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06" w:rsidRDefault="00892206" w:rsidP="00892206">
      <w:pPr>
        <w:rPr>
          <w:rFonts w:ascii="Arial" w:hAnsi="Arial" w:cs="Arial"/>
          <w:color w:val="0070C0"/>
        </w:rPr>
      </w:pPr>
      <w:r>
        <w:rPr>
          <w:rFonts w:ascii="Arial" w:hAnsi="Arial" w:cs="Arial"/>
          <w:sz w:val="20"/>
          <w:szCs w:val="20"/>
        </w:rPr>
        <w:t xml:space="preserve">This document supports the </w:t>
      </w:r>
      <w:r>
        <w:rPr>
          <w:rFonts w:ascii="Arial" w:hAnsi="Arial" w:cs="Arial"/>
          <w:i/>
          <w:iCs/>
          <w:sz w:val="20"/>
          <w:szCs w:val="20"/>
        </w:rPr>
        <w:t>Literacy Focus</w:t>
      </w:r>
      <w:r>
        <w:rPr>
          <w:rFonts w:ascii="Arial" w:hAnsi="Arial" w:cs="Arial"/>
          <w:sz w:val="20"/>
          <w:szCs w:val="20"/>
        </w:rPr>
        <w:t xml:space="preserve"> </w:t>
      </w:r>
      <w:r>
        <w:rPr>
          <w:rFonts w:ascii="Arial" w:hAnsi="Arial" w:cs="Arial"/>
          <w:i/>
          <w:sz w:val="20"/>
          <w:szCs w:val="20"/>
        </w:rPr>
        <w:t>for Writing, Genre in the primary curriculum</w:t>
      </w:r>
      <w:r>
        <w:rPr>
          <w:rFonts w:ascii="Arial" w:hAnsi="Arial" w:cs="Arial"/>
          <w:color w:val="0070C0"/>
        </w:rPr>
        <w:t xml:space="preserve"> </w:t>
      </w:r>
      <w:r>
        <w:rPr>
          <w:rFonts w:ascii="Arial" w:hAnsi="Arial" w:cs="Arial"/>
          <w:sz w:val="20"/>
          <w:szCs w:val="20"/>
        </w:rPr>
        <w:t>section located in the Literacy Teaching Toolkit (Department of Education and Training, Victoria).</w:t>
      </w:r>
    </w:p>
    <w:p w:rsidR="003B2760" w:rsidRDefault="003B2760" w:rsidP="003B2760">
      <w:pPr>
        <w:rPr>
          <w:rFonts w:ascii="Arial" w:hAnsi="Arial" w:cs="Arial"/>
          <w:b/>
          <w:sz w:val="20"/>
          <w:szCs w:val="20"/>
        </w:rPr>
      </w:pPr>
      <w:r w:rsidRPr="00C17CA1">
        <w:rPr>
          <w:rFonts w:ascii="Arial" w:hAnsi="Arial" w:cs="Arial"/>
          <w:b/>
          <w:sz w:val="20"/>
          <w:szCs w:val="20"/>
        </w:rPr>
        <w:t>Procedure</w:t>
      </w:r>
    </w:p>
    <w:p w:rsidR="00491D08" w:rsidRPr="00491D08" w:rsidRDefault="00491D08" w:rsidP="003B2760">
      <w:pPr>
        <w:rPr>
          <w:rFonts w:ascii="Arial" w:hAnsi="Arial" w:cs="Arial"/>
          <w:sz w:val="20"/>
          <w:szCs w:val="20"/>
        </w:rPr>
      </w:pPr>
      <w:r w:rsidRPr="00491D08">
        <w:rPr>
          <w:rFonts w:ascii="Arial" w:hAnsi="Arial" w:cs="Arial"/>
          <w:sz w:val="20"/>
          <w:szCs w:val="20"/>
        </w:rPr>
        <w:t xml:space="preserve">A procedure details the steps or instructions to do or make something. Procedural recounts record steps involved in an investigation, usually in science.  </w:t>
      </w:r>
    </w:p>
    <w:p w:rsidR="00CC3611" w:rsidRPr="00C17CA1" w:rsidRDefault="00CC3611" w:rsidP="003B2760">
      <w:pPr>
        <w:rPr>
          <w:rFonts w:ascii="Arial" w:hAnsi="Arial" w:cs="Arial"/>
          <w:sz w:val="20"/>
          <w:szCs w:val="20"/>
        </w:rPr>
      </w:pPr>
      <w:r w:rsidRPr="00C17CA1">
        <w:rPr>
          <w:rFonts w:ascii="Arial" w:hAnsi="Arial" w:cs="Arial"/>
          <w:sz w:val="20"/>
          <w:szCs w:val="20"/>
        </w:rPr>
        <w:t xml:space="preserve">The following is a </w:t>
      </w:r>
      <w:r w:rsidRPr="00C17CA1">
        <w:rPr>
          <w:rFonts w:ascii="Arial" w:hAnsi="Arial" w:cs="Arial"/>
          <w:b/>
          <w:sz w:val="20"/>
          <w:szCs w:val="20"/>
        </w:rPr>
        <w:t xml:space="preserve">summary of </w:t>
      </w:r>
      <w:r w:rsidR="00C17CA1" w:rsidRPr="00C17CA1">
        <w:rPr>
          <w:rFonts w:ascii="Arial" w:hAnsi="Arial" w:cs="Arial"/>
          <w:b/>
          <w:sz w:val="20"/>
          <w:szCs w:val="20"/>
        </w:rPr>
        <w:t>major language or grammatical features</w:t>
      </w:r>
      <w:r w:rsidR="00C17CA1" w:rsidRPr="00C17CA1">
        <w:rPr>
          <w:rFonts w:ascii="Arial" w:hAnsi="Arial" w:cs="Arial"/>
          <w:sz w:val="20"/>
          <w:szCs w:val="20"/>
        </w:rPr>
        <w:t xml:space="preserve"> </w:t>
      </w:r>
      <w:r w:rsidRPr="00C17CA1">
        <w:rPr>
          <w:rFonts w:ascii="Arial" w:hAnsi="Arial" w:cs="Arial"/>
          <w:sz w:val="20"/>
          <w:szCs w:val="20"/>
        </w:rPr>
        <w:t xml:space="preserve">for procedure at different levels in the primary years organised under the Language sub-strands of the Victorian Curriculum.  The </w:t>
      </w:r>
      <w:r w:rsidR="00C17CA1" w:rsidRPr="00C17CA1">
        <w:rPr>
          <w:rFonts w:ascii="Arial" w:hAnsi="Arial" w:cs="Arial"/>
          <w:sz w:val="20"/>
          <w:szCs w:val="20"/>
        </w:rPr>
        <w:t>language or grammatical features</w:t>
      </w:r>
      <w:r w:rsidRPr="00C17CA1">
        <w:rPr>
          <w:rFonts w:ascii="Arial" w:hAnsi="Arial" w:cs="Arial"/>
          <w:sz w:val="20"/>
          <w:szCs w:val="20"/>
        </w:rPr>
        <w:t xml:space="preserve"> can be highlighted, modelled and taught through the use of model or mentor texts and </w:t>
      </w:r>
      <w:r w:rsidR="00BC4AC2">
        <w:rPr>
          <w:rFonts w:ascii="Arial" w:hAnsi="Arial" w:cs="Arial"/>
          <w:sz w:val="20"/>
          <w:szCs w:val="20"/>
        </w:rPr>
        <w:t>be</w:t>
      </w:r>
      <w:r w:rsidRPr="00C17CA1">
        <w:rPr>
          <w:rFonts w:ascii="Arial" w:hAnsi="Arial" w:cs="Arial"/>
          <w:sz w:val="20"/>
          <w:szCs w:val="20"/>
        </w:rPr>
        <w:t xml:space="preserve"> the focus of explicit teaching about </w:t>
      </w:r>
      <w:r w:rsidR="00B7694E" w:rsidRPr="00C17CA1">
        <w:rPr>
          <w:rFonts w:ascii="Arial" w:hAnsi="Arial" w:cs="Arial"/>
          <w:sz w:val="20"/>
          <w:szCs w:val="20"/>
        </w:rPr>
        <w:t xml:space="preserve">procedure </w:t>
      </w:r>
      <w:r w:rsidRPr="00C17CA1">
        <w:rPr>
          <w:rFonts w:ascii="Arial" w:hAnsi="Arial" w:cs="Arial"/>
          <w:sz w:val="20"/>
          <w:szCs w:val="20"/>
        </w:rPr>
        <w:t xml:space="preserve">in writing (and in reading).  </w:t>
      </w:r>
    </w:p>
    <w:tbl>
      <w:tblPr>
        <w:tblStyle w:val="TableGrid"/>
        <w:tblW w:w="0" w:type="auto"/>
        <w:tblLook w:val="04A0" w:firstRow="1" w:lastRow="0" w:firstColumn="1" w:lastColumn="0" w:noHBand="0" w:noVBand="1"/>
        <w:tblCaption w:val="Summary of major language or grammatical features for procedures"/>
        <w:tblDescription w:val="Table provides a summary of major language or grammatical features for procedures"/>
      </w:tblPr>
      <w:tblGrid>
        <w:gridCol w:w="1980"/>
        <w:gridCol w:w="3989"/>
        <w:gridCol w:w="3989"/>
        <w:gridCol w:w="3990"/>
      </w:tblGrid>
      <w:tr w:rsidR="003B2760" w:rsidRPr="00C17CA1" w:rsidTr="00BB3330">
        <w:trPr>
          <w:tblHeader/>
        </w:trPr>
        <w:tc>
          <w:tcPr>
            <w:tcW w:w="1980" w:type="dxa"/>
          </w:tcPr>
          <w:p w:rsidR="003B2760" w:rsidRPr="00C17CA1" w:rsidRDefault="003B2760" w:rsidP="00F6741D">
            <w:pPr>
              <w:rPr>
                <w:rFonts w:ascii="Arial" w:hAnsi="Arial" w:cs="Arial"/>
                <w:b/>
                <w:sz w:val="20"/>
                <w:szCs w:val="20"/>
              </w:rPr>
            </w:pPr>
          </w:p>
        </w:tc>
        <w:tc>
          <w:tcPr>
            <w:tcW w:w="3989" w:type="dxa"/>
          </w:tcPr>
          <w:p w:rsidR="003B2760" w:rsidRPr="00C17CA1" w:rsidRDefault="003B2760" w:rsidP="00D31485">
            <w:pPr>
              <w:spacing w:after="0" w:line="240" w:lineRule="auto"/>
              <w:jc w:val="center"/>
              <w:rPr>
                <w:rFonts w:ascii="Arial" w:hAnsi="Arial" w:cs="Arial"/>
                <w:b/>
                <w:sz w:val="20"/>
                <w:szCs w:val="20"/>
              </w:rPr>
            </w:pPr>
            <w:r w:rsidRPr="00C17CA1">
              <w:rPr>
                <w:rFonts w:ascii="Arial" w:hAnsi="Arial" w:cs="Arial"/>
                <w:b/>
                <w:sz w:val="20"/>
                <w:szCs w:val="20"/>
              </w:rPr>
              <w:t>F-2</w:t>
            </w:r>
          </w:p>
        </w:tc>
        <w:tc>
          <w:tcPr>
            <w:tcW w:w="3989" w:type="dxa"/>
          </w:tcPr>
          <w:p w:rsidR="003B2760" w:rsidRPr="00C17CA1" w:rsidRDefault="003B2760" w:rsidP="00D31485">
            <w:pPr>
              <w:spacing w:after="0" w:line="240" w:lineRule="auto"/>
              <w:jc w:val="center"/>
              <w:rPr>
                <w:rFonts w:ascii="Arial" w:hAnsi="Arial" w:cs="Arial"/>
                <w:b/>
                <w:sz w:val="20"/>
                <w:szCs w:val="20"/>
              </w:rPr>
            </w:pPr>
            <w:r w:rsidRPr="00C17CA1">
              <w:rPr>
                <w:rFonts w:ascii="Arial" w:hAnsi="Arial" w:cs="Arial"/>
                <w:b/>
                <w:sz w:val="20"/>
                <w:szCs w:val="20"/>
              </w:rPr>
              <w:t>3-4</w:t>
            </w:r>
          </w:p>
        </w:tc>
        <w:tc>
          <w:tcPr>
            <w:tcW w:w="3990" w:type="dxa"/>
          </w:tcPr>
          <w:p w:rsidR="003B2760" w:rsidRPr="00C17CA1" w:rsidRDefault="003B2760" w:rsidP="00D31485">
            <w:pPr>
              <w:spacing w:after="0" w:line="240" w:lineRule="auto"/>
              <w:jc w:val="center"/>
              <w:rPr>
                <w:rFonts w:ascii="Arial" w:hAnsi="Arial" w:cs="Arial"/>
                <w:b/>
                <w:sz w:val="20"/>
                <w:szCs w:val="20"/>
              </w:rPr>
            </w:pPr>
            <w:r w:rsidRPr="00C17CA1">
              <w:rPr>
                <w:rFonts w:ascii="Arial" w:hAnsi="Arial" w:cs="Arial"/>
                <w:b/>
                <w:sz w:val="20"/>
                <w:szCs w:val="20"/>
              </w:rPr>
              <w:t>5-6</w:t>
            </w:r>
          </w:p>
        </w:tc>
      </w:tr>
      <w:tr w:rsidR="003B2760" w:rsidRPr="00C17CA1" w:rsidTr="00F6741D">
        <w:tc>
          <w:tcPr>
            <w:tcW w:w="1980" w:type="dxa"/>
          </w:tcPr>
          <w:p w:rsidR="003B2760" w:rsidRPr="00C17CA1" w:rsidRDefault="003B2760" w:rsidP="00F6741D">
            <w:pPr>
              <w:rPr>
                <w:rFonts w:ascii="Arial" w:hAnsi="Arial" w:cs="Arial"/>
                <w:b/>
                <w:sz w:val="20"/>
                <w:szCs w:val="20"/>
              </w:rPr>
            </w:pPr>
            <w:r w:rsidRPr="00C17CA1">
              <w:rPr>
                <w:rFonts w:ascii="Arial" w:hAnsi="Arial" w:cs="Arial"/>
                <w:b/>
                <w:sz w:val="20"/>
                <w:szCs w:val="20"/>
              </w:rPr>
              <w:t xml:space="preserve">Expressing and developing ideas </w:t>
            </w:r>
          </w:p>
          <w:p w:rsidR="003B2760" w:rsidRPr="00C17CA1" w:rsidRDefault="003B2760" w:rsidP="00F6741D">
            <w:pPr>
              <w:rPr>
                <w:rFonts w:ascii="Arial" w:hAnsi="Arial" w:cs="Arial"/>
                <w:b/>
                <w:sz w:val="20"/>
                <w:szCs w:val="20"/>
              </w:rPr>
            </w:pPr>
          </w:p>
        </w:tc>
        <w:tc>
          <w:tcPr>
            <w:tcW w:w="3989" w:type="dxa"/>
          </w:tcPr>
          <w:p w:rsidR="00731A40" w:rsidRPr="008D7E95" w:rsidRDefault="00731A40" w:rsidP="00D31485">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3B2760" w:rsidRDefault="00A84B5F" w:rsidP="00D31485">
            <w:pPr>
              <w:spacing w:after="0" w:line="240" w:lineRule="auto"/>
              <w:rPr>
                <w:rFonts w:ascii="Arial" w:hAnsi="Arial" w:cs="Arial"/>
                <w:sz w:val="20"/>
                <w:szCs w:val="20"/>
              </w:rPr>
            </w:pPr>
            <w:r>
              <w:rPr>
                <w:rFonts w:ascii="Arial" w:hAnsi="Arial" w:cs="Arial"/>
                <w:sz w:val="20"/>
                <w:szCs w:val="20"/>
              </w:rPr>
              <w:t>Simple action verb</w:t>
            </w:r>
            <w:r w:rsidR="003B2760" w:rsidRPr="00C17CA1">
              <w:rPr>
                <w:rFonts w:ascii="Arial" w:hAnsi="Arial" w:cs="Arial"/>
                <w:sz w:val="20"/>
                <w:szCs w:val="20"/>
              </w:rPr>
              <w:t xml:space="preserve"> choices e.g. cut, mix, put, stir, spread</w:t>
            </w:r>
          </w:p>
          <w:p w:rsidR="00BF5FCD" w:rsidRPr="00C17CA1" w:rsidRDefault="00BF5FCD" w:rsidP="00D31485">
            <w:pPr>
              <w:spacing w:after="0" w:line="240" w:lineRule="auto"/>
              <w:rPr>
                <w:rFonts w:ascii="Arial" w:hAnsi="Arial" w:cs="Arial"/>
                <w:sz w:val="20"/>
                <w:szCs w:val="20"/>
              </w:rPr>
            </w:pPr>
          </w:p>
          <w:p w:rsidR="003B2760" w:rsidRPr="00C17CA1" w:rsidRDefault="003B2760" w:rsidP="00D31485">
            <w:pPr>
              <w:spacing w:after="0" w:line="240" w:lineRule="auto"/>
              <w:rPr>
                <w:rFonts w:ascii="Arial" w:hAnsi="Arial" w:cs="Arial"/>
                <w:sz w:val="20"/>
                <w:szCs w:val="20"/>
              </w:rPr>
            </w:pPr>
          </w:p>
          <w:p w:rsidR="003B2760" w:rsidRPr="00C17CA1" w:rsidRDefault="003B2760" w:rsidP="00D31485">
            <w:pPr>
              <w:spacing w:after="0" w:line="240" w:lineRule="auto"/>
              <w:rPr>
                <w:rFonts w:ascii="Arial" w:hAnsi="Arial" w:cs="Arial"/>
                <w:b/>
                <w:sz w:val="20"/>
                <w:szCs w:val="20"/>
              </w:rPr>
            </w:pPr>
          </w:p>
        </w:tc>
        <w:tc>
          <w:tcPr>
            <w:tcW w:w="3989" w:type="dxa"/>
          </w:tcPr>
          <w:p w:rsidR="00731A40" w:rsidRPr="008D7E95" w:rsidRDefault="00731A40" w:rsidP="00D31485">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3B2760" w:rsidRDefault="00A84B5F" w:rsidP="00D31485">
            <w:pPr>
              <w:spacing w:after="0" w:line="240" w:lineRule="auto"/>
              <w:rPr>
                <w:rFonts w:ascii="Arial" w:hAnsi="Arial" w:cs="Arial"/>
                <w:sz w:val="20"/>
                <w:szCs w:val="20"/>
              </w:rPr>
            </w:pPr>
            <w:r>
              <w:rPr>
                <w:rFonts w:ascii="Arial" w:hAnsi="Arial" w:cs="Arial"/>
                <w:sz w:val="20"/>
                <w:szCs w:val="20"/>
              </w:rPr>
              <w:t>Action verb</w:t>
            </w:r>
            <w:r w:rsidR="003B2760" w:rsidRPr="00C17CA1">
              <w:rPr>
                <w:rFonts w:ascii="Arial" w:hAnsi="Arial" w:cs="Arial"/>
                <w:sz w:val="20"/>
                <w:szCs w:val="20"/>
              </w:rPr>
              <w:t xml:space="preserve"> choices showing more precision e.g. whisk, unscrew, remove, connect, dissolve</w:t>
            </w:r>
          </w:p>
          <w:p w:rsidR="00D31485" w:rsidRPr="00C17CA1" w:rsidRDefault="00D31485" w:rsidP="00D31485">
            <w:pPr>
              <w:spacing w:after="0" w:line="240" w:lineRule="auto"/>
              <w:rPr>
                <w:rFonts w:ascii="Arial" w:hAnsi="Arial" w:cs="Arial"/>
                <w:sz w:val="20"/>
                <w:szCs w:val="20"/>
              </w:rPr>
            </w:pPr>
          </w:p>
          <w:p w:rsidR="003B2760" w:rsidRPr="00C17CA1" w:rsidRDefault="003B2760" w:rsidP="00D31485">
            <w:pPr>
              <w:spacing w:after="0" w:line="240" w:lineRule="auto"/>
              <w:rPr>
                <w:rFonts w:ascii="Arial" w:hAnsi="Arial" w:cs="Arial"/>
                <w:sz w:val="20"/>
                <w:szCs w:val="20"/>
              </w:rPr>
            </w:pPr>
            <w:r w:rsidRPr="00C17CA1">
              <w:rPr>
                <w:rFonts w:ascii="Arial" w:hAnsi="Arial" w:cs="Arial"/>
                <w:sz w:val="20"/>
                <w:szCs w:val="20"/>
              </w:rPr>
              <w:t>P</w:t>
            </w:r>
            <w:r w:rsidR="00D31485">
              <w:rPr>
                <w:rFonts w:ascii="Arial" w:hAnsi="Arial" w:cs="Arial"/>
                <w:sz w:val="20"/>
                <w:szCs w:val="20"/>
              </w:rPr>
              <w:t>rocedural recount –action verbs</w:t>
            </w:r>
            <w:r w:rsidRPr="00C17CA1">
              <w:rPr>
                <w:rFonts w:ascii="Arial" w:hAnsi="Arial" w:cs="Arial"/>
                <w:sz w:val="20"/>
                <w:szCs w:val="20"/>
              </w:rPr>
              <w:t xml:space="preserve">, simple past tense used to recount the steps or to report on </w:t>
            </w:r>
            <w:r w:rsidR="00A84B5F" w:rsidRPr="00C17CA1">
              <w:rPr>
                <w:rFonts w:ascii="Arial" w:hAnsi="Arial" w:cs="Arial"/>
                <w:sz w:val="20"/>
                <w:szCs w:val="20"/>
              </w:rPr>
              <w:t>observations e.g.</w:t>
            </w:r>
            <w:r w:rsidRPr="00C17CA1">
              <w:rPr>
                <w:rFonts w:ascii="Arial" w:hAnsi="Arial" w:cs="Arial"/>
                <w:sz w:val="20"/>
                <w:szCs w:val="20"/>
              </w:rPr>
              <w:t xml:space="preserve"> We made three parachutes and tied a different weight to each parachute. The parachute with the heaviest weight took the shortest time to fall.  </w:t>
            </w:r>
          </w:p>
          <w:p w:rsidR="003B2760" w:rsidRPr="00C17CA1" w:rsidRDefault="003B2760" w:rsidP="00D31485">
            <w:pPr>
              <w:spacing w:after="0" w:line="240" w:lineRule="auto"/>
              <w:rPr>
                <w:rFonts w:ascii="Arial" w:hAnsi="Arial" w:cs="Arial"/>
                <w:b/>
                <w:sz w:val="20"/>
                <w:szCs w:val="20"/>
              </w:rPr>
            </w:pPr>
          </w:p>
        </w:tc>
        <w:tc>
          <w:tcPr>
            <w:tcW w:w="3990" w:type="dxa"/>
          </w:tcPr>
          <w:p w:rsidR="00731A40" w:rsidRPr="008D7E95" w:rsidRDefault="00731A40" w:rsidP="00D31485">
            <w:pPr>
              <w:spacing w:after="0" w:line="240" w:lineRule="auto"/>
              <w:jc w:val="center"/>
              <w:rPr>
                <w:rFonts w:ascii="Arial" w:hAnsi="Arial" w:cs="Arial"/>
                <w:b/>
                <w:sz w:val="20"/>
                <w:szCs w:val="20"/>
              </w:rPr>
            </w:pPr>
            <w:r w:rsidRPr="008D7E95">
              <w:rPr>
                <w:rFonts w:ascii="Arial" w:hAnsi="Arial" w:cs="Arial"/>
                <w:b/>
                <w:sz w:val="20"/>
                <w:szCs w:val="20"/>
              </w:rPr>
              <w:t>Verbs/ verb groups</w:t>
            </w:r>
          </w:p>
          <w:p w:rsidR="003B2760" w:rsidRPr="00C17CA1" w:rsidRDefault="00A84B5F" w:rsidP="00D31485">
            <w:pPr>
              <w:spacing w:after="0" w:line="240" w:lineRule="auto"/>
              <w:rPr>
                <w:rFonts w:ascii="Arial" w:hAnsi="Arial" w:cs="Arial"/>
                <w:sz w:val="20"/>
                <w:szCs w:val="20"/>
              </w:rPr>
            </w:pPr>
            <w:r>
              <w:rPr>
                <w:rFonts w:ascii="Arial" w:hAnsi="Arial" w:cs="Arial"/>
                <w:sz w:val="20"/>
                <w:szCs w:val="20"/>
              </w:rPr>
              <w:t>Action verb</w:t>
            </w:r>
            <w:r w:rsidR="003B2760" w:rsidRPr="00C17CA1">
              <w:rPr>
                <w:rFonts w:ascii="Arial" w:hAnsi="Arial" w:cs="Arial"/>
                <w:sz w:val="20"/>
                <w:szCs w:val="20"/>
              </w:rPr>
              <w:t xml:space="preserve"> choices increasing </w:t>
            </w:r>
            <w:r>
              <w:rPr>
                <w:rFonts w:ascii="Arial" w:hAnsi="Arial" w:cs="Arial"/>
                <w:sz w:val="20"/>
                <w:szCs w:val="20"/>
              </w:rPr>
              <w:t xml:space="preserve">in </w:t>
            </w:r>
            <w:r w:rsidR="003B2760" w:rsidRPr="00C17CA1">
              <w:rPr>
                <w:rFonts w:ascii="Arial" w:hAnsi="Arial" w:cs="Arial"/>
                <w:sz w:val="20"/>
                <w:szCs w:val="20"/>
              </w:rPr>
              <w:t xml:space="preserve">precision e.g. locate, remove, measure, grip, seal, attach </w:t>
            </w:r>
          </w:p>
          <w:p w:rsidR="00D31485" w:rsidRDefault="00D31485" w:rsidP="00D31485">
            <w:pPr>
              <w:spacing w:after="0" w:line="240" w:lineRule="auto"/>
              <w:rPr>
                <w:rFonts w:ascii="Arial" w:hAnsi="Arial" w:cs="Arial"/>
                <w:sz w:val="20"/>
                <w:szCs w:val="20"/>
              </w:rPr>
            </w:pPr>
          </w:p>
          <w:p w:rsidR="003B2760" w:rsidRPr="00C17CA1" w:rsidRDefault="003B2760" w:rsidP="00D31485">
            <w:pPr>
              <w:spacing w:after="0" w:line="240" w:lineRule="auto"/>
              <w:rPr>
                <w:rFonts w:ascii="Arial" w:hAnsi="Arial" w:cs="Arial"/>
                <w:sz w:val="20"/>
                <w:szCs w:val="20"/>
              </w:rPr>
            </w:pPr>
            <w:r w:rsidRPr="00C17CA1">
              <w:rPr>
                <w:rFonts w:ascii="Arial" w:hAnsi="Arial" w:cs="Arial"/>
                <w:sz w:val="20"/>
                <w:szCs w:val="20"/>
              </w:rPr>
              <w:t xml:space="preserve">Procedural recount –action verbs, varied tenses and sentence structures used to recount the steps, to report on observations, present results e.g. We tested which materials reflect light by shining a torch onto the material to see if the light reflected off onto a piece of white paper. </w:t>
            </w:r>
          </w:p>
          <w:p w:rsidR="003B2760" w:rsidRPr="00C17CA1" w:rsidRDefault="003B2760" w:rsidP="00D31485">
            <w:pPr>
              <w:spacing w:after="0" w:line="240" w:lineRule="auto"/>
              <w:rPr>
                <w:rFonts w:ascii="Arial" w:hAnsi="Arial" w:cs="Arial"/>
                <w:sz w:val="20"/>
                <w:szCs w:val="20"/>
              </w:rPr>
            </w:pPr>
            <w:r w:rsidRPr="00C17CA1">
              <w:rPr>
                <w:rFonts w:ascii="Arial" w:hAnsi="Arial" w:cs="Arial"/>
                <w:sz w:val="20"/>
                <w:szCs w:val="20"/>
              </w:rPr>
              <w:t xml:space="preserve">Results showed that shiny materials reflect light and dull materials absorb light. </w:t>
            </w:r>
          </w:p>
        </w:tc>
      </w:tr>
      <w:tr w:rsidR="00B7694E" w:rsidRPr="00C17CA1" w:rsidTr="00F6741D">
        <w:tc>
          <w:tcPr>
            <w:tcW w:w="1980" w:type="dxa"/>
          </w:tcPr>
          <w:p w:rsidR="00B7694E" w:rsidRPr="00C17CA1" w:rsidRDefault="00B7694E" w:rsidP="00F6741D">
            <w:pPr>
              <w:rPr>
                <w:rFonts w:ascii="Arial" w:hAnsi="Arial" w:cs="Arial"/>
                <w:b/>
                <w:sz w:val="20"/>
                <w:szCs w:val="20"/>
              </w:rPr>
            </w:pPr>
          </w:p>
        </w:tc>
        <w:tc>
          <w:tcPr>
            <w:tcW w:w="3989" w:type="dxa"/>
          </w:tcPr>
          <w:p w:rsidR="00731A40" w:rsidRPr="008D7E95" w:rsidRDefault="00731A40" w:rsidP="00D31485">
            <w:pPr>
              <w:spacing w:after="0" w:line="240" w:lineRule="auto"/>
              <w:jc w:val="center"/>
              <w:rPr>
                <w:rFonts w:ascii="Arial" w:hAnsi="Arial" w:cs="Arial"/>
                <w:b/>
                <w:sz w:val="20"/>
                <w:szCs w:val="20"/>
              </w:rPr>
            </w:pPr>
            <w:r w:rsidRPr="008D7E95">
              <w:rPr>
                <w:rFonts w:ascii="Arial" w:hAnsi="Arial" w:cs="Arial"/>
                <w:b/>
                <w:sz w:val="20"/>
                <w:szCs w:val="20"/>
              </w:rPr>
              <w:t>Nouns/ noun groups</w:t>
            </w:r>
          </w:p>
          <w:p w:rsidR="009647CF" w:rsidRPr="00C17CA1" w:rsidRDefault="009647CF" w:rsidP="00D31485">
            <w:pPr>
              <w:spacing w:after="0" w:line="240" w:lineRule="auto"/>
              <w:rPr>
                <w:rFonts w:ascii="Arial" w:hAnsi="Arial" w:cs="Arial"/>
                <w:sz w:val="20"/>
                <w:szCs w:val="20"/>
              </w:rPr>
            </w:pPr>
            <w:r w:rsidRPr="00C17CA1">
              <w:rPr>
                <w:rFonts w:ascii="Arial" w:hAnsi="Arial" w:cs="Arial"/>
                <w:sz w:val="20"/>
                <w:szCs w:val="20"/>
              </w:rPr>
              <w:t xml:space="preserve">General nouns, simple noun groups e.g. cut </w:t>
            </w:r>
            <w:r w:rsidRPr="00C17CA1">
              <w:rPr>
                <w:rFonts w:ascii="Arial" w:hAnsi="Arial" w:cs="Arial"/>
                <w:b/>
                <w:sz w:val="20"/>
                <w:szCs w:val="20"/>
              </w:rPr>
              <w:t>the bread</w:t>
            </w:r>
            <w:r w:rsidRPr="00C17CA1">
              <w:rPr>
                <w:rFonts w:ascii="Arial" w:hAnsi="Arial" w:cs="Arial"/>
                <w:sz w:val="20"/>
                <w:szCs w:val="20"/>
              </w:rPr>
              <w:t>, roll</w:t>
            </w:r>
            <w:r w:rsidRPr="00C17CA1">
              <w:rPr>
                <w:rFonts w:ascii="Arial" w:hAnsi="Arial" w:cs="Arial"/>
                <w:b/>
                <w:sz w:val="20"/>
                <w:szCs w:val="20"/>
              </w:rPr>
              <w:t xml:space="preserve"> a piece of cardboard</w:t>
            </w:r>
            <w:r w:rsidRPr="00C17CA1">
              <w:rPr>
                <w:rFonts w:ascii="Arial" w:hAnsi="Arial" w:cs="Arial"/>
                <w:sz w:val="20"/>
                <w:szCs w:val="20"/>
              </w:rPr>
              <w:t xml:space="preserve">, plant </w:t>
            </w:r>
            <w:r w:rsidRPr="00C17CA1">
              <w:rPr>
                <w:rFonts w:ascii="Arial" w:hAnsi="Arial" w:cs="Arial"/>
                <w:b/>
                <w:sz w:val="20"/>
                <w:szCs w:val="20"/>
              </w:rPr>
              <w:t>the seeds</w:t>
            </w:r>
          </w:p>
          <w:p w:rsidR="00B7694E" w:rsidRPr="00C17CA1" w:rsidRDefault="00B7694E" w:rsidP="00D31485">
            <w:pPr>
              <w:spacing w:after="0" w:line="240" w:lineRule="auto"/>
              <w:rPr>
                <w:rFonts w:ascii="Arial" w:hAnsi="Arial" w:cs="Arial"/>
                <w:sz w:val="20"/>
                <w:szCs w:val="20"/>
              </w:rPr>
            </w:pPr>
          </w:p>
        </w:tc>
        <w:tc>
          <w:tcPr>
            <w:tcW w:w="3989" w:type="dxa"/>
          </w:tcPr>
          <w:p w:rsidR="00731A40" w:rsidRPr="008D7E95" w:rsidRDefault="00731A40" w:rsidP="00D31485">
            <w:pPr>
              <w:spacing w:after="0" w:line="240" w:lineRule="auto"/>
              <w:jc w:val="center"/>
              <w:rPr>
                <w:rFonts w:ascii="Arial" w:hAnsi="Arial" w:cs="Arial"/>
                <w:b/>
                <w:sz w:val="20"/>
                <w:szCs w:val="20"/>
              </w:rPr>
            </w:pPr>
            <w:r w:rsidRPr="008D7E95">
              <w:rPr>
                <w:rFonts w:ascii="Arial" w:hAnsi="Arial" w:cs="Arial"/>
                <w:b/>
                <w:sz w:val="20"/>
                <w:szCs w:val="20"/>
              </w:rPr>
              <w:t>Nouns/ noun groups</w:t>
            </w:r>
          </w:p>
          <w:p w:rsidR="009647CF" w:rsidRPr="00C17CA1" w:rsidRDefault="009647CF" w:rsidP="00D31485">
            <w:pPr>
              <w:spacing w:after="0" w:line="240" w:lineRule="auto"/>
              <w:rPr>
                <w:rFonts w:ascii="Arial" w:hAnsi="Arial" w:cs="Arial"/>
                <w:sz w:val="20"/>
                <w:szCs w:val="20"/>
              </w:rPr>
            </w:pPr>
            <w:r w:rsidRPr="00C17CA1">
              <w:rPr>
                <w:rFonts w:ascii="Arial" w:hAnsi="Arial" w:cs="Arial"/>
                <w:sz w:val="20"/>
                <w:szCs w:val="20"/>
              </w:rPr>
              <w:t>General and technical nouns, e.g. bi-carbonate of soda, horseshoe magnet, thermometer</w:t>
            </w:r>
          </w:p>
          <w:p w:rsidR="00B7694E" w:rsidRPr="00C17CA1" w:rsidRDefault="009647CF" w:rsidP="00D31485">
            <w:pPr>
              <w:spacing w:after="0" w:line="240" w:lineRule="auto"/>
              <w:rPr>
                <w:rFonts w:ascii="Arial" w:hAnsi="Arial" w:cs="Arial"/>
                <w:sz w:val="20"/>
                <w:szCs w:val="20"/>
              </w:rPr>
            </w:pPr>
            <w:r w:rsidRPr="00C17CA1">
              <w:rPr>
                <w:rFonts w:ascii="Arial" w:hAnsi="Arial" w:cs="Arial"/>
                <w:sz w:val="20"/>
                <w:szCs w:val="20"/>
              </w:rPr>
              <w:lastRenderedPageBreak/>
              <w:t xml:space="preserve">Expanded noun groups to provide details of ingredients/ materials/ equipment e.g. a 5cm piece of string, two cups of liquid </w:t>
            </w:r>
          </w:p>
        </w:tc>
        <w:tc>
          <w:tcPr>
            <w:tcW w:w="3990" w:type="dxa"/>
          </w:tcPr>
          <w:p w:rsidR="00731A40" w:rsidRPr="008D7E95" w:rsidRDefault="00731A40" w:rsidP="00D31485">
            <w:pPr>
              <w:spacing w:after="0" w:line="240" w:lineRule="auto"/>
              <w:jc w:val="center"/>
              <w:rPr>
                <w:rFonts w:ascii="Arial" w:hAnsi="Arial" w:cs="Arial"/>
                <w:b/>
                <w:sz w:val="20"/>
                <w:szCs w:val="20"/>
              </w:rPr>
            </w:pPr>
            <w:r w:rsidRPr="008D7E95">
              <w:rPr>
                <w:rFonts w:ascii="Arial" w:hAnsi="Arial" w:cs="Arial"/>
                <w:b/>
                <w:sz w:val="20"/>
                <w:szCs w:val="20"/>
              </w:rPr>
              <w:lastRenderedPageBreak/>
              <w:t>Nouns/ noun groups</w:t>
            </w:r>
          </w:p>
          <w:p w:rsidR="00B7694E" w:rsidRPr="00C17CA1" w:rsidRDefault="009647CF" w:rsidP="003C2484">
            <w:pPr>
              <w:tabs>
                <w:tab w:val="left" w:pos="10305"/>
              </w:tabs>
              <w:spacing w:after="0" w:line="240" w:lineRule="auto"/>
              <w:rPr>
                <w:rFonts w:ascii="Arial" w:hAnsi="Arial" w:cs="Arial"/>
                <w:sz w:val="20"/>
                <w:szCs w:val="20"/>
              </w:rPr>
            </w:pPr>
            <w:r w:rsidRPr="00C17CA1">
              <w:rPr>
                <w:rFonts w:ascii="Arial" w:hAnsi="Arial" w:cs="Arial"/>
                <w:sz w:val="20"/>
                <w:szCs w:val="20"/>
              </w:rPr>
              <w:t xml:space="preserve">General and technical nouns, expanded noun groups to provide details of ingredients/ materials/ equipment e.g. the reserved liquid, a splash of food colouring, </w:t>
            </w:r>
            <w:r w:rsidRPr="00C17CA1">
              <w:rPr>
                <w:rFonts w:ascii="Arial" w:hAnsi="Arial" w:cs="Arial"/>
                <w:sz w:val="20"/>
                <w:szCs w:val="20"/>
              </w:rPr>
              <w:lastRenderedPageBreak/>
              <w:t xml:space="preserve">the two diagonal sides, the positive terminal of the battery, the electric current   </w:t>
            </w:r>
          </w:p>
        </w:tc>
      </w:tr>
      <w:tr w:rsidR="00731A40" w:rsidRPr="00C17CA1" w:rsidTr="00F6741D">
        <w:tc>
          <w:tcPr>
            <w:tcW w:w="1980" w:type="dxa"/>
          </w:tcPr>
          <w:p w:rsidR="00731A40" w:rsidRPr="00C17CA1" w:rsidRDefault="00731A40" w:rsidP="00F6741D">
            <w:pPr>
              <w:rPr>
                <w:rFonts w:ascii="Arial" w:hAnsi="Arial" w:cs="Arial"/>
                <w:b/>
                <w:sz w:val="20"/>
                <w:szCs w:val="20"/>
              </w:rPr>
            </w:pPr>
          </w:p>
        </w:tc>
        <w:tc>
          <w:tcPr>
            <w:tcW w:w="3989" w:type="dxa"/>
          </w:tcPr>
          <w:p w:rsidR="001D65E2" w:rsidRPr="000209D3" w:rsidRDefault="001D65E2" w:rsidP="001D65E2">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9647CF" w:rsidRPr="00C17CA1" w:rsidRDefault="009647CF" w:rsidP="00D31485">
            <w:pPr>
              <w:spacing w:after="0" w:line="240" w:lineRule="auto"/>
              <w:rPr>
                <w:rFonts w:ascii="Arial" w:hAnsi="Arial" w:cs="Arial"/>
                <w:b/>
                <w:sz w:val="20"/>
                <w:szCs w:val="20"/>
              </w:rPr>
            </w:pPr>
            <w:r w:rsidRPr="00C17CA1">
              <w:rPr>
                <w:rFonts w:ascii="Arial" w:hAnsi="Arial" w:cs="Arial"/>
                <w:sz w:val="20"/>
                <w:szCs w:val="20"/>
              </w:rPr>
              <w:t xml:space="preserve">Simple adverbs or prepositional phrases </w:t>
            </w:r>
            <w:r w:rsidR="00A84B5F">
              <w:rPr>
                <w:rFonts w:ascii="Arial" w:hAnsi="Arial" w:cs="Arial"/>
                <w:sz w:val="20"/>
                <w:szCs w:val="20"/>
              </w:rPr>
              <w:t>which</w:t>
            </w:r>
            <w:r w:rsidRPr="00C17CA1">
              <w:rPr>
                <w:rFonts w:ascii="Arial" w:hAnsi="Arial" w:cs="Arial"/>
                <w:sz w:val="20"/>
                <w:szCs w:val="20"/>
              </w:rPr>
              <w:t xml:space="preserve"> express details telling </w:t>
            </w:r>
            <w:r w:rsidR="00A84B5F">
              <w:rPr>
                <w:rFonts w:ascii="Arial" w:hAnsi="Arial" w:cs="Arial"/>
                <w:sz w:val="20"/>
                <w:szCs w:val="20"/>
              </w:rPr>
              <w:t xml:space="preserve">of </w:t>
            </w:r>
            <w:r w:rsidRPr="00C17CA1">
              <w:rPr>
                <w:rFonts w:ascii="Arial" w:hAnsi="Arial" w:cs="Arial"/>
                <w:sz w:val="20"/>
                <w:szCs w:val="20"/>
              </w:rPr>
              <w:t xml:space="preserve">where, how, e.g.  spread the butter </w:t>
            </w:r>
            <w:r w:rsidRPr="00C17CA1">
              <w:rPr>
                <w:rFonts w:ascii="Arial" w:hAnsi="Arial" w:cs="Arial"/>
                <w:b/>
                <w:sz w:val="20"/>
                <w:szCs w:val="20"/>
              </w:rPr>
              <w:t xml:space="preserve">on the bread, </w:t>
            </w:r>
            <w:r w:rsidRPr="00C17CA1">
              <w:rPr>
                <w:rFonts w:ascii="Arial" w:hAnsi="Arial" w:cs="Arial"/>
                <w:sz w:val="20"/>
                <w:szCs w:val="20"/>
              </w:rPr>
              <w:t xml:space="preserve">plant the seeds </w:t>
            </w:r>
            <w:r w:rsidRPr="00C17CA1">
              <w:rPr>
                <w:rFonts w:ascii="Arial" w:hAnsi="Arial" w:cs="Arial"/>
                <w:b/>
                <w:sz w:val="20"/>
                <w:szCs w:val="20"/>
              </w:rPr>
              <w:t xml:space="preserve">in a pot, </w:t>
            </w:r>
            <w:r w:rsidRPr="00C17CA1">
              <w:rPr>
                <w:rFonts w:ascii="Arial" w:hAnsi="Arial" w:cs="Arial"/>
                <w:sz w:val="20"/>
                <w:szCs w:val="20"/>
              </w:rPr>
              <w:t xml:space="preserve">cut the paper </w:t>
            </w:r>
            <w:r w:rsidRPr="00C17CA1">
              <w:rPr>
                <w:rFonts w:ascii="Arial" w:hAnsi="Arial" w:cs="Arial"/>
                <w:b/>
                <w:sz w:val="20"/>
                <w:szCs w:val="20"/>
              </w:rPr>
              <w:t>carefully</w:t>
            </w:r>
          </w:p>
          <w:p w:rsidR="00731A40" w:rsidRPr="00C17CA1" w:rsidRDefault="00731A40" w:rsidP="00D31485">
            <w:pPr>
              <w:spacing w:after="0" w:line="240" w:lineRule="auto"/>
              <w:jc w:val="center"/>
              <w:rPr>
                <w:rFonts w:ascii="Arial" w:hAnsi="Arial" w:cs="Arial"/>
                <w:sz w:val="20"/>
                <w:szCs w:val="20"/>
              </w:rPr>
            </w:pPr>
          </w:p>
        </w:tc>
        <w:tc>
          <w:tcPr>
            <w:tcW w:w="3989" w:type="dxa"/>
          </w:tcPr>
          <w:p w:rsidR="001D65E2" w:rsidRPr="000209D3" w:rsidRDefault="001D65E2" w:rsidP="001D65E2">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9647CF" w:rsidRPr="00C17CA1" w:rsidRDefault="009647CF" w:rsidP="00D31485">
            <w:pPr>
              <w:spacing w:after="0" w:line="240" w:lineRule="auto"/>
              <w:rPr>
                <w:rFonts w:ascii="Arial" w:hAnsi="Arial" w:cs="Arial"/>
                <w:b/>
                <w:sz w:val="20"/>
                <w:szCs w:val="20"/>
              </w:rPr>
            </w:pPr>
            <w:r w:rsidRPr="00C17CA1">
              <w:rPr>
                <w:rFonts w:ascii="Arial" w:hAnsi="Arial" w:cs="Arial"/>
                <w:sz w:val="20"/>
                <w:szCs w:val="20"/>
              </w:rPr>
              <w:t xml:space="preserve">Simple adverbs or prepositional phrases which express details of how, when, where, extent e.g. pour the milk </w:t>
            </w:r>
            <w:r w:rsidRPr="00C17CA1">
              <w:rPr>
                <w:rFonts w:ascii="Arial" w:hAnsi="Arial" w:cs="Arial"/>
                <w:b/>
                <w:sz w:val="20"/>
                <w:szCs w:val="20"/>
              </w:rPr>
              <w:t>into the dry ingredients</w:t>
            </w:r>
            <w:r w:rsidRPr="00C17CA1">
              <w:rPr>
                <w:rFonts w:ascii="Arial" w:hAnsi="Arial" w:cs="Arial"/>
                <w:sz w:val="20"/>
                <w:szCs w:val="20"/>
              </w:rPr>
              <w:t xml:space="preserve">, mix the ingredients </w:t>
            </w:r>
            <w:r w:rsidRPr="00C17CA1">
              <w:rPr>
                <w:rFonts w:ascii="Arial" w:hAnsi="Arial" w:cs="Arial"/>
                <w:b/>
                <w:sz w:val="20"/>
                <w:szCs w:val="20"/>
              </w:rPr>
              <w:t>carefully</w:t>
            </w:r>
            <w:r w:rsidRPr="00C17CA1">
              <w:rPr>
                <w:rFonts w:ascii="Arial" w:hAnsi="Arial" w:cs="Arial"/>
                <w:sz w:val="20"/>
                <w:szCs w:val="20"/>
              </w:rPr>
              <w:t xml:space="preserve"> </w:t>
            </w:r>
            <w:r w:rsidRPr="00C17CA1">
              <w:rPr>
                <w:rFonts w:ascii="Arial" w:hAnsi="Arial" w:cs="Arial"/>
                <w:b/>
                <w:sz w:val="20"/>
                <w:szCs w:val="20"/>
              </w:rPr>
              <w:t xml:space="preserve">in a large bowl, </w:t>
            </w:r>
            <w:r w:rsidRPr="00C17CA1">
              <w:rPr>
                <w:rFonts w:ascii="Arial" w:hAnsi="Arial" w:cs="Arial"/>
                <w:sz w:val="20"/>
                <w:szCs w:val="20"/>
              </w:rPr>
              <w:t xml:space="preserve">rub the balloon </w:t>
            </w:r>
            <w:r w:rsidRPr="00C17CA1">
              <w:rPr>
                <w:rFonts w:ascii="Arial" w:hAnsi="Arial" w:cs="Arial"/>
                <w:b/>
                <w:sz w:val="20"/>
                <w:szCs w:val="20"/>
              </w:rPr>
              <w:t>against your head</w:t>
            </w:r>
            <w:r w:rsidRPr="00C17CA1">
              <w:rPr>
                <w:rFonts w:ascii="Arial" w:hAnsi="Arial" w:cs="Arial"/>
                <w:sz w:val="20"/>
                <w:szCs w:val="20"/>
              </w:rPr>
              <w:t xml:space="preserve"> </w:t>
            </w:r>
            <w:r w:rsidRPr="00C17CA1">
              <w:rPr>
                <w:rFonts w:ascii="Arial" w:hAnsi="Arial" w:cs="Arial"/>
                <w:b/>
                <w:sz w:val="20"/>
                <w:szCs w:val="20"/>
              </w:rPr>
              <w:t>for thirty seconds</w:t>
            </w:r>
            <w:r w:rsidRPr="00C17CA1">
              <w:rPr>
                <w:rFonts w:ascii="Arial" w:hAnsi="Arial" w:cs="Arial"/>
                <w:sz w:val="20"/>
                <w:szCs w:val="20"/>
              </w:rPr>
              <w:t xml:space="preserve">. </w:t>
            </w:r>
            <w:r w:rsidRPr="00C17CA1">
              <w:rPr>
                <w:rFonts w:ascii="Arial" w:hAnsi="Arial" w:cs="Arial"/>
                <w:b/>
                <w:sz w:val="20"/>
                <w:szCs w:val="20"/>
              </w:rPr>
              <w:t xml:space="preserve"> </w:t>
            </w:r>
          </w:p>
          <w:p w:rsidR="00731A40" w:rsidRPr="00C17CA1" w:rsidRDefault="00731A40" w:rsidP="00D31485">
            <w:pPr>
              <w:tabs>
                <w:tab w:val="left" w:pos="2235"/>
              </w:tabs>
              <w:spacing w:after="0" w:line="240" w:lineRule="auto"/>
              <w:rPr>
                <w:rFonts w:ascii="Arial" w:hAnsi="Arial" w:cs="Arial"/>
                <w:sz w:val="20"/>
                <w:szCs w:val="20"/>
              </w:rPr>
            </w:pPr>
          </w:p>
        </w:tc>
        <w:tc>
          <w:tcPr>
            <w:tcW w:w="3990" w:type="dxa"/>
          </w:tcPr>
          <w:p w:rsidR="001D65E2" w:rsidRPr="000209D3" w:rsidRDefault="001D65E2" w:rsidP="001D65E2">
            <w:pPr>
              <w:spacing w:after="0" w:line="240" w:lineRule="auto"/>
              <w:jc w:val="center"/>
              <w:rPr>
                <w:rFonts w:ascii="Arial" w:hAnsi="Arial" w:cs="Arial"/>
                <w:b/>
                <w:sz w:val="20"/>
                <w:szCs w:val="20"/>
              </w:rPr>
            </w:pPr>
            <w:r>
              <w:rPr>
                <w:rFonts w:ascii="Arial" w:hAnsi="Arial" w:cs="Arial"/>
                <w:b/>
                <w:sz w:val="20"/>
                <w:szCs w:val="20"/>
              </w:rPr>
              <w:t>Adverbs, (adverbial) prepositional phrases</w:t>
            </w:r>
            <w:r w:rsidRPr="000209D3">
              <w:rPr>
                <w:rFonts w:ascii="Arial" w:hAnsi="Arial" w:cs="Arial"/>
                <w:b/>
                <w:sz w:val="20"/>
                <w:szCs w:val="20"/>
              </w:rPr>
              <w:t xml:space="preserve"> </w:t>
            </w:r>
          </w:p>
          <w:p w:rsidR="00731A40" w:rsidRPr="00C17CA1" w:rsidRDefault="009647CF" w:rsidP="003C2484">
            <w:pPr>
              <w:spacing w:after="0" w:line="240" w:lineRule="auto"/>
              <w:rPr>
                <w:rFonts w:ascii="Arial" w:hAnsi="Arial" w:cs="Arial"/>
                <w:sz w:val="20"/>
                <w:szCs w:val="20"/>
              </w:rPr>
            </w:pPr>
            <w:r w:rsidRPr="00C17CA1">
              <w:rPr>
                <w:rFonts w:ascii="Arial" w:hAnsi="Arial" w:cs="Arial"/>
                <w:sz w:val="20"/>
                <w:szCs w:val="20"/>
              </w:rPr>
              <w:t xml:space="preserve">Inclusion of adverbs or prepositional phrases to express details of how, when, where, extent e.g. place the bottle </w:t>
            </w:r>
            <w:r w:rsidRPr="00C17CA1">
              <w:rPr>
                <w:rFonts w:ascii="Arial" w:hAnsi="Arial" w:cs="Arial"/>
                <w:b/>
                <w:sz w:val="20"/>
                <w:szCs w:val="20"/>
              </w:rPr>
              <w:t>on a level surface; slowly</w:t>
            </w:r>
            <w:r w:rsidRPr="00C17CA1">
              <w:rPr>
                <w:rFonts w:ascii="Arial" w:hAnsi="Arial" w:cs="Arial"/>
                <w:sz w:val="20"/>
                <w:szCs w:val="20"/>
              </w:rPr>
              <w:t xml:space="preserve"> stir the ingredients </w:t>
            </w:r>
            <w:r w:rsidRPr="00C17CA1">
              <w:rPr>
                <w:rFonts w:ascii="Arial" w:hAnsi="Arial" w:cs="Arial"/>
                <w:b/>
                <w:sz w:val="20"/>
                <w:szCs w:val="20"/>
              </w:rPr>
              <w:t xml:space="preserve">for five minutes; </w:t>
            </w:r>
            <w:r w:rsidRPr="00C17CA1">
              <w:rPr>
                <w:rFonts w:ascii="Arial" w:hAnsi="Arial" w:cs="Arial"/>
                <w:sz w:val="20"/>
                <w:szCs w:val="20"/>
              </w:rPr>
              <w:t>fill the bottle</w:t>
            </w:r>
            <w:r w:rsidRPr="00C17CA1">
              <w:rPr>
                <w:rFonts w:ascii="Arial" w:hAnsi="Arial" w:cs="Arial"/>
                <w:b/>
                <w:sz w:val="20"/>
                <w:szCs w:val="20"/>
              </w:rPr>
              <w:t xml:space="preserve"> to the very brim</w:t>
            </w:r>
            <w:r w:rsidRPr="00C17CA1">
              <w:rPr>
                <w:rFonts w:ascii="Arial" w:hAnsi="Arial" w:cs="Arial"/>
                <w:sz w:val="20"/>
                <w:szCs w:val="20"/>
              </w:rPr>
              <w:t xml:space="preserve">; place the bottle </w:t>
            </w:r>
            <w:r w:rsidRPr="00C17CA1">
              <w:rPr>
                <w:rFonts w:ascii="Arial" w:hAnsi="Arial" w:cs="Arial"/>
                <w:b/>
                <w:sz w:val="20"/>
                <w:szCs w:val="20"/>
              </w:rPr>
              <w:t>in a space with plenty of room on all sides</w:t>
            </w:r>
            <w:r w:rsidRPr="00C17CA1">
              <w:rPr>
                <w:rFonts w:ascii="Arial" w:hAnsi="Arial" w:cs="Arial"/>
                <w:sz w:val="20"/>
                <w:szCs w:val="20"/>
              </w:rPr>
              <w:t>.</w:t>
            </w:r>
          </w:p>
        </w:tc>
      </w:tr>
      <w:tr w:rsidR="00731A40" w:rsidRPr="00C17CA1" w:rsidTr="00F6741D">
        <w:tc>
          <w:tcPr>
            <w:tcW w:w="1980" w:type="dxa"/>
          </w:tcPr>
          <w:p w:rsidR="00731A40" w:rsidRPr="00C17CA1" w:rsidRDefault="00731A40" w:rsidP="00F6741D">
            <w:pPr>
              <w:rPr>
                <w:rFonts w:ascii="Arial" w:hAnsi="Arial" w:cs="Arial"/>
                <w:b/>
                <w:sz w:val="20"/>
                <w:szCs w:val="20"/>
              </w:rPr>
            </w:pPr>
          </w:p>
        </w:tc>
        <w:tc>
          <w:tcPr>
            <w:tcW w:w="3989" w:type="dxa"/>
          </w:tcPr>
          <w:p w:rsidR="009647CF" w:rsidRPr="008D7E95" w:rsidRDefault="009647CF" w:rsidP="00D31485">
            <w:pPr>
              <w:spacing w:after="0" w:line="240" w:lineRule="auto"/>
              <w:jc w:val="center"/>
              <w:rPr>
                <w:rFonts w:ascii="Arial" w:hAnsi="Arial" w:cs="Arial"/>
                <w:b/>
                <w:sz w:val="20"/>
                <w:szCs w:val="20"/>
              </w:rPr>
            </w:pPr>
            <w:r w:rsidRPr="008D7E95">
              <w:rPr>
                <w:rFonts w:ascii="Arial" w:hAnsi="Arial" w:cs="Arial"/>
                <w:b/>
                <w:sz w:val="20"/>
                <w:szCs w:val="20"/>
              </w:rPr>
              <w:t>Sentences and combining ideas</w:t>
            </w:r>
          </w:p>
          <w:p w:rsidR="009647CF" w:rsidRPr="00C17CA1" w:rsidRDefault="009647CF" w:rsidP="00D31485">
            <w:pPr>
              <w:spacing w:after="0" w:line="240" w:lineRule="auto"/>
              <w:rPr>
                <w:rFonts w:ascii="Arial" w:hAnsi="Arial" w:cs="Arial"/>
                <w:sz w:val="20"/>
                <w:szCs w:val="20"/>
              </w:rPr>
            </w:pPr>
            <w:r w:rsidRPr="00C17CA1">
              <w:rPr>
                <w:rFonts w:ascii="Arial" w:hAnsi="Arial" w:cs="Arial"/>
                <w:sz w:val="20"/>
                <w:szCs w:val="20"/>
              </w:rPr>
              <w:t xml:space="preserve">Mostly simple or compound sentences </w:t>
            </w:r>
            <w:r>
              <w:rPr>
                <w:rFonts w:ascii="Arial" w:hAnsi="Arial" w:cs="Arial"/>
                <w:sz w:val="20"/>
                <w:szCs w:val="20"/>
              </w:rPr>
              <w:t xml:space="preserve">(Imperative </w:t>
            </w:r>
            <w:r w:rsidR="00A84B5F">
              <w:rPr>
                <w:rFonts w:ascii="Arial" w:hAnsi="Arial" w:cs="Arial"/>
                <w:sz w:val="20"/>
                <w:szCs w:val="20"/>
              </w:rPr>
              <w:t>form)</w:t>
            </w:r>
            <w:r w:rsidR="00A84B5F" w:rsidRPr="00C17CA1">
              <w:rPr>
                <w:rFonts w:ascii="Arial" w:hAnsi="Arial" w:cs="Arial"/>
                <w:sz w:val="20"/>
                <w:szCs w:val="20"/>
              </w:rPr>
              <w:t xml:space="preserve"> e.g.</w:t>
            </w:r>
            <w:r w:rsidRPr="00C17CA1">
              <w:rPr>
                <w:rFonts w:ascii="Arial" w:hAnsi="Arial" w:cs="Arial"/>
                <w:sz w:val="20"/>
                <w:szCs w:val="20"/>
              </w:rPr>
              <w:t xml:space="preserve"> Cut the bread and put it on a plate.  </w:t>
            </w:r>
          </w:p>
          <w:p w:rsidR="00D31485" w:rsidRPr="00C17CA1" w:rsidRDefault="009647CF" w:rsidP="00D31485">
            <w:pPr>
              <w:spacing w:after="0" w:line="240" w:lineRule="auto"/>
              <w:rPr>
                <w:rFonts w:ascii="Arial" w:hAnsi="Arial" w:cs="Arial"/>
                <w:sz w:val="20"/>
                <w:szCs w:val="20"/>
              </w:rPr>
            </w:pPr>
            <w:r w:rsidRPr="00C17CA1">
              <w:rPr>
                <w:rFonts w:ascii="Arial" w:hAnsi="Arial" w:cs="Arial"/>
                <w:sz w:val="20"/>
                <w:szCs w:val="20"/>
              </w:rPr>
              <w:t xml:space="preserve">Procedural recount – simple action verbs, usually simple past tense; some inclusion of personal pronouns referring to people involved e.g. </w:t>
            </w:r>
            <w:r w:rsidRPr="00C17CA1">
              <w:rPr>
                <w:rFonts w:ascii="Arial" w:hAnsi="Arial" w:cs="Arial"/>
                <w:b/>
                <w:i/>
                <w:sz w:val="20"/>
                <w:szCs w:val="20"/>
              </w:rPr>
              <w:t>We</w:t>
            </w:r>
            <w:r w:rsidRPr="00C17CA1">
              <w:rPr>
                <w:rFonts w:ascii="Arial" w:hAnsi="Arial" w:cs="Arial"/>
                <w:sz w:val="20"/>
                <w:szCs w:val="20"/>
              </w:rPr>
              <w:t xml:space="preserve"> </w:t>
            </w:r>
            <w:r w:rsidRPr="00C17CA1">
              <w:rPr>
                <w:rFonts w:ascii="Arial" w:hAnsi="Arial" w:cs="Arial"/>
                <w:b/>
                <w:sz w:val="20"/>
                <w:szCs w:val="20"/>
              </w:rPr>
              <w:t>planted</w:t>
            </w:r>
            <w:r w:rsidRPr="00C17CA1">
              <w:rPr>
                <w:rFonts w:ascii="Arial" w:hAnsi="Arial" w:cs="Arial"/>
                <w:sz w:val="20"/>
                <w:szCs w:val="20"/>
              </w:rPr>
              <w:t xml:space="preserve"> the seeds in a pot. </w:t>
            </w:r>
          </w:p>
        </w:tc>
        <w:tc>
          <w:tcPr>
            <w:tcW w:w="3989" w:type="dxa"/>
          </w:tcPr>
          <w:p w:rsidR="009647CF" w:rsidRPr="008D7E95" w:rsidRDefault="009647CF" w:rsidP="00D31485">
            <w:pPr>
              <w:spacing w:after="0" w:line="240" w:lineRule="auto"/>
              <w:jc w:val="center"/>
              <w:rPr>
                <w:rFonts w:ascii="Arial" w:hAnsi="Arial" w:cs="Arial"/>
                <w:b/>
                <w:sz w:val="20"/>
                <w:szCs w:val="20"/>
              </w:rPr>
            </w:pPr>
            <w:r w:rsidRPr="008D7E95">
              <w:rPr>
                <w:rFonts w:ascii="Arial" w:hAnsi="Arial" w:cs="Arial"/>
                <w:b/>
                <w:sz w:val="20"/>
                <w:szCs w:val="20"/>
              </w:rPr>
              <w:t>Sentences and combining ideas</w:t>
            </w:r>
          </w:p>
          <w:p w:rsidR="00731A40" w:rsidRPr="00C17CA1" w:rsidRDefault="008D4819" w:rsidP="00D31485">
            <w:pPr>
              <w:tabs>
                <w:tab w:val="left" w:pos="2235"/>
              </w:tabs>
              <w:spacing w:after="0" w:line="240" w:lineRule="auto"/>
              <w:rPr>
                <w:rFonts w:ascii="Arial" w:hAnsi="Arial" w:cs="Arial"/>
                <w:sz w:val="20"/>
                <w:szCs w:val="20"/>
              </w:rPr>
            </w:pPr>
            <w:r>
              <w:rPr>
                <w:rFonts w:ascii="Arial" w:hAnsi="Arial" w:cs="Arial"/>
                <w:sz w:val="20"/>
                <w:szCs w:val="20"/>
              </w:rPr>
              <w:t>Mostly simple and compound sentences,</w:t>
            </w:r>
            <w:r w:rsidR="009647CF">
              <w:rPr>
                <w:rFonts w:ascii="Arial" w:hAnsi="Arial" w:cs="Arial"/>
                <w:sz w:val="20"/>
                <w:szCs w:val="20"/>
              </w:rPr>
              <w:t xml:space="preserve"> some </w:t>
            </w:r>
            <w:r>
              <w:rPr>
                <w:rFonts w:ascii="Arial" w:hAnsi="Arial" w:cs="Arial"/>
                <w:sz w:val="20"/>
                <w:szCs w:val="20"/>
              </w:rPr>
              <w:t xml:space="preserve">dependent clauses in complex sentences e.g. Pour water into the jug until it is nearly full. </w:t>
            </w:r>
          </w:p>
        </w:tc>
        <w:tc>
          <w:tcPr>
            <w:tcW w:w="3990" w:type="dxa"/>
          </w:tcPr>
          <w:p w:rsidR="009647CF" w:rsidRPr="008D7E95" w:rsidRDefault="009647CF" w:rsidP="00D31485">
            <w:pPr>
              <w:spacing w:after="0" w:line="240" w:lineRule="auto"/>
              <w:jc w:val="center"/>
              <w:rPr>
                <w:rFonts w:ascii="Arial" w:hAnsi="Arial" w:cs="Arial"/>
                <w:b/>
                <w:sz w:val="20"/>
                <w:szCs w:val="20"/>
              </w:rPr>
            </w:pPr>
            <w:r w:rsidRPr="008D7E95">
              <w:rPr>
                <w:rFonts w:ascii="Arial" w:hAnsi="Arial" w:cs="Arial"/>
                <w:b/>
                <w:sz w:val="20"/>
                <w:szCs w:val="20"/>
              </w:rPr>
              <w:t>Sentences and combining ideas</w:t>
            </w:r>
          </w:p>
          <w:p w:rsidR="009647CF" w:rsidRPr="00C17CA1" w:rsidRDefault="009647CF" w:rsidP="00D31485">
            <w:pPr>
              <w:spacing w:after="0" w:line="240" w:lineRule="auto"/>
              <w:rPr>
                <w:rFonts w:ascii="Arial" w:hAnsi="Arial" w:cs="Arial"/>
                <w:sz w:val="20"/>
                <w:szCs w:val="20"/>
              </w:rPr>
            </w:pPr>
            <w:r w:rsidRPr="00C17CA1">
              <w:rPr>
                <w:rFonts w:ascii="Arial" w:hAnsi="Arial" w:cs="Arial"/>
                <w:sz w:val="20"/>
                <w:szCs w:val="20"/>
              </w:rPr>
              <w:t xml:space="preserve">Dependent clauses in complex sentences to express conditions, reasons, consequences etc stir the mixture </w:t>
            </w:r>
            <w:r w:rsidRPr="00C17CA1">
              <w:rPr>
                <w:rFonts w:ascii="Arial" w:hAnsi="Arial" w:cs="Arial"/>
                <w:b/>
                <w:sz w:val="20"/>
                <w:szCs w:val="20"/>
              </w:rPr>
              <w:t xml:space="preserve">until all ingredients are completely dissolved, holding the magnet flat in one hand, </w:t>
            </w:r>
            <w:r w:rsidRPr="00C17CA1">
              <w:rPr>
                <w:rFonts w:ascii="Arial" w:hAnsi="Arial" w:cs="Arial"/>
                <w:sz w:val="20"/>
                <w:szCs w:val="20"/>
              </w:rPr>
              <w:t>move in under the paper.</w:t>
            </w:r>
          </w:p>
          <w:p w:rsidR="00731A40" w:rsidRPr="00C17CA1" w:rsidRDefault="00731A40" w:rsidP="00D31485">
            <w:pPr>
              <w:tabs>
                <w:tab w:val="left" w:pos="2955"/>
              </w:tabs>
              <w:spacing w:after="0" w:line="240" w:lineRule="auto"/>
              <w:rPr>
                <w:rFonts w:ascii="Arial" w:hAnsi="Arial" w:cs="Arial"/>
                <w:sz w:val="20"/>
                <w:szCs w:val="20"/>
              </w:rPr>
            </w:pPr>
          </w:p>
        </w:tc>
      </w:tr>
      <w:tr w:rsidR="00731A40" w:rsidRPr="00C17CA1" w:rsidTr="00F6741D">
        <w:tc>
          <w:tcPr>
            <w:tcW w:w="1980" w:type="dxa"/>
          </w:tcPr>
          <w:p w:rsidR="00731A40" w:rsidRPr="00C17CA1" w:rsidRDefault="00731A40" w:rsidP="00731A40">
            <w:pPr>
              <w:rPr>
                <w:rFonts w:ascii="Arial" w:hAnsi="Arial" w:cs="Arial"/>
                <w:b/>
                <w:sz w:val="20"/>
                <w:szCs w:val="20"/>
              </w:rPr>
            </w:pPr>
            <w:r w:rsidRPr="00C17CA1">
              <w:rPr>
                <w:rFonts w:ascii="Arial" w:hAnsi="Arial" w:cs="Arial"/>
                <w:b/>
                <w:sz w:val="20"/>
                <w:szCs w:val="20"/>
              </w:rPr>
              <w:t>Victorian Curriculum Links: English</w:t>
            </w:r>
          </w:p>
        </w:tc>
        <w:tc>
          <w:tcPr>
            <w:tcW w:w="3989" w:type="dxa"/>
          </w:tcPr>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Recognise that sentences are key units for expressing ideas (</w:t>
            </w:r>
            <w:hyperlink r:id="rId6" w:history="1">
              <w:r w:rsidRPr="00C17CA1">
                <w:rPr>
                  <w:rStyle w:val="Hyperlink"/>
                  <w:rFonts w:ascii="Arial" w:hAnsi="Arial" w:cs="Arial"/>
                  <w:sz w:val="20"/>
                  <w:szCs w:val="20"/>
                </w:rPr>
                <w:t>VCELA143</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Identify the parts of a simple sentence that represent ‘What’s happening?’, ‘Who or what is involved?’ and the surrounding circumstances (</w:t>
            </w:r>
            <w:hyperlink r:id="rId7" w:history="1">
              <w:r w:rsidRPr="00C17CA1">
                <w:rPr>
                  <w:rStyle w:val="Hyperlink"/>
                  <w:rFonts w:ascii="Arial" w:hAnsi="Arial" w:cs="Arial"/>
                  <w:sz w:val="20"/>
                  <w:szCs w:val="20"/>
                </w:rPr>
                <w:t>VCELA178</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 xml:space="preserve">Explore differences in words that represent people, places and things (nouns including pronouns), happenings and states (verbs), qualities (adjectives) </w:t>
            </w:r>
            <w:r w:rsidRPr="00C17CA1">
              <w:rPr>
                <w:rFonts w:ascii="Arial" w:hAnsi="Arial" w:cs="Arial"/>
                <w:sz w:val="20"/>
                <w:szCs w:val="20"/>
              </w:rPr>
              <w:lastRenderedPageBreak/>
              <w:t>and details such as when, where and how (adverbs) (</w:t>
            </w:r>
            <w:hyperlink r:id="rId8" w:history="1">
              <w:r w:rsidRPr="00C17CA1">
                <w:rPr>
                  <w:rStyle w:val="Hyperlink"/>
                  <w:rFonts w:ascii="Arial" w:hAnsi="Arial" w:cs="Arial"/>
                  <w:sz w:val="20"/>
                  <w:szCs w:val="20"/>
                </w:rPr>
                <w:t>VCELA179</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Understand that simple connections can be made between ideas by using a compound sentence with two or more clauses usually linked by a coordinating conjunction (</w:t>
            </w:r>
            <w:hyperlink r:id="rId9" w:history="1">
              <w:r w:rsidRPr="00C17CA1">
                <w:rPr>
                  <w:rStyle w:val="Hyperlink"/>
                  <w:rFonts w:ascii="Arial" w:hAnsi="Arial" w:cs="Arial"/>
                  <w:sz w:val="20"/>
                  <w:szCs w:val="20"/>
                </w:rPr>
                <w:t>VCELA214</w:t>
              </w:r>
            </w:hyperlink>
            <w:r w:rsidRPr="00C17CA1">
              <w:rPr>
                <w:rFonts w:ascii="Arial" w:hAnsi="Arial" w:cs="Arial"/>
                <w:sz w:val="20"/>
                <w:szCs w:val="20"/>
              </w:rPr>
              <w:t>)</w:t>
            </w:r>
          </w:p>
        </w:tc>
        <w:tc>
          <w:tcPr>
            <w:tcW w:w="3989" w:type="dxa"/>
          </w:tcPr>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lastRenderedPageBreak/>
              <w:t>Understand that a clause is a unit of grammar usually containing a subject and a verb and that these need to be in agreement (</w:t>
            </w:r>
            <w:hyperlink r:id="rId10" w:history="1">
              <w:r w:rsidRPr="00C17CA1">
                <w:rPr>
                  <w:rStyle w:val="Hyperlink"/>
                  <w:rFonts w:ascii="Arial" w:hAnsi="Arial" w:cs="Arial"/>
                  <w:sz w:val="20"/>
                  <w:szCs w:val="20"/>
                </w:rPr>
                <w:t>VCELA261</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Understand that verbs represent different processes (doing, thinking, saying, and relating) and that these processes are anchored in time through tense (</w:t>
            </w:r>
            <w:hyperlink r:id="rId11" w:history="1">
              <w:r w:rsidRPr="00C17CA1">
                <w:rPr>
                  <w:rStyle w:val="Hyperlink"/>
                  <w:rFonts w:ascii="Arial" w:hAnsi="Arial" w:cs="Arial"/>
                  <w:sz w:val="20"/>
                  <w:szCs w:val="20"/>
                </w:rPr>
                <w:t>VCELA262</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 xml:space="preserve">Understand how adverb groups/phrases and prepositional phrases work in different </w:t>
            </w:r>
            <w:r w:rsidRPr="00C17CA1">
              <w:rPr>
                <w:rFonts w:ascii="Arial" w:hAnsi="Arial" w:cs="Arial"/>
                <w:sz w:val="20"/>
                <w:szCs w:val="20"/>
              </w:rPr>
              <w:lastRenderedPageBreak/>
              <w:t>ways to provide circumstantial details about an activity (</w:t>
            </w:r>
            <w:hyperlink r:id="rId12" w:history="1">
              <w:r w:rsidRPr="00C17CA1">
                <w:rPr>
                  <w:rStyle w:val="Hyperlink"/>
                  <w:rFonts w:ascii="Arial" w:hAnsi="Arial" w:cs="Arial"/>
                  <w:sz w:val="20"/>
                  <w:szCs w:val="20"/>
                </w:rPr>
                <w:t>VCELA280</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Understand that the meaning of sentences can be enriched through the use of noun/groups/phrases and verb groups/phrases and prepositional phrases (</w:t>
            </w:r>
            <w:hyperlink r:id="rId13" w:history="1">
              <w:r w:rsidRPr="00C17CA1">
                <w:rPr>
                  <w:rStyle w:val="Hyperlink"/>
                  <w:rFonts w:ascii="Arial" w:hAnsi="Arial" w:cs="Arial"/>
                  <w:sz w:val="20"/>
                  <w:szCs w:val="20"/>
                </w:rPr>
                <w:t>VCELA292</w:t>
              </w:r>
            </w:hyperlink>
            <w:r w:rsidRPr="00C17CA1">
              <w:rPr>
                <w:rFonts w:ascii="Arial" w:hAnsi="Arial" w:cs="Arial"/>
                <w:sz w:val="20"/>
                <w:szCs w:val="20"/>
              </w:rPr>
              <w:t>)</w:t>
            </w:r>
          </w:p>
        </w:tc>
        <w:tc>
          <w:tcPr>
            <w:tcW w:w="3990" w:type="dxa"/>
          </w:tcPr>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lastRenderedPageBreak/>
              <w:t>Understand the difference between main and subordinate clauses and that a complex sentence involves at least one subordinate clause (</w:t>
            </w:r>
            <w:hyperlink r:id="rId14" w:history="1">
              <w:r w:rsidRPr="00C17CA1">
                <w:rPr>
                  <w:rStyle w:val="Hyperlink"/>
                  <w:rFonts w:ascii="Arial" w:hAnsi="Arial" w:cs="Arial"/>
                  <w:sz w:val="20"/>
                  <w:szCs w:val="20"/>
                </w:rPr>
                <w:t>VCELA323</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Understand how noun groups/phrases and adjective groups/phrases can be expanded in a variety of ways to provide a fuller description of the person, place, thing or idea (</w:t>
            </w:r>
            <w:hyperlink r:id="rId15" w:history="1">
              <w:r w:rsidRPr="00C17CA1">
                <w:rPr>
                  <w:rStyle w:val="Hyperlink"/>
                  <w:rFonts w:ascii="Arial" w:hAnsi="Arial" w:cs="Arial"/>
                  <w:sz w:val="20"/>
                  <w:szCs w:val="20"/>
                </w:rPr>
                <w:t>VCELA324</w:t>
              </w:r>
            </w:hyperlink>
            <w:r w:rsidRPr="00C17CA1">
              <w:rPr>
                <w:rFonts w:ascii="Arial" w:hAnsi="Arial" w:cs="Arial"/>
                <w:sz w:val="20"/>
                <w:szCs w:val="20"/>
              </w:rPr>
              <w:t>)</w:t>
            </w:r>
          </w:p>
          <w:p w:rsidR="00731A40" w:rsidRPr="00C17CA1" w:rsidRDefault="00731A40" w:rsidP="00D31485">
            <w:pPr>
              <w:spacing w:after="0" w:line="240" w:lineRule="auto"/>
              <w:rPr>
                <w:rFonts w:ascii="Arial" w:hAnsi="Arial" w:cs="Arial"/>
                <w:sz w:val="20"/>
                <w:szCs w:val="20"/>
              </w:rPr>
            </w:pPr>
            <w:r w:rsidRPr="00C17CA1">
              <w:rPr>
                <w:rFonts w:ascii="Arial" w:hAnsi="Arial" w:cs="Arial"/>
                <w:sz w:val="20"/>
                <w:szCs w:val="20"/>
              </w:rPr>
              <w:t xml:space="preserve">Understand how ideas can be expanded and sharpened through careful choice of </w:t>
            </w:r>
            <w:r w:rsidRPr="00C17CA1">
              <w:rPr>
                <w:rFonts w:ascii="Arial" w:hAnsi="Arial" w:cs="Arial"/>
                <w:sz w:val="20"/>
                <w:szCs w:val="20"/>
              </w:rPr>
              <w:lastRenderedPageBreak/>
              <w:t>verbs, elaborated tenses and a range of adverb groups/phrases (</w:t>
            </w:r>
            <w:hyperlink r:id="rId16" w:history="1">
              <w:r w:rsidRPr="00C17CA1">
                <w:rPr>
                  <w:rStyle w:val="Hyperlink"/>
                  <w:rFonts w:ascii="Arial" w:hAnsi="Arial" w:cs="Arial"/>
                  <w:sz w:val="20"/>
                  <w:szCs w:val="20"/>
                </w:rPr>
                <w:t>VCELA351</w:t>
              </w:r>
            </w:hyperlink>
            <w:r w:rsidRPr="00C17CA1">
              <w:rPr>
                <w:rFonts w:ascii="Arial" w:hAnsi="Arial" w:cs="Arial"/>
                <w:sz w:val="20"/>
                <w:szCs w:val="20"/>
              </w:rPr>
              <w:t>)</w:t>
            </w:r>
          </w:p>
        </w:tc>
      </w:tr>
      <w:tr w:rsidR="00731A40" w:rsidRPr="00C17CA1" w:rsidTr="00F6741D">
        <w:tc>
          <w:tcPr>
            <w:tcW w:w="1980" w:type="dxa"/>
          </w:tcPr>
          <w:p w:rsidR="00731A40" w:rsidRPr="00C17CA1" w:rsidRDefault="00731A40" w:rsidP="00731A40">
            <w:pPr>
              <w:rPr>
                <w:rFonts w:ascii="Arial" w:hAnsi="Arial" w:cs="Arial"/>
                <w:b/>
                <w:sz w:val="20"/>
                <w:szCs w:val="20"/>
              </w:rPr>
            </w:pPr>
            <w:r w:rsidRPr="00C17CA1">
              <w:rPr>
                <w:rFonts w:ascii="Arial" w:hAnsi="Arial" w:cs="Arial"/>
                <w:b/>
                <w:sz w:val="20"/>
                <w:szCs w:val="20"/>
              </w:rPr>
              <w:t xml:space="preserve">Language for interaction </w:t>
            </w:r>
          </w:p>
          <w:p w:rsidR="00731A40" w:rsidRPr="00C17CA1" w:rsidRDefault="00731A40" w:rsidP="00731A40">
            <w:pPr>
              <w:rPr>
                <w:rFonts w:ascii="Arial" w:hAnsi="Arial" w:cs="Arial"/>
                <w:b/>
                <w:sz w:val="20"/>
                <w:szCs w:val="20"/>
              </w:rPr>
            </w:pPr>
          </w:p>
        </w:tc>
        <w:tc>
          <w:tcPr>
            <w:tcW w:w="3989" w:type="dxa"/>
          </w:tcPr>
          <w:p w:rsidR="00F45C8B" w:rsidRDefault="00F45C8B" w:rsidP="00D31485">
            <w:pPr>
              <w:spacing w:after="0" w:line="240" w:lineRule="auto"/>
              <w:jc w:val="center"/>
              <w:rPr>
                <w:rFonts w:ascii="Arial" w:hAnsi="Arial" w:cs="Arial"/>
                <w:b/>
                <w:sz w:val="20"/>
                <w:szCs w:val="20"/>
              </w:rPr>
            </w:pPr>
            <w:r w:rsidRPr="008D7E95">
              <w:rPr>
                <w:rFonts w:ascii="Arial" w:hAnsi="Arial" w:cs="Arial"/>
                <w:b/>
                <w:sz w:val="20"/>
                <w:szCs w:val="20"/>
              </w:rPr>
              <w:t>Types of clauses</w:t>
            </w:r>
          </w:p>
          <w:p w:rsidR="00731A40" w:rsidRPr="00C17CA1" w:rsidRDefault="00731A40" w:rsidP="00D31485">
            <w:pPr>
              <w:tabs>
                <w:tab w:val="left" w:pos="2235"/>
              </w:tabs>
              <w:spacing w:after="0" w:line="240" w:lineRule="auto"/>
              <w:rPr>
                <w:rFonts w:ascii="Arial" w:hAnsi="Arial" w:cs="Arial"/>
                <w:sz w:val="20"/>
                <w:szCs w:val="20"/>
              </w:rPr>
            </w:pPr>
            <w:r w:rsidRPr="00C17CA1">
              <w:rPr>
                <w:rFonts w:ascii="Arial" w:hAnsi="Arial" w:cs="Arial"/>
                <w:sz w:val="20"/>
                <w:szCs w:val="20"/>
              </w:rPr>
              <w:t>Commands – imperative clauses with verb at the beginning of each step, e.g. cut, mix, put, stir, spread</w:t>
            </w:r>
          </w:p>
          <w:p w:rsidR="00731A40" w:rsidRPr="00C17CA1" w:rsidRDefault="00731A40" w:rsidP="00D31485">
            <w:pPr>
              <w:tabs>
                <w:tab w:val="left" w:pos="2235"/>
              </w:tabs>
              <w:spacing w:after="0" w:line="240" w:lineRule="auto"/>
              <w:rPr>
                <w:rFonts w:ascii="Arial" w:hAnsi="Arial" w:cs="Arial"/>
                <w:sz w:val="20"/>
                <w:szCs w:val="20"/>
              </w:rPr>
            </w:pPr>
            <w:r w:rsidRPr="00C17CA1">
              <w:rPr>
                <w:rFonts w:ascii="Arial" w:hAnsi="Arial" w:cs="Arial"/>
                <w:sz w:val="20"/>
                <w:szCs w:val="20"/>
              </w:rPr>
              <w:t xml:space="preserve">Procedural recount – declarative statements </w:t>
            </w:r>
            <w:r w:rsidR="008D4819">
              <w:rPr>
                <w:rFonts w:ascii="Arial" w:hAnsi="Arial" w:cs="Arial"/>
                <w:sz w:val="20"/>
                <w:szCs w:val="20"/>
              </w:rPr>
              <w:t xml:space="preserve">e.g. First we mixed everything together. </w:t>
            </w:r>
          </w:p>
          <w:p w:rsidR="00731A40" w:rsidRPr="00C17CA1" w:rsidRDefault="00731A40" w:rsidP="00D31485">
            <w:pPr>
              <w:spacing w:after="0" w:line="240" w:lineRule="auto"/>
              <w:rPr>
                <w:rFonts w:ascii="Arial" w:hAnsi="Arial" w:cs="Arial"/>
                <w:b/>
                <w:sz w:val="20"/>
                <w:szCs w:val="20"/>
              </w:rPr>
            </w:pPr>
          </w:p>
        </w:tc>
        <w:tc>
          <w:tcPr>
            <w:tcW w:w="3989" w:type="dxa"/>
          </w:tcPr>
          <w:p w:rsidR="00F45C8B" w:rsidRDefault="00F45C8B" w:rsidP="00D31485">
            <w:pPr>
              <w:spacing w:after="0" w:line="240" w:lineRule="auto"/>
              <w:jc w:val="center"/>
              <w:rPr>
                <w:rFonts w:ascii="Arial" w:hAnsi="Arial" w:cs="Arial"/>
                <w:b/>
                <w:sz w:val="20"/>
                <w:szCs w:val="20"/>
              </w:rPr>
            </w:pPr>
            <w:r w:rsidRPr="008D7E95">
              <w:rPr>
                <w:rFonts w:ascii="Arial" w:hAnsi="Arial" w:cs="Arial"/>
                <w:b/>
                <w:sz w:val="20"/>
                <w:szCs w:val="20"/>
              </w:rPr>
              <w:t>Types of clauses</w:t>
            </w:r>
          </w:p>
          <w:p w:rsidR="00731A40" w:rsidRDefault="00731A40" w:rsidP="00D31485">
            <w:pPr>
              <w:tabs>
                <w:tab w:val="left" w:pos="2235"/>
              </w:tabs>
              <w:spacing w:after="0" w:line="240" w:lineRule="auto"/>
              <w:rPr>
                <w:rFonts w:ascii="Arial" w:hAnsi="Arial" w:cs="Arial"/>
                <w:sz w:val="20"/>
                <w:szCs w:val="20"/>
              </w:rPr>
            </w:pPr>
            <w:r w:rsidRPr="00C17CA1">
              <w:rPr>
                <w:rFonts w:ascii="Arial" w:hAnsi="Arial" w:cs="Arial"/>
                <w:sz w:val="20"/>
                <w:szCs w:val="20"/>
              </w:rPr>
              <w:t>Commands – imperative clauses with verb at the beginning of each step e.g. whisk, unscrew, remove, connect</w:t>
            </w:r>
          </w:p>
          <w:p w:rsidR="00731A40" w:rsidRPr="00F45C8B" w:rsidRDefault="00731A40" w:rsidP="00D31485">
            <w:pPr>
              <w:tabs>
                <w:tab w:val="left" w:pos="2235"/>
              </w:tabs>
              <w:spacing w:after="0" w:line="240" w:lineRule="auto"/>
              <w:rPr>
                <w:rFonts w:ascii="Arial" w:hAnsi="Arial" w:cs="Arial"/>
                <w:sz w:val="20"/>
                <w:szCs w:val="20"/>
              </w:rPr>
            </w:pPr>
            <w:r w:rsidRPr="00C17CA1">
              <w:rPr>
                <w:rFonts w:ascii="Arial" w:hAnsi="Arial" w:cs="Arial"/>
                <w:sz w:val="20"/>
                <w:szCs w:val="20"/>
              </w:rPr>
              <w:t xml:space="preserve">Procedural recount – declarative statements </w:t>
            </w:r>
            <w:r w:rsidR="00F45C8B">
              <w:rPr>
                <w:rFonts w:ascii="Arial" w:hAnsi="Arial" w:cs="Arial"/>
                <w:sz w:val="20"/>
                <w:szCs w:val="20"/>
              </w:rPr>
              <w:t xml:space="preserve">e.g. We rolled different toys down a slope to see how far they would go.  </w:t>
            </w:r>
          </w:p>
        </w:tc>
        <w:tc>
          <w:tcPr>
            <w:tcW w:w="3990" w:type="dxa"/>
          </w:tcPr>
          <w:p w:rsidR="00F45C8B" w:rsidRDefault="00F45C8B" w:rsidP="00D31485">
            <w:pPr>
              <w:spacing w:after="0" w:line="240" w:lineRule="auto"/>
              <w:jc w:val="center"/>
              <w:rPr>
                <w:rFonts w:ascii="Arial" w:hAnsi="Arial" w:cs="Arial"/>
                <w:b/>
                <w:sz w:val="20"/>
                <w:szCs w:val="20"/>
              </w:rPr>
            </w:pPr>
            <w:r w:rsidRPr="008D7E95">
              <w:rPr>
                <w:rFonts w:ascii="Arial" w:hAnsi="Arial" w:cs="Arial"/>
                <w:b/>
                <w:sz w:val="20"/>
                <w:szCs w:val="20"/>
              </w:rPr>
              <w:t>Types of clauses</w:t>
            </w:r>
          </w:p>
          <w:p w:rsidR="00731A40" w:rsidRDefault="00731A40" w:rsidP="00D31485">
            <w:pPr>
              <w:tabs>
                <w:tab w:val="left" w:pos="2955"/>
              </w:tabs>
              <w:spacing w:after="0" w:line="240" w:lineRule="auto"/>
              <w:rPr>
                <w:rFonts w:ascii="Arial" w:hAnsi="Arial" w:cs="Arial"/>
                <w:sz w:val="20"/>
                <w:szCs w:val="20"/>
              </w:rPr>
            </w:pPr>
            <w:r w:rsidRPr="00C17CA1">
              <w:rPr>
                <w:rFonts w:ascii="Arial" w:hAnsi="Arial" w:cs="Arial"/>
                <w:sz w:val="20"/>
                <w:szCs w:val="20"/>
              </w:rPr>
              <w:t>Commands - Imperative form of action verbs begin most clauses e.g. locate, remove, measure, grip, seal, attach</w:t>
            </w:r>
          </w:p>
          <w:p w:rsidR="00F45C8B" w:rsidRPr="00C17CA1" w:rsidRDefault="00731A40" w:rsidP="00D31485">
            <w:pPr>
              <w:tabs>
                <w:tab w:val="left" w:pos="2235"/>
              </w:tabs>
              <w:spacing w:after="0" w:line="240" w:lineRule="auto"/>
              <w:rPr>
                <w:rFonts w:ascii="Arial" w:hAnsi="Arial" w:cs="Arial"/>
                <w:sz w:val="20"/>
                <w:szCs w:val="20"/>
              </w:rPr>
            </w:pPr>
            <w:r w:rsidRPr="00C17CA1">
              <w:rPr>
                <w:rFonts w:ascii="Arial" w:hAnsi="Arial" w:cs="Arial"/>
                <w:sz w:val="20"/>
                <w:szCs w:val="20"/>
              </w:rPr>
              <w:t xml:space="preserve">Procedural recount – declarative statements </w:t>
            </w:r>
            <w:r w:rsidR="00F45C8B">
              <w:rPr>
                <w:rFonts w:ascii="Arial" w:hAnsi="Arial" w:cs="Arial"/>
                <w:sz w:val="20"/>
                <w:szCs w:val="20"/>
              </w:rPr>
              <w:t>e.g. After connecting the wires to the battery, we then connected them to the globe.</w:t>
            </w:r>
          </w:p>
        </w:tc>
      </w:tr>
      <w:tr w:rsidR="00F45C8B" w:rsidRPr="00C17CA1" w:rsidTr="00F6741D">
        <w:tc>
          <w:tcPr>
            <w:tcW w:w="1980" w:type="dxa"/>
          </w:tcPr>
          <w:p w:rsidR="00F45C8B" w:rsidRPr="00C17CA1" w:rsidRDefault="00F45C8B" w:rsidP="00F45C8B">
            <w:pPr>
              <w:rPr>
                <w:rFonts w:ascii="Arial" w:hAnsi="Arial" w:cs="Arial"/>
                <w:b/>
                <w:sz w:val="20"/>
                <w:szCs w:val="20"/>
              </w:rPr>
            </w:pPr>
            <w:r w:rsidRPr="00C17CA1">
              <w:rPr>
                <w:rFonts w:ascii="Arial" w:hAnsi="Arial" w:cs="Arial"/>
                <w:b/>
                <w:sz w:val="20"/>
                <w:szCs w:val="20"/>
              </w:rPr>
              <w:t>Victorian Curriculum Links: English</w:t>
            </w:r>
          </w:p>
        </w:tc>
        <w:tc>
          <w:tcPr>
            <w:tcW w:w="3989" w:type="dxa"/>
          </w:tcPr>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Describe some differences between imaginative, informative and persuasive texts, and identify the audience of imaginative, informative and persuasive texts (</w:t>
            </w:r>
            <w:hyperlink r:id="rId17" w:history="1">
              <w:r w:rsidRPr="00C17CA1">
                <w:rPr>
                  <w:rStyle w:val="Hyperlink"/>
                  <w:rFonts w:ascii="Arial" w:hAnsi="Arial" w:cs="Arial"/>
                  <w:sz w:val="20"/>
                  <w:szCs w:val="20"/>
                </w:rPr>
                <w:t>VCELY188</w:t>
              </w:r>
            </w:hyperlink>
            <w:r w:rsidRPr="00C17CA1">
              <w:rPr>
                <w:rFonts w:ascii="Arial" w:hAnsi="Arial" w:cs="Arial"/>
                <w:sz w:val="20"/>
                <w:szCs w:val="20"/>
              </w:rPr>
              <w:t xml:space="preserve">)  </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Understand the use of vocabulary about familiar and new topics and experiment with and begin to make conscious choices of vocabulary to suit audience purpose (</w:t>
            </w:r>
            <w:hyperlink r:id="rId18" w:history="1">
              <w:r w:rsidRPr="00C17CA1">
                <w:rPr>
                  <w:rStyle w:val="Hyperlink"/>
                  <w:rFonts w:ascii="Arial" w:hAnsi="Arial" w:cs="Arial"/>
                  <w:sz w:val="20"/>
                  <w:szCs w:val="20"/>
                </w:rPr>
                <w:t>VCELA237</w:t>
              </w:r>
            </w:hyperlink>
            <w:r w:rsidRPr="00C17CA1">
              <w:rPr>
                <w:rFonts w:ascii="Arial" w:hAnsi="Arial" w:cs="Arial"/>
                <w:sz w:val="20"/>
                <w:szCs w:val="20"/>
              </w:rPr>
              <w:t>)</w:t>
            </w:r>
          </w:p>
          <w:p w:rsidR="00F45C8B" w:rsidRPr="00C17CA1" w:rsidRDefault="00F45C8B" w:rsidP="00D31485">
            <w:pPr>
              <w:tabs>
                <w:tab w:val="left" w:pos="2235"/>
              </w:tabs>
              <w:spacing w:after="0" w:line="240" w:lineRule="auto"/>
              <w:rPr>
                <w:rFonts w:ascii="Arial" w:hAnsi="Arial" w:cs="Arial"/>
                <w:sz w:val="20"/>
                <w:szCs w:val="20"/>
              </w:rPr>
            </w:pPr>
          </w:p>
        </w:tc>
        <w:tc>
          <w:tcPr>
            <w:tcW w:w="3989" w:type="dxa"/>
          </w:tcPr>
          <w:p w:rsidR="00F45C8B" w:rsidRPr="00C17CA1" w:rsidRDefault="00F45C8B" w:rsidP="00D31485">
            <w:pPr>
              <w:tabs>
                <w:tab w:val="left" w:pos="2235"/>
              </w:tabs>
              <w:spacing w:after="0" w:line="240" w:lineRule="auto"/>
              <w:rPr>
                <w:rFonts w:ascii="Arial" w:hAnsi="Arial" w:cs="Arial"/>
                <w:sz w:val="20"/>
                <w:szCs w:val="20"/>
              </w:rPr>
            </w:pPr>
            <w:r w:rsidRPr="00C17CA1">
              <w:rPr>
                <w:rFonts w:ascii="Arial" w:hAnsi="Arial" w:cs="Arial"/>
                <w:sz w:val="20"/>
                <w:szCs w:val="20"/>
              </w:rPr>
              <w:t>Incorporate new vocabulary from a range of sources, including vocabulary encountered in research, into own texts (</w:t>
            </w:r>
            <w:hyperlink r:id="rId19" w:history="1">
              <w:r w:rsidRPr="00C17CA1">
                <w:rPr>
                  <w:rStyle w:val="Hyperlink"/>
                  <w:rFonts w:ascii="Arial" w:hAnsi="Arial" w:cs="Arial"/>
                  <w:sz w:val="20"/>
                  <w:szCs w:val="20"/>
                </w:rPr>
                <w:t>VCELA293</w:t>
              </w:r>
            </w:hyperlink>
            <w:r w:rsidRPr="00C17CA1">
              <w:rPr>
                <w:rFonts w:ascii="Arial" w:hAnsi="Arial" w:cs="Arial"/>
                <w:sz w:val="20"/>
                <w:szCs w:val="20"/>
              </w:rPr>
              <w:t>)</w:t>
            </w:r>
          </w:p>
          <w:p w:rsidR="00F45C8B" w:rsidRPr="00C17CA1" w:rsidRDefault="00F45C8B" w:rsidP="00D31485">
            <w:pPr>
              <w:tabs>
                <w:tab w:val="left" w:pos="2235"/>
              </w:tabs>
              <w:spacing w:after="0" w:line="240" w:lineRule="auto"/>
              <w:rPr>
                <w:rFonts w:ascii="Arial" w:hAnsi="Arial" w:cs="Arial"/>
                <w:sz w:val="20"/>
                <w:szCs w:val="20"/>
              </w:rPr>
            </w:pPr>
            <w:r w:rsidRPr="00C17CA1">
              <w:rPr>
                <w:rFonts w:ascii="Arial" w:hAnsi="Arial" w:cs="Arial"/>
                <w:sz w:val="20"/>
                <w:szCs w:val="20"/>
              </w:rPr>
              <w:t>Understand differences between the language of opinion and feeling and the language of factual reporting or recording (</w:t>
            </w:r>
            <w:hyperlink r:id="rId20" w:history="1">
              <w:r w:rsidRPr="00C17CA1">
                <w:rPr>
                  <w:rStyle w:val="Hyperlink"/>
                  <w:rFonts w:ascii="Arial" w:hAnsi="Arial" w:cs="Arial"/>
                  <w:sz w:val="20"/>
                  <w:szCs w:val="20"/>
                </w:rPr>
                <w:t>VCELA305</w:t>
              </w:r>
            </w:hyperlink>
            <w:r w:rsidRPr="00C17CA1">
              <w:rPr>
                <w:rFonts w:ascii="Arial" w:hAnsi="Arial" w:cs="Arial"/>
                <w:sz w:val="20"/>
                <w:szCs w:val="20"/>
              </w:rPr>
              <w:t>)</w:t>
            </w:r>
          </w:p>
        </w:tc>
        <w:tc>
          <w:tcPr>
            <w:tcW w:w="3990" w:type="dxa"/>
          </w:tcPr>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Understand the use of vocabulary to express greater precision of meaning, and know that different words can have different meanings in different contexts (</w:t>
            </w:r>
            <w:hyperlink r:id="rId21" w:history="1">
              <w:r w:rsidRPr="00C17CA1">
                <w:rPr>
                  <w:rStyle w:val="Hyperlink"/>
                  <w:rFonts w:ascii="Arial" w:hAnsi="Arial" w:cs="Arial"/>
                  <w:sz w:val="20"/>
                  <w:szCs w:val="20"/>
                </w:rPr>
                <w:t>VCELA325</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Investigate how complex sentences can be used in a variety of ways to elaborate, extend and explain ideas (</w:t>
            </w:r>
            <w:hyperlink r:id="rId22" w:history="1">
              <w:r w:rsidRPr="00C17CA1">
                <w:rPr>
                  <w:rStyle w:val="Hyperlink"/>
                  <w:rFonts w:ascii="Arial" w:hAnsi="Arial" w:cs="Arial"/>
                  <w:sz w:val="20"/>
                  <w:szCs w:val="20"/>
                </w:rPr>
                <w:t>VCELA350</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Investigate how vocabulary choices, including evaluative language can express shades of meaning, feeling and opinion (</w:t>
            </w:r>
            <w:hyperlink r:id="rId23" w:history="1">
              <w:r w:rsidRPr="00C17CA1">
                <w:rPr>
                  <w:rStyle w:val="Hyperlink"/>
                  <w:rFonts w:ascii="Arial" w:hAnsi="Arial" w:cs="Arial"/>
                  <w:sz w:val="20"/>
                  <w:szCs w:val="20"/>
                </w:rPr>
                <w:t>VCELA352</w:t>
              </w:r>
            </w:hyperlink>
            <w:r w:rsidRPr="00C17CA1">
              <w:rPr>
                <w:rFonts w:ascii="Arial" w:hAnsi="Arial" w:cs="Arial"/>
                <w:sz w:val="20"/>
                <w:szCs w:val="20"/>
              </w:rPr>
              <w:t>)</w:t>
            </w:r>
          </w:p>
        </w:tc>
      </w:tr>
      <w:tr w:rsidR="00D31485" w:rsidRPr="00C17CA1" w:rsidTr="00F6741D">
        <w:tc>
          <w:tcPr>
            <w:tcW w:w="1980" w:type="dxa"/>
            <w:vMerge w:val="restart"/>
          </w:tcPr>
          <w:p w:rsidR="00D31485" w:rsidRPr="00C17CA1" w:rsidRDefault="00D31485" w:rsidP="00F45C8B">
            <w:pPr>
              <w:rPr>
                <w:rFonts w:ascii="Arial" w:hAnsi="Arial" w:cs="Arial"/>
                <w:b/>
                <w:sz w:val="20"/>
                <w:szCs w:val="20"/>
              </w:rPr>
            </w:pPr>
            <w:r w:rsidRPr="00C17CA1">
              <w:rPr>
                <w:rFonts w:ascii="Arial" w:hAnsi="Arial" w:cs="Arial"/>
                <w:b/>
                <w:sz w:val="20"/>
                <w:szCs w:val="20"/>
              </w:rPr>
              <w:t>Text structure and organisation</w:t>
            </w:r>
          </w:p>
          <w:p w:rsidR="00D31485" w:rsidRPr="00C17CA1" w:rsidRDefault="00D31485" w:rsidP="00F45C8B">
            <w:pPr>
              <w:rPr>
                <w:rFonts w:ascii="Arial" w:hAnsi="Arial" w:cs="Arial"/>
                <w:b/>
                <w:sz w:val="20"/>
                <w:szCs w:val="20"/>
              </w:rPr>
            </w:pPr>
          </w:p>
        </w:tc>
        <w:tc>
          <w:tcPr>
            <w:tcW w:w="3989"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lastRenderedPageBreak/>
              <w:t>Clause/ sentence beginnings</w:t>
            </w:r>
          </w:p>
          <w:p w:rsidR="00D31485" w:rsidRPr="00C17CA1" w:rsidRDefault="00D31485" w:rsidP="00D31485">
            <w:pPr>
              <w:tabs>
                <w:tab w:val="left" w:pos="2235"/>
                <w:tab w:val="left" w:pos="5880"/>
              </w:tabs>
              <w:spacing w:after="0" w:line="240" w:lineRule="auto"/>
              <w:rPr>
                <w:rFonts w:ascii="Arial" w:hAnsi="Arial" w:cs="Arial"/>
                <w:sz w:val="20"/>
                <w:szCs w:val="20"/>
              </w:rPr>
            </w:pPr>
            <w:r>
              <w:rPr>
                <w:rFonts w:ascii="Arial" w:hAnsi="Arial" w:cs="Arial"/>
                <w:sz w:val="20"/>
                <w:szCs w:val="20"/>
              </w:rPr>
              <w:t>Imperative form of a</w:t>
            </w:r>
            <w:r w:rsidRPr="00C17CA1">
              <w:rPr>
                <w:rFonts w:ascii="Arial" w:hAnsi="Arial" w:cs="Arial"/>
                <w:sz w:val="20"/>
                <w:szCs w:val="20"/>
              </w:rPr>
              <w:t>ction verb begins clause</w:t>
            </w:r>
            <w:r>
              <w:rPr>
                <w:rFonts w:ascii="Arial" w:hAnsi="Arial" w:cs="Arial"/>
                <w:sz w:val="20"/>
                <w:szCs w:val="20"/>
              </w:rPr>
              <w:t>s</w:t>
            </w:r>
            <w:r w:rsidRPr="00C17CA1">
              <w:rPr>
                <w:rFonts w:ascii="Arial" w:hAnsi="Arial" w:cs="Arial"/>
                <w:sz w:val="20"/>
                <w:szCs w:val="20"/>
              </w:rPr>
              <w:t>, e.g. cut, mix, put, stir, spread</w:t>
            </w:r>
            <w:r w:rsidRPr="00C17CA1">
              <w:rPr>
                <w:rFonts w:ascii="Arial" w:hAnsi="Arial" w:cs="Arial"/>
                <w:sz w:val="20"/>
                <w:szCs w:val="20"/>
              </w:rPr>
              <w:tab/>
            </w:r>
          </w:p>
          <w:p w:rsidR="00D31485" w:rsidRPr="00C17CA1" w:rsidRDefault="00D31485" w:rsidP="00D31485">
            <w:pPr>
              <w:tabs>
                <w:tab w:val="left" w:pos="2235"/>
              </w:tabs>
              <w:spacing w:after="0" w:line="240" w:lineRule="auto"/>
              <w:rPr>
                <w:rFonts w:ascii="Arial" w:hAnsi="Arial" w:cs="Arial"/>
                <w:b/>
                <w:sz w:val="20"/>
                <w:szCs w:val="20"/>
              </w:rPr>
            </w:pPr>
          </w:p>
        </w:tc>
        <w:tc>
          <w:tcPr>
            <w:tcW w:w="3989"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Clause/ sentence beginnings</w:t>
            </w:r>
          </w:p>
          <w:p w:rsidR="00D31485" w:rsidRPr="00C17CA1" w:rsidRDefault="00D31485" w:rsidP="00D31485">
            <w:pPr>
              <w:tabs>
                <w:tab w:val="left" w:pos="2955"/>
              </w:tabs>
              <w:spacing w:after="0" w:line="240" w:lineRule="auto"/>
              <w:rPr>
                <w:rFonts w:ascii="Arial" w:hAnsi="Arial" w:cs="Arial"/>
                <w:sz w:val="20"/>
                <w:szCs w:val="20"/>
              </w:rPr>
            </w:pPr>
            <w:r w:rsidRPr="00C17CA1">
              <w:rPr>
                <w:rFonts w:ascii="Arial" w:hAnsi="Arial" w:cs="Arial"/>
                <w:sz w:val="20"/>
                <w:szCs w:val="20"/>
              </w:rPr>
              <w:t xml:space="preserve">Imperative form of action verbs </w:t>
            </w:r>
            <w:r w:rsidR="0042547A" w:rsidRPr="00C17CA1">
              <w:rPr>
                <w:rFonts w:ascii="Arial" w:hAnsi="Arial" w:cs="Arial"/>
                <w:sz w:val="20"/>
                <w:szCs w:val="20"/>
              </w:rPr>
              <w:t>begins</w:t>
            </w:r>
            <w:r w:rsidRPr="00C17CA1">
              <w:rPr>
                <w:rFonts w:ascii="Arial" w:hAnsi="Arial" w:cs="Arial"/>
                <w:sz w:val="20"/>
                <w:szCs w:val="20"/>
              </w:rPr>
              <w:t xml:space="preserve"> most clauses e.g. whisk, unscrew, remove, connect, dissolve </w:t>
            </w:r>
          </w:p>
          <w:p w:rsidR="00D31485" w:rsidRPr="00C17CA1" w:rsidRDefault="00D31485" w:rsidP="00D31485">
            <w:pPr>
              <w:tabs>
                <w:tab w:val="left" w:pos="2955"/>
              </w:tabs>
              <w:spacing w:after="0" w:line="240" w:lineRule="auto"/>
              <w:rPr>
                <w:rFonts w:ascii="Arial" w:hAnsi="Arial" w:cs="Arial"/>
                <w:b/>
                <w:sz w:val="20"/>
                <w:szCs w:val="20"/>
              </w:rPr>
            </w:pPr>
          </w:p>
        </w:tc>
        <w:tc>
          <w:tcPr>
            <w:tcW w:w="3990"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Clause/ sentence beginnings</w:t>
            </w:r>
          </w:p>
          <w:p w:rsidR="00D31485" w:rsidRDefault="00D31485" w:rsidP="00D31485">
            <w:pPr>
              <w:tabs>
                <w:tab w:val="left" w:pos="2955"/>
              </w:tabs>
              <w:spacing w:after="0" w:line="240" w:lineRule="auto"/>
              <w:rPr>
                <w:rFonts w:ascii="Arial" w:hAnsi="Arial" w:cs="Arial"/>
                <w:sz w:val="20"/>
                <w:szCs w:val="20"/>
              </w:rPr>
            </w:pPr>
            <w:r w:rsidRPr="00C17CA1">
              <w:rPr>
                <w:rFonts w:ascii="Arial" w:hAnsi="Arial" w:cs="Arial"/>
                <w:sz w:val="20"/>
                <w:szCs w:val="20"/>
              </w:rPr>
              <w:t>Action verbs begin most clauses e.g. locate, remove, measure, grip</w:t>
            </w:r>
          </w:p>
          <w:p w:rsidR="00D31485" w:rsidRDefault="00D31485" w:rsidP="00D31485">
            <w:pPr>
              <w:spacing w:after="0" w:line="240" w:lineRule="auto"/>
              <w:rPr>
                <w:rFonts w:ascii="Arial" w:hAnsi="Arial" w:cs="Arial"/>
                <w:sz w:val="20"/>
                <w:szCs w:val="20"/>
              </w:rPr>
            </w:pPr>
            <w:r w:rsidRPr="00C17CA1">
              <w:rPr>
                <w:rFonts w:ascii="Arial" w:hAnsi="Arial" w:cs="Arial"/>
                <w:sz w:val="20"/>
                <w:szCs w:val="20"/>
              </w:rPr>
              <w:t>Prepositional phrases e.g. after a few minutes</w:t>
            </w:r>
            <w:r w:rsidR="0042547A" w:rsidRPr="00C17CA1">
              <w:rPr>
                <w:rFonts w:ascii="Arial" w:hAnsi="Arial" w:cs="Arial"/>
                <w:sz w:val="20"/>
                <w:szCs w:val="20"/>
              </w:rPr>
              <w:t>…, if</w:t>
            </w:r>
            <w:r w:rsidRPr="00C17CA1">
              <w:rPr>
                <w:rFonts w:ascii="Arial" w:hAnsi="Arial" w:cs="Arial"/>
                <w:sz w:val="20"/>
                <w:szCs w:val="20"/>
              </w:rPr>
              <w:t xml:space="preserve"> possible, … and dependent </w:t>
            </w:r>
            <w:r w:rsidRPr="00C17CA1">
              <w:rPr>
                <w:rFonts w:ascii="Arial" w:hAnsi="Arial" w:cs="Arial"/>
                <w:sz w:val="20"/>
                <w:szCs w:val="20"/>
              </w:rPr>
              <w:lastRenderedPageBreak/>
              <w:t xml:space="preserve">clauses used ‘upfront’ in clauses e.g. </w:t>
            </w:r>
            <w:r>
              <w:rPr>
                <w:rFonts w:ascii="Arial" w:hAnsi="Arial" w:cs="Arial"/>
                <w:b/>
                <w:sz w:val="20"/>
                <w:szCs w:val="20"/>
              </w:rPr>
              <w:t>H</w:t>
            </w:r>
            <w:r w:rsidRPr="00C17CA1">
              <w:rPr>
                <w:rFonts w:ascii="Arial" w:hAnsi="Arial" w:cs="Arial"/>
                <w:b/>
                <w:sz w:val="20"/>
                <w:szCs w:val="20"/>
              </w:rPr>
              <w:t xml:space="preserve">olding the magnet flat in one hand, </w:t>
            </w:r>
            <w:r>
              <w:rPr>
                <w:rFonts w:ascii="Arial" w:hAnsi="Arial" w:cs="Arial"/>
                <w:sz w:val="20"/>
                <w:szCs w:val="20"/>
              </w:rPr>
              <w:t>move it under the paper.</w:t>
            </w:r>
          </w:p>
          <w:p w:rsidR="00D31485" w:rsidRDefault="00D31485" w:rsidP="00D31485">
            <w:pPr>
              <w:spacing w:after="0" w:line="240" w:lineRule="auto"/>
              <w:rPr>
                <w:rFonts w:ascii="Arial" w:hAnsi="Arial" w:cs="Arial"/>
                <w:sz w:val="20"/>
                <w:szCs w:val="20"/>
              </w:rPr>
            </w:pPr>
          </w:p>
          <w:p w:rsidR="00D31485" w:rsidRPr="00C17CA1" w:rsidRDefault="00D31485" w:rsidP="00D31485">
            <w:pPr>
              <w:spacing w:after="0" w:line="240" w:lineRule="auto"/>
              <w:rPr>
                <w:rFonts w:ascii="Arial" w:hAnsi="Arial" w:cs="Arial"/>
                <w:sz w:val="20"/>
                <w:szCs w:val="20"/>
              </w:rPr>
            </w:pPr>
            <w:r w:rsidRPr="00C17CA1">
              <w:rPr>
                <w:rFonts w:ascii="Arial" w:hAnsi="Arial" w:cs="Arial"/>
                <w:sz w:val="20"/>
                <w:szCs w:val="20"/>
              </w:rPr>
              <w:t xml:space="preserve">Use of passive voice to foreground what occurred rather than who/ what was involved in a procedural recount e.g. The magnet was moved. </w:t>
            </w:r>
          </w:p>
          <w:p w:rsidR="00D31485" w:rsidRPr="00C17CA1" w:rsidRDefault="00D31485" w:rsidP="00D31485">
            <w:pPr>
              <w:spacing w:after="0" w:line="240" w:lineRule="auto"/>
              <w:rPr>
                <w:rFonts w:ascii="Arial" w:hAnsi="Arial" w:cs="Arial"/>
                <w:sz w:val="20"/>
                <w:szCs w:val="20"/>
              </w:rPr>
            </w:pPr>
            <w:r w:rsidRPr="00C17CA1">
              <w:rPr>
                <w:rFonts w:ascii="Arial" w:hAnsi="Arial" w:cs="Arial"/>
                <w:sz w:val="20"/>
                <w:szCs w:val="20"/>
              </w:rPr>
              <w:t>A test was conducted to see which materials reflect light by shining a torch onto the material to see if the light reflected off onto a piece of white paper.</w:t>
            </w:r>
          </w:p>
          <w:p w:rsidR="00D31485" w:rsidRDefault="00D31485" w:rsidP="00D31485">
            <w:pPr>
              <w:tabs>
                <w:tab w:val="left" w:pos="2235"/>
              </w:tabs>
              <w:spacing w:after="0" w:line="240" w:lineRule="auto"/>
              <w:rPr>
                <w:rFonts w:ascii="Arial" w:hAnsi="Arial" w:cs="Arial"/>
                <w:sz w:val="20"/>
                <w:szCs w:val="20"/>
              </w:rPr>
            </w:pPr>
          </w:p>
          <w:p w:rsidR="0042547A" w:rsidRPr="00C17CA1" w:rsidRDefault="0042547A" w:rsidP="00D31485">
            <w:pPr>
              <w:tabs>
                <w:tab w:val="left" w:pos="2235"/>
              </w:tabs>
              <w:spacing w:after="0" w:line="240" w:lineRule="auto"/>
              <w:rPr>
                <w:rFonts w:ascii="Arial" w:hAnsi="Arial" w:cs="Arial"/>
                <w:sz w:val="20"/>
                <w:szCs w:val="20"/>
              </w:rPr>
            </w:pPr>
          </w:p>
        </w:tc>
      </w:tr>
      <w:tr w:rsidR="00D31485" w:rsidRPr="00C17CA1" w:rsidTr="00F6741D">
        <w:tc>
          <w:tcPr>
            <w:tcW w:w="1980" w:type="dxa"/>
            <w:vMerge/>
          </w:tcPr>
          <w:p w:rsidR="00D31485" w:rsidRPr="00C17CA1" w:rsidRDefault="00D31485" w:rsidP="00F45C8B">
            <w:pPr>
              <w:rPr>
                <w:rFonts w:ascii="Arial" w:hAnsi="Arial" w:cs="Arial"/>
                <w:b/>
                <w:sz w:val="20"/>
                <w:szCs w:val="20"/>
              </w:rPr>
            </w:pPr>
          </w:p>
        </w:tc>
        <w:tc>
          <w:tcPr>
            <w:tcW w:w="3989"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Referring words</w:t>
            </w:r>
          </w:p>
          <w:p w:rsidR="00D31485" w:rsidRPr="00C17CA1" w:rsidRDefault="00D31485" w:rsidP="00D31485">
            <w:pPr>
              <w:tabs>
                <w:tab w:val="left" w:pos="2235"/>
                <w:tab w:val="left" w:pos="5880"/>
              </w:tabs>
              <w:spacing w:after="0" w:line="240" w:lineRule="auto"/>
              <w:rPr>
                <w:rFonts w:ascii="Arial" w:hAnsi="Arial" w:cs="Arial"/>
                <w:sz w:val="20"/>
                <w:szCs w:val="20"/>
              </w:rPr>
            </w:pPr>
            <w:r w:rsidRPr="00C17CA1">
              <w:rPr>
                <w:rFonts w:ascii="Arial" w:hAnsi="Arial" w:cs="Arial"/>
                <w:sz w:val="20"/>
                <w:szCs w:val="20"/>
              </w:rPr>
              <w:t xml:space="preserve">Pronouns used for reference </w:t>
            </w:r>
          </w:p>
          <w:p w:rsidR="00D31485" w:rsidRPr="00C17CA1" w:rsidRDefault="00D31485" w:rsidP="00D31485">
            <w:pPr>
              <w:spacing w:after="0" w:line="240" w:lineRule="auto"/>
              <w:rPr>
                <w:rFonts w:ascii="Arial" w:hAnsi="Arial" w:cs="Arial"/>
                <w:sz w:val="20"/>
                <w:szCs w:val="20"/>
              </w:rPr>
            </w:pPr>
          </w:p>
        </w:tc>
        <w:tc>
          <w:tcPr>
            <w:tcW w:w="3989"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Referring words</w:t>
            </w:r>
          </w:p>
          <w:p w:rsidR="00D31485" w:rsidRPr="00C17CA1" w:rsidRDefault="00D31485" w:rsidP="00D31485">
            <w:pPr>
              <w:tabs>
                <w:tab w:val="left" w:pos="2235"/>
                <w:tab w:val="left" w:pos="5880"/>
              </w:tabs>
              <w:spacing w:after="0" w:line="240" w:lineRule="auto"/>
              <w:rPr>
                <w:rFonts w:ascii="Arial" w:hAnsi="Arial" w:cs="Arial"/>
                <w:sz w:val="20"/>
                <w:szCs w:val="20"/>
              </w:rPr>
            </w:pPr>
            <w:r w:rsidRPr="00C17CA1">
              <w:rPr>
                <w:rFonts w:ascii="Arial" w:hAnsi="Arial" w:cs="Arial"/>
                <w:sz w:val="20"/>
                <w:szCs w:val="20"/>
              </w:rPr>
              <w:t xml:space="preserve">Pronouns and determiners or referring words (e.g. this, those) used for reference </w:t>
            </w:r>
          </w:p>
          <w:p w:rsidR="00D31485" w:rsidRPr="00C17CA1" w:rsidRDefault="00D31485" w:rsidP="00D31485">
            <w:pPr>
              <w:spacing w:after="0" w:line="240" w:lineRule="auto"/>
              <w:rPr>
                <w:rFonts w:ascii="Arial" w:hAnsi="Arial" w:cs="Arial"/>
                <w:sz w:val="20"/>
                <w:szCs w:val="20"/>
              </w:rPr>
            </w:pPr>
          </w:p>
        </w:tc>
        <w:tc>
          <w:tcPr>
            <w:tcW w:w="3990"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Referring words</w:t>
            </w:r>
          </w:p>
          <w:p w:rsidR="00D31485" w:rsidRPr="00C17CA1" w:rsidRDefault="00D31485" w:rsidP="00D31485">
            <w:pPr>
              <w:tabs>
                <w:tab w:val="left" w:pos="2235"/>
                <w:tab w:val="left" w:pos="5880"/>
              </w:tabs>
              <w:spacing w:after="0" w:line="240" w:lineRule="auto"/>
              <w:rPr>
                <w:rFonts w:ascii="Arial" w:hAnsi="Arial" w:cs="Arial"/>
                <w:sz w:val="20"/>
                <w:szCs w:val="20"/>
              </w:rPr>
            </w:pPr>
            <w:r w:rsidRPr="00C17CA1">
              <w:rPr>
                <w:rFonts w:ascii="Arial" w:hAnsi="Arial" w:cs="Arial"/>
                <w:sz w:val="20"/>
                <w:szCs w:val="20"/>
              </w:rPr>
              <w:t xml:space="preserve">Pronouns and determiners or referring words (e.g. this, those) used for reference </w:t>
            </w:r>
          </w:p>
          <w:p w:rsidR="00D31485" w:rsidRPr="00C17CA1" w:rsidRDefault="00D31485" w:rsidP="00D31485">
            <w:pPr>
              <w:spacing w:after="0" w:line="240" w:lineRule="auto"/>
              <w:rPr>
                <w:rFonts w:ascii="Arial" w:hAnsi="Arial" w:cs="Arial"/>
                <w:sz w:val="20"/>
                <w:szCs w:val="20"/>
              </w:rPr>
            </w:pPr>
          </w:p>
        </w:tc>
      </w:tr>
      <w:tr w:rsidR="00D31485" w:rsidRPr="00C17CA1" w:rsidTr="00F6741D">
        <w:tc>
          <w:tcPr>
            <w:tcW w:w="1980" w:type="dxa"/>
            <w:vMerge/>
          </w:tcPr>
          <w:p w:rsidR="00D31485" w:rsidRPr="00C17CA1" w:rsidRDefault="00D31485" w:rsidP="00F45C8B">
            <w:pPr>
              <w:rPr>
                <w:rFonts w:ascii="Arial" w:hAnsi="Arial" w:cs="Arial"/>
                <w:b/>
                <w:sz w:val="20"/>
                <w:szCs w:val="20"/>
              </w:rPr>
            </w:pPr>
          </w:p>
        </w:tc>
        <w:tc>
          <w:tcPr>
            <w:tcW w:w="3989"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Connectives/ Conjunctions</w:t>
            </w:r>
          </w:p>
          <w:p w:rsidR="00D31485" w:rsidRPr="00C17CA1" w:rsidRDefault="00D31485" w:rsidP="00D31485">
            <w:pPr>
              <w:tabs>
                <w:tab w:val="left" w:pos="2955"/>
              </w:tabs>
              <w:spacing w:after="0" w:line="240" w:lineRule="auto"/>
              <w:rPr>
                <w:rFonts w:ascii="Arial" w:hAnsi="Arial" w:cs="Arial"/>
                <w:sz w:val="20"/>
                <w:szCs w:val="20"/>
              </w:rPr>
            </w:pPr>
            <w:r>
              <w:rPr>
                <w:rFonts w:ascii="Arial" w:hAnsi="Arial" w:cs="Arial"/>
                <w:sz w:val="20"/>
                <w:szCs w:val="20"/>
              </w:rPr>
              <w:t>Occasional use of</w:t>
            </w:r>
            <w:r w:rsidRPr="00C17CA1">
              <w:rPr>
                <w:rFonts w:ascii="Arial" w:hAnsi="Arial" w:cs="Arial"/>
                <w:sz w:val="20"/>
                <w:szCs w:val="20"/>
              </w:rPr>
              <w:t xml:space="preserve"> time connectives to sequence steps e.g. First, next, then, finally </w:t>
            </w:r>
          </w:p>
        </w:tc>
        <w:tc>
          <w:tcPr>
            <w:tcW w:w="3989"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Connectives/ Conjunctions</w:t>
            </w:r>
          </w:p>
          <w:p w:rsidR="00D31485" w:rsidRPr="00C17CA1" w:rsidRDefault="00D31485" w:rsidP="00D31485">
            <w:pPr>
              <w:tabs>
                <w:tab w:val="left" w:pos="2955"/>
              </w:tabs>
              <w:spacing w:after="0" w:line="240" w:lineRule="auto"/>
              <w:rPr>
                <w:rFonts w:ascii="Arial" w:hAnsi="Arial" w:cs="Arial"/>
                <w:sz w:val="20"/>
                <w:szCs w:val="20"/>
              </w:rPr>
            </w:pPr>
            <w:r w:rsidRPr="00C17CA1">
              <w:rPr>
                <w:rFonts w:ascii="Arial" w:hAnsi="Arial" w:cs="Arial"/>
                <w:sz w:val="20"/>
                <w:szCs w:val="20"/>
              </w:rPr>
              <w:t xml:space="preserve">Inclusion of time connectives to sequence steps e.g. First, next, then, finally </w:t>
            </w:r>
          </w:p>
        </w:tc>
        <w:tc>
          <w:tcPr>
            <w:tcW w:w="3990" w:type="dxa"/>
          </w:tcPr>
          <w:p w:rsidR="00D31485" w:rsidRPr="008D7E95" w:rsidRDefault="00D31485" w:rsidP="00D31485">
            <w:pPr>
              <w:spacing w:after="0" w:line="240" w:lineRule="auto"/>
              <w:jc w:val="center"/>
              <w:rPr>
                <w:rFonts w:ascii="Arial" w:hAnsi="Arial" w:cs="Arial"/>
                <w:b/>
                <w:sz w:val="20"/>
                <w:szCs w:val="20"/>
              </w:rPr>
            </w:pPr>
            <w:r w:rsidRPr="008D7E95">
              <w:rPr>
                <w:rFonts w:ascii="Arial" w:hAnsi="Arial" w:cs="Arial"/>
                <w:b/>
                <w:sz w:val="20"/>
                <w:szCs w:val="20"/>
              </w:rPr>
              <w:t>Connectives/ Conjunctions</w:t>
            </w:r>
          </w:p>
          <w:p w:rsidR="00D31485" w:rsidRDefault="00D31485" w:rsidP="00D31485">
            <w:pPr>
              <w:tabs>
                <w:tab w:val="left" w:pos="2955"/>
              </w:tabs>
              <w:spacing w:after="0" w:line="240" w:lineRule="auto"/>
              <w:rPr>
                <w:rFonts w:ascii="Arial" w:hAnsi="Arial" w:cs="Arial"/>
                <w:sz w:val="20"/>
                <w:szCs w:val="20"/>
              </w:rPr>
            </w:pPr>
            <w:r w:rsidRPr="00C17CA1">
              <w:rPr>
                <w:rFonts w:ascii="Arial" w:hAnsi="Arial" w:cs="Arial"/>
                <w:sz w:val="20"/>
                <w:szCs w:val="20"/>
              </w:rPr>
              <w:t>Inclusion of time connectives to sequence steps e.g. First, next, then, finally</w:t>
            </w:r>
          </w:p>
          <w:p w:rsidR="00D31485" w:rsidRPr="00C17CA1" w:rsidRDefault="00D31485" w:rsidP="00D31485">
            <w:pPr>
              <w:tabs>
                <w:tab w:val="left" w:pos="2955"/>
              </w:tabs>
              <w:spacing w:after="0" w:line="240" w:lineRule="auto"/>
              <w:rPr>
                <w:rFonts w:ascii="Arial" w:hAnsi="Arial" w:cs="Arial"/>
                <w:sz w:val="20"/>
                <w:szCs w:val="20"/>
              </w:rPr>
            </w:pPr>
            <w:r w:rsidRPr="00C17CA1">
              <w:rPr>
                <w:rFonts w:ascii="Arial" w:hAnsi="Arial" w:cs="Arial"/>
                <w:sz w:val="20"/>
                <w:szCs w:val="20"/>
              </w:rPr>
              <w:t xml:space="preserve"> </w:t>
            </w:r>
          </w:p>
        </w:tc>
      </w:tr>
      <w:tr w:rsidR="00D31485" w:rsidRPr="00C17CA1" w:rsidTr="00F6741D">
        <w:tc>
          <w:tcPr>
            <w:tcW w:w="1980" w:type="dxa"/>
            <w:vMerge/>
          </w:tcPr>
          <w:p w:rsidR="00D31485" w:rsidRPr="00C17CA1" w:rsidRDefault="00D31485" w:rsidP="00F45C8B">
            <w:pPr>
              <w:rPr>
                <w:rFonts w:ascii="Arial" w:hAnsi="Arial" w:cs="Arial"/>
                <w:b/>
                <w:sz w:val="20"/>
                <w:szCs w:val="20"/>
              </w:rPr>
            </w:pPr>
          </w:p>
        </w:tc>
        <w:tc>
          <w:tcPr>
            <w:tcW w:w="3989" w:type="dxa"/>
          </w:tcPr>
          <w:p w:rsidR="00D31485" w:rsidRPr="0005230D" w:rsidRDefault="00D31485" w:rsidP="00D31485">
            <w:pPr>
              <w:spacing w:after="0" w:line="240" w:lineRule="auto"/>
              <w:jc w:val="center"/>
              <w:rPr>
                <w:rFonts w:ascii="Arial" w:hAnsi="Arial" w:cs="Arial"/>
                <w:b/>
                <w:sz w:val="20"/>
                <w:szCs w:val="20"/>
              </w:rPr>
            </w:pPr>
            <w:r w:rsidRPr="0005230D">
              <w:rPr>
                <w:rFonts w:ascii="Arial" w:hAnsi="Arial" w:cs="Arial"/>
                <w:b/>
                <w:sz w:val="20"/>
                <w:szCs w:val="20"/>
              </w:rPr>
              <w:t>Images/ Diagrams</w:t>
            </w:r>
          </w:p>
          <w:p w:rsidR="00D31485" w:rsidRPr="00C17CA1" w:rsidRDefault="00D31485" w:rsidP="00D31485">
            <w:pPr>
              <w:tabs>
                <w:tab w:val="left" w:pos="2235"/>
              </w:tabs>
              <w:spacing w:after="0" w:line="240" w:lineRule="auto"/>
              <w:rPr>
                <w:rFonts w:ascii="Arial" w:hAnsi="Arial" w:cs="Arial"/>
                <w:sz w:val="20"/>
                <w:szCs w:val="20"/>
              </w:rPr>
            </w:pPr>
            <w:r w:rsidRPr="00C17CA1">
              <w:rPr>
                <w:rFonts w:ascii="Arial" w:hAnsi="Arial" w:cs="Arial"/>
                <w:sz w:val="20"/>
                <w:szCs w:val="20"/>
              </w:rPr>
              <w:t xml:space="preserve">Images accompany steps or might be used to illustrate the end product </w:t>
            </w:r>
          </w:p>
          <w:p w:rsidR="00D31485" w:rsidRPr="00C17CA1" w:rsidRDefault="00D31485" w:rsidP="00D31485">
            <w:pPr>
              <w:spacing w:after="0" w:line="240" w:lineRule="auto"/>
              <w:rPr>
                <w:rFonts w:ascii="Arial" w:hAnsi="Arial" w:cs="Arial"/>
                <w:sz w:val="20"/>
                <w:szCs w:val="20"/>
              </w:rPr>
            </w:pPr>
          </w:p>
        </w:tc>
        <w:tc>
          <w:tcPr>
            <w:tcW w:w="3989" w:type="dxa"/>
          </w:tcPr>
          <w:p w:rsidR="00D31485" w:rsidRPr="0005230D" w:rsidRDefault="00D31485" w:rsidP="00D31485">
            <w:pPr>
              <w:spacing w:after="0" w:line="240" w:lineRule="auto"/>
              <w:jc w:val="center"/>
              <w:rPr>
                <w:rFonts w:ascii="Arial" w:hAnsi="Arial" w:cs="Arial"/>
                <w:b/>
                <w:sz w:val="20"/>
                <w:szCs w:val="20"/>
              </w:rPr>
            </w:pPr>
            <w:r w:rsidRPr="0005230D">
              <w:rPr>
                <w:rFonts w:ascii="Arial" w:hAnsi="Arial" w:cs="Arial"/>
                <w:b/>
                <w:sz w:val="20"/>
                <w:szCs w:val="20"/>
              </w:rPr>
              <w:t>Images/ Diagrams</w:t>
            </w:r>
          </w:p>
          <w:p w:rsidR="00D31485" w:rsidRPr="00C17CA1" w:rsidRDefault="00D31485" w:rsidP="00D31485">
            <w:pPr>
              <w:tabs>
                <w:tab w:val="left" w:pos="2235"/>
              </w:tabs>
              <w:spacing w:after="0" w:line="240" w:lineRule="auto"/>
              <w:rPr>
                <w:rFonts w:ascii="Arial" w:hAnsi="Arial" w:cs="Arial"/>
                <w:sz w:val="20"/>
                <w:szCs w:val="20"/>
              </w:rPr>
            </w:pPr>
            <w:r>
              <w:rPr>
                <w:rFonts w:ascii="Arial" w:hAnsi="Arial" w:cs="Arial"/>
                <w:sz w:val="20"/>
                <w:szCs w:val="20"/>
              </w:rPr>
              <w:t>I</w:t>
            </w:r>
            <w:r w:rsidRPr="00C17CA1">
              <w:rPr>
                <w:rFonts w:ascii="Arial" w:hAnsi="Arial" w:cs="Arial"/>
                <w:sz w:val="20"/>
                <w:szCs w:val="20"/>
              </w:rPr>
              <w:t xml:space="preserve">mages </w:t>
            </w:r>
            <w:r w:rsidR="00C5415A">
              <w:rPr>
                <w:rFonts w:ascii="Arial" w:hAnsi="Arial" w:cs="Arial"/>
                <w:sz w:val="20"/>
                <w:szCs w:val="20"/>
              </w:rPr>
              <w:t>or labelled diagrams might be used to accompany steps or to illustrate the end product.</w:t>
            </w:r>
          </w:p>
          <w:p w:rsidR="00D31485" w:rsidRPr="00C17CA1" w:rsidRDefault="00D31485" w:rsidP="00D31485">
            <w:pPr>
              <w:spacing w:after="0" w:line="240" w:lineRule="auto"/>
              <w:rPr>
                <w:rFonts w:ascii="Arial" w:hAnsi="Arial" w:cs="Arial"/>
                <w:sz w:val="20"/>
                <w:szCs w:val="20"/>
              </w:rPr>
            </w:pPr>
          </w:p>
        </w:tc>
        <w:tc>
          <w:tcPr>
            <w:tcW w:w="3990" w:type="dxa"/>
          </w:tcPr>
          <w:p w:rsidR="00D31485" w:rsidRPr="0005230D" w:rsidRDefault="00D31485" w:rsidP="00D31485">
            <w:pPr>
              <w:spacing w:after="0" w:line="240" w:lineRule="auto"/>
              <w:jc w:val="center"/>
              <w:rPr>
                <w:rFonts w:ascii="Arial" w:hAnsi="Arial" w:cs="Arial"/>
                <w:b/>
                <w:sz w:val="20"/>
                <w:szCs w:val="20"/>
              </w:rPr>
            </w:pPr>
            <w:r w:rsidRPr="0005230D">
              <w:rPr>
                <w:rFonts w:ascii="Arial" w:hAnsi="Arial" w:cs="Arial"/>
                <w:b/>
                <w:sz w:val="20"/>
                <w:szCs w:val="20"/>
              </w:rPr>
              <w:t>Images/ Diagrams</w:t>
            </w:r>
          </w:p>
          <w:p w:rsidR="00C5415A" w:rsidRPr="00C17CA1" w:rsidRDefault="00C5415A" w:rsidP="00C5415A">
            <w:pPr>
              <w:tabs>
                <w:tab w:val="left" w:pos="2235"/>
              </w:tabs>
              <w:spacing w:after="0" w:line="240" w:lineRule="auto"/>
              <w:rPr>
                <w:rFonts w:ascii="Arial" w:hAnsi="Arial" w:cs="Arial"/>
                <w:sz w:val="20"/>
                <w:szCs w:val="20"/>
              </w:rPr>
            </w:pPr>
            <w:r>
              <w:rPr>
                <w:rFonts w:ascii="Arial" w:hAnsi="Arial" w:cs="Arial"/>
                <w:sz w:val="20"/>
                <w:szCs w:val="20"/>
              </w:rPr>
              <w:t>I</w:t>
            </w:r>
            <w:r w:rsidRPr="00C17CA1">
              <w:rPr>
                <w:rFonts w:ascii="Arial" w:hAnsi="Arial" w:cs="Arial"/>
                <w:sz w:val="20"/>
                <w:szCs w:val="20"/>
              </w:rPr>
              <w:t xml:space="preserve">mages </w:t>
            </w:r>
            <w:r>
              <w:rPr>
                <w:rFonts w:ascii="Arial" w:hAnsi="Arial" w:cs="Arial"/>
                <w:sz w:val="20"/>
                <w:szCs w:val="20"/>
              </w:rPr>
              <w:t>or labelled diagrams might be used to accompany steps or to illustrate the end product.</w:t>
            </w:r>
          </w:p>
          <w:p w:rsidR="00D31485" w:rsidRPr="00C17CA1" w:rsidRDefault="00D31485" w:rsidP="00D31485">
            <w:pPr>
              <w:spacing w:after="0" w:line="240" w:lineRule="auto"/>
              <w:rPr>
                <w:rFonts w:ascii="Arial" w:hAnsi="Arial" w:cs="Arial"/>
                <w:sz w:val="20"/>
                <w:szCs w:val="20"/>
              </w:rPr>
            </w:pPr>
          </w:p>
        </w:tc>
      </w:tr>
      <w:tr w:rsidR="00F45C8B" w:rsidRPr="00C17CA1" w:rsidTr="00F6741D">
        <w:tc>
          <w:tcPr>
            <w:tcW w:w="1980" w:type="dxa"/>
          </w:tcPr>
          <w:p w:rsidR="00F45C8B" w:rsidRPr="00C17CA1" w:rsidRDefault="00F45C8B" w:rsidP="00F45C8B">
            <w:pPr>
              <w:rPr>
                <w:rFonts w:ascii="Arial" w:hAnsi="Arial" w:cs="Arial"/>
                <w:b/>
                <w:sz w:val="20"/>
                <w:szCs w:val="20"/>
              </w:rPr>
            </w:pPr>
            <w:r w:rsidRPr="00C17CA1">
              <w:rPr>
                <w:rFonts w:ascii="Arial" w:hAnsi="Arial" w:cs="Arial"/>
                <w:b/>
                <w:sz w:val="20"/>
                <w:szCs w:val="20"/>
              </w:rPr>
              <w:t>Victorian Curriculum Links: English</w:t>
            </w:r>
          </w:p>
        </w:tc>
        <w:tc>
          <w:tcPr>
            <w:tcW w:w="3989" w:type="dxa"/>
          </w:tcPr>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Understand that texts can take many forms, and that imaginative and informative texts have different purposes (</w:t>
            </w:r>
            <w:hyperlink r:id="rId24" w:history="1">
              <w:r w:rsidRPr="00C17CA1">
                <w:rPr>
                  <w:rStyle w:val="Hyperlink"/>
                  <w:rFonts w:ascii="Arial" w:hAnsi="Arial" w:cs="Arial"/>
                  <w:sz w:val="20"/>
                  <w:szCs w:val="20"/>
                </w:rPr>
                <w:t>VCELA141</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lastRenderedPageBreak/>
              <w:t>Compare different types of images in narrative and informative texts and discuss how they contribute to meaning (</w:t>
            </w:r>
            <w:hyperlink r:id="rId25" w:history="1">
              <w:r w:rsidRPr="00C17CA1">
                <w:rPr>
                  <w:rStyle w:val="Hyperlink"/>
                  <w:rFonts w:ascii="Arial" w:hAnsi="Arial" w:cs="Arial"/>
                  <w:sz w:val="20"/>
                  <w:szCs w:val="20"/>
                </w:rPr>
                <w:t>VCELA180</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Create short imaginative and informative texts that show emerging use of appropriate text structure, sentence-level grammar, word choice, spelling, punctuation and appropriate multimodal elements (</w:t>
            </w:r>
            <w:hyperlink r:id="rId26" w:history="1">
              <w:r w:rsidRPr="00C17CA1">
                <w:rPr>
                  <w:rStyle w:val="Hyperlink"/>
                  <w:rFonts w:ascii="Arial" w:hAnsi="Arial" w:cs="Arial"/>
                  <w:sz w:val="20"/>
                  <w:szCs w:val="20"/>
                </w:rPr>
                <w:t>VCELY194</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Understand that different types of texts have identifiable text structure and language features that help the text serve its purpose (</w:t>
            </w:r>
            <w:hyperlink r:id="rId27" w:history="1">
              <w:r w:rsidRPr="00C17CA1">
                <w:rPr>
                  <w:rStyle w:val="Hyperlink"/>
                  <w:rFonts w:ascii="Arial" w:hAnsi="Arial" w:cs="Arial"/>
                  <w:sz w:val="20"/>
                  <w:szCs w:val="20"/>
                </w:rPr>
                <w:t>VCELA212</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Understand that simple connections can be made between ideas by using a compound sentence with two or more clauses usually linked by a coordinating conjunction (</w:t>
            </w:r>
            <w:hyperlink r:id="rId28" w:history="1">
              <w:r w:rsidRPr="00C17CA1">
                <w:rPr>
                  <w:rStyle w:val="Hyperlink"/>
                  <w:rFonts w:ascii="Arial" w:hAnsi="Arial" w:cs="Arial"/>
                  <w:sz w:val="20"/>
                  <w:szCs w:val="20"/>
                </w:rPr>
                <w:t>VCELA214</w:t>
              </w:r>
            </w:hyperlink>
            <w:r w:rsidRPr="00C17CA1">
              <w:rPr>
                <w:rFonts w:ascii="Arial" w:hAnsi="Arial" w:cs="Arial"/>
                <w:sz w:val="20"/>
                <w:szCs w:val="20"/>
              </w:rPr>
              <w:t>)</w:t>
            </w:r>
          </w:p>
          <w:p w:rsidR="00F45C8B" w:rsidRPr="00C17CA1" w:rsidRDefault="00F45C8B" w:rsidP="00D31485">
            <w:pPr>
              <w:tabs>
                <w:tab w:val="left" w:pos="2235"/>
                <w:tab w:val="left" w:pos="5880"/>
              </w:tabs>
              <w:spacing w:after="0" w:line="240" w:lineRule="auto"/>
              <w:rPr>
                <w:rFonts w:ascii="Arial" w:hAnsi="Arial" w:cs="Arial"/>
                <w:sz w:val="20"/>
                <w:szCs w:val="20"/>
              </w:rPr>
            </w:pPr>
          </w:p>
        </w:tc>
        <w:tc>
          <w:tcPr>
            <w:tcW w:w="3989" w:type="dxa"/>
          </w:tcPr>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lastRenderedPageBreak/>
              <w:t xml:space="preserve">Understand how different types of texts vary in use of language choices, depending on their purpose, audience and </w:t>
            </w:r>
            <w:r w:rsidRPr="00C17CA1">
              <w:rPr>
                <w:rFonts w:ascii="Arial" w:hAnsi="Arial" w:cs="Arial"/>
                <w:sz w:val="20"/>
                <w:szCs w:val="20"/>
              </w:rPr>
              <w:lastRenderedPageBreak/>
              <w:t>context, including tense and types of sentences (</w:t>
            </w:r>
            <w:hyperlink r:id="rId29" w:history="1">
              <w:r w:rsidRPr="00C17CA1">
                <w:rPr>
                  <w:rStyle w:val="Hyperlink"/>
                  <w:rFonts w:ascii="Arial" w:hAnsi="Arial" w:cs="Arial"/>
                  <w:sz w:val="20"/>
                  <w:szCs w:val="20"/>
                </w:rPr>
                <w:t>VCELA246</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Identify features used in imaginative, informative and persuasive texts to meet the purpose of the text, and understand how texts vary in complexity and technicality depending on the approach to the topic, the purpose and the intended audience (</w:t>
            </w:r>
            <w:hyperlink r:id="rId30" w:history="1">
              <w:r w:rsidRPr="00C17CA1">
                <w:rPr>
                  <w:rStyle w:val="Hyperlink"/>
                  <w:rFonts w:ascii="Arial" w:hAnsi="Arial" w:cs="Arial"/>
                  <w:sz w:val="20"/>
                  <w:szCs w:val="20"/>
                </w:rPr>
                <w:t>VCELA277</w:t>
              </w:r>
            </w:hyperlink>
            <w:r w:rsidRPr="00C17CA1">
              <w:rPr>
                <w:rFonts w:ascii="Arial" w:hAnsi="Arial" w:cs="Arial"/>
                <w:sz w:val="20"/>
                <w:szCs w:val="20"/>
              </w:rPr>
              <w:t>)</w:t>
            </w:r>
          </w:p>
          <w:p w:rsidR="00BB3330" w:rsidRDefault="00F45C8B" w:rsidP="00D31485">
            <w:pPr>
              <w:spacing w:after="0" w:line="240" w:lineRule="auto"/>
              <w:rPr>
                <w:rFonts w:ascii="Arial" w:hAnsi="Arial" w:cs="Arial"/>
                <w:sz w:val="20"/>
                <w:szCs w:val="20"/>
              </w:rPr>
            </w:pPr>
            <w:r w:rsidRPr="00C17CA1">
              <w:rPr>
                <w:rFonts w:ascii="Arial" w:hAnsi="Arial" w:cs="Arial"/>
                <w:sz w:val="20"/>
                <w:szCs w:val="20"/>
              </w:rPr>
              <w:t>Explore the effect of choices when framing an image, placement of elements in the image, and salience on composition of still and moving images in a range of text types (</w:t>
            </w:r>
            <w:hyperlink r:id="rId31" w:history="1">
              <w:r w:rsidRPr="00C17CA1">
                <w:rPr>
                  <w:rStyle w:val="Hyperlink"/>
                  <w:rFonts w:ascii="Arial" w:hAnsi="Arial" w:cs="Arial"/>
                  <w:sz w:val="20"/>
                  <w:szCs w:val="20"/>
                </w:rPr>
                <w:t>VCELA279</w:t>
              </w:r>
            </w:hyperlink>
            <w:r w:rsidRPr="00C17CA1">
              <w:rPr>
                <w:rFonts w:ascii="Arial" w:hAnsi="Arial" w:cs="Arial"/>
                <w:sz w:val="20"/>
                <w:szCs w:val="20"/>
              </w:rPr>
              <w:t>)</w:t>
            </w:r>
          </w:p>
          <w:p w:rsidR="00BB3330" w:rsidRDefault="00F45C8B" w:rsidP="00BB3330">
            <w:pPr>
              <w:spacing w:after="0" w:line="240" w:lineRule="auto"/>
              <w:rPr>
                <w:rFonts w:ascii="Arial" w:hAnsi="Arial" w:cs="Arial"/>
                <w:sz w:val="20"/>
                <w:szCs w:val="20"/>
              </w:rPr>
            </w:pPr>
            <w:r w:rsidRPr="00C17CA1">
              <w:rPr>
                <w:rFonts w:ascii="Arial" w:hAnsi="Arial" w:cs="Arial"/>
                <w:sz w:val="20"/>
                <w:szCs w:val="20"/>
              </w:rPr>
              <w:t>Understand how texts are made cohesive through the use of linking devices including pronoun reference and text connectives (</w:t>
            </w:r>
            <w:hyperlink r:id="rId32" w:history="1">
              <w:r w:rsidRPr="00C17CA1">
                <w:rPr>
                  <w:rStyle w:val="Hyperlink"/>
                  <w:rFonts w:ascii="Arial" w:hAnsi="Arial" w:cs="Arial"/>
                  <w:sz w:val="20"/>
                  <w:szCs w:val="20"/>
                </w:rPr>
                <w:t>VCELA290</w:t>
              </w:r>
            </w:hyperlink>
            <w:r w:rsidRPr="00C17CA1">
              <w:rPr>
                <w:rFonts w:ascii="Arial" w:hAnsi="Arial" w:cs="Arial"/>
                <w:sz w:val="20"/>
                <w:szCs w:val="20"/>
              </w:rPr>
              <w:t>)</w:t>
            </w:r>
            <w:r w:rsidR="00BB3330" w:rsidRPr="00C17CA1">
              <w:rPr>
                <w:rFonts w:ascii="Arial" w:hAnsi="Arial" w:cs="Arial"/>
                <w:sz w:val="20"/>
                <w:szCs w:val="20"/>
              </w:rPr>
              <w:t xml:space="preserve"> </w:t>
            </w:r>
          </w:p>
          <w:p w:rsidR="00F45C8B" w:rsidRPr="00C17CA1" w:rsidRDefault="00F45C8B" w:rsidP="00BB3330">
            <w:pPr>
              <w:spacing w:after="0" w:line="240" w:lineRule="auto"/>
              <w:rPr>
                <w:rFonts w:ascii="Arial" w:hAnsi="Arial" w:cs="Arial"/>
                <w:sz w:val="20"/>
                <w:szCs w:val="20"/>
              </w:rPr>
            </w:pPr>
            <w:bookmarkStart w:id="0" w:name="_GoBack"/>
            <w:bookmarkEnd w:id="0"/>
            <w:r w:rsidRPr="00C17CA1">
              <w:rPr>
                <w:rFonts w:ascii="Arial" w:hAnsi="Arial" w:cs="Arial"/>
                <w:sz w:val="20"/>
                <w:szCs w:val="20"/>
              </w:rPr>
              <w:t>Plan, draft and publish imaginative, informative and persuasive texts containing key information and supporting details for a widening range of audiences, demonstrating increasing control over text structures and language features (</w:t>
            </w:r>
            <w:hyperlink r:id="rId33" w:history="1">
              <w:r w:rsidRPr="00C17CA1">
                <w:rPr>
                  <w:rStyle w:val="Hyperlink"/>
                  <w:rFonts w:ascii="Arial" w:hAnsi="Arial" w:cs="Arial"/>
                  <w:sz w:val="20"/>
                  <w:szCs w:val="20"/>
                </w:rPr>
                <w:t>VCELY299</w:t>
              </w:r>
            </w:hyperlink>
            <w:r w:rsidRPr="00C17CA1">
              <w:rPr>
                <w:rFonts w:ascii="Arial" w:hAnsi="Arial" w:cs="Arial"/>
                <w:sz w:val="20"/>
                <w:szCs w:val="20"/>
              </w:rPr>
              <w:t xml:space="preserve">)   </w:t>
            </w:r>
          </w:p>
        </w:tc>
        <w:tc>
          <w:tcPr>
            <w:tcW w:w="3990" w:type="dxa"/>
          </w:tcPr>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lastRenderedPageBreak/>
              <w:t xml:space="preserve">Understand that the starting point of a sentence gives prominence to the message in the text and allows for </w:t>
            </w:r>
            <w:r w:rsidRPr="00C17CA1">
              <w:rPr>
                <w:rFonts w:ascii="Arial" w:hAnsi="Arial" w:cs="Arial"/>
                <w:sz w:val="20"/>
                <w:szCs w:val="20"/>
              </w:rPr>
              <w:lastRenderedPageBreak/>
              <w:t>prediction of how the text will unfold (</w:t>
            </w:r>
            <w:hyperlink r:id="rId34" w:history="1">
              <w:r w:rsidRPr="00C17CA1">
                <w:rPr>
                  <w:rStyle w:val="Hyperlink"/>
                  <w:rFonts w:ascii="Arial" w:hAnsi="Arial" w:cs="Arial"/>
                  <w:sz w:val="20"/>
                  <w:szCs w:val="20"/>
                </w:rPr>
                <w:t>VCELA321</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Identify and explain how analytical images like figures, tables, diagrams, maps and graphs contribute to our understanding of verbal information in factual and persuasive texts (</w:t>
            </w:r>
            <w:hyperlink r:id="rId35" w:history="1">
              <w:r w:rsidRPr="00C17CA1">
                <w:rPr>
                  <w:rStyle w:val="Hyperlink"/>
                  <w:rFonts w:ascii="Arial" w:hAnsi="Arial" w:cs="Arial"/>
                  <w:sz w:val="20"/>
                  <w:szCs w:val="20"/>
                </w:rPr>
                <w:t>VCELA340</w:t>
              </w:r>
            </w:hyperlink>
            <w:r w:rsidRPr="00C17CA1">
              <w:rPr>
                <w:rFonts w:ascii="Arial" w:hAnsi="Arial" w:cs="Arial"/>
                <w:sz w:val="20"/>
                <w:szCs w:val="20"/>
              </w:rPr>
              <w:t>)</w:t>
            </w:r>
          </w:p>
          <w:p w:rsidR="00F45C8B" w:rsidRPr="00C17CA1" w:rsidRDefault="00F45C8B" w:rsidP="00D31485">
            <w:pPr>
              <w:spacing w:after="0" w:line="240" w:lineRule="auto"/>
              <w:rPr>
                <w:rFonts w:ascii="Arial" w:hAnsi="Arial" w:cs="Arial"/>
                <w:sz w:val="20"/>
                <w:szCs w:val="20"/>
              </w:rPr>
            </w:pPr>
            <w:r w:rsidRPr="00C17CA1">
              <w:rPr>
                <w:rFonts w:ascii="Arial" w:hAnsi="Arial" w:cs="Arial"/>
                <w:sz w:val="20"/>
                <w:szCs w:val="20"/>
              </w:rPr>
              <w:t>Understand that cohesive links can be made in texts by omitting or replacing words (</w:t>
            </w:r>
            <w:hyperlink r:id="rId36" w:history="1">
              <w:r w:rsidRPr="00C17CA1">
                <w:rPr>
                  <w:rStyle w:val="Hyperlink"/>
                  <w:rFonts w:ascii="Arial" w:hAnsi="Arial" w:cs="Arial"/>
                  <w:sz w:val="20"/>
                  <w:szCs w:val="20"/>
                </w:rPr>
                <w:t>VCELA348</w:t>
              </w:r>
            </w:hyperlink>
            <w:r w:rsidRPr="00C17CA1">
              <w:rPr>
                <w:rFonts w:ascii="Arial" w:hAnsi="Arial" w:cs="Arial"/>
                <w:sz w:val="20"/>
                <w:szCs w:val="20"/>
              </w:rPr>
              <w:t>)</w:t>
            </w:r>
          </w:p>
          <w:p w:rsidR="00F45C8B" w:rsidRPr="00C17CA1" w:rsidRDefault="00F45C8B" w:rsidP="00D31485">
            <w:pPr>
              <w:tabs>
                <w:tab w:val="left" w:pos="2955"/>
              </w:tabs>
              <w:spacing w:after="0" w:line="240" w:lineRule="auto"/>
              <w:rPr>
                <w:rFonts w:ascii="Arial" w:hAnsi="Arial" w:cs="Arial"/>
                <w:sz w:val="20"/>
                <w:szCs w:val="20"/>
              </w:rPr>
            </w:pPr>
            <w:r w:rsidRPr="00C17CA1">
              <w:rPr>
                <w:rFonts w:ascii="Arial" w:hAnsi="Arial" w:cs="Arial"/>
                <w:sz w:val="20"/>
                <w:szCs w:val="20"/>
              </w:rPr>
              <w:t>Plan, draft and publish imaginative, informative and persuasive texts, choosing and experimenting with text structures, language features, images and digital resources appropriate to purpose and audience (</w:t>
            </w:r>
            <w:hyperlink r:id="rId37" w:history="1">
              <w:r w:rsidRPr="00C17CA1">
                <w:rPr>
                  <w:rStyle w:val="Hyperlink"/>
                  <w:rFonts w:ascii="Arial" w:hAnsi="Arial" w:cs="Arial"/>
                  <w:sz w:val="20"/>
                  <w:szCs w:val="20"/>
                </w:rPr>
                <w:t>VCELY358</w:t>
              </w:r>
            </w:hyperlink>
            <w:r w:rsidRPr="00C17CA1">
              <w:rPr>
                <w:rFonts w:ascii="Arial" w:hAnsi="Arial" w:cs="Arial"/>
                <w:sz w:val="20"/>
                <w:szCs w:val="20"/>
              </w:rPr>
              <w:t>)</w:t>
            </w:r>
          </w:p>
        </w:tc>
      </w:tr>
    </w:tbl>
    <w:p w:rsidR="003B2760" w:rsidRPr="00C17CA1" w:rsidRDefault="003B2760" w:rsidP="003B2760">
      <w:pPr>
        <w:rPr>
          <w:rFonts w:ascii="Arial" w:hAnsi="Arial" w:cs="Arial"/>
          <w:b/>
          <w:sz w:val="20"/>
          <w:szCs w:val="20"/>
        </w:rPr>
      </w:pPr>
    </w:p>
    <w:p w:rsidR="00827FE9" w:rsidRPr="00C17CA1" w:rsidRDefault="00827FE9">
      <w:pPr>
        <w:rPr>
          <w:rFonts w:ascii="Arial" w:hAnsi="Arial" w:cs="Arial"/>
          <w:sz w:val="20"/>
          <w:szCs w:val="20"/>
        </w:rPr>
      </w:pPr>
    </w:p>
    <w:sectPr w:rsidR="00827FE9" w:rsidRPr="00C17CA1" w:rsidSect="00446ABB">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AE" w:rsidRDefault="00657EAE" w:rsidP="00D16054">
      <w:pPr>
        <w:spacing w:after="0" w:line="240" w:lineRule="auto"/>
      </w:pPr>
      <w:r>
        <w:separator/>
      </w:r>
    </w:p>
  </w:endnote>
  <w:endnote w:type="continuationSeparator" w:id="0">
    <w:p w:rsidR="00657EAE" w:rsidRDefault="00657EAE" w:rsidP="00D1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9A" w:rsidRDefault="0042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9A" w:rsidRDefault="0042469A" w:rsidP="0042469A">
    <w:pPr>
      <w:spacing w:after="0"/>
      <w:ind w:left="397" w:right="57" w:hanging="397"/>
      <w:jc w:val="both"/>
      <w:rPr>
        <w:rFonts w:ascii="Arial" w:hAnsi="Arial" w:cs="Arial"/>
        <w:sz w:val="18"/>
        <w:szCs w:val="18"/>
      </w:rPr>
    </w:pPr>
    <w:r>
      <w:rPr>
        <w:rFonts w:ascii="Arial" w:hAnsi="Arial" w:cs="Arial"/>
        <w:sz w:val="18"/>
        <w:szCs w:val="18"/>
      </w:rPr>
      <w:t xml:space="preserve">References </w:t>
    </w:r>
  </w:p>
  <w:p w:rsidR="0042469A" w:rsidRDefault="0042469A" w:rsidP="0042469A">
    <w:pPr>
      <w:spacing w:after="0"/>
      <w:ind w:left="397" w:right="57" w:hanging="397"/>
      <w:jc w:val="both"/>
      <w:rPr>
        <w:rFonts w:ascii="Arial" w:hAnsi="Arial" w:cs="Arial"/>
        <w:sz w:val="18"/>
        <w:szCs w:val="18"/>
      </w:rPr>
    </w:pPr>
    <w:r>
      <w:rPr>
        <w:rFonts w:ascii="Arial" w:hAnsi="Arial" w:cs="Arial"/>
        <w:sz w:val="18"/>
        <w:szCs w:val="18"/>
      </w:rPr>
      <w:t xml:space="preserve">Christie, F., and </w:t>
    </w:r>
    <w:proofErr w:type="spellStart"/>
    <w:r>
      <w:rPr>
        <w:rFonts w:ascii="Arial" w:hAnsi="Arial" w:cs="Arial"/>
        <w:sz w:val="18"/>
        <w:szCs w:val="18"/>
      </w:rPr>
      <w:t>Derewianka</w:t>
    </w:r>
    <w:proofErr w:type="spellEnd"/>
    <w:r>
      <w:rPr>
        <w:rFonts w:ascii="Arial" w:hAnsi="Arial" w:cs="Arial"/>
        <w:sz w:val="18"/>
        <w:szCs w:val="18"/>
      </w:rPr>
      <w:t xml:space="preserve">, B. (2008). </w:t>
    </w:r>
    <w:r>
      <w:rPr>
        <w:rFonts w:ascii="Arial" w:hAnsi="Arial" w:cs="Arial"/>
        <w:i/>
        <w:iCs/>
        <w:sz w:val="18"/>
        <w:szCs w:val="18"/>
      </w:rPr>
      <w:t>School Discourse: Learning to Write Across the Years of Schooling</w:t>
    </w:r>
    <w:r>
      <w:rPr>
        <w:rFonts w:ascii="Arial" w:hAnsi="Arial" w:cs="Arial"/>
        <w:sz w:val="18"/>
        <w:szCs w:val="18"/>
      </w:rPr>
      <w:t>. London and</w:t>
    </w:r>
    <w:r>
      <w:rPr>
        <w:rFonts w:ascii="Arial" w:hAnsi="Arial" w:cs="Arial"/>
        <w:i/>
        <w:iCs/>
        <w:sz w:val="18"/>
        <w:szCs w:val="18"/>
      </w:rPr>
      <w:t xml:space="preserve"> </w:t>
    </w:r>
    <w:r>
      <w:rPr>
        <w:rFonts w:ascii="Arial" w:hAnsi="Arial" w:cs="Arial"/>
        <w:sz w:val="18"/>
        <w:szCs w:val="18"/>
      </w:rPr>
      <w:t>New York: Continuum.</w:t>
    </w:r>
  </w:p>
  <w:p w:rsidR="0042469A" w:rsidRDefault="0042469A" w:rsidP="0042469A">
    <w:pPr>
      <w:spacing w:after="0"/>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(2011). </w:t>
    </w:r>
    <w:r>
      <w:rPr>
        <w:rFonts w:ascii="Arial" w:hAnsi="Arial" w:cs="Arial"/>
        <w:i/>
        <w:sz w:val="18"/>
        <w:szCs w:val="18"/>
      </w:rPr>
      <w:t xml:space="preserve">A new grammar companion for teachers. </w:t>
    </w:r>
    <w:r>
      <w:rPr>
        <w:rFonts w:ascii="Arial" w:hAnsi="Arial" w:cs="Arial"/>
        <w:sz w:val="18"/>
        <w:szCs w:val="18"/>
      </w:rPr>
      <w:t>Newtown: PETAA.</w:t>
    </w:r>
  </w:p>
  <w:p w:rsidR="0042469A" w:rsidRDefault="0042469A" w:rsidP="0042469A">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Derewianka</w:t>
    </w:r>
    <w:proofErr w:type="spellEnd"/>
    <w:r>
      <w:rPr>
        <w:rFonts w:ascii="Arial" w:hAnsi="Arial" w:cs="Arial"/>
        <w:sz w:val="18"/>
        <w:szCs w:val="18"/>
      </w:rPr>
      <w:t xml:space="preserve">, B. &amp; Jones, P. (2016). </w:t>
    </w:r>
    <w:r>
      <w:rPr>
        <w:rFonts w:ascii="Arial" w:hAnsi="Arial" w:cs="Arial"/>
        <w:i/>
        <w:sz w:val="18"/>
        <w:szCs w:val="18"/>
      </w:rPr>
      <w:t xml:space="preserve">Teaching language in context </w:t>
    </w: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ed.). South Melbourne, Vic: Oxford University Press. </w:t>
    </w:r>
  </w:p>
  <w:p w:rsidR="0042469A" w:rsidRDefault="0042469A" w:rsidP="0042469A">
    <w:pPr>
      <w:spacing w:after="0" w:line="240" w:lineRule="auto"/>
      <w:ind w:left="397" w:right="57" w:hanging="397"/>
      <w:jc w:val="both"/>
      <w:rPr>
        <w:rFonts w:ascii="Arial" w:hAnsi="Arial" w:cs="Arial"/>
        <w:sz w:val="18"/>
        <w:szCs w:val="18"/>
      </w:rPr>
    </w:pPr>
    <w:proofErr w:type="spellStart"/>
    <w:r>
      <w:rPr>
        <w:rFonts w:ascii="Arial" w:hAnsi="Arial" w:cs="Arial"/>
        <w:sz w:val="18"/>
        <w:szCs w:val="18"/>
      </w:rPr>
      <w:t>Macken-Horarik</w:t>
    </w:r>
    <w:proofErr w:type="spellEnd"/>
    <w:r>
      <w:rPr>
        <w:rFonts w:ascii="Arial" w:hAnsi="Arial" w:cs="Arial"/>
        <w:sz w:val="18"/>
        <w:szCs w:val="18"/>
      </w:rPr>
      <w:t xml:space="preserve">, M., Love, K., Sandiford, C. &amp; Unsworth, L. (2017). </w:t>
    </w:r>
    <w:r>
      <w:rPr>
        <w:rFonts w:ascii="Arial" w:hAnsi="Arial" w:cs="Arial"/>
        <w:i/>
        <w:sz w:val="18"/>
        <w:szCs w:val="18"/>
      </w:rPr>
      <w:t xml:space="preserve">Functional </w:t>
    </w:r>
    <w:proofErr w:type="spellStart"/>
    <w:r>
      <w:rPr>
        <w:rFonts w:ascii="Arial" w:hAnsi="Arial" w:cs="Arial"/>
        <w:i/>
        <w:sz w:val="18"/>
        <w:szCs w:val="18"/>
      </w:rPr>
      <w:t>Grammatics</w:t>
    </w:r>
    <w:proofErr w:type="spellEnd"/>
    <w:r>
      <w:rPr>
        <w:rFonts w:ascii="Arial" w:hAnsi="Arial" w:cs="Arial"/>
        <w:i/>
        <w:sz w:val="18"/>
        <w:szCs w:val="18"/>
      </w:rPr>
      <w:t xml:space="preserve">: Re-conceptualizing knowledge about language and image for school English. </w:t>
    </w:r>
    <w:r>
      <w:rPr>
        <w:rFonts w:ascii="Arial" w:hAnsi="Arial" w:cs="Arial"/>
        <w:sz w:val="18"/>
        <w:szCs w:val="18"/>
      </w:rPr>
      <w:t>Oxon, UK: Routledge.</w:t>
    </w:r>
  </w:p>
  <w:p w:rsidR="00D16054" w:rsidRDefault="00D16054" w:rsidP="00D16054">
    <w:pPr>
      <w:spacing w:after="0" w:line="240" w:lineRule="auto"/>
      <w:ind w:left="397" w:right="57" w:hanging="397"/>
      <w:jc w:val="both"/>
      <w:rPr>
        <w:rFonts w:cs="Times New Roman"/>
      </w:rPr>
    </w:pPr>
  </w:p>
  <w:p w:rsidR="00D16054" w:rsidRDefault="00D16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9A" w:rsidRDefault="0042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AE" w:rsidRDefault="00657EAE" w:rsidP="00D16054">
      <w:pPr>
        <w:spacing w:after="0" w:line="240" w:lineRule="auto"/>
      </w:pPr>
      <w:r>
        <w:separator/>
      </w:r>
    </w:p>
  </w:footnote>
  <w:footnote w:type="continuationSeparator" w:id="0">
    <w:p w:rsidR="00657EAE" w:rsidRDefault="00657EAE" w:rsidP="00D1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9A" w:rsidRDefault="0042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9A" w:rsidRDefault="00424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9A" w:rsidRDefault="00424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BB"/>
    <w:rsid w:val="0005230D"/>
    <w:rsid w:val="00063FF2"/>
    <w:rsid w:val="000B1A40"/>
    <w:rsid w:val="00112741"/>
    <w:rsid w:val="0018634A"/>
    <w:rsid w:val="00197487"/>
    <w:rsid w:val="001D00DB"/>
    <w:rsid w:val="001D65E2"/>
    <w:rsid w:val="00207D1D"/>
    <w:rsid w:val="00255084"/>
    <w:rsid w:val="00295715"/>
    <w:rsid w:val="00383530"/>
    <w:rsid w:val="003B2760"/>
    <w:rsid w:val="003C2484"/>
    <w:rsid w:val="003E6038"/>
    <w:rsid w:val="003F0398"/>
    <w:rsid w:val="0042469A"/>
    <w:rsid w:val="0042547A"/>
    <w:rsid w:val="00446ABB"/>
    <w:rsid w:val="00491D08"/>
    <w:rsid w:val="004A7361"/>
    <w:rsid w:val="004A7D3D"/>
    <w:rsid w:val="004C0FA0"/>
    <w:rsid w:val="005A4F0F"/>
    <w:rsid w:val="00637717"/>
    <w:rsid w:val="00657EAE"/>
    <w:rsid w:val="00672CAD"/>
    <w:rsid w:val="00731A40"/>
    <w:rsid w:val="007D3B51"/>
    <w:rsid w:val="007E0557"/>
    <w:rsid w:val="00827FE9"/>
    <w:rsid w:val="0088001A"/>
    <w:rsid w:val="00892206"/>
    <w:rsid w:val="008B21EC"/>
    <w:rsid w:val="008D4819"/>
    <w:rsid w:val="00902D46"/>
    <w:rsid w:val="009647CF"/>
    <w:rsid w:val="009C16C4"/>
    <w:rsid w:val="009F0F70"/>
    <w:rsid w:val="00A515D7"/>
    <w:rsid w:val="00A67DAE"/>
    <w:rsid w:val="00A84B5F"/>
    <w:rsid w:val="00A8573E"/>
    <w:rsid w:val="00B12B4D"/>
    <w:rsid w:val="00B7694E"/>
    <w:rsid w:val="00BB3330"/>
    <w:rsid w:val="00BC4AC2"/>
    <w:rsid w:val="00BD3277"/>
    <w:rsid w:val="00BF4F98"/>
    <w:rsid w:val="00BF5FCD"/>
    <w:rsid w:val="00C15246"/>
    <w:rsid w:val="00C17CA1"/>
    <w:rsid w:val="00C5415A"/>
    <w:rsid w:val="00C65DE2"/>
    <w:rsid w:val="00C81E9A"/>
    <w:rsid w:val="00C87645"/>
    <w:rsid w:val="00C96BB3"/>
    <w:rsid w:val="00CC3611"/>
    <w:rsid w:val="00D16054"/>
    <w:rsid w:val="00D31485"/>
    <w:rsid w:val="00D540B5"/>
    <w:rsid w:val="00D80280"/>
    <w:rsid w:val="00D84D45"/>
    <w:rsid w:val="00DC5275"/>
    <w:rsid w:val="00DF3169"/>
    <w:rsid w:val="00E1175C"/>
    <w:rsid w:val="00E55C5A"/>
    <w:rsid w:val="00F02477"/>
    <w:rsid w:val="00F45C8B"/>
    <w:rsid w:val="00F91FDA"/>
    <w:rsid w:val="00FB7E23"/>
    <w:rsid w:val="00FD5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29FB9"/>
  <w15:chartTrackingRefBased/>
  <w15:docId w15:val="{A49D8C59-F8A6-4334-B105-4109E4A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054"/>
  </w:style>
  <w:style w:type="paragraph" w:styleId="Footer">
    <w:name w:val="footer"/>
    <w:basedOn w:val="Normal"/>
    <w:link w:val="FooterChar"/>
    <w:uiPriority w:val="99"/>
    <w:unhideWhenUsed/>
    <w:rsid w:val="00D1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054"/>
  </w:style>
  <w:style w:type="character" w:styleId="Hyperlink">
    <w:name w:val="Hyperlink"/>
    <w:basedOn w:val="DefaultParagraphFont"/>
    <w:uiPriority w:val="99"/>
    <w:unhideWhenUsed/>
    <w:rsid w:val="00B76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10740">
      <w:bodyDiv w:val="1"/>
      <w:marLeft w:val="0"/>
      <w:marRight w:val="0"/>
      <w:marTop w:val="0"/>
      <w:marBottom w:val="0"/>
      <w:divBdr>
        <w:top w:val="none" w:sz="0" w:space="0" w:color="auto"/>
        <w:left w:val="none" w:sz="0" w:space="0" w:color="auto"/>
        <w:bottom w:val="none" w:sz="0" w:space="0" w:color="auto"/>
        <w:right w:val="none" w:sz="0" w:space="0" w:color="auto"/>
      </w:divBdr>
    </w:div>
    <w:div w:id="13069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Search?q=VCELA292" TargetMode="External"/><Relationship Id="rId18" Type="http://schemas.openxmlformats.org/officeDocument/2006/relationships/hyperlink" Target="http://victoriancurriculum.vcaa.vic.edu.au/Search?q=VCELA237" TargetMode="External"/><Relationship Id="rId26" Type="http://schemas.openxmlformats.org/officeDocument/2006/relationships/hyperlink" Target="http://victoriancurriculum.vcaa.vic.edu.au/Search?q=VCELY194" TargetMode="External"/><Relationship Id="rId39" Type="http://schemas.openxmlformats.org/officeDocument/2006/relationships/header" Target="header2.xml"/><Relationship Id="rId21" Type="http://schemas.openxmlformats.org/officeDocument/2006/relationships/hyperlink" Target="http://victoriancurriculum.vcaa.vic.edu.au/Search?q=VCELA325" TargetMode="External"/><Relationship Id="rId34" Type="http://schemas.openxmlformats.org/officeDocument/2006/relationships/hyperlink" Target="http://victoriancurriculum.vcaa.vic.edu.au/Search?q=VCELA321" TargetMode="External"/><Relationship Id="rId42" Type="http://schemas.openxmlformats.org/officeDocument/2006/relationships/header" Target="header3.xml"/><Relationship Id="rId47" Type="http://schemas.openxmlformats.org/officeDocument/2006/relationships/customXml" Target="../customXml/item2.xml"/><Relationship Id="rId7" Type="http://schemas.openxmlformats.org/officeDocument/2006/relationships/hyperlink" Target="http://victoriancurriculum.vcaa.vic.edu.au/Search?q=VCELA178" TargetMode="External"/><Relationship Id="rId2" Type="http://schemas.openxmlformats.org/officeDocument/2006/relationships/settings" Target="settings.xml"/><Relationship Id="rId16" Type="http://schemas.openxmlformats.org/officeDocument/2006/relationships/hyperlink" Target="http://victoriancurriculum.vcaa.vic.edu.au/Search?q=VCELA351" TargetMode="External"/><Relationship Id="rId29" Type="http://schemas.openxmlformats.org/officeDocument/2006/relationships/hyperlink" Target="http://victoriancurriculum.vcaa.vic.edu.au/Search?q=VCELA246" TargetMode="External"/><Relationship Id="rId1" Type="http://schemas.openxmlformats.org/officeDocument/2006/relationships/styles" Target="styles.xml"/><Relationship Id="rId6" Type="http://schemas.openxmlformats.org/officeDocument/2006/relationships/hyperlink" Target="http://victoriancurriculum.vcaa.vic.edu.au/Search?q=VCELA143" TargetMode="External"/><Relationship Id="rId11" Type="http://schemas.openxmlformats.org/officeDocument/2006/relationships/hyperlink" Target="http://victoriancurriculum.vcaa.vic.edu.au/Search?q=VCELA262" TargetMode="External"/><Relationship Id="rId24" Type="http://schemas.openxmlformats.org/officeDocument/2006/relationships/hyperlink" Target="http://victoriancurriculum.vcaa.vic.edu.au/Search?q=VCELA141" TargetMode="External"/><Relationship Id="rId32" Type="http://schemas.openxmlformats.org/officeDocument/2006/relationships/hyperlink" Target="http://victoriancurriculum.vcaa.vic.edu.au/Search?q=VCELA290" TargetMode="External"/><Relationship Id="rId37" Type="http://schemas.openxmlformats.org/officeDocument/2006/relationships/hyperlink" Target="http://victoriancurriculum.vcaa.vic.edu.au/Search?q=VCELY358"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victoriancurriculum.vcaa.vic.edu.au/Search?q=VCELA324" TargetMode="External"/><Relationship Id="rId23" Type="http://schemas.openxmlformats.org/officeDocument/2006/relationships/hyperlink" Target="http://victoriancurriculum.vcaa.vic.edu.au/Search?q=VCELA352" TargetMode="External"/><Relationship Id="rId28" Type="http://schemas.openxmlformats.org/officeDocument/2006/relationships/hyperlink" Target="http://victoriancurriculum.vcaa.vic.edu.au/Search?q=VCELA214" TargetMode="External"/><Relationship Id="rId36" Type="http://schemas.openxmlformats.org/officeDocument/2006/relationships/hyperlink" Target="http://victoriancurriculum.vcaa.vic.edu.au/Search?q=VCELA348" TargetMode="External"/><Relationship Id="rId10" Type="http://schemas.openxmlformats.org/officeDocument/2006/relationships/hyperlink" Target="http://victoriancurriculum.vcaa.vic.edu.au/Search?q=VCELA261" TargetMode="External"/><Relationship Id="rId19" Type="http://schemas.openxmlformats.org/officeDocument/2006/relationships/hyperlink" Target="http://victoriancurriculum.vcaa.vic.edu.au/Search?q=VCELA293" TargetMode="External"/><Relationship Id="rId31" Type="http://schemas.openxmlformats.org/officeDocument/2006/relationships/hyperlink" Target="http://victoriancurriculum.vcaa.vic.edu.au/Search?q=VCELA279"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victoriancurriculum.vcaa.vic.edu.au/Search?q=VCELA214" TargetMode="External"/><Relationship Id="rId14" Type="http://schemas.openxmlformats.org/officeDocument/2006/relationships/hyperlink" Target="http://victoriancurriculum.vcaa.vic.edu.au/Search?q=VCELA323" TargetMode="External"/><Relationship Id="rId22" Type="http://schemas.openxmlformats.org/officeDocument/2006/relationships/hyperlink" Target="http://victoriancurriculum.vcaa.vic.edu.au/Search?q=VCELA350" TargetMode="External"/><Relationship Id="rId27" Type="http://schemas.openxmlformats.org/officeDocument/2006/relationships/hyperlink" Target="http://victoriancurriculum.vcaa.vic.edu.au/Search?q=VCELA212" TargetMode="External"/><Relationship Id="rId30" Type="http://schemas.openxmlformats.org/officeDocument/2006/relationships/hyperlink" Target="http://victoriancurriculum.vcaa.vic.edu.au/Search?q=VCELA277" TargetMode="External"/><Relationship Id="rId35" Type="http://schemas.openxmlformats.org/officeDocument/2006/relationships/hyperlink" Target="http://victoriancurriculum.vcaa.vic.edu.au/Search?q=VCELA340" TargetMode="External"/><Relationship Id="rId43" Type="http://schemas.openxmlformats.org/officeDocument/2006/relationships/footer" Target="footer3.xml"/><Relationship Id="rId48" Type="http://schemas.openxmlformats.org/officeDocument/2006/relationships/customXml" Target="../customXml/item3.xml"/><Relationship Id="rId8" Type="http://schemas.openxmlformats.org/officeDocument/2006/relationships/hyperlink" Target="http://victoriancurriculum.vcaa.vic.edu.au/Search?q=VCELA179" TargetMode="External"/><Relationship Id="rId3" Type="http://schemas.openxmlformats.org/officeDocument/2006/relationships/webSettings" Target="webSettings.xml"/><Relationship Id="rId12" Type="http://schemas.openxmlformats.org/officeDocument/2006/relationships/hyperlink" Target="http://victoriancurriculum.vcaa.vic.edu.au/Search?q=VCELA280" TargetMode="External"/><Relationship Id="rId17" Type="http://schemas.openxmlformats.org/officeDocument/2006/relationships/hyperlink" Target="http://victoriancurriculum.vcaa.vic.edu.au/Search?q=VCELY188" TargetMode="External"/><Relationship Id="rId25" Type="http://schemas.openxmlformats.org/officeDocument/2006/relationships/hyperlink" Target="http://victoriancurriculum.vcaa.vic.edu.au/Search?q=VCELA180" TargetMode="External"/><Relationship Id="rId33" Type="http://schemas.openxmlformats.org/officeDocument/2006/relationships/hyperlink" Target="http://victoriancurriculum.vcaa.vic.edu.au/Search?q=VCELY299" TargetMode="External"/><Relationship Id="rId38" Type="http://schemas.openxmlformats.org/officeDocument/2006/relationships/header" Target="header1.xml"/><Relationship Id="rId46" Type="http://schemas.openxmlformats.org/officeDocument/2006/relationships/customXml" Target="../customXml/item1.xml"/><Relationship Id="rId20" Type="http://schemas.openxmlformats.org/officeDocument/2006/relationships/hyperlink" Target="http://victoriancurriculum.vcaa.vic.edu.au/Search?q=VCELA305"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7F7934-85F7-40B0-9E67-4161FFE0429B}"/>
</file>

<file path=customXml/itemProps2.xml><?xml version="1.0" encoding="utf-8"?>
<ds:datastoreItem xmlns:ds="http://schemas.openxmlformats.org/officeDocument/2006/customXml" ds:itemID="{E9886BBE-A1B1-4087-B8C0-0B89AD79CCE4}"/>
</file>

<file path=customXml/itemProps3.xml><?xml version="1.0" encoding="utf-8"?>
<ds:datastoreItem xmlns:ds="http://schemas.openxmlformats.org/officeDocument/2006/customXml" ds:itemID="{201C91F5-67E9-495C-94E0-A6D28AA171B0}"/>
</file>

<file path=docProps/app.xml><?xml version="1.0" encoding="utf-8"?>
<Properties xmlns="http://schemas.openxmlformats.org/officeDocument/2006/extended-properties" xmlns:vt="http://schemas.openxmlformats.org/officeDocument/2006/docPropsVTypes">
  <Template>Normal</Template>
  <TotalTime>159</TotalTime>
  <Pages>5</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Sandiford</dc:creator>
  <cp:keywords/>
  <dc:description/>
  <cp:lastModifiedBy>Vo, Rosemary A</cp:lastModifiedBy>
  <cp:revision>22</cp:revision>
  <dcterms:created xsi:type="dcterms:W3CDTF">2018-01-24T05:37:00Z</dcterms:created>
  <dcterms:modified xsi:type="dcterms:W3CDTF">2018-05-18T06:20:00Z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