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106F10" w14:textId="48F6F1F1" w:rsidR="00751081" w:rsidRDefault="00E17126" w:rsidP="00E17126">
      <w:pPr>
        <w:pStyle w:val="Title"/>
        <w:rPr>
          <w:rStyle w:val="SubtleEmphasis"/>
          <w:i w:val="0"/>
          <w:color w:val="AF272F"/>
        </w:rPr>
      </w:pPr>
      <w:r w:rsidRPr="00E17126">
        <w:rPr>
          <w:rStyle w:val="SubtleEmphasis"/>
          <w:i w:val="0"/>
          <w:color w:val="AF272F"/>
        </w:rPr>
        <w:t>Choosing Words to Teach - Tier 1, 2, 3 Vocabulary</w:t>
      </w:r>
    </w:p>
    <w:p w14:paraId="6587A9DB" w14:textId="77777777" w:rsidR="00E17126" w:rsidRDefault="00E17126" w:rsidP="00E17126">
      <w:pPr>
        <w:rPr>
          <w:lang w:val="en-AU"/>
        </w:rPr>
      </w:pPr>
    </w:p>
    <w:p w14:paraId="0D515513" w14:textId="3788A26D" w:rsidR="00E17126" w:rsidRPr="00E17126" w:rsidRDefault="00E17126" w:rsidP="00E17126">
      <w:pPr>
        <w:rPr>
          <w:lang w:val="en-AU"/>
        </w:rPr>
      </w:pPr>
      <w:r w:rsidRPr="00E17126">
        <w:rPr>
          <w:lang w:val="en-AU"/>
        </w:rPr>
        <w:t>There is no set formula for choosing vocabulary to explicitly target. Many vocabulary words that are important for students to learn are encountered in the context of authentic literacy experiences. It is also important, however, to prioritise words that are useful in multiple contexts, and for multiple purposes.</w:t>
      </w:r>
    </w:p>
    <w:p w14:paraId="2B878401" w14:textId="208C2F45" w:rsidR="00E17126" w:rsidRPr="00E17126" w:rsidRDefault="00E17126" w:rsidP="00E17126">
      <w:pPr>
        <w:rPr>
          <w:lang w:val="en-AU"/>
        </w:rPr>
      </w:pPr>
      <w:r w:rsidRPr="00E17126">
        <w:rPr>
          <w:lang w:val="en-AU"/>
        </w:rPr>
        <w:t xml:space="preserve"> Beck and </w:t>
      </w:r>
      <w:proofErr w:type="spellStart"/>
      <w:r w:rsidRPr="00E17126">
        <w:rPr>
          <w:lang w:val="en-AU"/>
        </w:rPr>
        <w:t>McKeown</w:t>
      </w:r>
      <w:proofErr w:type="spellEnd"/>
      <w:r w:rsidRPr="00E17126">
        <w:rPr>
          <w:lang w:val="en-AU"/>
        </w:rPr>
        <w:t xml:space="preserve"> (2002) recommend that teachers consider the following when choosing vocabulary words: </w:t>
      </w:r>
    </w:p>
    <w:p w14:paraId="08DFEB97" w14:textId="77777777" w:rsidR="00E17126" w:rsidRPr="00E17126" w:rsidRDefault="00E17126" w:rsidP="00E17126">
      <w:pPr>
        <w:numPr>
          <w:ilvl w:val="0"/>
          <w:numId w:val="12"/>
        </w:numPr>
        <w:rPr>
          <w:lang w:val="en-AU"/>
        </w:rPr>
      </w:pPr>
      <w:r w:rsidRPr="00E17126">
        <w:rPr>
          <w:lang w:val="en-AU"/>
        </w:rPr>
        <w:t>How generally useful is the word? </w:t>
      </w:r>
    </w:p>
    <w:p w14:paraId="115DAF70" w14:textId="77777777" w:rsidR="00E17126" w:rsidRPr="00E17126" w:rsidRDefault="00E17126" w:rsidP="00E17126">
      <w:pPr>
        <w:numPr>
          <w:ilvl w:val="0"/>
          <w:numId w:val="12"/>
        </w:numPr>
        <w:rPr>
          <w:lang w:val="en-AU"/>
        </w:rPr>
      </w:pPr>
      <w:r w:rsidRPr="00E17126">
        <w:rPr>
          <w:lang w:val="en-AU"/>
        </w:rPr>
        <w:t>How does the word relate to other words, to the ideas that students know or have been learning? </w:t>
      </w:r>
    </w:p>
    <w:p w14:paraId="52201C46" w14:textId="77777777" w:rsidR="00E17126" w:rsidRPr="00E17126" w:rsidRDefault="00E17126" w:rsidP="00E17126">
      <w:pPr>
        <w:numPr>
          <w:ilvl w:val="0"/>
          <w:numId w:val="12"/>
        </w:numPr>
        <w:rPr>
          <w:lang w:val="en-AU"/>
        </w:rPr>
      </w:pPr>
      <w:r w:rsidRPr="00E17126">
        <w:rPr>
          <w:lang w:val="en-AU"/>
        </w:rPr>
        <w:t>What does the word bring to a text or situation? </w:t>
      </w:r>
    </w:p>
    <w:p w14:paraId="00AAD9B8" w14:textId="34699B83" w:rsidR="00E17126" w:rsidRPr="00E17126" w:rsidRDefault="00E17126" w:rsidP="00E17126">
      <w:pPr>
        <w:rPr>
          <w:lang w:val="en-AU"/>
        </w:rPr>
      </w:pPr>
      <w:r w:rsidRPr="00E17126">
        <w:rPr>
          <w:lang w:val="en-AU"/>
        </w:rPr>
        <w:t>Given the research into how new words are learnt, vocabulary should be taught in relation to other words, like a web of connected words and concepts. Teachers should highlight the similarities and differences between words, so that students are more likely to remember vocabulary words they encounter, are taught, and meet again in a different context.  </w:t>
      </w:r>
    </w:p>
    <w:p w14:paraId="000EA5A9" w14:textId="05AF7783" w:rsidR="00E17126" w:rsidRDefault="00E17126" w:rsidP="00E17126">
      <w:pPr>
        <w:rPr>
          <w:lang w:val="en-AU"/>
        </w:rPr>
      </w:pPr>
      <w:r w:rsidRPr="00E17126">
        <w:rPr>
          <w:lang w:val="en-AU"/>
        </w:rPr>
        <w:t>Words that we explicitly teach should also be as </w:t>
      </w:r>
      <w:r w:rsidRPr="00E17126">
        <w:rPr>
          <w:i/>
          <w:iCs/>
          <w:lang w:val="en-AU"/>
        </w:rPr>
        <w:t>functional </w:t>
      </w:r>
      <w:r w:rsidRPr="00E17126">
        <w:rPr>
          <w:lang w:val="en-AU"/>
        </w:rPr>
        <w:t>as possible, so that students have multiple opportunities to comprehend and use these words.</w:t>
      </w:r>
    </w:p>
    <w:p w14:paraId="3AFFCA97" w14:textId="4CF5FD6A" w:rsidR="00E17126" w:rsidRDefault="00E17126" w:rsidP="00E17126">
      <w:pPr>
        <w:rPr>
          <w:lang w:val="en-AU"/>
        </w:rPr>
      </w:pPr>
      <w:r w:rsidRPr="00E17126">
        <w:rPr>
          <w:lang w:val="en-AU"/>
        </w:rPr>
        <w:t xml:space="preserve">Beck and </w:t>
      </w:r>
      <w:proofErr w:type="spellStart"/>
      <w:r w:rsidRPr="00E17126">
        <w:rPr>
          <w:lang w:val="en-AU"/>
        </w:rPr>
        <w:t>McKeown</w:t>
      </w:r>
      <w:proofErr w:type="spellEnd"/>
      <w:r w:rsidRPr="00E17126">
        <w:rPr>
          <w:lang w:val="en-AU"/>
        </w:rPr>
        <w:t xml:space="preserve"> (1985) proposed that vocabulary should be categorised according to three Vocabulary Tiers:</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7"/>
        <w:gridCol w:w="2862"/>
        <w:gridCol w:w="2243"/>
        <w:gridCol w:w="4371"/>
      </w:tblGrid>
      <w:tr w:rsidR="00E17126" w:rsidRPr="00E17126" w14:paraId="47A71305" w14:textId="77777777" w:rsidTr="00E17126">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5D7F4661" w14:textId="77777777" w:rsidR="00E17126" w:rsidRPr="00E17126" w:rsidRDefault="00E17126" w:rsidP="00E17126">
            <w:pPr>
              <w:rPr>
                <w:lang w:val="en-AU"/>
              </w:rPr>
            </w:pPr>
            <w:r w:rsidRPr="00E17126">
              <w:rPr>
                <w:lang w:val="en-AU"/>
              </w:rPr>
              <w:t>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76BBD1D3" w14:textId="77777777" w:rsidR="00E17126" w:rsidRPr="00E17126" w:rsidRDefault="00E17126" w:rsidP="00E17126">
            <w:pPr>
              <w:rPr>
                <w:lang w:val="en-AU"/>
              </w:rPr>
            </w:pPr>
            <w:r w:rsidRPr="00E17126">
              <w:rPr>
                <w:i/>
                <w:iCs/>
                <w:lang w:val="en-AU"/>
              </w:rPr>
              <w:t>Explanation</w:t>
            </w:r>
            <w:r w:rsidRPr="00E17126">
              <w:rPr>
                <w:lang w:val="en-AU"/>
              </w:rPr>
              <w:t>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1E6D7CA6" w14:textId="77777777" w:rsidR="00E17126" w:rsidRPr="00E17126" w:rsidRDefault="00E17126" w:rsidP="00E17126">
            <w:pPr>
              <w:rPr>
                <w:lang w:val="en-AU"/>
              </w:rPr>
            </w:pPr>
            <w:r w:rsidRPr="00E17126">
              <w:rPr>
                <w:i/>
                <w:iCs/>
                <w:lang w:val="en-AU"/>
              </w:rPr>
              <w:t>Examples</w:t>
            </w:r>
            <w:r w:rsidRPr="00E17126">
              <w:rPr>
                <w:lang w:val="en-AU"/>
              </w:rPr>
              <w:t>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69539C7B" w14:textId="77777777" w:rsidR="00E17126" w:rsidRPr="00E17126" w:rsidRDefault="00E17126" w:rsidP="00E17126">
            <w:pPr>
              <w:rPr>
                <w:lang w:val="en-AU"/>
              </w:rPr>
            </w:pPr>
            <w:r w:rsidRPr="00E17126">
              <w:rPr>
                <w:i/>
                <w:iCs/>
                <w:lang w:val="en-AU"/>
              </w:rPr>
              <w:t>Recommendation for teaching</w:t>
            </w:r>
            <w:r w:rsidRPr="00E17126">
              <w:rPr>
                <w:lang w:val="en-AU"/>
              </w:rPr>
              <w:t> </w:t>
            </w:r>
          </w:p>
        </w:tc>
      </w:tr>
      <w:tr w:rsidR="00E17126" w:rsidRPr="00E17126" w14:paraId="51694832" w14:textId="77777777" w:rsidTr="00E17126">
        <w:tc>
          <w:tcPr>
            <w:tcW w:w="0" w:type="auto"/>
            <w:tcBorders>
              <w:top w:val="single" w:sz="6" w:space="0" w:color="C8CACC"/>
              <w:left w:val="single" w:sz="6" w:space="0" w:color="C8CACC"/>
              <w:bottom w:val="single" w:sz="6" w:space="0" w:color="C8CACC"/>
              <w:right w:val="single" w:sz="6" w:space="0" w:color="C8CACC"/>
            </w:tcBorders>
            <w:shd w:val="clear" w:color="auto" w:fill="D6DCE4"/>
            <w:tcMar>
              <w:top w:w="45" w:type="dxa"/>
              <w:left w:w="0" w:type="dxa"/>
              <w:bottom w:w="45" w:type="dxa"/>
              <w:right w:w="0" w:type="dxa"/>
            </w:tcMar>
            <w:hideMark/>
          </w:tcPr>
          <w:p w14:paraId="6F9175B7" w14:textId="77777777" w:rsidR="00E17126" w:rsidRPr="00E17126" w:rsidRDefault="00E17126" w:rsidP="00E17126">
            <w:pPr>
              <w:rPr>
                <w:lang w:val="en-AU"/>
              </w:rPr>
            </w:pPr>
            <w:r w:rsidRPr="00E17126">
              <w:rPr>
                <w:b/>
                <w:bCs/>
                <w:lang w:val="en-AU"/>
              </w:rPr>
              <w:t>Tier 1</w:t>
            </w:r>
            <w:r w:rsidRPr="00E17126">
              <w:rPr>
                <w:lang w:val="en-AU"/>
              </w:rPr>
              <w:t> </w:t>
            </w:r>
          </w:p>
        </w:tc>
        <w:tc>
          <w:tcPr>
            <w:tcW w:w="0" w:type="auto"/>
            <w:tcBorders>
              <w:top w:val="single" w:sz="6" w:space="0" w:color="C8CACC"/>
              <w:left w:val="single" w:sz="6" w:space="0" w:color="C8CACC"/>
              <w:bottom w:val="single" w:sz="6" w:space="0" w:color="C8CACC"/>
              <w:right w:val="single" w:sz="6" w:space="0" w:color="C8CACC"/>
            </w:tcBorders>
            <w:shd w:val="clear" w:color="auto" w:fill="D6DCE4"/>
            <w:tcMar>
              <w:top w:w="45" w:type="dxa"/>
              <w:left w:w="0" w:type="dxa"/>
              <w:bottom w:w="45" w:type="dxa"/>
              <w:right w:w="0" w:type="dxa"/>
            </w:tcMar>
            <w:hideMark/>
          </w:tcPr>
          <w:p w14:paraId="3A5DD196" w14:textId="77777777" w:rsidR="00E17126" w:rsidRPr="00E17126" w:rsidRDefault="00E17126" w:rsidP="00E17126">
            <w:pPr>
              <w:rPr>
                <w:lang w:val="en-AU"/>
              </w:rPr>
            </w:pPr>
            <w:r w:rsidRPr="00E17126">
              <w:rPr>
                <w:b/>
                <w:bCs/>
                <w:lang w:val="en-AU"/>
              </w:rPr>
              <w:t>Everyday</w:t>
            </w:r>
            <w:r w:rsidRPr="00E17126">
              <w:rPr>
                <w:lang w:val="en-AU"/>
              </w:rPr>
              <w:t> words encountered in everyday conversation </w:t>
            </w:r>
          </w:p>
        </w:tc>
        <w:tc>
          <w:tcPr>
            <w:tcW w:w="0" w:type="auto"/>
            <w:tcBorders>
              <w:top w:val="single" w:sz="6" w:space="0" w:color="C8CACC"/>
              <w:left w:val="single" w:sz="6" w:space="0" w:color="C8CACC"/>
              <w:bottom w:val="single" w:sz="6" w:space="0" w:color="C8CACC"/>
              <w:right w:val="single" w:sz="6" w:space="0" w:color="C8CACC"/>
            </w:tcBorders>
            <w:shd w:val="clear" w:color="auto" w:fill="D6DCE4"/>
            <w:tcMar>
              <w:top w:w="45" w:type="dxa"/>
              <w:left w:w="0" w:type="dxa"/>
              <w:bottom w:w="45" w:type="dxa"/>
              <w:right w:w="0" w:type="dxa"/>
            </w:tcMar>
            <w:hideMark/>
          </w:tcPr>
          <w:p w14:paraId="3C3E34BE" w14:textId="77777777" w:rsidR="00E17126" w:rsidRPr="00E17126" w:rsidRDefault="00E17126" w:rsidP="00E17126">
            <w:pPr>
              <w:rPr>
                <w:lang w:val="en-AU"/>
              </w:rPr>
            </w:pPr>
            <w:r w:rsidRPr="00E17126">
              <w:rPr>
                <w:lang w:val="en-AU"/>
              </w:rPr>
              <w:t>dog go happy drink phone play sad </w:t>
            </w:r>
          </w:p>
        </w:tc>
        <w:tc>
          <w:tcPr>
            <w:tcW w:w="0" w:type="auto"/>
            <w:tcBorders>
              <w:top w:val="single" w:sz="6" w:space="0" w:color="C8CACC"/>
              <w:left w:val="single" w:sz="6" w:space="0" w:color="C8CACC"/>
              <w:bottom w:val="single" w:sz="6" w:space="0" w:color="C8CACC"/>
              <w:right w:val="single" w:sz="6" w:space="0" w:color="C8CACC"/>
            </w:tcBorders>
            <w:shd w:val="clear" w:color="auto" w:fill="D6DCE4"/>
            <w:tcMar>
              <w:top w:w="45" w:type="dxa"/>
              <w:left w:w="0" w:type="dxa"/>
              <w:bottom w:w="45" w:type="dxa"/>
              <w:right w:w="0" w:type="dxa"/>
            </w:tcMar>
            <w:hideMark/>
          </w:tcPr>
          <w:p w14:paraId="397A4147" w14:textId="77777777" w:rsidR="00E17126" w:rsidRPr="00E17126" w:rsidRDefault="00E17126" w:rsidP="00E17126">
            <w:pPr>
              <w:rPr>
                <w:lang w:val="en-AU"/>
              </w:rPr>
            </w:pPr>
            <w:r w:rsidRPr="00E17126">
              <w:rPr>
                <w:lang w:val="en-AU"/>
              </w:rPr>
              <w:t>These words do not necessarily need to be explicitly taught, especially in upper grades with native English speakers.  </w:t>
            </w:r>
            <w:r w:rsidRPr="00E17126">
              <w:rPr>
                <w:lang w:val="en-AU"/>
              </w:rPr>
              <w:br/>
              <w:t> </w:t>
            </w:r>
          </w:p>
          <w:p w14:paraId="22271BFC" w14:textId="77777777" w:rsidR="00E17126" w:rsidRPr="00E17126" w:rsidRDefault="00E17126" w:rsidP="00E17126">
            <w:pPr>
              <w:rPr>
                <w:lang w:val="en-AU"/>
              </w:rPr>
            </w:pPr>
            <w:r w:rsidRPr="00E17126">
              <w:rPr>
                <w:i/>
                <w:iCs/>
                <w:lang w:val="en-AU"/>
              </w:rPr>
              <w:t>Note:</w:t>
            </w:r>
            <w:r w:rsidRPr="00E17126">
              <w:rPr>
                <w:lang w:val="en-AU"/>
              </w:rPr>
              <w:t> </w:t>
            </w:r>
            <w:r w:rsidRPr="00E17126">
              <w:rPr>
                <w:i/>
                <w:iCs/>
                <w:lang w:val="en-AU"/>
              </w:rPr>
              <w:t>Children with learning difficulties or an English as a Second Language background may still benefit from explicit teaching of some Tier 1 words.</w:t>
            </w:r>
            <w:r w:rsidRPr="00E17126">
              <w:rPr>
                <w:lang w:val="en-AU"/>
              </w:rPr>
              <w:t>  </w:t>
            </w:r>
          </w:p>
        </w:tc>
      </w:tr>
      <w:tr w:rsidR="00E17126" w:rsidRPr="00E17126" w14:paraId="7DF55CAA" w14:textId="77777777" w:rsidTr="00E17126">
        <w:tc>
          <w:tcPr>
            <w:tcW w:w="0" w:type="auto"/>
            <w:tcBorders>
              <w:top w:val="single" w:sz="6" w:space="0" w:color="C8CACC"/>
              <w:left w:val="single" w:sz="6" w:space="0" w:color="C8CACC"/>
              <w:bottom w:val="single" w:sz="6" w:space="0" w:color="C8CACC"/>
              <w:right w:val="single" w:sz="6" w:space="0" w:color="C8CACC"/>
            </w:tcBorders>
            <w:shd w:val="clear" w:color="auto" w:fill="D8F0E1"/>
            <w:tcMar>
              <w:top w:w="45" w:type="dxa"/>
              <w:left w:w="0" w:type="dxa"/>
              <w:bottom w:w="45" w:type="dxa"/>
              <w:right w:w="0" w:type="dxa"/>
            </w:tcMar>
            <w:hideMark/>
          </w:tcPr>
          <w:p w14:paraId="4F03821A" w14:textId="77777777" w:rsidR="00E17126" w:rsidRPr="00E17126" w:rsidRDefault="00E17126" w:rsidP="00E17126">
            <w:pPr>
              <w:rPr>
                <w:lang w:val="en-AU"/>
              </w:rPr>
            </w:pPr>
            <w:r w:rsidRPr="00E17126">
              <w:rPr>
                <w:b/>
                <w:bCs/>
                <w:lang w:val="en-AU"/>
              </w:rPr>
              <w:t>Tier 2</w:t>
            </w:r>
            <w:r w:rsidRPr="00E17126">
              <w:rPr>
                <w:lang w:val="en-AU"/>
              </w:rPr>
              <w:t> </w:t>
            </w:r>
          </w:p>
        </w:tc>
        <w:tc>
          <w:tcPr>
            <w:tcW w:w="0" w:type="auto"/>
            <w:tcBorders>
              <w:top w:val="single" w:sz="6" w:space="0" w:color="C8CACC"/>
              <w:left w:val="single" w:sz="6" w:space="0" w:color="C8CACC"/>
              <w:bottom w:val="single" w:sz="6" w:space="0" w:color="C8CACC"/>
              <w:right w:val="single" w:sz="6" w:space="0" w:color="C8CACC"/>
            </w:tcBorders>
            <w:shd w:val="clear" w:color="auto" w:fill="D8F0E1"/>
            <w:tcMar>
              <w:top w:w="45" w:type="dxa"/>
              <w:left w:w="0" w:type="dxa"/>
              <w:bottom w:w="45" w:type="dxa"/>
              <w:right w:w="0" w:type="dxa"/>
            </w:tcMar>
            <w:hideMark/>
          </w:tcPr>
          <w:p w14:paraId="54A2F46A" w14:textId="77777777" w:rsidR="00E17126" w:rsidRPr="00E17126" w:rsidRDefault="00E17126" w:rsidP="00E17126">
            <w:pPr>
              <w:rPr>
                <w:lang w:val="en-AU"/>
              </w:rPr>
            </w:pPr>
            <w:r w:rsidRPr="00E17126">
              <w:rPr>
                <w:lang w:val="en-AU"/>
              </w:rPr>
              <w:t>Words that are needed in an academic context, and provide access to more complex topics and discussions outside of the everyday. Words that are useful across </w:t>
            </w:r>
            <w:r w:rsidRPr="00E17126">
              <w:rPr>
                <w:b/>
                <w:bCs/>
                <w:lang w:val="en-AU"/>
              </w:rPr>
              <w:t>multiple topic and subject areas</w:t>
            </w:r>
            <w:r w:rsidRPr="00E17126">
              <w:rPr>
                <w:lang w:val="en-AU"/>
              </w:rPr>
              <w:t>. </w:t>
            </w:r>
          </w:p>
        </w:tc>
        <w:tc>
          <w:tcPr>
            <w:tcW w:w="0" w:type="auto"/>
            <w:tcBorders>
              <w:top w:val="single" w:sz="6" w:space="0" w:color="C8CACC"/>
              <w:left w:val="single" w:sz="6" w:space="0" w:color="C8CACC"/>
              <w:bottom w:val="single" w:sz="6" w:space="0" w:color="C8CACC"/>
              <w:right w:val="single" w:sz="6" w:space="0" w:color="C8CACC"/>
            </w:tcBorders>
            <w:shd w:val="clear" w:color="auto" w:fill="D8F0E1"/>
            <w:tcMar>
              <w:top w:w="45" w:type="dxa"/>
              <w:left w:w="0" w:type="dxa"/>
              <w:bottom w:w="45" w:type="dxa"/>
              <w:right w:w="0" w:type="dxa"/>
            </w:tcMar>
            <w:hideMark/>
          </w:tcPr>
          <w:p w14:paraId="0A875F9A" w14:textId="77777777" w:rsidR="00E17126" w:rsidRPr="00E17126" w:rsidRDefault="00E17126" w:rsidP="00E17126">
            <w:pPr>
              <w:rPr>
                <w:lang w:val="en-AU"/>
              </w:rPr>
            </w:pPr>
            <w:r w:rsidRPr="00E17126">
              <w:rPr>
                <w:lang w:val="en-AU"/>
              </w:rPr>
              <w:t>relative vary formulate specificity accumulate </w:t>
            </w:r>
          </w:p>
          <w:p w14:paraId="066B494D" w14:textId="77777777" w:rsidR="00E17126" w:rsidRPr="00E17126" w:rsidRDefault="00E17126" w:rsidP="00E17126">
            <w:pPr>
              <w:rPr>
                <w:lang w:val="en-AU"/>
              </w:rPr>
            </w:pPr>
            <w:r w:rsidRPr="00E17126">
              <w:rPr>
                <w:lang w:val="en-AU"/>
              </w:rPr>
              <w:t>calibrate itemise falsely description hypothesis </w:t>
            </w:r>
          </w:p>
          <w:p w14:paraId="5CE7C4D8" w14:textId="77777777" w:rsidR="00E17126" w:rsidRPr="00E17126" w:rsidRDefault="00E17126" w:rsidP="00E17126">
            <w:pPr>
              <w:rPr>
                <w:lang w:val="en-AU"/>
              </w:rPr>
            </w:pPr>
            <w:r w:rsidRPr="00E17126">
              <w:rPr>
                <w:lang w:val="en-AU"/>
              </w:rPr>
              <w:t>misfortune dignified faltered distinctly resolve </w:t>
            </w:r>
          </w:p>
        </w:tc>
        <w:tc>
          <w:tcPr>
            <w:tcW w:w="0" w:type="auto"/>
            <w:tcBorders>
              <w:top w:val="single" w:sz="6" w:space="0" w:color="C8CACC"/>
              <w:left w:val="single" w:sz="6" w:space="0" w:color="C8CACC"/>
              <w:bottom w:val="single" w:sz="6" w:space="0" w:color="C8CACC"/>
              <w:right w:val="single" w:sz="6" w:space="0" w:color="C8CACC"/>
            </w:tcBorders>
            <w:shd w:val="clear" w:color="auto" w:fill="D8F0E1"/>
            <w:tcMar>
              <w:top w:w="45" w:type="dxa"/>
              <w:left w:w="0" w:type="dxa"/>
              <w:bottom w:w="45" w:type="dxa"/>
              <w:right w:w="0" w:type="dxa"/>
            </w:tcMar>
            <w:hideMark/>
          </w:tcPr>
          <w:p w14:paraId="42778350" w14:textId="77777777" w:rsidR="00E17126" w:rsidRPr="00E17126" w:rsidRDefault="00E17126" w:rsidP="00E17126">
            <w:pPr>
              <w:rPr>
                <w:lang w:val="en-AU"/>
              </w:rPr>
            </w:pPr>
            <w:r w:rsidRPr="00E17126">
              <w:rPr>
                <w:b/>
                <w:bCs/>
                <w:lang w:val="en-AU"/>
              </w:rPr>
              <w:t>Teachers should explicitly teach these words,</w:t>
            </w:r>
            <w:r w:rsidRPr="00E17126">
              <w:rPr>
                <w:lang w:val="en-AU"/>
              </w:rPr>
              <w:t> to ensure they can develop their students' understanding and expression of complex ideas. </w:t>
            </w:r>
            <w:r w:rsidRPr="00E17126">
              <w:rPr>
                <w:b/>
                <w:bCs/>
                <w:lang w:val="en-AU"/>
              </w:rPr>
              <w:t>These words are useful for multiple purposes</w:t>
            </w:r>
            <w:r w:rsidRPr="00E17126">
              <w:rPr>
                <w:lang w:val="en-AU"/>
              </w:rPr>
              <w:t>, and their use and understanding reflect and mature understanding of academic language. Students should learn to use Tier 2 words in multiple contexts and for multiple purposes. </w:t>
            </w:r>
          </w:p>
        </w:tc>
      </w:tr>
      <w:tr w:rsidR="00E17126" w:rsidRPr="00E17126" w14:paraId="046A3B75" w14:textId="77777777" w:rsidTr="00E17126">
        <w:tc>
          <w:tcPr>
            <w:tcW w:w="0" w:type="auto"/>
            <w:tcBorders>
              <w:top w:val="single" w:sz="6" w:space="0" w:color="C8CACC"/>
              <w:left w:val="single" w:sz="6" w:space="0" w:color="C8CACC"/>
              <w:bottom w:val="single" w:sz="6" w:space="0" w:color="C8CACC"/>
              <w:right w:val="single" w:sz="6" w:space="0" w:color="C8CACC"/>
            </w:tcBorders>
            <w:shd w:val="clear" w:color="auto" w:fill="D0CECE"/>
            <w:tcMar>
              <w:top w:w="45" w:type="dxa"/>
              <w:left w:w="0" w:type="dxa"/>
              <w:bottom w:w="45" w:type="dxa"/>
              <w:right w:w="0" w:type="dxa"/>
            </w:tcMar>
            <w:hideMark/>
          </w:tcPr>
          <w:p w14:paraId="48F0E656" w14:textId="77777777" w:rsidR="00E17126" w:rsidRPr="00E17126" w:rsidRDefault="00E17126" w:rsidP="00E17126">
            <w:pPr>
              <w:rPr>
                <w:lang w:val="en-AU"/>
              </w:rPr>
            </w:pPr>
            <w:r w:rsidRPr="00E17126">
              <w:rPr>
                <w:b/>
                <w:bCs/>
                <w:lang w:val="en-AU"/>
              </w:rPr>
              <w:t>Tier 3</w:t>
            </w:r>
            <w:r w:rsidRPr="00E17126">
              <w:rPr>
                <w:lang w:val="en-AU"/>
              </w:rPr>
              <w:t> </w:t>
            </w:r>
          </w:p>
        </w:tc>
        <w:tc>
          <w:tcPr>
            <w:tcW w:w="0" w:type="auto"/>
            <w:tcBorders>
              <w:top w:val="single" w:sz="6" w:space="0" w:color="C8CACC"/>
              <w:left w:val="single" w:sz="6" w:space="0" w:color="C8CACC"/>
              <w:bottom w:val="single" w:sz="6" w:space="0" w:color="C8CACC"/>
              <w:right w:val="single" w:sz="6" w:space="0" w:color="C8CACC"/>
            </w:tcBorders>
            <w:shd w:val="clear" w:color="auto" w:fill="D0CECE"/>
            <w:tcMar>
              <w:top w:w="45" w:type="dxa"/>
              <w:left w:w="0" w:type="dxa"/>
              <w:bottom w:w="45" w:type="dxa"/>
              <w:right w:w="0" w:type="dxa"/>
            </w:tcMar>
            <w:hideMark/>
          </w:tcPr>
          <w:p w14:paraId="5CC13F64" w14:textId="77777777" w:rsidR="00E17126" w:rsidRPr="00E17126" w:rsidRDefault="00E17126" w:rsidP="00E17126">
            <w:pPr>
              <w:rPr>
                <w:lang w:val="en-AU"/>
              </w:rPr>
            </w:pPr>
            <w:r w:rsidRPr="00E17126">
              <w:rPr>
                <w:lang w:val="en-AU"/>
              </w:rPr>
              <w:t>Words that are </w:t>
            </w:r>
            <w:r w:rsidRPr="00E17126">
              <w:rPr>
                <w:b/>
                <w:bCs/>
                <w:lang w:val="en-AU"/>
              </w:rPr>
              <w:t>relevant for specific subjects or content-areas</w:t>
            </w:r>
            <w:r w:rsidRPr="00E17126">
              <w:rPr>
                <w:lang w:val="en-AU"/>
              </w:rPr>
              <w:t>. Words that have distinct meanings and purposes, relevant to a specialised topic or discourse. </w:t>
            </w:r>
          </w:p>
        </w:tc>
        <w:tc>
          <w:tcPr>
            <w:tcW w:w="0" w:type="auto"/>
            <w:tcBorders>
              <w:top w:val="single" w:sz="6" w:space="0" w:color="C8CACC"/>
              <w:left w:val="single" w:sz="6" w:space="0" w:color="C8CACC"/>
              <w:bottom w:val="single" w:sz="6" w:space="0" w:color="C8CACC"/>
              <w:right w:val="single" w:sz="6" w:space="0" w:color="C8CACC"/>
            </w:tcBorders>
            <w:shd w:val="clear" w:color="auto" w:fill="D0CECE"/>
            <w:tcMar>
              <w:top w:w="45" w:type="dxa"/>
              <w:left w:w="0" w:type="dxa"/>
              <w:bottom w:w="45" w:type="dxa"/>
              <w:right w:w="0" w:type="dxa"/>
            </w:tcMar>
            <w:hideMark/>
          </w:tcPr>
          <w:p w14:paraId="7CA9CA79" w14:textId="77777777" w:rsidR="00E17126" w:rsidRPr="00E17126" w:rsidRDefault="00E17126" w:rsidP="00E17126">
            <w:pPr>
              <w:rPr>
                <w:lang w:val="en-AU"/>
              </w:rPr>
            </w:pPr>
            <w:r w:rsidRPr="00E17126">
              <w:rPr>
                <w:lang w:val="en-AU"/>
              </w:rPr>
              <w:t>lava carburettor  legislature circumference aorta  polyglot sonata isosceles </w:t>
            </w:r>
          </w:p>
        </w:tc>
        <w:tc>
          <w:tcPr>
            <w:tcW w:w="0" w:type="auto"/>
            <w:tcBorders>
              <w:top w:val="single" w:sz="6" w:space="0" w:color="C8CACC"/>
              <w:left w:val="single" w:sz="6" w:space="0" w:color="C8CACC"/>
              <w:bottom w:val="single" w:sz="6" w:space="0" w:color="C8CACC"/>
              <w:right w:val="single" w:sz="6" w:space="0" w:color="C8CACC"/>
            </w:tcBorders>
            <w:shd w:val="clear" w:color="auto" w:fill="D0CECE"/>
            <w:tcMar>
              <w:top w:w="45" w:type="dxa"/>
              <w:left w:w="0" w:type="dxa"/>
              <w:bottom w:w="45" w:type="dxa"/>
              <w:right w:w="0" w:type="dxa"/>
            </w:tcMar>
            <w:hideMark/>
          </w:tcPr>
          <w:p w14:paraId="18C97A6C" w14:textId="77777777" w:rsidR="00E17126" w:rsidRPr="00E17126" w:rsidRDefault="00E17126" w:rsidP="00E17126">
            <w:pPr>
              <w:rPr>
                <w:lang w:val="en-AU"/>
              </w:rPr>
            </w:pPr>
            <w:r w:rsidRPr="00E17126">
              <w:rPr>
                <w:b/>
                <w:bCs/>
                <w:lang w:val="en-AU"/>
              </w:rPr>
              <w:t>Students should learn these for the particular content-areas</w:t>
            </w:r>
            <w:r w:rsidRPr="00E17126">
              <w:rPr>
                <w:lang w:val="en-AU"/>
              </w:rPr>
              <w:t>, but </w:t>
            </w:r>
            <w:r w:rsidRPr="00E17126">
              <w:rPr>
                <w:u w:val="single"/>
                <w:lang w:val="en-AU"/>
              </w:rPr>
              <w:t xml:space="preserve">should not be </w:t>
            </w:r>
            <w:proofErr w:type="spellStart"/>
            <w:r w:rsidRPr="00E17126">
              <w:rPr>
                <w:u w:val="single"/>
                <w:lang w:val="en-AU"/>
              </w:rPr>
              <w:t>preferenced</w:t>
            </w:r>
            <w:proofErr w:type="spellEnd"/>
            <w:r w:rsidRPr="00E17126">
              <w:rPr>
                <w:u w:val="single"/>
                <w:lang w:val="en-AU"/>
              </w:rPr>
              <w:t xml:space="preserve"> over more useful Tier 2 words</w:t>
            </w:r>
            <w:r w:rsidRPr="00E17126">
              <w:rPr>
                <w:lang w:val="en-AU"/>
              </w:rPr>
              <w:t>. Students should learn to use Tier 3 words in the context of the specific subject matter where they are useful.  </w:t>
            </w:r>
          </w:p>
        </w:tc>
      </w:tr>
    </w:tbl>
    <w:p w14:paraId="7A77B025" w14:textId="77777777" w:rsidR="00E17126" w:rsidRPr="00E17126" w:rsidRDefault="00E17126" w:rsidP="00E17126">
      <w:pPr>
        <w:rPr>
          <w:lang w:val="en-AU"/>
        </w:rPr>
      </w:pPr>
      <w:r w:rsidRPr="00E17126">
        <w:rPr>
          <w:lang w:val="en-AU"/>
        </w:rPr>
        <w:t> </w:t>
      </w:r>
    </w:p>
    <w:p w14:paraId="4536B6D3" w14:textId="497E81A9" w:rsidR="00E17126" w:rsidRPr="00E17126" w:rsidRDefault="00E17126" w:rsidP="00E17126">
      <w:pPr>
        <w:rPr>
          <w:lang w:val="en-AU"/>
        </w:rPr>
      </w:pPr>
      <w:r w:rsidRPr="00E17126">
        <w:rPr>
          <w:lang w:val="en-AU"/>
        </w:rPr>
        <w:t xml:space="preserve">These tiers are helpful for determining how functional and useful words will be to explicitly teach. Depending on the needs of your students, Tier </w:t>
      </w:r>
      <w:r w:rsidRPr="00E17126">
        <w:rPr>
          <w:lang w:val="en-AU"/>
        </w:rPr>
        <w:lastRenderedPageBreak/>
        <w:t>2 words provide access to academic discourse with the greatest functionality and utility across subject areas. Tier 3 words can also be targeted but only for specific areas of study (e.g. aeronautics, geology, geometry, philosophy, psychology, physics, geography, music, art).  </w:t>
      </w:r>
    </w:p>
    <w:p w14:paraId="5F108ED9" w14:textId="1C7F774A" w:rsidR="00E17126" w:rsidRPr="00E17126" w:rsidRDefault="00E17126" w:rsidP="00E17126">
      <w:pPr>
        <w:rPr>
          <w:lang w:val="en-AU"/>
        </w:rPr>
      </w:pPr>
      <w:r w:rsidRPr="00E17126">
        <w:rPr>
          <w:lang w:val="en-AU"/>
        </w:rPr>
        <w:t>The three types of words (Tiers 1-3) relate to the idea of </w:t>
      </w:r>
      <w:r w:rsidRPr="006A1C92">
        <w:rPr>
          <w:lang w:val="en-AU"/>
        </w:rPr>
        <w:t>common-sense and technical language</w:t>
      </w:r>
      <w:r w:rsidRPr="00E17126">
        <w:rPr>
          <w:lang w:val="en-AU"/>
        </w:rPr>
        <w:t>, relevant to </w:t>
      </w:r>
      <w:bookmarkStart w:id="0" w:name="_GoBack"/>
      <w:bookmarkEnd w:id="0"/>
      <w:r w:rsidRPr="006A1C92">
        <w:rPr>
          <w:lang w:val="en-AU"/>
        </w:rPr>
        <w:t>literacy across the curri</w:t>
      </w:r>
      <w:r w:rsidRPr="006A1C92">
        <w:rPr>
          <w:lang w:val="en-AU"/>
        </w:rPr>
        <w:t>c</w:t>
      </w:r>
      <w:r w:rsidRPr="006A1C92">
        <w:rPr>
          <w:lang w:val="en-AU"/>
        </w:rPr>
        <w:t>ulum</w:t>
      </w:r>
      <w:r w:rsidRPr="00E17126">
        <w:rPr>
          <w:lang w:val="en-AU"/>
        </w:rPr>
        <w:t>.</w:t>
      </w:r>
    </w:p>
    <w:sectPr w:rsidR="00E17126" w:rsidRPr="00E17126" w:rsidSect="00F530BD">
      <w:headerReference w:type="default" r:id="rId11"/>
      <w:footerReference w:type="default" r:id="rId12"/>
      <w:pgSz w:w="11900" w:h="16840"/>
      <w:pgMar w:top="3175" w:right="737" w:bottom="1304" w:left="1304" w:header="624" w:footer="1134"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C5EB89" w14:textId="77777777" w:rsidR="00013CE7" w:rsidRDefault="00013CE7" w:rsidP="008766A4">
      <w:r>
        <w:separator/>
      </w:r>
    </w:p>
  </w:endnote>
  <w:endnote w:type="continuationSeparator" w:id="0">
    <w:p w14:paraId="376E7A4B" w14:textId="77777777" w:rsidR="00013CE7" w:rsidRDefault="00013CE7" w:rsidP="00876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3871E" w14:textId="77777777" w:rsidR="003E29B5" w:rsidRPr="003E29B5" w:rsidRDefault="003E29B5" w:rsidP="008766A4">
    <w:r w:rsidRPr="003E29B5">
      <w:rPr>
        <w:noProof/>
        <w:lang w:val="en-AU" w:eastAsia="en-AU"/>
      </w:rPr>
      <w:drawing>
        <wp:anchor distT="0" distB="0" distL="114300" distR="114300" simplePos="0" relativeHeight="251659264" behindDoc="1" locked="0" layoutInCell="1" allowOverlap="1" wp14:anchorId="7D5B6DC1" wp14:editId="453F5160">
          <wp:simplePos x="0" y="0"/>
          <wp:positionH relativeFrom="page">
            <wp:posOffset>6512</wp:posOffset>
          </wp:positionH>
          <wp:positionV relativeFrom="page">
            <wp:posOffset>9973310</wp:posOffset>
          </wp:positionV>
          <wp:extent cx="7527279" cy="72237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a:extLst>
                      <a:ext uri="{28A0092B-C50C-407E-A947-70E740481C1C}">
                        <a14:useLocalDpi xmlns:a14="http://schemas.microsoft.com/office/drawing/2010/main" val="0"/>
                      </a:ext>
                    </a:extLst>
                  </a:blip>
                  <a:stretch>
                    <a:fillRect/>
                  </a:stretch>
                </pic:blipFill>
                <pic:spPr>
                  <a:xfrm>
                    <a:off x="0" y="0"/>
                    <a:ext cx="7527279" cy="722376"/>
                  </a:xfrm>
                  <a:prstGeom prst="rect">
                    <a:avLst/>
                  </a:prstGeom>
                </pic:spPr>
              </pic:pic>
            </a:graphicData>
          </a:graphic>
          <wp14:sizeRelH relativeFrom="margin">
            <wp14:pctWidth>0</wp14:pctWidth>
          </wp14:sizeRelH>
        </wp:anchor>
      </w:drawing>
    </w:r>
    <w:r w:rsidRPr="003E29B5">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19BBF6" w14:textId="77777777" w:rsidR="00013CE7" w:rsidRDefault="00013CE7" w:rsidP="008766A4">
      <w:r>
        <w:separator/>
      </w:r>
    </w:p>
  </w:footnote>
  <w:footnote w:type="continuationSeparator" w:id="0">
    <w:p w14:paraId="392C7574" w14:textId="77777777" w:rsidR="00013CE7" w:rsidRDefault="00013CE7" w:rsidP="00876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6305E" w14:textId="77777777" w:rsidR="003E29B5" w:rsidRPr="003E29B5" w:rsidRDefault="003E29B5" w:rsidP="008766A4">
    <w:r w:rsidRPr="003E29B5">
      <w:rPr>
        <w:noProof/>
        <w:lang w:val="en-AU" w:eastAsia="en-AU"/>
      </w:rPr>
      <w:drawing>
        <wp:anchor distT="0" distB="0" distL="114300" distR="114300" simplePos="0" relativeHeight="251658240" behindDoc="1" locked="0" layoutInCell="1" allowOverlap="1" wp14:anchorId="5603F0E5" wp14:editId="703D5E66">
          <wp:simplePos x="0" y="0"/>
          <wp:positionH relativeFrom="page">
            <wp:posOffset>0</wp:posOffset>
          </wp:positionH>
          <wp:positionV relativeFrom="page">
            <wp:posOffset>0</wp:posOffset>
          </wp:positionV>
          <wp:extent cx="7562088" cy="2017776"/>
          <wp:effectExtent l="0" t="0" r="762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a:blip r:embed="rId1">
                    <a:extLst>
                      <a:ext uri="{28A0092B-C50C-407E-A947-70E740481C1C}">
                        <a14:useLocalDpi xmlns:a14="http://schemas.microsoft.com/office/drawing/2010/main" val="0"/>
                      </a:ext>
                    </a:extLst>
                  </a:blip>
                  <a:stretch>
                    <a:fillRect/>
                  </a:stretch>
                </pic:blipFill>
                <pic:spPr>
                  <a:xfrm>
                    <a:off x="0" y="0"/>
                    <a:ext cx="7562088" cy="2017776"/>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7344C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FCF81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A8237A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89ED1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2B0DDF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9AAB23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C58E0A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9F8FC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436DD4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F1297B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42006D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A1F756F"/>
    <w:multiLevelType w:val="multilevel"/>
    <w:tmpl w:val="00E806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F48"/>
    <w:rsid w:val="00013CE7"/>
    <w:rsid w:val="000C499D"/>
    <w:rsid w:val="0014310A"/>
    <w:rsid w:val="0022212D"/>
    <w:rsid w:val="00326F48"/>
    <w:rsid w:val="003B01B0"/>
    <w:rsid w:val="003E29B5"/>
    <w:rsid w:val="00596923"/>
    <w:rsid w:val="00600EB1"/>
    <w:rsid w:val="006A1C92"/>
    <w:rsid w:val="00751081"/>
    <w:rsid w:val="00784798"/>
    <w:rsid w:val="00816ED5"/>
    <w:rsid w:val="00823B19"/>
    <w:rsid w:val="008766A4"/>
    <w:rsid w:val="00980015"/>
    <w:rsid w:val="009F2302"/>
    <w:rsid w:val="00C052CB"/>
    <w:rsid w:val="00C7402F"/>
    <w:rsid w:val="00D31299"/>
    <w:rsid w:val="00E17126"/>
    <w:rsid w:val="00F530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99FCCD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6A4"/>
    <w:pPr>
      <w:spacing w:after="120" w:line="240" w:lineRule="atLeast"/>
    </w:pPr>
    <w:rPr>
      <w:rFonts w:ascii="Arial" w:hAnsi="Arial" w:cs="Arial"/>
      <w:sz w:val="18"/>
      <w:szCs w:val="18"/>
    </w:rPr>
  </w:style>
  <w:style w:type="paragraph" w:styleId="Heading1">
    <w:name w:val="heading 1"/>
    <w:basedOn w:val="Normal"/>
    <w:next w:val="Normal"/>
    <w:link w:val="Heading1Char"/>
    <w:uiPriority w:val="9"/>
    <w:qFormat/>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unhideWhenUsed/>
    <w:qFormat/>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unhideWhenUsed/>
    <w:qFormat/>
    <w:rsid w:val="00600EB1"/>
    <w:pPr>
      <w:spacing w:before="240"/>
      <w:outlineLvl w:val="2"/>
    </w:pPr>
    <w:rPr>
      <w:b/>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E29B5"/>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Quote">
    <w:name w:val="Quote"/>
    <w:basedOn w:val="Normal"/>
    <w:next w:val="Normal"/>
    <w:link w:val="QuoteChar"/>
    <w:uiPriority w:val="29"/>
    <w:qFormat/>
    <w:rsid w:val="00D31299"/>
    <w:pPr>
      <w:spacing w:after="60" w:line="300" w:lineRule="atLeast"/>
    </w:pPr>
    <w:rPr>
      <w:b/>
      <w:bCs/>
      <w:color w:val="5A5A59"/>
      <w:sz w:val="24"/>
      <w:szCs w:val="25"/>
    </w:rPr>
  </w:style>
  <w:style w:type="paragraph" w:styleId="Footer">
    <w:name w:val="footer"/>
    <w:basedOn w:val="Normal"/>
    <w:link w:val="FooterChar"/>
    <w:uiPriority w:val="99"/>
    <w:unhideWhenUsed/>
    <w:rsid w:val="00326F48"/>
    <w:pPr>
      <w:tabs>
        <w:tab w:val="center" w:pos="4320"/>
        <w:tab w:val="right" w:pos="8640"/>
      </w:tabs>
    </w:pPr>
  </w:style>
  <w:style w:type="character" w:customStyle="1" w:styleId="FooterChar">
    <w:name w:val="Footer Char"/>
    <w:basedOn w:val="DefaultParagraphFont"/>
    <w:link w:val="Footer"/>
    <w:uiPriority w:val="99"/>
    <w:rsid w:val="00326F48"/>
  </w:style>
  <w:style w:type="paragraph" w:styleId="BalloonText">
    <w:name w:val="Balloon Text"/>
    <w:basedOn w:val="Normal"/>
    <w:link w:val="BalloonTextChar"/>
    <w:uiPriority w:val="99"/>
    <w:semiHidden/>
    <w:unhideWhenUsed/>
    <w:rsid w:val="00326F48"/>
    <w:rPr>
      <w:rFonts w:ascii="Lucida Grande" w:hAnsi="Lucida Grande" w:cs="Lucida Grande"/>
    </w:rPr>
  </w:style>
  <w:style w:type="character" w:customStyle="1" w:styleId="BalloonTextChar">
    <w:name w:val="Balloon Text Char"/>
    <w:basedOn w:val="DefaultParagraphFont"/>
    <w:link w:val="BalloonText"/>
    <w:uiPriority w:val="99"/>
    <w:semiHidden/>
    <w:rsid w:val="00326F48"/>
    <w:rPr>
      <w:rFonts w:ascii="Lucida Grande" w:hAnsi="Lucida Grande" w:cs="Lucida Grande"/>
      <w:sz w:val="18"/>
      <w:szCs w:val="18"/>
    </w:rPr>
  </w:style>
  <w:style w:type="paragraph" w:styleId="Subtitle">
    <w:name w:val="Subtitle"/>
    <w:basedOn w:val="Normal"/>
    <w:next w:val="Normal"/>
    <w:link w:val="SubtitleChar"/>
    <w:uiPriority w:val="11"/>
    <w:qFormat/>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rsid w:val="00980015"/>
    <w:rPr>
      <w:rFonts w:ascii="Arial" w:eastAsiaTheme="majorEastAsia" w:hAnsi="Arial" w:cstheme="majorBidi"/>
      <w:color w:val="5A5A59"/>
      <w:sz w:val="27"/>
      <w:szCs w:val="27"/>
    </w:rPr>
  </w:style>
  <w:style w:type="character" w:styleId="SubtleEmphasis">
    <w:name w:val="Subtle Emphasis"/>
    <w:basedOn w:val="DefaultParagraphFont"/>
    <w:uiPriority w:val="19"/>
    <w:rsid w:val="00326F48"/>
    <w:rPr>
      <w:i/>
      <w:iCs/>
      <w:color w:val="808080" w:themeColor="text1" w:themeTint="7F"/>
    </w:rPr>
  </w:style>
  <w:style w:type="character" w:styleId="IntenseEmphasis">
    <w:name w:val="Intense Emphasis"/>
    <w:basedOn w:val="DefaultParagraphFont"/>
    <w:uiPriority w:val="21"/>
    <w:rsid w:val="00600EB1"/>
    <w:rPr>
      <w:b/>
      <w:bCs/>
      <w:i/>
      <w:iCs/>
      <w:color w:val="C00000"/>
    </w:rPr>
  </w:style>
  <w:style w:type="character" w:styleId="Emphasis">
    <w:name w:val="Emphasis"/>
    <w:basedOn w:val="DefaultParagraphFont"/>
    <w:uiPriority w:val="20"/>
    <w:rsid w:val="00326F48"/>
    <w:rPr>
      <w:i/>
      <w:iCs/>
    </w:rPr>
  </w:style>
  <w:style w:type="character" w:customStyle="1" w:styleId="Heading1Char">
    <w:name w:val="Heading 1 Char"/>
    <w:basedOn w:val="DefaultParagraphFont"/>
    <w:link w:val="Heading1"/>
    <w:uiPriority w:val="9"/>
    <w:rsid w:val="009F2302"/>
    <w:rPr>
      <w:rFonts w:ascii="Arial" w:eastAsiaTheme="majorEastAsia" w:hAnsi="Arial" w:cstheme="majorBidi"/>
      <w:b/>
      <w:bCs/>
      <w:caps/>
      <w:color w:val="AF272F"/>
      <w:sz w:val="20"/>
      <w:szCs w:val="20"/>
    </w:rPr>
  </w:style>
  <w:style w:type="paragraph" w:styleId="Title">
    <w:name w:val="Title"/>
    <w:next w:val="Subtitle"/>
    <w:link w:val="TitleChar"/>
    <w:uiPriority w:val="10"/>
    <w:qFormat/>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rsid w:val="009F230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rsid w:val="00D31299"/>
    <w:rPr>
      <w:rFonts w:ascii="Arial" w:hAnsi="Arial" w:cs="Arial"/>
      <w:b/>
      <w:bCs/>
      <w:color w:val="5A5A59"/>
      <w:szCs w:val="25"/>
    </w:rPr>
  </w:style>
  <w:style w:type="paragraph" w:styleId="EndnoteText">
    <w:name w:val="endnote text"/>
    <w:basedOn w:val="Normal"/>
    <w:link w:val="EndnoteTextChar"/>
    <w:uiPriority w:val="99"/>
    <w:unhideWhenUsed/>
    <w:qFormat/>
    <w:rsid w:val="00980015"/>
    <w:pPr>
      <w:spacing w:before="120" w:after="240"/>
    </w:pPr>
    <w:rPr>
      <w:b/>
      <w:color w:val="5A5A59"/>
      <w:szCs w:val="24"/>
    </w:rPr>
  </w:style>
  <w:style w:type="character" w:customStyle="1" w:styleId="EndnoteTextChar">
    <w:name w:val="Endnote Text Char"/>
    <w:basedOn w:val="DefaultParagraphFont"/>
    <w:link w:val="EndnoteText"/>
    <w:uiPriority w:val="99"/>
    <w:rsid w:val="00980015"/>
    <w:rPr>
      <w:rFonts w:ascii="Arial" w:hAnsi="Arial" w:cs="Arial"/>
      <w:b/>
      <w:color w:val="5A5A59"/>
      <w:sz w:val="18"/>
    </w:rPr>
  </w:style>
  <w:style w:type="character" w:customStyle="1" w:styleId="Heading2Char">
    <w:name w:val="Heading 2 Char"/>
    <w:basedOn w:val="DefaultParagraphFont"/>
    <w:link w:val="Heading2"/>
    <w:uiPriority w:val="9"/>
    <w:rsid w:val="00751081"/>
    <w:rPr>
      <w:rFonts w:ascii="Arial" w:eastAsiaTheme="majorEastAsia" w:hAnsi="Arial" w:cstheme="majorBidi"/>
      <w:b/>
      <w:caps/>
      <w:color w:val="AF272F"/>
      <w:sz w:val="20"/>
      <w:szCs w:val="20"/>
    </w:rPr>
  </w:style>
  <w:style w:type="character" w:styleId="Strong">
    <w:name w:val="Strong"/>
    <w:basedOn w:val="DefaultParagraphFont"/>
    <w:uiPriority w:val="22"/>
    <w:qFormat/>
    <w:rsid w:val="00980015"/>
    <w:rPr>
      <w:b/>
      <w:bCs/>
    </w:rPr>
  </w:style>
  <w:style w:type="paragraph" w:styleId="Header">
    <w:name w:val="header"/>
    <w:basedOn w:val="Normal"/>
    <w:link w:val="HeaderChar"/>
    <w:uiPriority w:val="99"/>
    <w:unhideWhenUs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798"/>
    <w:rPr>
      <w:rFonts w:ascii="Arial" w:hAnsi="Arial" w:cs="Arial"/>
      <w:sz w:val="18"/>
      <w:szCs w:val="18"/>
    </w:rPr>
  </w:style>
  <w:style w:type="character" w:customStyle="1" w:styleId="Heading3Char">
    <w:name w:val="Heading 3 Char"/>
    <w:basedOn w:val="DefaultParagraphFont"/>
    <w:link w:val="Heading3"/>
    <w:uiPriority w:val="9"/>
    <w:rsid w:val="00600EB1"/>
    <w:rPr>
      <w:rFonts w:ascii="Arial" w:hAnsi="Arial" w:cs="Arial"/>
      <w:b/>
      <w:color w:val="000000" w:themeColor="text1"/>
      <w:sz w:val="20"/>
      <w:szCs w:val="18"/>
    </w:rPr>
  </w:style>
  <w:style w:type="paragraph" w:styleId="TOAHeading">
    <w:name w:val="toa heading"/>
    <w:basedOn w:val="Normal"/>
    <w:next w:val="Normal"/>
    <w:uiPriority w:val="99"/>
    <w:unhideWhenUsed/>
    <w:rsid w:val="00751081"/>
    <w:pPr>
      <w:spacing w:before="120"/>
    </w:pPr>
    <w:rPr>
      <w:rFonts w:asciiTheme="majorHAnsi" w:eastAsiaTheme="majorEastAsia" w:hAnsiTheme="majorHAnsi" w:cstheme="majorBidi"/>
      <w:b/>
      <w:bCs/>
      <w:sz w:val="24"/>
      <w:szCs w:val="24"/>
    </w:rPr>
  </w:style>
  <w:style w:type="character" w:styleId="Hyperlink">
    <w:name w:val="Hyperlink"/>
    <w:basedOn w:val="DefaultParagraphFont"/>
    <w:uiPriority w:val="99"/>
    <w:unhideWhenUsed/>
    <w:rsid w:val="00E17126"/>
    <w:rPr>
      <w:color w:val="0000FF" w:themeColor="hyperlink"/>
      <w:u w:val="single"/>
    </w:rPr>
  </w:style>
  <w:style w:type="character" w:styleId="FollowedHyperlink">
    <w:name w:val="FollowedHyperlink"/>
    <w:basedOn w:val="DefaultParagraphFont"/>
    <w:uiPriority w:val="99"/>
    <w:semiHidden/>
    <w:unhideWhenUsed/>
    <w:rsid w:val="006A1C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23329">
      <w:bodyDiv w:val="1"/>
      <w:marLeft w:val="0"/>
      <w:marRight w:val="0"/>
      <w:marTop w:val="0"/>
      <w:marBottom w:val="0"/>
      <w:divBdr>
        <w:top w:val="none" w:sz="0" w:space="0" w:color="auto"/>
        <w:left w:val="none" w:sz="0" w:space="0" w:color="auto"/>
        <w:bottom w:val="none" w:sz="0" w:space="0" w:color="auto"/>
        <w:right w:val="none" w:sz="0" w:space="0" w:color="auto"/>
      </w:divBdr>
      <w:divsChild>
        <w:div w:id="1811824053">
          <w:marLeft w:val="0"/>
          <w:marRight w:val="0"/>
          <w:marTop w:val="0"/>
          <w:marBottom w:val="0"/>
          <w:divBdr>
            <w:top w:val="none" w:sz="0" w:space="0" w:color="auto"/>
            <w:left w:val="none" w:sz="0" w:space="0" w:color="auto"/>
            <w:bottom w:val="none" w:sz="0" w:space="0" w:color="auto"/>
            <w:right w:val="none" w:sz="0" w:space="0" w:color="auto"/>
          </w:divBdr>
        </w:div>
        <w:div w:id="1687900920">
          <w:marLeft w:val="0"/>
          <w:marRight w:val="0"/>
          <w:marTop w:val="0"/>
          <w:marBottom w:val="0"/>
          <w:divBdr>
            <w:top w:val="none" w:sz="0" w:space="0" w:color="auto"/>
            <w:left w:val="none" w:sz="0" w:space="0" w:color="auto"/>
            <w:bottom w:val="none" w:sz="0" w:space="0" w:color="auto"/>
            <w:right w:val="none" w:sz="0" w:space="0" w:color="auto"/>
          </w:divBdr>
        </w:div>
        <w:div w:id="36468574">
          <w:marLeft w:val="0"/>
          <w:marRight w:val="0"/>
          <w:marTop w:val="0"/>
          <w:marBottom w:val="0"/>
          <w:divBdr>
            <w:top w:val="none" w:sz="0" w:space="0" w:color="auto"/>
            <w:left w:val="none" w:sz="0" w:space="0" w:color="auto"/>
            <w:bottom w:val="none" w:sz="0" w:space="0" w:color="auto"/>
            <w:right w:val="none" w:sz="0" w:space="0" w:color="auto"/>
          </w:divBdr>
        </w:div>
      </w:divsChild>
    </w:div>
    <w:div w:id="730468514">
      <w:bodyDiv w:val="1"/>
      <w:marLeft w:val="0"/>
      <w:marRight w:val="0"/>
      <w:marTop w:val="0"/>
      <w:marBottom w:val="0"/>
      <w:divBdr>
        <w:top w:val="none" w:sz="0" w:space="0" w:color="auto"/>
        <w:left w:val="none" w:sz="0" w:space="0" w:color="auto"/>
        <w:bottom w:val="none" w:sz="0" w:space="0" w:color="auto"/>
        <w:right w:val="none" w:sz="0" w:space="0" w:color="auto"/>
      </w:divBdr>
      <w:divsChild>
        <w:div w:id="1402144011">
          <w:marLeft w:val="0"/>
          <w:marRight w:val="0"/>
          <w:marTop w:val="0"/>
          <w:marBottom w:val="0"/>
          <w:divBdr>
            <w:top w:val="none" w:sz="0" w:space="0" w:color="auto"/>
            <w:left w:val="none" w:sz="0" w:space="0" w:color="auto"/>
            <w:bottom w:val="none" w:sz="0" w:space="0" w:color="auto"/>
            <w:right w:val="none" w:sz="0" w:space="0" w:color="auto"/>
          </w:divBdr>
        </w:div>
        <w:div w:id="2122261756">
          <w:marLeft w:val="0"/>
          <w:marRight w:val="0"/>
          <w:marTop w:val="0"/>
          <w:marBottom w:val="0"/>
          <w:divBdr>
            <w:top w:val="none" w:sz="0" w:space="0" w:color="auto"/>
            <w:left w:val="none" w:sz="0" w:space="0" w:color="auto"/>
            <w:bottom w:val="none" w:sz="0" w:space="0" w:color="auto"/>
            <w:right w:val="none" w:sz="0" w:space="0" w:color="auto"/>
          </w:divBdr>
        </w:div>
        <w:div w:id="424572636">
          <w:marLeft w:val="0"/>
          <w:marRight w:val="0"/>
          <w:marTop w:val="0"/>
          <w:marBottom w:val="0"/>
          <w:divBdr>
            <w:top w:val="none" w:sz="0" w:space="0" w:color="auto"/>
            <w:left w:val="none" w:sz="0" w:space="0" w:color="auto"/>
            <w:bottom w:val="none" w:sz="0" w:space="0" w:color="auto"/>
            <w:right w:val="none" w:sz="0" w:space="0" w:color="auto"/>
          </w:divBdr>
        </w:div>
        <w:div w:id="1863319846">
          <w:marLeft w:val="0"/>
          <w:marRight w:val="0"/>
          <w:marTop w:val="0"/>
          <w:marBottom w:val="0"/>
          <w:divBdr>
            <w:top w:val="none" w:sz="0" w:space="0" w:color="auto"/>
            <w:left w:val="none" w:sz="0" w:space="0" w:color="auto"/>
            <w:bottom w:val="none" w:sz="0" w:space="0" w:color="auto"/>
            <w:right w:val="none" w:sz="0" w:space="0" w:color="auto"/>
          </w:divBdr>
        </w:div>
        <w:div w:id="537351347">
          <w:marLeft w:val="0"/>
          <w:marRight w:val="0"/>
          <w:marTop w:val="0"/>
          <w:marBottom w:val="0"/>
          <w:divBdr>
            <w:top w:val="none" w:sz="0" w:space="0" w:color="auto"/>
            <w:left w:val="none" w:sz="0" w:space="0" w:color="auto"/>
            <w:bottom w:val="none" w:sz="0" w:space="0" w:color="auto"/>
            <w:right w:val="none" w:sz="0" w:space="0" w:color="auto"/>
          </w:divBdr>
        </w:div>
        <w:div w:id="1835023984">
          <w:marLeft w:val="0"/>
          <w:marRight w:val="0"/>
          <w:marTop w:val="0"/>
          <w:marBottom w:val="0"/>
          <w:divBdr>
            <w:top w:val="none" w:sz="0" w:space="0" w:color="auto"/>
            <w:left w:val="none" w:sz="0" w:space="0" w:color="auto"/>
            <w:bottom w:val="none" w:sz="0" w:space="0" w:color="auto"/>
            <w:right w:val="none" w:sz="0" w:space="0" w:color="auto"/>
          </w:divBdr>
        </w:div>
        <w:div w:id="1932355628">
          <w:marLeft w:val="0"/>
          <w:marRight w:val="0"/>
          <w:marTop w:val="0"/>
          <w:marBottom w:val="0"/>
          <w:divBdr>
            <w:top w:val="none" w:sz="0" w:space="0" w:color="auto"/>
            <w:left w:val="none" w:sz="0" w:space="0" w:color="auto"/>
            <w:bottom w:val="none" w:sz="0" w:space="0" w:color="auto"/>
            <w:right w:val="none" w:sz="0" w:space="0" w:color="auto"/>
          </w:divBdr>
        </w:div>
        <w:div w:id="160656657">
          <w:marLeft w:val="0"/>
          <w:marRight w:val="0"/>
          <w:marTop w:val="0"/>
          <w:marBottom w:val="0"/>
          <w:divBdr>
            <w:top w:val="none" w:sz="0" w:space="0" w:color="auto"/>
            <w:left w:val="none" w:sz="0" w:space="0" w:color="auto"/>
            <w:bottom w:val="none" w:sz="0" w:space="0" w:color="auto"/>
            <w:right w:val="none" w:sz="0" w:space="0" w:color="auto"/>
          </w:divBdr>
        </w:div>
        <w:div w:id="1531647953">
          <w:marLeft w:val="0"/>
          <w:marRight w:val="0"/>
          <w:marTop w:val="0"/>
          <w:marBottom w:val="0"/>
          <w:divBdr>
            <w:top w:val="none" w:sz="0" w:space="0" w:color="auto"/>
            <w:left w:val="none" w:sz="0" w:space="0" w:color="auto"/>
            <w:bottom w:val="none" w:sz="0" w:space="0" w:color="auto"/>
            <w:right w:val="none" w:sz="0" w:space="0" w:color="auto"/>
          </w:divBdr>
        </w:div>
      </w:divsChild>
    </w:div>
    <w:div w:id="1442529347">
      <w:bodyDiv w:val="1"/>
      <w:marLeft w:val="0"/>
      <w:marRight w:val="0"/>
      <w:marTop w:val="0"/>
      <w:marBottom w:val="0"/>
      <w:divBdr>
        <w:top w:val="none" w:sz="0" w:space="0" w:color="auto"/>
        <w:left w:val="none" w:sz="0" w:space="0" w:color="auto"/>
        <w:bottom w:val="none" w:sz="0" w:space="0" w:color="auto"/>
        <w:right w:val="none" w:sz="0" w:space="0" w:color="auto"/>
      </w:divBdr>
      <w:divsChild>
        <w:div w:id="199829281">
          <w:marLeft w:val="0"/>
          <w:marRight w:val="0"/>
          <w:marTop w:val="0"/>
          <w:marBottom w:val="0"/>
          <w:divBdr>
            <w:top w:val="none" w:sz="0" w:space="0" w:color="auto"/>
            <w:left w:val="none" w:sz="0" w:space="0" w:color="auto"/>
            <w:bottom w:val="none" w:sz="0" w:space="0" w:color="auto"/>
            <w:right w:val="none" w:sz="0" w:space="0" w:color="auto"/>
          </w:divBdr>
          <w:divsChild>
            <w:div w:id="1987972701">
              <w:marLeft w:val="-75"/>
              <w:marRight w:val="0"/>
              <w:marTop w:val="30"/>
              <w:marBottom w:val="30"/>
              <w:divBdr>
                <w:top w:val="none" w:sz="0" w:space="0" w:color="auto"/>
                <w:left w:val="none" w:sz="0" w:space="0" w:color="auto"/>
                <w:bottom w:val="none" w:sz="0" w:space="0" w:color="auto"/>
                <w:right w:val="none" w:sz="0" w:space="0" w:color="auto"/>
              </w:divBdr>
              <w:divsChild>
                <w:div w:id="1720400157">
                  <w:marLeft w:val="0"/>
                  <w:marRight w:val="0"/>
                  <w:marTop w:val="0"/>
                  <w:marBottom w:val="0"/>
                  <w:divBdr>
                    <w:top w:val="none" w:sz="0" w:space="0" w:color="auto"/>
                    <w:left w:val="none" w:sz="0" w:space="0" w:color="auto"/>
                    <w:bottom w:val="none" w:sz="0" w:space="0" w:color="auto"/>
                    <w:right w:val="none" w:sz="0" w:space="0" w:color="auto"/>
                  </w:divBdr>
                  <w:divsChild>
                    <w:div w:id="465241137">
                      <w:marLeft w:val="0"/>
                      <w:marRight w:val="0"/>
                      <w:marTop w:val="0"/>
                      <w:marBottom w:val="0"/>
                      <w:divBdr>
                        <w:top w:val="none" w:sz="0" w:space="0" w:color="auto"/>
                        <w:left w:val="none" w:sz="0" w:space="0" w:color="auto"/>
                        <w:bottom w:val="none" w:sz="0" w:space="0" w:color="auto"/>
                        <w:right w:val="none" w:sz="0" w:space="0" w:color="auto"/>
                      </w:divBdr>
                    </w:div>
                  </w:divsChild>
                </w:div>
                <w:div w:id="514807906">
                  <w:marLeft w:val="0"/>
                  <w:marRight w:val="0"/>
                  <w:marTop w:val="0"/>
                  <w:marBottom w:val="0"/>
                  <w:divBdr>
                    <w:top w:val="none" w:sz="0" w:space="0" w:color="auto"/>
                    <w:left w:val="none" w:sz="0" w:space="0" w:color="auto"/>
                    <w:bottom w:val="none" w:sz="0" w:space="0" w:color="auto"/>
                    <w:right w:val="none" w:sz="0" w:space="0" w:color="auto"/>
                  </w:divBdr>
                  <w:divsChild>
                    <w:div w:id="945766612">
                      <w:marLeft w:val="0"/>
                      <w:marRight w:val="0"/>
                      <w:marTop w:val="0"/>
                      <w:marBottom w:val="0"/>
                      <w:divBdr>
                        <w:top w:val="none" w:sz="0" w:space="0" w:color="auto"/>
                        <w:left w:val="none" w:sz="0" w:space="0" w:color="auto"/>
                        <w:bottom w:val="none" w:sz="0" w:space="0" w:color="auto"/>
                        <w:right w:val="none" w:sz="0" w:space="0" w:color="auto"/>
                      </w:divBdr>
                    </w:div>
                  </w:divsChild>
                </w:div>
                <w:div w:id="1035082393">
                  <w:marLeft w:val="0"/>
                  <w:marRight w:val="0"/>
                  <w:marTop w:val="0"/>
                  <w:marBottom w:val="0"/>
                  <w:divBdr>
                    <w:top w:val="none" w:sz="0" w:space="0" w:color="auto"/>
                    <w:left w:val="none" w:sz="0" w:space="0" w:color="auto"/>
                    <w:bottom w:val="none" w:sz="0" w:space="0" w:color="auto"/>
                    <w:right w:val="none" w:sz="0" w:space="0" w:color="auto"/>
                  </w:divBdr>
                  <w:divsChild>
                    <w:div w:id="1054738497">
                      <w:marLeft w:val="0"/>
                      <w:marRight w:val="0"/>
                      <w:marTop w:val="0"/>
                      <w:marBottom w:val="0"/>
                      <w:divBdr>
                        <w:top w:val="none" w:sz="0" w:space="0" w:color="auto"/>
                        <w:left w:val="none" w:sz="0" w:space="0" w:color="auto"/>
                        <w:bottom w:val="none" w:sz="0" w:space="0" w:color="auto"/>
                        <w:right w:val="none" w:sz="0" w:space="0" w:color="auto"/>
                      </w:divBdr>
                    </w:div>
                  </w:divsChild>
                </w:div>
                <w:div w:id="1730378477">
                  <w:marLeft w:val="0"/>
                  <w:marRight w:val="0"/>
                  <w:marTop w:val="0"/>
                  <w:marBottom w:val="0"/>
                  <w:divBdr>
                    <w:top w:val="none" w:sz="0" w:space="0" w:color="auto"/>
                    <w:left w:val="none" w:sz="0" w:space="0" w:color="auto"/>
                    <w:bottom w:val="none" w:sz="0" w:space="0" w:color="auto"/>
                    <w:right w:val="none" w:sz="0" w:space="0" w:color="auto"/>
                  </w:divBdr>
                  <w:divsChild>
                    <w:div w:id="1806389356">
                      <w:marLeft w:val="0"/>
                      <w:marRight w:val="0"/>
                      <w:marTop w:val="0"/>
                      <w:marBottom w:val="0"/>
                      <w:divBdr>
                        <w:top w:val="none" w:sz="0" w:space="0" w:color="auto"/>
                        <w:left w:val="none" w:sz="0" w:space="0" w:color="auto"/>
                        <w:bottom w:val="none" w:sz="0" w:space="0" w:color="auto"/>
                        <w:right w:val="none" w:sz="0" w:space="0" w:color="auto"/>
                      </w:divBdr>
                    </w:div>
                  </w:divsChild>
                </w:div>
                <w:div w:id="646932664">
                  <w:marLeft w:val="0"/>
                  <w:marRight w:val="0"/>
                  <w:marTop w:val="0"/>
                  <w:marBottom w:val="0"/>
                  <w:divBdr>
                    <w:top w:val="none" w:sz="0" w:space="0" w:color="auto"/>
                    <w:left w:val="none" w:sz="0" w:space="0" w:color="auto"/>
                    <w:bottom w:val="none" w:sz="0" w:space="0" w:color="auto"/>
                    <w:right w:val="none" w:sz="0" w:space="0" w:color="auto"/>
                  </w:divBdr>
                  <w:divsChild>
                    <w:div w:id="1995795344">
                      <w:marLeft w:val="0"/>
                      <w:marRight w:val="0"/>
                      <w:marTop w:val="0"/>
                      <w:marBottom w:val="0"/>
                      <w:divBdr>
                        <w:top w:val="none" w:sz="0" w:space="0" w:color="auto"/>
                        <w:left w:val="none" w:sz="0" w:space="0" w:color="auto"/>
                        <w:bottom w:val="none" w:sz="0" w:space="0" w:color="auto"/>
                        <w:right w:val="none" w:sz="0" w:space="0" w:color="auto"/>
                      </w:divBdr>
                    </w:div>
                  </w:divsChild>
                </w:div>
                <w:div w:id="377437339">
                  <w:marLeft w:val="0"/>
                  <w:marRight w:val="0"/>
                  <w:marTop w:val="0"/>
                  <w:marBottom w:val="0"/>
                  <w:divBdr>
                    <w:top w:val="none" w:sz="0" w:space="0" w:color="auto"/>
                    <w:left w:val="none" w:sz="0" w:space="0" w:color="auto"/>
                    <w:bottom w:val="none" w:sz="0" w:space="0" w:color="auto"/>
                    <w:right w:val="none" w:sz="0" w:space="0" w:color="auto"/>
                  </w:divBdr>
                  <w:divsChild>
                    <w:div w:id="2139376546">
                      <w:marLeft w:val="0"/>
                      <w:marRight w:val="0"/>
                      <w:marTop w:val="0"/>
                      <w:marBottom w:val="0"/>
                      <w:divBdr>
                        <w:top w:val="none" w:sz="0" w:space="0" w:color="auto"/>
                        <w:left w:val="none" w:sz="0" w:space="0" w:color="auto"/>
                        <w:bottom w:val="none" w:sz="0" w:space="0" w:color="auto"/>
                        <w:right w:val="none" w:sz="0" w:space="0" w:color="auto"/>
                      </w:divBdr>
                    </w:div>
                  </w:divsChild>
                </w:div>
                <w:div w:id="74908988">
                  <w:marLeft w:val="0"/>
                  <w:marRight w:val="0"/>
                  <w:marTop w:val="0"/>
                  <w:marBottom w:val="0"/>
                  <w:divBdr>
                    <w:top w:val="none" w:sz="0" w:space="0" w:color="auto"/>
                    <w:left w:val="none" w:sz="0" w:space="0" w:color="auto"/>
                    <w:bottom w:val="none" w:sz="0" w:space="0" w:color="auto"/>
                    <w:right w:val="none" w:sz="0" w:space="0" w:color="auto"/>
                  </w:divBdr>
                  <w:divsChild>
                    <w:div w:id="836919880">
                      <w:marLeft w:val="0"/>
                      <w:marRight w:val="0"/>
                      <w:marTop w:val="0"/>
                      <w:marBottom w:val="0"/>
                      <w:divBdr>
                        <w:top w:val="none" w:sz="0" w:space="0" w:color="auto"/>
                        <w:left w:val="none" w:sz="0" w:space="0" w:color="auto"/>
                        <w:bottom w:val="none" w:sz="0" w:space="0" w:color="auto"/>
                        <w:right w:val="none" w:sz="0" w:space="0" w:color="auto"/>
                      </w:divBdr>
                    </w:div>
                  </w:divsChild>
                </w:div>
                <w:div w:id="1030685126">
                  <w:marLeft w:val="0"/>
                  <w:marRight w:val="0"/>
                  <w:marTop w:val="0"/>
                  <w:marBottom w:val="0"/>
                  <w:divBdr>
                    <w:top w:val="none" w:sz="0" w:space="0" w:color="auto"/>
                    <w:left w:val="none" w:sz="0" w:space="0" w:color="auto"/>
                    <w:bottom w:val="none" w:sz="0" w:space="0" w:color="auto"/>
                    <w:right w:val="none" w:sz="0" w:space="0" w:color="auto"/>
                  </w:divBdr>
                  <w:divsChild>
                    <w:div w:id="1415783248">
                      <w:marLeft w:val="0"/>
                      <w:marRight w:val="0"/>
                      <w:marTop w:val="0"/>
                      <w:marBottom w:val="0"/>
                      <w:divBdr>
                        <w:top w:val="none" w:sz="0" w:space="0" w:color="auto"/>
                        <w:left w:val="none" w:sz="0" w:space="0" w:color="auto"/>
                        <w:bottom w:val="none" w:sz="0" w:space="0" w:color="auto"/>
                        <w:right w:val="none" w:sz="0" w:space="0" w:color="auto"/>
                      </w:divBdr>
                    </w:div>
                    <w:div w:id="939992859">
                      <w:marLeft w:val="0"/>
                      <w:marRight w:val="0"/>
                      <w:marTop w:val="0"/>
                      <w:marBottom w:val="0"/>
                      <w:divBdr>
                        <w:top w:val="none" w:sz="0" w:space="0" w:color="auto"/>
                        <w:left w:val="none" w:sz="0" w:space="0" w:color="auto"/>
                        <w:bottom w:val="none" w:sz="0" w:space="0" w:color="auto"/>
                        <w:right w:val="none" w:sz="0" w:space="0" w:color="auto"/>
                      </w:divBdr>
                    </w:div>
                  </w:divsChild>
                </w:div>
                <w:div w:id="624773364">
                  <w:marLeft w:val="0"/>
                  <w:marRight w:val="0"/>
                  <w:marTop w:val="0"/>
                  <w:marBottom w:val="0"/>
                  <w:divBdr>
                    <w:top w:val="none" w:sz="0" w:space="0" w:color="auto"/>
                    <w:left w:val="none" w:sz="0" w:space="0" w:color="auto"/>
                    <w:bottom w:val="none" w:sz="0" w:space="0" w:color="auto"/>
                    <w:right w:val="none" w:sz="0" w:space="0" w:color="auto"/>
                  </w:divBdr>
                  <w:divsChild>
                    <w:div w:id="191580112">
                      <w:marLeft w:val="0"/>
                      <w:marRight w:val="0"/>
                      <w:marTop w:val="0"/>
                      <w:marBottom w:val="0"/>
                      <w:divBdr>
                        <w:top w:val="none" w:sz="0" w:space="0" w:color="auto"/>
                        <w:left w:val="none" w:sz="0" w:space="0" w:color="auto"/>
                        <w:bottom w:val="none" w:sz="0" w:space="0" w:color="auto"/>
                        <w:right w:val="none" w:sz="0" w:space="0" w:color="auto"/>
                      </w:divBdr>
                    </w:div>
                  </w:divsChild>
                </w:div>
                <w:div w:id="498350721">
                  <w:marLeft w:val="0"/>
                  <w:marRight w:val="0"/>
                  <w:marTop w:val="0"/>
                  <w:marBottom w:val="0"/>
                  <w:divBdr>
                    <w:top w:val="none" w:sz="0" w:space="0" w:color="auto"/>
                    <w:left w:val="none" w:sz="0" w:space="0" w:color="auto"/>
                    <w:bottom w:val="none" w:sz="0" w:space="0" w:color="auto"/>
                    <w:right w:val="none" w:sz="0" w:space="0" w:color="auto"/>
                  </w:divBdr>
                  <w:divsChild>
                    <w:div w:id="1156148342">
                      <w:marLeft w:val="0"/>
                      <w:marRight w:val="0"/>
                      <w:marTop w:val="0"/>
                      <w:marBottom w:val="0"/>
                      <w:divBdr>
                        <w:top w:val="none" w:sz="0" w:space="0" w:color="auto"/>
                        <w:left w:val="none" w:sz="0" w:space="0" w:color="auto"/>
                        <w:bottom w:val="none" w:sz="0" w:space="0" w:color="auto"/>
                        <w:right w:val="none" w:sz="0" w:space="0" w:color="auto"/>
                      </w:divBdr>
                    </w:div>
                  </w:divsChild>
                </w:div>
                <w:div w:id="722142377">
                  <w:marLeft w:val="0"/>
                  <w:marRight w:val="0"/>
                  <w:marTop w:val="0"/>
                  <w:marBottom w:val="0"/>
                  <w:divBdr>
                    <w:top w:val="none" w:sz="0" w:space="0" w:color="auto"/>
                    <w:left w:val="none" w:sz="0" w:space="0" w:color="auto"/>
                    <w:bottom w:val="none" w:sz="0" w:space="0" w:color="auto"/>
                    <w:right w:val="none" w:sz="0" w:space="0" w:color="auto"/>
                  </w:divBdr>
                  <w:divsChild>
                    <w:div w:id="1918854234">
                      <w:marLeft w:val="0"/>
                      <w:marRight w:val="0"/>
                      <w:marTop w:val="0"/>
                      <w:marBottom w:val="0"/>
                      <w:divBdr>
                        <w:top w:val="none" w:sz="0" w:space="0" w:color="auto"/>
                        <w:left w:val="none" w:sz="0" w:space="0" w:color="auto"/>
                        <w:bottom w:val="none" w:sz="0" w:space="0" w:color="auto"/>
                        <w:right w:val="none" w:sz="0" w:space="0" w:color="auto"/>
                      </w:divBdr>
                    </w:div>
                    <w:div w:id="2070155516">
                      <w:marLeft w:val="0"/>
                      <w:marRight w:val="0"/>
                      <w:marTop w:val="0"/>
                      <w:marBottom w:val="0"/>
                      <w:divBdr>
                        <w:top w:val="none" w:sz="0" w:space="0" w:color="auto"/>
                        <w:left w:val="none" w:sz="0" w:space="0" w:color="auto"/>
                        <w:bottom w:val="none" w:sz="0" w:space="0" w:color="auto"/>
                        <w:right w:val="none" w:sz="0" w:space="0" w:color="auto"/>
                      </w:divBdr>
                    </w:div>
                    <w:div w:id="714235908">
                      <w:marLeft w:val="0"/>
                      <w:marRight w:val="0"/>
                      <w:marTop w:val="0"/>
                      <w:marBottom w:val="0"/>
                      <w:divBdr>
                        <w:top w:val="none" w:sz="0" w:space="0" w:color="auto"/>
                        <w:left w:val="none" w:sz="0" w:space="0" w:color="auto"/>
                        <w:bottom w:val="none" w:sz="0" w:space="0" w:color="auto"/>
                        <w:right w:val="none" w:sz="0" w:space="0" w:color="auto"/>
                      </w:divBdr>
                    </w:div>
                  </w:divsChild>
                </w:div>
                <w:div w:id="1543513741">
                  <w:marLeft w:val="0"/>
                  <w:marRight w:val="0"/>
                  <w:marTop w:val="0"/>
                  <w:marBottom w:val="0"/>
                  <w:divBdr>
                    <w:top w:val="none" w:sz="0" w:space="0" w:color="auto"/>
                    <w:left w:val="none" w:sz="0" w:space="0" w:color="auto"/>
                    <w:bottom w:val="none" w:sz="0" w:space="0" w:color="auto"/>
                    <w:right w:val="none" w:sz="0" w:space="0" w:color="auto"/>
                  </w:divBdr>
                  <w:divsChild>
                    <w:div w:id="1473130552">
                      <w:marLeft w:val="0"/>
                      <w:marRight w:val="0"/>
                      <w:marTop w:val="0"/>
                      <w:marBottom w:val="0"/>
                      <w:divBdr>
                        <w:top w:val="none" w:sz="0" w:space="0" w:color="auto"/>
                        <w:left w:val="none" w:sz="0" w:space="0" w:color="auto"/>
                        <w:bottom w:val="none" w:sz="0" w:space="0" w:color="auto"/>
                        <w:right w:val="none" w:sz="0" w:space="0" w:color="auto"/>
                      </w:divBdr>
                    </w:div>
                  </w:divsChild>
                </w:div>
                <w:div w:id="1039277014">
                  <w:marLeft w:val="0"/>
                  <w:marRight w:val="0"/>
                  <w:marTop w:val="0"/>
                  <w:marBottom w:val="0"/>
                  <w:divBdr>
                    <w:top w:val="none" w:sz="0" w:space="0" w:color="auto"/>
                    <w:left w:val="none" w:sz="0" w:space="0" w:color="auto"/>
                    <w:bottom w:val="none" w:sz="0" w:space="0" w:color="auto"/>
                    <w:right w:val="none" w:sz="0" w:space="0" w:color="auto"/>
                  </w:divBdr>
                  <w:divsChild>
                    <w:div w:id="180290648">
                      <w:marLeft w:val="0"/>
                      <w:marRight w:val="0"/>
                      <w:marTop w:val="0"/>
                      <w:marBottom w:val="0"/>
                      <w:divBdr>
                        <w:top w:val="none" w:sz="0" w:space="0" w:color="auto"/>
                        <w:left w:val="none" w:sz="0" w:space="0" w:color="auto"/>
                        <w:bottom w:val="none" w:sz="0" w:space="0" w:color="auto"/>
                        <w:right w:val="none" w:sz="0" w:space="0" w:color="auto"/>
                      </w:divBdr>
                    </w:div>
                  </w:divsChild>
                </w:div>
                <w:div w:id="1566717231">
                  <w:marLeft w:val="0"/>
                  <w:marRight w:val="0"/>
                  <w:marTop w:val="0"/>
                  <w:marBottom w:val="0"/>
                  <w:divBdr>
                    <w:top w:val="none" w:sz="0" w:space="0" w:color="auto"/>
                    <w:left w:val="none" w:sz="0" w:space="0" w:color="auto"/>
                    <w:bottom w:val="none" w:sz="0" w:space="0" w:color="auto"/>
                    <w:right w:val="none" w:sz="0" w:space="0" w:color="auto"/>
                  </w:divBdr>
                  <w:divsChild>
                    <w:div w:id="5062102">
                      <w:marLeft w:val="0"/>
                      <w:marRight w:val="0"/>
                      <w:marTop w:val="0"/>
                      <w:marBottom w:val="0"/>
                      <w:divBdr>
                        <w:top w:val="none" w:sz="0" w:space="0" w:color="auto"/>
                        <w:left w:val="none" w:sz="0" w:space="0" w:color="auto"/>
                        <w:bottom w:val="none" w:sz="0" w:space="0" w:color="auto"/>
                        <w:right w:val="none" w:sz="0" w:space="0" w:color="auto"/>
                      </w:divBdr>
                    </w:div>
                  </w:divsChild>
                </w:div>
                <w:div w:id="976179376">
                  <w:marLeft w:val="0"/>
                  <w:marRight w:val="0"/>
                  <w:marTop w:val="0"/>
                  <w:marBottom w:val="0"/>
                  <w:divBdr>
                    <w:top w:val="none" w:sz="0" w:space="0" w:color="auto"/>
                    <w:left w:val="none" w:sz="0" w:space="0" w:color="auto"/>
                    <w:bottom w:val="none" w:sz="0" w:space="0" w:color="auto"/>
                    <w:right w:val="none" w:sz="0" w:space="0" w:color="auto"/>
                  </w:divBdr>
                  <w:divsChild>
                    <w:div w:id="1602445734">
                      <w:marLeft w:val="0"/>
                      <w:marRight w:val="0"/>
                      <w:marTop w:val="0"/>
                      <w:marBottom w:val="0"/>
                      <w:divBdr>
                        <w:top w:val="none" w:sz="0" w:space="0" w:color="auto"/>
                        <w:left w:val="none" w:sz="0" w:space="0" w:color="auto"/>
                        <w:bottom w:val="none" w:sz="0" w:space="0" w:color="auto"/>
                        <w:right w:val="none" w:sz="0" w:space="0" w:color="auto"/>
                      </w:divBdr>
                    </w:div>
                  </w:divsChild>
                </w:div>
                <w:div w:id="1799761800">
                  <w:marLeft w:val="0"/>
                  <w:marRight w:val="0"/>
                  <w:marTop w:val="0"/>
                  <w:marBottom w:val="0"/>
                  <w:divBdr>
                    <w:top w:val="none" w:sz="0" w:space="0" w:color="auto"/>
                    <w:left w:val="none" w:sz="0" w:space="0" w:color="auto"/>
                    <w:bottom w:val="none" w:sz="0" w:space="0" w:color="auto"/>
                    <w:right w:val="none" w:sz="0" w:space="0" w:color="auto"/>
                  </w:divBdr>
                  <w:divsChild>
                    <w:div w:id="50089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06938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AB5006-D4B2-4EDA-A5BA-82310E3D324E}"/>
</file>

<file path=customXml/itemProps2.xml><?xml version="1.0" encoding="utf-8"?>
<ds:datastoreItem xmlns:ds="http://schemas.openxmlformats.org/officeDocument/2006/customXml" ds:itemID="{42BA66E8-BEDF-4CC9-A9D0-A0D341F95659}"/>
</file>

<file path=customXml/itemProps3.xml><?xml version="1.0" encoding="utf-8"?>
<ds:datastoreItem xmlns:ds="http://schemas.openxmlformats.org/officeDocument/2006/customXml" ds:itemID="{A11081E9-3CD3-4F5B-803C-61E34248A148}"/>
</file>

<file path=customXml/itemProps4.xml><?xml version="1.0" encoding="utf-8"?>
<ds:datastoreItem xmlns:ds="http://schemas.openxmlformats.org/officeDocument/2006/customXml" ds:itemID="{489FC2D8-0AC7-45CD-A439-126C262B5E0A}"/>
</file>

<file path=docProps/app.xml><?xml version="1.0" encoding="utf-8"?>
<Properties xmlns="http://schemas.openxmlformats.org/officeDocument/2006/extended-properties" xmlns:vt="http://schemas.openxmlformats.org/officeDocument/2006/docPropsVTypes">
  <Template>Normal</Template>
  <TotalTime>2</TotalTime>
  <Pages>2</Pages>
  <Words>516</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Education and Training Victoria</dc:creator>
  <cp:keywords/>
  <dc:description/>
  <cp:lastModifiedBy>Vo, Rosemary A</cp:lastModifiedBy>
  <cp:revision>2</cp:revision>
  <dcterms:created xsi:type="dcterms:W3CDTF">2017-10-09T02:59:00Z</dcterms:created>
  <dcterms:modified xsi:type="dcterms:W3CDTF">2017-11-28T05:11:00Z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