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8D42" w14:textId="06808608" w:rsidR="00410DB2" w:rsidRPr="00600EB1" w:rsidRDefault="005D61E3" w:rsidP="00410DB2">
      <w:pPr>
        <w:pStyle w:val="Subtitle"/>
      </w:pPr>
      <w:r>
        <w:rPr>
          <w:rStyle w:val="SubtleEmphasis"/>
          <w:b/>
          <w:i w:val="0"/>
          <w:color w:val="AF272F"/>
          <w:spacing w:val="5"/>
          <w:kern w:val="28"/>
          <w:sz w:val="44"/>
          <w:szCs w:val="52"/>
        </w:rPr>
        <w:t>Seg</w:t>
      </w:r>
      <w:r w:rsidRPr="005D61E3">
        <w:rPr>
          <w:rStyle w:val="SubtleEmphasis"/>
          <w:b/>
          <w:i w:val="0"/>
          <w:color w:val="AF272F"/>
          <w:spacing w:val="5"/>
          <w:kern w:val="28"/>
          <w:sz w:val="44"/>
          <w:szCs w:val="52"/>
        </w:rPr>
        <w:t>menting words into sounds</w:t>
      </w:r>
    </w:p>
    <w:p w14:paraId="226725BD" w14:textId="77777777" w:rsidR="003467E2" w:rsidRDefault="003467E2" w:rsidP="003467E2">
      <w:pPr>
        <w:spacing w:before="120"/>
      </w:pPr>
      <w:r>
        <w:t xml:space="preserve">The adapted diagram below shows segmenting words into sounds is the fourth skill contributing to phonemic awareness. Phonemic awareness is an important sub-set of phonological awareness because it has a reciprocal relationship with reading (Hoover &amp; </w:t>
      </w:r>
      <w:proofErr w:type="spellStart"/>
      <w:r>
        <w:t>Tunmer</w:t>
      </w:r>
      <w:proofErr w:type="spellEnd"/>
      <w:r>
        <w:t>, 2020, p. 66).</w:t>
      </w:r>
    </w:p>
    <w:p w14:paraId="009D48F2" w14:textId="63EC2B9D" w:rsidR="00203264" w:rsidRDefault="003467E2" w:rsidP="003467E2">
      <w:pPr>
        <w:jc w:val="center"/>
      </w:pPr>
      <w:r>
        <w:rPr>
          <w:noProof/>
        </w:rPr>
        <w:drawing>
          <wp:inline distT="0" distB="0" distL="0" distR="0" wp14:anchorId="76520112" wp14:editId="72A57226">
            <wp:extent cx="5074920" cy="3570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074920" cy="3570316"/>
                    </a:xfrm>
                    <a:prstGeom prst="rect">
                      <a:avLst/>
                    </a:prstGeom>
                  </pic:spPr>
                </pic:pic>
              </a:graphicData>
            </a:graphic>
          </wp:inline>
        </w:drawing>
      </w:r>
    </w:p>
    <w:p w14:paraId="68888570" w14:textId="51FA80F5" w:rsidR="00203264" w:rsidRDefault="00203264" w:rsidP="00410DB2"/>
    <w:p w14:paraId="5CA15E70" w14:textId="5018FDF6" w:rsidR="005D61E3" w:rsidRPr="005D61E3" w:rsidRDefault="005D61E3" w:rsidP="005D61E3">
      <w:r w:rsidRPr="005D61E3">
        <w:rPr>
          <w:b/>
        </w:rPr>
        <w:t xml:space="preserve">Segmenting words into sounds </w:t>
      </w:r>
      <w:r w:rsidRPr="005D61E3">
        <w:t xml:space="preserve">is the reverse process of </w:t>
      </w:r>
      <w:r w:rsidRPr="005D61E3">
        <w:rPr>
          <w:b/>
          <w:u w:val="single"/>
        </w:rPr>
        <w:t xml:space="preserve">blending sounds into </w:t>
      </w:r>
      <w:proofErr w:type="gramStart"/>
      <w:r w:rsidRPr="005D61E3">
        <w:rPr>
          <w:b/>
          <w:u w:val="single"/>
        </w:rPr>
        <w:t>words</w:t>
      </w:r>
      <w:r w:rsidRPr="005D61E3">
        <w:t>, and</w:t>
      </w:r>
      <w:proofErr w:type="gramEnd"/>
      <w:r w:rsidRPr="005D61E3">
        <w:t xml:space="preserve"> involves the breaking up of words into their component sounds (</w:t>
      </w:r>
      <w:r w:rsidRPr="005D61E3">
        <w:rPr>
          <w:b/>
        </w:rPr>
        <w:t>phonemes</w:t>
      </w:r>
      <w:r w:rsidRPr="005D61E3">
        <w:t>). This process can be seen in the example below.</w:t>
      </w:r>
    </w:p>
    <w:p w14:paraId="5A6846B4" w14:textId="7F74B3E9" w:rsidR="005D61E3" w:rsidRDefault="005D61E3" w:rsidP="005D61E3">
      <w:pPr>
        <w:pStyle w:val="ListParagraph"/>
        <w:numPr>
          <w:ilvl w:val="0"/>
          <w:numId w:val="15"/>
        </w:numPr>
      </w:pPr>
      <w:r w:rsidRPr="005D61E3">
        <w:t>A whole word would be spoken (by a teacher or the student - using a picture stimulus):</w:t>
      </w:r>
    </w:p>
    <w:p w14:paraId="3B26F538" w14:textId="6AFAEF45" w:rsidR="005D61E3" w:rsidRPr="005D61E3" w:rsidRDefault="00721796" w:rsidP="00721796">
      <w:pPr>
        <w:jc w:val="center"/>
      </w:pPr>
      <w:r>
        <w:rPr>
          <w:noProof/>
          <w:lang w:val="en-AU" w:eastAsia="en-AU"/>
        </w:rPr>
        <w:drawing>
          <wp:inline distT="0" distB="0" distL="0" distR="0" wp14:anchorId="213D73C9" wp14:editId="599BF984">
            <wp:extent cx="4171950" cy="1343025"/>
            <wp:effectExtent l="0" t="0" r="0" b="9525"/>
            <wp:docPr id="3" name="Picture 3" descr="C:\Users\08595623\AppData\Local\Microsoft\Windows\INetCache\Content.Word\Seg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8595623\AppData\Local\Microsoft\Windows\INetCache\Content.Word\Segmen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43025"/>
                    </a:xfrm>
                    <a:prstGeom prst="rect">
                      <a:avLst/>
                    </a:prstGeom>
                    <a:noFill/>
                    <a:ln>
                      <a:noFill/>
                    </a:ln>
                  </pic:spPr>
                </pic:pic>
              </a:graphicData>
            </a:graphic>
          </wp:inline>
        </w:drawing>
      </w:r>
    </w:p>
    <w:p w14:paraId="1BD7FCAD" w14:textId="4B83C8DA" w:rsidR="005D61E3" w:rsidRDefault="005D61E3" w:rsidP="005D61E3">
      <w:pPr>
        <w:pStyle w:val="ListParagraph"/>
        <w:numPr>
          <w:ilvl w:val="0"/>
          <w:numId w:val="15"/>
        </w:numPr>
      </w:pPr>
      <w:r w:rsidRPr="005D61E3">
        <w:t>The student would be asked to hear each individual sound in the word, or teachers could model this segmentation:</w:t>
      </w:r>
    </w:p>
    <w:p w14:paraId="19BD2D09" w14:textId="0A94D4A2" w:rsidR="005D61E3" w:rsidRPr="005D61E3" w:rsidRDefault="00721796" w:rsidP="00721796">
      <w:pPr>
        <w:jc w:val="center"/>
      </w:pPr>
      <w:r>
        <w:rPr>
          <w:noProof/>
          <w:lang w:val="en-AU" w:eastAsia="en-AU"/>
        </w:rPr>
        <w:lastRenderedPageBreak/>
        <w:drawing>
          <wp:inline distT="0" distB="0" distL="0" distR="0" wp14:anchorId="37BA0781" wp14:editId="157A2973">
            <wp:extent cx="5114925" cy="866775"/>
            <wp:effectExtent l="0" t="0" r="9525" b="9525"/>
            <wp:docPr id="7" name="Picture 7" descr="C:\Users\08595623\AppData\Local\Microsoft\Windows\INetCache\Content.Word\Segme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8595623\AppData\Local\Microsoft\Windows\INetCache\Content.Word\Segment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925" cy="866775"/>
                    </a:xfrm>
                    <a:prstGeom prst="rect">
                      <a:avLst/>
                    </a:prstGeom>
                    <a:noFill/>
                    <a:ln>
                      <a:noFill/>
                    </a:ln>
                  </pic:spPr>
                </pic:pic>
              </a:graphicData>
            </a:graphic>
          </wp:inline>
        </w:drawing>
      </w:r>
    </w:p>
    <w:p w14:paraId="6FB508CB" w14:textId="2528CC4F" w:rsidR="005D61E3" w:rsidRDefault="005D61E3" w:rsidP="005D61E3">
      <w:pPr>
        <w:pStyle w:val="ListParagraph"/>
        <w:numPr>
          <w:ilvl w:val="0"/>
          <w:numId w:val="15"/>
        </w:numPr>
      </w:pPr>
      <w:r>
        <w:t>Counters can be used (or student can count on their hand) to count the phonemes in the word.</w:t>
      </w:r>
    </w:p>
    <w:p w14:paraId="2932B05E" w14:textId="0998A793" w:rsidR="005D61E3" w:rsidRDefault="00721796" w:rsidP="00721796">
      <w:pPr>
        <w:jc w:val="center"/>
      </w:pPr>
      <w:r>
        <w:rPr>
          <w:noProof/>
          <w:lang w:val="en-AU" w:eastAsia="en-AU"/>
        </w:rPr>
        <w:drawing>
          <wp:inline distT="0" distB="0" distL="0" distR="0" wp14:anchorId="40616FB2" wp14:editId="7506C977">
            <wp:extent cx="5124450" cy="857250"/>
            <wp:effectExtent l="0" t="0" r="0" b="0"/>
            <wp:docPr id="6" name="Picture 6" descr="C:\Users\08595623\AppData\Local\Microsoft\Windows\INetCache\Content.Word\Segm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8595623\AppData\Local\Microsoft\Windows\INetCache\Content.Word\Segment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857250"/>
                    </a:xfrm>
                    <a:prstGeom prst="rect">
                      <a:avLst/>
                    </a:prstGeom>
                    <a:noFill/>
                    <a:ln>
                      <a:noFill/>
                    </a:ln>
                  </pic:spPr>
                </pic:pic>
              </a:graphicData>
            </a:graphic>
          </wp:inline>
        </w:drawing>
      </w:r>
    </w:p>
    <w:p w14:paraId="39DDB13E" w14:textId="2674065B" w:rsidR="005D61E3" w:rsidRDefault="005D61E3" w:rsidP="00B754CB">
      <w:pPr>
        <w:pStyle w:val="ListParagraph"/>
        <w:numPr>
          <w:ilvl w:val="0"/>
          <w:numId w:val="15"/>
        </w:numPr>
      </w:pPr>
      <w:r>
        <w:t>The student has identified that there are five sounds (phonemes), including two consonants, a vowel, then another two consonants</w:t>
      </w:r>
    </w:p>
    <w:p w14:paraId="35890EB8" w14:textId="32A68ECB" w:rsidR="005D61E3" w:rsidRPr="00721796" w:rsidRDefault="005D61E3" w:rsidP="00721796">
      <w:pPr>
        <w:jc w:val="center"/>
        <w:rPr>
          <w:b/>
          <w:bCs/>
        </w:rPr>
      </w:pPr>
      <w:r w:rsidRPr="005D61E3">
        <w:rPr>
          <w:b/>
          <w:bCs/>
        </w:rPr>
        <w:t>5 Phonemes</w:t>
      </w:r>
    </w:p>
    <w:p w14:paraId="1F3B4E81" w14:textId="4BFF03FF" w:rsidR="005D61E3" w:rsidRDefault="005D61E3" w:rsidP="00721796">
      <w:pPr>
        <w:jc w:val="center"/>
      </w:pPr>
      <w:r w:rsidRPr="005D61E3">
        <w:t xml:space="preserve">2 x </w:t>
      </w:r>
      <w:proofErr w:type="gramStart"/>
      <w:r w:rsidRPr="005D61E3">
        <w:t>Consonants  1</w:t>
      </w:r>
      <w:proofErr w:type="gramEnd"/>
      <w:r w:rsidRPr="005D61E3">
        <w:t xml:space="preserve"> x Vowel  2 x Consonants</w:t>
      </w:r>
    </w:p>
    <w:p w14:paraId="114934AB" w14:textId="77777777" w:rsidR="00721796" w:rsidRPr="005D61E3" w:rsidRDefault="00721796" w:rsidP="00721796">
      <w:pPr>
        <w:jc w:val="center"/>
      </w:pPr>
    </w:p>
    <w:p w14:paraId="61AE7752" w14:textId="10D86A6C" w:rsidR="005D61E3" w:rsidRDefault="005D61E3" w:rsidP="00B754CB">
      <w:r w:rsidRPr="005D61E3">
        <w:rPr>
          <w:b/>
        </w:rPr>
        <w:t xml:space="preserve">Segmenting words into sounds </w:t>
      </w:r>
      <w:r w:rsidRPr="005D61E3">
        <w:t>can also be used in writing activities. When children know a word they want to spell, then can break the word down into its sounds (phonemes), then think of the potential graphemes to use to spell each word. This is shown in the example below:</w:t>
      </w:r>
    </w:p>
    <w:p w14:paraId="30964F48" w14:textId="695C1F63" w:rsidR="005D61E3" w:rsidRDefault="005D61E3" w:rsidP="005D61E3">
      <w:pPr>
        <w:pStyle w:val="ListParagraph"/>
        <w:numPr>
          <w:ilvl w:val="0"/>
          <w:numId w:val="16"/>
        </w:numPr>
      </w:pPr>
      <w:r>
        <w:t>The student thinks of the word they want to write:</w:t>
      </w:r>
    </w:p>
    <w:p w14:paraId="7C46778A" w14:textId="063FEDA1" w:rsidR="005D61E3" w:rsidRDefault="003467E2" w:rsidP="00721796">
      <w:r>
        <w:pict w14:anchorId="5AB9F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150.9pt">
            <v:imagedata r:id="rId15" o:title="Segment4"/>
          </v:shape>
        </w:pict>
      </w:r>
    </w:p>
    <w:p w14:paraId="67E12153" w14:textId="42C8547B" w:rsidR="005D61E3" w:rsidRDefault="005D61E3" w:rsidP="005D61E3">
      <w:pPr>
        <w:pStyle w:val="ListParagraph"/>
        <w:numPr>
          <w:ilvl w:val="0"/>
          <w:numId w:val="16"/>
        </w:numPr>
      </w:pPr>
      <w:r>
        <w:t>The student segments the word into its syllables, and phonemes (using their hand or counters)</w:t>
      </w:r>
    </w:p>
    <w:p w14:paraId="55A67907" w14:textId="2D1065CA" w:rsidR="005D61E3" w:rsidRDefault="00721796" w:rsidP="005D61E3">
      <w:pPr>
        <w:ind w:firstLine="45"/>
      </w:pPr>
      <w:r>
        <w:rPr>
          <w:noProof/>
          <w:lang w:val="en-AU" w:eastAsia="en-AU"/>
        </w:rPr>
        <w:drawing>
          <wp:inline distT="0" distB="0" distL="0" distR="0" wp14:anchorId="4B48E8D4" wp14:editId="0D5A3107">
            <wp:extent cx="6257925" cy="1390650"/>
            <wp:effectExtent l="0" t="0" r="9525" b="0"/>
            <wp:docPr id="8" name="Picture 8" descr="C:\Users\08595623\AppData\Local\Microsoft\Windows\INetCache\Content.Word\Segmen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08595623\AppData\Local\Microsoft\Windows\INetCache\Content.Word\Segment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7925" cy="1390650"/>
                    </a:xfrm>
                    <a:prstGeom prst="rect">
                      <a:avLst/>
                    </a:prstGeom>
                    <a:noFill/>
                    <a:ln>
                      <a:noFill/>
                    </a:ln>
                  </pic:spPr>
                </pic:pic>
              </a:graphicData>
            </a:graphic>
          </wp:inline>
        </w:drawing>
      </w:r>
    </w:p>
    <w:p w14:paraId="1DB6967C" w14:textId="77777777" w:rsidR="00721796" w:rsidRDefault="005D61E3" w:rsidP="00721796">
      <w:pPr>
        <w:pStyle w:val="ListParagraph"/>
        <w:numPr>
          <w:ilvl w:val="0"/>
          <w:numId w:val="16"/>
        </w:numPr>
        <w:jc w:val="center"/>
      </w:pPr>
      <w:r>
        <w:lastRenderedPageBreak/>
        <w:t>The student thinks of the graphemes that could map onto the phonemes and chooses the most likely graphemes</w:t>
      </w:r>
    </w:p>
    <w:p w14:paraId="7CAD1A57" w14:textId="5236DC84" w:rsidR="005D61E3" w:rsidRDefault="00721796" w:rsidP="00721796">
      <w:pPr>
        <w:pStyle w:val="ListParagraph"/>
        <w:jc w:val="center"/>
      </w:pPr>
      <w:r>
        <w:rPr>
          <w:noProof/>
          <w:lang w:val="en-AU" w:eastAsia="en-AU"/>
        </w:rPr>
        <w:drawing>
          <wp:inline distT="0" distB="0" distL="0" distR="0" wp14:anchorId="5D8BE312" wp14:editId="7758AFFF">
            <wp:extent cx="4932720" cy="765810"/>
            <wp:effectExtent l="0" t="0" r="1270" b="0"/>
            <wp:docPr id="9" name="Picture 9" descr="C:\Users\08595623\AppData\Local\Microsoft\Windows\INetCache\Content.Word\Segmen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08595623\AppData\Local\Microsoft\Windows\INetCache\Content.Word\Segment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9962" cy="790222"/>
                    </a:xfrm>
                    <a:prstGeom prst="rect">
                      <a:avLst/>
                    </a:prstGeom>
                    <a:noFill/>
                    <a:ln>
                      <a:noFill/>
                    </a:ln>
                  </pic:spPr>
                </pic:pic>
              </a:graphicData>
            </a:graphic>
          </wp:inline>
        </w:drawing>
      </w:r>
    </w:p>
    <w:p w14:paraId="611CE6BE" w14:textId="77777777" w:rsidR="005D61E3" w:rsidRPr="005D61E3" w:rsidRDefault="005D61E3" w:rsidP="005D61E3">
      <w:pPr>
        <w:jc w:val="center"/>
        <w:rPr>
          <w:b/>
          <w:bCs/>
        </w:rPr>
      </w:pPr>
      <w:proofErr w:type="gramStart"/>
      <w:r w:rsidRPr="005D61E3">
        <w:rPr>
          <w:b/>
          <w:bCs/>
        </w:rPr>
        <w:t>6  Phonemes</w:t>
      </w:r>
      <w:proofErr w:type="gramEnd"/>
      <w:r w:rsidRPr="005D61E3">
        <w:rPr>
          <w:b/>
          <w:bCs/>
        </w:rPr>
        <w:t>/Graphemes</w:t>
      </w:r>
    </w:p>
    <w:p w14:paraId="2CCCE582" w14:textId="77777777" w:rsidR="005D61E3" w:rsidRPr="005D61E3" w:rsidRDefault="005D61E3" w:rsidP="005D61E3">
      <w:pPr>
        <w:rPr>
          <w:b/>
        </w:rPr>
      </w:pPr>
    </w:p>
    <w:p w14:paraId="447CB47D" w14:textId="77777777" w:rsidR="005D61E3" w:rsidRPr="005D61E3" w:rsidRDefault="005D61E3" w:rsidP="005D61E3">
      <w:r w:rsidRPr="005D61E3">
        <w:t xml:space="preserve">A particularly useful activity is using </w:t>
      </w:r>
      <w:r w:rsidRPr="005D61E3">
        <w:rPr>
          <w:b/>
        </w:rPr>
        <w:t>sound boxes</w:t>
      </w:r>
      <w:r w:rsidRPr="005D61E3">
        <w:t xml:space="preserve">. These involve providing pictures of </w:t>
      </w:r>
      <w:proofErr w:type="gramStart"/>
      <w:r w:rsidRPr="005D61E3">
        <w:t>words, and</w:t>
      </w:r>
      <w:proofErr w:type="gramEnd"/>
      <w:r w:rsidRPr="005D61E3">
        <w:t xml:space="preserve"> asking students to place a counter in a box for each sound they can hear. See the below examples.</w:t>
      </w:r>
    </w:p>
    <w:p w14:paraId="7DA878D5" w14:textId="26FF34C6" w:rsidR="005D61E3" w:rsidRDefault="00721796" w:rsidP="00E532CA">
      <w:r>
        <w:rPr>
          <w:noProof/>
          <w:lang w:val="en-AU" w:eastAsia="en-AU"/>
        </w:rPr>
        <w:drawing>
          <wp:inline distT="0" distB="0" distL="0" distR="0" wp14:anchorId="691DCD99" wp14:editId="438ED991">
            <wp:extent cx="5534564" cy="3133725"/>
            <wp:effectExtent l="0" t="0" r="9525" b="0"/>
            <wp:docPr id="10" name="Picture 10" descr="C:\Users\08595623\AppData\Local\Microsoft\Windows\INetCache\Content.Word\Segmen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08595623\AppData\Local\Microsoft\Windows\INetCache\Content.Word\Segment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1629" cy="3149049"/>
                    </a:xfrm>
                    <a:prstGeom prst="rect">
                      <a:avLst/>
                    </a:prstGeom>
                    <a:noFill/>
                    <a:ln>
                      <a:noFill/>
                    </a:ln>
                  </pic:spPr>
                </pic:pic>
              </a:graphicData>
            </a:graphic>
          </wp:inline>
        </w:drawing>
      </w:r>
    </w:p>
    <w:p w14:paraId="2798656D" w14:textId="2D0C444A" w:rsidR="00721796" w:rsidRDefault="00721796" w:rsidP="00E532CA">
      <w:r>
        <w:rPr>
          <w:noProof/>
          <w:lang w:val="en-AU" w:eastAsia="en-AU"/>
        </w:rPr>
        <w:lastRenderedPageBreak/>
        <w:drawing>
          <wp:inline distT="0" distB="0" distL="0" distR="0" wp14:anchorId="707AFD3A" wp14:editId="58E262DE">
            <wp:extent cx="5819775" cy="3879850"/>
            <wp:effectExtent l="0" t="0" r="9525" b="6350"/>
            <wp:docPr id="11" name="Picture 11" descr="C:\Users\08595623\AppData\Local\Microsoft\Windows\INetCache\Content.Word\Segmen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08595623\AppData\Local\Microsoft\Windows\INetCache\Content.Word\Segment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775" cy="3879850"/>
                    </a:xfrm>
                    <a:prstGeom prst="rect">
                      <a:avLst/>
                    </a:prstGeom>
                    <a:noFill/>
                    <a:ln>
                      <a:noFill/>
                    </a:ln>
                  </pic:spPr>
                </pic:pic>
              </a:graphicData>
            </a:graphic>
          </wp:inline>
        </w:drawing>
      </w:r>
    </w:p>
    <w:p w14:paraId="399D0BE4" w14:textId="2588142E" w:rsidR="00721796" w:rsidRDefault="00721796" w:rsidP="00E532CA"/>
    <w:p w14:paraId="69DEFD6C" w14:textId="77777777" w:rsidR="00E532CA" w:rsidRPr="00E532CA" w:rsidRDefault="00E532CA" w:rsidP="00E532CA">
      <w:pPr>
        <w:rPr>
          <w:b/>
          <w:bCs/>
        </w:rPr>
      </w:pPr>
      <w:r w:rsidRPr="00E532CA">
        <w:rPr>
          <w:b/>
          <w:bCs/>
        </w:rPr>
        <w:t>References</w:t>
      </w:r>
    </w:p>
    <w:p w14:paraId="1E33FD02" w14:textId="77777777" w:rsidR="003467E2" w:rsidRPr="003467E2" w:rsidRDefault="003467E2" w:rsidP="003467E2">
      <w:r w:rsidRPr="003467E2">
        <w:rPr>
          <w:rStyle w:val="normaltextrun"/>
          <w:shd w:val="clear" w:color="auto" w:fill="FFFFFF"/>
          <w:lang w:val="en-SG"/>
        </w:rPr>
        <w:t xml:space="preserve">Hoover, W. A., &amp; </w:t>
      </w:r>
      <w:proofErr w:type="spellStart"/>
      <w:r w:rsidRPr="003467E2">
        <w:rPr>
          <w:rStyle w:val="normaltextrun"/>
          <w:shd w:val="clear" w:color="auto" w:fill="FFFFFF"/>
          <w:lang w:val="en-SG"/>
        </w:rPr>
        <w:t>Tunmer</w:t>
      </w:r>
      <w:proofErr w:type="spellEnd"/>
      <w:r w:rsidRPr="003467E2">
        <w:rPr>
          <w:rStyle w:val="normaltextrun"/>
          <w:shd w:val="clear" w:color="auto" w:fill="FFFFFF"/>
          <w:lang w:val="en-SG"/>
        </w:rPr>
        <w:t xml:space="preserve">, W. E. (2020). </w:t>
      </w:r>
      <w:r w:rsidRPr="003467E2">
        <w:rPr>
          <w:rStyle w:val="normaltextrun"/>
          <w:i/>
          <w:iCs/>
          <w:shd w:val="clear" w:color="auto" w:fill="FFFFFF"/>
          <w:lang w:val="en-SG"/>
        </w:rPr>
        <w:t>The cognitive foundations of reading and its acquisition: A framework with applications connecting teaching and learning</w:t>
      </w:r>
      <w:r w:rsidRPr="003467E2">
        <w:rPr>
          <w:rStyle w:val="normaltextrun"/>
          <w:shd w:val="clear" w:color="auto" w:fill="FFFFFF"/>
          <w:lang w:val="en-SG"/>
        </w:rPr>
        <w:t xml:space="preserve">. </w:t>
      </w:r>
      <w:r w:rsidRPr="003467E2">
        <w:rPr>
          <w:rStyle w:val="normaltextrun"/>
          <w:shd w:val="clear" w:color="auto" w:fill="FFFFFF"/>
          <w:lang w:val="da-DK"/>
        </w:rPr>
        <w:t>Cham: Springer.</w:t>
      </w:r>
      <w:r w:rsidRPr="003467E2">
        <w:t xml:space="preserve"> </w:t>
      </w:r>
    </w:p>
    <w:p w14:paraId="4B7E07B3" w14:textId="77777777" w:rsidR="003467E2" w:rsidRPr="003467E2" w:rsidRDefault="003467E2" w:rsidP="003467E2">
      <w:r w:rsidRPr="003467E2">
        <w:t xml:space="preserve">Diagram above adapted from </w:t>
      </w:r>
      <w:proofErr w:type="spellStart"/>
      <w:r w:rsidRPr="003467E2">
        <w:t>Schuele</w:t>
      </w:r>
      <w:proofErr w:type="spellEnd"/>
      <w:r w:rsidRPr="003467E2">
        <w:t xml:space="preserve"> &amp; Boudreau (2008). Phonological Awareness Intervention: Beyond the Basics. Language, Speech, and Hearing Services in Schools 39, 3-20.</w:t>
      </w:r>
    </w:p>
    <w:p w14:paraId="54B53B72" w14:textId="77777777" w:rsidR="00E532CA" w:rsidRDefault="00E532CA" w:rsidP="00203264"/>
    <w:sectPr w:rsidR="00E532CA" w:rsidSect="00F530BD">
      <w:headerReference w:type="default" r:id="rId20"/>
      <w:footerReference w:type="default" r:id="rId21"/>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A657" w14:textId="77777777" w:rsidR="00D928B5" w:rsidRDefault="00D928B5" w:rsidP="008766A4">
      <w:r>
        <w:separator/>
      </w:r>
    </w:p>
  </w:endnote>
  <w:endnote w:type="continuationSeparator" w:id="0">
    <w:p w14:paraId="4323EB39" w14:textId="77777777" w:rsidR="00D928B5" w:rsidRDefault="00D928B5"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04AA" w14:textId="77777777" w:rsidR="00D928B5" w:rsidRDefault="00D928B5" w:rsidP="008766A4">
      <w:r>
        <w:separator/>
      </w:r>
    </w:p>
  </w:footnote>
  <w:footnote w:type="continuationSeparator" w:id="0">
    <w:p w14:paraId="59D90C52" w14:textId="77777777" w:rsidR="00D928B5" w:rsidRDefault="00D928B5"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0362F4"/>
    <w:multiLevelType w:val="hybridMultilevel"/>
    <w:tmpl w:val="D040D83E"/>
    <w:lvl w:ilvl="0" w:tplc="417A3D62">
      <w:start w:val="1"/>
      <w:numFmt w:val="decimal"/>
      <w:lvlText w:val="%1."/>
      <w:lvlJc w:val="left"/>
      <w:pPr>
        <w:ind w:left="1661" w:hanging="102"/>
        <w:jc w:val="right"/>
      </w:pPr>
      <w:rPr>
        <w:rFonts w:ascii="Calibri" w:eastAsia="Calibri" w:hAnsi="Calibri" w:cs="Calibri" w:hint="default"/>
        <w:w w:val="103"/>
        <w:sz w:val="10"/>
        <w:szCs w:val="10"/>
      </w:rPr>
    </w:lvl>
    <w:lvl w:ilvl="1" w:tplc="30ACB53C">
      <w:start w:val="1"/>
      <w:numFmt w:val="decimal"/>
      <w:lvlText w:val="%2."/>
      <w:lvlJc w:val="left"/>
      <w:pPr>
        <w:ind w:left="2410" w:hanging="102"/>
        <w:jc w:val="right"/>
      </w:pPr>
      <w:rPr>
        <w:rFonts w:ascii="Calibri" w:eastAsia="Calibri" w:hAnsi="Calibri" w:cs="Calibri" w:hint="default"/>
        <w:w w:val="103"/>
        <w:sz w:val="10"/>
        <w:szCs w:val="10"/>
      </w:rPr>
    </w:lvl>
    <w:lvl w:ilvl="2" w:tplc="3FC4AA06">
      <w:numFmt w:val="bullet"/>
      <w:lvlText w:val="•"/>
      <w:lvlJc w:val="left"/>
      <w:pPr>
        <w:ind w:left="2590" w:hanging="102"/>
      </w:pPr>
      <w:rPr>
        <w:rFonts w:hint="default"/>
      </w:rPr>
    </w:lvl>
    <w:lvl w:ilvl="3" w:tplc="5D5630A0">
      <w:numFmt w:val="bullet"/>
      <w:lvlText w:val="•"/>
      <w:lvlJc w:val="left"/>
      <w:pPr>
        <w:ind w:left="2970" w:hanging="102"/>
      </w:pPr>
      <w:rPr>
        <w:rFonts w:hint="default"/>
      </w:rPr>
    </w:lvl>
    <w:lvl w:ilvl="4" w:tplc="F5C2BA04">
      <w:numFmt w:val="bullet"/>
      <w:lvlText w:val="•"/>
      <w:lvlJc w:val="left"/>
      <w:pPr>
        <w:ind w:left="3430" w:hanging="102"/>
      </w:pPr>
      <w:rPr>
        <w:rFonts w:hint="default"/>
      </w:rPr>
    </w:lvl>
    <w:lvl w:ilvl="5" w:tplc="9BFED0BE">
      <w:numFmt w:val="bullet"/>
      <w:lvlText w:val="•"/>
      <w:lvlJc w:val="left"/>
      <w:pPr>
        <w:ind w:left="6516" w:hanging="102"/>
      </w:pPr>
      <w:rPr>
        <w:rFonts w:hint="default"/>
      </w:rPr>
    </w:lvl>
    <w:lvl w:ilvl="6" w:tplc="A5543862">
      <w:numFmt w:val="bullet"/>
      <w:lvlText w:val="•"/>
      <w:lvlJc w:val="left"/>
      <w:pPr>
        <w:ind w:left="9602" w:hanging="102"/>
      </w:pPr>
      <w:rPr>
        <w:rFonts w:hint="default"/>
      </w:rPr>
    </w:lvl>
    <w:lvl w:ilvl="7" w:tplc="6E10E706">
      <w:numFmt w:val="bullet"/>
      <w:lvlText w:val="•"/>
      <w:lvlJc w:val="left"/>
      <w:pPr>
        <w:ind w:left="12688" w:hanging="102"/>
      </w:pPr>
      <w:rPr>
        <w:rFonts w:hint="default"/>
      </w:rPr>
    </w:lvl>
    <w:lvl w:ilvl="8" w:tplc="90628EBE">
      <w:numFmt w:val="bullet"/>
      <w:lvlText w:val="•"/>
      <w:lvlJc w:val="left"/>
      <w:pPr>
        <w:ind w:left="15774" w:hanging="102"/>
      </w:pPr>
      <w:rPr>
        <w:rFonts w:hint="default"/>
      </w:rPr>
    </w:lvl>
  </w:abstractNum>
  <w:abstractNum w:abstractNumId="12" w15:restartNumberingAfterBreak="0">
    <w:nsid w:val="10CC1B05"/>
    <w:multiLevelType w:val="hybridMultilevel"/>
    <w:tmpl w:val="67E2D7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5D1BF4"/>
    <w:multiLevelType w:val="hybridMultilevel"/>
    <w:tmpl w:val="2E000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267DFB"/>
    <w:multiLevelType w:val="hybridMultilevel"/>
    <w:tmpl w:val="B15A6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2735EF"/>
    <w:multiLevelType w:val="hybridMultilevel"/>
    <w:tmpl w:val="A5AE8FB4"/>
    <w:lvl w:ilvl="0" w:tplc="8B78F3A0">
      <w:start w:val="1"/>
      <w:numFmt w:val="decimal"/>
      <w:lvlText w:val="%1."/>
      <w:lvlJc w:val="left"/>
      <w:pPr>
        <w:ind w:left="4407" w:hanging="204"/>
        <w:jc w:val="right"/>
      </w:pPr>
      <w:rPr>
        <w:rFonts w:ascii="Calibri" w:eastAsia="Calibri" w:hAnsi="Calibri" w:cs="Calibri" w:hint="default"/>
        <w:w w:val="103"/>
        <w:sz w:val="20"/>
        <w:szCs w:val="20"/>
      </w:rPr>
    </w:lvl>
    <w:lvl w:ilvl="1" w:tplc="D9A89B9C">
      <w:numFmt w:val="bullet"/>
      <w:lvlText w:val="•"/>
      <w:lvlJc w:val="left"/>
      <w:pPr>
        <w:ind w:left="6123" w:hanging="204"/>
      </w:pPr>
      <w:rPr>
        <w:rFonts w:hint="default"/>
      </w:rPr>
    </w:lvl>
    <w:lvl w:ilvl="2" w:tplc="1A602468">
      <w:numFmt w:val="bullet"/>
      <w:lvlText w:val="•"/>
      <w:lvlJc w:val="left"/>
      <w:pPr>
        <w:ind w:left="7846" w:hanging="204"/>
      </w:pPr>
      <w:rPr>
        <w:rFonts w:hint="default"/>
      </w:rPr>
    </w:lvl>
    <w:lvl w:ilvl="3" w:tplc="FFA89886">
      <w:numFmt w:val="bullet"/>
      <w:lvlText w:val="•"/>
      <w:lvlJc w:val="left"/>
      <w:pPr>
        <w:ind w:left="9569" w:hanging="204"/>
      </w:pPr>
      <w:rPr>
        <w:rFonts w:hint="default"/>
      </w:rPr>
    </w:lvl>
    <w:lvl w:ilvl="4" w:tplc="CB68E364">
      <w:numFmt w:val="bullet"/>
      <w:lvlText w:val="•"/>
      <w:lvlJc w:val="left"/>
      <w:pPr>
        <w:ind w:left="11292" w:hanging="204"/>
      </w:pPr>
      <w:rPr>
        <w:rFonts w:hint="default"/>
      </w:rPr>
    </w:lvl>
    <w:lvl w:ilvl="5" w:tplc="312A6BC6">
      <w:numFmt w:val="bullet"/>
      <w:lvlText w:val="•"/>
      <w:lvlJc w:val="left"/>
      <w:pPr>
        <w:ind w:left="13015" w:hanging="204"/>
      </w:pPr>
      <w:rPr>
        <w:rFonts w:hint="default"/>
      </w:rPr>
    </w:lvl>
    <w:lvl w:ilvl="6" w:tplc="219A5F72">
      <w:numFmt w:val="bullet"/>
      <w:lvlText w:val="•"/>
      <w:lvlJc w:val="left"/>
      <w:pPr>
        <w:ind w:left="14738" w:hanging="204"/>
      </w:pPr>
      <w:rPr>
        <w:rFonts w:hint="default"/>
      </w:rPr>
    </w:lvl>
    <w:lvl w:ilvl="7" w:tplc="1464B08A">
      <w:numFmt w:val="bullet"/>
      <w:lvlText w:val="•"/>
      <w:lvlJc w:val="left"/>
      <w:pPr>
        <w:ind w:left="16461" w:hanging="204"/>
      </w:pPr>
      <w:rPr>
        <w:rFonts w:hint="default"/>
      </w:rPr>
    </w:lvl>
    <w:lvl w:ilvl="8" w:tplc="512A1C56">
      <w:numFmt w:val="bullet"/>
      <w:lvlText w:val="•"/>
      <w:lvlJc w:val="left"/>
      <w:pPr>
        <w:ind w:left="18185" w:hanging="204"/>
      </w:pPr>
      <w:rPr>
        <w:rFonts w:hint="default"/>
      </w:rPr>
    </w:lvl>
  </w:abstractNum>
  <w:num w:numId="1" w16cid:durableId="852837483">
    <w:abstractNumId w:val="10"/>
  </w:num>
  <w:num w:numId="2" w16cid:durableId="665209749">
    <w:abstractNumId w:val="8"/>
  </w:num>
  <w:num w:numId="3" w16cid:durableId="966813604">
    <w:abstractNumId w:val="7"/>
  </w:num>
  <w:num w:numId="4" w16cid:durableId="1579362031">
    <w:abstractNumId w:val="6"/>
  </w:num>
  <w:num w:numId="5" w16cid:durableId="1002781562">
    <w:abstractNumId w:val="5"/>
  </w:num>
  <w:num w:numId="6" w16cid:durableId="1509905577">
    <w:abstractNumId w:val="9"/>
  </w:num>
  <w:num w:numId="7" w16cid:durableId="173763719">
    <w:abstractNumId w:val="4"/>
  </w:num>
  <w:num w:numId="8" w16cid:durableId="976957291">
    <w:abstractNumId w:val="3"/>
  </w:num>
  <w:num w:numId="9" w16cid:durableId="1102071130">
    <w:abstractNumId w:val="2"/>
  </w:num>
  <w:num w:numId="10" w16cid:durableId="891842896">
    <w:abstractNumId w:val="1"/>
  </w:num>
  <w:num w:numId="11" w16cid:durableId="313922556">
    <w:abstractNumId w:val="0"/>
  </w:num>
  <w:num w:numId="12" w16cid:durableId="1540629907">
    <w:abstractNumId w:val="15"/>
  </w:num>
  <w:num w:numId="13" w16cid:durableId="1801920962">
    <w:abstractNumId w:val="12"/>
  </w:num>
  <w:num w:numId="14" w16cid:durableId="147283343">
    <w:abstractNumId w:val="11"/>
  </w:num>
  <w:num w:numId="15" w16cid:durableId="11927820">
    <w:abstractNumId w:val="14"/>
  </w:num>
  <w:num w:numId="16" w16cid:durableId="121781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8058B"/>
    <w:rsid w:val="000C499D"/>
    <w:rsid w:val="00124763"/>
    <w:rsid w:val="0014310A"/>
    <w:rsid w:val="00203264"/>
    <w:rsid w:val="0022212D"/>
    <w:rsid w:val="00326F48"/>
    <w:rsid w:val="003467E2"/>
    <w:rsid w:val="003B01B0"/>
    <w:rsid w:val="003E29B5"/>
    <w:rsid w:val="00401E47"/>
    <w:rsid w:val="00410DB2"/>
    <w:rsid w:val="00596923"/>
    <w:rsid w:val="005D61E3"/>
    <w:rsid w:val="00600EB1"/>
    <w:rsid w:val="00721796"/>
    <w:rsid w:val="00751081"/>
    <w:rsid w:val="00784798"/>
    <w:rsid w:val="0081375A"/>
    <w:rsid w:val="00816ED5"/>
    <w:rsid w:val="00823B19"/>
    <w:rsid w:val="0083127B"/>
    <w:rsid w:val="008766A4"/>
    <w:rsid w:val="00894340"/>
    <w:rsid w:val="00953504"/>
    <w:rsid w:val="00980015"/>
    <w:rsid w:val="009F2302"/>
    <w:rsid w:val="00B754CB"/>
    <w:rsid w:val="00B9199F"/>
    <w:rsid w:val="00C052CB"/>
    <w:rsid w:val="00C7402F"/>
    <w:rsid w:val="00D31299"/>
    <w:rsid w:val="00D928B5"/>
    <w:rsid w:val="00E532CA"/>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E532CA"/>
    <w:pPr>
      <w:ind w:left="720"/>
      <w:contextualSpacing/>
    </w:pPr>
  </w:style>
  <w:style w:type="paragraph" w:customStyle="1" w:styleId="paragraph">
    <w:name w:val="paragraph"/>
    <w:basedOn w:val="Normal"/>
    <w:rsid w:val="0012476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cxo56396448">
    <w:name w:val="scxo56396448"/>
    <w:basedOn w:val="DefaultParagraphFont"/>
    <w:rsid w:val="00124763"/>
  </w:style>
  <w:style w:type="character" w:customStyle="1" w:styleId="normaltextrun">
    <w:name w:val="normaltextrun"/>
    <w:basedOn w:val="DefaultParagraphFont"/>
    <w:rsid w:val="00124763"/>
  </w:style>
  <w:style w:type="character" w:customStyle="1" w:styleId="eop">
    <w:name w:val="eop"/>
    <w:basedOn w:val="DefaultParagraphFont"/>
    <w:rsid w:val="00124763"/>
  </w:style>
  <w:style w:type="paragraph" w:customStyle="1" w:styleId="TableParagraph">
    <w:name w:val="Table Paragraph"/>
    <w:basedOn w:val="Normal"/>
    <w:uiPriority w:val="1"/>
    <w:qFormat/>
    <w:rsid w:val="00B754CB"/>
    <w:pPr>
      <w:widowControl w:val="0"/>
      <w:autoSpaceDE w:val="0"/>
      <w:autoSpaceDN w:val="0"/>
      <w:spacing w:before="44" w:after="0" w:line="240" w:lineRule="auto"/>
      <w:ind w:left="55"/>
    </w:pPr>
    <w:rPr>
      <w:rFonts w:ascii="Calibri" w:eastAsia="Calibri" w:hAnsi="Calibri" w:cs="Calibri"/>
      <w:sz w:val="22"/>
      <w:szCs w:val="22"/>
    </w:rPr>
  </w:style>
  <w:style w:type="table" w:styleId="ListTable3-Accent2">
    <w:name w:val="List Table 3 Accent 2"/>
    <w:basedOn w:val="TableNormal"/>
    <w:uiPriority w:val="48"/>
    <w:rsid w:val="00B754C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CommentReference">
    <w:name w:val="annotation reference"/>
    <w:basedOn w:val="DefaultParagraphFont"/>
    <w:uiPriority w:val="99"/>
    <w:semiHidden/>
    <w:unhideWhenUsed/>
    <w:rsid w:val="003467E2"/>
    <w:rPr>
      <w:sz w:val="16"/>
      <w:szCs w:val="16"/>
    </w:rPr>
  </w:style>
  <w:style w:type="paragraph" w:styleId="CommentText">
    <w:name w:val="annotation text"/>
    <w:basedOn w:val="Normal"/>
    <w:link w:val="CommentTextChar"/>
    <w:uiPriority w:val="99"/>
    <w:unhideWhenUsed/>
    <w:rsid w:val="003467E2"/>
    <w:pPr>
      <w:spacing w:after="160" w:line="240" w:lineRule="auto"/>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3467E2"/>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6761">
      <w:bodyDiv w:val="1"/>
      <w:marLeft w:val="0"/>
      <w:marRight w:val="0"/>
      <w:marTop w:val="0"/>
      <w:marBottom w:val="0"/>
      <w:divBdr>
        <w:top w:val="none" w:sz="0" w:space="0" w:color="auto"/>
        <w:left w:val="none" w:sz="0" w:space="0" w:color="auto"/>
        <w:bottom w:val="none" w:sz="0" w:space="0" w:color="auto"/>
        <w:right w:val="none" w:sz="0" w:space="0" w:color="auto"/>
      </w:divBdr>
      <w:divsChild>
        <w:div w:id="868567484">
          <w:marLeft w:val="0"/>
          <w:marRight w:val="0"/>
          <w:marTop w:val="0"/>
          <w:marBottom w:val="0"/>
          <w:divBdr>
            <w:top w:val="none" w:sz="0" w:space="0" w:color="auto"/>
            <w:left w:val="none" w:sz="0" w:space="0" w:color="auto"/>
            <w:bottom w:val="none" w:sz="0" w:space="0" w:color="auto"/>
            <w:right w:val="none" w:sz="0" w:space="0" w:color="auto"/>
          </w:divBdr>
          <w:divsChild>
            <w:div w:id="1352608152">
              <w:marLeft w:val="0"/>
              <w:marRight w:val="0"/>
              <w:marTop w:val="0"/>
              <w:marBottom w:val="0"/>
              <w:divBdr>
                <w:top w:val="none" w:sz="0" w:space="0" w:color="auto"/>
                <w:left w:val="none" w:sz="0" w:space="0" w:color="auto"/>
                <w:bottom w:val="none" w:sz="0" w:space="0" w:color="auto"/>
                <w:right w:val="none" w:sz="0" w:space="0" w:color="auto"/>
              </w:divBdr>
            </w:div>
          </w:divsChild>
        </w:div>
        <w:div w:id="629019304">
          <w:marLeft w:val="0"/>
          <w:marRight w:val="0"/>
          <w:marTop w:val="0"/>
          <w:marBottom w:val="0"/>
          <w:divBdr>
            <w:top w:val="none" w:sz="0" w:space="0" w:color="auto"/>
            <w:left w:val="none" w:sz="0" w:space="0" w:color="auto"/>
            <w:bottom w:val="none" w:sz="0" w:space="0" w:color="auto"/>
            <w:right w:val="none" w:sz="0" w:space="0" w:color="auto"/>
          </w:divBdr>
          <w:divsChild>
            <w:div w:id="2040861708">
              <w:marLeft w:val="0"/>
              <w:marRight w:val="0"/>
              <w:marTop w:val="0"/>
              <w:marBottom w:val="0"/>
              <w:divBdr>
                <w:top w:val="none" w:sz="0" w:space="0" w:color="auto"/>
                <w:left w:val="none" w:sz="0" w:space="0" w:color="auto"/>
                <w:bottom w:val="none" w:sz="0" w:space="0" w:color="auto"/>
                <w:right w:val="none" w:sz="0" w:space="0" w:color="auto"/>
              </w:divBdr>
              <w:divsChild>
                <w:div w:id="717975079">
                  <w:marLeft w:val="0"/>
                  <w:marRight w:val="0"/>
                  <w:marTop w:val="30"/>
                  <w:marBottom w:val="30"/>
                  <w:divBdr>
                    <w:top w:val="none" w:sz="0" w:space="0" w:color="auto"/>
                    <w:left w:val="none" w:sz="0" w:space="0" w:color="auto"/>
                    <w:bottom w:val="none" w:sz="0" w:space="0" w:color="auto"/>
                    <w:right w:val="none" w:sz="0" w:space="0" w:color="auto"/>
                  </w:divBdr>
                  <w:divsChild>
                    <w:div w:id="772745740">
                      <w:marLeft w:val="0"/>
                      <w:marRight w:val="0"/>
                      <w:marTop w:val="0"/>
                      <w:marBottom w:val="0"/>
                      <w:divBdr>
                        <w:top w:val="none" w:sz="0" w:space="0" w:color="auto"/>
                        <w:left w:val="none" w:sz="0" w:space="0" w:color="auto"/>
                        <w:bottom w:val="none" w:sz="0" w:space="0" w:color="auto"/>
                        <w:right w:val="none" w:sz="0" w:space="0" w:color="auto"/>
                      </w:divBdr>
                      <w:divsChild>
                        <w:div w:id="1519929640">
                          <w:marLeft w:val="0"/>
                          <w:marRight w:val="0"/>
                          <w:marTop w:val="0"/>
                          <w:marBottom w:val="0"/>
                          <w:divBdr>
                            <w:top w:val="none" w:sz="0" w:space="0" w:color="auto"/>
                            <w:left w:val="none" w:sz="0" w:space="0" w:color="auto"/>
                            <w:bottom w:val="none" w:sz="0" w:space="0" w:color="auto"/>
                            <w:right w:val="none" w:sz="0" w:space="0" w:color="auto"/>
                          </w:divBdr>
                        </w:div>
                      </w:divsChild>
                    </w:div>
                    <w:div w:id="1253660034">
                      <w:marLeft w:val="0"/>
                      <w:marRight w:val="0"/>
                      <w:marTop w:val="0"/>
                      <w:marBottom w:val="0"/>
                      <w:divBdr>
                        <w:top w:val="none" w:sz="0" w:space="0" w:color="auto"/>
                        <w:left w:val="none" w:sz="0" w:space="0" w:color="auto"/>
                        <w:bottom w:val="none" w:sz="0" w:space="0" w:color="auto"/>
                        <w:right w:val="none" w:sz="0" w:space="0" w:color="auto"/>
                      </w:divBdr>
                      <w:divsChild>
                        <w:div w:id="4984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0689">
          <w:marLeft w:val="0"/>
          <w:marRight w:val="0"/>
          <w:marTop w:val="0"/>
          <w:marBottom w:val="0"/>
          <w:divBdr>
            <w:top w:val="none" w:sz="0" w:space="0" w:color="auto"/>
            <w:left w:val="none" w:sz="0" w:space="0" w:color="auto"/>
            <w:bottom w:val="none" w:sz="0" w:space="0" w:color="auto"/>
            <w:right w:val="none" w:sz="0" w:space="0" w:color="auto"/>
          </w:divBdr>
          <w:divsChild>
            <w:div w:id="1588728936">
              <w:marLeft w:val="0"/>
              <w:marRight w:val="0"/>
              <w:marTop w:val="0"/>
              <w:marBottom w:val="0"/>
              <w:divBdr>
                <w:top w:val="none" w:sz="0" w:space="0" w:color="auto"/>
                <w:left w:val="none" w:sz="0" w:space="0" w:color="auto"/>
                <w:bottom w:val="none" w:sz="0" w:space="0" w:color="auto"/>
                <w:right w:val="none" w:sz="0" w:space="0" w:color="auto"/>
              </w:divBdr>
              <w:divsChild>
                <w:div w:id="1790661757">
                  <w:marLeft w:val="0"/>
                  <w:marRight w:val="0"/>
                  <w:marTop w:val="30"/>
                  <w:marBottom w:val="30"/>
                  <w:divBdr>
                    <w:top w:val="none" w:sz="0" w:space="0" w:color="auto"/>
                    <w:left w:val="none" w:sz="0" w:space="0" w:color="auto"/>
                    <w:bottom w:val="none" w:sz="0" w:space="0" w:color="auto"/>
                    <w:right w:val="none" w:sz="0" w:space="0" w:color="auto"/>
                  </w:divBdr>
                  <w:divsChild>
                    <w:div w:id="606934485">
                      <w:marLeft w:val="0"/>
                      <w:marRight w:val="0"/>
                      <w:marTop w:val="0"/>
                      <w:marBottom w:val="0"/>
                      <w:divBdr>
                        <w:top w:val="none" w:sz="0" w:space="0" w:color="auto"/>
                        <w:left w:val="none" w:sz="0" w:space="0" w:color="auto"/>
                        <w:bottom w:val="none" w:sz="0" w:space="0" w:color="auto"/>
                        <w:right w:val="none" w:sz="0" w:space="0" w:color="auto"/>
                      </w:divBdr>
                      <w:divsChild>
                        <w:div w:id="1273245523">
                          <w:marLeft w:val="0"/>
                          <w:marRight w:val="0"/>
                          <w:marTop w:val="0"/>
                          <w:marBottom w:val="0"/>
                          <w:divBdr>
                            <w:top w:val="none" w:sz="0" w:space="0" w:color="auto"/>
                            <w:left w:val="none" w:sz="0" w:space="0" w:color="auto"/>
                            <w:bottom w:val="none" w:sz="0" w:space="0" w:color="auto"/>
                            <w:right w:val="none" w:sz="0" w:space="0" w:color="auto"/>
                          </w:divBdr>
                        </w:div>
                      </w:divsChild>
                    </w:div>
                    <w:div w:id="1578779596">
                      <w:marLeft w:val="0"/>
                      <w:marRight w:val="0"/>
                      <w:marTop w:val="0"/>
                      <w:marBottom w:val="0"/>
                      <w:divBdr>
                        <w:top w:val="none" w:sz="0" w:space="0" w:color="auto"/>
                        <w:left w:val="none" w:sz="0" w:space="0" w:color="auto"/>
                        <w:bottom w:val="none" w:sz="0" w:space="0" w:color="auto"/>
                        <w:right w:val="none" w:sz="0" w:space="0" w:color="auto"/>
                      </w:divBdr>
                      <w:divsChild>
                        <w:div w:id="176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79407">
          <w:marLeft w:val="0"/>
          <w:marRight w:val="0"/>
          <w:marTop w:val="0"/>
          <w:marBottom w:val="0"/>
          <w:divBdr>
            <w:top w:val="none" w:sz="0" w:space="0" w:color="auto"/>
            <w:left w:val="none" w:sz="0" w:space="0" w:color="auto"/>
            <w:bottom w:val="none" w:sz="0" w:space="0" w:color="auto"/>
            <w:right w:val="none" w:sz="0" w:space="0" w:color="auto"/>
          </w:divBdr>
          <w:divsChild>
            <w:div w:id="378020869">
              <w:marLeft w:val="0"/>
              <w:marRight w:val="0"/>
              <w:marTop w:val="0"/>
              <w:marBottom w:val="0"/>
              <w:divBdr>
                <w:top w:val="none" w:sz="0" w:space="0" w:color="auto"/>
                <w:left w:val="none" w:sz="0" w:space="0" w:color="auto"/>
                <w:bottom w:val="none" w:sz="0" w:space="0" w:color="auto"/>
                <w:right w:val="none" w:sz="0" w:space="0" w:color="auto"/>
              </w:divBdr>
              <w:divsChild>
                <w:div w:id="1729305876">
                  <w:marLeft w:val="0"/>
                  <w:marRight w:val="0"/>
                  <w:marTop w:val="30"/>
                  <w:marBottom w:val="30"/>
                  <w:divBdr>
                    <w:top w:val="none" w:sz="0" w:space="0" w:color="auto"/>
                    <w:left w:val="none" w:sz="0" w:space="0" w:color="auto"/>
                    <w:bottom w:val="none" w:sz="0" w:space="0" w:color="auto"/>
                    <w:right w:val="none" w:sz="0" w:space="0" w:color="auto"/>
                  </w:divBdr>
                  <w:divsChild>
                    <w:div w:id="1956519146">
                      <w:marLeft w:val="0"/>
                      <w:marRight w:val="0"/>
                      <w:marTop w:val="0"/>
                      <w:marBottom w:val="0"/>
                      <w:divBdr>
                        <w:top w:val="none" w:sz="0" w:space="0" w:color="auto"/>
                        <w:left w:val="none" w:sz="0" w:space="0" w:color="auto"/>
                        <w:bottom w:val="none" w:sz="0" w:space="0" w:color="auto"/>
                        <w:right w:val="none" w:sz="0" w:space="0" w:color="auto"/>
                      </w:divBdr>
                      <w:divsChild>
                        <w:div w:id="575894432">
                          <w:marLeft w:val="0"/>
                          <w:marRight w:val="0"/>
                          <w:marTop w:val="0"/>
                          <w:marBottom w:val="0"/>
                          <w:divBdr>
                            <w:top w:val="none" w:sz="0" w:space="0" w:color="auto"/>
                            <w:left w:val="none" w:sz="0" w:space="0" w:color="auto"/>
                            <w:bottom w:val="none" w:sz="0" w:space="0" w:color="auto"/>
                            <w:right w:val="none" w:sz="0" w:space="0" w:color="auto"/>
                          </w:divBdr>
                        </w:div>
                      </w:divsChild>
                    </w:div>
                    <w:div w:id="938487040">
                      <w:marLeft w:val="0"/>
                      <w:marRight w:val="0"/>
                      <w:marTop w:val="0"/>
                      <w:marBottom w:val="0"/>
                      <w:divBdr>
                        <w:top w:val="none" w:sz="0" w:space="0" w:color="auto"/>
                        <w:left w:val="none" w:sz="0" w:space="0" w:color="auto"/>
                        <w:bottom w:val="none" w:sz="0" w:space="0" w:color="auto"/>
                        <w:right w:val="none" w:sz="0" w:space="0" w:color="auto"/>
                      </w:divBdr>
                      <w:divsChild>
                        <w:div w:id="15609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Segementing words into sounds activity for phonological awa
reness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2BA66E8-BEDF-4CC9-A9D0-A0D341F95659}">
  <ds:schemaRefs>
    <ds:schemaRef ds:uri="http://schemas.openxmlformats.org/package/2006/metadata/core-properties"/>
    <ds:schemaRef ds:uri="http://www.w3.org/XML/1998/namespace"/>
    <ds:schemaRef ds:uri="http://purl.org/dc/elements/1.1/"/>
    <ds:schemaRef ds:uri="cb9114c1-daad-44dd-acad-30f4246641f2"/>
    <ds:schemaRef ds:uri="http://schemas.microsoft.com/sharepoint/v3"/>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76b566cd-adb9-46c2-964b-22eba181fd0b"/>
  </ds:schemaRefs>
</ds:datastoreItem>
</file>

<file path=customXml/itemProps3.xml><?xml version="1.0" encoding="utf-8"?>
<ds:datastoreItem xmlns:ds="http://schemas.openxmlformats.org/officeDocument/2006/customXml" ds:itemID="{DB1B44AB-1EB2-4FB9-865A-4AA7B44D8475}">
  <ds:schemaRefs>
    <ds:schemaRef ds:uri="http://schemas.openxmlformats.org/officeDocument/2006/bibliography"/>
  </ds:schemaRefs>
</ds:datastoreItem>
</file>

<file path=customXml/itemProps4.xml><?xml version="1.0" encoding="utf-8"?>
<ds:datastoreItem xmlns:ds="http://schemas.openxmlformats.org/officeDocument/2006/customXml" ds:itemID="{F103DD0B-8FEE-4B75-BAAC-B9376D27E527}"/>
</file>

<file path=docProps/app.xml><?xml version="1.0" encoding="utf-8"?>
<Properties xmlns="http://schemas.openxmlformats.org/officeDocument/2006/extended-properties" xmlns:vt="http://schemas.openxmlformats.org/officeDocument/2006/docPropsVTypes">
  <Template>Normal.dotm</Template>
  <TotalTime>14</TotalTime>
  <Pages>4</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Segmenting words into sounds</dc:title>
  <dc:subject/>
  <dc:creator>Department of Education and Training Victoria</dc:creator>
  <cp:keywords/>
  <dc:description/>
  <cp:lastModifiedBy>Michelle Kiag</cp:lastModifiedBy>
  <cp:revision>2</cp:revision>
  <dcterms:created xsi:type="dcterms:W3CDTF">2017-10-08T23:54:00Z</dcterms:created>
  <dcterms:modified xsi:type="dcterms:W3CDTF">2023-01-25T03:01:00Z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