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3467" w14:textId="77777777" w:rsidR="00064601" w:rsidRPr="00E64562" w:rsidRDefault="00064601" w:rsidP="00064601">
      <w:pPr>
        <w:spacing w:after="0"/>
        <w:textAlignment w:val="baseline"/>
        <w:rPr>
          <w:rFonts w:ascii="Segoe UI" w:eastAsia="Times New Roman" w:hAnsi="Segoe UI" w:cs="Segoe UI"/>
          <w:b/>
          <w:bCs/>
          <w:color w:val="E25205"/>
          <w:sz w:val="18"/>
          <w:szCs w:val="18"/>
          <w:lang w:eastAsia="en-AU"/>
        </w:rPr>
      </w:pPr>
      <w:r>
        <w:rPr>
          <w:rFonts w:ascii="Arial" w:eastAsia="Times New Roman" w:hAnsi="Arial" w:cs="Arial"/>
          <w:b/>
          <w:bCs/>
          <w:color w:val="E25205"/>
          <w:sz w:val="48"/>
          <w:szCs w:val="48"/>
          <w:lang w:eastAsia="en-AU"/>
        </w:rPr>
        <w:t>Teaching phonics in writing</w:t>
      </w:r>
    </w:p>
    <w:p w14:paraId="0DCD3F78"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16088F3A" w14:textId="77777777" w:rsidR="00064601" w:rsidRPr="00E64562" w:rsidRDefault="00064601" w:rsidP="00064601">
      <w:pPr>
        <w:spacing w:after="0"/>
        <w:textAlignment w:val="baseline"/>
        <w:rPr>
          <w:rFonts w:ascii="Segoe UI" w:eastAsia="Times New Roman" w:hAnsi="Segoe UI" w:cs="Segoe UI"/>
          <w:sz w:val="18"/>
          <w:szCs w:val="18"/>
          <w:lang w:eastAsia="en-AU"/>
        </w:rPr>
      </w:pPr>
      <w:r w:rsidRPr="74692FAB">
        <w:rPr>
          <w:rFonts w:ascii="Arial" w:eastAsia="Times New Roman" w:hAnsi="Arial" w:cs="Arial"/>
          <w:b/>
          <w:bCs/>
          <w:lang w:eastAsia="en-AU"/>
        </w:rPr>
        <w:t>This paper relates to the following Australian Professional Standards for Teachers</w:t>
      </w:r>
    </w:p>
    <w:p w14:paraId="616B5320"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6D60CF29" w14:textId="77777777" w:rsidR="00064601" w:rsidRPr="00E64562" w:rsidRDefault="00064601" w:rsidP="00064601">
      <w:pPr>
        <w:spacing w:after="0"/>
        <w:textAlignment w:val="baseline"/>
        <w:rPr>
          <w:rFonts w:ascii="Segoe UI" w:eastAsia="Times New Roman" w:hAnsi="Segoe UI" w:cs="Segoe UI"/>
          <w:sz w:val="18"/>
          <w:szCs w:val="18"/>
          <w:lang w:eastAsia="en-AU"/>
        </w:rPr>
      </w:pPr>
      <w:r w:rsidRPr="74692FAB">
        <w:rPr>
          <w:rFonts w:ascii="Arial" w:eastAsia="Times New Roman" w:hAnsi="Arial" w:cs="Arial"/>
          <w:b/>
          <w:bCs/>
          <w:lang w:eastAsia="en-AU"/>
        </w:rPr>
        <w:t xml:space="preserve">Standard 1: Know students and how they </w:t>
      </w:r>
      <w:proofErr w:type="gramStart"/>
      <w:r w:rsidRPr="74692FAB">
        <w:rPr>
          <w:rFonts w:ascii="Arial" w:eastAsia="Times New Roman" w:hAnsi="Arial" w:cs="Arial"/>
          <w:b/>
          <w:bCs/>
          <w:lang w:eastAsia="en-AU"/>
        </w:rPr>
        <w:t>learn</w:t>
      </w:r>
      <w:proofErr w:type="gramEnd"/>
    </w:p>
    <w:p w14:paraId="35F83E3F"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0F78D586" w14:textId="77777777" w:rsidR="00064601" w:rsidRPr="00E64562" w:rsidRDefault="00064601" w:rsidP="00064601">
      <w:pPr>
        <w:spacing w:after="0"/>
        <w:ind w:firstLine="720"/>
        <w:textAlignment w:val="baseline"/>
        <w:rPr>
          <w:rFonts w:ascii="Segoe UI" w:eastAsia="Times New Roman" w:hAnsi="Segoe UI" w:cs="Segoe UI"/>
          <w:sz w:val="18"/>
          <w:szCs w:val="18"/>
          <w:lang w:eastAsia="en-AU"/>
        </w:rPr>
      </w:pPr>
      <w:r w:rsidRPr="74692FAB">
        <w:rPr>
          <w:rFonts w:ascii="Arial" w:eastAsia="Times New Roman" w:hAnsi="Arial" w:cs="Arial"/>
          <w:lang w:eastAsia="en-AU"/>
        </w:rPr>
        <w:t xml:space="preserve">1.2 Understand how students </w:t>
      </w:r>
      <w:proofErr w:type="gramStart"/>
      <w:r w:rsidRPr="74692FAB">
        <w:rPr>
          <w:rFonts w:ascii="Arial" w:eastAsia="Times New Roman" w:hAnsi="Arial" w:cs="Arial"/>
          <w:lang w:eastAsia="en-AU"/>
        </w:rPr>
        <w:t>learn</w:t>
      </w:r>
      <w:proofErr w:type="gramEnd"/>
    </w:p>
    <w:p w14:paraId="29A438F8" w14:textId="77777777" w:rsidR="00064601" w:rsidRPr="00E64562" w:rsidRDefault="00064601" w:rsidP="00064601">
      <w:pPr>
        <w:spacing w:after="0"/>
        <w:ind w:left="720"/>
        <w:textAlignment w:val="baseline"/>
        <w:rPr>
          <w:rFonts w:ascii="Segoe UI" w:eastAsia="Times New Roman" w:hAnsi="Segoe UI" w:cs="Segoe UI"/>
          <w:sz w:val="18"/>
          <w:szCs w:val="18"/>
          <w:lang w:eastAsia="en-AU"/>
        </w:rPr>
      </w:pPr>
      <w:r w:rsidRPr="74692FAB">
        <w:rPr>
          <w:rFonts w:ascii="Arial" w:eastAsia="Times New Roman" w:hAnsi="Arial" w:cs="Arial"/>
          <w:lang w:val="en-US" w:eastAsia="en-AU"/>
        </w:rPr>
        <w:t xml:space="preserve">1.5 Differentiated teaching to meet the specific learning needs of students across the full range of </w:t>
      </w:r>
      <w:proofErr w:type="gramStart"/>
      <w:r w:rsidRPr="74692FAB">
        <w:rPr>
          <w:rFonts w:ascii="Arial" w:eastAsia="Times New Roman" w:hAnsi="Arial" w:cs="Arial"/>
          <w:lang w:val="en-US" w:eastAsia="en-AU"/>
        </w:rPr>
        <w:t>abilities</w:t>
      </w:r>
      <w:proofErr w:type="gramEnd"/>
    </w:p>
    <w:p w14:paraId="1C2A39EB"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1AFCAC36" w14:textId="77777777" w:rsidR="00064601" w:rsidRPr="00E64562" w:rsidRDefault="00064601" w:rsidP="00064601">
      <w:pPr>
        <w:spacing w:after="0"/>
        <w:textAlignment w:val="baseline"/>
        <w:rPr>
          <w:rFonts w:ascii="Segoe UI" w:eastAsia="Times New Roman" w:hAnsi="Segoe UI" w:cs="Segoe UI"/>
          <w:sz w:val="18"/>
          <w:szCs w:val="18"/>
          <w:lang w:eastAsia="en-AU"/>
        </w:rPr>
      </w:pPr>
      <w:r w:rsidRPr="74692FAB">
        <w:rPr>
          <w:rFonts w:ascii="Arial" w:eastAsia="Times New Roman" w:hAnsi="Arial" w:cs="Arial"/>
          <w:b/>
          <w:bCs/>
          <w:lang w:eastAsia="en-AU"/>
        </w:rPr>
        <w:t xml:space="preserve">Standard 2: Know the content and how to teach </w:t>
      </w:r>
      <w:proofErr w:type="gramStart"/>
      <w:r w:rsidRPr="74692FAB">
        <w:rPr>
          <w:rFonts w:ascii="Arial" w:eastAsia="Times New Roman" w:hAnsi="Arial" w:cs="Arial"/>
          <w:b/>
          <w:bCs/>
          <w:lang w:eastAsia="en-AU"/>
        </w:rPr>
        <w:t>it</w:t>
      </w:r>
      <w:proofErr w:type="gramEnd"/>
    </w:p>
    <w:p w14:paraId="6A67642A"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1B7A8337" w14:textId="77777777" w:rsidR="00064601" w:rsidRDefault="00064601" w:rsidP="00064601">
      <w:pPr>
        <w:pStyle w:val="paragraph"/>
        <w:spacing w:before="0" w:beforeAutospacing="0" w:after="0" w:afterAutospacing="0"/>
        <w:ind w:firstLine="720"/>
        <w:textAlignment w:val="baseline"/>
        <w:rPr>
          <w:rStyle w:val="normaltextrun"/>
          <w:rFonts w:ascii="Arial" w:hAnsi="Arial" w:cs="Arial"/>
          <w:sz w:val="22"/>
          <w:szCs w:val="22"/>
          <w:lang w:val="en-GB"/>
        </w:rPr>
      </w:pPr>
      <w:r w:rsidRPr="74692FAB">
        <w:rPr>
          <w:rStyle w:val="normaltextrun"/>
          <w:rFonts w:ascii="Arial" w:hAnsi="Arial" w:cs="Arial"/>
          <w:sz w:val="22"/>
          <w:szCs w:val="22"/>
          <w:lang w:val="en-GB"/>
        </w:rPr>
        <w:t>2.1 Content and teaching strategies of the teaching area</w:t>
      </w:r>
    </w:p>
    <w:p w14:paraId="4608944B" w14:textId="77777777" w:rsidR="00064601" w:rsidRDefault="00064601" w:rsidP="00064601">
      <w:pPr>
        <w:pStyle w:val="paragraph"/>
        <w:spacing w:before="0" w:beforeAutospacing="0" w:after="0" w:afterAutospacing="0"/>
        <w:ind w:firstLine="720"/>
        <w:textAlignment w:val="baseline"/>
        <w:rPr>
          <w:rFonts w:ascii="Segoe UI" w:hAnsi="Segoe UI" w:cs="Segoe UI"/>
          <w:sz w:val="18"/>
          <w:szCs w:val="18"/>
        </w:rPr>
      </w:pPr>
      <w:r w:rsidRPr="74692FAB">
        <w:rPr>
          <w:rStyle w:val="normaltextrun"/>
          <w:rFonts w:ascii="Arial" w:hAnsi="Arial" w:cs="Arial"/>
          <w:sz w:val="22"/>
          <w:szCs w:val="22"/>
          <w:lang w:val="en-GB"/>
        </w:rPr>
        <w:t xml:space="preserve">2.3 Curriculum, </w:t>
      </w:r>
      <w:proofErr w:type="gramStart"/>
      <w:r w:rsidRPr="74692FAB">
        <w:rPr>
          <w:rStyle w:val="normaltextrun"/>
          <w:rFonts w:ascii="Arial" w:hAnsi="Arial" w:cs="Arial"/>
          <w:sz w:val="22"/>
          <w:szCs w:val="22"/>
          <w:lang w:val="en-GB"/>
        </w:rPr>
        <w:t>assessment</w:t>
      </w:r>
      <w:proofErr w:type="gramEnd"/>
      <w:r w:rsidRPr="74692FAB">
        <w:rPr>
          <w:rStyle w:val="normaltextrun"/>
          <w:rFonts w:ascii="Arial" w:hAnsi="Arial" w:cs="Arial"/>
          <w:sz w:val="22"/>
          <w:szCs w:val="22"/>
          <w:lang w:val="en-GB"/>
        </w:rPr>
        <w:t xml:space="preserve"> and reporting</w:t>
      </w:r>
    </w:p>
    <w:p w14:paraId="522DEDBE" w14:textId="77777777" w:rsidR="00064601" w:rsidRDefault="00064601" w:rsidP="00064601">
      <w:pPr>
        <w:pStyle w:val="paragraph"/>
        <w:spacing w:before="0" w:beforeAutospacing="0" w:after="0" w:afterAutospacing="0"/>
        <w:ind w:firstLine="720"/>
        <w:textAlignment w:val="baseline"/>
        <w:rPr>
          <w:rFonts w:ascii="Segoe UI" w:hAnsi="Segoe UI" w:cs="Segoe UI"/>
          <w:sz w:val="18"/>
          <w:szCs w:val="18"/>
        </w:rPr>
      </w:pPr>
      <w:r w:rsidRPr="74692FAB">
        <w:rPr>
          <w:rStyle w:val="normaltextrun"/>
          <w:rFonts w:ascii="Arial" w:hAnsi="Arial" w:cs="Arial"/>
          <w:sz w:val="22"/>
          <w:szCs w:val="22"/>
          <w:lang w:val="en-GB"/>
        </w:rPr>
        <w:t>2.5 Literacy and numeracy strategies</w:t>
      </w:r>
    </w:p>
    <w:p w14:paraId="47066C76" w14:textId="77777777" w:rsidR="00064601" w:rsidRPr="00E64562" w:rsidRDefault="00064601" w:rsidP="00064601">
      <w:pPr>
        <w:spacing w:after="0"/>
        <w:ind w:firstLine="720"/>
        <w:textAlignment w:val="baseline"/>
        <w:rPr>
          <w:rFonts w:ascii="Segoe UI" w:eastAsia="Times New Roman" w:hAnsi="Segoe UI" w:cs="Segoe UI"/>
          <w:sz w:val="18"/>
          <w:szCs w:val="18"/>
          <w:lang w:eastAsia="en-AU"/>
        </w:rPr>
      </w:pPr>
      <w:r w:rsidRPr="74692FAB">
        <w:rPr>
          <w:rFonts w:ascii="Arial" w:eastAsia="Times New Roman" w:hAnsi="Arial" w:cs="Arial"/>
          <w:lang w:eastAsia="en-AU"/>
        </w:rPr>
        <w:t>2.6 Information and Communication Technology (ICT) </w:t>
      </w:r>
    </w:p>
    <w:p w14:paraId="5C7BCDEC"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1497B586" w14:textId="77777777" w:rsidR="00064601" w:rsidRPr="00E64562" w:rsidRDefault="00064601" w:rsidP="00064601">
      <w:pPr>
        <w:spacing w:after="0"/>
        <w:textAlignment w:val="baseline"/>
        <w:rPr>
          <w:rFonts w:ascii="Segoe UI" w:eastAsia="Times New Roman" w:hAnsi="Segoe UI" w:cs="Segoe UI"/>
          <w:sz w:val="18"/>
          <w:szCs w:val="18"/>
          <w:lang w:eastAsia="en-AU"/>
        </w:rPr>
      </w:pPr>
      <w:r w:rsidRPr="74692FAB">
        <w:rPr>
          <w:rFonts w:ascii="Arial" w:eastAsia="Times New Roman" w:hAnsi="Arial" w:cs="Arial"/>
          <w:b/>
          <w:bCs/>
          <w:lang w:eastAsia="en-AU"/>
        </w:rPr>
        <w:t xml:space="preserve">Standard 3: Plan for and implement effective teaching and </w:t>
      </w:r>
      <w:proofErr w:type="gramStart"/>
      <w:r w:rsidRPr="74692FAB">
        <w:rPr>
          <w:rFonts w:ascii="Arial" w:eastAsia="Times New Roman" w:hAnsi="Arial" w:cs="Arial"/>
          <w:b/>
          <w:bCs/>
          <w:lang w:eastAsia="en-AU"/>
        </w:rPr>
        <w:t>learning</w:t>
      </w:r>
      <w:proofErr w:type="gramEnd"/>
    </w:p>
    <w:p w14:paraId="1B1B808B"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091F0414" w14:textId="77777777" w:rsidR="00064601" w:rsidRDefault="00064601" w:rsidP="00064601">
      <w:pPr>
        <w:spacing w:after="0"/>
        <w:ind w:firstLine="720"/>
        <w:textAlignment w:val="baseline"/>
        <w:rPr>
          <w:rStyle w:val="eop"/>
          <w:rFonts w:ascii="Arial" w:hAnsi="Arial" w:cs="Arial"/>
          <w:color w:val="000000"/>
          <w:shd w:val="clear" w:color="auto" w:fill="FFFFFF"/>
        </w:rPr>
      </w:pPr>
      <w:r w:rsidRPr="74692FAB">
        <w:rPr>
          <w:rStyle w:val="normaltextrun"/>
          <w:rFonts w:ascii="Arial" w:hAnsi="Arial" w:cs="Arial"/>
          <w:color w:val="000000"/>
          <w:shd w:val="clear" w:color="auto" w:fill="FFFFFF"/>
        </w:rPr>
        <w:t>3.3 Use teaching strategies</w:t>
      </w:r>
    </w:p>
    <w:p w14:paraId="05EC33DC"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518E2210" w14:textId="77777777" w:rsidR="00064601" w:rsidRPr="00E64562" w:rsidRDefault="00064601" w:rsidP="00064601">
      <w:pPr>
        <w:spacing w:after="0"/>
        <w:textAlignment w:val="baseline"/>
        <w:rPr>
          <w:rFonts w:ascii="Segoe UI" w:eastAsia="Times New Roman" w:hAnsi="Segoe UI" w:cs="Segoe UI"/>
          <w:sz w:val="18"/>
          <w:szCs w:val="18"/>
          <w:lang w:eastAsia="en-AU"/>
        </w:rPr>
      </w:pPr>
      <w:r w:rsidRPr="74692FAB">
        <w:rPr>
          <w:rFonts w:ascii="Arial" w:eastAsia="Times New Roman" w:hAnsi="Arial" w:cs="Arial"/>
          <w:b/>
          <w:bCs/>
          <w:lang w:eastAsia="en-AU"/>
        </w:rPr>
        <w:t xml:space="preserve">Standard 4: Create and maintain supportive and safe learning </w:t>
      </w:r>
      <w:proofErr w:type="gramStart"/>
      <w:r w:rsidRPr="74692FAB">
        <w:rPr>
          <w:rFonts w:ascii="Arial" w:eastAsia="Times New Roman" w:hAnsi="Arial" w:cs="Arial"/>
          <w:b/>
          <w:bCs/>
          <w:lang w:eastAsia="en-AU"/>
        </w:rPr>
        <w:t>environments</w:t>
      </w:r>
      <w:proofErr w:type="gramEnd"/>
    </w:p>
    <w:p w14:paraId="54BDA0EB"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09D340CD" w14:textId="77777777" w:rsidR="00064601" w:rsidRDefault="00064601" w:rsidP="00064601">
      <w:pPr>
        <w:spacing w:after="0"/>
        <w:ind w:firstLine="720"/>
        <w:textAlignment w:val="baseline"/>
        <w:rPr>
          <w:rFonts w:ascii="Arial" w:eastAsia="Times New Roman" w:hAnsi="Arial" w:cs="Arial"/>
          <w:lang w:eastAsia="en-AU"/>
        </w:rPr>
      </w:pPr>
      <w:r w:rsidRPr="74692FAB">
        <w:rPr>
          <w:rFonts w:ascii="Arial" w:eastAsia="Times New Roman" w:hAnsi="Arial" w:cs="Arial"/>
          <w:lang w:eastAsia="en-AU"/>
        </w:rPr>
        <w:t>4.1 Support student participation</w:t>
      </w:r>
    </w:p>
    <w:p w14:paraId="08699B65" w14:textId="77777777" w:rsidR="00064601" w:rsidRDefault="00064601" w:rsidP="00064601">
      <w:pPr>
        <w:spacing w:after="0"/>
        <w:ind w:firstLine="720"/>
        <w:textAlignment w:val="baseline"/>
        <w:rPr>
          <w:rFonts w:ascii="Arial" w:eastAsia="Times New Roman" w:hAnsi="Arial" w:cs="Arial"/>
          <w:lang w:eastAsia="en-AU"/>
        </w:rPr>
      </w:pPr>
    </w:p>
    <w:p w14:paraId="567B1787" w14:textId="77777777" w:rsidR="00064601" w:rsidRPr="00E64562" w:rsidRDefault="00064601" w:rsidP="00064601">
      <w:pPr>
        <w:spacing w:after="0"/>
        <w:textAlignment w:val="baseline"/>
        <w:rPr>
          <w:rFonts w:ascii="Segoe UI" w:eastAsia="Times New Roman" w:hAnsi="Segoe UI" w:cs="Segoe UI"/>
          <w:sz w:val="18"/>
          <w:szCs w:val="18"/>
          <w:lang w:eastAsia="en-AU"/>
        </w:rPr>
      </w:pPr>
      <w:r w:rsidRPr="74692FAB">
        <w:rPr>
          <w:rFonts w:ascii="Arial" w:eastAsia="Times New Roman" w:hAnsi="Arial" w:cs="Arial"/>
          <w:b/>
          <w:bCs/>
          <w:lang w:eastAsia="en-AU"/>
        </w:rPr>
        <w:t xml:space="preserve">Standard 5: Assess, provide feedback and report on student </w:t>
      </w:r>
      <w:proofErr w:type="gramStart"/>
      <w:r w:rsidRPr="74692FAB">
        <w:rPr>
          <w:rFonts w:ascii="Arial" w:eastAsia="Times New Roman" w:hAnsi="Arial" w:cs="Arial"/>
          <w:b/>
          <w:bCs/>
          <w:lang w:eastAsia="en-AU"/>
        </w:rPr>
        <w:t>learning</w:t>
      </w:r>
      <w:proofErr w:type="gramEnd"/>
    </w:p>
    <w:p w14:paraId="4B428BD4" w14:textId="77777777" w:rsidR="00064601" w:rsidRPr="004F6BC6" w:rsidRDefault="00064601" w:rsidP="00064601">
      <w:pPr>
        <w:spacing w:after="0"/>
        <w:textAlignment w:val="baseline"/>
        <w:rPr>
          <w:rFonts w:ascii="Arial" w:eastAsia="Times New Roman" w:hAnsi="Arial" w:cs="Arial"/>
          <w:lang w:eastAsia="en-AU"/>
        </w:rPr>
      </w:pPr>
    </w:p>
    <w:p w14:paraId="52FB3289" w14:textId="77777777" w:rsidR="00064601" w:rsidRDefault="00064601" w:rsidP="00064601">
      <w:pPr>
        <w:spacing w:after="0"/>
        <w:ind w:firstLine="720"/>
        <w:textAlignment w:val="baseline"/>
        <w:rPr>
          <w:rFonts w:ascii="Arial" w:eastAsia="Times New Roman" w:hAnsi="Arial" w:cs="Arial"/>
          <w:lang w:eastAsia="en-AU"/>
        </w:rPr>
      </w:pPr>
      <w:r w:rsidRPr="74692FAB">
        <w:rPr>
          <w:rFonts w:ascii="Arial" w:eastAsia="Times New Roman" w:hAnsi="Arial" w:cs="Arial"/>
          <w:lang w:eastAsia="en-AU"/>
        </w:rPr>
        <w:t xml:space="preserve">5.1 Assess student </w:t>
      </w:r>
      <w:proofErr w:type="gramStart"/>
      <w:r w:rsidRPr="74692FAB">
        <w:rPr>
          <w:rFonts w:ascii="Arial" w:eastAsia="Times New Roman" w:hAnsi="Arial" w:cs="Arial"/>
          <w:lang w:eastAsia="en-AU"/>
        </w:rPr>
        <w:t>learning</w:t>
      </w:r>
      <w:proofErr w:type="gramEnd"/>
    </w:p>
    <w:p w14:paraId="09CE888A" w14:textId="77777777" w:rsidR="00064601" w:rsidRPr="004F6BC6" w:rsidRDefault="00064601" w:rsidP="00064601">
      <w:pPr>
        <w:spacing w:after="0"/>
        <w:ind w:firstLine="720"/>
        <w:textAlignment w:val="baseline"/>
        <w:rPr>
          <w:rFonts w:ascii="Arial" w:eastAsia="Times New Roman" w:hAnsi="Arial" w:cs="Arial"/>
          <w:lang w:eastAsia="en-AU"/>
        </w:rPr>
      </w:pPr>
      <w:r w:rsidRPr="74692FAB">
        <w:rPr>
          <w:rFonts w:ascii="Arial" w:eastAsia="Times New Roman" w:hAnsi="Arial" w:cs="Arial"/>
          <w:lang w:eastAsia="en-AU"/>
        </w:rPr>
        <w:t xml:space="preserve">5.4 Interpret student </w:t>
      </w:r>
      <w:proofErr w:type="gramStart"/>
      <w:r w:rsidRPr="74692FAB">
        <w:rPr>
          <w:rFonts w:ascii="Arial" w:eastAsia="Times New Roman" w:hAnsi="Arial" w:cs="Arial"/>
          <w:lang w:eastAsia="en-AU"/>
        </w:rPr>
        <w:t>data</w:t>
      </w:r>
      <w:proofErr w:type="gramEnd"/>
    </w:p>
    <w:p w14:paraId="5358D6A5" w14:textId="77777777" w:rsidR="00064601" w:rsidRPr="00E64562" w:rsidRDefault="00064601" w:rsidP="00064601">
      <w:pPr>
        <w:spacing w:after="0"/>
        <w:ind w:firstLine="720"/>
        <w:textAlignment w:val="baseline"/>
        <w:rPr>
          <w:rFonts w:ascii="Segoe UI" w:eastAsia="Times New Roman" w:hAnsi="Segoe UI" w:cs="Segoe UI"/>
          <w:sz w:val="18"/>
          <w:szCs w:val="18"/>
          <w:lang w:eastAsia="en-AU"/>
        </w:rPr>
      </w:pPr>
      <w:r w:rsidRPr="00E64562">
        <w:rPr>
          <w:rFonts w:ascii="Segoe UI" w:eastAsia="Times New Roman" w:hAnsi="Segoe UI" w:cs="Segoe UI"/>
          <w:sz w:val="18"/>
          <w:szCs w:val="18"/>
          <w:lang w:eastAsia="en-AU"/>
        </w:rPr>
        <w:t> </w:t>
      </w:r>
    </w:p>
    <w:p w14:paraId="122F60D8" w14:textId="77777777" w:rsidR="00064601" w:rsidRPr="00E64562" w:rsidRDefault="00064601" w:rsidP="00064601">
      <w:pPr>
        <w:spacing w:after="0"/>
        <w:textAlignment w:val="baseline"/>
        <w:rPr>
          <w:rFonts w:ascii="Segoe UI" w:eastAsia="Times New Roman" w:hAnsi="Segoe UI" w:cs="Segoe UI"/>
          <w:b/>
          <w:bCs/>
          <w:color w:val="004C97"/>
          <w:sz w:val="18"/>
          <w:szCs w:val="18"/>
          <w:lang w:eastAsia="en-AU"/>
        </w:rPr>
      </w:pPr>
    </w:p>
    <w:p w14:paraId="3EA2FD56" w14:textId="77777777" w:rsidR="00064601" w:rsidRDefault="00064601" w:rsidP="00064601">
      <w:pPr>
        <w:spacing w:after="0"/>
        <w:textAlignment w:val="baseline"/>
        <w:rPr>
          <w:rFonts w:ascii="Arial" w:eastAsia="Times New Roman" w:hAnsi="Arial" w:cs="Arial"/>
          <w:b/>
          <w:bCs/>
          <w:color w:val="004C97"/>
          <w:sz w:val="32"/>
          <w:szCs w:val="32"/>
          <w:lang w:eastAsia="en-AU"/>
        </w:rPr>
      </w:pPr>
      <w:r w:rsidRPr="00E64562">
        <w:rPr>
          <w:rFonts w:ascii="Arial" w:eastAsia="Times New Roman" w:hAnsi="Arial" w:cs="Arial"/>
          <w:b/>
          <w:bCs/>
          <w:color w:val="004C97"/>
          <w:sz w:val="32"/>
          <w:szCs w:val="32"/>
          <w:lang w:eastAsia="en-AU"/>
        </w:rPr>
        <w:t xml:space="preserve">What is </w:t>
      </w:r>
      <w:r>
        <w:rPr>
          <w:rFonts w:ascii="Arial" w:eastAsia="Times New Roman" w:hAnsi="Arial" w:cs="Arial"/>
          <w:b/>
          <w:bCs/>
          <w:color w:val="004C97"/>
          <w:sz w:val="32"/>
          <w:szCs w:val="32"/>
          <w:lang w:eastAsia="en-AU"/>
        </w:rPr>
        <w:t>the relationship between phonics and writing?</w:t>
      </w:r>
    </w:p>
    <w:p w14:paraId="0DDD8EEF" w14:textId="77777777" w:rsidR="00064601" w:rsidRDefault="00064601" w:rsidP="00064601">
      <w:pPr>
        <w:spacing w:after="0"/>
        <w:textAlignment w:val="baseline"/>
        <w:rPr>
          <w:rFonts w:ascii="Arial" w:eastAsia="Times New Roman" w:hAnsi="Arial" w:cs="Arial"/>
          <w:b/>
          <w:bCs/>
          <w:color w:val="004C97"/>
          <w:sz w:val="32"/>
          <w:szCs w:val="32"/>
          <w:lang w:eastAsia="en-AU"/>
        </w:rPr>
      </w:pPr>
    </w:p>
    <w:p w14:paraId="07C10D44" w14:textId="77777777" w:rsidR="00064601" w:rsidRPr="00845056" w:rsidRDefault="00064601" w:rsidP="00064601">
      <w:pPr>
        <w:spacing w:after="0"/>
        <w:textAlignment w:val="baseline"/>
        <w:rPr>
          <w:rStyle w:val="normaltextrun"/>
          <w:rFonts w:ascii="Arial" w:hAnsi="Arial" w:cs="Arial"/>
          <w:color w:val="000000"/>
          <w:shd w:val="clear" w:color="auto" w:fill="FFFFFF"/>
        </w:rPr>
      </w:pPr>
      <w:r w:rsidRPr="00845056">
        <w:rPr>
          <w:rStyle w:val="normaltextrun"/>
          <w:rFonts w:ascii="Arial" w:hAnsi="Arial" w:cs="Arial"/>
          <w:color w:val="000000"/>
          <w:shd w:val="clear" w:color="auto" w:fill="FFFFFF"/>
        </w:rPr>
        <w:t xml:space="preserve">Learning to write is a complex process. It requires young writers to draw on their knowledge of a range of skills and strategies as they create texts. One of the </w:t>
      </w:r>
      <w:r>
        <w:rPr>
          <w:rStyle w:val="normaltextrun"/>
          <w:rFonts w:ascii="Arial" w:hAnsi="Arial" w:cs="Arial"/>
          <w:color w:val="000000"/>
          <w:shd w:val="clear" w:color="auto" w:fill="FFFFFF"/>
        </w:rPr>
        <w:t>crucial</w:t>
      </w:r>
      <w:r w:rsidRPr="00845056">
        <w:rPr>
          <w:rStyle w:val="normaltextrun"/>
          <w:rFonts w:ascii="Arial" w:hAnsi="Arial" w:cs="Arial"/>
          <w:color w:val="000000"/>
          <w:shd w:val="clear" w:color="auto" w:fill="FFFFFF"/>
        </w:rPr>
        <w:t xml:space="preserve"> skills </w:t>
      </w:r>
      <w:r>
        <w:rPr>
          <w:rStyle w:val="normaltextrun"/>
          <w:rFonts w:ascii="Arial" w:hAnsi="Arial" w:cs="Arial"/>
          <w:color w:val="000000"/>
          <w:shd w:val="clear" w:color="auto" w:fill="FFFFFF"/>
        </w:rPr>
        <w:t xml:space="preserve">in writing </w:t>
      </w:r>
      <w:r w:rsidRPr="00845056">
        <w:rPr>
          <w:rStyle w:val="normaltextrun"/>
          <w:rFonts w:ascii="Arial" w:hAnsi="Arial" w:cs="Arial"/>
          <w:color w:val="000000"/>
          <w:shd w:val="clear" w:color="auto" w:fill="FFFFFF"/>
        </w:rPr>
        <w:t xml:space="preserve">is to understand the spelling system of the language. </w:t>
      </w:r>
      <w:r>
        <w:rPr>
          <w:rStyle w:val="normaltextrun"/>
          <w:rFonts w:ascii="Arial" w:hAnsi="Arial" w:cs="Arial"/>
          <w:color w:val="000000"/>
          <w:shd w:val="clear" w:color="auto" w:fill="FFFFFF"/>
        </w:rPr>
        <w:t xml:space="preserve">Spelling is a social practice and contributes to the making of meaning in written texts. </w:t>
      </w:r>
      <w:r w:rsidRPr="00845056">
        <w:rPr>
          <w:rStyle w:val="normaltextrun"/>
          <w:rFonts w:ascii="Arial" w:hAnsi="Arial" w:cs="Arial"/>
          <w:color w:val="000000"/>
          <w:shd w:val="clear" w:color="auto" w:fill="FFFFFF"/>
        </w:rPr>
        <w:t xml:space="preserve">English </w:t>
      </w:r>
      <w:r>
        <w:rPr>
          <w:rStyle w:val="normaltextrun"/>
          <w:rFonts w:ascii="Arial" w:hAnsi="Arial" w:cs="Arial"/>
          <w:color w:val="000000"/>
          <w:shd w:val="clear" w:color="auto" w:fill="FFFFFF"/>
        </w:rPr>
        <w:t>spelling</w:t>
      </w:r>
      <w:r w:rsidRPr="00845056">
        <w:rPr>
          <w:rStyle w:val="normaltextrun"/>
          <w:rFonts w:ascii="Arial" w:hAnsi="Arial" w:cs="Arial"/>
          <w:color w:val="000000"/>
          <w:shd w:val="clear" w:color="auto" w:fill="FFFFFF"/>
        </w:rPr>
        <w:t xml:space="preserve"> is influenced by </w:t>
      </w:r>
      <w:r>
        <w:rPr>
          <w:rStyle w:val="normaltextrun"/>
          <w:rFonts w:ascii="Arial" w:hAnsi="Arial" w:cs="Arial"/>
          <w:color w:val="000000"/>
          <w:shd w:val="clear" w:color="auto" w:fill="FFFFFF"/>
        </w:rPr>
        <w:t>four</w:t>
      </w:r>
      <w:r w:rsidRPr="00845056">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interrelated </w:t>
      </w:r>
      <w:r w:rsidRPr="00845056">
        <w:rPr>
          <w:rStyle w:val="normaltextrun"/>
          <w:rFonts w:ascii="Arial" w:hAnsi="Arial" w:cs="Arial"/>
          <w:color w:val="000000"/>
          <w:shd w:val="clear" w:color="auto" w:fill="FFFFFF"/>
        </w:rPr>
        <w:t>key elements –</w:t>
      </w:r>
      <w:r>
        <w:rPr>
          <w:rStyle w:val="normaltextrun"/>
          <w:rFonts w:ascii="Arial" w:hAnsi="Arial" w:cs="Arial"/>
          <w:color w:val="000000"/>
          <w:shd w:val="clear" w:color="auto" w:fill="FFFFFF"/>
        </w:rPr>
        <w:t xml:space="preserve"> phonology</w:t>
      </w:r>
      <w:r w:rsidRPr="6E0EA22B">
        <w:rPr>
          <w:rStyle w:val="normaltextrun"/>
          <w:rFonts w:ascii="Arial" w:hAnsi="Arial" w:cs="Arial"/>
          <w:color w:val="000000" w:themeColor="text1"/>
        </w:rPr>
        <w:t xml:space="preserve">, orthography, </w:t>
      </w:r>
      <w:proofErr w:type="gramStart"/>
      <w:r>
        <w:rPr>
          <w:rStyle w:val="normaltextrun"/>
          <w:rFonts w:ascii="Arial" w:hAnsi="Arial" w:cs="Arial"/>
          <w:color w:val="000000"/>
          <w:shd w:val="clear" w:color="auto" w:fill="FFFFFF"/>
        </w:rPr>
        <w:t>morph</w:t>
      </w:r>
      <w:r w:rsidRPr="6E0EA22B">
        <w:rPr>
          <w:rStyle w:val="normaltextrun"/>
          <w:rFonts w:ascii="Arial" w:hAnsi="Arial" w:cs="Arial"/>
          <w:color w:val="000000" w:themeColor="text1"/>
        </w:rPr>
        <w:t>ology</w:t>
      </w:r>
      <w:proofErr w:type="gramEnd"/>
      <w:r w:rsidRPr="6E0EA22B">
        <w:rPr>
          <w:rStyle w:val="normaltextrun"/>
          <w:rFonts w:ascii="Arial" w:hAnsi="Arial" w:cs="Arial"/>
          <w:color w:val="000000" w:themeColor="text1"/>
        </w:rPr>
        <w:t xml:space="preserve"> and etymology</w:t>
      </w:r>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Adoniou</w:t>
      </w:r>
      <w:proofErr w:type="spellEnd"/>
      <w:r>
        <w:rPr>
          <w:rStyle w:val="normaltextrun"/>
          <w:rFonts w:ascii="Arial" w:hAnsi="Arial" w:cs="Arial"/>
          <w:color w:val="000000"/>
          <w:shd w:val="clear" w:color="auto" w:fill="FFFFFF"/>
        </w:rPr>
        <w:t xml:space="preserve">, 2022; Moats, 2019). </w:t>
      </w:r>
      <w:r w:rsidRPr="6E0EA22B">
        <w:rPr>
          <w:rStyle w:val="normaltextrun"/>
          <w:rFonts w:ascii="Arial" w:hAnsi="Arial" w:cs="Arial"/>
          <w:color w:val="000000" w:themeColor="text1"/>
        </w:rPr>
        <w:t>For more detail on the key elements see</w:t>
      </w:r>
      <w:r>
        <w:rPr>
          <w:rStyle w:val="normaltextrun"/>
          <w:rFonts w:ascii="Arial" w:hAnsi="Arial" w:cs="Arial"/>
          <w:color w:val="000000"/>
          <w:shd w:val="clear" w:color="auto" w:fill="FFFFFF"/>
        </w:rPr>
        <w:t xml:space="preserve"> </w:t>
      </w:r>
      <w:hyperlink r:id="rId12" w:history="1">
        <w:r w:rsidRPr="00CA7B32">
          <w:rPr>
            <w:rStyle w:val="Hyperlink"/>
            <w:rFonts w:ascii="Arial" w:hAnsi="Arial" w:cs="Arial"/>
            <w:shd w:val="clear" w:color="auto" w:fill="FFFFFF"/>
          </w:rPr>
          <w:t>Spelling</w:t>
        </w:r>
      </w:hyperlink>
      <w:r>
        <w:rPr>
          <w:rStyle w:val="normaltextrun"/>
          <w:rFonts w:ascii="Arial" w:hAnsi="Arial" w:cs="Arial"/>
          <w:color w:val="000000"/>
          <w:shd w:val="clear" w:color="auto" w:fill="FFFFFF"/>
        </w:rPr>
        <w:t>.</w:t>
      </w:r>
    </w:p>
    <w:p w14:paraId="1426A426" w14:textId="77777777" w:rsidR="00064601" w:rsidRPr="00845056" w:rsidRDefault="00064601" w:rsidP="00064601">
      <w:pPr>
        <w:spacing w:after="0"/>
        <w:textAlignment w:val="baseline"/>
        <w:rPr>
          <w:rStyle w:val="normaltextrun"/>
          <w:rFonts w:ascii="Arial" w:hAnsi="Arial" w:cs="Arial"/>
          <w:color w:val="000000"/>
          <w:shd w:val="clear" w:color="auto" w:fill="FFFFFF"/>
        </w:rPr>
      </w:pPr>
    </w:p>
    <w:p w14:paraId="2974135B" w14:textId="77777777" w:rsidR="00064601" w:rsidRPr="00261B99" w:rsidRDefault="00064601" w:rsidP="00064601">
      <w:pPr>
        <w:pStyle w:val="ListParagraph"/>
        <w:numPr>
          <w:ilvl w:val="0"/>
          <w:numId w:val="21"/>
        </w:numPr>
        <w:spacing w:after="0"/>
        <w:textAlignment w:val="baseline"/>
        <w:rPr>
          <w:rStyle w:val="normaltextrun"/>
          <w:rFonts w:ascii="Arial" w:hAnsi="Arial" w:cs="Arial"/>
          <w:color w:val="000000"/>
          <w:shd w:val="clear" w:color="auto" w:fill="FFFFFF"/>
        </w:rPr>
      </w:pPr>
      <w:r w:rsidRPr="00261B99">
        <w:rPr>
          <w:rStyle w:val="normaltextrun"/>
          <w:rFonts w:ascii="Arial" w:hAnsi="Arial" w:cs="Arial"/>
          <w:b/>
          <w:bCs/>
          <w:color w:val="000000"/>
          <w:shd w:val="clear" w:color="auto" w:fill="FFFFFF"/>
        </w:rPr>
        <w:t xml:space="preserve">Phonology </w:t>
      </w:r>
      <w:r w:rsidRPr="00261B99">
        <w:rPr>
          <w:rStyle w:val="normaltextrun"/>
          <w:rFonts w:ascii="Arial" w:hAnsi="Arial" w:cs="Arial"/>
          <w:color w:val="000000"/>
          <w:shd w:val="clear" w:color="auto" w:fill="FFFFFF"/>
        </w:rPr>
        <w:t xml:space="preserve">refers to knowledge about the sounds (phonemes) of the language and how to manipulate the sounds.   </w:t>
      </w:r>
    </w:p>
    <w:p w14:paraId="651763D2" w14:textId="77777777" w:rsidR="00064601" w:rsidRPr="00261B99" w:rsidRDefault="00064601" w:rsidP="00064601">
      <w:pPr>
        <w:pStyle w:val="ListParagraph"/>
        <w:numPr>
          <w:ilvl w:val="0"/>
          <w:numId w:val="21"/>
        </w:numPr>
        <w:spacing w:after="0"/>
        <w:textAlignment w:val="baseline"/>
        <w:rPr>
          <w:rStyle w:val="normaltextrun"/>
          <w:rFonts w:ascii="Arial" w:hAnsi="Arial" w:cs="Arial"/>
          <w:color w:val="000000"/>
          <w:shd w:val="clear" w:color="auto" w:fill="FFFFFF"/>
        </w:rPr>
      </w:pPr>
      <w:r w:rsidRPr="00261B99">
        <w:rPr>
          <w:rStyle w:val="normaltextrun"/>
          <w:rFonts w:ascii="Arial" w:hAnsi="Arial" w:cs="Arial"/>
          <w:b/>
          <w:bCs/>
          <w:color w:val="000000"/>
          <w:shd w:val="clear" w:color="auto" w:fill="FFFFFF"/>
        </w:rPr>
        <w:t>Orthography</w:t>
      </w:r>
      <w:r w:rsidRPr="00261B99">
        <w:rPr>
          <w:rStyle w:val="normaltextrun"/>
          <w:rFonts w:ascii="Arial" w:hAnsi="Arial" w:cs="Arial"/>
          <w:color w:val="000000"/>
          <w:shd w:val="clear" w:color="auto" w:fill="FFFFFF"/>
        </w:rPr>
        <w:t xml:space="preserve"> involves knowing the letters or groups of letters – graphemes, for example, digraphs and trigraphs</w:t>
      </w:r>
      <w:r>
        <w:rPr>
          <w:rStyle w:val="normaltextrun"/>
          <w:rFonts w:ascii="Arial" w:hAnsi="Arial" w:cs="Arial"/>
          <w:color w:val="000000"/>
          <w:shd w:val="clear" w:color="auto" w:fill="FFFFFF"/>
        </w:rPr>
        <w:t xml:space="preserve"> </w:t>
      </w:r>
      <w:r w:rsidRPr="00261B99">
        <w:rPr>
          <w:rStyle w:val="normaltextrun"/>
          <w:rFonts w:ascii="Arial" w:hAnsi="Arial" w:cs="Arial"/>
          <w:color w:val="000000"/>
          <w:shd w:val="clear" w:color="auto" w:fill="FFFFFF"/>
        </w:rPr>
        <w:t xml:space="preserve">that are used to represent these sounds in their written form. </w:t>
      </w:r>
    </w:p>
    <w:p w14:paraId="4D5D605B" w14:textId="77777777" w:rsidR="00064601" w:rsidRPr="00261B99" w:rsidRDefault="00064601" w:rsidP="00064601">
      <w:pPr>
        <w:pStyle w:val="ListParagraph"/>
        <w:numPr>
          <w:ilvl w:val="0"/>
          <w:numId w:val="21"/>
        </w:numPr>
        <w:spacing w:after="0"/>
        <w:rPr>
          <w:rStyle w:val="normaltextrun"/>
          <w:rFonts w:ascii="Arial" w:hAnsi="Arial" w:cs="Arial"/>
          <w:color w:val="000000" w:themeColor="text1"/>
        </w:rPr>
      </w:pPr>
      <w:r w:rsidRPr="6E0EA22B">
        <w:rPr>
          <w:rStyle w:val="normaltextrun"/>
          <w:rFonts w:ascii="Arial" w:hAnsi="Arial" w:cs="Arial"/>
          <w:b/>
          <w:bCs/>
          <w:color w:val="000000" w:themeColor="text1"/>
        </w:rPr>
        <w:t xml:space="preserve">Morphology is </w:t>
      </w:r>
      <w:r w:rsidRPr="00261B99">
        <w:rPr>
          <w:rStyle w:val="normaltextrun"/>
          <w:rFonts w:ascii="Arial" w:hAnsi="Arial" w:cs="Arial"/>
          <w:color w:val="000000"/>
          <w:shd w:val="clear" w:color="auto" w:fill="FFFFFF"/>
        </w:rPr>
        <w:t>the understanding of the parts of words that carry meaning.</w:t>
      </w:r>
    </w:p>
    <w:p w14:paraId="12466092" w14:textId="77777777" w:rsidR="00064601" w:rsidRPr="00261B99" w:rsidRDefault="00064601" w:rsidP="00064601">
      <w:pPr>
        <w:pStyle w:val="ListParagraph"/>
        <w:numPr>
          <w:ilvl w:val="0"/>
          <w:numId w:val="21"/>
        </w:numPr>
        <w:spacing w:after="0"/>
        <w:rPr>
          <w:rStyle w:val="normaltextrun"/>
          <w:rFonts w:ascii="Arial" w:hAnsi="Arial" w:cs="Arial"/>
          <w:color w:val="000000" w:themeColor="text1"/>
        </w:rPr>
      </w:pPr>
      <w:r w:rsidRPr="00BF484A">
        <w:rPr>
          <w:rStyle w:val="normaltextrun"/>
          <w:rFonts w:ascii="Arial" w:hAnsi="Arial" w:cs="Arial"/>
          <w:b/>
          <w:bCs/>
          <w:color w:val="000000"/>
          <w:shd w:val="clear" w:color="auto" w:fill="FFFFFF"/>
        </w:rPr>
        <w:t>E</w:t>
      </w:r>
      <w:r w:rsidRPr="00284E93">
        <w:rPr>
          <w:rStyle w:val="normaltextrun"/>
          <w:rFonts w:ascii="Arial" w:hAnsi="Arial" w:cs="Arial"/>
          <w:b/>
          <w:bCs/>
          <w:color w:val="000000"/>
          <w:shd w:val="clear" w:color="auto" w:fill="FFFFFF"/>
        </w:rPr>
        <w:t>tymology</w:t>
      </w:r>
      <w:r w:rsidRPr="6E0EA22B">
        <w:rPr>
          <w:rStyle w:val="normaltextrun"/>
          <w:rFonts w:ascii="Arial" w:hAnsi="Arial" w:cs="Arial"/>
          <w:color w:val="000000" w:themeColor="text1"/>
        </w:rPr>
        <w:t xml:space="preserve"> </w:t>
      </w:r>
      <w:r>
        <w:rPr>
          <w:rStyle w:val="normaltextrun"/>
          <w:rFonts w:ascii="Arial" w:hAnsi="Arial" w:cs="Arial"/>
          <w:color w:val="000000" w:themeColor="text1"/>
        </w:rPr>
        <w:t>is</w:t>
      </w:r>
      <w:r w:rsidRPr="6E0EA22B">
        <w:rPr>
          <w:rStyle w:val="normaltextrun"/>
          <w:rFonts w:ascii="Arial" w:hAnsi="Arial" w:cs="Arial"/>
          <w:color w:val="000000" w:themeColor="text1"/>
        </w:rPr>
        <w:t xml:space="preserve"> </w:t>
      </w:r>
      <w:r w:rsidRPr="00261B99">
        <w:rPr>
          <w:rStyle w:val="normaltextrun"/>
          <w:rFonts w:ascii="Arial" w:hAnsi="Arial" w:cs="Arial"/>
          <w:color w:val="000000"/>
          <w:shd w:val="clear" w:color="auto" w:fill="FFFFFF"/>
        </w:rPr>
        <w:t xml:space="preserve">the history </w:t>
      </w:r>
      <w:r>
        <w:rPr>
          <w:rStyle w:val="normaltextrun"/>
          <w:rFonts w:ascii="Arial" w:hAnsi="Arial" w:cs="Arial"/>
          <w:color w:val="000000"/>
          <w:shd w:val="clear" w:color="auto" w:fill="FFFFFF"/>
        </w:rPr>
        <w:t xml:space="preserve">and origin </w:t>
      </w:r>
      <w:r w:rsidRPr="00261B99">
        <w:rPr>
          <w:rStyle w:val="normaltextrun"/>
          <w:rFonts w:ascii="Arial" w:hAnsi="Arial" w:cs="Arial"/>
          <w:color w:val="000000"/>
          <w:shd w:val="clear" w:color="auto" w:fill="FFFFFF"/>
        </w:rPr>
        <w:t>of words</w:t>
      </w:r>
      <w:r>
        <w:rPr>
          <w:rStyle w:val="normaltextrun"/>
          <w:rFonts w:ascii="Arial" w:hAnsi="Arial" w:cs="Arial"/>
          <w:color w:val="000000"/>
          <w:shd w:val="clear" w:color="auto" w:fill="FFFFFF"/>
        </w:rPr>
        <w:t>, and</w:t>
      </w:r>
      <w:r w:rsidRPr="00261B99">
        <w:rPr>
          <w:rStyle w:val="normaltextrun"/>
          <w:rFonts w:ascii="Arial" w:hAnsi="Arial" w:cs="Arial"/>
          <w:color w:val="000000"/>
          <w:shd w:val="clear" w:color="auto" w:fill="FFFFFF"/>
        </w:rPr>
        <w:t xml:space="preserve"> along with morphology provides context about how the phonology and orthography of the English language work.</w:t>
      </w:r>
    </w:p>
    <w:p w14:paraId="30F38EE4" w14:textId="77777777" w:rsidR="00064601" w:rsidRDefault="00064601" w:rsidP="00064601">
      <w:pPr>
        <w:spacing w:after="0"/>
        <w:textAlignment w:val="baseline"/>
        <w:rPr>
          <w:rStyle w:val="normaltextrun"/>
          <w:rFonts w:ascii="Arial" w:hAnsi="Arial" w:cs="Arial"/>
          <w:color w:val="000000"/>
          <w:shd w:val="clear" w:color="auto" w:fill="FFFFFF"/>
        </w:rPr>
      </w:pPr>
    </w:p>
    <w:p w14:paraId="0ABD901B" w14:textId="77777777" w:rsidR="00064601" w:rsidRDefault="00064601" w:rsidP="00064601">
      <w:pPr>
        <w:spacing w:after="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lastRenderedPageBreak/>
        <w:t xml:space="preserve">In their first attempts to write down or spell words, young writers begin to represent the sounds they hear in spoken words with known letters or symbols. This relationship between the sounds and the ways they are represented as letters or letter clusters is known as </w:t>
      </w:r>
      <w:proofErr w:type="spellStart"/>
      <w:r w:rsidRPr="6E0EA22B">
        <w:rPr>
          <w:rStyle w:val="normaltextrun"/>
          <w:rFonts w:ascii="Arial" w:hAnsi="Arial" w:cs="Arial"/>
          <w:color w:val="000000" w:themeColor="text1"/>
        </w:rPr>
        <w:t>grapho</w:t>
      </w:r>
      <w:proofErr w:type="spellEnd"/>
      <w:r>
        <w:rPr>
          <w:rStyle w:val="normaltextrun"/>
          <w:rFonts w:ascii="Arial" w:hAnsi="Arial" w:cs="Arial"/>
          <w:color w:val="000000"/>
          <w:shd w:val="clear" w:color="auto" w:fill="FFFFFF"/>
        </w:rPr>
        <w:t xml:space="preserve">-phonic knowledge or </w:t>
      </w:r>
      <w:hyperlink r:id="rId13">
        <w:r w:rsidRPr="74692FAB">
          <w:rPr>
            <w:rStyle w:val="Hyperlink"/>
            <w:rFonts w:ascii="Arial" w:hAnsi="Arial" w:cs="Arial"/>
          </w:rPr>
          <w:t>phonics</w:t>
        </w:r>
      </w:hyperlink>
      <w:r>
        <w:rPr>
          <w:rStyle w:val="normaltextrun"/>
          <w:rFonts w:ascii="Arial" w:hAnsi="Arial" w:cs="Arial"/>
          <w:color w:val="000000"/>
          <w:shd w:val="clear" w:color="auto" w:fill="FFFFFF"/>
        </w:rPr>
        <w:t>. Although the use of phonic knowledge may be dominant in beginning writers, they can also draw on morphological knowledge as they build a repertoire of strategies to help them spell words (Daffern &amp; Critten, 2019).</w:t>
      </w:r>
      <w:r w:rsidRPr="006D0DBC">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While </w:t>
      </w:r>
      <w:r w:rsidRPr="6E0EA22B">
        <w:rPr>
          <w:rStyle w:val="normaltextrun"/>
          <w:rFonts w:ascii="Arial" w:hAnsi="Arial" w:cs="Arial"/>
          <w:color w:val="000000" w:themeColor="text1"/>
        </w:rPr>
        <w:t xml:space="preserve">phonology and </w:t>
      </w:r>
      <w:r>
        <w:rPr>
          <w:rStyle w:val="normaltextrun"/>
          <w:rFonts w:ascii="Arial" w:hAnsi="Arial" w:cs="Arial"/>
          <w:color w:val="000000"/>
          <w:shd w:val="clear" w:color="auto" w:fill="FFFFFF"/>
        </w:rPr>
        <w:t>orthography are only two components of the spelling system, using phonic knowledge is a learned skill which provides a strong foundation for writing. Significant time should be dedicated to its teaching in the early years.</w:t>
      </w:r>
    </w:p>
    <w:p w14:paraId="254E1608" w14:textId="77777777" w:rsidR="00064601" w:rsidRDefault="00064601" w:rsidP="00064601">
      <w:pPr>
        <w:spacing w:after="0"/>
        <w:textAlignment w:val="baseline"/>
        <w:rPr>
          <w:rFonts w:ascii="Arial" w:eastAsia="Times New Roman" w:hAnsi="Arial" w:cs="Arial"/>
          <w:b/>
          <w:bCs/>
          <w:color w:val="004C97"/>
          <w:sz w:val="32"/>
          <w:szCs w:val="32"/>
          <w:lang w:eastAsia="en-AU"/>
        </w:rPr>
      </w:pPr>
    </w:p>
    <w:p w14:paraId="3FAFE98D" w14:textId="77777777" w:rsidR="00064601" w:rsidRDefault="00064601" w:rsidP="00064601">
      <w:pPr>
        <w:spacing w:after="0"/>
        <w:textAlignment w:val="baseline"/>
        <w:rPr>
          <w:rFonts w:ascii="Arial" w:eastAsia="Times New Roman" w:hAnsi="Arial" w:cs="Arial"/>
          <w:b/>
          <w:bCs/>
          <w:color w:val="004C97"/>
          <w:sz w:val="32"/>
          <w:szCs w:val="32"/>
          <w:lang w:eastAsia="en-AU"/>
        </w:rPr>
      </w:pPr>
      <w:r>
        <w:rPr>
          <w:rFonts w:ascii="Arial" w:eastAsia="Times New Roman" w:hAnsi="Arial" w:cs="Arial"/>
          <w:b/>
          <w:bCs/>
          <w:color w:val="004C97"/>
          <w:sz w:val="32"/>
          <w:szCs w:val="32"/>
          <w:lang w:eastAsia="en-AU"/>
        </w:rPr>
        <w:t>Why is teaching phonics in writing important?</w:t>
      </w:r>
    </w:p>
    <w:p w14:paraId="5A9FAC59" w14:textId="77777777" w:rsidR="00064601" w:rsidRDefault="00064601" w:rsidP="00064601">
      <w:pPr>
        <w:spacing w:after="0"/>
        <w:textAlignment w:val="baseline"/>
        <w:rPr>
          <w:rFonts w:ascii="Arial" w:eastAsia="Times New Roman" w:hAnsi="Arial" w:cs="Arial"/>
          <w:b/>
          <w:bCs/>
          <w:color w:val="004C97"/>
          <w:sz w:val="32"/>
          <w:szCs w:val="32"/>
          <w:lang w:eastAsia="en-AU"/>
        </w:rPr>
      </w:pPr>
    </w:p>
    <w:p w14:paraId="3AA3C247" w14:textId="77777777" w:rsidR="00064601" w:rsidRDefault="00064601" w:rsidP="00064601">
      <w:pPr>
        <w:spacing w:after="0"/>
        <w:textAlignment w:val="baseline"/>
        <w:rPr>
          <w:rStyle w:val="normaltextrun"/>
          <w:rFonts w:ascii="Arial" w:hAnsi="Arial" w:cs="Arial"/>
          <w:color w:val="000000"/>
          <w:shd w:val="clear" w:color="auto" w:fill="FFFFFF"/>
        </w:rPr>
      </w:pPr>
      <w:r w:rsidRPr="00EE4756">
        <w:rPr>
          <w:rStyle w:val="normaltextrun"/>
          <w:rFonts w:ascii="Arial" w:hAnsi="Arial" w:cs="Arial"/>
          <w:color w:val="000000"/>
          <w:shd w:val="clear" w:color="auto" w:fill="FFFFFF"/>
        </w:rPr>
        <w:t xml:space="preserve">Teaching phonics is an important part of a rich </w:t>
      </w:r>
      <w:r>
        <w:rPr>
          <w:rStyle w:val="normaltextrun"/>
          <w:rFonts w:ascii="Arial" w:hAnsi="Arial" w:cs="Arial"/>
          <w:color w:val="000000"/>
          <w:shd w:val="clear" w:color="auto" w:fill="FFFFFF"/>
        </w:rPr>
        <w:t xml:space="preserve">literacy program, in both </w:t>
      </w:r>
      <w:r w:rsidRPr="00EE4756">
        <w:rPr>
          <w:rStyle w:val="normaltextrun"/>
          <w:rFonts w:ascii="Arial" w:hAnsi="Arial" w:cs="Arial"/>
          <w:color w:val="000000"/>
          <w:shd w:val="clear" w:color="auto" w:fill="FFFFFF"/>
        </w:rPr>
        <w:t xml:space="preserve">reading and writing. In recent years, there has been </w:t>
      </w:r>
      <w:r w:rsidRPr="6E0EA22B">
        <w:rPr>
          <w:rStyle w:val="normaltextrun"/>
          <w:rFonts w:ascii="Arial" w:hAnsi="Arial" w:cs="Arial"/>
          <w:color w:val="000000" w:themeColor="text1"/>
        </w:rPr>
        <w:t xml:space="preserve">a growing body </w:t>
      </w:r>
      <w:r>
        <w:rPr>
          <w:rStyle w:val="normaltextrun"/>
          <w:rFonts w:ascii="Arial" w:hAnsi="Arial" w:cs="Arial"/>
          <w:color w:val="000000"/>
          <w:shd w:val="clear" w:color="auto" w:fill="FFFFFF"/>
        </w:rPr>
        <w:t xml:space="preserve">of research evidence on </w:t>
      </w:r>
      <w:r w:rsidRPr="00EE4756">
        <w:rPr>
          <w:rStyle w:val="normaltextrun"/>
          <w:rFonts w:ascii="Arial" w:hAnsi="Arial" w:cs="Arial"/>
          <w:color w:val="000000"/>
          <w:shd w:val="clear" w:color="auto" w:fill="FFFFFF"/>
        </w:rPr>
        <w:t xml:space="preserve">the </w:t>
      </w:r>
      <w:r>
        <w:rPr>
          <w:rStyle w:val="normaltextrun"/>
          <w:rFonts w:ascii="Arial" w:hAnsi="Arial" w:cs="Arial"/>
          <w:color w:val="000000"/>
          <w:shd w:val="clear" w:color="auto" w:fill="FFFFFF"/>
        </w:rPr>
        <w:t xml:space="preserve">important </w:t>
      </w:r>
      <w:r w:rsidRPr="00EE4756">
        <w:rPr>
          <w:rStyle w:val="normaltextrun"/>
          <w:rFonts w:ascii="Arial" w:hAnsi="Arial" w:cs="Arial"/>
          <w:color w:val="000000"/>
          <w:shd w:val="clear" w:color="auto" w:fill="FFFFFF"/>
        </w:rPr>
        <w:t xml:space="preserve">role phonics </w:t>
      </w:r>
      <w:r>
        <w:rPr>
          <w:rStyle w:val="normaltextrun"/>
          <w:rFonts w:ascii="Arial" w:hAnsi="Arial" w:cs="Arial"/>
          <w:color w:val="000000"/>
          <w:shd w:val="clear" w:color="auto" w:fill="FFFFFF"/>
        </w:rPr>
        <w:t>plays in learning to read</w:t>
      </w:r>
      <w:r w:rsidRPr="00EE4756">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Castles, Ration &amp; Nation, 2018; </w:t>
      </w:r>
      <w:r w:rsidRPr="00EE4756">
        <w:rPr>
          <w:rStyle w:val="normaltextrun"/>
          <w:rFonts w:ascii="Arial" w:hAnsi="Arial" w:cs="Arial"/>
          <w:color w:val="000000"/>
          <w:shd w:val="clear" w:color="auto" w:fill="FFFFFF"/>
        </w:rPr>
        <w:t>Konza</w:t>
      </w:r>
      <w:r>
        <w:rPr>
          <w:rStyle w:val="normaltextrun"/>
          <w:rFonts w:ascii="Arial" w:hAnsi="Arial" w:cs="Arial"/>
          <w:color w:val="000000"/>
          <w:shd w:val="clear" w:color="auto" w:fill="FFFFFF"/>
        </w:rPr>
        <w:t>, 2016</w:t>
      </w:r>
      <w:r w:rsidRPr="00EE4756">
        <w:rPr>
          <w:rStyle w:val="normaltextrun"/>
          <w:rFonts w:ascii="Arial" w:hAnsi="Arial" w:cs="Arial"/>
          <w:color w:val="000000"/>
          <w:shd w:val="clear" w:color="auto" w:fill="FFFFFF"/>
        </w:rPr>
        <w:t xml:space="preserve">). When reading, students </w:t>
      </w:r>
      <w:r>
        <w:rPr>
          <w:rStyle w:val="normaltextrun"/>
          <w:rFonts w:ascii="Arial" w:hAnsi="Arial" w:cs="Arial"/>
          <w:color w:val="000000"/>
          <w:shd w:val="clear" w:color="auto" w:fill="FFFFFF"/>
        </w:rPr>
        <w:t xml:space="preserve">learn and </w:t>
      </w:r>
      <w:r w:rsidRPr="00EE4756">
        <w:rPr>
          <w:rStyle w:val="normaltextrun"/>
          <w:rFonts w:ascii="Arial" w:hAnsi="Arial" w:cs="Arial"/>
          <w:color w:val="000000"/>
          <w:shd w:val="clear" w:color="auto" w:fill="FFFFFF"/>
        </w:rPr>
        <w:t xml:space="preserve">use their knowledge of phonics </w:t>
      </w:r>
      <w:r>
        <w:rPr>
          <w:rStyle w:val="normaltextrun"/>
          <w:rFonts w:ascii="Arial" w:hAnsi="Arial" w:cs="Arial"/>
          <w:color w:val="000000"/>
          <w:shd w:val="clear" w:color="auto" w:fill="FFFFFF"/>
        </w:rPr>
        <w:t xml:space="preserve">to blend or synthesise phonemes or parts of words (morphemes or syllables) efficiently and automatically. Readers learn to quickly </w:t>
      </w:r>
      <w:proofErr w:type="gramStart"/>
      <w:r>
        <w:rPr>
          <w:rStyle w:val="normaltextrun"/>
          <w:rFonts w:ascii="Arial" w:hAnsi="Arial" w:cs="Arial"/>
          <w:color w:val="000000"/>
          <w:shd w:val="clear" w:color="auto" w:fill="FFFFFF"/>
        </w:rPr>
        <w:t>identify</w:t>
      </w:r>
      <w:proofErr w:type="gramEnd"/>
      <w:r>
        <w:rPr>
          <w:rStyle w:val="normaltextrun"/>
          <w:rFonts w:ascii="Arial" w:hAnsi="Arial" w:cs="Arial"/>
          <w:color w:val="000000"/>
          <w:shd w:val="clear" w:color="auto" w:fill="FFFFFF"/>
        </w:rPr>
        <w:t xml:space="preserve"> and blend sounds together as they say the words aloud.</w:t>
      </w:r>
    </w:p>
    <w:p w14:paraId="3760DF82" w14:textId="77777777" w:rsidR="00064601" w:rsidRDefault="00064601" w:rsidP="00064601">
      <w:pPr>
        <w:spacing w:after="0"/>
        <w:textAlignment w:val="baseline"/>
        <w:rPr>
          <w:rStyle w:val="normaltextrun"/>
          <w:rFonts w:ascii="Arial" w:hAnsi="Arial" w:cs="Arial"/>
          <w:color w:val="000000"/>
          <w:shd w:val="clear" w:color="auto" w:fill="FFFFFF"/>
        </w:rPr>
      </w:pPr>
    </w:p>
    <w:p w14:paraId="1A6B3D2B" w14:textId="77777777" w:rsidR="00064601" w:rsidRDefault="00064601" w:rsidP="00064601">
      <w:pPr>
        <w:spacing w:after="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W</w:t>
      </w:r>
      <w:r w:rsidRPr="00297C06">
        <w:rPr>
          <w:rStyle w:val="normaltextrun"/>
          <w:rFonts w:ascii="Arial" w:hAnsi="Arial" w:cs="Arial"/>
          <w:color w:val="000000"/>
          <w:shd w:val="clear" w:color="auto" w:fill="FFFFFF"/>
        </w:rPr>
        <w:t xml:space="preserve">riting </w:t>
      </w:r>
      <w:r>
        <w:rPr>
          <w:rStyle w:val="normaltextrun"/>
          <w:rFonts w:ascii="Arial" w:hAnsi="Arial" w:cs="Arial"/>
          <w:color w:val="000000"/>
          <w:shd w:val="clear" w:color="auto" w:fill="FFFFFF"/>
        </w:rPr>
        <w:t xml:space="preserve">whole texts </w:t>
      </w:r>
      <w:r w:rsidRPr="00297C06">
        <w:rPr>
          <w:rStyle w:val="normaltextrun"/>
          <w:rFonts w:ascii="Arial" w:hAnsi="Arial" w:cs="Arial"/>
          <w:color w:val="000000"/>
          <w:shd w:val="clear" w:color="auto" w:fill="FFFFFF"/>
        </w:rPr>
        <w:t>also provide</w:t>
      </w:r>
      <w:r>
        <w:rPr>
          <w:rStyle w:val="normaltextrun"/>
          <w:rFonts w:ascii="Arial" w:hAnsi="Arial" w:cs="Arial"/>
          <w:color w:val="000000"/>
          <w:shd w:val="clear" w:color="auto" w:fill="FFFFFF"/>
        </w:rPr>
        <w:t>s a</w:t>
      </w:r>
      <w:r w:rsidRPr="00297C06">
        <w:rPr>
          <w:rStyle w:val="normaltextrun"/>
          <w:rFonts w:ascii="Arial" w:hAnsi="Arial" w:cs="Arial"/>
          <w:color w:val="000000"/>
          <w:shd w:val="clear" w:color="auto" w:fill="FFFFFF"/>
        </w:rPr>
        <w:t xml:space="preserve"> meaningful context in which students can learn and</w:t>
      </w:r>
      <w:r>
        <w:rPr>
          <w:rStyle w:val="normaltextrun"/>
          <w:rFonts w:ascii="Arial" w:hAnsi="Arial" w:cs="Arial"/>
          <w:color w:val="000000"/>
          <w:shd w:val="clear" w:color="auto" w:fill="FFFFFF"/>
        </w:rPr>
        <w:t xml:space="preserve"> use </w:t>
      </w:r>
      <w:r w:rsidRPr="00297C06">
        <w:rPr>
          <w:rStyle w:val="normaltextrun"/>
          <w:rFonts w:ascii="Arial" w:hAnsi="Arial" w:cs="Arial"/>
          <w:color w:val="000000"/>
          <w:shd w:val="clear" w:color="auto" w:fill="FFFFFF"/>
        </w:rPr>
        <w:t>phonic</w:t>
      </w:r>
      <w:r>
        <w:rPr>
          <w:rStyle w:val="normaltextrun"/>
          <w:rFonts w:ascii="Arial" w:hAnsi="Arial" w:cs="Arial"/>
          <w:color w:val="000000"/>
          <w:shd w:val="clear" w:color="auto" w:fill="FFFFFF"/>
        </w:rPr>
        <w:t xml:space="preserve"> knowledge</w:t>
      </w:r>
      <w:r w:rsidRPr="00297C06">
        <w:rPr>
          <w:rStyle w:val="normaltextrun"/>
          <w:rFonts w:ascii="Arial" w:hAnsi="Arial" w:cs="Arial"/>
          <w:color w:val="000000"/>
          <w:shd w:val="clear" w:color="auto" w:fill="FFFFFF"/>
        </w:rPr>
        <w:t>. In the early years, teachers can use writing opportunities</w:t>
      </w:r>
      <w:r>
        <w:rPr>
          <w:rStyle w:val="normaltextrun"/>
          <w:rFonts w:ascii="Arial" w:hAnsi="Arial" w:cs="Arial"/>
          <w:color w:val="000000"/>
          <w:shd w:val="clear" w:color="auto" w:fill="FFFFFF"/>
        </w:rPr>
        <w:t xml:space="preserve"> to </w:t>
      </w:r>
      <w:r w:rsidRPr="00297C06">
        <w:rPr>
          <w:rStyle w:val="normaltextrun"/>
          <w:rFonts w:ascii="Arial" w:hAnsi="Arial" w:cs="Arial"/>
          <w:color w:val="000000"/>
          <w:shd w:val="clear" w:color="auto" w:fill="FFFFFF"/>
        </w:rPr>
        <w:t xml:space="preserve">prompt students to use the </w:t>
      </w:r>
      <w:r>
        <w:rPr>
          <w:rStyle w:val="normaltextrun"/>
          <w:rFonts w:ascii="Arial" w:hAnsi="Arial" w:cs="Arial"/>
          <w:color w:val="000000"/>
          <w:shd w:val="clear" w:color="auto" w:fill="FFFFFF"/>
        </w:rPr>
        <w:t>‘</w:t>
      </w:r>
      <w:r w:rsidRPr="00297C06">
        <w:rPr>
          <w:rStyle w:val="normaltextrun"/>
          <w:rFonts w:ascii="Arial" w:hAnsi="Arial" w:cs="Arial"/>
          <w:color w:val="000000"/>
          <w:shd w:val="clear" w:color="auto" w:fill="FFFFFF"/>
        </w:rPr>
        <w:t>sounding out</w:t>
      </w:r>
      <w:r>
        <w:rPr>
          <w:rStyle w:val="normaltextrun"/>
          <w:rFonts w:ascii="Arial" w:hAnsi="Arial" w:cs="Arial"/>
          <w:color w:val="000000"/>
          <w:shd w:val="clear" w:color="auto" w:fill="FFFFFF"/>
        </w:rPr>
        <w:t>’</w:t>
      </w:r>
      <w:r w:rsidRPr="00297C06">
        <w:rPr>
          <w:rStyle w:val="normaltextrun"/>
          <w:rFonts w:ascii="Arial" w:hAnsi="Arial" w:cs="Arial"/>
          <w:color w:val="000000"/>
          <w:shd w:val="clear" w:color="auto" w:fill="FFFFFF"/>
        </w:rPr>
        <w:t xml:space="preserve"> strategy to spell unknown words. </w:t>
      </w:r>
      <w:r w:rsidRPr="6E0EA22B">
        <w:rPr>
          <w:rStyle w:val="normaltextrun"/>
          <w:rFonts w:ascii="Arial" w:hAnsi="Arial" w:cs="Arial"/>
          <w:color w:val="000000" w:themeColor="text1"/>
        </w:rPr>
        <w:t xml:space="preserve">In this </w:t>
      </w:r>
      <w:r>
        <w:rPr>
          <w:rStyle w:val="normaltextrun"/>
          <w:rFonts w:ascii="Arial" w:hAnsi="Arial" w:cs="Arial"/>
          <w:color w:val="000000"/>
          <w:shd w:val="clear" w:color="auto" w:fill="FFFFFF"/>
        </w:rPr>
        <w:t>strategy language</w:t>
      </w:r>
      <w:r w:rsidRPr="00297C06">
        <w:rPr>
          <w:rStyle w:val="normaltextrun"/>
          <w:rFonts w:ascii="Arial" w:hAnsi="Arial" w:cs="Arial"/>
          <w:color w:val="000000"/>
          <w:shd w:val="clear" w:color="auto" w:fill="FFFFFF"/>
        </w:rPr>
        <w:t xml:space="preserve"> is slowed down as </w:t>
      </w:r>
      <w:r>
        <w:rPr>
          <w:rStyle w:val="normaltextrun"/>
          <w:rFonts w:ascii="Arial" w:hAnsi="Arial" w:cs="Arial"/>
          <w:color w:val="000000"/>
          <w:shd w:val="clear" w:color="auto" w:fill="FFFFFF"/>
        </w:rPr>
        <w:t>t</w:t>
      </w:r>
      <w:r w:rsidRPr="00297C06">
        <w:rPr>
          <w:rStyle w:val="normaltextrun"/>
          <w:rFonts w:ascii="Arial" w:hAnsi="Arial" w:cs="Arial"/>
          <w:color w:val="000000"/>
          <w:shd w:val="clear" w:color="auto" w:fill="FFFFFF"/>
        </w:rPr>
        <w:t xml:space="preserve">eachers suggest that students ‘stretch out words’, identify the sound units in the words and assign letters to </w:t>
      </w:r>
      <w:r>
        <w:rPr>
          <w:rStyle w:val="normaltextrun"/>
          <w:rFonts w:ascii="Arial" w:hAnsi="Arial" w:cs="Arial"/>
          <w:color w:val="000000"/>
          <w:shd w:val="clear" w:color="auto" w:fill="FFFFFF"/>
        </w:rPr>
        <w:t>t</w:t>
      </w:r>
      <w:r w:rsidRPr="00297C06">
        <w:rPr>
          <w:rStyle w:val="normaltextrun"/>
          <w:rFonts w:ascii="Arial" w:hAnsi="Arial" w:cs="Arial"/>
          <w:color w:val="000000"/>
          <w:shd w:val="clear" w:color="auto" w:fill="FFFFFF"/>
        </w:rPr>
        <w:t>hem in writing</w:t>
      </w:r>
      <w:r>
        <w:rPr>
          <w:rStyle w:val="normaltextrun"/>
          <w:rFonts w:ascii="Arial" w:hAnsi="Arial" w:cs="Arial"/>
          <w:color w:val="000000"/>
          <w:shd w:val="clear" w:color="auto" w:fill="FFFFFF"/>
        </w:rPr>
        <w:t xml:space="preserve"> </w:t>
      </w:r>
      <w:r w:rsidRPr="00297C06">
        <w:rPr>
          <w:rStyle w:val="normaltextrun"/>
          <w:rFonts w:ascii="Arial" w:hAnsi="Arial" w:cs="Arial"/>
          <w:color w:val="000000"/>
          <w:shd w:val="clear" w:color="auto" w:fill="FFFFFF"/>
        </w:rPr>
        <w:t>(encoding</w:t>
      </w:r>
      <w:r>
        <w:rPr>
          <w:rStyle w:val="normaltextrun"/>
          <w:rFonts w:ascii="Arial" w:hAnsi="Arial" w:cs="Arial"/>
          <w:color w:val="000000"/>
          <w:shd w:val="clear" w:color="auto" w:fill="FFFFFF"/>
        </w:rPr>
        <w:t xml:space="preserve">). Phonemic awareness is also important here as young writers learn to segment words into their constituent phonemes </w:t>
      </w:r>
      <w:proofErr w:type="gramStart"/>
      <w:r>
        <w:rPr>
          <w:rStyle w:val="normaltextrun"/>
          <w:rFonts w:ascii="Arial" w:hAnsi="Arial" w:cs="Arial"/>
          <w:color w:val="000000"/>
          <w:shd w:val="clear" w:color="auto" w:fill="FFFFFF"/>
        </w:rPr>
        <w:t>in order to</w:t>
      </w:r>
      <w:proofErr w:type="gramEnd"/>
      <w:r>
        <w:rPr>
          <w:rStyle w:val="normaltextrun"/>
          <w:rFonts w:ascii="Arial" w:hAnsi="Arial" w:cs="Arial"/>
          <w:color w:val="000000"/>
          <w:shd w:val="clear" w:color="auto" w:fill="FFFFFF"/>
        </w:rPr>
        <w:t xml:space="preserve"> spell. See more detail </w:t>
      </w:r>
      <w:hyperlink r:id="rId14" w:anchor="link22" w:history="1">
        <w:r w:rsidRPr="6E0EA22B">
          <w:rPr>
            <w:rStyle w:val="Hyperlink"/>
            <w:rFonts w:ascii="Arial" w:hAnsi="Arial" w:cs="Arial"/>
          </w:rPr>
          <w:t>here</w:t>
        </w:r>
      </w:hyperlink>
      <w:r>
        <w:rPr>
          <w:rStyle w:val="normaltextrun"/>
          <w:rFonts w:ascii="Arial" w:hAnsi="Arial" w:cs="Arial"/>
          <w:color w:val="000000"/>
          <w:shd w:val="clear" w:color="auto" w:fill="FFFFFF"/>
        </w:rPr>
        <w:t xml:space="preserve"> for morphemic knowledge and etymological </w:t>
      </w:r>
      <w:r w:rsidRPr="6E0EA22B">
        <w:rPr>
          <w:rStyle w:val="normaltextrun"/>
          <w:rFonts w:ascii="Arial" w:hAnsi="Arial" w:cs="Arial"/>
          <w:color w:val="000000" w:themeColor="text1"/>
        </w:rPr>
        <w:t>knowledge.</w:t>
      </w:r>
      <w:r>
        <w:rPr>
          <w:rStyle w:val="normaltextrun"/>
          <w:rFonts w:ascii="Arial" w:hAnsi="Arial" w:cs="Arial"/>
          <w:color w:val="000000"/>
          <w:shd w:val="clear" w:color="auto" w:fill="FFFFFF"/>
        </w:rPr>
        <w:t xml:space="preserve"> </w:t>
      </w:r>
    </w:p>
    <w:p w14:paraId="1F166447" w14:textId="77777777" w:rsidR="00064601" w:rsidRDefault="00064601" w:rsidP="00064601">
      <w:pPr>
        <w:spacing w:after="0"/>
        <w:textAlignment w:val="baseline"/>
        <w:rPr>
          <w:rStyle w:val="normaltextrun"/>
          <w:rFonts w:ascii="Arial" w:hAnsi="Arial" w:cs="Arial"/>
          <w:color w:val="000000"/>
          <w:shd w:val="clear" w:color="auto" w:fill="FFFFFF"/>
        </w:rPr>
      </w:pPr>
    </w:p>
    <w:p w14:paraId="3911C079" w14:textId="77777777" w:rsidR="00064601" w:rsidRPr="00297C06" w:rsidRDefault="00064601" w:rsidP="00064601">
      <w:pPr>
        <w:spacing w:after="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Research also </w:t>
      </w:r>
      <w:r w:rsidRPr="6E0EA22B">
        <w:rPr>
          <w:rStyle w:val="normaltextrun"/>
          <w:rFonts w:ascii="Arial" w:hAnsi="Arial" w:cs="Arial"/>
          <w:color w:val="000000" w:themeColor="text1"/>
        </w:rPr>
        <w:t>indicates</w:t>
      </w:r>
      <w:r>
        <w:rPr>
          <w:rStyle w:val="normaltextrun"/>
          <w:rFonts w:ascii="Arial" w:hAnsi="Arial" w:cs="Arial"/>
          <w:color w:val="000000"/>
          <w:shd w:val="clear" w:color="auto" w:fill="FFFFFF"/>
        </w:rPr>
        <w:t xml:space="preserve"> that the phonic knowledge developed in writing as students learn to spell can also support reading development. An emphasis on spelling helps students to make the connections between letters and their corresponding sounds </w:t>
      </w:r>
      <w:r w:rsidRPr="000E1833">
        <w:rPr>
          <w:rStyle w:val="normaltextrun"/>
          <w:rFonts w:ascii="Arial" w:hAnsi="Arial" w:cs="Arial"/>
          <w:color w:val="000000"/>
          <w:shd w:val="clear" w:color="auto" w:fill="FFFFFF"/>
        </w:rPr>
        <w:t>(</w:t>
      </w:r>
      <w:proofErr w:type="spellStart"/>
      <w:r w:rsidRPr="000E1833">
        <w:rPr>
          <w:rStyle w:val="normaltextrun"/>
          <w:rFonts w:ascii="Arial" w:hAnsi="Arial" w:cs="Arial"/>
          <w:color w:val="000000"/>
          <w:shd w:val="clear" w:color="auto" w:fill="FFFFFF"/>
        </w:rPr>
        <w:t>Ehri</w:t>
      </w:r>
      <w:proofErr w:type="spellEnd"/>
      <w:r w:rsidRPr="000E1833">
        <w:rPr>
          <w:rStyle w:val="normaltextrun"/>
          <w:rFonts w:ascii="Arial" w:hAnsi="Arial" w:cs="Arial"/>
          <w:color w:val="000000"/>
          <w:shd w:val="clear" w:color="auto" w:fill="FFFFFF"/>
        </w:rPr>
        <w:t>, 2020)</w:t>
      </w:r>
      <w:r>
        <w:rPr>
          <w:rStyle w:val="normaltextrun"/>
          <w:rFonts w:ascii="Arial" w:hAnsi="Arial" w:cs="Arial"/>
          <w:color w:val="000000"/>
          <w:shd w:val="clear" w:color="auto" w:fill="FFFFFF"/>
        </w:rPr>
        <w:t xml:space="preserve"> and store familiar word spellings in their memory. This, in turn improves their word recognition and retention for reading </w:t>
      </w:r>
      <w:r w:rsidRPr="000E1833">
        <w:rPr>
          <w:rStyle w:val="normaltextrun"/>
          <w:rFonts w:ascii="Arial" w:hAnsi="Arial" w:cs="Arial"/>
          <w:color w:val="000000"/>
          <w:shd w:val="clear" w:color="auto" w:fill="FFFFFF"/>
        </w:rPr>
        <w:t>(</w:t>
      </w:r>
      <w:proofErr w:type="spellStart"/>
      <w:r w:rsidRPr="000E1833">
        <w:rPr>
          <w:rStyle w:val="normaltextrun"/>
          <w:rFonts w:ascii="Arial" w:hAnsi="Arial" w:cs="Arial"/>
          <w:color w:val="000000"/>
          <w:shd w:val="clear" w:color="auto" w:fill="FFFFFF"/>
        </w:rPr>
        <w:t>Ehri</w:t>
      </w:r>
      <w:proofErr w:type="spellEnd"/>
      <w:r w:rsidRPr="000E1833">
        <w:rPr>
          <w:rStyle w:val="normaltextrun"/>
          <w:rFonts w:ascii="Arial" w:hAnsi="Arial" w:cs="Arial"/>
          <w:color w:val="000000"/>
          <w:shd w:val="clear" w:color="auto" w:fill="FFFFFF"/>
        </w:rPr>
        <w:t>, 2022)</w:t>
      </w:r>
      <w:r>
        <w:rPr>
          <w:rStyle w:val="normaltextrun"/>
          <w:rFonts w:ascii="Arial" w:hAnsi="Arial" w:cs="Arial"/>
          <w:color w:val="000000"/>
          <w:shd w:val="clear" w:color="auto" w:fill="FFFFFF"/>
        </w:rPr>
        <w:t xml:space="preserve">. The teaching of phonics serves to strengthen the learning of both reading and writing and, inversely, reading and writing help to support the learning of phonics. </w:t>
      </w:r>
    </w:p>
    <w:p w14:paraId="7911C323" w14:textId="77777777" w:rsidR="00064601" w:rsidRPr="00297C06" w:rsidRDefault="00064601" w:rsidP="00064601">
      <w:pPr>
        <w:spacing w:after="0"/>
        <w:textAlignment w:val="baseline"/>
        <w:rPr>
          <w:rStyle w:val="normaltextrun"/>
          <w:rFonts w:ascii="Arial" w:hAnsi="Arial" w:cs="Arial"/>
          <w:color w:val="000000"/>
          <w:shd w:val="clear" w:color="auto" w:fill="FFFFFF"/>
        </w:rPr>
      </w:pPr>
    </w:p>
    <w:p w14:paraId="3978061C" w14:textId="77777777" w:rsidR="00064601" w:rsidRPr="00691FF6" w:rsidRDefault="00064601" w:rsidP="00064601">
      <w:pPr>
        <w:pStyle w:val="paragraph"/>
        <w:spacing w:before="0" w:beforeAutospacing="0" w:after="0" w:afterAutospacing="0"/>
        <w:textAlignment w:val="baseline"/>
        <w:rPr>
          <w:rStyle w:val="eop"/>
          <w:rFonts w:ascii="Arial" w:eastAsiaTheme="minorEastAsia" w:hAnsi="Arial" w:cs="Arial"/>
          <w:color w:val="000000"/>
          <w:kern w:val="2"/>
          <w:sz w:val="22"/>
          <w:szCs w:val="22"/>
          <w:shd w:val="clear" w:color="auto" w:fill="FFFFFF"/>
          <w14:ligatures w14:val="standardContextual"/>
        </w:rPr>
      </w:pPr>
      <w:r w:rsidRPr="6E0EA22B">
        <w:rPr>
          <w:rStyle w:val="normaltextrun"/>
          <w:rFonts w:ascii="Arial" w:eastAsiaTheme="minorEastAsia" w:hAnsi="Arial" w:cs="Arial"/>
          <w:color w:val="000000"/>
          <w:kern w:val="2"/>
          <w:sz w:val="22"/>
          <w:szCs w:val="22"/>
          <w:shd w:val="clear" w:color="auto" w:fill="FFFFFF"/>
          <w14:ligatures w14:val="standardContextual"/>
        </w:rPr>
        <w:t xml:space="preserve">Handwriting is also an essential component of writing. It draws on the integration of orthographic and motor skills. There is some literature (Labat et al. 2015) to suggest that the act of handwriting can promote the learning of letter knowledge, </w:t>
      </w:r>
      <w:proofErr w:type="gramStart"/>
      <w:r w:rsidRPr="6E0EA22B">
        <w:rPr>
          <w:rStyle w:val="normaltextrun"/>
          <w:rFonts w:ascii="Arial" w:eastAsiaTheme="minorEastAsia" w:hAnsi="Arial" w:cs="Arial"/>
          <w:color w:val="000000"/>
          <w:kern w:val="2"/>
          <w:sz w:val="22"/>
          <w:szCs w:val="22"/>
          <w:shd w:val="clear" w:color="auto" w:fill="FFFFFF"/>
          <w14:ligatures w14:val="standardContextual"/>
        </w:rPr>
        <w:t>phonics</w:t>
      </w:r>
      <w:proofErr w:type="gramEnd"/>
      <w:r w:rsidRPr="6E0EA22B">
        <w:rPr>
          <w:rStyle w:val="normaltextrun"/>
          <w:rFonts w:ascii="Arial" w:eastAsiaTheme="minorEastAsia" w:hAnsi="Arial" w:cs="Arial"/>
          <w:color w:val="000000"/>
          <w:kern w:val="2"/>
          <w:sz w:val="22"/>
          <w:szCs w:val="22"/>
          <w:shd w:val="clear" w:color="auto" w:fill="FFFFFF"/>
          <w14:ligatures w14:val="standardContextual"/>
        </w:rPr>
        <w:t xml:space="preserve"> and spelling. When young writers are relating sounds to the letter or letters which represent them, this can serve as a cue for retrieving the visual or motor skills needed for producing the letter</w:t>
      </w:r>
      <w:r>
        <w:rPr>
          <w:rStyle w:val="normaltextrun"/>
          <w:rFonts w:ascii="Arial" w:eastAsiaTheme="minorEastAsia" w:hAnsi="Arial" w:cs="Arial"/>
          <w:color w:val="000000"/>
          <w:kern w:val="2"/>
          <w:sz w:val="22"/>
          <w:szCs w:val="22"/>
          <w:shd w:val="clear" w:color="auto" w:fill="FFFFFF"/>
          <w14:ligatures w14:val="standardContextual"/>
        </w:rPr>
        <w:t xml:space="preserve"> or letters</w:t>
      </w:r>
      <w:r w:rsidRPr="6E0EA22B">
        <w:rPr>
          <w:rStyle w:val="normaltextrun"/>
          <w:rFonts w:ascii="Arial" w:eastAsiaTheme="minorEastAsia" w:hAnsi="Arial" w:cs="Arial"/>
          <w:color w:val="000000"/>
          <w:kern w:val="2"/>
          <w:sz w:val="22"/>
          <w:szCs w:val="22"/>
          <w:shd w:val="clear" w:color="auto" w:fill="FFFFFF"/>
          <w14:ligatures w14:val="standardContextual"/>
        </w:rPr>
        <w:t xml:space="preserve"> in writing (Alves et al., 2018). Handwriting can help to consolidate letter knowledge needed for both writing and reading.  </w:t>
      </w:r>
    </w:p>
    <w:p w14:paraId="4C8F2555" w14:textId="77777777" w:rsidR="00064601" w:rsidRDefault="00064601" w:rsidP="00064601">
      <w:pPr>
        <w:pStyle w:val="paragraph"/>
        <w:spacing w:before="0" w:beforeAutospacing="0" w:after="0" w:afterAutospacing="0"/>
        <w:textAlignment w:val="baseline"/>
        <w:rPr>
          <w:rFonts w:ascii="Segoe UI" w:hAnsi="Segoe UI" w:cs="Segoe UI"/>
          <w:sz w:val="18"/>
          <w:szCs w:val="18"/>
        </w:rPr>
      </w:pPr>
    </w:p>
    <w:p w14:paraId="2A97FA75" w14:textId="77777777" w:rsidR="00064601" w:rsidRDefault="00064601" w:rsidP="00064601">
      <w:pPr>
        <w:spacing w:after="0"/>
        <w:textAlignment w:val="baseline"/>
        <w:rPr>
          <w:rFonts w:ascii="Arial" w:eastAsia="Times New Roman" w:hAnsi="Arial" w:cs="Arial"/>
          <w:b/>
          <w:bCs/>
          <w:color w:val="004C97"/>
          <w:sz w:val="32"/>
          <w:szCs w:val="32"/>
          <w:lang w:eastAsia="en-AU"/>
        </w:rPr>
      </w:pPr>
    </w:p>
    <w:p w14:paraId="23702669" w14:textId="77777777" w:rsidR="00064601" w:rsidRDefault="00064601" w:rsidP="00064601">
      <w:pPr>
        <w:spacing w:after="0"/>
        <w:textAlignment w:val="baseline"/>
        <w:rPr>
          <w:rFonts w:ascii="Arial" w:eastAsia="Times New Roman" w:hAnsi="Arial" w:cs="Arial"/>
          <w:b/>
          <w:bCs/>
          <w:color w:val="004C97"/>
          <w:sz w:val="32"/>
          <w:szCs w:val="32"/>
          <w:lang w:eastAsia="en-AU"/>
        </w:rPr>
      </w:pPr>
      <w:r>
        <w:rPr>
          <w:rFonts w:ascii="Arial" w:eastAsia="Times New Roman" w:hAnsi="Arial" w:cs="Arial"/>
          <w:b/>
          <w:bCs/>
          <w:color w:val="004C97"/>
          <w:sz w:val="32"/>
          <w:szCs w:val="32"/>
          <w:lang w:eastAsia="en-AU"/>
        </w:rPr>
        <w:t>How can the teaching of phonics in writing be supported in the classroom?</w:t>
      </w:r>
    </w:p>
    <w:p w14:paraId="207E3DB3" w14:textId="77777777" w:rsidR="00064601" w:rsidRDefault="00064601" w:rsidP="00064601">
      <w:pPr>
        <w:spacing w:after="0"/>
        <w:textAlignment w:val="baseline"/>
        <w:rPr>
          <w:rFonts w:ascii="Arial" w:eastAsia="Times New Roman" w:hAnsi="Arial" w:cs="Arial"/>
          <w:b/>
          <w:bCs/>
          <w:color w:val="004C97"/>
          <w:sz w:val="32"/>
          <w:szCs w:val="32"/>
          <w:lang w:eastAsia="en-AU"/>
        </w:rPr>
      </w:pPr>
    </w:p>
    <w:p w14:paraId="2611AE4E" w14:textId="77777777" w:rsidR="00064601" w:rsidRPr="008351B6" w:rsidRDefault="00064601" w:rsidP="00064601">
      <w:pPr>
        <w:spacing w:after="0"/>
        <w:textAlignment w:val="baseline"/>
        <w:rPr>
          <w:rStyle w:val="normaltextrun"/>
          <w:rFonts w:ascii="Arial" w:hAnsi="Arial" w:cs="Arial"/>
          <w:color w:val="000000"/>
          <w:shd w:val="clear" w:color="auto" w:fill="FFFFFF"/>
        </w:rPr>
      </w:pPr>
      <w:r w:rsidRPr="008351B6">
        <w:rPr>
          <w:rStyle w:val="normaltextrun"/>
          <w:rFonts w:ascii="Arial" w:hAnsi="Arial" w:cs="Arial"/>
          <w:color w:val="000000"/>
          <w:shd w:val="clear" w:color="auto" w:fill="FFFFFF"/>
        </w:rPr>
        <w:t>In the classroo</w:t>
      </w:r>
      <w:r>
        <w:rPr>
          <w:rStyle w:val="normaltextrun"/>
          <w:rFonts w:ascii="Arial" w:hAnsi="Arial" w:cs="Arial"/>
          <w:color w:val="000000"/>
          <w:shd w:val="clear" w:color="auto" w:fill="FFFFFF"/>
        </w:rPr>
        <w:t>m, t</w:t>
      </w:r>
      <w:r w:rsidRPr="008351B6">
        <w:rPr>
          <w:rStyle w:val="normaltextrun"/>
          <w:rFonts w:ascii="Arial" w:hAnsi="Arial" w:cs="Arial"/>
          <w:color w:val="000000"/>
          <w:shd w:val="clear" w:color="auto" w:fill="FFFFFF"/>
        </w:rPr>
        <w:t xml:space="preserve">eachers can use a range of </w:t>
      </w:r>
      <w:r>
        <w:rPr>
          <w:rStyle w:val="normaltextrun"/>
          <w:rFonts w:ascii="Arial" w:hAnsi="Arial" w:cs="Arial"/>
          <w:color w:val="000000"/>
          <w:shd w:val="clear" w:color="auto" w:fill="FFFFFF"/>
        </w:rPr>
        <w:t>strategies for writing instruction</w:t>
      </w:r>
      <w:r w:rsidRPr="008351B6">
        <w:rPr>
          <w:rStyle w:val="normaltextrun"/>
          <w:rFonts w:ascii="Arial" w:hAnsi="Arial" w:cs="Arial"/>
          <w:color w:val="000000"/>
          <w:shd w:val="clear" w:color="auto" w:fill="FFFFFF"/>
        </w:rPr>
        <w:t xml:space="preserve"> as contexts for the </w:t>
      </w:r>
      <w:r>
        <w:rPr>
          <w:rStyle w:val="normaltextrun"/>
          <w:rFonts w:ascii="Arial" w:hAnsi="Arial" w:cs="Arial"/>
          <w:color w:val="000000"/>
          <w:shd w:val="clear" w:color="auto" w:fill="FFFFFF"/>
        </w:rPr>
        <w:t xml:space="preserve">intentional </w:t>
      </w:r>
      <w:r w:rsidRPr="008351B6">
        <w:rPr>
          <w:rStyle w:val="normaltextrun"/>
          <w:rFonts w:ascii="Arial" w:hAnsi="Arial" w:cs="Arial"/>
          <w:color w:val="000000"/>
          <w:shd w:val="clear" w:color="auto" w:fill="FFFFFF"/>
        </w:rPr>
        <w:t xml:space="preserve">teaching of phonics. </w:t>
      </w:r>
      <w:r>
        <w:rPr>
          <w:rStyle w:val="normaltextrun"/>
          <w:rFonts w:ascii="Arial" w:hAnsi="Arial" w:cs="Arial"/>
          <w:color w:val="000000"/>
          <w:shd w:val="clear" w:color="auto" w:fill="FFFFFF"/>
        </w:rPr>
        <w:t>Responding</w:t>
      </w:r>
      <w:r w:rsidRPr="008351B6">
        <w:rPr>
          <w:rStyle w:val="normaltextrun"/>
          <w:rFonts w:ascii="Arial" w:hAnsi="Arial" w:cs="Arial"/>
          <w:color w:val="000000"/>
          <w:shd w:val="clear" w:color="auto" w:fill="FFFFFF"/>
        </w:rPr>
        <w:t xml:space="preserve"> to the identified needs of different groups of students and the shifting levels of support required, teachers select the most appropriate instructional </w:t>
      </w:r>
      <w:r w:rsidRPr="008351B6">
        <w:rPr>
          <w:rStyle w:val="normaltextrun"/>
          <w:rFonts w:ascii="Arial" w:hAnsi="Arial" w:cs="Arial"/>
          <w:color w:val="000000"/>
          <w:shd w:val="clear" w:color="auto" w:fill="FFFFFF"/>
        </w:rPr>
        <w:lastRenderedPageBreak/>
        <w:t xml:space="preserve">strategy. </w:t>
      </w:r>
      <w:r>
        <w:rPr>
          <w:rStyle w:val="normaltextrun"/>
          <w:rFonts w:ascii="Arial" w:hAnsi="Arial" w:cs="Arial"/>
          <w:color w:val="000000"/>
          <w:shd w:val="clear" w:color="auto" w:fill="FFFFFF"/>
        </w:rPr>
        <w:t>Frequent and daily opportunities for students to write texts whereby they are required to transfer their phonics knowledge to authentic writing situations should be included.</w:t>
      </w:r>
    </w:p>
    <w:p w14:paraId="0F58BB9C" w14:textId="77777777" w:rsidR="00064601" w:rsidRPr="008351B6" w:rsidRDefault="00064601" w:rsidP="00064601">
      <w:pPr>
        <w:spacing w:after="0"/>
        <w:textAlignment w:val="baseline"/>
        <w:rPr>
          <w:rStyle w:val="normaltextrun"/>
          <w:rFonts w:ascii="Arial" w:hAnsi="Arial" w:cs="Arial"/>
          <w:color w:val="000000"/>
          <w:shd w:val="clear" w:color="auto" w:fill="FFFFFF"/>
        </w:rPr>
      </w:pPr>
    </w:p>
    <w:p w14:paraId="5A21F7E8" w14:textId="77777777" w:rsidR="00064601" w:rsidRDefault="00064601" w:rsidP="00064601">
      <w:pPr>
        <w:spacing w:after="0"/>
        <w:textAlignment w:val="baseline"/>
        <w:rPr>
          <w:rStyle w:val="normaltextrun"/>
          <w:rFonts w:ascii="Arial" w:hAnsi="Arial" w:cs="Arial"/>
          <w:color w:val="000000"/>
          <w:shd w:val="clear" w:color="auto" w:fill="FFFFFF"/>
        </w:rPr>
      </w:pPr>
      <w:r w:rsidRPr="008351B6">
        <w:rPr>
          <w:rStyle w:val="normaltextrun"/>
          <w:rFonts w:ascii="Arial" w:hAnsi="Arial" w:cs="Arial"/>
          <w:color w:val="000000"/>
          <w:shd w:val="clear" w:color="auto" w:fill="FFFFFF"/>
        </w:rPr>
        <w:t xml:space="preserve">In </w:t>
      </w:r>
      <w:hyperlink r:id="rId15" w:history="1">
        <w:r w:rsidRPr="00D47D95">
          <w:rPr>
            <w:rStyle w:val="Hyperlink"/>
            <w:rFonts w:ascii="Arial" w:hAnsi="Arial" w:cs="Arial"/>
            <w:shd w:val="clear" w:color="auto" w:fill="FFFFFF"/>
          </w:rPr>
          <w:t>modelled writing</w:t>
        </w:r>
      </w:hyperlink>
      <w:r w:rsidRPr="008351B6">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the teacher takes responsibility for the writing, </w:t>
      </w:r>
      <w:r w:rsidRPr="6E0EA22B">
        <w:rPr>
          <w:rStyle w:val="normaltextrun"/>
          <w:rFonts w:ascii="Arial" w:hAnsi="Arial" w:cs="Arial"/>
          <w:color w:val="000000" w:themeColor="text1"/>
        </w:rPr>
        <w:t>demonstrating</w:t>
      </w:r>
      <w:r>
        <w:rPr>
          <w:rStyle w:val="normaltextrun"/>
          <w:rFonts w:ascii="Arial" w:hAnsi="Arial" w:cs="Arial"/>
          <w:color w:val="000000"/>
          <w:shd w:val="clear" w:color="auto" w:fill="FFFFFF"/>
        </w:rPr>
        <w:t xml:space="preserve"> the writing of letters and words and explicitly drawing students’ attention to the phonic knowledge being used to spell words. The teacher thinks aloud, modelling the behaviours of a proficient writer with a whole class or small group of students. </w:t>
      </w:r>
    </w:p>
    <w:p w14:paraId="64306DE0" w14:textId="77777777" w:rsidR="00064601" w:rsidRDefault="00064601" w:rsidP="00064601">
      <w:pPr>
        <w:spacing w:after="0"/>
        <w:textAlignment w:val="baseline"/>
        <w:rPr>
          <w:rStyle w:val="normaltextrun"/>
          <w:rFonts w:ascii="Arial" w:hAnsi="Arial" w:cs="Arial"/>
          <w:color w:val="000000"/>
          <w:shd w:val="clear" w:color="auto" w:fill="FFFFFF"/>
        </w:rPr>
      </w:pPr>
    </w:p>
    <w:p w14:paraId="30F4081D" w14:textId="77777777" w:rsidR="00064601" w:rsidRPr="008351B6" w:rsidRDefault="00064601" w:rsidP="00064601">
      <w:pPr>
        <w:spacing w:after="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teacher still controls the writing in </w:t>
      </w:r>
      <w:hyperlink r:id="rId16" w:history="1">
        <w:r w:rsidRPr="001F1300">
          <w:rPr>
            <w:rStyle w:val="Hyperlink"/>
            <w:rFonts w:ascii="Arial" w:hAnsi="Arial" w:cs="Arial"/>
            <w:shd w:val="clear" w:color="auto" w:fill="FFFFFF"/>
          </w:rPr>
          <w:t>shared writing</w:t>
        </w:r>
      </w:hyperlink>
      <w:r>
        <w:rPr>
          <w:rStyle w:val="normaltextrun"/>
          <w:rFonts w:ascii="Arial" w:hAnsi="Arial" w:cs="Arial"/>
          <w:color w:val="000000"/>
          <w:shd w:val="clear" w:color="auto" w:fill="FFFFFF"/>
        </w:rPr>
        <w:t xml:space="preserve"> but invites the students’ contributions. Together they share their thinking and knowledge about what phonemes they can hear in a word and the letter or group of letters that could be used to represent that sound in writing as the teacher and students co-construct a text together on paper or on the interactive whiteboard.</w:t>
      </w:r>
    </w:p>
    <w:p w14:paraId="1CE7FCEE" w14:textId="77777777" w:rsidR="00064601" w:rsidRPr="008351B6" w:rsidRDefault="00064601" w:rsidP="00064601">
      <w:pPr>
        <w:spacing w:after="0"/>
        <w:textAlignment w:val="baseline"/>
        <w:rPr>
          <w:rStyle w:val="normaltextrun"/>
          <w:rFonts w:ascii="Arial" w:hAnsi="Arial" w:cs="Arial"/>
          <w:color w:val="000000"/>
          <w:shd w:val="clear" w:color="auto" w:fill="FFFFFF"/>
        </w:rPr>
      </w:pPr>
    </w:p>
    <w:p w14:paraId="0ADEF960" w14:textId="77777777" w:rsidR="00064601" w:rsidRPr="008351B6" w:rsidRDefault="00064601" w:rsidP="00064601">
      <w:pPr>
        <w:spacing w:after="0"/>
        <w:textAlignment w:val="baseline"/>
        <w:rPr>
          <w:rStyle w:val="normaltextrun"/>
          <w:rFonts w:ascii="Arial" w:hAnsi="Arial" w:cs="Arial"/>
          <w:color w:val="000000"/>
          <w:shd w:val="clear" w:color="auto" w:fill="FFFFFF"/>
        </w:rPr>
      </w:pPr>
      <w:r w:rsidRPr="00216575">
        <w:rPr>
          <w:rStyle w:val="normaltextrun"/>
          <w:rFonts w:ascii="Arial" w:hAnsi="Arial" w:cs="Arial"/>
          <w:color w:val="000000"/>
          <w:shd w:val="clear" w:color="auto" w:fill="FFFFFF"/>
        </w:rPr>
        <w:t xml:space="preserve">In </w:t>
      </w:r>
      <w:hyperlink r:id="rId17" w:history="1">
        <w:r w:rsidRPr="6E0EA22B">
          <w:rPr>
            <w:rStyle w:val="Hyperlink"/>
            <w:rFonts w:ascii="Arial" w:hAnsi="Arial" w:cs="Arial"/>
          </w:rPr>
          <w:t>interactive writing</w:t>
        </w:r>
      </w:hyperlink>
      <w:r>
        <w:rPr>
          <w:rStyle w:val="normaltextrun"/>
          <w:rFonts w:ascii="Arial" w:hAnsi="Arial" w:cs="Arial"/>
          <w:color w:val="000000"/>
          <w:shd w:val="clear" w:color="auto" w:fill="FFFFFF"/>
        </w:rPr>
        <w:t xml:space="preserve"> the teacher and students share the pen as they write. Here, the teacher can explicitly teach about phonics, modelling the strategies and knowledge used, and guiding the students’ contributions. The teacher chooses which words or parts of words (for example, initial sounds or vowel digraphs) students will write and which students will write them. These decisions are based on what the teacher knows the students already know and can do and how this can be used to teach new skills in the context of authentic writing </w:t>
      </w:r>
      <w:r w:rsidRPr="00A82E28">
        <w:rPr>
          <w:rStyle w:val="normaltextrun"/>
          <w:rFonts w:ascii="Arial" w:hAnsi="Arial" w:cs="Arial"/>
          <w:color w:val="000000"/>
          <w:shd w:val="clear" w:color="auto" w:fill="FFFFFF"/>
        </w:rPr>
        <w:t>(Nicolazzo &amp; Mackenzie, 2018</w:t>
      </w:r>
      <w:r>
        <w:rPr>
          <w:rStyle w:val="normaltextrun"/>
          <w:rFonts w:ascii="Arial" w:hAnsi="Arial" w:cs="Arial"/>
          <w:color w:val="000000"/>
          <w:shd w:val="clear" w:color="auto" w:fill="FFFFFF"/>
        </w:rPr>
        <w:t>). As the students are physically involved in writing letters of the alphabet, words or parts of words, an explicit focus is placed on spelling strategies and handwriting skills.</w:t>
      </w:r>
    </w:p>
    <w:p w14:paraId="27119338" w14:textId="77777777" w:rsidR="00064601" w:rsidRPr="008351B6" w:rsidRDefault="00064601" w:rsidP="00064601">
      <w:pPr>
        <w:spacing w:after="0"/>
        <w:textAlignment w:val="baseline"/>
        <w:rPr>
          <w:rStyle w:val="normaltextrun"/>
          <w:rFonts w:ascii="Arial" w:hAnsi="Arial" w:cs="Arial"/>
          <w:color w:val="000000"/>
          <w:shd w:val="clear" w:color="auto" w:fill="FFFFFF"/>
        </w:rPr>
      </w:pPr>
    </w:p>
    <w:p w14:paraId="68499FC9" w14:textId="77777777" w:rsidR="00064601" w:rsidRPr="008351B6" w:rsidRDefault="00064601" w:rsidP="00064601">
      <w:pPr>
        <w:spacing w:after="0"/>
        <w:textAlignment w:val="baseline"/>
        <w:rPr>
          <w:rStyle w:val="normaltextrun"/>
          <w:rFonts w:ascii="Arial" w:hAnsi="Arial" w:cs="Arial"/>
          <w:color w:val="000000"/>
          <w:shd w:val="clear" w:color="auto" w:fill="FFFFFF"/>
        </w:rPr>
      </w:pPr>
      <w:hyperlink r:id="rId18" w:history="1">
        <w:r w:rsidRPr="001965FB">
          <w:rPr>
            <w:rStyle w:val="Hyperlink"/>
            <w:rFonts w:ascii="Arial" w:hAnsi="Arial" w:cs="Arial"/>
            <w:color w:val="E25205" w:themeColor="accent1"/>
            <w:shd w:val="clear" w:color="auto" w:fill="FFFFFF"/>
          </w:rPr>
          <w:t>Language experience</w:t>
        </w:r>
      </w:hyperlink>
      <w:r w:rsidRPr="008351B6">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integrates reading, writing and talk around a shared experience. It provides high levels of support for EAL/D students. In the writing stage, the teacher rehearses the language and thinks aloud about the processes used, including using phonic knowledge, as the words in a sentence </w:t>
      </w:r>
      <w:r w:rsidRPr="6E0EA22B">
        <w:rPr>
          <w:rStyle w:val="normaltextrun"/>
          <w:rFonts w:ascii="Arial" w:hAnsi="Arial" w:cs="Arial"/>
          <w:color w:val="000000" w:themeColor="text1"/>
        </w:rPr>
        <w:t>co-constructed with</w:t>
      </w:r>
      <w:r>
        <w:rPr>
          <w:rStyle w:val="normaltextrun"/>
          <w:rFonts w:ascii="Arial" w:hAnsi="Arial" w:cs="Arial"/>
          <w:color w:val="000000"/>
          <w:shd w:val="clear" w:color="auto" w:fill="FFFFFF"/>
        </w:rPr>
        <w:t xml:space="preserve"> the students, are recorded by the teacher. Students listen, contribute ideas, and practise saying the sounds they want to write down. </w:t>
      </w:r>
    </w:p>
    <w:p w14:paraId="6B83D70E" w14:textId="77777777" w:rsidR="00064601" w:rsidRPr="008351B6" w:rsidRDefault="00064601" w:rsidP="00064601">
      <w:pPr>
        <w:spacing w:after="0"/>
        <w:textAlignment w:val="baseline"/>
        <w:rPr>
          <w:rStyle w:val="normaltextrun"/>
          <w:rFonts w:ascii="Arial" w:hAnsi="Arial" w:cs="Arial"/>
          <w:color w:val="000000"/>
          <w:shd w:val="clear" w:color="auto" w:fill="FFFFFF"/>
        </w:rPr>
      </w:pPr>
    </w:p>
    <w:p w14:paraId="3BDE29A6" w14:textId="77777777" w:rsidR="00064601" w:rsidRDefault="00064601" w:rsidP="00064601">
      <w:pPr>
        <w:spacing w:after="0"/>
        <w:textAlignment w:val="baseline"/>
        <w:rPr>
          <w:rStyle w:val="normaltextrun"/>
          <w:rFonts w:ascii="Arial" w:hAnsi="Arial" w:cs="Arial"/>
          <w:color w:val="000000"/>
          <w:shd w:val="clear" w:color="auto" w:fill="FFFFFF"/>
        </w:rPr>
      </w:pPr>
      <w:r w:rsidRPr="008351B6">
        <w:rPr>
          <w:rStyle w:val="normaltextrun"/>
          <w:rFonts w:ascii="Arial" w:hAnsi="Arial" w:cs="Arial"/>
          <w:color w:val="000000"/>
          <w:shd w:val="clear" w:color="auto" w:fill="FFFFFF"/>
        </w:rPr>
        <w:t xml:space="preserve">In </w:t>
      </w:r>
      <w:hyperlink r:id="rId19" w:history="1">
        <w:r w:rsidRPr="001965FB">
          <w:rPr>
            <w:rStyle w:val="Hyperlink"/>
            <w:rFonts w:ascii="Arial" w:hAnsi="Arial" w:cs="Arial"/>
            <w:shd w:val="clear" w:color="auto" w:fill="FFFFFF"/>
          </w:rPr>
          <w:t>guided writing</w:t>
        </w:r>
      </w:hyperlink>
      <w:r>
        <w:rPr>
          <w:rStyle w:val="normaltextrun"/>
          <w:rFonts w:ascii="Arial" w:hAnsi="Arial" w:cs="Arial"/>
          <w:color w:val="000000"/>
          <w:shd w:val="clear" w:color="auto" w:fill="FFFFFF"/>
        </w:rPr>
        <w:t>, the teacher works with a small group of students as they begin or continue to write a text. An intentional focus around using phonic knowledge can be planned and practised in this session and support given to individual students at their point of need.</w:t>
      </w:r>
    </w:p>
    <w:p w14:paraId="54F09EFE" w14:textId="77777777" w:rsidR="00064601" w:rsidRDefault="00064601" w:rsidP="00064601">
      <w:pPr>
        <w:spacing w:after="0"/>
        <w:textAlignment w:val="baseline"/>
        <w:rPr>
          <w:rStyle w:val="normaltextrun"/>
          <w:rFonts w:ascii="Arial" w:hAnsi="Arial" w:cs="Arial"/>
          <w:color w:val="000000"/>
          <w:shd w:val="clear" w:color="auto" w:fill="FFFFFF"/>
        </w:rPr>
      </w:pPr>
    </w:p>
    <w:p w14:paraId="2E106060" w14:textId="77777777" w:rsidR="00064601" w:rsidRPr="008351B6" w:rsidRDefault="00064601" w:rsidP="00064601">
      <w:pPr>
        <w:spacing w:after="0"/>
        <w:textAlignment w:val="baseline"/>
        <w:rPr>
          <w:rStyle w:val="normaltextrun"/>
          <w:rFonts w:ascii="Arial" w:hAnsi="Arial" w:cs="Arial"/>
          <w:color w:val="000000"/>
          <w:shd w:val="clear" w:color="auto" w:fill="FFFFFF"/>
        </w:rPr>
      </w:pPr>
      <w:hyperlink r:id="rId20" w:history="1">
        <w:r w:rsidRPr="007543CA">
          <w:rPr>
            <w:rStyle w:val="Hyperlink"/>
            <w:rFonts w:ascii="Arial" w:hAnsi="Arial" w:cs="Arial"/>
            <w:shd w:val="clear" w:color="auto" w:fill="FFFFFF"/>
          </w:rPr>
          <w:t>Independent writing</w:t>
        </w:r>
      </w:hyperlink>
      <w:r>
        <w:rPr>
          <w:rStyle w:val="normaltextrun"/>
          <w:rFonts w:ascii="Arial" w:hAnsi="Arial" w:cs="Arial"/>
          <w:color w:val="000000"/>
          <w:shd w:val="clear" w:color="auto" w:fill="FFFFFF"/>
        </w:rPr>
        <w:t xml:space="preserve"> provides opportunities for students, either individually or in pairs, to apply their knowledge of letter sound relationships in their writing There is still opportunity as the teacher moves around the classroom to provide further scaffolding and support of students as they draw on their phonic (and orthographic, </w:t>
      </w:r>
      <w:proofErr w:type="gramStart"/>
      <w:r>
        <w:rPr>
          <w:rStyle w:val="normaltextrun"/>
          <w:rFonts w:ascii="Arial" w:hAnsi="Arial" w:cs="Arial"/>
          <w:color w:val="000000"/>
          <w:shd w:val="clear" w:color="auto" w:fill="FFFFFF"/>
        </w:rPr>
        <w:t>morphological</w:t>
      </w:r>
      <w:proofErr w:type="gramEnd"/>
      <w:r>
        <w:rPr>
          <w:rStyle w:val="normaltextrun"/>
          <w:rFonts w:ascii="Arial" w:hAnsi="Arial" w:cs="Arial"/>
          <w:color w:val="000000"/>
          <w:shd w:val="clear" w:color="auto" w:fill="FFFFFF"/>
        </w:rPr>
        <w:t xml:space="preserve"> and etymological) knowledge to write.</w:t>
      </w:r>
    </w:p>
    <w:p w14:paraId="454DFE25" w14:textId="77777777" w:rsidR="00064601" w:rsidRPr="008351B6" w:rsidRDefault="00064601" w:rsidP="00064601">
      <w:pPr>
        <w:spacing w:after="0"/>
        <w:textAlignment w:val="baseline"/>
        <w:rPr>
          <w:rStyle w:val="normaltextrun"/>
          <w:rFonts w:ascii="Arial" w:hAnsi="Arial" w:cs="Arial"/>
          <w:color w:val="000000"/>
          <w:shd w:val="clear" w:color="auto" w:fill="FFFFFF"/>
        </w:rPr>
      </w:pPr>
    </w:p>
    <w:p w14:paraId="5C1B9EEA" w14:textId="77777777" w:rsidR="00064601" w:rsidRPr="008351B6" w:rsidRDefault="00064601" w:rsidP="00064601">
      <w:pPr>
        <w:spacing w:after="0"/>
        <w:textAlignment w:val="baseline"/>
        <w:rPr>
          <w:rStyle w:val="normaltextrun"/>
          <w:rFonts w:ascii="Arial" w:hAnsi="Arial" w:cs="Arial"/>
          <w:color w:val="000000"/>
          <w:shd w:val="clear" w:color="auto" w:fill="FFFFFF"/>
        </w:rPr>
      </w:pPr>
    </w:p>
    <w:p w14:paraId="2AAC702B" w14:textId="77777777" w:rsidR="00064601" w:rsidRPr="008351B6" w:rsidRDefault="00064601" w:rsidP="00064601">
      <w:pPr>
        <w:spacing w:after="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In the classroom, writing provides students with the opportunity to demonstrate their knowledge and understanding of phonics. </w:t>
      </w:r>
      <w:r w:rsidRPr="008351B6">
        <w:rPr>
          <w:rStyle w:val="normaltextrun"/>
          <w:rFonts w:ascii="Arial" w:hAnsi="Arial" w:cs="Arial"/>
          <w:color w:val="000000"/>
          <w:shd w:val="clear" w:color="auto" w:fill="FFFFFF"/>
        </w:rPr>
        <w:t xml:space="preserve">The assessment </w:t>
      </w:r>
      <w:r>
        <w:rPr>
          <w:rStyle w:val="normaltextrun"/>
          <w:rFonts w:ascii="Arial" w:hAnsi="Arial" w:cs="Arial"/>
          <w:color w:val="000000"/>
          <w:shd w:val="clear" w:color="auto" w:fill="FFFFFF"/>
        </w:rPr>
        <w:t xml:space="preserve">and monitoring </w:t>
      </w:r>
      <w:r w:rsidRPr="008351B6">
        <w:rPr>
          <w:rStyle w:val="normaltextrun"/>
          <w:rFonts w:ascii="Arial" w:hAnsi="Arial" w:cs="Arial"/>
          <w:color w:val="000000"/>
          <w:shd w:val="clear" w:color="auto" w:fill="FFFFFF"/>
        </w:rPr>
        <w:t>of students’ writing</w:t>
      </w:r>
      <w:r>
        <w:rPr>
          <w:rStyle w:val="normaltextrun"/>
          <w:rFonts w:ascii="Arial" w:hAnsi="Arial" w:cs="Arial"/>
          <w:color w:val="000000"/>
          <w:shd w:val="clear" w:color="auto" w:fill="FFFFFF"/>
        </w:rPr>
        <w:t xml:space="preserve"> gives</w:t>
      </w:r>
      <w:r w:rsidRPr="008351B6">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teachers </w:t>
      </w:r>
      <w:r w:rsidRPr="008351B6">
        <w:rPr>
          <w:rStyle w:val="normaltextrun"/>
          <w:rFonts w:ascii="Arial" w:hAnsi="Arial" w:cs="Arial"/>
          <w:color w:val="000000"/>
          <w:shd w:val="clear" w:color="auto" w:fill="FFFFFF"/>
        </w:rPr>
        <w:t xml:space="preserve">useful insights into which aspects of phonic knowledge students can control as they spell unfamiliar words and where </w:t>
      </w:r>
      <w:r>
        <w:rPr>
          <w:rStyle w:val="normaltextrun"/>
          <w:rFonts w:ascii="Arial" w:hAnsi="Arial" w:cs="Arial"/>
          <w:color w:val="000000"/>
          <w:shd w:val="clear" w:color="auto" w:fill="FFFFFF"/>
        </w:rPr>
        <w:t>misconceptions exist.</w:t>
      </w:r>
      <w:r w:rsidRPr="008351B6">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 </w:t>
      </w:r>
      <w:hyperlink r:id="rId21" w:history="1">
        <w:r w:rsidRPr="00783A33">
          <w:rPr>
            <w:rStyle w:val="Hyperlink"/>
            <w:rFonts w:ascii="Arial" w:hAnsi="Arial" w:cs="Arial"/>
            <w:shd w:val="clear" w:color="auto" w:fill="FFFFFF"/>
          </w:rPr>
          <w:t>The English Online Interview (EOI)</w:t>
        </w:r>
      </w:hyperlink>
      <w:r>
        <w:rPr>
          <w:rStyle w:val="normaltextrun"/>
          <w:rFonts w:ascii="Arial" w:hAnsi="Arial" w:cs="Arial"/>
          <w:color w:val="000000"/>
          <w:shd w:val="clear" w:color="auto" w:fill="FFFFFF"/>
        </w:rPr>
        <w:t xml:space="preserve"> includes questions to assess students’ phonological awareness, phonemic </w:t>
      </w:r>
      <w:proofErr w:type="gramStart"/>
      <w:r>
        <w:rPr>
          <w:rStyle w:val="normaltextrun"/>
          <w:rFonts w:ascii="Arial" w:hAnsi="Arial" w:cs="Arial"/>
          <w:color w:val="000000"/>
          <w:shd w:val="clear" w:color="auto" w:fill="FFFFFF"/>
        </w:rPr>
        <w:t>awareness</w:t>
      </w:r>
      <w:proofErr w:type="gramEnd"/>
      <w:r>
        <w:rPr>
          <w:rStyle w:val="normaltextrun"/>
          <w:rFonts w:ascii="Arial" w:hAnsi="Arial" w:cs="Arial"/>
          <w:color w:val="000000"/>
          <w:shd w:val="clear" w:color="auto" w:fill="FFFFFF"/>
        </w:rPr>
        <w:t xml:space="preserve"> and phonics. Asking students to </w:t>
      </w:r>
      <w:hyperlink r:id="rId22">
        <w:r w:rsidRPr="74692FAB">
          <w:rPr>
            <w:rStyle w:val="Hyperlink"/>
            <w:rFonts w:ascii="Arial" w:hAnsi="Arial" w:cs="Arial"/>
          </w:rPr>
          <w:t>hear and the</w:t>
        </w:r>
        <w:r>
          <w:rPr>
            <w:rStyle w:val="Hyperlink"/>
            <w:rFonts w:ascii="Arial" w:hAnsi="Arial" w:cs="Arial"/>
          </w:rPr>
          <w:t>n</w:t>
        </w:r>
        <w:r w:rsidRPr="74692FAB">
          <w:rPr>
            <w:rStyle w:val="Hyperlink"/>
            <w:rFonts w:ascii="Arial" w:hAnsi="Arial" w:cs="Arial"/>
          </w:rPr>
          <w:t xml:space="preserve"> record the sounds in words</w:t>
        </w:r>
      </w:hyperlink>
      <w:r>
        <w:rPr>
          <w:rStyle w:val="normaltextrun"/>
          <w:rFonts w:ascii="Arial" w:hAnsi="Arial" w:cs="Arial"/>
          <w:color w:val="000000"/>
          <w:shd w:val="clear" w:color="auto" w:fill="FFFFFF"/>
        </w:rPr>
        <w:t xml:space="preserve"> in a dictated sentence after explicit teaching can also provide evidence of whether phoneme- grapheme correspondences have been learned and inform further teaching. </w:t>
      </w:r>
      <w:r w:rsidRPr="008351B6">
        <w:rPr>
          <w:rStyle w:val="normaltextrun"/>
          <w:rFonts w:ascii="Arial" w:hAnsi="Arial" w:cs="Arial"/>
          <w:color w:val="000000"/>
          <w:shd w:val="clear" w:color="auto" w:fill="FFFFFF"/>
        </w:rPr>
        <w:t xml:space="preserve">This data is important </w:t>
      </w:r>
      <w:r>
        <w:rPr>
          <w:rStyle w:val="normaltextrun"/>
          <w:rFonts w:ascii="Arial" w:hAnsi="Arial" w:cs="Arial"/>
          <w:color w:val="000000"/>
          <w:shd w:val="clear" w:color="auto" w:fill="FFFFFF"/>
        </w:rPr>
        <w:t>in planning an explicit and differentiated approach to the teaching of phonics in writing</w:t>
      </w:r>
      <w:r w:rsidRPr="008351B6">
        <w:rPr>
          <w:rStyle w:val="normaltextrun"/>
          <w:rFonts w:ascii="Arial" w:hAnsi="Arial" w:cs="Arial"/>
          <w:color w:val="000000"/>
          <w:shd w:val="clear" w:color="auto" w:fill="FFFFFF"/>
        </w:rPr>
        <w:t>.</w:t>
      </w:r>
    </w:p>
    <w:p w14:paraId="3457F072" w14:textId="77777777" w:rsidR="00064601" w:rsidRDefault="00064601" w:rsidP="00064601">
      <w:pPr>
        <w:spacing w:after="0"/>
        <w:textAlignment w:val="baseline"/>
        <w:rPr>
          <w:rFonts w:ascii="Arial" w:eastAsia="Times New Roman" w:hAnsi="Arial" w:cs="Arial"/>
          <w:color w:val="0078D4"/>
          <w:u w:val="single"/>
          <w:lang w:eastAsia="en-AU"/>
        </w:rPr>
      </w:pPr>
    </w:p>
    <w:p w14:paraId="2CB0228D" w14:textId="77777777" w:rsidR="00064601" w:rsidRDefault="00064601" w:rsidP="00064601">
      <w:pPr>
        <w:spacing w:after="0"/>
        <w:textAlignment w:val="baseline"/>
        <w:rPr>
          <w:rFonts w:ascii="Segoe UI" w:eastAsia="Times New Roman" w:hAnsi="Segoe UI" w:cs="Segoe UI"/>
          <w:sz w:val="18"/>
          <w:szCs w:val="18"/>
          <w:lang w:eastAsia="en-AU"/>
        </w:rPr>
      </w:pPr>
    </w:p>
    <w:p w14:paraId="7C2A4C97" w14:textId="77777777" w:rsidR="00064601" w:rsidRDefault="00064601" w:rsidP="00064601">
      <w:pPr>
        <w:spacing w:after="0"/>
        <w:textAlignment w:val="baseline"/>
        <w:rPr>
          <w:rFonts w:ascii="Segoe UI" w:eastAsia="Times New Roman" w:hAnsi="Segoe UI" w:cs="Segoe UI"/>
          <w:sz w:val="18"/>
          <w:szCs w:val="18"/>
          <w:lang w:eastAsia="en-AU"/>
        </w:rPr>
      </w:pPr>
    </w:p>
    <w:p w14:paraId="7DC94718" w14:textId="77777777" w:rsidR="00064601" w:rsidRDefault="00064601" w:rsidP="00064601">
      <w:pPr>
        <w:spacing w:after="0"/>
        <w:textAlignment w:val="baseline"/>
        <w:rPr>
          <w:rFonts w:ascii="Segoe UI" w:eastAsia="Times New Roman" w:hAnsi="Segoe UI" w:cs="Segoe UI"/>
          <w:sz w:val="18"/>
          <w:szCs w:val="18"/>
          <w:lang w:eastAsia="en-AU"/>
        </w:rPr>
      </w:pPr>
    </w:p>
    <w:p w14:paraId="2DB968DE"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3CF8DDF2" w14:textId="77777777" w:rsidR="00064601" w:rsidRDefault="00064601" w:rsidP="00064601">
      <w:pPr>
        <w:spacing w:after="0"/>
        <w:textAlignment w:val="baseline"/>
        <w:rPr>
          <w:rFonts w:ascii="Arial" w:eastAsia="Times New Roman" w:hAnsi="Arial" w:cs="Arial"/>
          <w:b/>
          <w:bCs/>
          <w:color w:val="004C97"/>
          <w:sz w:val="32"/>
          <w:szCs w:val="32"/>
          <w:lang w:eastAsia="en-AU"/>
        </w:rPr>
      </w:pPr>
      <w:r w:rsidRPr="00E64562">
        <w:rPr>
          <w:rFonts w:ascii="Arial" w:eastAsia="Times New Roman" w:hAnsi="Arial" w:cs="Arial"/>
          <w:b/>
          <w:bCs/>
          <w:color w:val="004C97"/>
          <w:sz w:val="32"/>
          <w:szCs w:val="32"/>
          <w:lang w:eastAsia="en-AU"/>
        </w:rPr>
        <w:t>Suggestions for further discus</w:t>
      </w:r>
      <w:r>
        <w:rPr>
          <w:rFonts w:ascii="Arial" w:eastAsia="Times New Roman" w:hAnsi="Arial" w:cs="Arial"/>
          <w:b/>
          <w:bCs/>
          <w:color w:val="004C97"/>
          <w:sz w:val="32"/>
          <w:szCs w:val="32"/>
          <w:lang w:eastAsia="en-AU"/>
        </w:rPr>
        <w:t>sion</w:t>
      </w:r>
    </w:p>
    <w:p w14:paraId="326769D4" w14:textId="77777777" w:rsidR="00064601" w:rsidRDefault="00064601" w:rsidP="00064601">
      <w:pPr>
        <w:spacing w:after="0"/>
        <w:textAlignment w:val="baseline"/>
        <w:rPr>
          <w:rFonts w:ascii="Arial" w:eastAsia="Times New Roman" w:hAnsi="Arial" w:cs="Arial"/>
          <w:lang w:eastAsia="en-AU"/>
        </w:rPr>
      </w:pPr>
    </w:p>
    <w:p w14:paraId="4453A67C" w14:textId="77777777" w:rsidR="00064601" w:rsidRDefault="00064601" w:rsidP="00064601">
      <w:pPr>
        <w:pStyle w:val="ListParagraph"/>
        <w:numPr>
          <w:ilvl w:val="0"/>
          <w:numId w:val="20"/>
        </w:numPr>
        <w:spacing w:after="0"/>
        <w:textAlignment w:val="baseline"/>
        <w:rPr>
          <w:rStyle w:val="eop"/>
          <w:rFonts w:ascii="Arial" w:hAnsi="Arial" w:cs="Arial"/>
          <w:color w:val="000000"/>
          <w:shd w:val="clear" w:color="auto" w:fill="FFFFFF"/>
        </w:rPr>
      </w:pPr>
      <w:r w:rsidRPr="6E0EA22B">
        <w:rPr>
          <w:rStyle w:val="eop"/>
          <w:rFonts w:ascii="Arial" w:hAnsi="Arial" w:cs="Arial"/>
          <w:color w:val="000000" w:themeColor="text1"/>
        </w:rPr>
        <w:t>What are our understandings around the most effective phonics instruction in writing?</w:t>
      </w:r>
    </w:p>
    <w:p w14:paraId="5826ACED" w14:textId="77777777" w:rsidR="00064601" w:rsidRDefault="00064601" w:rsidP="00064601">
      <w:pPr>
        <w:pStyle w:val="ListParagraph"/>
        <w:numPr>
          <w:ilvl w:val="0"/>
          <w:numId w:val="20"/>
        </w:numPr>
        <w:spacing w:after="0"/>
        <w:textAlignment w:val="baseline"/>
        <w:rPr>
          <w:rStyle w:val="eop"/>
          <w:rFonts w:ascii="Arial" w:hAnsi="Arial" w:cs="Arial"/>
          <w:color w:val="000000"/>
          <w:shd w:val="clear" w:color="auto" w:fill="FFFFFF"/>
        </w:rPr>
      </w:pPr>
      <w:r w:rsidRPr="74692FAB">
        <w:rPr>
          <w:rStyle w:val="eop"/>
          <w:rFonts w:ascii="Arial" w:hAnsi="Arial" w:cs="Arial"/>
          <w:color w:val="000000" w:themeColor="text1"/>
        </w:rPr>
        <w:t>Do we provide daily opportunities for students to practi</w:t>
      </w:r>
      <w:r>
        <w:rPr>
          <w:rStyle w:val="eop"/>
          <w:rFonts w:ascii="Arial" w:hAnsi="Arial" w:cs="Arial"/>
          <w:color w:val="000000" w:themeColor="text1"/>
        </w:rPr>
        <w:t>s</w:t>
      </w:r>
      <w:r w:rsidRPr="74692FAB">
        <w:rPr>
          <w:rStyle w:val="eop"/>
          <w:rFonts w:ascii="Arial" w:hAnsi="Arial" w:cs="Arial"/>
          <w:color w:val="000000" w:themeColor="text1"/>
        </w:rPr>
        <w:t>e their phonic knowledge in writing across all curriculum areas?</w:t>
      </w:r>
    </w:p>
    <w:p w14:paraId="5EC4DDAE" w14:textId="77777777" w:rsidR="00064601" w:rsidRDefault="00064601" w:rsidP="00064601">
      <w:pPr>
        <w:pStyle w:val="ListParagraph"/>
        <w:numPr>
          <w:ilvl w:val="0"/>
          <w:numId w:val="20"/>
        </w:numPr>
        <w:spacing w:after="0"/>
        <w:textAlignment w:val="baseline"/>
        <w:rPr>
          <w:rStyle w:val="normaltextrun"/>
          <w:rFonts w:ascii="Arial" w:hAnsi="Arial" w:cs="Arial"/>
          <w:color w:val="000000"/>
          <w:shd w:val="clear" w:color="auto" w:fill="FFFFFF"/>
        </w:rPr>
      </w:pPr>
      <w:r w:rsidRPr="6E0EA22B">
        <w:rPr>
          <w:rStyle w:val="normaltextrun"/>
          <w:rFonts w:ascii="Arial" w:hAnsi="Arial" w:cs="Arial"/>
          <w:color w:val="000000" w:themeColor="text1"/>
        </w:rPr>
        <w:t>Which instructional strategy or strategies for teaching phonics in writing is best for which students? When</w:t>
      </w:r>
      <w:r>
        <w:rPr>
          <w:rStyle w:val="normaltextrun"/>
          <w:rFonts w:ascii="Arial" w:hAnsi="Arial" w:cs="Arial"/>
          <w:color w:val="000000" w:themeColor="text1"/>
        </w:rPr>
        <w:t>?</w:t>
      </w:r>
      <w:r w:rsidRPr="6E0EA22B">
        <w:rPr>
          <w:rStyle w:val="normaltextrun"/>
          <w:rFonts w:ascii="Arial" w:hAnsi="Arial" w:cs="Arial"/>
          <w:color w:val="000000" w:themeColor="text1"/>
        </w:rPr>
        <w:t xml:space="preserve"> </w:t>
      </w:r>
      <w:r>
        <w:rPr>
          <w:rStyle w:val="normaltextrun"/>
          <w:rFonts w:ascii="Arial" w:hAnsi="Arial" w:cs="Arial"/>
          <w:color w:val="000000" w:themeColor="text1"/>
        </w:rPr>
        <w:t>W</w:t>
      </w:r>
      <w:r w:rsidRPr="6E0EA22B">
        <w:rPr>
          <w:rStyle w:val="normaltextrun"/>
          <w:rFonts w:ascii="Arial" w:hAnsi="Arial" w:cs="Arial"/>
          <w:color w:val="000000" w:themeColor="text1"/>
        </w:rPr>
        <w:t>hy?</w:t>
      </w:r>
    </w:p>
    <w:p w14:paraId="41795765" w14:textId="77777777" w:rsidR="00064601" w:rsidRDefault="00064601" w:rsidP="00064601">
      <w:pPr>
        <w:pStyle w:val="ListParagraph"/>
        <w:numPr>
          <w:ilvl w:val="0"/>
          <w:numId w:val="20"/>
        </w:numPr>
        <w:spacing w:after="0"/>
        <w:textAlignment w:val="baseline"/>
        <w:rPr>
          <w:rStyle w:val="normaltextrun"/>
          <w:rFonts w:ascii="Arial" w:hAnsi="Arial" w:cs="Arial"/>
          <w:color w:val="000000"/>
          <w:shd w:val="clear" w:color="auto" w:fill="FFFFFF"/>
        </w:rPr>
      </w:pPr>
      <w:r w:rsidRPr="74692FAB">
        <w:rPr>
          <w:rStyle w:val="normaltextrun"/>
          <w:rFonts w:ascii="Arial" w:hAnsi="Arial" w:cs="Arial"/>
          <w:color w:val="0B0C1D"/>
        </w:rPr>
        <w:t>Phonological knowledge is only one aspect of learning to spell words. What are the implications for teaching writing related to this statement?</w:t>
      </w:r>
      <w:r w:rsidRPr="74692FAB">
        <w:rPr>
          <w:rStyle w:val="normaltextrun"/>
          <w:rFonts w:ascii="Arial" w:hAnsi="Arial" w:cs="Arial"/>
          <w:color w:val="000000" w:themeColor="text1"/>
        </w:rPr>
        <w:t xml:space="preserve"> </w:t>
      </w:r>
    </w:p>
    <w:p w14:paraId="671A88D8" w14:textId="77777777" w:rsidR="00064601" w:rsidRDefault="00064601" w:rsidP="00064601">
      <w:pPr>
        <w:pStyle w:val="ListParagraph"/>
        <w:numPr>
          <w:ilvl w:val="0"/>
          <w:numId w:val="20"/>
        </w:numPr>
        <w:spacing w:after="0"/>
        <w:textAlignment w:val="baseline"/>
        <w:rPr>
          <w:rStyle w:val="eop"/>
          <w:rFonts w:ascii="Arial" w:hAnsi="Arial" w:cs="Arial"/>
          <w:color w:val="000000"/>
          <w:shd w:val="clear" w:color="auto" w:fill="FFFFFF"/>
        </w:rPr>
      </w:pPr>
      <w:r w:rsidRPr="008946F5">
        <w:rPr>
          <w:rStyle w:val="normaltextrun"/>
          <w:rFonts w:ascii="Arial" w:hAnsi="Arial" w:cs="Arial"/>
          <w:color w:val="000000"/>
          <w:shd w:val="clear" w:color="auto" w:fill="FFFFFF"/>
        </w:rPr>
        <w:t xml:space="preserve">How </w:t>
      </w:r>
      <w:r>
        <w:rPr>
          <w:rStyle w:val="normaltextrun"/>
          <w:rFonts w:ascii="Arial" w:hAnsi="Arial" w:cs="Arial"/>
          <w:color w:val="000000"/>
          <w:shd w:val="clear" w:color="auto" w:fill="FFFFFF"/>
        </w:rPr>
        <w:t>do</w:t>
      </w:r>
      <w:r w:rsidRPr="008946F5">
        <w:rPr>
          <w:rStyle w:val="normaltextrun"/>
          <w:rFonts w:ascii="Arial" w:hAnsi="Arial" w:cs="Arial"/>
          <w:color w:val="000000"/>
          <w:shd w:val="clear" w:color="auto" w:fill="FFFFFF"/>
        </w:rPr>
        <w:t xml:space="preserve"> we </w:t>
      </w:r>
      <w:r>
        <w:rPr>
          <w:rStyle w:val="normaltextrun"/>
          <w:rFonts w:ascii="Arial" w:hAnsi="Arial" w:cs="Arial"/>
          <w:color w:val="000000"/>
          <w:shd w:val="clear" w:color="auto" w:fill="FFFFFF"/>
        </w:rPr>
        <w:t xml:space="preserve">currently </w:t>
      </w:r>
      <w:r w:rsidRPr="008946F5">
        <w:rPr>
          <w:rStyle w:val="normaltextrun"/>
          <w:rFonts w:ascii="Arial" w:hAnsi="Arial" w:cs="Arial"/>
          <w:color w:val="000000"/>
          <w:shd w:val="clear" w:color="auto" w:fill="FFFFFF"/>
        </w:rPr>
        <w:t xml:space="preserve">monitor </w:t>
      </w:r>
      <w:r>
        <w:rPr>
          <w:rStyle w:val="normaltextrun"/>
          <w:rFonts w:ascii="Arial" w:hAnsi="Arial" w:cs="Arial"/>
          <w:color w:val="000000"/>
          <w:shd w:val="clear" w:color="auto" w:fill="FFFFFF"/>
        </w:rPr>
        <w:t xml:space="preserve">and assess </w:t>
      </w:r>
      <w:r w:rsidRPr="008946F5">
        <w:rPr>
          <w:rStyle w:val="normaltextrun"/>
          <w:rFonts w:ascii="Arial" w:hAnsi="Arial" w:cs="Arial"/>
          <w:color w:val="000000"/>
          <w:shd w:val="clear" w:color="auto" w:fill="FFFFFF"/>
        </w:rPr>
        <w:t>our students’ development of phonic knowledge in writing?</w:t>
      </w:r>
      <w:r>
        <w:rPr>
          <w:rStyle w:val="eop"/>
          <w:rFonts w:ascii="Arial" w:hAnsi="Arial" w:cs="Arial"/>
          <w:color w:val="000000"/>
          <w:shd w:val="clear" w:color="auto" w:fill="FFFFFF"/>
        </w:rPr>
        <w:t xml:space="preserve"> Is it effective? Why? Why not?</w:t>
      </w:r>
    </w:p>
    <w:p w14:paraId="0000A76E" w14:textId="77777777" w:rsidR="00064601" w:rsidRPr="00812667" w:rsidRDefault="00064601" w:rsidP="00064601">
      <w:pPr>
        <w:pStyle w:val="ListParagraph"/>
        <w:numPr>
          <w:ilvl w:val="0"/>
          <w:numId w:val="20"/>
        </w:numPr>
        <w:spacing w:after="0"/>
        <w:textAlignment w:val="baseline"/>
        <w:rPr>
          <w:rStyle w:val="normaltextrun"/>
          <w:rFonts w:ascii="Arial" w:hAnsi="Arial" w:cs="Arial"/>
          <w:color w:val="0B0C1D"/>
          <w:shd w:val="clear" w:color="auto" w:fill="FFFFFF"/>
        </w:rPr>
      </w:pPr>
      <w:r>
        <w:rPr>
          <w:rStyle w:val="eop"/>
          <w:rFonts w:ascii="Arial" w:hAnsi="Arial" w:cs="Arial"/>
          <w:color w:val="000000"/>
          <w:shd w:val="clear" w:color="auto" w:fill="FFFFFF"/>
        </w:rPr>
        <w:t xml:space="preserve">Collaboratively assess some samples of student writing with a focus on spelling. Which students </w:t>
      </w:r>
      <w:r>
        <w:rPr>
          <w:rStyle w:val="normaltextrun"/>
          <w:rFonts w:ascii="Arial" w:hAnsi="Arial" w:cs="Arial"/>
          <w:color w:val="0B0C1D"/>
          <w:shd w:val="clear" w:color="auto" w:fill="FFFFFF"/>
        </w:rPr>
        <w:t xml:space="preserve">do we agree have developed </w:t>
      </w:r>
      <w:r w:rsidRPr="6E0EA22B">
        <w:rPr>
          <w:rStyle w:val="normaltextrun"/>
          <w:rFonts w:ascii="Arial" w:hAnsi="Arial" w:cs="Arial"/>
          <w:color w:val="0B0C1D"/>
        </w:rPr>
        <w:t>knowledge of phonics and which would benefit</w:t>
      </w:r>
      <w:r>
        <w:rPr>
          <w:rStyle w:val="normaltextrun"/>
          <w:rFonts w:ascii="Arial" w:hAnsi="Arial" w:cs="Arial"/>
          <w:color w:val="0B0C1D"/>
          <w:shd w:val="clear" w:color="auto" w:fill="FFFFFF"/>
        </w:rPr>
        <w:t xml:space="preserve"> from </w:t>
      </w:r>
      <w:r w:rsidRPr="6E0EA22B">
        <w:rPr>
          <w:rStyle w:val="normaltextrun"/>
          <w:rFonts w:ascii="Arial" w:hAnsi="Arial" w:cs="Arial"/>
          <w:color w:val="0B0C1D"/>
        </w:rPr>
        <w:t xml:space="preserve">further </w:t>
      </w:r>
      <w:r>
        <w:rPr>
          <w:rStyle w:val="normaltextrun"/>
          <w:rFonts w:ascii="Arial" w:hAnsi="Arial" w:cs="Arial"/>
          <w:color w:val="0B0C1D"/>
          <w:shd w:val="clear" w:color="auto" w:fill="FFFFFF"/>
        </w:rPr>
        <w:t>support?</w:t>
      </w:r>
    </w:p>
    <w:p w14:paraId="3423DC16" w14:textId="77777777" w:rsidR="00064601" w:rsidRDefault="00064601" w:rsidP="00064601">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color w:val="0B0C1D"/>
          <w:sz w:val="22"/>
          <w:szCs w:val="22"/>
          <w:shd w:val="clear" w:color="auto" w:fill="FFFFFF"/>
          <w:lang w:val="en-GB"/>
        </w:rPr>
        <w:t>What targeted interventions in writing can be put in place to support students that find phonics challenging?</w:t>
      </w:r>
    </w:p>
    <w:p w14:paraId="5EBF0984" w14:textId="77777777" w:rsidR="00064601" w:rsidRPr="00E64562" w:rsidRDefault="00064601" w:rsidP="00064601">
      <w:pPr>
        <w:spacing w:after="0"/>
        <w:textAlignment w:val="baseline"/>
        <w:rPr>
          <w:rFonts w:ascii="Segoe UI" w:eastAsia="Times New Roman" w:hAnsi="Segoe UI" w:cs="Segoe UI"/>
          <w:sz w:val="18"/>
          <w:szCs w:val="18"/>
          <w:lang w:eastAsia="en-AU"/>
        </w:rPr>
      </w:pPr>
    </w:p>
    <w:p w14:paraId="61DCE631" w14:textId="77777777" w:rsidR="00064601" w:rsidRDefault="00064601" w:rsidP="00064601">
      <w:pPr>
        <w:spacing w:after="0"/>
        <w:textAlignment w:val="baseline"/>
        <w:rPr>
          <w:rFonts w:ascii="Arial" w:eastAsia="Times New Roman" w:hAnsi="Arial" w:cs="Arial"/>
          <w:b/>
          <w:bCs/>
          <w:color w:val="004C97"/>
          <w:sz w:val="32"/>
          <w:szCs w:val="32"/>
          <w:lang w:eastAsia="en-AU"/>
        </w:rPr>
      </w:pPr>
      <w:r w:rsidRPr="00E64562">
        <w:rPr>
          <w:rFonts w:ascii="Arial" w:eastAsia="Times New Roman" w:hAnsi="Arial" w:cs="Arial"/>
          <w:b/>
          <w:bCs/>
          <w:color w:val="004C97"/>
          <w:sz w:val="32"/>
          <w:szCs w:val="32"/>
          <w:lang w:eastAsia="en-AU"/>
        </w:rPr>
        <w:t>References</w:t>
      </w:r>
    </w:p>
    <w:p w14:paraId="78EB5222" w14:textId="77777777" w:rsidR="00064601" w:rsidRPr="009A47AC" w:rsidRDefault="00064601" w:rsidP="00064601">
      <w:pPr>
        <w:spacing w:after="0"/>
        <w:textAlignment w:val="baseline"/>
        <w:rPr>
          <w:rFonts w:ascii="Arial" w:hAnsi="Arial" w:cs="Arial"/>
        </w:rPr>
      </w:pPr>
      <w:proofErr w:type="spellStart"/>
      <w:r w:rsidRPr="009A47AC">
        <w:rPr>
          <w:rFonts w:ascii="Arial" w:hAnsi="Arial" w:cs="Arial"/>
        </w:rPr>
        <w:t>Adoniou</w:t>
      </w:r>
      <w:proofErr w:type="spellEnd"/>
      <w:r w:rsidRPr="009A47AC">
        <w:rPr>
          <w:rFonts w:ascii="Arial" w:hAnsi="Arial" w:cs="Arial"/>
        </w:rPr>
        <w:t xml:space="preserve">, M. (2022). </w:t>
      </w:r>
      <w:r w:rsidRPr="009A47AC">
        <w:rPr>
          <w:rFonts w:ascii="Arial" w:hAnsi="Arial" w:cs="Arial"/>
          <w:i/>
          <w:iCs/>
        </w:rPr>
        <w:t>Spelling it out. How words work and how to teach them</w:t>
      </w:r>
      <w:r w:rsidRPr="009A47AC">
        <w:rPr>
          <w:rFonts w:ascii="Arial" w:hAnsi="Arial" w:cs="Arial"/>
        </w:rPr>
        <w:t>. Cambridge.</w:t>
      </w:r>
    </w:p>
    <w:p w14:paraId="76BAD404" w14:textId="77777777" w:rsidR="00064601" w:rsidRPr="00064601" w:rsidRDefault="00064601" w:rsidP="00064601">
      <w:pPr>
        <w:spacing w:after="0"/>
        <w:textAlignment w:val="baseline"/>
        <w:rPr>
          <w:sz w:val="12"/>
          <w:szCs w:val="12"/>
        </w:rPr>
      </w:pPr>
    </w:p>
    <w:p w14:paraId="78648C6B" w14:textId="77777777" w:rsidR="00064601" w:rsidRPr="00800B3C" w:rsidRDefault="00064601" w:rsidP="00064601">
      <w:pPr>
        <w:spacing w:after="0"/>
        <w:textAlignment w:val="baseline"/>
        <w:rPr>
          <w:sz w:val="24"/>
        </w:rPr>
      </w:pPr>
      <w:r w:rsidRPr="00800B3C">
        <w:rPr>
          <w:rFonts w:ascii="Arial" w:hAnsi="Arial" w:cs="Arial"/>
          <w:color w:val="222222"/>
          <w:shd w:val="clear" w:color="auto" w:fill="FFFFFF"/>
        </w:rPr>
        <w:t>Alves, R. A., Limpo, T., Salas, N., &amp; Joshi, R. M. (2018). Handwriting and spelling. </w:t>
      </w:r>
      <w:r w:rsidRPr="00800B3C">
        <w:rPr>
          <w:rFonts w:ascii="Arial" w:hAnsi="Arial" w:cs="Arial"/>
          <w:i/>
          <w:iCs/>
          <w:color w:val="222222"/>
          <w:shd w:val="clear" w:color="auto" w:fill="FFFFFF"/>
        </w:rPr>
        <w:t>Best practices in writing instruction</w:t>
      </w:r>
      <w:r w:rsidRPr="00800B3C">
        <w:rPr>
          <w:rFonts w:ascii="Arial" w:hAnsi="Arial" w:cs="Arial"/>
          <w:color w:val="222222"/>
          <w:shd w:val="clear" w:color="auto" w:fill="FFFFFF"/>
        </w:rPr>
        <w:t>, </w:t>
      </w:r>
      <w:r w:rsidRPr="00800B3C">
        <w:rPr>
          <w:rFonts w:ascii="Arial" w:hAnsi="Arial" w:cs="Arial"/>
          <w:i/>
          <w:iCs/>
          <w:color w:val="222222"/>
          <w:shd w:val="clear" w:color="auto" w:fill="FFFFFF"/>
        </w:rPr>
        <w:t>3</w:t>
      </w:r>
      <w:r w:rsidRPr="00800B3C">
        <w:rPr>
          <w:rFonts w:ascii="Arial" w:hAnsi="Arial" w:cs="Arial"/>
          <w:color w:val="222222"/>
          <w:shd w:val="clear" w:color="auto" w:fill="FFFFFF"/>
        </w:rPr>
        <w:t>, 211-239.</w:t>
      </w:r>
    </w:p>
    <w:p w14:paraId="446BE586" w14:textId="77777777" w:rsidR="00064601" w:rsidRPr="00064601" w:rsidRDefault="00064601" w:rsidP="00064601">
      <w:pPr>
        <w:spacing w:after="0"/>
        <w:textAlignment w:val="baseline"/>
        <w:rPr>
          <w:sz w:val="12"/>
          <w:szCs w:val="12"/>
        </w:rPr>
      </w:pPr>
    </w:p>
    <w:p w14:paraId="7A511ADF" w14:textId="77777777" w:rsidR="00064601" w:rsidRPr="009A47AC" w:rsidRDefault="00064601" w:rsidP="00064601">
      <w:pPr>
        <w:spacing w:after="0"/>
        <w:textAlignment w:val="baseline"/>
        <w:rPr>
          <w:rFonts w:ascii="Arial" w:hAnsi="Arial" w:cs="Arial"/>
        </w:rPr>
      </w:pPr>
      <w:r w:rsidRPr="009A47AC">
        <w:rPr>
          <w:rStyle w:val="normaltextrun"/>
          <w:rFonts w:ascii="Arial" w:hAnsi="Arial" w:cs="Arial"/>
          <w:color w:val="000000"/>
          <w:shd w:val="clear" w:color="auto" w:fill="FFFFFF"/>
        </w:rPr>
        <w:t xml:space="preserve">Castles, A., </w:t>
      </w:r>
      <w:proofErr w:type="spellStart"/>
      <w:r w:rsidRPr="009A47AC">
        <w:rPr>
          <w:rStyle w:val="normaltextrun"/>
          <w:rFonts w:ascii="Arial" w:hAnsi="Arial" w:cs="Arial"/>
          <w:color w:val="000000"/>
          <w:shd w:val="clear" w:color="auto" w:fill="FFFFFF"/>
        </w:rPr>
        <w:t>Rastle</w:t>
      </w:r>
      <w:proofErr w:type="spellEnd"/>
      <w:r w:rsidRPr="009A47AC">
        <w:rPr>
          <w:rStyle w:val="normaltextrun"/>
          <w:rFonts w:ascii="Arial" w:hAnsi="Arial" w:cs="Arial"/>
          <w:color w:val="000000"/>
          <w:shd w:val="clear" w:color="auto" w:fill="FFFFFF"/>
        </w:rPr>
        <w:t xml:space="preserve">, K., &amp; Nation, K. (2018). Ending the reading wars: Reading acquisition from novice to expert. </w:t>
      </w:r>
      <w:r w:rsidRPr="009A47AC">
        <w:rPr>
          <w:rStyle w:val="normaltextrun"/>
          <w:rFonts w:ascii="Arial" w:hAnsi="Arial" w:cs="Arial"/>
          <w:i/>
          <w:iCs/>
          <w:color w:val="000000"/>
          <w:shd w:val="clear" w:color="auto" w:fill="FFFFFF"/>
        </w:rPr>
        <w:t>Psychological Science in the Public Interest</w:t>
      </w:r>
      <w:r w:rsidRPr="009A47AC">
        <w:rPr>
          <w:rStyle w:val="normaltextrun"/>
          <w:rFonts w:ascii="Arial" w:hAnsi="Arial" w:cs="Arial"/>
          <w:color w:val="000000"/>
          <w:shd w:val="clear" w:color="auto" w:fill="FFFFFF"/>
        </w:rPr>
        <w:t xml:space="preserve">, </w:t>
      </w:r>
      <w:r w:rsidRPr="009A47AC">
        <w:rPr>
          <w:rStyle w:val="normaltextrun"/>
          <w:rFonts w:ascii="Arial" w:hAnsi="Arial" w:cs="Arial"/>
          <w:i/>
          <w:iCs/>
          <w:color w:val="000000"/>
          <w:shd w:val="clear" w:color="auto" w:fill="FFFFFF"/>
        </w:rPr>
        <w:t>19</w:t>
      </w:r>
      <w:r w:rsidRPr="009A47AC">
        <w:rPr>
          <w:rStyle w:val="normaltextrun"/>
          <w:rFonts w:ascii="Arial" w:hAnsi="Arial" w:cs="Arial"/>
          <w:color w:val="000000"/>
          <w:shd w:val="clear" w:color="auto" w:fill="FFFFFF"/>
        </w:rPr>
        <w:t>(1), 5-51.</w:t>
      </w:r>
      <w:r w:rsidRPr="009A47AC">
        <w:rPr>
          <w:rStyle w:val="eop"/>
          <w:rFonts w:ascii="Arial" w:hAnsi="Arial" w:cs="Arial"/>
          <w:color w:val="000000"/>
          <w:shd w:val="clear" w:color="auto" w:fill="FFFFFF"/>
        </w:rPr>
        <w:t> </w:t>
      </w:r>
    </w:p>
    <w:p w14:paraId="1480CB02" w14:textId="77777777" w:rsidR="00064601" w:rsidRPr="00064601" w:rsidRDefault="00064601" w:rsidP="00064601">
      <w:pPr>
        <w:spacing w:after="0"/>
        <w:textAlignment w:val="baseline"/>
        <w:rPr>
          <w:rFonts w:ascii="Arial" w:eastAsia="Times New Roman" w:hAnsi="Arial" w:cs="Arial"/>
          <w:color w:val="004C97"/>
          <w:sz w:val="12"/>
          <w:szCs w:val="12"/>
          <w:lang w:eastAsia="en-AU"/>
        </w:rPr>
      </w:pPr>
    </w:p>
    <w:p w14:paraId="2BF8D814" w14:textId="77777777" w:rsidR="00064601" w:rsidRPr="009A47AC" w:rsidRDefault="00064601" w:rsidP="00064601">
      <w:pPr>
        <w:spacing w:after="0"/>
        <w:textAlignment w:val="baseline"/>
        <w:rPr>
          <w:rFonts w:ascii="Arial" w:hAnsi="Arial" w:cs="Arial"/>
        </w:rPr>
      </w:pPr>
      <w:r w:rsidRPr="009A47AC">
        <w:rPr>
          <w:rFonts w:ascii="Arial" w:hAnsi="Arial" w:cs="Arial"/>
        </w:rPr>
        <w:t xml:space="preserve">Daffern, T. &amp; Critten, S. (2019). Student and teacher perspectives on spelling. </w:t>
      </w:r>
      <w:r w:rsidRPr="009A47AC">
        <w:rPr>
          <w:rFonts w:ascii="Arial" w:hAnsi="Arial" w:cs="Arial"/>
          <w:i/>
          <w:iCs/>
        </w:rPr>
        <w:t xml:space="preserve">Australian Journal of Language and Literacy, 42 (1), </w:t>
      </w:r>
      <w:r w:rsidRPr="009A47AC">
        <w:rPr>
          <w:rFonts w:ascii="Arial" w:hAnsi="Arial" w:cs="Arial"/>
        </w:rPr>
        <w:t>40-57.</w:t>
      </w:r>
    </w:p>
    <w:p w14:paraId="048654A1" w14:textId="77777777" w:rsidR="00064601" w:rsidRPr="00064601" w:rsidRDefault="00064601" w:rsidP="00064601">
      <w:pPr>
        <w:spacing w:after="0"/>
        <w:textAlignment w:val="baseline"/>
        <w:rPr>
          <w:sz w:val="12"/>
          <w:szCs w:val="12"/>
        </w:rPr>
      </w:pPr>
    </w:p>
    <w:p w14:paraId="30696467" w14:textId="77777777" w:rsidR="00064601" w:rsidRDefault="00064601" w:rsidP="00064601">
      <w:pPr>
        <w:pStyle w:val="paragraph"/>
        <w:spacing w:before="0" w:beforeAutospacing="0" w:after="0" w:afterAutospacing="0"/>
        <w:textAlignment w:val="baseline"/>
        <w:rPr>
          <w:rFonts w:ascii="Arial" w:hAnsi="Arial" w:cs="Arial"/>
          <w:sz w:val="22"/>
          <w:szCs w:val="22"/>
        </w:rPr>
      </w:pPr>
      <w:proofErr w:type="spellStart"/>
      <w:r w:rsidRPr="002F05DB">
        <w:rPr>
          <w:rStyle w:val="normaltextrun"/>
          <w:rFonts w:ascii="Arial" w:hAnsi="Arial" w:cs="Arial"/>
          <w:sz w:val="22"/>
          <w:szCs w:val="22"/>
        </w:rPr>
        <w:t>Ehri</w:t>
      </w:r>
      <w:proofErr w:type="spellEnd"/>
      <w:r w:rsidRPr="002F05DB">
        <w:rPr>
          <w:rStyle w:val="normaltextrun"/>
          <w:rFonts w:ascii="Arial" w:hAnsi="Arial" w:cs="Arial"/>
          <w:sz w:val="22"/>
          <w:szCs w:val="22"/>
        </w:rPr>
        <w:t xml:space="preserve">, L. C. (2020). The science of learning to read words: A case for systematic phonics instruction. </w:t>
      </w:r>
      <w:r w:rsidRPr="002F05DB">
        <w:rPr>
          <w:rStyle w:val="normaltextrun"/>
          <w:rFonts w:ascii="Arial" w:hAnsi="Arial" w:cs="Arial"/>
          <w:i/>
          <w:iCs/>
          <w:sz w:val="22"/>
          <w:szCs w:val="22"/>
        </w:rPr>
        <w:t>Reading Research Quarterly</w:t>
      </w:r>
      <w:r w:rsidRPr="002F05DB">
        <w:rPr>
          <w:rStyle w:val="normaltextrun"/>
          <w:rFonts w:ascii="Arial" w:hAnsi="Arial" w:cs="Arial"/>
          <w:sz w:val="22"/>
          <w:szCs w:val="22"/>
        </w:rPr>
        <w:t xml:space="preserve">, </w:t>
      </w:r>
      <w:r w:rsidRPr="002F05DB">
        <w:rPr>
          <w:rStyle w:val="normaltextrun"/>
          <w:rFonts w:ascii="Arial" w:hAnsi="Arial" w:cs="Arial"/>
          <w:i/>
          <w:iCs/>
          <w:sz w:val="22"/>
          <w:szCs w:val="22"/>
        </w:rPr>
        <w:t>55</w:t>
      </w:r>
      <w:r w:rsidRPr="002F05DB">
        <w:rPr>
          <w:rStyle w:val="normaltextrun"/>
          <w:rFonts w:ascii="Arial" w:hAnsi="Arial" w:cs="Arial"/>
          <w:sz w:val="22"/>
          <w:szCs w:val="22"/>
        </w:rPr>
        <w:t>(S1), S45-S60.</w:t>
      </w:r>
    </w:p>
    <w:p w14:paraId="563D9AEF" w14:textId="77777777" w:rsidR="00064601" w:rsidRPr="00064601" w:rsidRDefault="00064601" w:rsidP="00064601">
      <w:pPr>
        <w:pStyle w:val="paragraph"/>
        <w:spacing w:before="0" w:beforeAutospacing="0" w:after="0" w:afterAutospacing="0"/>
        <w:ind w:left="720" w:hanging="720"/>
        <w:textAlignment w:val="baseline"/>
        <w:rPr>
          <w:rFonts w:ascii="Arial" w:hAnsi="Arial" w:cs="Arial"/>
          <w:sz w:val="12"/>
          <w:szCs w:val="12"/>
        </w:rPr>
      </w:pPr>
      <w:r w:rsidRPr="002F05DB">
        <w:rPr>
          <w:rStyle w:val="eop"/>
          <w:rFonts w:ascii="Arial" w:eastAsiaTheme="majorEastAsia" w:hAnsi="Arial" w:cs="Arial"/>
          <w:sz w:val="22"/>
          <w:szCs w:val="22"/>
        </w:rPr>
        <w:t> </w:t>
      </w:r>
    </w:p>
    <w:p w14:paraId="146DA2A9" w14:textId="77777777" w:rsidR="00064601" w:rsidRDefault="00064601" w:rsidP="00064601">
      <w:pPr>
        <w:pStyle w:val="paragraph"/>
        <w:spacing w:before="0" w:beforeAutospacing="0" w:after="0" w:afterAutospacing="0"/>
        <w:textAlignment w:val="baseline"/>
        <w:rPr>
          <w:rStyle w:val="normaltextrun"/>
          <w:rFonts w:ascii="Arial" w:hAnsi="Arial" w:cs="Arial"/>
          <w:sz w:val="22"/>
          <w:szCs w:val="22"/>
        </w:rPr>
      </w:pPr>
      <w:proofErr w:type="spellStart"/>
      <w:r w:rsidRPr="002F05DB">
        <w:rPr>
          <w:rStyle w:val="normaltextrun"/>
          <w:rFonts w:ascii="Arial" w:hAnsi="Arial" w:cs="Arial"/>
          <w:sz w:val="22"/>
          <w:szCs w:val="22"/>
        </w:rPr>
        <w:t>Ehri</w:t>
      </w:r>
      <w:proofErr w:type="spellEnd"/>
      <w:r w:rsidRPr="002F05DB">
        <w:rPr>
          <w:rStyle w:val="normaltextrun"/>
          <w:rFonts w:ascii="Arial" w:hAnsi="Arial" w:cs="Arial"/>
          <w:sz w:val="22"/>
          <w:szCs w:val="22"/>
        </w:rPr>
        <w:t>, L. C. (2022). What teachers need to know and do to teach letter–sounds, phonemic</w:t>
      </w:r>
      <w:r>
        <w:rPr>
          <w:rStyle w:val="normaltextrun"/>
          <w:rFonts w:ascii="Arial" w:hAnsi="Arial" w:cs="Arial"/>
          <w:sz w:val="22"/>
          <w:szCs w:val="22"/>
        </w:rPr>
        <w:t xml:space="preserve"> </w:t>
      </w:r>
      <w:r w:rsidRPr="002F05DB">
        <w:rPr>
          <w:rStyle w:val="normaltextrun"/>
          <w:rFonts w:ascii="Arial" w:hAnsi="Arial" w:cs="Arial"/>
          <w:sz w:val="22"/>
          <w:szCs w:val="22"/>
        </w:rPr>
        <w:t xml:space="preserve">awareness, word reading, and phonics. </w:t>
      </w:r>
      <w:r w:rsidRPr="002F05DB">
        <w:rPr>
          <w:rStyle w:val="normaltextrun"/>
          <w:rFonts w:ascii="Arial" w:hAnsi="Arial" w:cs="Arial"/>
          <w:i/>
          <w:iCs/>
          <w:sz w:val="22"/>
          <w:szCs w:val="22"/>
        </w:rPr>
        <w:t>The Reading Teacher</w:t>
      </w:r>
      <w:r w:rsidRPr="002F05DB">
        <w:rPr>
          <w:rStyle w:val="normaltextrun"/>
          <w:rFonts w:ascii="Arial" w:hAnsi="Arial" w:cs="Arial"/>
          <w:sz w:val="22"/>
          <w:szCs w:val="22"/>
        </w:rPr>
        <w:t xml:space="preserve">, </w:t>
      </w:r>
      <w:r w:rsidRPr="002F05DB">
        <w:rPr>
          <w:rStyle w:val="normaltextrun"/>
          <w:rFonts w:ascii="Arial" w:hAnsi="Arial" w:cs="Arial"/>
          <w:i/>
          <w:iCs/>
          <w:sz w:val="22"/>
          <w:szCs w:val="22"/>
        </w:rPr>
        <w:t>76</w:t>
      </w:r>
      <w:r w:rsidRPr="002F05DB">
        <w:rPr>
          <w:rStyle w:val="normaltextrun"/>
          <w:rFonts w:ascii="Arial" w:hAnsi="Arial" w:cs="Arial"/>
          <w:sz w:val="22"/>
          <w:szCs w:val="22"/>
        </w:rPr>
        <w:t xml:space="preserve">(1), 53-61. </w:t>
      </w:r>
    </w:p>
    <w:p w14:paraId="4D05ED15" w14:textId="77777777" w:rsidR="00064601" w:rsidRPr="00064601" w:rsidRDefault="00064601" w:rsidP="00064601">
      <w:pPr>
        <w:pStyle w:val="paragraph"/>
        <w:spacing w:before="0" w:beforeAutospacing="0" w:after="0" w:afterAutospacing="0"/>
        <w:textAlignment w:val="baseline"/>
        <w:rPr>
          <w:sz w:val="12"/>
          <w:szCs w:val="12"/>
        </w:rPr>
      </w:pPr>
    </w:p>
    <w:p w14:paraId="7765279A" w14:textId="77777777" w:rsidR="00064601" w:rsidRDefault="00064601" w:rsidP="00064601">
      <w:pPr>
        <w:spacing w:after="0"/>
        <w:textAlignment w:val="baseline"/>
        <w:rPr>
          <w:rStyle w:val="eop"/>
          <w:rFonts w:ascii="Arial" w:hAnsi="Arial" w:cs="Arial"/>
          <w:color w:val="000000"/>
          <w:shd w:val="clear" w:color="auto" w:fill="FFFFFF"/>
        </w:rPr>
      </w:pPr>
      <w:r w:rsidRPr="009A47AC">
        <w:rPr>
          <w:rStyle w:val="normaltextrun"/>
          <w:rFonts w:ascii="Arial" w:hAnsi="Arial" w:cs="Arial"/>
          <w:color w:val="000000"/>
          <w:shd w:val="clear" w:color="auto" w:fill="FFFFFF"/>
        </w:rPr>
        <w:t xml:space="preserve">Konza, D. (2016). Understanding the process of reading: The big six. In J. Scull &amp; B. Raban (Eds.), </w:t>
      </w:r>
      <w:r w:rsidRPr="009A47AC">
        <w:rPr>
          <w:rStyle w:val="normaltextrun"/>
          <w:rFonts w:ascii="Arial" w:hAnsi="Arial" w:cs="Arial"/>
          <w:i/>
          <w:iCs/>
          <w:color w:val="000000"/>
          <w:shd w:val="clear" w:color="auto" w:fill="FFFFFF"/>
        </w:rPr>
        <w:t>Growing up literate: Australian literacy research for practice</w:t>
      </w:r>
      <w:r w:rsidRPr="009A47AC">
        <w:rPr>
          <w:rStyle w:val="normaltextrun"/>
          <w:rFonts w:ascii="Arial" w:hAnsi="Arial" w:cs="Arial"/>
          <w:color w:val="000000"/>
          <w:shd w:val="clear" w:color="auto" w:fill="FFFFFF"/>
        </w:rPr>
        <w:t xml:space="preserve"> (pp. 149-176). Eleanor Curtain Publishing.</w:t>
      </w:r>
      <w:r w:rsidRPr="009A47AC">
        <w:rPr>
          <w:rStyle w:val="eop"/>
          <w:rFonts w:ascii="Arial" w:hAnsi="Arial" w:cs="Arial"/>
          <w:color w:val="000000"/>
          <w:shd w:val="clear" w:color="auto" w:fill="FFFFFF"/>
        </w:rPr>
        <w:t> </w:t>
      </w:r>
    </w:p>
    <w:p w14:paraId="7EAD2B23" w14:textId="77777777" w:rsidR="00064601" w:rsidRPr="00064601" w:rsidRDefault="00064601" w:rsidP="00064601">
      <w:pPr>
        <w:spacing w:after="0"/>
        <w:textAlignment w:val="baseline"/>
        <w:rPr>
          <w:rStyle w:val="eop"/>
          <w:rFonts w:ascii="Arial" w:hAnsi="Arial" w:cs="Arial"/>
          <w:color w:val="000000"/>
          <w:sz w:val="12"/>
          <w:szCs w:val="12"/>
          <w:shd w:val="clear" w:color="auto" w:fill="FFFFFF"/>
        </w:rPr>
      </w:pPr>
    </w:p>
    <w:p w14:paraId="545CE901" w14:textId="77777777" w:rsidR="00064601" w:rsidRDefault="00064601" w:rsidP="00064601">
      <w:pPr>
        <w:spacing w:after="0"/>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Labat, H., Vallet, G., Magnan, A., &amp; </w:t>
      </w:r>
      <w:proofErr w:type="spellStart"/>
      <w:r>
        <w:rPr>
          <w:rStyle w:val="eop"/>
          <w:rFonts w:ascii="Arial" w:hAnsi="Arial" w:cs="Arial"/>
          <w:color w:val="000000"/>
          <w:shd w:val="clear" w:color="auto" w:fill="FFFFFF"/>
        </w:rPr>
        <w:t>Ecalle</w:t>
      </w:r>
      <w:proofErr w:type="spellEnd"/>
      <w:r>
        <w:rPr>
          <w:rStyle w:val="eop"/>
          <w:rFonts w:ascii="Arial" w:hAnsi="Arial" w:cs="Arial"/>
          <w:color w:val="000000"/>
          <w:shd w:val="clear" w:color="auto" w:fill="FFFFFF"/>
        </w:rPr>
        <w:t xml:space="preserve">, J. (2015). Handwriting or typewriting? Facilitating effect of multisensory letter encoding on reading and spelling in 5-year-old children. </w:t>
      </w:r>
      <w:r w:rsidRPr="00D11B5B">
        <w:rPr>
          <w:rStyle w:val="eop"/>
          <w:rFonts w:ascii="Arial" w:hAnsi="Arial" w:cs="Arial"/>
          <w:i/>
          <w:iCs/>
          <w:color w:val="000000"/>
          <w:shd w:val="clear" w:color="auto" w:fill="FFFFFF"/>
        </w:rPr>
        <w:t xml:space="preserve">Applied </w:t>
      </w:r>
      <w:r>
        <w:rPr>
          <w:rStyle w:val="eop"/>
          <w:rFonts w:ascii="Arial" w:hAnsi="Arial" w:cs="Arial"/>
          <w:i/>
          <w:iCs/>
          <w:color w:val="000000"/>
          <w:shd w:val="clear" w:color="auto" w:fill="FFFFFF"/>
        </w:rPr>
        <w:t>C</w:t>
      </w:r>
      <w:r w:rsidRPr="00D11B5B">
        <w:rPr>
          <w:rStyle w:val="eop"/>
          <w:rFonts w:ascii="Arial" w:hAnsi="Arial" w:cs="Arial"/>
          <w:i/>
          <w:iCs/>
          <w:color w:val="000000"/>
          <w:shd w:val="clear" w:color="auto" w:fill="FFFFFF"/>
        </w:rPr>
        <w:t>ognitive Psychology, 29 (30</w:t>
      </w:r>
      <w:r>
        <w:rPr>
          <w:rStyle w:val="eop"/>
          <w:rFonts w:ascii="Arial" w:hAnsi="Arial" w:cs="Arial"/>
          <w:i/>
          <w:iCs/>
          <w:color w:val="000000"/>
          <w:shd w:val="clear" w:color="auto" w:fill="FFFFFF"/>
        </w:rPr>
        <w:t>)</w:t>
      </w:r>
      <w:r>
        <w:rPr>
          <w:rStyle w:val="eop"/>
          <w:rFonts w:ascii="Arial" w:hAnsi="Arial" w:cs="Arial"/>
          <w:color w:val="000000"/>
          <w:shd w:val="clear" w:color="auto" w:fill="FFFFFF"/>
        </w:rPr>
        <w:t>, 381-391.</w:t>
      </w:r>
    </w:p>
    <w:p w14:paraId="0B63BEFB" w14:textId="77777777" w:rsidR="00064601" w:rsidRPr="00064601" w:rsidRDefault="00064601" w:rsidP="00064601">
      <w:pPr>
        <w:spacing w:after="0"/>
        <w:textAlignment w:val="baseline"/>
        <w:rPr>
          <w:rFonts w:ascii="Arial" w:eastAsia="Times New Roman" w:hAnsi="Arial" w:cs="Arial"/>
          <w:b/>
          <w:bCs/>
          <w:color w:val="004C97"/>
          <w:sz w:val="12"/>
          <w:szCs w:val="12"/>
          <w:lang w:eastAsia="en-AU"/>
        </w:rPr>
      </w:pPr>
    </w:p>
    <w:p w14:paraId="0CA26114" w14:textId="77777777" w:rsidR="00064601" w:rsidRDefault="00064601" w:rsidP="00064601">
      <w:pPr>
        <w:spacing w:after="0"/>
        <w:textAlignment w:val="baseline"/>
        <w:rPr>
          <w:rStyle w:val="normaltextrun"/>
          <w:rFonts w:ascii="Arial" w:hAnsi="Arial" w:cs="Arial"/>
          <w:color w:val="000000" w:themeColor="text1"/>
        </w:rPr>
      </w:pPr>
      <w:r>
        <w:rPr>
          <w:rStyle w:val="normaltextrun"/>
          <w:rFonts w:ascii="Arial" w:hAnsi="Arial" w:cs="Arial"/>
          <w:color w:val="000000"/>
          <w:shd w:val="clear" w:color="auto" w:fill="FFFFFF"/>
        </w:rPr>
        <w:t xml:space="preserve">Moats, L. (2019), Teaching spelling: An opportunity to unveil the logic of language. </w:t>
      </w:r>
      <w:r w:rsidRPr="6E0EA22B">
        <w:rPr>
          <w:rStyle w:val="normaltextrun"/>
          <w:rFonts w:ascii="Arial" w:hAnsi="Arial" w:cs="Arial"/>
          <w:i/>
          <w:iCs/>
          <w:color w:val="000000"/>
          <w:shd w:val="clear" w:color="auto" w:fill="FFFFFF"/>
        </w:rPr>
        <w:t>Perspectives on Language and Literacy</w:t>
      </w:r>
      <w:r w:rsidRPr="6E0EA22B">
        <w:rPr>
          <w:rStyle w:val="normaltextrun"/>
          <w:rFonts w:ascii="Arial" w:hAnsi="Arial" w:cs="Arial"/>
          <w:color w:val="000000" w:themeColor="text1"/>
        </w:rPr>
        <w:t xml:space="preserve">, </w:t>
      </w:r>
      <w:r w:rsidRPr="6E0EA22B">
        <w:rPr>
          <w:rStyle w:val="normaltextrun"/>
          <w:rFonts w:ascii="Arial" w:hAnsi="Arial" w:cs="Arial"/>
          <w:i/>
          <w:iCs/>
          <w:color w:val="000000" w:themeColor="text1"/>
        </w:rPr>
        <w:t>45(3)</w:t>
      </w:r>
      <w:r>
        <w:rPr>
          <w:rStyle w:val="normaltextrun"/>
          <w:rFonts w:ascii="Arial" w:hAnsi="Arial" w:cs="Arial"/>
          <w:color w:val="000000"/>
          <w:shd w:val="clear" w:color="auto" w:fill="FFFFFF"/>
        </w:rPr>
        <w:t xml:space="preserve">, 17-20. </w:t>
      </w:r>
    </w:p>
    <w:p w14:paraId="4C72F117" w14:textId="77777777" w:rsidR="00064601" w:rsidRPr="00064601" w:rsidRDefault="00064601" w:rsidP="00064601">
      <w:pPr>
        <w:spacing w:after="0"/>
        <w:rPr>
          <w:rStyle w:val="normaltextrun"/>
          <w:rFonts w:ascii="Arial" w:hAnsi="Arial" w:cs="Arial"/>
          <w:color w:val="000000" w:themeColor="text1"/>
          <w:sz w:val="12"/>
          <w:szCs w:val="12"/>
        </w:rPr>
      </w:pPr>
    </w:p>
    <w:p w14:paraId="7097DB5D" w14:textId="77777777" w:rsidR="00064601" w:rsidRPr="009A47AC" w:rsidRDefault="00064601" w:rsidP="00064601">
      <w:pPr>
        <w:spacing w:after="0"/>
        <w:textAlignment w:val="baseline"/>
        <w:rPr>
          <w:rFonts w:ascii="Arial" w:hAnsi="Arial" w:cs="Arial"/>
        </w:rPr>
      </w:pPr>
      <w:r w:rsidRPr="6E0EA22B">
        <w:rPr>
          <w:rFonts w:ascii="Arial" w:hAnsi="Arial" w:cs="Arial"/>
        </w:rPr>
        <w:t xml:space="preserve">Nicolazzo, M. &amp; Mackenzie, N.M. (2018). Teaching writing strategies in Mackenzie, N.M. &amp; Scull, J. (Eds.) </w:t>
      </w:r>
      <w:r w:rsidRPr="6E0EA22B">
        <w:rPr>
          <w:rFonts w:ascii="Arial" w:hAnsi="Arial" w:cs="Arial"/>
          <w:i/>
          <w:iCs/>
        </w:rPr>
        <w:t>Understanding and supporting young writers from birth to 8</w:t>
      </w:r>
      <w:r w:rsidRPr="6E0EA22B">
        <w:rPr>
          <w:rFonts w:ascii="Arial" w:hAnsi="Arial" w:cs="Arial"/>
        </w:rPr>
        <w:t>. (pp.189-211). Routledge.</w:t>
      </w:r>
    </w:p>
    <w:p w14:paraId="0CC78117" w14:textId="77777777" w:rsidR="00064601" w:rsidRPr="00E64562" w:rsidRDefault="00064601" w:rsidP="00064601">
      <w:pPr>
        <w:spacing w:after="0"/>
        <w:ind w:right="4500"/>
        <w:textAlignment w:val="baseline"/>
        <w:rPr>
          <w:rFonts w:ascii="Segoe UI" w:eastAsia="Times New Roman" w:hAnsi="Segoe UI" w:cs="Segoe UI"/>
          <w:sz w:val="18"/>
          <w:szCs w:val="18"/>
          <w:lang w:eastAsia="en-AU"/>
        </w:rPr>
      </w:pPr>
    </w:p>
    <w:p w14:paraId="5CAFFE09" w14:textId="77777777" w:rsidR="00064601" w:rsidRPr="008E3D43" w:rsidRDefault="00064601" w:rsidP="00064601">
      <w:pPr>
        <w:spacing w:after="0"/>
        <w:textAlignment w:val="baseline"/>
        <w:rPr>
          <w:rFonts w:ascii="Segoe UI" w:eastAsia="Times New Roman" w:hAnsi="Segoe UI" w:cs="Segoe UI"/>
          <w:sz w:val="18"/>
          <w:szCs w:val="18"/>
          <w:lang w:eastAsia="en-AU"/>
        </w:rPr>
      </w:pPr>
      <w:r w:rsidRPr="00E64562">
        <w:rPr>
          <w:rFonts w:ascii="Arial" w:eastAsia="Times New Roman" w:hAnsi="Arial" w:cs="Arial"/>
          <w:sz w:val="12"/>
          <w:szCs w:val="12"/>
          <w:lang w:eastAsia="en-AU"/>
        </w:rPr>
        <w:t xml:space="preserve">© State of Victoria (Department of Education) </w:t>
      </w:r>
      <w:r w:rsidRPr="00E64562">
        <w:rPr>
          <w:rFonts w:ascii="Arial" w:eastAsia="Times New Roman" w:hAnsi="Arial" w:cs="Arial"/>
          <w:sz w:val="12"/>
          <w:szCs w:val="12"/>
          <w:shd w:val="clear" w:color="auto" w:fill="FFFF00"/>
          <w:lang w:eastAsia="en-AU"/>
        </w:rPr>
        <w:t>2023.</w:t>
      </w:r>
      <w:r w:rsidRPr="00E64562">
        <w:rPr>
          <w:rFonts w:ascii="Arial" w:eastAsia="Times New Roman" w:hAnsi="Arial" w:cs="Arial"/>
          <w:sz w:val="12"/>
          <w:szCs w:val="12"/>
          <w:lang w:eastAsia="en-AU"/>
        </w:rPr>
        <w:t xml:space="preserve"> </w:t>
      </w:r>
      <w:r w:rsidRPr="00E64562">
        <w:rPr>
          <w:rFonts w:ascii="Arial" w:eastAsia="Times New Roman" w:hAnsi="Arial" w:cs="Arial"/>
          <w:color w:val="000000"/>
          <w:sz w:val="12"/>
          <w:szCs w:val="12"/>
          <w:lang w:eastAsia="en-AU"/>
        </w:rPr>
        <w:t>Except where otherwise </w:t>
      </w:r>
      <w:hyperlink r:id="rId23" w:tgtFrame="_blank" w:history="1">
        <w:r w:rsidRPr="00E64562">
          <w:rPr>
            <w:rFonts w:ascii="Arial" w:eastAsia="Times New Roman" w:hAnsi="Arial" w:cs="Arial"/>
            <w:color w:val="0071CE"/>
            <w:sz w:val="12"/>
            <w:szCs w:val="12"/>
            <w:u w:val="single"/>
            <w:lang w:eastAsia="en-AU"/>
          </w:rPr>
          <w:t>noted,</w:t>
        </w:r>
      </w:hyperlink>
      <w:r w:rsidRPr="00E64562">
        <w:rPr>
          <w:rFonts w:ascii="Arial" w:eastAsia="Times New Roman" w:hAnsi="Arial" w:cs="Arial"/>
          <w:color w:val="000000"/>
          <w:sz w:val="12"/>
          <w:szCs w:val="12"/>
          <w:lang w:eastAsia="en-AU"/>
        </w:rPr>
        <w:t xml:space="preserve"> material in this document is provided under a </w:t>
      </w:r>
      <w:hyperlink r:id="rId24" w:tgtFrame="_blank" w:history="1">
        <w:r w:rsidRPr="00E64562">
          <w:rPr>
            <w:rFonts w:ascii="Arial" w:eastAsia="Times New Roman" w:hAnsi="Arial" w:cs="Arial"/>
            <w:color w:val="0071CE"/>
            <w:sz w:val="12"/>
            <w:szCs w:val="12"/>
            <w:u w:val="single"/>
            <w:lang w:eastAsia="en-AU"/>
          </w:rPr>
          <w:t>Creative Commons Attribution 4.0 International</w:t>
        </w:r>
      </w:hyperlink>
      <w:r w:rsidRPr="00E64562">
        <w:rPr>
          <w:rFonts w:ascii="Arial" w:eastAsia="Times New Roman" w:hAnsi="Arial" w:cs="Arial"/>
          <w:sz w:val="12"/>
          <w:szCs w:val="12"/>
          <w:lang w:eastAsia="en-AU"/>
        </w:rPr>
        <w:t xml:space="preserve"> </w:t>
      </w:r>
      <w:r w:rsidRPr="00E64562">
        <w:rPr>
          <w:rFonts w:ascii="Arial" w:eastAsia="Times New Roman" w:hAnsi="Arial" w:cs="Arial"/>
          <w:color w:val="000000"/>
          <w:sz w:val="12"/>
          <w:szCs w:val="12"/>
          <w:lang w:eastAsia="en-AU"/>
        </w:rPr>
        <w:t>Please check the full </w:t>
      </w:r>
      <w:hyperlink r:id="rId25" w:tgtFrame="_blank" w:history="1">
        <w:r w:rsidRPr="00E64562">
          <w:rPr>
            <w:rFonts w:ascii="Arial" w:eastAsia="Times New Roman" w:hAnsi="Arial" w:cs="Arial"/>
            <w:color w:val="0071CE"/>
            <w:sz w:val="12"/>
            <w:szCs w:val="12"/>
            <w:u w:val="single"/>
            <w:lang w:eastAsia="en-AU"/>
          </w:rPr>
          <w:t>copyright notice </w:t>
        </w:r>
      </w:hyperlink>
    </w:p>
    <w:p w14:paraId="3950F060" w14:textId="63054468" w:rsidR="00122369" w:rsidRPr="00064601" w:rsidRDefault="00122369" w:rsidP="00064601"/>
    <w:sectPr w:rsidR="00122369" w:rsidRPr="00064601" w:rsidSect="00B47FF8">
      <w:headerReference w:type="default" r:id="rId26"/>
      <w:footerReference w:type="even" r:id="rId27"/>
      <w:footerReference w:type="default" r:id="rId28"/>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E549" w14:textId="77777777" w:rsidR="003D3A35" w:rsidRDefault="003D3A35" w:rsidP="003967DD">
      <w:pPr>
        <w:spacing w:after="0"/>
      </w:pPr>
      <w:r>
        <w:separator/>
      </w:r>
    </w:p>
  </w:endnote>
  <w:endnote w:type="continuationSeparator" w:id="0">
    <w:p w14:paraId="21C91199" w14:textId="77777777" w:rsidR="003D3A35" w:rsidRDefault="003D3A35" w:rsidP="003967DD">
      <w:pPr>
        <w:spacing w:after="0"/>
      </w:pPr>
      <w:r>
        <w:continuationSeparator/>
      </w:r>
    </w:p>
  </w:endnote>
  <w:endnote w:type="continuationNotice" w:id="1">
    <w:p w14:paraId="6993D8A2" w14:textId="77777777" w:rsidR="003D3A35" w:rsidRDefault="003D3A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64858"/>
      <w:docPartObj>
        <w:docPartGallery w:val="Page Numbers (Bottom of Page)"/>
        <w:docPartUnique/>
      </w:docPartObj>
    </w:sdtPr>
    <w:sdtEndPr>
      <w:rPr>
        <w:noProof/>
      </w:rPr>
    </w:sdtEndPr>
    <w:sdtContent>
      <w:p w14:paraId="42C71CA9" w14:textId="71F2C964" w:rsidR="00182363" w:rsidRDefault="00182363">
        <w:pPr>
          <w:pStyle w:val="Footer"/>
        </w:pPr>
        <w:r>
          <w:fldChar w:fldCharType="begin"/>
        </w:r>
        <w:r>
          <w:instrText xml:space="preserve"> PAGE   \* MERGEFORMAT </w:instrText>
        </w:r>
        <w:r>
          <w:fldChar w:fldCharType="separate"/>
        </w:r>
        <w:r>
          <w:rPr>
            <w:noProof/>
          </w:rPr>
          <w:t>2</w:t>
        </w:r>
        <w:r>
          <w:rPr>
            <w:noProof/>
          </w:rPr>
          <w:fldChar w:fldCharType="end"/>
        </w:r>
      </w:p>
    </w:sdtContent>
  </w:sdt>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E8D8" w14:textId="77777777" w:rsidR="003D3A35" w:rsidRDefault="003D3A35" w:rsidP="003967DD">
      <w:pPr>
        <w:spacing w:after="0"/>
      </w:pPr>
      <w:r>
        <w:separator/>
      </w:r>
    </w:p>
  </w:footnote>
  <w:footnote w:type="continuationSeparator" w:id="0">
    <w:p w14:paraId="40D9806D" w14:textId="77777777" w:rsidR="003D3A35" w:rsidRDefault="003D3A35" w:rsidP="003967DD">
      <w:pPr>
        <w:spacing w:after="0"/>
      </w:pPr>
      <w:r>
        <w:continuationSeparator/>
      </w:r>
    </w:p>
  </w:footnote>
  <w:footnote w:type="continuationNotice" w:id="1">
    <w:p w14:paraId="47C92F6E" w14:textId="77777777" w:rsidR="003D3A35" w:rsidRDefault="003D3A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14CA8"/>
    <w:multiLevelType w:val="hybridMultilevel"/>
    <w:tmpl w:val="664C02F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A06BA"/>
    <w:multiLevelType w:val="hybridMultilevel"/>
    <w:tmpl w:val="74E86DC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AA0636"/>
    <w:multiLevelType w:val="hybridMultilevel"/>
    <w:tmpl w:val="052A9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756C5"/>
    <w:multiLevelType w:val="hybridMultilevel"/>
    <w:tmpl w:val="D204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8"/>
  </w:num>
  <w:num w:numId="14" w16cid:durableId="548568946">
    <w:abstractNumId w:val="19"/>
  </w:num>
  <w:num w:numId="15" w16cid:durableId="1307275789">
    <w:abstractNumId w:val="12"/>
  </w:num>
  <w:num w:numId="16" w16cid:durableId="1422794765">
    <w:abstractNumId w:val="16"/>
  </w:num>
  <w:num w:numId="17" w16cid:durableId="2083717576">
    <w:abstractNumId w:val="13"/>
  </w:num>
  <w:num w:numId="18" w16cid:durableId="99565491">
    <w:abstractNumId w:val="20"/>
  </w:num>
  <w:num w:numId="19" w16cid:durableId="2060088902">
    <w:abstractNumId w:val="11"/>
  </w:num>
  <w:num w:numId="20" w16cid:durableId="957299613">
    <w:abstractNumId w:val="15"/>
  </w:num>
  <w:num w:numId="21" w16cid:durableId="10504956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686"/>
    <w:rsid w:val="00001CB0"/>
    <w:rsid w:val="00003F0D"/>
    <w:rsid w:val="0000410D"/>
    <w:rsid w:val="000110ED"/>
    <w:rsid w:val="00011F31"/>
    <w:rsid w:val="00012615"/>
    <w:rsid w:val="00012A34"/>
    <w:rsid w:val="00013339"/>
    <w:rsid w:val="00014C61"/>
    <w:rsid w:val="0001567B"/>
    <w:rsid w:val="000209C7"/>
    <w:rsid w:val="00021513"/>
    <w:rsid w:val="000256E2"/>
    <w:rsid w:val="00026183"/>
    <w:rsid w:val="00030017"/>
    <w:rsid w:val="00031322"/>
    <w:rsid w:val="00031D71"/>
    <w:rsid w:val="00032687"/>
    <w:rsid w:val="000356A4"/>
    <w:rsid w:val="00041E2C"/>
    <w:rsid w:val="00042C6B"/>
    <w:rsid w:val="00044507"/>
    <w:rsid w:val="00044BAE"/>
    <w:rsid w:val="0004578A"/>
    <w:rsid w:val="0005029F"/>
    <w:rsid w:val="0005090E"/>
    <w:rsid w:val="00050D33"/>
    <w:rsid w:val="00052D1E"/>
    <w:rsid w:val="00057E8D"/>
    <w:rsid w:val="00064601"/>
    <w:rsid w:val="00071A5C"/>
    <w:rsid w:val="00071AE3"/>
    <w:rsid w:val="000723CA"/>
    <w:rsid w:val="000759FD"/>
    <w:rsid w:val="000774F3"/>
    <w:rsid w:val="0008038E"/>
    <w:rsid w:val="00080DA9"/>
    <w:rsid w:val="000830C4"/>
    <w:rsid w:val="00084456"/>
    <w:rsid w:val="00085736"/>
    <w:rsid w:val="000861DD"/>
    <w:rsid w:val="00087155"/>
    <w:rsid w:val="00092CBC"/>
    <w:rsid w:val="000A47D4"/>
    <w:rsid w:val="000A5132"/>
    <w:rsid w:val="000B51C6"/>
    <w:rsid w:val="000B5DE5"/>
    <w:rsid w:val="000C28C3"/>
    <w:rsid w:val="000C600E"/>
    <w:rsid w:val="000C68C2"/>
    <w:rsid w:val="000C6F6A"/>
    <w:rsid w:val="000C7905"/>
    <w:rsid w:val="000D1CEE"/>
    <w:rsid w:val="000D2E33"/>
    <w:rsid w:val="000D7561"/>
    <w:rsid w:val="000E0556"/>
    <w:rsid w:val="000E0650"/>
    <w:rsid w:val="000E0B4E"/>
    <w:rsid w:val="000E11CC"/>
    <w:rsid w:val="000F0D8D"/>
    <w:rsid w:val="000F4F9C"/>
    <w:rsid w:val="00112F47"/>
    <w:rsid w:val="00113248"/>
    <w:rsid w:val="00117DCB"/>
    <w:rsid w:val="00120980"/>
    <w:rsid w:val="00122369"/>
    <w:rsid w:val="00122CA8"/>
    <w:rsid w:val="0012575F"/>
    <w:rsid w:val="00127058"/>
    <w:rsid w:val="00130AD2"/>
    <w:rsid w:val="00137398"/>
    <w:rsid w:val="001406B1"/>
    <w:rsid w:val="00141CE0"/>
    <w:rsid w:val="001469E1"/>
    <w:rsid w:val="00146E3A"/>
    <w:rsid w:val="00150E0F"/>
    <w:rsid w:val="00155D8B"/>
    <w:rsid w:val="00157212"/>
    <w:rsid w:val="001577E0"/>
    <w:rsid w:val="0016287D"/>
    <w:rsid w:val="00163312"/>
    <w:rsid w:val="0016338F"/>
    <w:rsid w:val="00175B45"/>
    <w:rsid w:val="001806FA"/>
    <w:rsid w:val="00182363"/>
    <w:rsid w:val="0018296E"/>
    <w:rsid w:val="00182F6C"/>
    <w:rsid w:val="00183720"/>
    <w:rsid w:val="001859F5"/>
    <w:rsid w:val="001873AB"/>
    <w:rsid w:val="001953B7"/>
    <w:rsid w:val="00195BCD"/>
    <w:rsid w:val="00196152"/>
    <w:rsid w:val="00197A88"/>
    <w:rsid w:val="00197E4A"/>
    <w:rsid w:val="001A167F"/>
    <w:rsid w:val="001A3A24"/>
    <w:rsid w:val="001A5570"/>
    <w:rsid w:val="001B03CB"/>
    <w:rsid w:val="001B1E2D"/>
    <w:rsid w:val="001B2F87"/>
    <w:rsid w:val="001B3EC6"/>
    <w:rsid w:val="001B5194"/>
    <w:rsid w:val="001B57E6"/>
    <w:rsid w:val="001C24E2"/>
    <w:rsid w:val="001C2A69"/>
    <w:rsid w:val="001C37A5"/>
    <w:rsid w:val="001C57EB"/>
    <w:rsid w:val="001D0820"/>
    <w:rsid w:val="001D0A96"/>
    <w:rsid w:val="001D0D94"/>
    <w:rsid w:val="001D12DC"/>
    <w:rsid w:val="001D13F9"/>
    <w:rsid w:val="001D2800"/>
    <w:rsid w:val="001D3598"/>
    <w:rsid w:val="001D57A5"/>
    <w:rsid w:val="001D65CF"/>
    <w:rsid w:val="001D7453"/>
    <w:rsid w:val="001E1DE9"/>
    <w:rsid w:val="001E2CE7"/>
    <w:rsid w:val="001E58CE"/>
    <w:rsid w:val="001E5DB6"/>
    <w:rsid w:val="001F006C"/>
    <w:rsid w:val="001F39DD"/>
    <w:rsid w:val="001F4E8B"/>
    <w:rsid w:val="001F557F"/>
    <w:rsid w:val="001F6308"/>
    <w:rsid w:val="00200794"/>
    <w:rsid w:val="002025C2"/>
    <w:rsid w:val="00203701"/>
    <w:rsid w:val="00204C6E"/>
    <w:rsid w:val="00206C36"/>
    <w:rsid w:val="0021271A"/>
    <w:rsid w:val="00224EF8"/>
    <w:rsid w:val="00226CFC"/>
    <w:rsid w:val="0022704B"/>
    <w:rsid w:val="00227C20"/>
    <w:rsid w:val="0023000D"/>
    <w:rsid w:val="002311EB"/>
    <w:rsid w:val="00232EBB"/>
    <w:rsid w:val="002361F8"/>
    <w:rsid w:val="00246EDB"/>
    <w:rsid w:val="0024773C"/>
    <w:rsid w:val="002512BE"/>
    <w:rsid w:val="002607D6"/>
    <w:rsid w:val="002638B8"/>
    <w:rsid w:val="0026484E"/>
    <w:rsid w:val="002675A4"/>
    <w:rsid w:val="0027264D"/>
    <w:rsid w:val="002756A9"/>
    <w:rsid w:val="00275FB8"/>
    <w:rsid w:val="002776B2"/>
    <w:rsid w:val="002826EB"/>
    <w:rsid w:val="00283F36"/>
    <w:rsid w:val="0029602A"/>
    <w:rsid w:val="002A26DC"/>
    <w:rsid w:val="002A4A96"/>
    <w:rsid w:val="002A5722"/>
    <w:rsid w:val="002A618E"/>
    <w:rsid w:val="002B0124"/>
    <w:rsid w:val="002B5E05"/>
    <w:rsid w:val="002C4EAA"/>
    <w:rsid w:val="002D3C3B"/>
    <w:rsid w:val="002D3FB0"/>
    <w:rsid w:val="002D5AD0"/>
    <w:rsid w:val="002D6242"/>
    <w:rsid w:val="002D6F20"/>
    <w:rsid w:val="002D7975"/>
    <w:rsid w:val="002E0271"/>
    <w:rsid w:val="002E3BED"/>
    <w:rsid w:val="002E7AB1"/>
    <w:rsid w:val="002F25C7"/>
    <w:rsid w:val="002F3880"/>
    <w:rsid w:val="002F41D7"/>
    <w:rsid w:val="002F5903"/>
    <w:rsid w:val="002F6115"/>
    <w:rsid w:val="002F61D0"/>
    <w:rsid w:val="002F7A4E"/>
    <w:rsid w:val="00301530"/>
    <w:rsid w:val="0030371F"/>
    <w:rsid w:val="00303935"/>
    <w:rsid w:val="003040C1"/>
    <w:rsid w:val="00306CCC"/>
    <w:rsid w:val="00311522"/>
    <w:rsid w:val="0031232F"/>
    <w:rsid w:val="00312720"/>
    <w:rsid w:val="003169FB"/>
    <w:rsid w:val="00322AB8"/>
    <w:rsid w:val="00324FFD"/>
    <w:rsid w:val="003258F2"/>
    <w:rsid w:val="00327B0C"/>
    <w:rsid w:val="003334A8"/>
    <w:rsid w:val="00334F92"/>
    <w:rsid w:val="0033706B"/>
    <w:rsid w:val="00343AFC"/>
    <w:rsid w:val="0034745C"/>
    <w:rsid w:val="003510CC"/>
    <w:rsid w:val="00351D33"/>
    <w:rsid w:val="00353B90"/>
    <w:rsid w:val="003577BF"/>
    <w:rsid w:val="00357BCB"/>
    <w:rsid w:val="00360CF5"/>
    <w:rsid w:val="0036470B"/>
    <w:rsid w:val="00364715"/>
    <w:rsid w:val="00370529"/>
    <w:rsid w:val="00374056"/>
    <w:rsid w:val="0037616C"/>
    <w:rsid w:val="00376E18"/>
    <w:rsid w:val="0038323A"/>
    <w:rsid w:val="003837D8"/>
    <w:rsid w:val="0038561E"/>
    <w:rsid w:val="00387153"/>
    <w:rsid w:val="00390BBC"/>
    <w:rsid w:val="00390DE5"/>
    <w:rsid w:val="003941EC"/>
    <w:rsid w:val="00395B8E"/>
    <w:rsid w:val="003967DD"/>
    <w:rsid w:val="003A1CA5"/>
    <w:rsid w:val="003A3761"/>
    <w:rsid w:val="003A3D7C"/>
    <w:rsid w:val="003A3F11"/>
    <w:rsid w:val="003A43F7"/>
    <w:rsid w:val="003A4C39"/>
    <w:rsid w:val="003A5160"/>
    <w:rsid w:val="003A6D93"/>
    <w:rsid w:val="003B2390"/>
    <w:rsid w:val="003B45E1"/>
    <w:rsid w:val="003B59A7"/>
    <w:rsid w:val="003B787D"/>
    <w:rsid w:val="003C0626"/>
    <w:rsid w:val="003C1C56"/>
    <w:rsid w:val="003C613A"/>
    <w:rsid w:val="003D1A04"/>
    <w:rsid w:val="003D1EF3"/>
    <w:rsid w:val="003D2875"/>
    <w:rsid w:val="003D3387"/>
    <w:rsid w:val="003D375C"/>
    <w:rsid w:val="003D3A35"/>
    <w:rsid w:val="003D7EBD"/>
    <w:rsid w:val="003F3A18"/>
    <w:rsid w:val="003F5203"/>
    <w:rsid w:val="004015E2"/>
    <w:rsid w:val="00410979"/>
    <w:rsid w:val="00410ACD"/>
    <w:rsid w:val="0041263A"/>
    <w:rsid w:val="00412AE9"/>
    <w:rsid w:val="00415D2B"/>
    <w:rsid w:val="0041703C"/>
    <w:rsid w:val="0042001A"/>
    <w:rsid w:val="0042294E"/>
    <w:rsid w:val="0042333B"/>
    <w:rsid w:val="00423718"/>
    <w:rsid w:val="00425613"/>
    <w:rsid w:val="00426281"/>
    <w:rsid w:val="00431FB6"/>
    <w:rsid w:val="00433F4A"/>
    <w:rsid w:val="00436051"/>
    <w:rsid w:val="00437965"/>
    <w:rsid w:val="0044081C"/>
    <w:rsid w:val="00440BC8"/>
    <w:rsid w:val="00443E58"/>
    <w:rsid w:val="00446100"/>
    <w:rsid w:val="004516BC"/>
    <w:rsid w:val="004535EB"/>
    <w:rsid w:val="00454970"/>
    <w:rsid w:val="00454A88"/>
    <w:rsid w:val="00456606"/>
    <w:rsid w:val="004637F1"/>
    <w:rsid w:val="00463F98"/>
    <w:rsid w:val="004646FF"/>
    <w:rsid w:val="00464B11"/>
    <w:rsid w:val="00464B2D"/>
    <w:rsid w:val="0046747C"/>
    <w:rsid w:val="00467B33"/>
    <w:rsid w:val="00471047"/>
    <w:rsid w:val="00471A8C"/>
    <w:rsid w:val="00473C72"/>
    <w:rsid w:val="004751B1"/>
    <w:rsid w:val="00480C45"/>
    <w:rsid w:val="00485127"/>
    <w:rsid w:val="0048777B"/>
    <w:rsid w:val="00487B34"/>
    <w:rsid w:val="00493CFC"/>
    <w:rsid w:val="004960EE"/>
    <w:rsid w:val="00496B31"/>
    <w:rsid w:val="004A2E74"/>
    <w:rsid w:val="004A4F0C"/>
    <w:rsid w:val="004B2ED6"/>
    <w:rsid w:val="004B31DE"/>
    <w:rsid w:val="004B3559"/>
    <w:rsid w:val="004B4FF9"/>
    <w:rsid w:val="004B54A6"/>
    <w:rsid w:val="004B57DB"/>
    <w:rsid w:val="004C0468"/>
    <w:rsid w:val="004C0E15"/>
    <w:rsid w:val="004D55B3"/>
    <w:rsid w:val="004D73ED"/>
    <w:rsid w:val="004D7D94"/>
    <w:rsid w:val="004E1968"/>
    <w:rsid w:val="004E22E5"/>
    <w:rsid w:val="004E4353"/>
    <w:rsid w:val="004E5CF4"/>
    <w:rsid w:val="004E71F0"/>
    <w:rsid w:val="004F32C0"/>
    <w:rsid w:val="004F5A59"/>
    <w:rsid w:val="004F6F42"/>
    <w:rsid w:val="004F7230"/>
    <w:rsid w:val="0050037A"/>
    <w:rsid w:val="005004BB"/>
    <w:rsid w:val="00500ADA"/>
    <w:rsid w:val="00512BBA"/>
    <w:rsid w:val="00516B6C"/>
    <w:rsid w:val="00522694"/>
    <w:rsid w:val="005240B4"/>
    <w:rsid w:val="005349B1"/>
    <w:rsid w:val="00537FDE"/>
    <w:rsid w:val="0054114F"/>
    <w:rsid w:val="00543AE6"/>
    <w:rsid w:val="00544F62"/>
    <w:rsid w:val="00555277"/>
    <w:rsid w:val="0056017B"/>
    <w:rsid w:val="0056018F"/>
    <w:rsid w:val="00561E7A"/>
    <w:rsid w:val="00567CF0"/>
    <w:rsid w:val="005760FC"/>
    <w:rsid w:val="005762CC"/>
    <w:rsid w:val="005773C4"/>
    <w:rsid w:val="0058312B"/>
    <w:rsid w:val="00584366"/>
    <w:rsid w:val="00586B60"/>
    <w:rsid w:val="00587012"/>
    <w:rsid w:val="005929F3"/>
    <w:rsid w:val="00595A82"/>
    <w:rsid w:val="00595D9C"/>
    <w:rsid w:val="005A2439"/>
    <w:rsid w:val="005A35E0"/>
    <w:rsid w:val="005A4F12"/>
    <w:rsid w:val="005A76AB"/>
    <w:rsid w:val="005B0203"/>
    <w:rsid w:val="005B183A"/>
    <w:rsid w:val="005B56AD"/>
    <w:rsid w:val="005B5FAB"/>
    <w:rsid w:val="005B60E0"/>
    <w:rsid w:val="005C19BB"/>
    <w:rsid w:val="005C3C05"/>
    <w:rsid w:val="005C3CE0"/>
    <w:rsid w:val="005D00AD"/>
    <w:rsid w:val="005D1604"/>
    <w:rsid w:val="005D1F79"/>
    <w:rsid w:val="005D25E7"/>
    <w:rsid w:val="005D3BC9"/>
    <w:rsid w:val="005D5D62"/>
    <w:rsid w:val="005E0713"/>
    <w:rsid w:val="005E15E5"/>
    <w:rsid w:val="005E1B43"/>
    <w:rsid w:val="005E4057"/>
    <w:rsid w:val="005E5903"/>
    <w:rsid w:val="005E611D"/>
    <w:rsid w:val="005E646E"/>
    <w:rsid w:val="005F08A7"/>
    <w:rsid w:val="005F16CF"/>
    <w:rsid w:val="005F265C"/>
    <w:rsid w:val="005F6BF2"/>
    <w:rsid w:val="00601312"/>
    <w:rsid w:val="006048B8"/>
    <w:rsid w:val="0060551B"/>
    <w:rsid w:val="00607DB1"/>
    <w:rsid w:val="00613166"/>
    <w:rsid w:val="0061316B"/>
    <w:rsid w:val="0062426D"/>
    <w:rsid w:val="00624A55"/>
    <w:rsid w:val="00625CDF"/>
    <w:rsid w:val="00630115"/>
    <w:rsid w:val="00631B7F"/>
    <w:rsid w:val="00634057"/>
    <w:rsid w:val="00640916"/>
    <w:rsid w:val="00642045"/>
    <w:rsid w:val="00647E2E"/>
    <w:rsid w:val="00651F62"/>
    <w:rsid w:val="006523D7"/>
    <w:rsid w:val="0065303B"/>
    <w:rsid w:val="006561EE"/>
    <w:rsid w:val="00657940"/>
    <w:rsid w:val="00660326"/>
    <w:rsid w:val="006671CE"/>
    <w:rsid w:val="00673CB1"/>
    <w:rsid w:val="00680006"/>
    <w:rsid w:val="00680D49"/>
    <w:rsid w:val="0068584C"/>
    <w:rsid w:val="00685C38"/>
    <w:rsid w:val="00686CDA"/>
    <w:rsid w:val="00694C37"/>
    <w:rsid w:val="006A0205"/>
    <w:rsid w:val="006A1F8A"/>
    <w:rsid w:val="006A25AC"/>
    <w:rsid w:val="006A30A4"/>
    <w:rsid w:val="006A630D"/>
    <w:rsid w:val="006B546D"/>
    <w:rsid w:val="006B5B0D"/>
    <w:rsid w:val="006C011C"/>
    <w:rsid w:val="006C0CBA"/>
    <w:rsid w:val="006C1A5C"/>
    <w:rsid w:val="006C3E48"/>
    <w:rsid w:val="006C45C0"/>
    <w:rsid w:val="006C4F67"/>
    <w:rsid w:val="006C5C18"/>
    <w:rsid w:val="006C7447"/>
    <w:rsid w:val="006D24D2"/>
    <w:rsid w:val="006D24E1"/>
    <w:rsid w:val="006D65A7"/>
    <w:rsid w:val="006D73FA"/>
    <w:rsid w:val="006E0542"/>
    <w:rsid w:val="006E2052"/>
    <w:rsid w:val="006E244D"/>
    <w:rsid w:val="006E2B9A"/>
    <w:rsid w:val="006E314C"/>
    <w:rsid w:val="006E40FD"/>
    <w:rsid w:val="006E5B1C"/>
    <w:rsid w:val="006F185E"/>
    <w:rsid w:val="006F3B16"/>
    <w:rsid w:val="006F5AAC"/>
    <w:rsid w:val="006F7723"/>
    <w:rsid w:val="00707122"/>
    <w:rsid w:val="00710417"/>
    <w:rsid w:val="00710813"/>
    <w:rsid w:val="00710CED"/>
    <w:rsid w:val="00713660"/>
    <w:rsid w:val="007151B2"/>
    <w:rsid w:val="00720052"/>
    <w:rsid w:val="00722089"/>
    <w:rsid w:val="00722261"/>
    <w:rsid w:val="00722936"/>
    <w:rsid w:val="0072296B"/>
    <w:rsid w:val="00722E30"/>
    <w:rsid w:val="00725C0F"/>
    <w:rsid w:val="007319C9"/>
    <w:rsid w:val="00732864"/>
    <w:rsid w:val="00735566"/>
    <w:rsid w:val="00736499"/>
    <w:rsid w:val="00736C85"/>
    <w:rsid w:val="00742556"/>
    <w:rsid w:val="00744846"/>
    <w:rsid w:val="00745F95"/>
    <w:rsid w:val="007563B8"/>
    <w:rsid w:val="0076543A"/>
    <w:rsid w:val="00767573"/>
    <w:rsid w:val="007707CB"/>
    <w:rsid w:val="00774F34"/>
    <w:rsid w:val="007766A7"/>
    <w:rsid w:val="00780D50"/>
    <w:rsid w:val="00782607"/>
    <w:rsid w:val="00784443"/>
    <w:rsid w:val="00787694"/>
    <w:rsid w:val="00787AB0"/>
    <w:rsid w:val="00787E45"/>
    <w:rsid w:val="00793332"/>
    <w:rsid w:val="007A05F3"/>
    <w:rsid w:val="007A4671"/>
    <w:rsid w:val="007B08E6"/>
    <w:rsid w:val="007B556E"/>
    <w:rsid w:val="007B55F5"/>
    <w:rsid w:val="007C0230"/>
    <w:rsid w:val="007C1601"/>
    <w:rsid w:val="007C55D0"/>
    <w:rsid w:val="007C7F9B"/>
    <w:rsid w:val="007D0661"/>
    <w:rsid w:val="007D25A9"/>
    <w:rsid w:val="007D293B"/>
    <w:rsid w:val="007D364A"/>
    <w:rsid w:val="007D3E38"/>
    <w:rsid w:val="007D40FC"/>
    <w:rsid w:val="007D4813"/>
    <w:rsid w:val="007D48D9"/>
    <w:rsid w:val="007E0DF9"/>
    <w:rsid w:val="007E1FF0"/>
    <w:rsid w:val="007E59B5"/>
    <w:rsid w:val="007E691B"/>
    <w:rsid w:val="007E71DF"/>
    <w:rsid w:val="007F41D2"/>
    <w:rsid w:val="007F6A1C"/>
    <w:rsid w:val="007F6F8B"/>
    <w:rsid w:val="008014AF"/>
    <w:rsid w:val="008023EC"/>
    <w:rsid w:val="008042BE"/>
    <w:rsid w:val="00804468"/>
    <w:rsid w:val="008062BD"/>
    <w:rsid w:val="008065DA"/>
    <w:rsid w:val="00807F56"/>
    <w:rsid w:val="0081485E"/>
    <w:rsid w:val="00814A56"/>
    <w:rsid w:val="00823116"/>
    <w:rsid w:val="00831985"/>
    <w:rsid w:val="00834ABE"/>
    <w:rsid w:val="0083509A"/>
    <w:rsid w:val="0083522A"/>
    <w:rsid w:val="00835240"/>
    <w:rsid w:val="00836558"/>
    <w:rsid w:val="008371B8"/>
    <w:rsid w:val="008459DC"/>
    <w:rsid w:val="00845AC8"/>
    <w:rsid w:val="00847686"/>
    <w:rsid w:val="00853A0E"/>
    <w:rsid w:val="00863099"/>
    <w:rsid w:val="00864066"/>
    <w:rsid w:val="0086679B"/>
    <w:rsid w:val="008670E6"/>
    <w:rsid w:val="00867D78"/>
    <w:rsid w:val="00871BFB"/>
    <w:rsid w:val="00874C5A"/>
    <w:rsid w:val="00876A2B"/>
    <w:rsid w:val="00883AC1"/>
    <w:rsid w:val="008856DF"/>
    <w:rsid w:val="008862EF"/>
    <w:rsid w:val="00890680"/>
    <w:rsid w:val="00891C07"/>
    <w:rsid w:val="00892E24"/>
    <w:rsid w:val="00894F13"/>
    <w:rsid w:val="008A07F9"/>
    <w:rsid w:val="008A2526"/>
    <w:rsid w:val="008A67D9"/>
    <w:rsid w:val="008B1737"/>
    <w:rsid w:val="008B29BE"/>
    <w:rsid w:val="008B6DEB"/>
    <w:rsid w:val="008C0A03"/>
    <w:rsid w:val="008C245B"/>
    <w:rsid w:val="008C2636"/>
    <w:rsid w:val="008D456D"/>
    <w:rsid w:val="008E289B"/>
    <w:rsid w:val="008E2E04"/>
    <w:rsid w:val="008F3D35"/>
    <w:rsid w:val="008F5617"/>
    <w:rsid w:val="008F6501"/>
    <w:rsid w:val="00901999"/>
    <w:rsid w:val="00903022"/>
    <w:rsid w:val="009042EB"/>
    <w:rsid w:val="009057D5"/>
    <w:rsid w:val="00907620"/>
    <w:rsid w:val="009107D7"/>
    <w:rsid w:val="009111A1"/>
    <w:rsid w:val="00911667"/>
    <w:rsid w:val="00912DF7"/>
    <w:rsid w:val="00913C53"/>
    <w:rsid w:val="00914479"/>
    <w:rsid w:val="0091466C"/>
    <w:rsid w:val="0091780A"/>
    <w:rsid w:val="00917D3A"/>
    <w:rsid w:val="0092150A"/>
    <w:rsid w:val="009250B5"/>
    <w:rsid w:val="00934B15"/>
    <w:rsid w:val="00934E38"/>
    <w:rsid w:val="009358A3"/>
    <w:rsid w:val="00945B0E"/>
    <w:rsid w:val="00945C34"/>
    <w:rsid w:val="00946C07"/>
    <w:rsid w:val="0095159C"/>
    <w:rsid w:val="00952690"/>
    <w:rsid w:val="009535A2"/>
    <w:rsid w:val="00954B9A"/>
    <w:rsid w:val="00960A23"/>
    <w:rsid w:val="00960FD0"/>
    <w:rsid w:val="00962703"/>
    <w:rsid w:val="009707B9"/>
    <w:rsid w:val="00972D7C"/>
    <w:rsid w:val="00974539"/>
    <w:rsid w:val="00981B04"/>
    <w:rsid w:val="00990267"/>
    <w:rsid w:val="00990B35"/>
    <w:rsid w:val="0099358C"/>
    <w:rsid w:val="009A1578"/>
    <w:rsid w:val="009A529B"/>
    <w:rsid w:val="009A543C"/>
    <w:rsid w:val="009B609C"/>
    <w:rsid w:val="009B6CD3"/>
    <w:rsid w:val="009C0B86"/>
    <w:rsid w:val="009C45ED"/>
    <w:rsid w:val="009C6679"/>
    <w:rsid w:val="009D13E8"/>
    <w:rsid w:val="009D4529"/>
    <w:rsid w:val="009D7FB6"/>
    <w:rsid w:val="009F17AC"/>
    <w:rsid w:val="009F34DC"/>
    <w:rsid w:val="009F6A77"/>
    <w:rsid w:val="009F7CEF"/>
    <w:rsid w:val="00A01875"/>
    <w:rsid w:val="00A0355A"/>
    <w:rsid w:val="00A03A3B"/>
    <w:rsid w:val="00A04B85"/>
    <w:rsid w:val="00A06AE8"/>
    <w:rsid w:val="00A12193"/>
    <w:rsid w:val="00A13F7D"/>
    <w:rsid w:val="00A14610"/>
    <w:rsid w:val="00A17CB5"/>
    <w:rsid w:val="00A25323"/>
    <w:rsid w:val="00A30B03"/>
    <w:rsid w:val="00A31926"/>
    <w:rsid w:val="00A327A6"/>
    <w:rsid w:val="00A33378"/>
    <w:rsid w:val="00A33F45"/>
    <w:rsid w:val="00A43349"/>
    <w:rsid w:val="00A441FA"/>
    <w:rsid w:val="00A44A5C"/>
    <w:rsid w:val="00A44D48"/>
    <w:rsid w:val="00A47009"/>
    <w:rsid w:val="00A51254"/>
    <w:rsid w:val="00A6554C"/>
    <w:rsid w:val="00A65FAC"/>
    <w:rsid w:val="00A710DF"/>
    <w:rsid w:val="00A71733"/>
    <w:rsid w:val="00A75075"/>
    <w:rsid w:val="00A77954"/>
    <w:rsid w:val="00A909F3"/>
    <w:rsid w:val="00A90AC1"/>
    <w:rsid w:val="00A91800"/>
    <w:rsid w:val="00A93829"/>
    <w:rsid w:val="00A94540"/>
    <w:rsid w:val="00A9594E"/>
    <w:rsid w:val="00A97A85"/>
    <w:rsid w:val="00AA69CC"/>
    <w:rsid w:val="00AB0F7F"/>
    <w:rsid w:val="00AB1D5F"/>
    <w:rsid w:val="00AB24EA"/>
    <w:rsid w:val="00AB2E66"/>
    <w:rsid w:val="00AB335B"/>
    <w:rsid w:val="00AB3CD7"/>
    <w:rsid w:val="00AB4899"/>
    <w:rsid w:val="00AB521C"/>
    <w:rsid w:val="00AB546D"/>
    <w:rsid w:val="00AC06A0"/>
    <w:rsid w:val="00AC10FA"/>
    <w:rsid w:val="00AC31B2"/>
    <w:rsid w:val="00AC5D6E"/>
    <w:rsid w:val="00AC6278"/>
    <w:rsid w:val="00AD23C0"/>
    <w:rsid w:val="00AD247A"/>
    <w:rsid w:val="00AD583B"/>
    <w:rsid w:val="00AD64A5"/>
    <w:rsid w:val="00AE1019"/>
    <w:rsid w:val="00AE1317"/>
    <w:rsid w:val="00AE21E7"/>
    <w:rsid w:val="00AE73E7"/>
    <w:rsid w:val="00AE7BE3"/>
    <w:rsid w:val="00AF0B9F"/>
    <w:rsid w:val="00AF1018"/>
    <w:rsid w:val="00AF146A"/>
    <w:rsid w:val="00AF210B"/>
    <w:rsid w:val="00AF5217"/>
    <w:rsid w:val="00AF5525"/>
    <w:rsid w:val="00AF5A83"/>
    <w:rsid w:val="00AF6416"/>
    <w:rsid w:val="00AF663E"/>
    <w:rsid w:val="00AF67B6"/>
    <w:rsid w:val="00AF757A"/>
    <w:rsid w:val="00B016C3"/>
    <w:rsid w:val="00B01B8A"/>
    <w:rsid w:val="00B04BBA"/>
    <w:rsid w:val="00B10CC4"/>
    <w:rsid w:val="00B11C07"/>
    <w:rsid w:val="00B12578"/>
    <w:rsid w:val="00B13A51"/>
    <w:rsid w:val="00B156E3"/>
    <w:rsid w:val="00B177EB"/>
    <w:rsid w:val="00B21562"/>
    <w:rsid w:val="00B22BEF"/>
    <w:rsid w:val="00B262CB"/>
    <w:rsid w:val="00B358CE"/>
    <w:rsid w:val="00B443FB"/>
    <w:rsid w:val="00B448C1"/>
    <w:rsid w:val="00B45F5C"/>
    <w:rsid w:val="00B47FF8"/>
    <w:rsid w:val="00B537FD"/>
    <w:rsid w:val="00B606B4"/>
    <w:rsid w:val="00B62C78"/>
    <w:rsid w:val="00B707D9"/>
    <w:rsid w:val="00B70C77"/>
    <w:rsid w:val="00B75177"/>
    <w:rsid w:val="00B775D4"/>
    <w:rsid w:val="00B8254D"/>
    <w:rsid w:val="00B827E1"/>
    <w:rsid w:val="00B830AE"/>
    <w:rsid w:val="00B84A90"/>
    <w:rsid w:val="00B85335"/>
    <w:rsid w:val="00B916BB"/>
    <w:rsid w:val="00B91FE3"/>
    <w:rsid w:val="00B974B8"/>
    <w:rsid w:val="00BA0BF5"/>
    <w:rsid w:val="00BA1D36"/>
    <w:rsid w:val="00BA22EC"/>
    <w:rsid w:val="00BA3164"/>
    <w:rsid w:val="00BA45B7"/>
    <w:rsid w:val="00BA5296"/>
    <w:rsid w:val="00BB5332"/>
    <w:rsid w:val="00BB67ED"/>
    <w:rsid w:val="00BB7BC0"/>
    <w:rsid w:val="00BC3C4A"/>
    <w:rsid w:val="00BD00CF"/>
    <w:rsid w:val="00BD24B8"/>
    <w:rsid w:val="00BD5B21"/>
    <w:rsid w:val="00BD79E0"/>
    <w:rsid w:val="00BE453E"/>
    <w:rsid w:val="00BE46CA"/>
    <w:rsid w:val="00BE7577"/>
    <w:rsid w:val="00BF10F0"/>
    <w:rsid w:val="00BF1CB4"/>
    <w:rsid w:val="00BF2933"/>
    <w:rsid w:val="00BF4FB5"/>
    <w:rsid w:val="00BF6D82"/>
    <w:rsid w:val="00BF72BD"/>
    <w:rsid w:val="00C000B9"/>
    <w:rsid w:val="00C01C82"/>
    <w:rsid w:val="00C0599F"/>
    <w:rsid w:val="00C05C0E"/>
    <w:rsid w:val="00C07F54"/>
    <w:rsid w:val="00C11060"/>
    <w:rsid w:val="00C12303"/>
    <w:rsid w:val="00C124E8"/>
    <w:rsid w:val="00C129C7"/>
    <w:rsid w:val="00C12B32"/>
    <w:rsid w:val="00C141D1"/>
    <w:rsid w:val="00C1556E"/>
    <w:rsid w:val="00C15CAD"/>
    <w:rsid w:val="00C17D82"/>
    <w:rsid w:val="00C17F92"/>
    <w:rsid w:val="00C20D5D"/>
    <w:rsid w:val="00C2224B"/>
    <w:rsid w:val="00C2394E"/>
    <w:rsid w:val="00C24DA5"/>
    <w:rsid w:val="00C26E73"/>
    <w:rsid w:val="00C30FD9"/>
    <w:rsid w:val="00C31418"/>
    <w:rsid w:val="00C36CFA"/>
    <w:rsid w:val="00C40BE8"/>
    <w:rsid w:val="00C40E46"/>
    <w:rsid w:val="00C41C90"/>
    <w:rsid w:val="00C46D5A"/>
    <w:rsid w:val="00C50781"/>
    <w:rsid w:val="00C5134A"/>
    <w:rsid w:val="00C539BB"/>
    <w:rsid w:val="00C6060D"/>
    <w:rsid w:val="00C60E8F"/>
    <w:rsid w:val="00C62530"/>
    <w:rsid w:val="00C66F06"/>
    <w:rsid w:val="00C72080"/>
    <w:rsid w:val="00C72CD4"/>
    <w:rsid w:val="00C77168"/>
    <w:rsid w:val="00C77BF2"/>
    <w:rsid w:val="00C77C02"/>
    <w:rsid w:val="00C77CD9"/>
    <w:rsid w:val="00C83081"/>
    <w:rsid w:val="00C83C76"/>
    <w:rsid w:val="00C83ECC"/>
    <w:rsid w:val="00C95AB1"/>
    <w:rsid w:val="00C95B07"/>
    <w:rsid w:val="00C9738A"/>
    <w:rsid w:val="00CA01F2"/>
    <w:rsid w:val="00CA132A"/>
    <w:rsid w:val="00CA43C9"/>
    <w:rsid w:val="00CA4B01"/>
    <w:rsid w:val="00CA72AB"/>
    <w:rsid w:val="00CB1728"/>
    <w:rsid w:val="00CC0780"/>
    <w:rsid w:val="00CC2DC1"/>
    <w:rsid w:val="00CC3849"/>
    <w:rsid w:val="00CC5AA8"/>
    <w:rsid w:val="00CD1083"/>
    <w:rsid w:val="00CD399E"/>
    <w:rsid w:val="00CD3F80"/>
    <w:rsid w:val="00CD43F6"/>
    <w:rsid w:val="00CD43FA"/>
    <w:rsid w:val="00CD5993"/>
    <w:rsid w:val="00CD6232"/>
    <w:rsid w:val="00CD6FCA"/>
    <w:rsid w:val="00CD7E56"/>
    <w:rsid w:val="00CE31A5"/>
    <w:rsid w:val="00CE3271"/>
    <w:rsid w:val="00CE7916"/>
    <w:rsid w:val="00CF213F"/>
    <w:rsid w:val="00CF2660"/>
    <w:rsid w:val="00CF2C85"/>
    <w:rsid w:val="00CF2E2A"/>
    <w:rsid w:val="00CF6B18"/>
    <w:rsid w:val="00D027C6"/>
    <w:rsid w:val="00D127D9"/>
    <w:rsid w:val="00D130BF"/>
    <w:rsid w:val="00D14D57"/>
    <w:rsid w:val="00D17E55"/>
    <w:rsid w:val="00D222A2"/>
    <w:rsid w:val="00D409AE"/>
    <w:rsid w:val="00D41DBD"/>
    <w:rsid w:val="00D508FF"/>
    <w:rsid w:val="00D51143"/>
    <w:rsid w:val="00D54941"/>
    <w:rsid w:val="00D64CF6"/>
    <w:rsid w:val="00D65EC0"/>
    <w:rsid w:val="00D73666"/>
    <w:rsid w:val="00D74425"/>
    <w:rsid w:val="00D75517"/>
    <w:rsid w:val="00D77880"/>
    <w:rsid w:val="00D82015"/>
    <w:rsid w:val="00D91BFB"/>
    <w:rsid w:val="00D9396B"/>
    <w:rsid w:val="00D9777A"/>
    <w:rsid w:val="00DA059B"/>
    <w:rsid w:val="00DA1538"/>
    <w:rsid w:val="00DA2E2A"/>
    <w:rsid w:val="00DA2EFF"/>
    <w:rsid w:val="00DB1749"/>
    <w:rsid w:val="00DB1779"/>
    <w:rsid w:val="00DB1818"/>
    <w:rsid w:val="00DB3252"/>
    <w:rsid w:val="00DB3322"/>
    <w:rsid w:val="00DB6166"/>
    <w:rsid w:val="00DC2F82"/>
    <w:rsid w:val="00DC36B9"/>
    <w:rsid w:val="00DC48EE"/>
    <w:rsid w:val="00DC4D0D"/>
    <w:rsid w:val="00DC7EEF"/>
    <w:rsid w:val="00DD057E"/>
    <w:rsid w:val="00DE022F"/>
    <w:rsid w:val="00DE0386"/>
    <w:rsid w:val="00DE0851"/>
    <w:rsid w:val="00DE0A69"/>
    <w:rsid w:val="00DE3E66"/>
    <w:rsid w:val="00DE3EEA"/>
    <w:rsid w:val="00DF5617"/>
    <w:rsid w:val="00DF6325"/>
    <w:rsid w:val="00E03137"/>
    <w:rsid w:val="00E046C1"/>
    <w:rsid w:val="00E04AFF"/>
    <w:rsid w:val="00E0528D"/>
    <w:rsid w:val="00E060A8"/>
    <w:rsid w:val="00E13660"/>
    <w:rsid w:val="00E13765"/>
    <w:rsid w:val="00E2133B"/>
    <w:rsid w:val="00E21CC1"/>
    <w:rsid w:val="00E21DA1"/>
    <w:rsid w:val="00E22AE2"/>
    <w:rsid w:val="00E2366D"/>
    <w:rsid w:val="00E34263"/>
    <w:rsid w:val="00E34721"/>
    <w:rsid w:val="00E34F3E"/>
    <w:rsid w:val="00E36952"/>
    <w:rsid w:val="00E4317E"/>
    <w:rsid w:val="00E47519"/>
    <w:rsid w:val="00E5030B"/>
    <w:rsid w:val="00E51B9E"/>
    <w:rsid w:val="00E52955"/>
    <w:rsid w:val="00E5509D"/>
    <w:rsid w:val="00E56ADA"/>
    <w:rsid w:val="00E57C57"/>
    <w:rsid w:val="00E60964"/>
    <w:rsid w:val="00E61C64"/>
    <w:rsid w:val="00E61F04"/>
    <w:rsid w:val="00E64758"/>
    <w:rsid w:val="00E65AF2"/>
    <w:rsid w:val="00E706E2"/>
    <w:rsid w:val="00E70803"/>
    <w:rsid w:val="00E72442"/>
    <w:rsid w:val="00E72DE6"/>
    <w:rsid w:val="00E7318B"/>
    <w:rsid w:val="00E742F1"/>
    <w:rsid w:val="00E7508A"/>
    <w:rsid w:val="00E77623"/>
    <w:rsid w:val="00E77EB9"/>
    <w:rsid w:val="00E838F1"/>
    <w:rsid w:val="00E83CCF"/>
    <w:rsid w:val="00E86024"/>
    <w:rsid w:val="00E860C5"/>
    <w:rsid w:val="00E86561"/>
    <w:rsid w:val="00E87E91"/>
    <w:rsid w:val="00E9070A"/>
    <w:rsid w:val="00E9071E"/>
    <w:rsid w:val="00E92284"/>
    <w:rsid w:val="00EA50B0"/>
    <w:rsid w:val="00EB580F"/>
    <w:rsid w:val="00EC0B05"/>
    <w:rsid w:val="00EC278F"/>
    <w:rsid w:val="00EC2E4D"/>
    <w:rsid w:val="00EC51E6"/>
    <w:rsid w:val="00EC6853"/>
    <w:rsid w:val="00EC7EC5"/>
    <w:rsid w:val="00ED2094"/>
    <w:rsid w:val="00ED2EC1"/>
    <w:rsid w:val="00ED30B9"/>
    <w:rsid w:val="00ED4E9A"/>
    <w:rsid w:val="00EE06DE"/>
    <w:rsid w:val="00EE1971"/>
    <w:rsid w:val="00EE7298"/>
    <w:rsid w:val="00EF4083"/>
    <w:rsid w:val="00F00456"/>
    <w:rsid w:val="00F00D0C"/>
    <w:rsid w:val="00F01B15"/>
    <w:rsid w:val="00F12E57"/>
    <w:rsid w:val="00F15F6C"/>
    <w:rsid w:val="00F20CEC"/>
    <w:rsid w:val="00F21EA8"/>
    <w:rsid w:val="00F2312F"/>
    <w:rsid w:val="00F25632"/>
    <w:rsid w:val="00F30FEA"/>
    <w:rsid w:val="00F31439"/>
    <w:rsid w:val="00F33023"/>
    <w:rsid w:val="00F33E03"/>
    <w:rsid w:val="00F352FB"/>
    <w:rsid w:val="00F35B4A"/>
    <w:rsid w:val="00F3641E"/>
    <w:rsid w:val="00F4063A"/>
    <w:rsid w:val="00F40B76"/>
    <w:rsid w:val="00F40B87"/>
    <w:rsid w:val="00F40E58"/>
    <w:rsid w:val="00F411E6"/>
    <w:rsid w:val="00F41CAB"/>
    <w:rsid w:val="00F42DCA"/>
    <w:rsid w:val="00F44BC5"/>
    <w:rsid w:val="00F5271F"/>
    <w:rsid w:val="00F53EE4"/>
    <w:rsid w:val="00F619EE"/>
    <w:rsid w:val="00F65642"/>
    <w:rsid w:val="00F67EDF"/>
    <w:rsid w:val="00F707FD"/>
    <w:rsid w:val="00F738F4"/>
    <w:rsid w:val="00F75CCD"/>
    <w:rsid w:val="00F81A87"/>
    <w:rsid w:val="00F822BE"/>
    <w:rsid w:val="00F86FB1"/>
    <w:rsid w:val="00F914F1"/>
    <w:rsid w:val="00F927CB"/>
    <w:rsid w:val="00F92AEA"/>
    <w:rsid w:val="00F9398F"/>
    <w:rsid w:val="00F94715"/>
    <w:rsid w:val="00F95F0E"/>
    <w:rsid w:val="00F97958"/>
    <w:rsid w:val="00F97D4D"/>
    <w:rsid w:val="00FA6006"/>
    <w:rsid w:val="00FA699D"/>
    <w:rsid w:val="00FA6DE2"/>
    <w:rsid w:val="00FB390C"/>
    <w:rsid w:val="00FB582A"/>
    <w:rsid w:val="00FB6AB6"/>
    <w:rsid w:val="00FC096E"/>
    <w:rsid w:val="00FC244F"/>
    <w:rsid w:val="00FD09C0"/>
    <w:rsid w:val="00FD1F5D"/>
    <w:rsid w:val="00FD4288"/>
    <w:rsid w:val="00FD4C49"/>
    <w:rsid w:val="00FE1D71"/>
    <w:rsid w:val="00FE25DC"/>
    <w:rsid w:val="00FE3131"/>
    <w:rsid w:val="00FE4C29"/>
    <w:rsid w:val="00FE578E"/>
    <w:rsid w:val="00FF00C0"/>
    <w:rsid w:val="00FF4781"/>
    <w:rsid w:val="00FF69F0"/>
    <w:rsid w:val="0516EEEB"/>
    <w:rsid w:val="06519F1E"/>
    <w:rsid w:val="066193D3"/>
    <w:rsid w:val="0C340360"/>
    <w:rsid w:val="1510DAC0"/>
    <w:rsid w:val="1557C9ED"/>
    <w:rsid w:val="16456D22"/>
    <w:rsid w:val="17647356"/>
    <w:rsid w:val="177FE660"/>
    <w:rsid w:val="1798808E"/>
    <w:rsid w:val="181E2A11"/>
    <w:rsid w:val="1CAC0386"/>
    <w:rsid w:val="1E143D3C"/>
    <w:rsid w:val="23A1F8A6"/>
    <w:rsid w:val="2B1BF970"/>
    <w:rsid w:val="32652114"/>
    <w:rsid w:val="351B56B1"/>
    <w:rsid w:val="379A64EE"/>
    <w:rsid w:val="37FA0BB7"/>
    <w:rsid w:val="3B81ED15"/>
    <w:rsid w:val="3E09A672"/>
    <w:rsid w:val="3E8FEDEB"/>
    <w:rsid w:val="3FA576D3"/>
    <w:rsid w:val="3FC0D7B6"/>
    <w:rsid w:val="44137E38"/>
    <w:rsid w:val="46C9B3D5"/>
    <w:rsid w:val="4A5FE9E6"/>
    <w:rsid w:val="4F23F7C5"/>
    <w:rsid w:val="4FC38823"/>
    <w:rsid w:val="51EF0A67"/>
    <w:rsid w:val="5632C9A7"/>
    <w:rsid w:val="56BD80D3"/>
    <w:rsid w:val="63EBE745"/>
    <w:rsid w:val="65CEA6D3"/>
    <w:rsid w:val="6A5B28C9"/>
    <w:rsid w:val="6B2E6408"/>
    <w:rsid w:val="7A7DC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4D57"/>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customStyle="1" w:styleId="paragraph">
    <w:name w:val="paragraph"/>
    <w:basedOn w:val="Normal"/>
    <w:rsid w:val="00CA43C9"/>
    <w:pPr>
      <w:spacing w:before="100" w:beforeAutospacing="1" w:after="100" w:afterAutospacing="1"/>
    </w:pPr>
    <w:rPr>
      <w:rFonts w:ascii="Times New Roman" w:eastAsia="Times New Roman" w:hAnsi="Times New Roman" w:cs="Times New Roman"/>
      <w:sz w:val="24"/>
      <w:lang w:val="en-US"/>
    </w:rPr>
  </w:style>
  <w:style w:type="character" w:customStyle="1" w:styleId="normaltextrun">
    <w:name w:val="normaltextrun"/>
    <w:basedOn w:val="DefaultParagraphFont"/>
    <w:rsid w:val="00CA43C9"/>
  </w:style>
  <w:style w:type="character" w:customStyle="1" w:styleId="eop">
    <w:name w:val="eop"/>
    <w:basedOn w:val="DefaultParagraphFont"/>
    <w:rsid w:val="00CA43C9"/>
  </w:style>
  <w:style w:type="paragraph" w:styleId="ListParagraph">
    <w:name w:val="List Paragraph"/>
    <w:basedOn w:val="Normal"/>
    <w:uiPriority w:val="34"/>
    <w:qFormat/>
    <w:rsid w:val="00322AB8"/>
    <w:pPr>
      <w:ind w:left="720"/>
      <w:contextualSpacing/>
    </w:pPr>
  </w:style>
  <w:style w:type="character" w:styleId="CommentReference">
    <w:name w:val="annotation reference"/>
    <w:basedOn w:val="DefaultParagraphFont"/>
    <w:uiPriority w:val="99"/>
    <w:semiHidden/>
    <w:unhideWhenUsed/>
    <w:rsid w:val="00C26E73"/>
    <w:rPr>
      <w:sz w:val="16"/>
      <w:szCs w:val="16"/>
    </w:rPr>
  </w:style>
  <w:style w:type="paragraph" w:styleId="CommentText">
    <w:name w:val="annotation text"/>
    <w:basedOn w:val="Normal"/>
    <w:link w:val="CommentTextChar"/>
    <w:uiPriority w:val="99"/>
    <w:unhideWhenUsed/>
    <w:rsid w:val="00C26E73"/>
    <w:rPr>
      <w:sz w:val="20"/>
      <w:szCs w:val="20"/>
    </w:rPr>
  </w:style>
  <w:style w:type="character" w:customStyle="1" w:styleId="CommentTextChar">
    <w:name w:val="Comment Text Char"/>
    <w:basedOn w:val="DefaultParagraphFont"/>
    <w:link w:val="CommentText"/>
    <w:uiPriority w:val="99"/>
    <w:rsid w:val="00C26E73"/>
    <w:rPr>
      <w:sz w:val="20"/>
      <w:szCs w:val="20"/>
    </w:rPr>
  </w:style>
  <w:style w:type="paragraph" w:styleId="CommentSubject">
    <w:name w:val="annotation subject"/>
    <w:basedOn w:val="CommentText"/>
    <w:next w:val="CommentText"/>
    <w:link w:val="CommentSubjectChar"/>
    <w:uiPriority w:val="99"/>
    <w:semiHidden/>
    <w:unhideWhenUsed/>
    <w:rsid w:val="00C26E73"/>
    <w:rPr>
      <w:b/>
      <w:bCs/>
    </w:rPr>
  </w:style>
  <w:style w:type="character" w:customStyle="1" w:styleId="CommentSubjectChar">
    <w:name w:val="Comment Subject Char"/>
    <w:basedOn w:val="CommentTextChar"/>
    <w:link w:val="CommentSubject"/>
    <w:uiPriority w:val="99"/>
    <w:semiHidden/>
    <w:rsid w:val="00C26E73"/>
    <w:rPr>
      <w:b/>
      <w:bCs/>
      <w:sz w:val="20"/>
      <w:szCs w:val="20"/>
    </w:rPr>
  </w:style>
  <w:style w:type="paragraph" w:styleId="Revision">
    <w:name w:val="Revision"/>
    <w:hidden/>
    <w:uiPriority w:val="99"/>
    <w:semiHidden/>
    <w:rsid w:val="007E1F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02711194">
      <w:bodyDiv w:val="1"/>
      <w:marLeft w:val="0"/>
      <w:marRight w:val="0"/>
      <w:marTop w:val="0"/>
      <w:marBottom w:val="0"/>
      <w:divBdr>
        <w:top w:val="none" w:sz="0" w:space="0" w:color="auto"/>
        <w:left w:val="none" w:sz="0" w:space="0" w:color="auto"/>
        <w:bottom w:val="none" w:sz="0" w:space="0" w:color="auto"/>
        <w:right w:val="none" w:sz="0" w:space="0" w:color="auto"/>
      </w:divBdr>
    </w:div>
    <w:div w:id="68748568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93567306">
      <w:bodyDiv w:val="1"/>
      <w:marLeft w:val="0"/>
      <w:marRight w:val="0"/>
      <w:marTop w:val="0"/>
      <w:marBottom w:val="0"/>
      <w:divBdr>
        <w:top w:val="none" w:sz="0" w:space="0" w:color="auto"/>
        <w:left w:val="none" w:sz="0" w:space="0" w:color="auto"/>
        <w:bottom w:val="none" w:sz="0" w:space="0" w:color="auto"/>
        <w:right w:val="none" w:sz="0" w:space="0" w:color="auto"/>
      </w:divBdr>
      <w:divsChild>
        <w:div w:id="1484739205">
          <w:marLeft w:val="0"/>
          <w:marRight w:val="0"/>
          <w:marTop w:val="0"/>
          <w:marBottom w:val="0"/>
          <w:divBdr>
            <w:top w:val="none" w:sz="0" w:space="0" w:color="auto"/>
            <w:left w:val="none" w:sz="0" w:space="0" w:color="auto"/>
            <w:bottom w:val="none" w:sz="0" w:space="0" w:color="auto"/>
            <w:right w:val="none" w:sz="0" w:space="0" w:color="auto"/>
          </w:divBdr>
        </w:div>
        <w:div w:id="1384283922">
          <w:marLeft w:val="0"/>
          <w:marRight w:val="0"/>
          <w:marTop w:val="0"/>
          <w:marBottom w:val="0"/>
          <w:divBdr>
            <w:top w:val="none" w:sz="0" w:space="0" w:color="auto"/>
            <w:left w:val="none" w:sz="0" w:space="0" w:color="auto"/>
            <w:bottom w:val="none" w:sz="0" w:space="0" w:color="auto"/>
            <w:right w:val="none" w:sz="0" w:space="0" w:color="auto"/>
          </w:divBdr>
        </w:div>
        <w:div w:id="350494788">
          <w:marLeft w:val="0"/>
          <w:marRight w:val="0"/>
          <w:marTop w:val="0"/>
          <w:marBottom w:val="0"/>
          <w:divBdr>
            <w:top w:val="none" w:sz="0" w:space="0" w:color="auto"/>
            <w:left w:val="none" w:sz="0" w:space="0" w:color="auto"/>
            <w:bottom w:val="none" w:sz="0" w:space="0" w:color="auto"/>
            <w:right w:val="none" w:sz="0" w:space="0" w:color="auto"/>
          </w:divBdr>
        </w:div>
        <w:div w:id="1602765300">
          <w:marLeft w:val="0"/>
          <w:marRight w:val="0"/>
          <w:marTop w:val="0"/>
          <w:marBottom w:val="0"/>
          <w:divBdr>
            <w:top w:val="none" w:sz="0" w:space="0" w:color="auto"/>
            <w:left w:val="none" w:sz="0" w:space="0" w:color="auto"/>
            <w:bottom w:val="none" w:sz="0" w:space="0" w:color="auto"/>
            <w:right w:val="none" w:sz="0" w:space="0" w:color="auto"/>
          </w:divBdr>
        </w:div>
        <w:div w:id="1306736051">
          <w:marLeft w:val="0"/>
          <w:marRight w:val="0"/>
          <w:marTop w:val="0"/>
          <w:marBottom w:val="0"/>
          <w:divBdr>
            <w:top w:val="none" w:sz="0" w:space="0" w:color="auto"/>
            <w:left w:val="none" w:sz="0" w:space="0" w:color="auto"/>
            <w:bottom w:val="none" w:sz="0" w:space="0" w:color="auto"/>
            <w:right w:val="none" w:sz="0" w:space="0" w:color="auto"/>
          </w:divBdr>
        </w:div>
        <w:div w:id="1015766016">
          <w:marLeft w:val="0"/>
          <w:marRight w:val="0"/>
          <w:marTop w:val="0"/>
          <w:marBottom w:val="0"/>
          <w:divBdr>
            <w:top w:val="none" w:sz="0" w:space="0" w:color="auto"/>
            <w:left w:val="none" w:sz="0" w:space="0" w:color="auto"/>
            <w:bottom w:val="none" w:sz="0" w:space="0" w:color="auto"/>
            <w:right w:val="none" w:sz="0" w:space="0" w:color="auto"/>
          </w:divBdr>
        </w:div>
        <w:div w:id="132408393">
          <w:marLeft w:val="0"/>
          <w:marRight w:val="0"/>
          <w:marTop w:val="0"/>
          <w:marBottom w:val="0"/>
          <w:divBdr>
            <w:top w:val="none" w:sz="0" w:space="0" w:color="auto"/>
            <w:left w:val="none" w:sz="0" w:space="0" w:color="auto"/>
            <w:bottom w:val="none" w:sz="0" w:space="0" w:color="auto"/>
            <w:right w:val="none" w:sz="0" w:space="0" w:color="auto"/>
          </w:divBdr>
        </w:div>
        <w:div w:id="2102530587">
          <w:marLeft w:val="0"/>
          <w:marRight w:val="0"/>
          <w:marTop w:val="0"/>
          <w:marBottom w:val="0"/>
          <w:divBdr>
            <w:top w:val="none" w:sz="0" w:space="0" w:color="auto"/>
            <w:left w:val="none" w:sz="0" w:space="0" w:color="auto"/>
            <w:bottom w:val="none" w:sz="0" w:space="0" w:color="auto"/>
            <w:right w:val="none" w:sz="0" w:space="0" w:color="auto"/>
          </w:divBdr>
        </w:div>
        <w:div w:id="328214306">
          <w:marLeft w:val="0"/>
          <w:marRight w:val="0"/>
          <w:marTop w:val="0"/>
          <w:marBottom w:val="0"/>
          <w:divBdr>
            <w:top w:val="none" w:sz="0" w:space="0" w:color="auto"/>
            <w:left w:val="none" w:sz="0" w:space="0" w:color="auto"/>
            <w:bottom w:val="none" w:sz="0" w:space="0" w:color="auto"/>
            <w:right w:val="none" w:sz="0" w:space="0" w:color="auto"/>
          </w:divBdr>
        </w:div>
        <w:div w:id="1148284015">
          <w:marLeft w:val="0"/>
          <w:marRight w:val="0"/>
          <w:marTop w:val="0"/>
          <w:marBottom w:val="0"/>
          <w:divBdr>
            <w:top w:val="none" w:sz="0" w:space="0" w:color="auto"/>
            <w:left w:val="none" w:sz="0" w:space="0" w:color="auto"/>
            <w:bottom w:val="none" w:sz="0" w:space="0" w:color="auto"/>
            <w:right w:val="none" w:sz="0" w:space="0" w:color="auto"/>
          </w:divBdr>
        </w:div>
        <w:div w:id="367141084">
          <w:marLeft w:val="0"/>
          <w:marRight w:val="0"/>
          <w:marTop w:val="0"/>
          <w:marBottom w:val="0"/>
          <w:divBdr>
            <w:top w:val="none" w:sz="0" w:space="0" w:color="auto"/>
            <w:left w:val="none" w:sz="0" w:space="0" w:color="auto"/>
            <w:bottom w:val="none" w:sz="0" w:space="0" w:color="auto"/>
            <w:right w:val="none" w:sz="0" w:space="0" w:color="auto"/>
          </w:divBdr>
        </w:div>
        <w:div w:id="853611305">
          <w:marLeft w:val="0"/>
          <w:marRight w:val="0"/>
          <w:marTop w:val="0"/>
          <w:marBottom w:val="0"/>
          <w:divBdr>
            <w:top w:val="none" w:sz="0" w:space="0" w:color="auto"/>
            <w:left w:val="none" w:sz="0" w:space="0" w:color="auto"/>
            <w:bottom w:val="none" w:sz="0" w:space="0" w:color="auto"/>
            <w:right w:val="none" w:sz="0" w:space="0" w:color="auto"/>
          </w:divBdr>
        </w:div>
        <w:div w:id="109785721">
          <w:marLeft w:val="0"/>
          <w:marRight w:val="0"/>
          <w:marTop w:val="0"/>
          <w:marBottom w:val="0"/>
          <w:divBdr>
            <w:top w:val="none" w:sz="0" w:space="0" w:color="auto"/>
            <w:left w:val="none" w:sz="0" w:space="0" w:color="auto"/>
            <w:bottom w:val="none" w:sz="0" w:space="0" w:color="auto"/>
            <w:right w:val="none" w:sz="0" w:space="0" w:color="auto"/>
          </w:divBdr>
        </w:div>
        <w:div w:id="15206566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school/teachers/teachingresources/discipline/english/literacy/readingviewing/Pages/litfocusphonics.aspx" TargetMode="External"/><Relationship Id="rId18" Type="http://schemas.openxmlformats.org/officeDocument/2006/relationships/hyperlink" Target="https://www.education.vic.gov.au/school/teachers/teachingresources/discipline/english/Pages/language-experience-exampl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ducation.vic.gov.au/school/teachers/teachingresources/discipline/english/assessment/Pages/default.aspx" TargetMode="External"/><Relationship Id="rId7" Type="http://schemas.openxmlformats.org/officeDocument/2006/relationships/styles" Target="styles.xml"/><Relationship Id="rId12" Type="http://schemas.openxmlformats.org/officeDocument/2006/relationships/hyperlink" Target="https://www.education.vic.gov.au/school/teachers/teachingresources/discipline/english/literacy/writing/Pages/litfocusspelling.aspx" TargetMode="External"/><Relationship Id="rId17" Type="http://schemas.openxmlformats.org/officeDocument/2006/relationships/hyperlink" Target="https://www.education.vic.gov.au/school/teachers/teachingresources/discipline/english/literacy/writing/Pages/teachingpracinteractive.aspx" TargetMode="External"/><Relationship Id="rId25" Type="http://schemas.openxmlformats.org/officeDocument/2006/relationships/hyperlink" Target="https://www.education.vic.gov.au/Pages/copyright.aspx" TargetMode="External"/><Relationship Id="rId2" Type="http://schemas.openxmlformats.org/officeDocument/2006/relationships/customXml" Target="../customXml/item2.xml"/><Relationship Id="rId16" Type="http://schemas.openxmlformats.org/officeDocument/2006/relationships/hyperlink" Target="https://www.education.vic.gov.au/school/teachers/teachingresources/discipline/english/literacy/writing/Pages/teachingpracshared.aspx" TargetMode="External"/><Relationship Id="rId20" Type="http://schemas.openxmlformats.org/officeDocument/2006/relationships/hyperlink" Target="https://www.education.vic.gov.au/school/teachers/teachingresources/discipline/english/literacy/writing/Pages/teachingpracindependen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hyperlink" Target="https://www.education.vic.gov.au/school/teachers/teachingresources/discipline/english/literacy/writing/Pages/teachingpracmodelled.aspx" TargetMode="External"/><Relationship Id="rId23" Type="http://schemas.openxmlformats.org/officeDocument/2006/relationships/hyperlink" Target="https://www.education.vic.gov.au/Pages/copyright.aspx"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ducation.vic.gov.au/school/teachers/teachingresources/discipline/english/literacy/writing/Pages/teachingpracguided.aspx" TargetMode="Externa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education.vic.gov.au/school/teachers/teachingresources/discipline/english/literacy/writing/Pages/litfocusspelling.aspx" TargetMode="External"/><Relationship Id="rId22" Type="http://schemas.openxmlformats.org/officeDocument/2006/relationships/hyperlink" Target="https://www.education.vic.gov.au/school/teachers/teachingresources/discipline/english/literacy/writing/Pages/recording-sounds-words.aspx"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Readaing Topic - Reading engagement and enjoyment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413244DC3B63A64CBB57DD3AB8BE93A4" ma:contentTypeVersion="9" ma:contentTypeDescription="DET Document" ma:contentTypeScope="" ma:versionID="4cc8f78c71390cf7ca48108a44264d80">
  <xsd:schema xmlns:xsd="http://www.w3.org/2001/XMLSchema" xmlns:xs="http://www.w3.org/2001/XMLSchema" xmlns:p="http://schemas.microsoft.com/office/2006/metadata/properties" xmlns:ns1="http://schemas.microsoft.com/sharepoint/v3" xmlns:ns2="http://schemas.microsoft.com/Sharepoint/v3" xmlns:ns3="238b40cc-5620-4a1c-9250-4b92012a1abc" xmlns:ns4="7de2f1c6-7bba-4491-8123-8b2f88502824" targetNamespace="http://schemas.microsoft.com/office/2006/metadata/properties" ma:root="true" ma:fieldsID="5586865ad99884e1bfba45e009f65f89" ns1:_="" ns2:_="" ns3:_="" ns4:_="">
    <xsd:import namespace="http://schemas.microsoft.com/sharepoint/v3"/>
    <xsd:import namespace="http://schemas.microsoft.com/Sharepoint/v3"/>
    <xsd:import namespace="238b40cc-5620-4a1c-9250-4b92012a1abc"/>
    <xsd:import namespace="7de2f1c6-7bba-4491-8123-8b2f8850282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4: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e2f1c6-7bba-4491-8123-8b2f88502824" elementFormDefault="qualified">
    <xsd:import namespace="http://schemas.microsoft.com/office/2006/documentManagement/types"/>
    <xsd:import namespace="http://schemas.microsoft.com/office/infopath/2007/PartnerControls"/>
    <xsd:element name="Folder" ma:index="14" nillable="true" ma:displayName="Folder" ma:format="Dropdown" ma:indexed="true" ma:internalName="Folder">
      <xsd:simpleType>
        <xsd:union memberTypes="dms:Text">
          <xsd:simpleType>
            <xsd:restriction base="dms:Choice">
              <xsd:enumeration value="Procurement"/>
              <xsd:enumeration value="Contract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de2f1c6-7bba-4491-8123-8b2f88502824"/>
    <ds:schemaRef ds:uri="238b40cc-5620-4a1c-9250-4b92012a1abc"/>
    <ds:schemaRef ds:uri="http://schemas.microsoft.com/sharepoint/v3"/>
  </ds:schemaRefs>
</ds:datastoreItem>
</file>

<file path=customXml/itemProps3.xml><?xml version="1.0" encoding="utf-8"?>
<ds:datastoreItem xmlns:ds="http://schemas.openxmlformats.org/officeDocument/2006/customXml" ds:itemID="{7CC6C298-0EFB-4FA3-A4BB-BC1BD38E35F1}"/>
</file>

<file path=customXml/itemProps4.xml><?xml version="1.0" encoding="utf-8"?>
<ds:datastoreItem xmlns:ds="http://schemas.openxmlformats.org/officeDocument/2006/customXml" ds:itemID="{48067B83-D212-40A5-8415-E90D99AC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7de2f1c6-7bba-4491-8123-8b2f88502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Readaing Topic - Reading engagement and enjoyment</dc:title>
  <dc:subject/>
  <dc:creator>Isabel Lim</dc:creator>
  <cp:keywords/>
  <dc:description/>
  <cp:lastModifiedBy>Tor Polding</cp:lastModifiedBy>
  <cp:revision>2</cp:revision>
  <dcterms:created xsi:type="dcterms:W3CDTF">2023-10-02T21:46:00Z</dcterms:created>
  <dcterms:modified xsi:type="dcterms:W3CDTF">2023-10-02T21:46:00Z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RecordPoint_WorkflowType">
    <vt:lpwstr>ActiveSubmitStub</vt:lpwstr>
  </property>
  <property fmtid="{D5CDD505-2E9C-101B-9397-08002B2CF9AE}" pid="5" name="RecordPoint_ActiveItemSiteId">
    <vt:lpwstr>{3e7f0631-e5d3-463f-a3b6-d33c476cd4c1}</vt:lpwstr>
  </property>
  <property fmtid="{D5CDD505-2E9C-101B-9397-08002B2CF9AE}" pid="6" name="RecordPoint_ActiveItemListId">
    <vt:lpwstr>{7de2f1c6-7bba-4491-8123-8b2f88502824}</vt:lpwstr>
  </property>
  <property fmtid="{D5CDD505-2E9C-101B-9397-08002B2CF9AE}" pid="7" name="RecordPoint_ActiveItemUniqueId">
    <vt:lpwstr>{76cd7407-f7de-4144-905e-f409666ce2a4}</vt:lpwstr>
  </property>
  <property fmtid="{D5CDD505-2E9C-101B-9397-08002B2CF9AE}" pid="8" name="RecordPoint_ActiveItemWebId">
    <vt:lpwstr>{04e397e1-8422-41ab-8fa6-0558625c1cfe}</vt:lpwstr>
  </property>
  <property fmtid="{D5CDD505-2E9C-101B-9397-08002B2CF9AE}" pid="9" name="RecordPoint_RecordNumberSubmitted">
    <vt:lpwstr>R20230320330</vt:lpwstr>
  </property>
  <property fmtid="{D5CDD505-2E9C-101B-9397-08002B2CF9AE}" pid="10" name="RecordPoint_SubmissionCompleted">
    <vt:lpwstr>2023-08-09T12:27:46.1969170+10:00</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