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787E9" w14:textId="77777777" w:rsidR="001C4041" w:rsidRPr="001A4B03" w:rsidRDefault="001C4041" w:rsidP="001A4B03"/>
    <w:p w14:paraId="239E272E" w14:textId="1CB3F28B" w:rsidR="00D03692" w:rsidRPr="00A04DFD" w:rsidRDefault="00444790" w:rsidP="00A04DFD">
      <w:pPr>
        <w:pStyle w:val="Heading1"/>
        <w:spacing w:before="120" w:after="40" w:line="240" w:lineRule="auto"/>
        <w:rPr>
          <w:rFonts w:ascii="VIC" w:hAnsi="VIC"/>
          <w:b/>
          <w:bCs/>
          <w:color w:val="AF272F"/>
          <w:sz w:val="40"/>
          <w:szCs w:val="40"/>
        </w:rPr>
      </w:pPr>
      <w:r>
        <w:rPr>
          <w:rFonts w:ascii="VIC" w:hAnsi="VIC"/>
          <w:b/>
          <w:bCs/>
          <w:color w:val="AF272F"/>
          <w:sz w:val="40"/>
          <w:szCs w:val="40"/>
        </w:rPr>
        <w:t>Explicit r</w:t>
      </w:r>
      <w:r w:rsidR="00AE0E70" w:rsidRPr="00A04DFD">
        <w:rPr>
          <w:rFonts w:ascii="VIC" w:hAnsi="VIC"/>
          <w:b/>
          <w:bCs/>
          <w:color w:val="AF272F"/>
          <w:sz w:val="40"/>
          <w:szCs w:val="40"/>
        </w:rPr>
        <w:t>eporting of literacy and numeracy attainment</w:t>
      </w:r>
    </w:p>
    <w:p w14:paraId="396A8DCE" w14:textId="1EE194BA" w:rsidR="00A04DFD" w:rsidRPr="00A04DFD" w:rsidRDefault="00D03692" w:rsidP="00A04DFD">
      <w:pPr>
        <w:pStyle w:val="Heading2"/>
        <w:spacing w:before="120"/>
        <w:jc w:val="both"/>
        <w:rPr>
          <w:rFonts w:cs="Arial"/>
          <w:bCs/>
          <w:sz w:val="20"/>
          <w:lang w:val="en-AU"/>
        </w:rPr>
      </w:pPr>
      <w:r w:rsidRPr="00A04DFD">
        <w:rPr>
          <w:rFonts w:cs="Arial"/>
          <w:bCs/>
          <w:sz w:val="20"/>
          <w:lang w:val="en-AU"/>
        </w:rPr>
        <w:t>Overview</w:t>
      </w:r>
    </w:p>
    <w:p w14:paraId="235D5014" w14:textId="4DC2598A" w:rsidR="00D03692" w:rsidRPr="00030638" w:rsidRDefault="00D03692" w:rsidP="00030638">
      <w:pPr>
        <w:spacing w:before="120" w:after="120" w:line="280" w:lineRule="exact"/>
        <w:jc w:val="both"/>
        <w:rPr>
          <w:rFonts w:ascii="Arial" w:eastAsiaTheme="minorEastAsia" w:hAnsi="Arial" w:cs="Arial"/>
          <w:sz w:val="18"/>
          <w:szCs w:val="18"/>
        </w:rPr>
      </w:pPr>
      <w:r w:rsidRPr="00D714FA">
        <w:rPr>
          <w:rFonts w:ascii="Arial" w:eastAsiaTheme="minorEastAsia" w:hAnsi="Arial" w:cs="Arial"/>
          <w:sz w:val="18"/>
          <w:szCs w:val="18"/>
        </w:rPr>
        <w:t>Explicit</w:t>
      </w:r>
      <w:r w:rsidRPr="00030638">
        <w:rPr>
          <w:rFonts w:ascii="Arial" w:eastAsiaTheme="minorEastAsia" w:hAnsi="Arial" w:cs="Arial"/>
          <w:sz w:val="18"/>
          <w:szCs w:val="18"/>
        </w:rPr>
        <w:t xml:space="preserve"> reporting of literacy and numeracy attainment will be introduced from </w:t>
      </w:r>
      <w:r w:rsidR="007850EB" w:rsidRPr="00030638">
        <w:rPr>
          <w:rFonts w:ascii="Arial" w:eastAsiaTheme="minorEastAsia" w:hAnsi="Arial" w:cs="Arial"/>
          <w:sz w:val="18"/>
          <w:szCs w:val="18"/>
        </w:rPr>
        <w:t>202</w:t>
      </w:r>
      <w:r w:rsidR="007850EB">
        <w:rPr>
          <w:rFonts w:ascii="Arial" w:eastAsiaTheme="minorEastAsia" w:hAnsi="Arial" w:cs="Arial"/>
          <w:sz w:val="18"/>
          <w:szCs w:val="18"/>
        </w:rPr>
        <w:t>2</w:t>
      </w:r>
      <w:r w:rsidR="007850EB" w:rsidRPr="00030638">
        <w:rPr>
          <w:rFonts w:ascii="Arial" w:eastAsiaTheme="minorEastAsia" w:hAnsi="Arial" w:cs="Arial"/>
          <w:sz w:val="18"/>
          <w:szCs w:val="18"/>
        </w:rPr>
        <w:t xml:space="preserve"> </w:t>
      </w:r>
      <w:r w:rsidRPr="00030638">
        <w:rPr>
          <w:rFonts w:ascii="Arial" w:eastAsiaTheme="minorEastAsia" w:hAnsi="Arial" w:cs="Arial"/>
          <w:sz w:val="18"/>
          <w:szCs w:val="18"/>
        </w:rPr>
        <w:t>to provide school leavers with clear and explicit information of their literacy and numeracy</w:t>
      </w:r>
      <w:r w:rsidR="000E5D1F">
        <w:rPr>
          <w:rFonts w:ascii="Arial" w:eastAsiaTheme="minorEastAsia" w:hAnsi="Arial" w:cs="Arial"/>
          <w:sz w:val="18"/>
          <w:szCs w:val="18"/>
        </w:rPr>
        <w:t xml:space="preserve"> attainment</w:t>
      </w:r>
      <w:r w:rsidRPr="00030638">
        <w:rPr>
          <w:rFonts w:ascii="Arial" w:eastAsiaTheme="minorEastAsia" w:hAnsi="Arial" w:cs="Arial"/>
          <w:sz w:val="18"/>
          <w:szCs w:val="18"/>
        </w:rPr>
        <w:t>.</w:t>
      </w:r>
    </w:p>
    <w:p w14:paraId="4DD5DFE3" w14:textId="1B87404A" w:rsidR="00D03692" w:rsidRPr="00030638" w:rsidRDefault="00D03692" w:rsidP="00030638">
      <w:pPr>
        <w:spacing w:before="120" w:after="120" w:line="280" w:lineRule="exact"/>
        <w:jc w:val="both"/>
        <w:rPr>
          <w:rFonts w:ascii="Arial" w:eastAsiaTheme="minorEastAsia" w:hAnsi="Arial" w:cs="Arial"/>
          <w:sz w:val="18"/>
          <w:szCs w:val="18"/>
        </w:rPr>
      </w:pPr>
      <w:r w:rsidRPr="00030638">
        <w:rPr>
          <w:rFonts w:ascii="Arial" w:eastAsiaTheme="minorEastAsia" w:hAnsi="Arial" w:cs="Arial"/>
          <w:sz w:val="18"/>
          <w:szCs w:val="18"/>
        </w:rPr>
        <w:t>Students completing the Victoria Certificate of Education (VCE) or Victorian Certificate of Applied Learning (VCAL) will, as part of their senior secondary qualifications</w:t>
      </w:r>
      <w:r w:rsidR="0057298B">
        <w:rPr>
          <w:rFonts w:ascii="Arial" w:eastAsiaTheme="minorEastAsia" w:hAnsi="Arial" w:cs="Arial"/>
          <w:sz w:val="18"/>
          <w:szCs w:val="18"/>
        </w:rPr>
        <w:t>,</w:t>
      </w:r>
      <w:r w:rsidRPr="00030638">
        <w:rPr>
          <w:rFonts w:ascii="Arial" w:eastAsiaTheme="minorEastAsia" w:hAnsi="Arial" w:cs="Arial"/>
          <w:sz w:val="18"/>
          <w:szCs w:val="18"/>
        </w:rPr>
        <w:t xml:space="preserve"> receive information about whether they have demonstrated or exceeded the literacy and numeracy standards typically expected of those entering the workforce from school.</w:t>
      </w:r>
    </w:p>
    <w:p w14:paraId="20FAF264" w14:textId="33F1D8C7" w:rsidR="005C49AE" w:rsidRPr="00030638" w:rsidRDefault="00D03692" w:rsidP="00030638">
      <w:pPr>
        <w:spacing w:before="120" w:after="120" w:line="280" w:lineRule="exact"/>
        <w:jc w:val="both"/>
        <w:rPr>
          <w:rFonts w:ascii="Arial" w:eastAsiaTheme="minorEastAsia" w:hAnsi="Arial" w:cs="Arial"/>
          <w:sz w:val="18"/>
          <w:szCs w:val="18"/>
        </w:rPr>
      </w:pPr>
      <w:r w:rsidRPr="00030638">
        <w:rPr>
          <w:rFonts w:ascii="Arial" w:eastAsiaTheme="minorEastAsia" w:hAnsi="Arial" w:cs="Arial"/>
          <w:sz w:val="18"/>
          <w:szCs w:val="18"/>
        </w:rPr>
        <w:t>In order to report more clearly on school leavers’ literacy and numeracy attainment levels</w:t>
      </w:r>
      <w:r w:rsidR="00992D0C">
        <w:rPr>
          <w:rFonts w:ascii="Arial" w:eastAsiaTheme="minorEastAsia" w:hAnsi="Arial" w:cs="Arial"/>
          <w:sz w:val="18"/>
          <w:szCs w:val="18"/>
        </w:rPr>
        <w:t xml:space="preserve"> measured against common standards</w:t>
      </w:r>
      <w:r w:rsidRPr="00030638">
        <w:rPr>
          <w:rFonts w:ascii="Arial" w:eastAsiaTheme="minorEastAsia" w:hAnsi="Arial" w:cs="Arial"/>
          <w:sz w:val="18"/>
          <w:szCs w:val="18"/>
        </w:rPr>
        <w:t xml:space="preserve">, the existing General Achievement Test (GAT) will be modified so that the test enables clear, explicit information about the standard of both literacy and </w:t>
      </w:r>
      <w:r w:rsidR="005C49AE" w:rsidRPr="00030638">
        <w:rPr>
          <w:rFonts w:ascii="Arial" w:eastAsiaTheme="minorEastAsia" w:hAnsi="Arial" w:cs="Arial"/>
          <w:sz w:val="18"/>
          <w:szCs w:val="18"/>
        </w:rPr>
        <w:t>numeracy attainment.</w:t>
      </w:r>
      <w:r w:rsidR="000E5D1F">
        <w:rPr>
          <w:rFonts w:ascii="Arial" w:eastAsiaTheme="minorEastAsia" w:hAnsi="Arial" w:cs="Arial"/>
          <w:sz w:val="18"/>
          <w:szCs w:val="18"/>
        </w:rPr>
        <w:t xml:space="preserve"> From </w:t>
      </w:r>
      <w:r w:rsidR="007850EB">
        <w:rPr>
          <w:rFonts w:ascii="Arial" w:eastAsiaTheme="minorEastAsia" w:hAnsi="Arial" w:cs="Arial"/>
          <w:sz w:val="18"/>
          <w:szCs w:val="18"/>
        </w:rPr>
        <w:t>2022</w:t>
      </w:r>
      <w:r w:rsidR="000E5D1F">
        <w:rPr>
          <w:rFonts w:ascii="Arial" w:eastAsiaTheme="minorEastAsia" w:hAnsi="Arial" w:cs="Arial"/>
          <w:sz w:val="18"/>
          <w:szCs w:val="18"/>
        </w:rPr>
        <w:t>, all VCE and VCAL s</w:t>
      </w:r>
      <w:r w:rsidR="00F07B76">
        <w:rPr>
          <w:rFonts w:ascii="Arial" w:eastAsiaTheme="minorEastAsia" w:hAnsi="Arial" w:cs="Arial"/>
          <w:sz w:val="18"/>
          <w:szCs w:val="18"/>
        </w:rPr>
        <w:t>tudents will be expected to sit</w:t>
      </w:r>
      <w:r w:rsidR="000E5D1F">
        <w:rPr>
          <w:rFonts w:ascii="Arial" w:eastAsiaTheme="minorEastAsia" w:hAnsi="Arial" w:cs="Arial"/>
          <w:sz w:val="18"/>
          <w:szCs w:val="18"/>
        </w:rPr>
        <w:t xml:space="preserve"> the GAT.</w:t>
      </w:r>
    </w:p>
    <w:p w14:paraId="57EB410E" w14:textId="77777777" w:rsidR="00AE0E70" w:rsidRDefault="00AE0E70" w:rsidP="00C05E11">
      <w:pPr>
        <w:pStyle w:val="Heading2"/>
        <w:spacing w:before="120"/>
        <w:jc w:val="both"/>
        <w:rPr>
          <w:rFonts w:asciiTheme="minorHAnsi" w:hAnsiTheme="minorHAnsi" w:cstheme="minorHAnsi"/>
          <w:bCs/>
          <w:sz w:val="22"/>
          <w:szCs w:val="22"/>
          <w:lang w:val="en-AU"/>
        </w:rPr>
      </w:pPr>
    </w:p>
    <w:p w14:paraId="4F9288DE" w14:textId="77777777" w:rsidR="00A04DFD" w:rsidRPr="00FC410F" w:rsidRDefault="00A04DFD" w:rsidP="00D714FA">
      <w:pPr>
        <w:pStyle w:val="Heading2"/>
        <w:spacing w:before="120" w:after="120"/>
        <w:jc w:val="both"/>
        <w:rPr>
          <w:rFonts w:cs="Arial"/>
          <w:bCs/>
          <w:sz w:val="20"/>
          <w:lang w:val="en-AU"/>
        </w:rPr>
      </w:pPr>
      <w:r w:rsidRPr="00FC410F">
        <w:rPr>
          <w:rFonts w:cs="Arial"/>
          <w:bCs/>
          <w:sz w:val="20"/>
          <w:lang w:val="en-AU"/>
        </w:rPr>
        <w:t>Frequently Asked Questions</w:t>
      </w:r>
    </w:p>
    <w:p w14:paraId="0F2B68E3" w14:textId="77777777" w:rsidR="00B10E3D" w:rsidRPr="00D714FA" w:rsidRDefault="00B10E3D" w:rsidP="00D714FA">
      <w:pPr>
        <w:spacing w:before="120" w:after="120" w:line="280" w:lineRule="exact"/>
        <w:jc w:val="both"/>
        <w:rPr>
          <w:rFonts w:ascii="Arial" w:eastAsiaTheme="minorEastAsia" w:hAnsi="Arial" w:cs="Arial"/>
          <w:b/>
          <w:bCs/>
          <w:sz w:val="20"/>
          <w:szCs w:val="18"/>
        </w:rPr>
      </w:pPr>
      <w:r w:rsidRPr="00D714FA">
        <w:rPr>
          <w:rFonts w:ascii="Arial" w:eastAsiaTheme="minorEastAsia" w:hAnsi="Arial" w:cs="Arial"/>
          <w:b/>
          <w:bCs/>
          <w:sz w:val="20"/>
          <w:szCs w:val="18"/>
        </w:rPr>
        <w:t xml:space="preserve">What is </w:t>
      </w:r>
      <w:r w:rsidR="00D96A0C" w:rsidRPr="00D714FA">
        <w:rPr>
          <w:rFonts w:ascii="Arial" w:eastAsiaTheme="minorEastAsia" w:hAnsi="Arial" w:cs="Arial"/>
          <w:b/>
          <w:bCs/>
          <w:sz w:val="20"/>
          <w:szCs w:val="18"/>
        </w:rPr>
        <w:t>changing</w:t>
      </w:r>
      <w:r w:rsidRPr="00D714FA">
        <w:rPr>
          <w:rFonts w:ascii="Arial" w:eastAsiaTheme="minorEastAsia" w:hAnsi="Arial" w:cs="Arial"/>
          <w:b/>
          <w:bCs/>
          <w:sz w:val="20"/>
          <w:szCs w:val="18"/>
        </w:rPr>
        <w:t xml:space="preserve">? </w:t>
      </w:r>
    </w:p>
    <w:p w14:paraId="0F638C15" w14:textId="6016155F" w:rsidR="00B10E3D" w:rsidRPr="00D714FA" w:rsidRDefault="00B10E3D"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 xml:space="preserve">From </w:t>
      </w:r>
      <w:r w:rsidR="007850EB" w:rsidRPr="00D714FA">
        <w:rPr>
          <w:rFonts w:ascii="Arial" w:eastAsiaTheme="minorEastAsia" w:hAnsi="Arial" w:cs="Arial"/>
          <w:bCs/>
          <w:sz w:val="18"/>
          <w:szCs w:val="18"/>
        </w:rPr>
        <w:t>202</w:t>
      </w:r>
      <w:r w:rsidR="007850EB">
        <w:rPr>
          <w:rFonts w:ascii="Arial" w:eastAsiaTheme="minorEastAsia" w:hAnsi="Arial" w:cs="Arial"/>
          <w:bCs/>
          <w:sz w:val="18"/>
          <w:szCs w:val="18"/>
        </w:rPr>
        <w:t>2</w:t>
      </w:r>
      <w:r w:rsidRPr="00D714FA">
        <w:rPr>
          <w:rFonts w:ascii="Arial" w:eastAsiaTheme="minorEastAsia" w:hAnsi="Arial" w:cs="Arial"/>
          <w:bCs/>
          <w:sz w:val="18"/>
          <w:szCs w:val="18"/>
        </w:rPr>
        <w:t xml:space="preserve">, </w:t>
      </w:r>
      <w:r w:rsidR="000E5D1F">
        <w:rPr>
          <w:rFonts w:ascii="Arial" w:eastAsiaTheme="minorEastAsia" w:hAnsi="Arial" w:cs="Arial"/>
          <w:bCs/>
          <w:sz w:val="18"/>
          <w:szCs w:val="18"/>
        </w:rPr>
        <w:t xml:space="preserve">all </w:t>
      </w:r>
      <w:r w:rsidRPr="00D714FA">
        <w:rPr>
          <w:rFonts w:ascii="Arial" w:eastAsiaTheme="minorEastAsia" w:hAnsi="Arial" w:cs="Arial"/>
          <w:bCs/>
          <w:sz w:val="18"/>
          <w:szCs w:val="18"/>
        </w:rPr>
        <w:t>VCE and VCAL students will receive a statement of their GAT results as part of their seni</w:t>
      </w:r>
      <w:r w:rsidR="000E5D1F">
        <w:rPr>
          <w:rFonts w:ascii="Arial" w:eastAsiaTheme="minorEastAsia" w:hAnsi="Arial" w:cs="Arial"/>
          <w:bCs/>
          <w:sz w:val="18"/>
          <w:szCs w:val="18"/>
        </w:rPr>
        <w:t xml:space="preserve">or secondary </w:t>
      </w:r>
      <w:r w:rsidR="00992D0C">
        <w:rPr>
          <w:rFonts w:ascii="Arial" w:eastAsiaTheme="minorEastAsia" w:hAnsi="Arial" w:cs="Arial"/>
          <w:bCs/>
          <w:sz w:val="18"/>
          <w:szCs w:val="18"/>
        </w:rPr>
        <w:t>statement of results</w:t>
      </w:r>
      <w:r w:rsidR="000E5D1F">
        <w:rPr>
          <w:rFonts w:ascii="Arial" w:eastAsiaTheme="minorEastAsia" w:hAnsi="Arial" w:cs="Arial"/>
          <w:bCs/>
          <w:sz w:val="18"/>
          <w:szCs w:val="18"/>
        </w:rPr>
        <w:t>.</w:t>
      </w:r>
    </w:p>
    <w:p w14:paraId="7901BD45" w14:textId="77777777" w:rsidR="00B10E3D" w:rsidRPr="00D714FA" w:rsidRDefault="00B10E3D" w:rsidP="00D714FA">
      <w:pPr>
        <w:spacing w:before="120" w:after="120" w:line="280" w:lineRule="exact"/>
        <w:jc w:val="both"/>
        <w:rPr>
          <w:rFonts w:ascii="Arial" w:eastAsiaTheme="minorEastAsia" w:hAnsi="Arial" w:cs="Arial"/>
          <w:b/>
          <w:bCs/>
          <w:sz w:val="20"/>
          <w:szCs w:val="18"/>
        </w:rPr>
      </w:pPr>
      <w:r w:rsidRPr="00D714FA">
        <w:rPr>
          <w:rFonts w:ascii="Arial" w:eastAsiaTheme="minorEastAsia" w:hAnsi="Arial" w:cs="Arial"/>
          <w:b/>
          <w:bCs/>
          <w:sz w:val="20"/>
          <w:szCs w:val="18"/>
        </w:rPr>
        <w:t>Why are we making this change?</w:t>
      </w:r>
    </w:p>
    <w:p w14:paraId="3500C43B" w14:textId="3B6B0292" w:rsidR="00B10E3D" w:rsidRPr="00D714FA" w:rsidRDefault="00B10E3D"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Literacy and numeracy are fundamental for successful employment and further education and training.</w:t>
      </w:r>
      <w:r w:rsidR="000E5D1F">
        <w:rPr>
          <w:rFonts w:ascii="Arial" w:eastAsiaTheme="minorEastAsia" w:hAnsi="Arial" w:cs="Arial"/>
          <w:bCs/>
          <w:sz w:val="18"/>
          <w:szCs w:val="18"/>
        </w:rPr>
        <w:t xml:space="preserve">  However, current </w:t>
      </w:r>
      <w:r w:rsidR="00F07B76">
        <w:rPr>
          <w:rFonts w:ascii="Arial" w:eastAsiaTheme="minorEastAsia" w:hAnsi="Arial" w:cs="Arial"/>
          <w:bCs/>
          <w:sz w:val="18"/>
          <w:szCs w:val="18"/>
        </w:rPr>
        <w:t xml:space="preserve">senior secondary </w:t>
      </w:r>
      <w:r w:rsidR="000E5D1F">
        <w:rPr>
          <w:rFonts w:ascii="Arial" w:eastAsiaTheme="minorEastAsia" w:hAnsi="Arial" w:cs="Arial"/>
          <w:bCs/>
          <w:sz w:val="18"/>
          <w:szCs w:val="18"/>
        </w:rPr>
        <w:t xml:space="preserve">qualifications do not provide </w:t>
      </w:r>
      <w:r w:rsidRPr="00D714FA">
        <w:rPr>
          <w:rFonts w:ascii="Arial" w:eastAsiaTheme="minorEastAsia" w:hAnsi="Arial" w:cs="Arial"/>
          <w:bCs/>
          <w:sz w:val="18"/>
          <w:szCs w:val="18"/>
        </w:rPr>
        <w:t>explicit information about the literacy and numeracy attain</w:t>
      </w:r>
      <w:r w:rsidR="000E5D1F">
        <w:rPr>
          <w:rFonts w:ascii="Arial" w:eastAsiaTheme="minorEastAsia" w:hAnsi="Arial" w:cs="Arial"/>
          <w:bCs/>
          <w:sz w:val="18"/>
          <w:szCs w:val="18"/>
        </w:rPr>
        <w:t>ment levels of school graduates</w:t>
      </w:r>
      <w:r w:rsidR="00992D0C">
        <w:rPr>
          <w:rFonts w:ascii="Arial" w:eastAsiaTheme="minorEastAsia" w:hAnsi="Arial" w:cs="Arial"/>
          <w:bCs/>
          <w:sz w:val="18"/>
          <w:szCs w:val="18"/>
        </w:rPr>
        <w:t xml:space="preserve"> measured against common standards</w:t>
      </w:r>
      <w:r w:rsidR="000E5D1F">
        <w:rPr>
          <w:rFonts w:ascii="Arial" w:eastAsiaTheme="minorEastAsia" w:hAnsi="Arial" w:cs="Arial"/>
          <w:bCs/>
          <w:sz w:val="18"/>
          <w:szCs w:val="18"/>
        </w:rPr>
        <w:t>.</w:t>
      </w:r>
    </w:p>
    <w:p w14:paraId="4AC0FB16" w14:textId="77777777" w:rsidR="005C3968" w:rsidRPr="00FC410F" w:rsidRDefault="005C3968" w:rsidP="00D714FA">
      <w:pPr>
        <w:spacing w:before="120" w:after="120"/>
        <w:jc w:val="both"/>
        <w:rPr>
          <w:rFonts w:ascii="Arial" w:hAnsi="Arial" w:cs="Arial"/>
          <w:b/>
          <w:bCs/>
          <w:sz w:val="20"/>
          <w:szCs w:val="20"/>
        </w:rPr>
      </w:pPr>
      <w:r w:rsidRPr="00FC410F">
        <w:rPr>
          <w:rFonts w:ascii="Arial" w:hAnsi="Arial" w:cs="Arial"/>
          <w:b/>
          <w:bCs/>
          <w:sz w:val="20"/>
          <w:szCs w:val="20"/>
        </w:rPr>
        <w:t>Will the new reporting apply to VCAL students?</w:t>
      </w:r>
    </w:p>
    <w:p w14:paraId="686D56ED" w14:textId="77777777" w:rsidR="005C3968" w:rsidRPr="00D714FA" w:rsidRDefault="005C3968"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Yes. Reporting levels of literacy and numeracy attainment is important for all school leavers, irrespective of whether they are studying VCE or VCAL.</w:t>
      </w:r>
    </w:p>
    <w:p w14:paraId="69A42FF5" w14:textId="7BFA0FEA" w:rsidR="00B10E3D" w:rsidRPr="00FC410F" w:rsidRDefault="005C3968" w:rsidP="00D714FA">
      <w:pPr>
        <w:spacing w:before="120" w:after="120"/>
        <w:jc w:val="both"/>
        <w:rPr>
          <w:rFonts w:ascii="Arial" w:hAnsi="Arial" w:cs="Arial"/>
          <w:b/>
          <w:bCs/>
          <w:sz w:val="20"/>
          <w:szCs w:val="20"/>
        </w:rPr>
      </w:pPr>
      <w:r w:rsidRPr="00FC410F">
        <w:rPr>
          <w:rFonts w:ascii="Arial" w:hAnsi="Arial" w:cs="Arial"/>
          <w:b/>
          <w:bCs/>
          <w:sz w:val="20"/>
          <w:szCs w:val="20"/>
        </w:rPr>
        <w:t xml:space="preserve">Will sitting the GAT or achieving a standard in the GAT be a threshold for obtaining a senior certificate?  </w:t>
      </w:r>
    </w:p>
    <w:p w14:paraId="7249EE15" w14:textId="6312891B" w:rsidR="005C3968" w:rsidRPr="00D714FA" w:rsidRDefault="00B10E3D"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No. There are no changes to the qualification requirements of the VCE or VCAL.</w:t>
      </w:r>
      <w:r w:rsidR="005C3968" w:rsidRPr="00D714FA">
        <w:rPr>
          <w:rFonts w:ascii="Arial" w:eastAsiaTheme="minorEastAsia" w:hAnsi="Arial" w:cs="Arial"/>
          <w:bCs/>
          <w:sz w:val="18"/>
          <w:szCs w:val="18"/>
        </w:rPr>
        <w:t xml:space="preserve">  All VCE and VCAL students will be expected to sit the GAT. However, sitting the GAT and a student’s achievement in the GAT, will not be a threshold to obtaining the VCE or VCAL. </w:t>
      </w:r>
    </w:p>
    <w:p w14:paraId="03FF5AFF" w14:textId="77777777" w:rsidR="00B10E3D" w:rsidRPr="00FC410F" w:rsidRDefault="00B10E3D" w:rsidP="00D714FA">
      <w:pPr>
        <w:spacing w:before="120" w:after="120"/>
        <w:jc w:val="both"/>
        <w:rPr>
          <w:rFonts w:ascii="Arial" w:hAnsi="Arial" w:cs="Arial"/>
          <w:b/>
          <w:bCs/>
          <w:sz w:val="20"/>
          <w:szCs w:val="20"/>
        </w:rPr>
      </w:pPr>
      <w:r w:rsidRPr="00FC410F">
        <w:rPr>
          <w:rFonts w:ascii="Arial" w:hAnsi="Arial" w:cs="Arial"/>
          <w:b/>
          <w:bCs/>
          <w:sz w:val="20"/>
          <w:szCs w:val="20"/>
        </w:rPr>
        <w:t>How will results be reported?</w:t>
      </w:r>
    </w:p>
    <w:p w14:paraId="7652972A" w14:textId="0ECEE3EA" w:rsidR="00B10E3D" w:rsidRPr="00D714FA" w:rsidRDefault="00B10E3D"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 xml:space="preserve">From </w:t>
      </w:r>
      <w:r w:rsidR="007850EB" w:rsidRPr="00D714FA">
        <w:rPr>
          <w:rFonts w:ascii="Arial" w:eastAsiaTheme="minorEastAsia" w:hAnsi="Arial" w:cs="Arial"/>
          <w:bCs/>
          <w:sz w:val="18"/>
          <w:szCs w:val="18"/>
        </w:rPr>
        <w:t>202</w:t>
      </w:r>
      <w:r w:rsidR="007850EB">
        <w:rPr>
          <w:rFonts w:ascii="Arial" w:eastAsiaTheme="minorEastAsia" w:hAnsi="Arial" w:cs="Arial"/>
          <w:bCs/>
          <w:sz w:val="18"/>
          <w:szCs w:val="18"/>
        </w:rPr>
        <w:t>2</w:t>
      </w:r>
      <w:r w:rsidRPr="00D714FA">
        <w:rPr>
          <w:rFonts w:ascii="Arial" w:eastAsiaTheme="minorEastAsia" w:hAnsi="Arial" w:cs="Arial"/>
          <w:bCs/>
          <w:sz w:val="18"/>
          <w:szCs w:val="18"/>
        </w:rPr>
        <w:t xml:space="preserve">, VCE and VCAL students will receive a </w:t>
      </w:r>
      <w:r w:rsidR="000E5D1F">
        <w:rPr>
          <w:rFonts w:ascii="Arial" w:eastAsiaTheme="minorEastAsia" w:hAnsi="Arial" w:cs="Arial"/>
          <w:bCs/>
          <w:sz w:val="18"/>
          <w:szCs w:val="18"/>
        </w:rPr>
        <w:t>statement of their GAT results</w:t>
      </w:r>
      <w:r w:rsidR="0057298B">
        <w:rPr>
          <w:rFonts w:ascii="Arial" w:eastAsiaTheme="minorEastAsia" w:hAnsi="Arial" w:cs="Arial"/>
          <w:bCs/>
          <w:sz w:val="18"/>
          <w:szCs w:val="18"/>
        </w:rPr>
        <w:t>,</w:t>
      </w:r>
      <w:r w:rsidR="000E5D1F">
        <w:rPr>
          <w:rFonts w:ascii="Arial" w:eastAsiaTheme="minorEastAsia" w:hAnsi="Arial" w:cs="Arial"/>
          <w:bCs/>
          <w:sz w:val="18"/>
          <w:szCs w:val="18"/>
        </w:rPr>
        <w:t xml:space="preserve"> which </w:t>
      </w:r>
      <w:r w:rsidRPr="00D714FA">
        <w:rPr>
          <w:rFonts w:ascii="Arial" w:eastAsiaTheme="minorEastAsia" w:hAnsi="Arial" w:cs="Arial"/>
          <w:bCs/>
          <w:sz w:val="18"/>
          <w:szCs w:val="18"/>
        </w:rPr>
        <w:t xml:space="preserve">will </w:t>
      </w:r>
      <w:r w:rsidR="000E5D1F">
        <w:rPr>
          <w:rFonts w:ascii="Arial" w:eastAsiaTheme="minorEastAsia" w:hAnsi="Arial" w:cs="Arial"/>
          <w:bCs/>
          <w:sz w:val="18"/>
          <w:szCs w:val="18"/>
        </w:rPr>
        <w:t>indicate</w:t>
      </w:r>
      <w:r w:rsidRPr="00D714FA">
        <w:rPr>
          <w:rFonts w:ascii="Arial" w:eastAsiaTheme="minorEastAsia" w:hAnsi="Arial" w:cs="Arial"/>
          <w:bCs/>
          <w:sz w:val="18"/>
          <w:szCs w:val="18"/>
        </w:rPr>
        <w:t xml:space="preserve"> whether </w:t>
      </w:r>
      <w:r w:rsidR="000E5D1F">
        <w:rPr>
          <w:rFonts w:ascii="Arial" w:eastAsiaTheme="minorEastAsia" w:hAnsi="Arial" w:cs="Arial"/>
          <w:bCs/>
          <w:sz w:val="18"/>
          <w:szCs w:val="18"/>
        </w:rPr>
        <w:t>they have</w:t>
      </w:r>
      <w:r w:rsidR="007850EB" w:rsidRPr="00D714FA">
        <w:rPr>
          <w:rFonts w:ascii="Arial" w:eastAsiaTheme="minorEastAsia" w:hAnsi="Arial" w:cs="Arial"/>
          <w:bCs/>
          <w:sz w:val="18"/>
          <w:szCs w:val="18"/>
        </w:rPr>
        <w:t xml:space="preserve"> ‘not demonstrated’</w:t>
      </w:r>
      <w:r w:rsidR="007850EB">
        <w:rPr>
          <w:rFonts w:ascii="Arial" w:eastAsiaTheme="minorEastAsia" w:hAnsi="Arial" w:cs="Arial"/>
          <w:bCs/>
          <w:sz w:val="18"/>
          <w:szCs w:val="18"/>
        </w:rPr>
        <w:t>,</w:t>
      </w:r>
      <w:r w:rsidR="007850EB" w:rsidRPr="00D714FA">
        <w:rPr>
          <w:rFonts w:ascii="Arial" w:eastAsiaTheme="minorEastAsia" w:hAnsi="Arial" w:cs="Arial"/>
          <w:bCs/>
          <w:sz w:val="18"/>
          <w:szCs w:val="18"/>
        </w:rPr>
        <w:t xml:space="preserve"> </w:t>
      </w:r>
      <w:r w:rsidRPr="00D714FA">
        <w:rPr>
          <w:rFonts w:ascii="Arial" w:eastAsiaTheme="minorEastAsia" w:hAnsi="Arial" w:cs="Arial"/>
          <w:bCs/>
          <w:sz w:val="18"/>
          <w:szCs w:val="18"/>
        </w:rPr>
        <w:t xml:space="preserve">‘demonstrated’ or ‘demonstrated at a high level’ literacy and numeracy standards. </w:t>
      </w:r>
    </w:p>
    <w:p w14:paraId="597E1EBE" w14:textId="5C805A83" w:rsidR="005C49AE" w:rsidRPr="00FC410F" w:rsidRDefault="005C49AE" w:rsidP="00E859AB">
      <w:pPr>
        <w:spacing w:before="120" w:after="120"/>
        <w:jc w:val="both"/>
        <w:rPr>
          <w:rFonts w:ascii="Arial" w:hAnsi="Arial" w:cs="Arial"/>
          <w:b/>
          <w:bCs/>
          <w:sz w:val="20"/>
          <w:szCs w:val="20"/>
        </w:rPr>
      </w:pPr>
      <w:r w:rsidRPr="00FC410F">
        <w:rPr>
          <w:rFonts w:ascii="Arial" w:hAnsi="Arial" w:cs="Arial"/>
          <w:b/>
          <w:bCs/>
          <w:sz w:val="20"/>
          <w:szCs w:val="20"/>
        </w:rPr>
        <w:t>Who will see the GAT results?</w:t>
      </w:r>
    </w:p>
    <w:p w14:paraId="566E3BDC" w14:textId="4D936D5B" w:rsidR="005C49AE" w:rsidRPr="00D714FA" w:rsidRDefault="005C49AE"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 xml:space="preserve">A student’s GAT results belong to them. However, students may wish to share their GAT results with prospective employers or further education providers to demonstrate </w:t>
      </w:r>
      <w:r w:rsidR="00F07B76">
        <w:rPr>
          <w:rFonts w:ascii="Arial" w:eastAsiaTheme="minorEastAsia" w:hAnsi="Arial" w:cs="Arial"/>
          <w:bCs/>
          <w:sz w:val="18"/>
          <w:szCs w:val="18"/>
        </w:rPr>
        <w:t>their readiness for work and further education and training.</w:t>
      </w:r>
    </w:p>
    <w:p w14:paraId="5DFB42C8" w14:textId="6BA1F4EF" w:rsidR="005C49AE" w:rsidRPr="00FC410F" w:rsidRDefault="005C49AE" w:rsidP="00D714FA">
      <w:pPr>
        <w:spacing w:before="120" w:after="120"/>
        <w:jc w:val="both"/>
        <w:rPr>
          <w:rFonts w:ascii="Arial" w:hAnsi="Arial" w:cs="Arial"/>
          <w:b/>
          <w:bCs/>
          <w:sz w:val="20"/>
          <w:szCs w:val="20"/>
        </w:rPr>
      </w:pPr>
      <w:r w:rsidRPr="00FC410F">
        <w:rPr>
          <w:rFonts w:ascii="Arial" w:hAnsi="Arial" w:cs="Arial"/>
          <w:b/>
          <w:bCs/>
          <w:sz w:val="20"/>
          <w:szCs w:val="20"/>
        </w:rPr>
        <w:t>What exactly will the extended GAT test</w:t>
      </w:r>
      <w:r w:rsidR="00102F5C" w:rsidRPr="00FC410F">
        <w:rPr>
          <w:rFonts w:ascii="Arial" w:hAnsi="Arial" w:cs="Arial"/>
          <w:b/>
          <w:bCs/>
          <w:sz w:val="20"/>
          <w:szCs w:val="20"/>
        </w:rPr>
        <w:t xml:space="preserve"> and measure</w:t>
      </w:r>
      <w:r w:rsidRPr="00FC410F">
        <w:rPr>
          <w:rFonts w:ascii="Arial" w:hAnsi="Arial" w:cs="Arial"/>
          <w:b/>
          <w:bCs/>
          <w:sz w:val="20"/>
          <w:szCs w:val="20"/>
        </w:rPr>
        <w:t>?</w:t>
      </w:r>
    </w:p>
    <w:p w14:paraId="104FA9C7" w14:textId="77777777" w:rsidR="00E859AB" w:rsidRDefault="005C49AE" w:rsidP="00D714FA">
      <w:pPr>
        <w:spacing w:before="120" w:after="120"/>
        <w:jc w:val="both"/>
        <w:rPr>
          <w:rFonts w:ascii="Arial" w:eastAsiaTheme="minorEastAsia" w:hAnsi="Arial" w:cs="Arial"/>
          <w:bCs/>
          <w:sz w:val="18"/>
          <w:szCs w:val="18"/>
        </w:rPr>
      </w:pPr>
      <w:r w:rsidRPr="00D714FA">
        <w:rPr>
          <w:rFonts w:ascii="Arial" w:eastAsiaTheme="minorEastAsia" w:hAnsi="Arial" w:cs="Arial"/>
          <w:bCs/>
          <w:sz w:val="18"/>
          <w:szCs w:val="18"/>
        </w:rPr>
        <w:t>The</w:t>
      </w:r>
      <w:r w:rsidR="00063B47">
        <w:rPr>
          <w:rFonts w:ascii="Arial" w:eastAsiaTheme="minorEastAsia" w:hAnsi="Arial" w:cs="Arial"/>
          <w:bCs/>
          <w:sz w:val="18"/>
          <w:szCs w:val="18"/>
        </w:rPr>
        <w:t xml:space="preserve"> modified GAT will assess the literacy and numeracy skills required for work and further study necessary to meet the demands of every day work and life in a knowledge-based economy.  For example, interpreting data from tables, completing forms and records properly, and communicating and interpreting information clearly and accurately.</w:t>
      </w:r>
      <w:r w:rsidRPr="00D714FA">
        <w:rPr>
          <w:rFonts w:ascii="Arial" w:eastAsiaTheme="minorEastAsia" w:hAnsi="Arial" w:cs="Arial"/>
          <w:bCs/>
          <w:sz w:val="18"/>
          <w:szCs w:val="18"/>
        </w:rPr>
        <w:t xml:space="preserve"> </w:t>
      </w:r>
    </w:p>
    <w:p w14:paraId="01ECF3BD" w14:textId="77777777" w:rsidR="00E859AB" w:rsidRDefault="00E859AB" w:rsidP="00D714FA">
      <w:pPr>
        <w:spacing w:before="120" w:after="120"/>
        <w:jc w:val="both"/>
        <w:rPr>
          <w:rFonts w:ascii="Arial" w:eastAsiaTheme="minorEastAsia" w:hAnsi="Arial" w:cs="Arial"/>
          <w:bCs/>
          <w:sz w:val="18"/>
          <w:szCs w:val="18"/>
        </w:rPr>
      </w:pPr>
    </w:p>
    <w:p w14:paraId="4E5D9440" w14:textId="77777777" w:rsidR="00E859AB" w:rsidRDefault="00E859AB" w:rsidP="00D714FA">
      <w:pPr>
        <w:spacing w:before="120" w:after="120"/>
        <w:jc w:val="both"/>
        <w:rPr>
          <w:rFonts w:ascii="Arial" w:eastAsiaTheme="minorEastAsia" w:hAnsi="Arial" w:cs="Arial"/>
          <w:bCs/>
          <w:sz w:val="18"/>
          <w:szCs w:val="18"/>
        </w:rPr>
      </w:pPr>
    </w:p>
    <w:p w14:paraId="619BFCE6" w14:textId="77777777" w:rsidR="007850EB" w:rsidRDefault="007850EB" w:rsidP="00D714FA">
      <w:pPr>
        <w:spacing w:before="120" w:after="120"/>
        <w:jc w:val="both"/>
        <w:rPr>
          <w:rFonts w:ascii="Arial" w:hAnsi="Arial" w:cs="Arial"/>
          <w:b/>
          <w:bCs/>
          <w:sz w:val="20"/>
          <w:szCs w:val="20"/>
        </w:rPr>
      </w:pPr>
    </w:p>
    <w:p w14:paraId="60D48807" w14:textId="39C55007" w:rsidR="005C49AE" w:rsidRPr="00FC410F" w:rsidRDefault="005C49AE" w:rsidP="00D714FA">
      <w:pPr>
        <w:spacing w:before="120" w:after="120"/>
        <w:jc w:val="both"/>
        <w:rPr>
          <w:rFonts w:ascii="Arial" w:hAnsi="Arial" w:cs="Arial"/>
          <w:b/>
          <w:bCs/>
          <w:sz w:val="20"/>
          <w:szCs w:val="20"/>
        </w:rPr>
      </w:pPr>
      <w:r w:rsidRPr="00FC410F">
        <w:rPr>
          <w:rFonts w:ascii="Arial" w:hAnsi="Arial" w:cs="Arial"/>
          <w:b/>
          <w:bCs/>
          <w:sz w:val="20"/>
          <w:szCs w:val="20"/>
        </w:rPr>
        <w:lastRenderedPageBreak/>
        <w:t>How will the standards in the GAT be benchmarked?</w:t>
      </w:r>
    </w:p>
    <w:p w14:paraId="54734CE2" w14:textId="3EED5D47" w:rsidR="005C49AE" w:rsidRPr="00D714FA" w:rsidRDefault="005C3968"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 xml:space="preserve">The standards </w:t>
      </w:r>
      <w:r w:rsidR="005C49AE" w:rsidRPr="00D714FA">
        <w:rPr>
          <w:rFonts w:ascii="Arial" w:eastAsiaTheme="minorEastAsia" w:hAnsi="Arial" w:cs="Arial"/>
          <w:bCs/>
          <w:sz w:val="18"/>
          <w:szCs w:val="18"/>
        </w:rPr>
        <w:t xml:space="preserve">will be based on nationally-recognised benchmarks of literacy and numeracy attainment, </w:t>
      </w:r>
      <w:r w:rsidRPr="00D714FA">
        <w:rPr>
          <w:rFonts w:ascii="Arial" w:eastAsiaTheme="minorEastAsia" w:hAnsi="Arial" w:cs="Arial"/>
          <w:bCs/>
          <w:sz w:val="18"/>
          <w:szCs w:val="18"/>
        </w:rPr>
        <w:t>such as</w:t>
      </w:r>
      <w:r w:rsidR="005C49AE" w:rsidRPr="00D714FA">
        <w:rPr>
          <w:rFonts w:ascii="Arial" w:eastAsiaTheme="minorEastAsia" w:hAnsi="Arial" w:cs="Arial"/>
          <w:bCs/>
          <w:sz w:val="18"/>
          <w:szCs w:val="18"/>
        </w:rPr>
        <w:t xml:space="preserve"> those set out in the Australian Core Skills Framework.</w:t>
      </w:r>
    </w:p>
    <w:p w14:paraId="665959DC" w14:textId="77777777" w:rsidR="005C49AE" w:rsidRPr="00FC410F" w:rsidRDefault="005C49AE" w:rsidP="00D714FA">
      <w:pPr>
        <w:spacing w:before="120" w:after="120"/>
        <w:jc w:val="both"/>
        <w:rPr>
          <w:rFonts w:ascii="Arial" w:hAnsi="Arial" w:cs="Arial"/>
          <w:b/>
          <w:bCs/>
          <w:sz w:val="20"/>
          <w:szCs w:val="20"/>
        </w:rPr>
      </w:pPr>
      <w:r w:rsidRPr="00FC410F">
        <w:rPr>
          <w:rFonts w:ascii="Arial" w:hAnsi="Arial" w:cs="Arial"/>
          <w:b/>
          <w:bCs/>
          <w:sz w:val="20"/>
          <w:szCs w:val="20"/>
        </w:rPr>
        <w:t>When will students sit the test?</w:t>
      </w:r>
    </w:p>
    <w:p w14:paraId="0CD92C02" w14:textId="0317DE40" w:rsidR="005C49AE" w:rsidRPr="00D714FA" w:rsidRDefault="005C3968" w:rsidP="00A25226">
      <w:pPr>
        <w:jc w:val="both"/>
        <w:rPr>
          <w:rFonts w:ascii="Arial" w:hAnsi="Arial" w:cs="Arial"/>
          <w:bCs/>
          <w:sz w:val="18"/>
          <w:szCs w:val="18"/>
        </w:rPr>
      </w:pPr>
      <w:r w:rsidRPr="00D714FA">
        <w:rPr>
          <w:rFonts w:ascii="Arial" w:hAnsi="Arial" w:cs="Arial"/>
          <w:bCs/>
          <w:sz w:val="18"/>
          <w:szCs w:val="18"/>
        </w:rPr>
        <w:t xml:space="preserve">The GAT </w:t>
      </w:r>
      <w:r w:rsidR="005C49AE" w:rsidRPr="00D714FA">
        <w:rPr>
          <w:rFonts w:ascii="Arial" w:hAnsi="Arial" w:cs="Arial"/>
          <w:bCs/>
          <w:sz w:val="18"/>
          <w:szCs w:val="18"/>
        </w:rPr>
        <w:t>is held in June each year. All students will sit the test at this time.</w:t>
      </w:r>
    </w:p>
    <w:p w14:paraId="027A0F77" w14:textId="0C208554" w:rsidR="005C49AE" w:rsidRPr="00FC410F" w:rsidRDefault="005C3968" w:rsidP="00D714FA">
      <w:pPr>
        <w:spacing w:before="120" w:after="120"/>
        <w:jc w:val="both"/>
        <w:rPr>
          <w:rFonts w:ascii="Arial" w:hAnsi="Arial" w:cs="Arial"/>
          <w:b/>
          <w:bCs/>
          <w:sz w:val="20"/>
          <w:szCs w:val="20"/>
        </w:rPr>
      </w:pPr>
      <w:r w:rsidRPr="00FC410F">
        <w:rPr>
          <w:rFonts w:ascii="Arial" w:hAnsi="Arial" w:cs="Arial"/>
          <w:b/>
          <w:bCs/>
          <w:sz w:val="20"/>
          <w:szCs w:val="20"/>
        </w:rPr>
        <w:t>Will there be any exemptions to the GAT?</w:t>
      </w:r>
    </w:p>
    <w:p w14:paraId="1FAFE754" w14:textId="4230CE8D" w:rsidR="005C49AE" w:rsidRPr="00D714FA" w:rsidRDefault="005C49AE"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 xml:space="preserve">All students will be expected to do the GAT.  For VCE students, the GAT will continue to play an important role in providing students with a Derived Exam Score (DES) in the event that they experience conditions that prevent them performing to their full potential in the end-of-year exams. </w:t>
      </w:r>
    </w:p>
    <w:p w14:paraId="26C98BBD" w14:textId="47553D10" w:rsidR="00C05E11" w:rsidRDefault="005C49AE" w:rsidP="00D714FA">
      <w:pPr>
        <w:spacing w:before="120" w:after="120" w:line="280" w:lineRule="exact"/>
        <w:jc w:val="both"/>
        <w:rPr>
          <w:rFonts w:ascii="Arial" w:eastAsiaTheme="minorEastAsia" w:hAnsi="Arial" w:cs="Arial"/>
          <w:bCs/>
          <w:sz w:val="18"/>
          <w:szCs w:val="18"/>
        </w:rPr>
      </w:pPr>
      <w:r w:rsidRPr="00D714FA">
        <w:rPr>
          <w:rFonts w:ascii="Arial" w:eastAsiaTheme="minorEastAsia" w:hAnsi="Arial" w:cs="Arial"/>
          <w:bCs/>
          <w:sz w:val="18"/>
          <w:szCs w:val="18"/>
        </w:rPr>
        <w:t>Students with disabilities will be able to apply for adjustments to enable them to complete the GAT or to apply for an exemption.</w:t>
      </w:r>
    </w:p>
    <w:p w14:paraId="4C3403BC" w14:textId="77777777" w:rsidR="000E5D1F" w:rsidRPr="00D714FA" w:rsidRDefault="000E5D1F" w:rsidP="00D714FA">
      <w:pPr>
        <w:spacing w:before="120" w:after="120" w:line="280" w:lineRule="exact"/>
        <w:jc w:val="both"/>
        <w:rPr>
          <w:rFonts w:ascii="Arial" w:eastAsiaTheme="minorEastAsia" w:hAnsi="Arial" w:cs="Arial"/>
          <w:bCs/>
          <w:sz w:val="18"/>
          <w:szCs w:val="18"/>
        </w:rPr>
      </w:pPr>
    </w:p>
    <w:sectPr w:rsidR="000E5D1F" w:rsidRPr="00D714FA" w:rsidSect="000B093E">
      <w:headerReference w:type="default" r:id="rId11"/>
      <w:pgSz w:w="11906" w:h="16838"/>
      <w:pgMar w:top="1418" w:right="964" w:bottom="141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85347" w14:textId="77777777" w:rsidR="00B05A3F" w:rsidRDefault="00B05A3F" w:rsidP="00CB4F78">
      <w:pPr>
        <w:spacing w:after="0" w:line="240" w:lineRule="auto"/>
      </w:pPr>
      <w:r>
        <w:separator/>
      </w:r>
    </w:p>
  </w:endnote>
  <w:endnote w:type="continuationSeparator" w:id="0">
    <w:p w14:paraId="0B7A6D4E" w14:textId="77777777" w:rsidR="00B05A3F" w:rsidRDefault="00B05A3F" w:rsidP="00CB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altName w:val="Times New Roman"/>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6EDE1" w14:textId="77777777" w:rsidR="00B05A3F" w:rsidRDefault="00B05A3F" w:rsidP="00CB4F78">
      <w:pPr>
        <w:spacing w:after="0" w:line="240" w:lineRule="auto"/>
      </w:pPr>
      <w:r>
        <w:separator/>
      </w:r>
    </w:p>
  </w:footnote>
  <w:footnote w:type="continuationSeparator" w:id="0">
    <w:p w14:paraId="42471080" w14:textId="77777777" w:rsidR="00B05A3F" w:rsidRDefault="00B05A3F" w:rsidP="00CB4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0BB2" w14:textId="2F390893" w:rsidR="00CB4F78" w:rsidRDefault="00A04DFD">
    <w:pPr>
      <w:pStyle w:val="Header"/>
    </w:pPr>
    <w:r w:rsidRPr="00A04DFD">
      <w:rPr>
        <w:noProof/>
        <w:lang w:eastAsia="en-AU"/>
      </w:rPr>
      <mc:AlternateContent>
        <mc:Choice Requires="wps">
          <w:drawing>
            <wp:anchor distT="0" distB="0" distL="114300" distR="114300" simplePos="0" relativeHeight="251664384" behindDoc="0" locked="0" layoutInCell="1" allowOverlap="1" wp14:anchorId="794934C0" wp14:editId="7AA1DFE0">
              <wp:simplePos x="0" y="0"/>
              <wp:positionH relativeFrom="margin">
                <wp:posOffset>2924810</wp:posOffset>
              </wp:positionH>
              <wp:positionV relativeFrom="paragraph">
                <wp:posOffset>-334645</wp:posOffset>
              </wp:positionV>
              <wp:extent cx="3544570" cy="7715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771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C843BB" w14:textId="77777777" w:rsidR="00A04DFD" w:rsidRDefault="00A04DFD" w:rsidP="00A04DFD">
                          <w:pPr>
                            <w:jc w:val="right"/>
                            <w:rPr>
                              <w:b/>
                              <w:color w:val="FFFFFF" w:themeColor="background1"/>
                              <w:sz w:val="28"/>
                              <w:szCs w:val="28"/>
                            </w:rPr>
                          </w:pPr>
                          <w:r w:rsidRPr="0044699D">
                            <w:rPr>
                              <w:b/>
                              <w:color w:val="FFFFFF" w:themeColor="background1"/>
                              <w:sz w:val="28"/>
                              <w:szCs w:val="28"/>
                            </w:rPr>
                            <w:t>FACT SHEET:</w:t>
                          </w:r>
                        </w:p>
                        <w:p w14:paraId="39DB3C9E" w14:textId="09A0A3AD" w:rsidR="00A04DFD" w:rsidRPr="00680B90" w:rsidRDefault="00A04DFD" w:rsidP="00A04DFD">
                          <w:pPr>
                            <w:jc w:val="right"/>
                            <w:rPr>
                              <w:color w:val="FFFFFF" w:themeColor="background1"/>
                              <w:sz w:val="24"/>
                              <w:szCs w:val="28"/>
                            </w:rPr>
                          </w:pPr>
                          <w:r>
                            <w:rPr>
                              <w:color w:val="FFFFFF" w:themeColor="background1"/>
                              <w:sz w:val="24"/>
                              <w:szCs w:val="28"/>
                            </w:rPr>
                            <w:t>Explicit reporting of literacy and numeracy attainment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934C0" id="_x0000_t202" coordsize="21600,21600" o:spt="202" path="m,l,21600r21600,l21600,xe">
              <v:stroke joinstyle="miter"/>
              <v:path gradientshapeok="t" o:connecttype="rect"/>
            </v:shapetype>
            <v:shape id="Text Box 1" o:spid="_x0000_s1026" type="#_x0000_t202" style="position:absolute;margin-left:230.3pt;margin-top:-26.35pt;width:279.1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" filled="f" stroked="f">
              <v:path arrowok="t"/>
              <v:textbox>
                <w:txbxContent>
                  <w:p w14:paraId="4CC843BB" w14:textId="77777777" w:rsidR="00A04DFD" w:rsidRDefault="00A04DFD" w:rsidP="00A04DFD">
                    <w:pPr>
                      <w:jc w:val="right"/>
                      <w:rPr>
                        <w:b/>
                        <w:color w:val="FFFFFF" w:themeColor="background1"/>
                        <w:sz w:val="28"/>
                        <w:szCs w:val="28"/>
                      </w:rPr>
                    </w:pPr>
                    <w:r w:rsidRPr="0044699D">
                      <w:rPr>
                        <w:b/>
                        <w:color w:val="FFFFFF" w:themeColor="background1"/>
                        <w:sz w:val="28"/>
                        <w:szCs w:val="28"/>
                      </w:rPr>
                      <w:t>FACT SHEET:</w:t>
                    </w:r>
                  </w:p>
                  <w:p w14:paraId="39DB3C9E" w14:textId="09A0A3AD" w:rsidR="00A04DFD" w:rsidRPr="00680B90" w:rsidRDefault="00A04DFD" w:rsidP="00A04DFD">
                    <w:pPr>
                      <w:jc w:val="right"/>
                      <w:rPr>
                        <w:color w:val="FFFFFF" w:themeColor="background1"/>
                        <w:sz w:val="24"/>
                        <w:szCs w:val="28"/>
                      </w:rPr>
                    </w:pPr>
                    <w:r>
                      <w:rPr>
                        <w:color w:val="FFFFFF" w:themeColor="background1"/>
                        <w:sz w:val="24"/>
                        <w:szCs w:val="28"/>
                      </w:rPr>
                      <w:t>Explicit reporting of literacy and numeracy attainment</w:t>
                    </w:r>
                  </w:p>
                </w:txbxContent>
              </v:textbox>
              <w10:wrap anchorx="margin"/>
            </v:shape>
          </w:pict>
        </mc:Fallback>
      </mc:AlternateContent>
    </w:r>
    <w:r w:rsidRPr="00A04DFD">
      <w:rPr>
        <w:noProof/>
        <w:lang w:eastAsia="en-AU"/>
      </w:rPr>
      <w:drawing>
        <wp:anchor distT="0" distB="0" distL="114300" distR="114300" simplePos="0" relativeHeight="251663360" behindDoc="0" locked="0" layoutInCell="1" allowOverlap="1" wp14:anchorId="28B26D49" wp14:editId="77576EA9">
          <wp:simplePos x="0" y="0"/>
          <wp:positionH relativeFrom="column">
            <wp:posOffset>-466725</wp:posOffset>
          </wp:positionH>
          <wp:positionV relativeFrom="paragraph">
            <wp:posOffset>-450850</wp:posOffset>
          </wp:positionV>
          <wp:extent cx="7248525" cy="926465"/>
          <wp:effectExtent l="0" t="0" r="9525" b="6985"/>
          <wp:wrapNone/>
          <wp:docPr id="15" name="Picture 15" descr="The Education State page header" title="The Education State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8525" cy="926465"/>
                  </a:xfrm>
                  <a:prstGeom prst="rect">
                    <a:avLst/>
                  </a:prstGeom>
                  <a:noFill/>
                </pic:spPr>
              </pic:pic>
            </a:graphicData>
          </a:graphic>
        </wp:anchor>
      </w:drawing>
    </w:r>
    <w:r w:rsidR="000B093E">
      <w:rPr>
        <w:noProof/>
        <w:lang w:eastAsia="en-AU"/>
      </w:rPr>
      <mc:AlternateContent>
        <mc:Choice Requires="wps">
          <w:drawing>
            <wp:anchor distT="0" distB="0" distL="114300" distR="114300" simplePos="0" relativeHeight="251661312" behindDoc="0" locked="0" layoutInCell="1" allowOverlap="1" wp14:anchorId="20A6FDF7" wp14:editId="0D69EE3C">
              <wp:simplePos x="0" y="0"/>
              <wp:positionH relativeFrom="margin">
                <wp:posOffset>3019425</wp:posOffset>
              </wp:positionH>
              <wp:positionV relativeFrom="paragraph">
                <wp:posOffset>-297180</wp:posOffset>
              </wp:positionV>
              <wp:extent cx="3544570" cy="7715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771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CE149" w14:textId="2AE2ADBB" w:rsidR="00CB4F78" w:rsidRDefault="00A04DFD" w:rsidP="00CB4F78">
                          <w:pPr>
                            <w:jc w:val="right"/>
                            <w:rPr>
                              <w:b/>
                              <w:color w:val="FFFFFF" w:themeColor="background1"/>
                              <w:sz w:val="28"/>
                              <w:szCs w:val="28"/>
                            </w:rPr>
                          </w:pPr>
                          <w:r>
                            <w:rPr>
                              <w:b/>
                              <w:color w:val="FFFFFF" w:themeColor="background1"/>
                              <w:sz w:val="28"/>
                              <w:szCs w:val="28"/>
                            </w:rPr>
                            <w:t>FACT SHEET</w:t>
                          </w:r>
                          <w:r w:rsidR="00CB4F78" w:rsidRPr="0044699D">
                            <w:rPr>
                              <w:b/>
                              <w:color w:val="FFFFFF" w:themeColor="background1"/>
                              <w:sz w:val="28"/>
                              <w:szCs w:val="28"/>
                            </w:rPr>
                            <w:t>:</w:t>
                          </w:r>
                        </w:p>
                        <w:p w14:paraId="364B8676" w14:textId="073917D1" w:rsidR="00CB4F78" w:rsidRPr="00680B90" w:rsidRDefault="00CB4F78" w:rsidP="00CB4F78">
                          <w:pPr>
                            <w:jc w:val="right"/>
                            <w:rPr>
                              <w:color w:val="FFFFFF" w:themeColor="background1"/>
                              <w:sz w:val="24"/>
                              <w:szCs w:val="28"/>
                            </w:rPr>
                          </w:pPr>
                          <w:r>
                            <w:rPr>
                              <w:color w:val="FFFFFF" w:themeColor="background1"/>
                              <w:sz w:val="24"/>
                              <w:szCs w:val="28"/>
                            </w:rPr>
                            <w:t xml:space="preserve">Explicit reporting if literacy and numeracy attainment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6FDF7" id="Text Box 13" o:spid="_x0000_s1027" type="#_x0000_t202" style="position:absolute;margin-left:237.75pt;margin-top:-23.4pt;width:279.1pt;height:6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" filled="f" stroked="f">
              <v:path arrowok="t"/>
              <v:textbox>
                <w:txbxContent>
                  <w:p w14:paraId="4FACE149" w14:textId="2AE2ADBB" w:rsidR="00CB4F78" w:rsidRDefault="00A04DFD" w:rsidP="00CB4F78">
                    <w:pPr>
                      <w:jc w:val="right"/>
                      <w:rPr>
                        <w:b/>
                        <w:color w:val="FFFFFF" w:themeColor="background1"/>
                        <w:sz w:val="28"/>
                        <w:szCs w:val="28"/>
                      </w:rPr>
                    </w:pPr>
                    <w:r>
                      <w:rPr>
                        <w:b/>
                        <w:color w:val="FFFFFF" w:themeColor="background1"/>
                        <w:sz w:val="28"/>
                        <w:szCs w:val="28"/>
                      </w:rPr>
                      <w:t>FACT SHEET</w:t>
                    </w:r>
                    <w:r w:rsidR="00CB4F78" w:rsidRPr="0044699D">
                      <w:rPr>
                        <w:b/>
                        <w:color w:val="FFFFFF" w:themeColor="background1"/>
                        <w:sz w:val="28"/>
                        <w:szCs w:val="28"/>
                      </w:rPr>
                      <w:t>:</w:t>
                    </w:r>
                  </w:p>
                  <w:p w14:paraId="364B8676" w14:textId="073917D1" w:rsidR="00CB4F78" w:rsidRPr="00680B90" w:rsidRDefault="00CB4F78" w:rsidP="00CB4F78">
                    <w:pPr>
                      <w:jc w:val="right"/>
                      <w:rPr>
                        <w:color w:val="FFFFFF" w:themeColor="background1"/>
                        <w:sz w:val="24"/>
                        <w:szCs w:val="28"/>
                      </w:rPr>
                    </w:pPr>
                    <w:r>
                      <w:rPr>
                        <w:color w:val="FFFFFF" w:themeColor="background1"/>
                        <w:sz w:val="24"/>
                        <w:szCs w:val="28"/>
                      </w:rPr>
                      <w:t xml:space="preserve">Explicit reporting if literacy and numeracy attainment </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92"/>
    <w:rsid w:val="000012AB"/>
    <w:rsid w:val="00030638"/>
    <w:rsid w:val="00063B47"/>
    <w:rsid w:val="00080621"/>
    <w:rsid w:val="000B093E"/>
    <w:rsid w:val="000E5D1F"/>
    <w:rsid w:val="00102F5C"/>
    <w:rsid w:val="00190B02"/>
    <w:rsid w:val="001A4B03"/>
    <w:rsid w:val="001C4041"/>
    <w:rsid w:val="00293058"/>
    <w:rsid w:val="002C1E52"/>
    <w:rsid w:val="003518C7"/>
    <w:rsid w:val="003C7C91"/>
    <w:rsid w:val="00444790"/>
    <w:rsid w:val="004D59CE"/>
    <w:rsid w:val="0057298B"/>
    <w:rsid w:val="005C3968"/>
    <w:rsid w:val="005C49AE"/>
    <w:rsid w:val="006D3405"/>
    <w:rsid w:val="007850EB"/>
    <w:rsid w:val="007D0BD9"/>
    <w:rsid w:val="0093544F"/>
    <w:rsid w:val="00992D0C"/>
    <w:rsid w:val="00A04DFD"/>
    <w:rsid w:val="00A25226"/>
    <w:rsid w:val="00AE0E70"/>
    <w:rsid w:val="00B05A3F"/>
    <w:rsid w:val="00B10E3D"/>
    <w:rsid w:val="00C05E11"/>
    <w:rsid w:val="00C1303C"/>
    <w:rsid w:val="00CB4F78"/>
    <w:rsid w:val="00D03692"/>
    <w:rsid w:val="00D714FA"/>
    <w:rsid w:val="00D96A0C"/>
    <w:rsid w:val="00E25D4A"/>
    <w:rsid w:val="00E859AB"/>
    <w:rsid w:val="00F07B76"/>
    <w:rsid w:val="00FC4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BF6F7"/>
  <w15:chartTrackingRefBased/>
  <w15:docId w15:val="{29211F2D-4041-4B25-B0D7-3E1AB5D5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6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03692"/>
    <w:pPr>
      <w:spacing w:before="200" w:after="40" w:line="280" w:lineRule="exact"/>
      <w:outlineLvl w:val="1"/>
    </w:pPr>
    <w:rPr>
      <w:rFonts w:ascii="Arial" w:hAnsi="Arial"/>
      <w:b/>
      <w:caps/>
      <w:color w:val="AF272F"/>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692"/>
    <w:rPr>
      <w:rFonts w:ascii="Arial" w:eastAsiaTheme="majorEastAsia" w:hAnsi="Arial" w:cstheme="majorBidi"/>
      <w:b/>
      <w:caps/>
      <w:color w:val="AF272F"/>
      <w:sz w:val="18"/>
      <w:szCs w:val="20"/>
      <w:lang w:val="en-US"/>
    </w:rPr>
  </w:style>
  <w:style w:type="character" w:customStyle="1" w:styleId="Heading1Char">
    <w:name w:val="Heading 1 Char"/>
    <w:basedOn w:val="DefaultParagraphFont"/>
    <w:link w:val="Heading1"/>
    <w:uiPriority w:val="9"/>
    <w:rsid w:val="00D0369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B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F78"/>
  </w:style>
  <w:style w:type="paragraph" w:styleId="Footer">
    <w:name w:val="footer"/>
    <w:basedOn w:val="Normal"/>
    <w:link w:val="FooterChar"/>
    <w:uiPriority w:val="99"/>
    <w:unhideWhenUsed/>
    <w:rsid w:val="00CB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F78"/>
  </w:style>
  <w:style w:type="paragraph" w:styleId="BalloonText">
    <w:name w:val="Balloon Text"/>
    <w:basedOn w:val="Normal"/>
    <w:link w:val="BalloonTextChar"/>
    <w:uiPriority w:val="99"/>
    <w:semiHidden/>
    <w:unhideWhenUsed/>
    <w:rsid w:val="00190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02"/>
    <w:rPr>
      <w:rFonts w:ascii="Segoe UI" w:hAnsi="Segoe UI" w:cs="Segoe UI"/>
      <w:sz w:val="18"/>
      <w:szCs w:val="18"/>
    </w:rPr>
  </w:style>
  <w:style w:type="paragraph" w:styleId="NormalWeb">
    <w:name w:val="Normal (Web)"/>
    <w:basedOn w:val="Normal"/>
    <w:uiPriority w:val="99"/>
    <w:semiHidden/>
    <w:unhideWhenUsed/>
    <w:rsid w:val="001C40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C4041"/>
    <w:rPr>
      <w:sz w:val="16"/>
      <w:szCs w:val="16"/>
    </w:rPr>
  </w:style>
  <w:style w:type="paragraph" w:styleId="CommentText">
    <w:name w:val="annotation text"/>
    <w:basedOn w:val="Normal"/>
    <w:link w:val="CommentTextChar"/>
    <w:uiPriority w:val="99"/>
    <w:semiHidden/>
    <w:unhideWhenUsed/>
    <w:rsid w:val="001C4041"/>
    <w:pPr>
      <w:spacing w:line="240" w:lineRule="auto"/>
    </w:pPr>
    <w:rPr>
      <w:sz w:val="20"/>
      <w:szCs w:val="20"/>
    </w:rPr>
  </w:style>
  <w:style w:type="character" w:customStyle="1" w:styleId="CommentTextChar">
    <w:name w:val="Comment Text Char"/>
    <w:basedOn w:val="DefaultParagraphFont"/>
    <w:link w:val="CommentText"/>
    <w:uiPriority w:val="99"/>
    <w:semiHidden/>
    <w:rsid w:val="001C4041"/>
    <w:rPr>
      <w:sz w:val="20"/>
      <w:szCs w:val="20"/>
    </w:rPr>
  </w:style>
  <w:style w:type="paragraph" w:styleId="CommentSubject">
    <w:name w:val="annotation subject"/>
    <w:basedOn w:val="CommentText"/>
    <w:next w:val="CommentText"/>
    <w:link w:val="CommentSubjectChar"/>
    <w:uiPriority w:val="99"/>
    <w:semiHidden/>
    <w:unhideWhenUsed/>
    <w:rsid w:val="001C4041"/>
    <w:rPr>
      <w:b/>
      <w:bCs/>
    </w:rPr>
  </w:style>
  <w:style w:type="character" w:customStyle="1" w:styleId="CommentSubjectChar">
    <w:name w:val="Comment Subject Char"/>
    <w:basedOn w:val="CommentTextChar"/>
    <w:link w:val="CommentSubject"/>
    <w:uiPriority w:val="99"/>
    <w:semiHidden/>
    <w:rsid w:val="001C4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3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Explicit reporting</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9daf18dcef8ac8c51176cf844872abb3">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23ba95d6ee1eb3c610c80a521f1a232"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b94599ac76d74d0a81e2e0d597ad60b0"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7"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6"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8" nillable="true" ma:taxonomy="true" ma:internalName="b94599ac76d74d0a81e2e0d597ad60b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9"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0"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C707-8FB9-4EA6-A1F8-C7D8330A5ADF}">
  <ds:schemaRefs>
    <ds:schemaRef ds:uri="http://schemas.microsoft.com/sharepoint/v3/contenttype/forms"/>
  </ds:schemaRefs>
</ds:datastoreItem>
</file>

<file path=customXml/itemProps2.xml><?xml version="1.0" encoding="utf-8"?>
<ds:datastoreItem xmlns:ds="http://schemas.openxmlformats.org/officeDocument/2006/customXml" ds:itemID="{F27DB37B-CB43-4E4C-A3E1-D3B10B158B1A}">
  <ds:schemaRefs>
    <ds:schemaRef ds:uri="http://schemas.microsoft.com/office/2006/metadata/properties"/>
    <ds:schemaRef ds:uri="http://schemas.microsoft.com/office/infopath/2007/PartnerControls"/>
    <ds:schemaRef ds:uri="ed7e59f8-336a-43bd-b3bd-947f10c45b17"/>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DE411AD2-8993-4EAB-97EB-10AD14D29459}"/>
</file>

<file path=customXml/itemProps4.xml><?xml version="1.0" encoding="utf-8"?>
<ds:datastoreItem xmlns:ds="http://schemas.openxmlformats.org/officeDocument/2006/customXml" ds:itemID="{7AA4ACFD-1E65-482C-9CAD-E6019B04F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d7e59f8-336a-43bd-b3bd-947f10c45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6E2DE4-367B-4D2C-8181-67AC5130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Explicit reporting of literacy and numeracy</dc:title>
  <dc:subject/>
  <dc:creator>Wilkie, Michael M</dc:creator>
  <cp:keywords/>
  <dc:description/>
  <cp:lastModifiedBy>Kate Nichols 3</cp:lastModifiedBy>
  <cp:revision>2</cp:revision>
  <cp:lastPrinted>2018-10-22T02:04:00Z</cp:lastPrinted>
  <dcterms:created xsi:type="dcterms:W3CDTF">2021-03-05T01:53:00Z</dcterms:created>
  <dcterms:modified xsi:type="dcterms:W3CDTF">2021-03-05T01:53:00Z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
  </property>
  <property fmtid="{D5CDD505-2E9C-101B-9397-08002B2CF9AE}" pid="3" name="ContentTypeId">
    <vt:lpwstr>0x0101008840106FE30D4F50BC61A726A7CA6E3800A01D47DD30CBB54F95863B7DC80A2CEC</vt:lpwstr>
  </property>
  <property fmtid="{D5CDD505-2E9C-101B-9397-08002B2CF9AE}" pid="4" name="RecordPoint_ActiveItemUniqueId">
    <vt:lpwstr>{89b424c1-639e-46c1-afa1-ca841777e9e2}</vt:lpwstr>
  </property>
  <property fmtid="{D5CDD505-2E9C-101B-9397-08002B2CF9AE}" pid="5" name="RecordPoint_ActiveItemWebId">
    <vt:lpwstr>{fe4f9958-04f5-4a84-a47c-4623f1d1d67a}</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SiteId">
    <vt:lpwstr>{4c673cbb-74e3-4627-b61d-18a1d390bb0c}</vt:lpwstr>
  </property>
  <property fmtid="{D5CDD505-2E9C-101B-9397-08002B2CF9AE}" pid="10" name="RecordPoint_ActiveItemListId">
    <vt:lpwstr>{5b0359f3-11d4-4d3a-b269-e7a6c5d66e01}</vt:lpwstr>
  </property>
  <property fmtid="{D5CDD505-2E9C-101B-9397-08002B2CF9AE}" pid="11" name="RecordPoint_SubmissionCompleted">
    <vt:lpwstr/>
  </property>
  <property fmtid="{D5CDD505-2E9C-101B-9397-08002B2CF9AE}" pid="12" name="RecordPoint_RecordNumberSubmitted">
    <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y fmtid="{D5CDD505-2E9C-101B-9397-08002B2CF9AE}" pid="17" name="RoutingRuleDescription">
    <vt:lpwstr>Explicit reporting</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