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19B2B" w14:textId="6526F6AF" w:rsidR="00E60E9B" w:rsidRPr="00E60E9B" w:rsidRDefault="006D6C88" w:rsidP="00E60E9B">
      <w:pPr>
        <w:pStyle w:val="Heading1"/>
        <w:rPr>
          <w:lang w:val="en-SG"/>
        </w:rPr>
      </w:pPr>
      <w:r w:rsidRPr="006D6C88">
        <w:rPr>
          <w:lang w:val="en-SG"/>
        </w:rPr>
        <w:t xml:space="preserve">Student worksheet - </w:t>
      </w:r>
      <w:r w:rsidR="00BB14FB">
        <w:rPr>
          <w:lang w:val="en-SG"/>
        </w:rPr>
        <w:t>P</w:t>
      </w:r>
      <w:r w:rsidR="00BB14FB" w:rsidRPr="00BB14FB">
        <w:rPr>
          <w:lang w:val="en-SG"/>
        </w:rPr>
        <w:t xml:space="preserve">ersonal </w:t>
      </w:r>
      <w:r w:rsidR="007C0D1F">
        <w:rPr>
          <w:lang w:val="en-SG"/>
        </w:rPr>
        <w:t>safety</w:t>
      </w:r>
    </w:p>
    <w:p w14:paraId="70EAA5B2" w14:textId="77777777" w:rsidR="00E60E9B" w:rsidRPr="00E60E9B" w:rsidRDefault="00E60E9B" w:rsidP="00E60E9B">
      <w:pPr>
        <w:rPr>
          <w:lang w:val="en-SG"/>
        </w:rPr>
      </w:pPr>
    </w:p>
    <w:p w14:paraId="74E39F36" w14:textId="20DC0C03" w:rsidR="00E60E9B" w:rsidRDefault="00E60E9B" w:rsidP="00E60E9B">
      <w:pPr>
        <w:pStyle w:val="Heading2"/>
        <w:rPr>
          <w:lang w:val="en-SG"/>
        </w:rPr>
      </w:pPr>
      <w:r w:rsidRPr="00E60E9B">
        <w:rPr>
          <w:lang w:val="en-SG"/>
        </w:rPr>
        <w:t>Key messages</w:t>
      </w:r>
    </w:p>
    <w:p w14:paraId="234C9D8F" w14:textId="77777777" w:rsidR="00767C70" w:rsidRPr="00767C70" w:rsidRDefault="00767C70" w:rsidP="00767C70">
      <w:pPr>
        <w:pStyle w:val="ListBullet"/>
        <w:rPr>
          <w:lang w:val="en-SG"/>
        </w:rPr>
      </w:pPr>
      <w:r w:rsidRPr="00767C70">
        <w:rPr>
          <w:lang w:val="en-SG"/>
        </w:rPr>
        <w:t>A strong understanding of your own personal safety is very important, not just at work but also while getting to and from your place of work</w:t>
      </w:r>
    </w:p>
    <w:p w14:paraId="4D452B79" w14:textId="77777777" w:rsidR="00767C70" w:rsidRPr="00767C70" w:rsidRDefault="00767C70" w:rsidP="00767C70">
      <w:pPr>
        <w:pStyle w:val="ListBullet"/>
        <w:rPr>
          <w:lang w:val="en-SG"/>
        </w:rPr>
      </w:pPr>
      <w:r w:rsidRPr="00767C70">
        <w:rPr>
          <w:lang w:val="en-SG"/>
        </w:rPr>
        <w:t xml:space="preserve">Students doing work experience and structured workplace learning </w:t>
      </w:r>
      <w:proofErr w:type="gramStart"/>
      <w:r w:rsidRPr="00767C70">
        <w:rPr>
          <w:lang w:val="en-SG"/>
        </w:rPr>
        <w:t>must be supervised at all times</w:t>
      </w:r>
      <w:proofErr w:type="gramEnd"/>
      <w:r w:rsidRPr="00767C70">
        <w:rPr>
          <w:lang w:val="en-SG"/>
        </w:rPr>
        <w:t xml:space="preserve"> and would never be expected to work alone</w:t>
      </w:r>
    </w:p>
    <w:p w14:paraId="7C64D5E9" w14:textId="77777777" w:rsidR="00767C70" w:rsidRDefault="00767C70" w:rsidP="00767C70">
      <w:pPr>
        <w:rPr>
          <w:lang w:val="en-SG"/>
        </w:rPr>
      </w:pPr>
    </w:p>
    <w:p w14:paraId="71A1A775" w14:textId="3E73D2A5" w:rsidR="00767C70" w:rsidRPr="00767C70" w:rsidRDefault="00767C70" w:rsidP="00767C70">
      <w:pPr>
        <w:pStyle w:val="Heading2"/>
        <w:rPr>
          <w:lang w:val="en-SG"/>
        </w:rPr>
      </w:pPr>
      <w:r w:rsidRPr="00767C70">
        <w:rPr>
          <w:lang w:val="en-SG"/>
        </w:rPr>
        <w:t>Working alone</w:t>
      </w:r>
    </w:p>
    <w:p w14:paraId="61A21FEC" w14:textId="77777777" w:rsidR="00767C70" w:rsidRPr="00767C70" w:rsidRDefault="00767C70" w:rsidP="00767C70">
      <w:pPr>
        <w:rPr>
          <w:lang w:val="en-SG"/>
        </w:rPr>
      </w:pPr>
      <w:r w:rsidRPr="00767C70">
        <w:rPr>
          <w:lang w:val="en-SG"/>
        </w:rPr>
        <w:t xml:space="preserve">A person is alone at work when they can't be seen or heard by another person. </w:t>
      </w:r>
    </w:p>
    <w:p w14:paraId="23AF9AA5" w14:textId="77777777" w:rsidR="00767C70" w:rsidRPr="00767C70" w:rsidRDefault="00767C70" w:rsidP="00767C70">
      <w:pPr>
        <w:rPr>
          <w:lang w:val="en-SG"/>
        </w:rPr>
      </w:pPr>
      <w:r w:rsidRPr="00767C70">
        <w:rPr>
          <w:lang w:val="en-SG"/>
        </w:rPr>
        <w:t>Things that may increase the risks involved with working alone include:</w:t>
      </w:r>
    </w:p>
    <w:p w14:paraId="22CC73BA" w14:textId="2CC16E6E" w:rsidR="00767C70" w:rsidRPr="00767C70" w:rsidRDefault="00767C70" w:rsidP="00767C70">
      <w:pPr>
        <w:pStyle w:val="ListBullet"/>
        <w:rPr>
          <w:lang w:val="en-SG"/>
        </w:rPr>
      </w:pPr>
      <w:r w:rsidRPr="00767C70">
        <w:rPr>
          <w:lang w:val="en-SG"/>
        </w:rPr>
        <w:t>How long the person may be working alone</w:t>
      </w:r>
    </w:p>
    <w:p w14:paraId="18805A80" w14:textId="309492B6" w:rsidR="00767C70" w:rsidRPr="00767C70" w:rsidRDefault="00767C70" w:rsidP="00767C70">
      <w:pPr>
        <w:pStyle w:val="ListBullet"/>
        <w:rPr>
          <w:lang w:val="en-SG"/>
        </w:rPr>
      </w:pPr>
      <w:r w:rsidRPr="00767C70">
        <w:rPr>
          <w:lang w:val="en-SG"/>
        </w:rPr>
        <w:t>What time of day a person may be working alone</w:t>
      </w:r>
    </w:p>
    <w:p w14:paraId="0F1C8F42" w14:textId="7BA7F607" w:rsidR="00767C70" w:rsidRPr="00767C70" w:rsidRDefault="00767C70" w:rsidP="00767C70">
      <w:pPr>
        <w:pStyle w:val="ListBullet"/>
        <w:rPr>
          <w:lang w:val="en-SG"/>
        </w:rPr>
      </w:pPr>
      <w:r w:rsidRPr="00767C70">
        <w:rPr>
          <w:lang w:val="en-SG"/>
        </w:rPr>
        <w:t>Lack of communication tools such as a telephone</w:t>
      </w:r>
    </w:p>
    <w:p w14:paraId="55B097A4" w14:textId="455387C3" w:rsidR="00767C70" w:rsidRPr="00767C70" w:rsidRDefault="00767C70" w:rsidP="00767C70">
      <w:pPr>
        <w:pStyle w:val="ListBullet"/>
        <w:rPr>
          <w:lang w:val="en-SG"/>
        </w:rPr>
      </w:pPr>
      <w:r w:rsidRPr="00767C70">
        <w:rPr>
          <w:lang w:val="en-SG"/>
        </w:rPr>
        <w:t>The location and accessibility of the work site</w:t>
      </w:r>
    </w:p>
    <w:p w14:paraId="542569B3" w14:textId="77777777" w:rsidR="00767C70" w:rsidRDefault="00767C70" w:rsidP="00767C70">
      <w:pPr>
        <w:rPr>
          <w:lang w:val="en-SG"/>
        </w:rPr>
      </w:pPr>
    </w:p>
    <w:p w14:paraId="72B63F0C" w14:textId="4B6DF38E" w:rsidR="00767C70" w:rsidRPr="00767C70" w:rsidRDefault="00767C70" w:rsidP="00767C70">
      <w:pPr>
        <w:rPr>
          <w:b/>
          <w:lang w:val="en-SG"/>
        </w:rPr>
      </w:pPr>
      <w:r w:rsidRPr="00767C70">
        <w:rPr>
          <w:b/>
          <w:lang w:val="en-SG"/>
        </w:rPr>
        <w:t xml:space="preserve">Work experience students must never be left to work alone, they </w:t>
      </w:r>
      <w:proofErr w:type="gramStart"/>
      <w:r w:rsidRPr="00767C70">
        <w:rPr>
          <w:b/>
          <w:lang w:val="en-SG"/>
        </w:rPr>
        <w:t>must be supervised at all times</w:t>
      </w:r>
      <w:proofErr w:type="gramEnd"/>
      <w:r w:rsidRPr="00767C70">
        <w:rPr>
          <w:b/>
          <w:lang w:val="en-SG"/>
        </w:rPr>
        <w:t>.</w:t>
      </w:r>
    </w:p>
    <w:p w14:paraId="549DB2B5" w14:textId="77777777" w:rsidR="00767C70" w:rsidRPr="00767C70" w:rsidRDefault="00767C70" w:rsidP="00767C70">
      <w:pPr>
        <w:rPr>
          <w:lang w:val="en-SG"/>
        </w:rPr>
      </w:pPr>
    </w:p>
    <w:p w14:paraId="40DDB3A1" w14:textId="77777777" w:rsidR="00767C70" w:rsidRPr="00767C70" w:rsidRDefault="00767C70" w:rsidP="00767C70">
      <w:pPr>
        <w:pStyle w:val="Heading2"/>
        <w:rPr>
          <w:lang w:val="en-SG"/>
        </w:rPr>
      </w:pPr>
      <w:r w:rsidRPr="00767C70">
        <w:rPr>
          <w:lang w:val="en-SG"/>
        </w:rPr>
        <w:t>Work related stress</w:t>
      </w:r>
    </w:p>
    <w:p w14:paraId="1440F438" w14:textId="77777777" w:rsidR="00767C70" w:rsidRPr="00767C70" w:rsidRDefault="00767C70" w:rsidP="00767C70">
      <w:pPr>
        <w:rPr>
          <w:lang w:val="en-SG"/>
        </w:rPr>
      </w:pPr>
      <w:r w:rsidRPr="00767C70">
        <w:rPr>
          <w:lang w:val="en-SG"/>
        </w:rPr>
        <w:t xml:space="preserve">No job is completely free from stress. All work involves some responsibilities, problems, demands and pressures that may be stressful. </w:t>
      </w:r>
    </w:p>
    <w:p w14:paraId="1AE5BBD2" w14:textId="77777777" w:rsidR="00767C70" w:rsidRPr="00767C70" w:rsidRDefault="00767C70" w:rsidP="00767C70">
      <w:pPr>
        <w:rPr>
          <w:lang w:val="en-SG"/>
        </w:rPr>
      </w:pPr>
      <w:r w:rsidRPr="00767C70">
        <w:rPr>
          <w:lang w:val="en-SG"/>
        </w:rPr>
        <w:t xml:space="preserve">Not all pressure is harmful. People are often kept motivated by challenges and difficulties they face and </w:t>
      </w:r>
      <w:proofErr w:type="gramStart"/>
      <w:r w:rsidRPr="00767C70">
        <w:rPr>
          <w:lang w:val="en-SG"/>
        </w:rPr>
        <w:t>are able to</w:t>
      </w:r>
      <w:proofErr w:type="gramEnd"/>
      <w:r w:rsidRPr="00767C70">
        <w:rPr>
          <w:lang w:val="en-SG"/>
        </w:rPr>
        <w:t xml:space="preserve"> solve at work. However, there is a limit to how much pressure people can deal with. </w:t>
      </w:r>
    </w:p>
    <w:p w14:paraId="7A6338F5" w14:textId="437D1218" w:rsidR="00767C70" w:rsidRPr="00767C70" w:rsidRDefault="00767C70" w:rsidP="00767C70">
      <w:pPr>
        <w:rPr>
          <w:lang w:val="en-SG"/>
        </w:rPr>
      </w:pPr>
      <w:r w:rsidRPr="00767C70">
        <w:rPr>
          <w:lang w:val="en-SG"/>
        </w:rPr>
        <w:t>Too much stress can cause mistakes. You should talk to your supervisor if you feel too stressed at work.</w:t>
      </w:r>
    </w:p>
    <w:p w14:paraId="34C5A0FD" w14:textId="7E1B77B7" w:rsidR="00767C70" w:rsidRDefault="00767C70" w:rsidP="00767C70">
      <w:pPr>
        <w:rPr>
          <w:lang w:val="en-SG"/>
        </w:rPr>
      </w:pPr>
      <w:r w:rsidRPr="00767C70">
        <w:rPr>
          <w:lang w:val="en-SG"/>
        </w:rPr>
        <w:t xml:space="preserve">Employers can help you to reduce work-related stress. This might include making sure you try different </w:t>
      </w:r>
      <w:proofErr w:type="gramStart"/>
      <w:r w:rsidRPr="00767C70">
        <w:rPr>
          <w:lang w:val="en-SG"/>
        </w:rPr>
        <w:t>things</w:t>
      </w:r>
      <w:proofErr w:type="gramEnd"/>
      <w:r w:rsidRPr="00767C70">
        <w:rPr>
          <w:lang w:val="en-SG"/>
        </w:rPr>
        <w:t xml:space="preserve"> so you don’t find the work boring or too hard. Talking to others about your concerns will often make you feel better.</w:t>
      </w:r>
    </w:p>
    <w:p w14:paraId="7ECC9C97" w14:textId="77777777" w:rsidR="007E4B63" w:rsidRDefault="007E4B63" w:rsidP="00767C70">
      <w:pPr>
        <w:rPr>
          <w:lang w:val="en-SG"/>
        </w:rPr>
      </w:pPr>
    </w:p>
    <w:p w14:paraId="62D1CDE3" w14:textId="54E9CF30" w:rsidR="007E4B63" w:rsidRDefault="007E4B63">
      <w:pPr>
        <w:adjustRightInd/>
        <w:snapToGrid/>
        <w:spacing w:after="0"/>
        <w:rPr>
          <w:lang w:val="en-SG"/>
        </w:rPr>
      </w:pPr>
      <w:r>
        <w:rPr>
          <w:lang w:val="en-SG"/>
        </w:rPr>
        <w:br w:type="page"/>
      </w:r>
    </w:p>
    <w:p w14:paraId="40D88611" w14:textId="3581EA61" w:rsidR="00767C70" w:rsidRPr="00767C70" w:rsidRDefault="00F625E1" w:rsidP="00767C70">
      <w:pPr>
        <w:pStyle w:val="Heading2"/>
        <w:rPr>
          <w:lang w:val="en-SG"/>
        </w:rPr>
      </w:pPr>
      <w:r>
        <w:rPr>
          <w:noProof/>
          <w:lang w:val="en-SG"/>
        </w:rPr>
        <w:lastRenderedPageBreak/>
        <w:drawing>
          <wp:inline distT="0" distB="0" distL="0" distR="0" wp14:anchorId="3B8FFCBE" wp14:editId="75952BDE">
            <wp:extent cx="172800" cy="1720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" cy="17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SG"/>
        </w:rPr>
        <w:t xml:space="preserve"> </w:t>
      </w:r>
      <w:r w:rsidR="00767C70" w:rsidRPr="00767C70">
        <w:rPr>
          <w:lang w:val="en-SG"/>
        </w:rPr>
        <w:t xml:space="preserve">Activity 1: Knowing when you are stressed, and how to react </w:t>
      </w:r>
    </w:p>
    <w:p w14:paraId="5E56055D" w14:textId="7F66CC85" w:rsidR="00767C70" w:rsidRPr="00767C70" w:rsidRDefault="00767C70" w:rsidP="00767C70">
      <w:pPr>
        <w:pStyle w:val="TableHeading"/>
      </w:pPr>
      <w:r w:rsidRPr="00767C70">
        <w:rPr>
          <w:lang w:val="en-SG"/>
        </w:rPr>
        <w:t xml:space="preserve"> No</w:t>
      </w:r>
    </w:p>
    <w:tbl>
      <w:tblPr>
        <w:tblStyle w:val="DETTable"/>
        <w:tblW w:w="0" w:type="auto"/>
        <w:tblLook w:val="04A0" w:firstRow="1" w:lastRow="0" w:firstColumn="1" w:lastColumn="0" w:noHBand="0" w:noVBand="1"/>
      </w:tblPr>
      <w:tblGrid>
        <w:gridCol w:w="7792"/>
        <w:gridCol w:w="850"/>
        <w:gridCol w:w="930"/>
      </w:tblGrid>
      <w:tr w:rsidR="00767C70" w:rsidRPr="00767C70" w14:paraId="3D9DC058" w14:textId="77777777" w:rsidTr="00F80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76A432D" w14:textId="4D7CBE10" w:rsidR="00767C70" w:rsidRPr="00767C70" w:rsidRDefault="00767C70" w:rsidP="00767C70">
            <w:pPr>
              <w:pStyle w:val="TableHeading"/>
            </w:pPr>
            <w:r w:rsidRPr="00767C70">
              <w:t>Think about a time when you have felt stressed. What were you feeling?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72A00091" w14:textId="2E39BF76" w:rsidR="00767C70" w:rsidRPr="00767C70" w:rsidRDefault="00767C70" w:rsidP="00767C7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3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F42B81A" w14:textId="23A6E188" w:rsidR="00767C70" w:rsidRPr="00767C70" w:rsidRDefault="00767C70" w:rsidP="00767C7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767C70" w:rsidRPr="00767C70" w14:paraId="0C9F512F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BE688" w14:textId="1F69636F" w:rsidR="00767C70" w:rsidRPr="00767C70" w:rsidRDefault="00767C70" w:rsidP="00767C70">
            <w:pPr>
              <w:pStyle w:val="TableText"/>
            </w:pPr>
            <w:r w:rsidRPr="00767C70">
              <w:t>Did you have a fast heart rate?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7C74C" w14:textId="77777777" w:rsidR="00767C70" w:rsidRPr="00767C70" w:rsidRDefault="00767C70" w:rsidP="00767C7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58AEB" w14:textId="77777777" w:rsidR="00767C70" w:rsidRPr="00767C70" w:rsidRDefault="00767C70" w:rsidP="00767C7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7C70" w:rsidRPr="00767C70" w14:paraId="68F85B61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A3C8F" w14:textId="28D17BF1" w:rsidR="00767C70" w:rsidRPr="00767C70" w:rsidRDefault="00767C70" w:rsidP="00767C70">
            <w:pPr>
              <w:pStyle w:val="TableText"/>
            </w:pPr>
            <w:r w:rsidRPr="00767C70">
              <w:t>Were you breathing heavily?</w:t>
            </w:r>
            <w:r w:rsidRPr="00767C70">
              <w:tab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21489" w14:textId="77777777" w:rsidR="00767C70" w:rsidRPr="00767C70" w:rsidRDefault="00767C70" w:rsidP="00767C7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ABCC3" w14:textId="77777777" w:rsidR="00767C70" w:rsidRPr="00767C70" w:rsidRDefault="00767C70" w:rsidP="00767C7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7C70" w:rsidRPr="00767C70" w14:paraId="1A4C9885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69093" w14:textId="7EE56C46" w:rsidR="00767C70" w:rsidRPr="00767C70" w:rsidRDefault="00767C70" w:rsidP="00767C70">
            <w:pPr>
              <w:pStyle w:val="TableText"/>
            </w:pPr>
            <w:r w:rsidRPr="00767C70">
              <w:t>Were you sweating?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5264E" w14:textId="77777777" w:rsidR="00767C70" w:rsidRPr="00767C70" w:rsidRDefault="00767C70" w:rsidP="00767C7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B3C15" w14:textId="77777777" w:rsidR="00767C70" w:rsidRPr="00767C70" w:rsidRDefault="00767C70" w:rsidP="00767C7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7C70" w:rsidRPr="00767C70" w14:paraId="4EA7A0C0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3E436" w14:textId="3C6FB495" w:rsidR="00767C70" w:rsidRPr="00767C70" w:rsidRDefault="00767C70" w:rsidP="00767C70">
            <w:pPr>
              <w:pStyle w:val="TableText"/>
            </w:pPr>
            <w:r w:rsidRPr="00767C70">
              <w:t>Were your thoughts confused?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6A070" w14:textId="77777777" w:rsidR="00767C70" w:rsidRPr="00767C70" w:rsidRDefault="00767C70" w:rsidP="00767C7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5EB0F" w14:textId="77777777" w:rsidR="00767C70" w:rsidRPr="00767C70" w:rsidRDefault="00767C70" w:rsidP="00767C7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7C70" w:rsidRPr="00767C70" w14:paraId="51F9945E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EBAB9" w14:textId="6213316D" w:rsidR="00767C70" w:rsidRPr="00767C70" w:rsidRDefault="00767C70" w:rsidP="00767C70">
            <w:pPr>
              <w:pStyle w:val="TableText"/>
            </w:pPr>
            <w:r w:rsidRPr="00767C70">
              <w:t>Did you feel like you could not keep still?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DFDF0" w14:textId="77777777" w:rsidR="00767C70" w:rsidRPr="00767C70" w:rsidRDefault="00767C70" w:rsidP="00767C7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3928A" w14:textId="77777777" w:rsidR="00767C70" w:rsidRPr="00767C70" w:rsidRDefault="00767C70" w:rsidP="00767C7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7C70" w:rsidRPr="00767C70" w14:paraId="447364CD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D83D0" w14:textId="7716035A" w:rsidR="00767C70" w:rsidRPr="00767C70" w:rsidRDefault="00767C70" w:rsidP="00767C70">
            <w:pPr>
              <w:pStyle w:val="TableText"/>
            </w:pPr>
            <w:r w:rsidRPr="00767C70">
              <w:t>Did your stomach feel sick or hurt?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68BEB" w14:textId="77777777" w:rsidR="00767C70" w:rsidRPr="00767C70" w:rsidRDefault="00767C70" w:rsidP="00767C7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2898B" w14:textId="77777777" w:rsidR="00767C70" w:rsidRPr="00767C70" w:rsidRDefault="00767C70" w:rsidP="00767C7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FE21F7" w14:textId="3F56C61D" w:rsidR="00767C70" w:rsidRDefault="00767C70" w:rsidP="00767C70">
      <w:pPr>
        <w:rPr>
          <w:lang w:val="en-SG"/>
        </w:rPr>
      </w:pPr>
    </w:p>
    <w:p w14:paraId="7EFB144F" w14:textId="45174373" w:rsidR="00767C70" w:rsidRPr="007E4B63" w:rsidRDefault="007C348A" w:rsidP="00767C70">
      <w:pPr>
        <w:rPr>
          <w:b/>
          <w:lang w:val="en-SG"/>
        </w:rPr>
      </w:pPr>
      <w:bookmarkStart w:id="0" w:name="_GoBack"/>
      <w:r w:rsidRPr="007E4B63">
        <w:rPr>
          <w:b/>
          <w:lang w:val="en-SG"/>
        </w:rPr>
        <w:t>What else did you feel?</w:t>
      </w:r>
    </w:p>
    <w:bookmarkEnd w:id="0"/>
    <w:p w14:paraId="78C73FFF" w14:textId="77777777" w:rsidR="007C348A" w:rsidRPr="00C56005" w:rsidRDefault="007C348A" w:rsidP="007C348A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7C348A" w14:paraId="02160904" w14:textId="77777777" w:rsidTr="00C32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0EEF016A" w14:textId="77777777" w:rsidR="007C348A" w:rsidRPr="008F1478" w:rsidRDefault="007C348A" w:rsidP="00C328D0">
            <w:pPr>
              <w:pStyle w:val="TableText"/>
            </w:pPr>
          </w:p>
        </w:tc>
      </w:tr>
      <w:tr w:rsidR="007C348A" w14:paraId="0855FC98" w14:textId="77777777" w:rsidTr="00C32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22649933" w14:textId="77777777" w:rsidR="007C348A" w:rsidRPr="008F1478" w:rsidRDefault="007C348A" w:rsidP="00C328D0">
            <w:pPr>
              <w:pStyle w:val="TableText"/>
            </w:pPr>
          </w:p>
        </w:tc>
      </w:tr>
      <w:tr w:rsidR="007C348A" w14:paraId="46ACE137" w14:textId="77777777" w:rsidTr="00C32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65C80D23" w14:textId="77777777" w:rsidR="007C348A" w:rsidRPr="008F1478" w:rsidRDefault="007C348A" w:rsidP="00C328D0">
            <w:pPr>
              <w:pStyle w:val="TableText"/>
            </w:pPr>
          </w:p>
        </w:tc>
      </w:tr>
      <w:tr w:rsidR="00F82709" w14:paraId="55734E33" w14:textId="77777777" w:rsidTr="00C32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1F2E7CB7" w14:textId="77777777" w:rsidR="00F82709" w:rsidRPr="008F1478" w:rsidRDefault="00F82709" w:rsidP="00C328D0">
            <w:pPr>
              <w:pStyle w:val="TableText"/>
            </w:pPr>
          </w:p>
        </w:tc>
      </w:tr>
    </w:tbl>
    <w:p w14:paraId="7148CB3A" w14:textId="77777777" w:rsidR="007C348A" w:rsidRDefault="007C348A" w:rsidP="007C348A">
      <w:pPr>
        <w:rPr>
          <w:lang w:val="en-SG"/>
        </w:rPr>
      </w:pPr>
    </w:p>
    <w:tbl>
      <w:tblPr>
        <w:tblStyle w:val="DETTable"/>
        <w:tblW w:w="0" w:type="auto"/>
        <w:tblLook w:val="04A0" w:firstRow="1" w:lastRow="0" w:firstColumn="1" w:lastColumn="0" w:noHBand="0" w:noVBand="1"/>
      </w:tblPr>
      <w:tblGrid>
        <w:gridCol w:w="7792"/>
        <w:gridCol w:w="850"/>
        <w:gridCol w:w="930"/>
      </w:tblGrid>
      <w:tr w:rsidR="007C348A" w:rsidRPr="00767C70" w14:paraId="3AC32E6C" w14:textId="77777777" w:rsidTr="00396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023BB9B" w14:textId="16AAC40C" w:rsidR="007C348A" w:rsidRPr="00767C70" w:rsidRDefault="007E4B63" w:rsidP="007E4B63">
            <w:pPr>
              <w:pStyle w:val="TableHeading"/>
            </w:pPr>
            <w:r w:rsidRPr="007E4B63">
              <w:t>What kind of things make you feel stressed?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55E1131B" w14:textId="77777777" w:rsidR="007C348A" w:rsidRPr="00767C70" w:rsidRDefault="007C348A" w:rsidP="00C328D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3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6A6DEEE" w14:textId="77777777" w:rsidR="007C348A" w:rsidRPr="00767C70" w:rsidRDefault="007C348A" w:rsidP="00C328D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7C348A" w:rsidRPr="00767C70" w14:paraId="345D17DB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8B687" w14:textId="5E458125" w:rsidR="007C348A" w:rsidRPr="00767C70" w:rsidRDefault="007E4B63" w:rsidP="00C328D0">
            <w:pPr>
              <w:pStyle w:val="TableText"/>
            </w:pPr>
            <w:r w:rsidRPr="007E4B63">
              <w:t>When I don’t understand or get something wrong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F5C51" w14:textId="77777777" w:rsidR="007C348A" w:rsidRPr="00767C70" w:rsidRDefault="007C348A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57242" w14:textId="77777777" w:rsidR="007C348A" w:rsidRPr="00767C70" w:rsidRDefault="007C348A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48A" w:rsidRPr="00767C70" w14:paraId="5233B5BB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90A24" w14:textId="441EEDA2" w:rsidR="007C348A" w:rsidRPr="00767C70" w:rsidRDefault="007E4B63" w:rsidP="00C328D0">
            <w:pPr>
              <w:pStyle w:val="TableText"/>
            </w:pPr>
            <w:r w:rsidRPr="007E4B63">
              <w:t>When people don’t understand me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70243" w14:textId="77777777" w:rsidR="007C348A" w:rsidRPr="00767C70" w:rsidRDefault="007C348A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E8F7F" w14:textId="77777777" w:rsidR="007C348A" w:rsidRPr="00767C70" w:rsidRDefault="007C348A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48A" w:rsidRPr="00767C70" w14:paraId="1607F05D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FA26D" w14:textId="68FF9307" w:rsidR="007C348A" w:rsidRPr="00767C70" w:rsidRDefault="007E4B63" w:rsidP="00C328D0">
            <w:pPr>
              <w:pStyle w:val="TableText"/>
            </w:pPr>
            <w:r w:rsidRPr="007E4B63">
              <w:t>When I get tired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6F1C2" w14:textId="77777777" w:rsidR="007C348A" w:rsidRPr="00767C70" w:rsidRDefault="007C348A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5883A" w14:textId="77777777" w:rsidR="007C348A" w:rsidRPr="00767C70" w:rsidRDefault="007C348A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48A" w:rsidRPr="00767C70" w14:paraId="17D0C361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CEAB7" w14:textId="64CCF629" w:rsidR="007C348A" w:rsidRPr="00767C70" w:rsidRDefault="007E4B63" w:rsidP="00C328D0">
            <w:pPr>
              <w:pStyle w:val="TableText"/>
            </w:pPr>
            <w:r w:rsidRPr="007E4B63">
              <w:t>When I am worried about something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53A89" w14:textId="77777777" w:rsidR="007C348A" w:rsidRPr="00767C70" w:rsidRDefault="007C348A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35B42" w14:textId="77777777" w:rsidR="007C348A" w:rsidRPr="00767C70" w:rsidRDefault="007C348A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48A" w:rsidRPr="00767C70" w14:paraId="6BA99BD5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40FE5" w14:textId="2039EBE7" w:rsidR="007C348A" w:rsidRPr="00767C70" w:rsidRDefault="007E4B63" w:rsidP="00C328D0">
            <w:pPr>
              <w:pStyle w:val="TableText"/>
            </w:pPr>
            <w:r w:rsidRPr="007E4B63">
              <w:t xml:space="preserve">When I don’t like what I </w:t>
            </w:r>
            <w:proofErr w:type="gramStart"/>
            <w:r w:rsidRPr="007E4B63">
              <w:t>have to</w:t>
            </w:r>
            <w:proofErr w:type="gramEnd"/>
            <w:r w:rsidRPr="007E4B63">
              <w:t xml:space="preserve"> do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28BBF" w14:textId="77777777" w:rsidR="007C348A" w:rsidRPr="00767C70" w:rsidRDefault="007C348A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80A22" w14:textId="77777777" w:rsidR="007C348A" w:rsidRPr="00767C70" w:rsidRDefault="007C348A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48A" w:rsidRPr="00767C70" w14:paraId="1B1BD158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C2048" w14:textId="29805D8C" w:rsidR="007C348A" w:rsidRPr="00767C70" w:rsidRDefault="007E4B63" w:rsidP="00C328D0">
            <w:pPr>
              <w:pStyle w:val="TableText"/>
            </w:pPr>
            <w:r w:rsidRPr="007E4B63">
              <w:t>When things change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F4533" w14:textId="77777777" w:rsidR="007C348A" w:rsidRPr="00767C70" w:rsidRDefault="007C348A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E5D3E" w14:textId="77777777" w:rsidR="007C348A" w:rsidRPr="00767C70" w:rsidRDefault="007C348A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4B63" w:rsidRPr="00767C70" w14:paraId="2A41274B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1E5AB" w14:textId="6BB5BCE1" w:rsidR="007E4B63" w:rsidRPr="007E4B63" w:rsidRDefault="007E4B63" w:rsidP="00C328D0">
            <w:pPr>
              <w:pStyle w:val="TableText"/>
            </w:pPr>
            <w:r w:rsidRPr="007E4B63">
              <w:t>When I try something new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48BF2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96695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4B63" w:rsidRPr="00767C70" w14:paraId="7198F5ED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0EC1C" w14:textId="68111579" w:rsidR="007E4B63" w:rsidRPr="007E4B63" w:rsidRDefault="007E4B63" w:rsidP="00C328D0">
            <w:pPr>
              <w:pStyle w:val="TableText"/>
            </w:pPr>
            <w:r w:rsidRPr="007E4B63">
              <w:t>When I can’t get help with something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E9F1B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A7360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C89AA3" w14:textId="3789F0F4" w:rsidR="007C348A" w:rsidRPr="007E4B63" w:rsidRDefault="007E4B63" w:rsidP="00767C70">
      <w:pPr>
        <w:rPr>
          <w:b/>
          <w:lang w:val="en-SG"/>
        </w:rPr>
      </w:pPr>
      <w:r w:rsidRPr="007E4B63">
        <w:rPr>
          <w:b/>
          <w:lang w:val="en-SG"/>
        </w:rPr>
        <w:lastRenderedPageBreak/>
        <w:t>What else can make you feel stressed?</w:t>
      </w:r>
    </w:p>
    <w:p w14:paraId="4FF0D861" w14:textId="77777777" w:rsidR="007E4B63" w:rsidRPr="00C56005" w:rsidRDefault="007E4B63" w:rsidP="007E4B63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7E4B63" w14:paraId="419990AD" w14:textId="77777777" w:rsidTr="00C32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65A9E3EB" w14:textId="77777777" w:rsidR="007E4B63" w:rsidRPr="008F1478" w:rsidRDefault="007E4B63" w:rsidP="00C328D0">
            <w:pPr>
              <w:pStyle w:val="TableText"/>
            </w:pPr>
          </w:p>
        </w:tc>
      </w:tr>
      <w:tr w:rsidR="007E4B63" w14:paraId="0C4F1AEC" w14:textId="77777777" w:rsidTr="00C32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B5022AD" w14:textId="77777777" w:rsidR="007E4B63" w:rsidRPr="008F1478" w:rsidRDefault="007E4B63" w:rsidP="00C328D0">
            <w:pPr>
              <w:pStyle w:val="TableText"/>
            </w:pPr>
          </w:p>
        </w:tc>
      </w:tr>
      <w:tr w:rsidR="007E4B63" w14:paraId="13394D7C" w14:textId="77777777" w:rsidTr="00C32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51C87B91" w14:textId="77777777" w:rsidR="007E4B63" w:rsidRPr="008F1478" w:rsidRDefault="007E4B63" w:rsidP="00C328D0">
            <w:pPr>
              <w:pStyle w:val="TableText"/>
            </w:pPr>
          </w:p>
        </w:tc>
      </w:tr>
      <w:tr w:rsidR="00F82709" w14:paraId="1855D2CF" w14:textId="77777777" w:rsidTr="00C32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4CEF6DD8" w14:textId="77777777" w:rsidR="00F82709" w:rsidRPr="008F1478" w:rsidRDefault="00F82709" w:rsidP="00C328D0">
            <w:pPr>
              <w:pStyle w:val="TableText"/>
            </w:pPr>
          </w:p>
        </w:tc>
      </w:tr>
    </w:tbl>
    <w:p w14:paraId="185E3F6D" w14:textId="77777777" w:rsidR="007E4B63" w:rsidRDefault="007E4B63" w:rsidP="007E4B63">
      <w:pPr>
        <w:rPr>
          <w:lang w:val="en-SG"/>
        </w:rPr>
      </w:pPr>
    </w:p>
    <w:tbl>
      <w:tblPr>
        <w:tblStyle w:val="DETTable"/>
        <w:tblW w:w="0" w:type="auto"/>
        <w:tblLook w:val="04A0" w:firstRow="1" w:lastRow="0" w:firstColumn="1" w:lastColumn="0" w:noHBand="0" w:noVBand="1"/>
      </w:tblPr>
      <w:tblGrid>
        <w:gridCol w:w="7792"/>
        <w:gridCol w:w="850"/>
        <w:gridCol w:w="930"/>
      </w:tblGrid>
      <w:tr w:rsidR="007E4B63" w:rsidRPr="00767C70" w14:paraId="1A44166C" w14:textId="77777777" w:rsidTr="00DA5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80A677D" w14:textId="1CCC394E" w:rsidR="007E4B63" w:rsidRPr="00767C70" w:rsidRDefault="007E4B63" w:rsidP="00C328D0">
            <w:pPr>
              <w:pStyle w:val="TableHeading"/>
            </w:pPr>
            <w:r w:rsidRPr="007E4B63">
              <w:t>What can you do to help you feel better?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72312736" w14:textId="77777777" w:rsidR="007E4B63" w:rsidRPr="00767C70" w:rsidRDefault="007E4B63" w:rsidP="00C328D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3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2BA25AC" w14:textId="77777777" w:rsidR="007E4B63" w:rsidRPr="00767C70" w:rsidRDefault="007E4B63" w:rsidP="00C328D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7E4B63" w:rsidRPr="00767C70" w14:paraId="53780D8D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CE608" w14:textId="160C3561" w:rsidR="007E4B63" w:rsidRPr="00767C70" w:rsidRDefault="007E4B63" w:rsidP="00C328D0">
            <w:pPr>
              <w:pStyle w:val="TableText"/>
            </w:pPr>
            <w:r w:rsidRPr="007E4B63">
              <w:t>Finding a quiet space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18E9C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8B803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4B63" w:rsidRPr="00767C70" w14:paraId="6CFFBBE0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CB87C" w14:textId="524EAE88" w:rsidR="007E4B63" w:rsidRPr="00767C70" w:rsidRDefault="007E4B63" w:rsidP="00C328D0">
            <w:pPr>
              <w:pStyle w:val="TableText"/>
            </w:pPr>
            <w:r w:rsidRPr="007E4B63">
              <w:t>Talking to someone about what has upset you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E33DA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824FC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4B63" w:rsidRPr="00767C70" w14:paraId="1FD590F7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76288" w14:textId="2AD2B0D0" w:rsidR="007E4B63" w:rsidRPr="00767C70" w:rsidRDefault="007E4B63" w:rsidP="00C328D0">
            <w:pPr>
              <w:pStyle w:val="TableText"/>
            </w:pPr>
            <w:r w:rsidRPr="007E4B63">
              <w:t>Listening to some music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BD372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BA6A9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4B63" w:rsidRPr="00767C70" w14:paraId="29E707D8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718F6" w14:textId="7A0B1F73" w:rsidR="007E4B63" w:rsidRPr="00767C70" w:rsidRDefault="007E4B63" w:rsidP="00C328D0">
            <w:pPr>
              <w:pStyle w:val="TableText"/>
            </w:pPr>
            <w:r w:rsidRPr="007E4B63">
              <w:t>Taking a few deep breaths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58F46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65E93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4B63" w:rsidRPr="00767C70" w14:paraId="55A1E544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4A62A" w14:textId="13C13F68" w:rsidR="007E4B63" w:rsidRPr="00767C70" w:rsidRDefault="007E4B63" w:rsidP="00C328D0">
            <w:pPr>
              <w:pStyle w:val="TableText"/>
            </w:pPr>
            <w:r w:rsidRPr="007E4B63">
              <w:t>Going for a walk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751AD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5516F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4B63" w:rsidRPr="00767C70" w14:paraId="7FE7D0CC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548A8" w14:textId="1CA0BAA4" w:rsidR="007E4B63" w:rsidRPr="00767C70" w:rsidRDefault="007E4B63" w:rsidP="00C328D0">
            <w:pPr>
              <w:pStyle w:val="TableText"/>
            </w:pPr>
            <w:r w:rsidRPr="007E4B63">
              <w:t>Writing about how I feel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11E88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D4EE0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4B63" w:rsidRPr="00767C70" w14:paraId="09EAC452" w14:textId="77777777" w:rsidTr="00B4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211D3" w14:textId="448936ED" w:rsidR="007E4B63" w:rsidRPr="007E4B63" w:rsidRDefault="007E4B63" w:rsidP="00C328D0">
            <w:pPr>
              <w:pStyle w:val="TableText"/>
            </w:pPr>
            <w:r w:rsidRPr="007E4B63">
              <w:t>Counting to ten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2C543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66DAF" w14:textId="77777777" w:rsidR="007E4B63" w:rsidRPr="00767C70" w:rsidRDefault="007E4B63" w:rsidP="00C328D0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B7AA2A" w14:textId="77777777" w:rsidR="007E4B63" w:rsidRDefault="007E4B63" w:rsidP="007E4B63">
      <w:pPr>
        <w:rPr>
          <w:lang w:val="en-SG"/>
        </w:rPr>
      </w:pPr>
    </w:p>
    <w:p w14:paraId="2807D9C3" w14:textId="5EF55C63" w:rsidR="007E4B63" w:rsidRPr="007E4B63" w:rsidRDefault="007E4B63" w:rsidP="007E4B63">
      <w:pPr>
        <w:rPr>
          <w:b/>
          <w:lang w:val="en-SG"/>
        </w:rPr>
      </w:pPr>
      <w:r w:rsidRPr="007E4B63">
        <w:rPr>
          <w:b/>
          <w:lang w:val="en-SG"/>
        </w:rPr>
        <w:t>What else can you do to help you feel better?</w:t>
      </w:r>
    </w:p>
    <w:p w14:paraId="5039D2C6" w14:textId="77777777" w:rsidR="007E4B63" w:rsidRPr="00C56005" w:rsidRDefault="007E4B63" w:rsidP="007E4B63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7E4B63" w14:paraId="256B82FF" w14:textId="77777777" w:rsidTr="00C32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5557D3F7" w14:textId="77777777" w:rsidR="007E4B63" w:rsidRPr="008F1478" w:rsidRDefault="007E4B63" w:rsidP="00C328D0">
            <w:pPr>
              <w:pStyle w:val="TableText"/>
            </w:pPr>
          </w:p>
        </w:tc>
      </w:tr>
      <w:tr w:rsidR="007E4B63" w14:paraId="4F46BDCD" w14:textId="77777777" w:rsidTr="00C32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288D496E" w14:textId="77777777" w:rsidR="007E4B63" w:rsidRPr="008F1478" w:rsidRDefault="007E4B63" w:rsidP="00C328D0">
            <w:pPr>
              <w:pStyle w:val="TableText"/>
            </w:pPr>
          </w:p>
        </w:tc>
      </w:tr>
      <w:tr w:rsidR="007E4B63" w14:paraId="6F809D24" w14:textId="77777777" w:rsidTr="00C32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67EC4E31" w14:textId="77777777" w:rsidR="007E4B63" w:rsidRPr="008F1478" w:rsidRDefault="007E4B63" w:rsidP="00C328D0">
            <w:pPr>
              <w:pStyle w:val="TableText"/>
            </w:pPr>
          </w:p>
        </w:tc>
      </w:tr>
      <w:tr w:rsidR="00F82709" w14:paraId="7F33DE42" w14:textId="77777777" w:rsidTr="00C32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7086D204" w14:textId="77777777" w:rsidR="00F82709" w:rsidRPr="008F1478" w:rsidRDefault="00F82709" w:rsidP="00C328D0">
            <w:pPr>
              <w:pStyle w:val="TableText"/>
            </w:pPr>
          </w:p>
        </w:tc>
      </w:tr>
      <w:tr w:rsidR="00F82709" w14:paraId="6056A90B" w14:textId="77777777" w:rsidTr="00C32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23326B9A" w14:textId="77777777" w:rsidR="00F82709" w:rsidRPr="008F1478" w:rsidRDefault="00F82709" w:rsidP="00C328D0">
            <w:pPr>
              <w:pStyle w:val="TableText"/>
            </w:pPr>
          </w:p>
        </w:tc>
      </w:tr>
    </w:tbl>
    <w:p w14:paraId="151F76F0" w14:textId="3C3DDACB" w:rsidR="007E4B63" w:rsidRDefault="007E4B63" w:rsidP="00767C70">
      <w:pPr>
        <w:rPr>
          <w:lang w:val="en-SG"/>
        </w:rPr>
      </w:pPr>
    </w:p>
    <w:sectPr w:rsidR="007E4B63" w:rsidSect="001F2D36">
      <w:headerReference w:type="default" r:id="rId9"/>
      <w:footerReference w:type="default" r:id="rId10"/>
      <w:type w:val="continuous"/>
      <w:pgSz w:w="11907" w:h="16840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4804B" w14:textId="77777777" w:rsidR="00D9456A" w:rsidRDefault="00D9456A">
      <w:r>
        <w:separator/>
      </w:r>
    </w:p>
  </w:endnote>
  <w:endnote w:type="continuationSeparator" w:id="0">
    <w:p w14:paraId="703BE924" w14:textId="77777777" w:rsidR="00D9456A" w:rsidRDefault="00D9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10212" w:type="dxa"/>
      <w:tblLayout w:type="fixed"/>
      <w:tblLook w:val="01E0" w:firstRow="1" w:lastRow="1" w:firstColumn="1" w:lastColumn="1" w:noHBand="0" w:noVBand="0"/>
    </w:tblPr>
    <w:tblGrid>
      <w:gridCol w:w="417"/>
      <w:gridCol w:w="6812"/>
      <w:gridCol w:w="2983"/>
    </w:tblGrid>
    <w:tr w:rsidR="00F47C9C" w14:paraId="17465A33" w14:textId="77777777" w:rsidTr="00A7734A">
      <w:trPr>
        <w:trHeight w:val="964"/>
      </w:trPr>
      <w:tc>
        <w:tcPr>
          <w:tcW w:w="417" w:type="dxa"/>
          <w:vAlign w:val="bottom"/>
        </w:tcPr>
        <w:bookmarkStart w:id="1" w:name="_Hlk527313910"/>
        <w:p w14:paraId="09AD08DF" w14:textId="77777777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6813" w:type="dxa"/>
          <w:vAlign w:val="bottom"/>
        </w:tcPr>
        <w:p w14:paraId="4E3A12B3" w14:textId="708696D5" w:rsidR="00F47C9C" w:rsidRPr="00E33A5A" w:rsidRDefault="00FB4F3D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E2CF6">
                <w:t>Know the Rules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279950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E2CF6">
                <w:t>Personal Safety</w:t>
              </w:r>
            </w:sdtContent>
          </w:sdt>
        </w:p>
      </w:tc>
      <w:tc>
        <w:tcPr>
          <w:tcW w:w="2984" w:type="dxa"/>
          <w:tcMar>
            <w:right w:w="28" w:type="dxa"/>
          </w:tcMar>
          <w:vAlign w:val="bottom"/>
        </w:tcPr>
        <w:p w14:paraId="24EC4601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5B2EB5A" wp14:editId="1BFBD83B">
                <wp:extent cx="1799848" cy="539497"/>
                <wp:effectExtent l="0" t="0" r="0" b="0"/>
                <wp:docPr id="6" name="Picture 6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0FF1519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C0CA5" w14:textId="77777777" w:rsidR="00D9456A" w:rsidRDefault="00D9456A">
      <w:r>
        <w:separator/>
      </w:r>
    </w:p>
  </w:footnote>
  <w:footnote w:type="continuationSeparator" w:id="0">
    <w:p w14:paraId="3DB88CA9" w14:textId="77777777" w:rsidR="00D9456A" w:rsidRDefault="00D94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4395"/>
      <w:gridCol w:w="5187"/>
    </w:tblGrid>
    <w:tr w:rsidR="00017470" w:rsidRPr="00E33A5A" w14:paraId="64760185" w14:textId="77777777" w:rsidTr="006D6C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4395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427C89D1" w14:textId="77777777" w:rsidR="00017470" w:rsidRPr="00E33A5A" w:rsidRDefault="00017470" w:rsidP="00E33A5A">
          <w:pPr>
            <w:pStyle w:val="Footer"/>
          </w:pPr>
        </w:p>
      </w:tc>
      <w:sdt>
        <w:sdt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187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3EBFF064" w14:textId="63A79A7B" w:rsidR="00017470" w:rsidRPr="00E33A5A" w:rsidRDefault="00BE2CF6" w:rsidP="006712BD">
              <w:pPr>
                <w:pStyle w:val="Module"/>
              </w:pPr>
              <w:r>
                <w:t>Personal Safety</w:t>
              </w:r>
            </w:p>
          </w:tc>
        </w:sdtContent>
      </w:sdt>
    </w:tr>
    <w:tr w:rsidR="00017470" w:rsidRPr="00E33A5A" w14:paraId="4E4285DE" w14:textId="77777777" w:rsidTr="00110E3A">
      <w:trPr>
        <w:trHeight w:hRule="exact" w:val="510"/>
      </w:trPr>
      <w:tc>
        <w:tcPr>
          <w:tcW w:w="4395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1E253950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5187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center"/>
            </w:tcPr>
            <w:p w14:paraId="15147E6B" w14:textId="23834CB0" w:rsidR="00017470" w:rsidRPr="005C57C4" w:rsidRDefault="00BE2CF6" w:rsidP="004B2260">
              <w:pPr>
                <w:pStyle w:val="ModuleName"/>
              </w:pPr>
              <w:r>
                <w:t>Know the Rules</w:t>
              </w:r>
            </w:p>
          </w:tc>
        </w:sdtContent>
      </w:sdt>
    </w:tr>
  </w:tbl>
  <w:p w14:paraId="69167BEC" w14:textId="77777777" w:rsidR="004A62F6" w:rsidRDefault="006712BD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4DEA9F18" wp14:editId="3CE62F57">
          <wp:simplePos x="0" y="0"/>
          <wp:positionH relativeFrom="page">
            <wp:posOffset>0</wp:posOffset>
          </wp:positionH>
          <wp:positionV relativeFrom="page">
            <wp:posOffset>208915</wp:posOffset>
          </wp:positionV>
          <wp:extent cx="7559675" cy="809625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 Corporate covers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800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193836"/>
    <w:multiLevelType w:val="hybridMultilevel"/>
    <w:tmpl w:val="4C1ACF38"/>
    <w:lvl w:ilvl="0" w:tplc="4ACA869A">
      <w:start w:val="1"/>
      <w:numFmt w:val="decimal"/>
      <w:pStyle w:val="Heading1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0F4594"/>
    <w:multiLevelType w:val="hybridMultilevel"/>
    <w:tmpl w:val="0A326804"/>
    <w:lvl w:ilvl="0" w:tplc="574C7D9C">
      <w:start w:val="1"/>
      <w:numFmt w:val="decimal"/>
      <w:pStyle w:val="Heading2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5969B7"/>
    <w:multiLevelType w:val="multilevel"/>
    <w:tmpl w:val="9984DF0C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3" w15:restartNumberingAfterBreak="0">
    <w:nsid w:val="2EBA6147"/>
    <w:multiLevelType w:val="multilevel"/>
    <w:tmpl w:val="593E2F00"/>
    <w:numStyleLink w:val="TableBullets"/>
  </w:abstractNum>
  <w:abstractNum w:abstractNumId="14" w15:restartNumberingAfterBreak="0">
    <w:nsid w:val="322038FA"/>
    <w:multiLevelType w:val="hybridMultilevel"/>
    <w:tmpl w:val="8A9E72D2"/>
    <w:lvl w:ilvl="0" w:tplc="7048EE6E">
      <w:start w:val="1"/>
      <w:numFmt w:val="bullet"/>
      <w:pStyle w:val="CheckBox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94596"/>
    <w:multiLevelType w:val="hybridMultilevel"/>
    <w:tmpl w:val="A71EC3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6C460CE4"/>
    <w:multiLevelType w:val="hybridMultilevel"/>
    <w:tmpl w:val="60FAB286"/>
    <w:lvl w:ilvl="0" w:tplc="C4741C9E">
      <w:start w:val="1"/>
      <w:numFmt w:val="decimal"/>
      <w:pStyle w:val="Heading3Numbered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4"/>
  </w:num>
  <w:num w:numId="16">
    <w:abstractNumId w:val="7"/>
  </w:num>
  <w:num w:numId="17">
    <w:abstractNumId w:val="10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wNrIwNDawNDA0MzVV0lEKTi0uzszPAymwrAUAoKvHfSwAAAA="/>
  </w:docVars>
  <w:rsids>
    <w:rsidRoot w:val="005A1988"/>
    <w:rsid w:val="0000145D"/>
    <w:rsid w:val="00015911"/>
    <w:rsid w:val="00017470"/>
    <w:rsid w:val="00024897"/>
    <w:rsid w:val="0003766E"/>
    <w:rsid w:val="0004298A"/>
    <w:rsid w:val="00045753"/>
    <w:rsid w:val="00046BDF"/>
    <w:rsid w:val="000475AB"/>
    <w:rsid w:val="0005278F"/>
    <w:rsid w:val="0005332B"/>
    <w:rsid w:val="00055607"/>
    <w:rsid w:val="000728DA"/>
    <w:rsid w:val="00072EEB"/>
    <w:rsid w:val="00073473"/>
    <w:rsid w:val="00076867"/>
    <w:rsid w:val="00096AE8"/>
    <w:rsid w:val="000A38A7"/>
    <w:rsid w:val="000B09EC"/>
    <w:rsid w:val="000C03EA"/>
    <w:rsid w:val="000C32FC"/>
    <w:rsid w:val="000D4EAA"/>
    <w:rsid w:val="000D51BE"/>
    <w:rsid w:val="000D65C6"/>
    <w:rsid w:val="000E2CF3"/>
    <w:rsid w:val="000E4E31"/>
    <w:rsid w:val="000F289B"/>
    <w:rsid w:val="00103B59"/>
    <w:rsid w:val="00110E3A"/>
    <w:rsid w:val="00130CBF"/>
    <w:rsid w:val="0013320A"/>
    <w:rsid w:val="0016442C"/>
    <w:rsid w:val="001647F1"/>
    <w:rsid w:val="0017014F"/>
    <w:rsid w:val="00173790"/>
    <w:rsid w:val="001803EF"/>
    <w:rsid w:val="00180C44"/>
    <w:rsid w:val="001842C2"/>
    <w:rsid w:val="001958E6"/>
    <w:rsid w:val="001A1AB1"/>
    <w:rsid w:val="001A5625"/>
    <w:rsid w:val="001B022D"/>
    <w:rsid w:val="001C0E19"/>
    <w:rsid w:val="001C7E45"/>
    <w:rsid w:val="001D34ED"/>
    <w:rsid w:val="001D36FE"/>
    <w:rsid w:val="001E1769"/>
    <w:rsid w:val="001E3CF4"/>
    <w:rsid w:val="001E40EC"/>
    <w:rsid w:val="001E4385"/>
    <w:rsid w:val="001F2CFB"/>
    <w:rsid w:val="001F2D36"/>
    <w:rsid w:val="00206055"/>
    <w:rsid w:val="0021073A"/>
    <w:rsid w:val="00224880"/>
    <w:rsid w:val="002324AE"/>
    <w:rsid w:val="0024399C"/>
    <w:rsid w:val="0024557C"/>
    <w:rsid w:val="002570EF"/>
    <w:rsid w:val="002572E6"/>
    <w:rsid w:val="002645A7"/>
    <w:rsid w:val="0026574A"/>
    <w:rsid w:val="002710D8"/>
    <w:rsid w:val="0027601B"/>
    <w:rsid w:val="00296C09"/>
    <w:rsid w:val="002A7FBC"/>
    <w:rsid w:val="002B4AE5"/>
    <w:rsid w:val="002B67F1"/>
    <w:rsid w:val="002C1ABC"/>
    <w:rsid w:val="002C4314"/>
    <w:rsid w:val="002C57FE"/>
    <w:rsid w:val="002C595D"/>
    <w:rsid w:val="002D11C6"/>
    <w:rsid w:val="002D1F9C"/>
    <w:rsid w:val="002D26FF"/>
    <w:rsid w:val="002D7824"/>
    <w:rsid w:val="002E692D"/>
    <w:rsid w:val="002F0E52"/>
    <w:rsid w:val="002F1C8B"/>
    <w:rsid w:val="0030415A"/>
    <w:rsid w:val="00307C53"/>
    <w:rsid w:val="00310B34"/>
    <w:rsid w:val="003158F4"/>
    <w:rsid w:val="00317866"/>
    <w:rsid w:val="00317F01"/>
    <w:rsid w:val="0032274A"/>
    <w:rsid w:val="00325707"/>
    <w:rsid w:val="0033212B"/>
    <w:rsid w:val="00337345"/>
    <w:rsid w:val="00347861"/>
    <w:rsid w:val="00351B27"/>
    <w:rsid w:val="0035663E"/>
    <w:rsid w:val="003618F7"/>
    <w:rsid w:val="00364D72"/>
    <w:rsid w:val="00376EC3"/>
    <w:rsid w:val="00382B8B"/>
    <w:rsid w:val="00387E25"/>
    <w:rsid w:val="003940F6"/>
    <w:rsid w:val="0039621E"/>
    <w:rsid w:val="003A0B79"/>
    <w:rsid w:val="003A3511"/>
    <w:rsid w:val="003A3932"/>
    <w:rsid w:val="003A3A28"/>
    <w:rsid w:val="003A4702"/>
    <w:rsid w:val="003B728B"/>
    <w:rsid w:val="003C6EA4"/>
    <w:rsid w:val="003D0532"/>
    <w:rsid w:val="003D3476"/>
    <w:rsid w:val="003E0A5E"/>
    <w:rsid w:val="003E18EA"/>
    <w:rsid w:val="003E28C1"/>
    <w:rsid w:val="003E3C80"/>
    <w:rsid w:val="003E773A"/>
    <w:rsid w:val="003F11BC"/>
    <w:rsid w:val="00401B63"/>
    <w:rsid w:val="004030F3"/>
    <w:rsid w:val="00405518"/>
    <w:rsid w:val="00424DB2"/>
    <w:rsid w:val="00424EF0"/>
    <w:rsid w:val="00435951"/>
    <w:rsid w:val="00451DBF"/>
    <w:rsid w:val="00460BC6"/>
    <w:rsid w:val="00480198"/>
    <w:rsid w:val="0048452F"/>
    <w:rsid w:val="00487655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2260"/>
    <w:rsid w:val="004B7F12"/>
    <w:rsid w:val="004C1B54"/>
    <w:rsid w:val="004C5BBE"/>
    <w:rsid w:val="004D1B34"/>
    <w:rsid w:val="004D3D2E"/>
    <w:rsid w:val="005037AB"/>
    <w:rsid w:val="00514031"/>
    <w:rsid w:val="005160EC"/>
    <w:rsid w:val="00517B8D"/>
    <w:rsid w:val="00543B5D"/>
    <w:rsid w:val="00551D04"/>
    <w:rsid w:val="00553158"/>
    <w:rsid w:val="0055365D"/>
    <w:rsid w:val="00555A94"/>
    <w:rsid w:val="0055748F"/>
    <w:rsid w:val="00565739"/>
    <w:rsid w:val="00580CDD"/>
    <w:rsid w:val="00581323"/>
    <w:rsid w:val="00584624"/>
    <w:rsid w:val="00584C32"/>
    <w:rsid w:val="005855BC"/>
    <w:rsid w:val="005A133C"/>
    <w:rsid w:val="005A1988"/>
    <w:rsid w:val="005A27D4"/>
    <w:rsid w:val="005B0CB4"/>
    <w:rsid w:val="005B54B5"/>
    <w:rsid w:val="005B641C"/>
    <w:rsid w:val="005C57C4"/>
    <w:rsid w:val="005C7F77"/>
    <w:rsid w:val="005E73DD"/>
    <w:rsid w:val="005F00AA"/>
    <w:rsid w:val="005F1481"/>
    <w:rsid w:val="005F2745"/>
    <w:rsid w:val="005F4397"/>
    <w:rsid w:val="005F53A6"/>
    <w:rsid w:val="005F72D4"/>
    <w:rsid w:val="00616222"/>
    <w:rsid w:val="0062143B"/>
    <w:rsid w:val="006220D6"/>
    <w:rsid w:val="00623BE7"/>
    <w:rsid w:val="00627A83"/>
    <w:rsid w:val="00627C7D"/>
    <w:rsid w:val="00631C66"/>
    <w:rsid w:val="0063734B"/>
    <w:rsid w:val="00661F0D"/>
    <w:rsid w:val="006653FB"/>
    <w:rsid w:val="006712BD"/>
    <w:rsid w:val="006721A5"/>
    <w:rsid w:val="006909D6"/>
    <w:rsid w:val="006917FD"/>
    <w:rsid w:val="00695611"/>
    <w:rsid w:val="006A4A30"/>
    <w:rsid w:val="006A543D"/>
    <w:rsid w:val="006A636A"/>
    <w:rsid w:val="006C0C21"/>
    <w:rsid w:val="006C6950"/>
    <w:rsid w:val="006D057E"/>
    <w:rsid w:val="006D6C88"/>
    <w:rsid w:val="006D7FF7"/>
    <w:rsid w:val="006E69E1"/>
    <w:rsid w:val="006E75AA"/>
    <w:rsid w:val="006F19CE"/>
    <w:rsid w:val="00720AF3"/>
    <w:rsid w:val="00737567"/>
    <w:rsid w:val="007423CC"/>
    <w:rsid w:val="00750E27"/>
    <w:rsid w:val="007572C2"/>
    <w:rsid w:val="00764B8A"/>
    <w:rsid w:val="00766A10"/>
    <w:rsid w:val="00767C70"/>
    <w:rsid w:val="00771020"/>
    <w:rsid w:val="0077320A"/>
    <w:rsid w:val="007950F2"/>
    <w:rsid w:val="007A00D1"/>
    <w:rsid w:val="007B1A0C"/>
    <w:rsid w:val="007B57F8"/>
    <w:rsid w:val="007C0D1F"/>
    <w:rsid w:val="007C348A"/>
    <w:rsid w:val="007C499C"/>
    <w:rsid w:val="007C705B"/>
    <w:rsid w:val="007C7666"/>
    <w:rsid w:val="007E4B63"/>
    <w:rsid w:val="007F6D4E"/>
    <w:rsid w:val="00800A0E"/>
    <w:rsid w:val="00802CAF"/>
    <w:rsid w:val="0080468D"/>
    <w:rsid w:val="00806E71"/>
    <w:rsid w:val="0080728C"/>
    <w:rsid w:val="00822931"/>
    <w:rsid w:val="00826CC8"/>
    <w:rsid w:val="00841DD5"/>
    <w:rsid w:val="0086031D"/>
    <w:rsid w:val="008608EB"/>
    <w:rsid w:val="00867B1B"/>
    <w:rsid w:val="00872EC7"/>
    <w:rsid w:val="0087325C"/>
    <w:rsid w:val="008802BF"/>
    <w:rsid w:val="00880A27"/>
    <w:rsid w:val="008934FA"/>
    <w:rsid w:val="008940CA"/>
    <w:rsid w:val="008946D0"/>
    <w:rsid w:val="008A6762"/>
    <w:rsid w:val="008B4FA1"/>
    <w:rsid w:val="008B671D"/>
    <w:rsid w:val="008C5949"/>
    <w:rsid w:val="008D06EF"/>
    <w:rsid w:val="008D4A49"/>
    <w:rsid w:val="008E03CF"/>
    <w:rsid w:val="008E6439"/>
    <w:rsid w:val="008F1478"/>
    <w:rsid w:val="008F28DA"/>
    <w:rsid w:val="00910A4C"/>
    <w:rsid w:val="009123D3"/>
    <w:rsid w:val="009143BD"/>
    <w:rsid w:val="00916625"/>
    <w:rsid w:val="00926F12"/>
    <w:rsid w:val="009277DC"/>
    <w:rsid w:val="009303EE"/>
    <w:rsid w:val="00934FD3"/>
    <w:rsid w:val="00935EE1"/>
    <w:rsid w:val="009366DC"/>
    <w:rsid w:val="00947918"/>
    <w:rsid w:val="00947E53"/>
    <w:rsid w:val="00951F45"/>
    <w:rsid w:val="00961EBB"/>
    <w:rsid w:val="00962BE8"/>
    <w:rsid w:val="009709AE"/>
    <w:rsid w:val="00990636"/>
    <w:rsid w:val="00997D31"/>
    <w:rsid w:val="009B4CCC"/>
    <w:rsid w:val="009C3DFD"/>
    <w:rsid w:val="009D26DF"/>
    <w:rsid w:val="009D5467"/>
    <w:rsid w:val="009E24C4"/>
    <w:rsid w:val="009E36AA"/>
    <w:rsid w:val="009F7773"/>
    <w:rsid w:val="00A074F9"/>
    <w:rsid w:val="00A077CA"/>
    <w:rsid w:val="00A22497"/>
    <w:rsid w:val="00A247E4"/>
    <w:rsid w:val="00A27E53"/>
    <w:rsid w:val="00A30335"/>
    <w:rsid w:val="00A34938"/>
    <w:rsid w:val="00A4206C"/>
    <w:rsid w:val="00A43559"/>
    <w:rsid w:val="00A5368F"/>
    <w:rsid w:val="00A54949"/>
    <w:rsid w:val="00A64441"/>
    <w:rsid w:val="00A7734A"/>
    <w:rsid w:val="00A8208F"/>
    <w:rsid w:val="00A841DD"/>
    <w:rsid w:val="00A84578"/>
    <w:rsid w:val="00A9211E"/>
    <w:rsid w:val="00AA3446"/>
    <w:rsid w:val="00AC0B89"/>
    <w:rsid w:val="00AC1F27"/>
    <w:rsid w:val="00AC2731"/>
    <w:rsid w:val="00AE2010"/>
    <w:rsid w:val="00AE605A"/>
    <w:rsid w:val="00B04013"/>
    <w:rsid w:val="00B14106"/>
    <w:rsid w:val="00B33BC0"/>
    <w:rsid w:val="00B340CE"/>
    <w:rsid w:val="00B36C05"/>
    <w:rsid w:val="00B4114D"/>
    <w:rsid w:val="00B424D1"/>
    <w:rsid w:val="00B441BB"/>
    <w:rsid w:val="00B45019"/>
    <w:rsid w:val="00B54AFF"/>
    <w:rsid w:val="00B55AA7"/>
    <w:rsid w:val="00B57256"/>
    <w:rsid w:val="00B63976"/>
    <w:rsid w:val="00B765F5"/>
    <w:rsid w:val="00B775AB"/>
    <w:rsid w:val="00B84D46"/>
    <w:rsid w:val="00B856FC"/>
    <w:rsid w:val="00B97537"/>
    <w:rsid w:val="00BA56AE"/>
    <w:rsid w:val="00BA7570"/>
    <w:rsid w:val="00BA79ED"/>
    <w:rsid w:val="00BA7BF2"/>
    <w:rsid w:val="00BB14FB"/>
    <w:rsid w:val="00BB60C0"/>
    <w:rsid w:val="00BC3F3C"/>
    <w:rsid w:val="00BD4B5B"/>
    <w:rsid w:val="00BE2CF6"/>
    <w:rsid w:val="00BE48E3"/>
    <w:rsid w:val="00BF32DA"/>
    <w:rsid w:val="00BF5324"/>
    <w:rsid w:val="00C03B91"/>
    <w:rsid w:val="00C1555F"/>
    <w:rsid w:val="00C240D2"/>
    <w:rsid w:val="00C32967"/>
    <w:rsid w:val="00C35963"/>
    <w:rsid w:val="00C40BA6"/>
    <w:rsid w:val="00C471E5"/>
    <w:rsid w:val="00C5068E"/>
    <w:rsid w:val="00C508B5"/>
    <w:rsid w:val="00C52DB5"/>
    <w:rsid w:val="00C56005"/>
    <w:rsid w:val="00C60D87"/>
    <w:rsid w:val="00C62EE5"/>
    <w:rsid w:val="00C663FB"/>
    <w:rsid w:val="00C711DF"/>
    <w:rsid w:val="00C71764"/>
    <w:rsid w:val="00C8047E"/>
    <w:rsid w:val="00C857A7"/>
    <w:rsid w:val="00C90F77"/>
    <w:rsid w:val="00C91204"/>
    <w:rsid w:val="00C93AA2"/>
    <w:rsid w:val="00CD3D7E"/>
    <w:rsid w:val="00CF3944"/>
    <w:rsid w:val="00CF3D3F"/>
    <w:rsid w:val="00CF6A32"/>
    <w:rsid w:val="00D2788A"/>
    <w:rsid w:val="00D33D10"/>
    <w:rsid w:val="00D351D3"/>
    <w:rsid w:val="00D373EF"/>
    <w:rsid w:val="00D429AA"/>
    <w:rsid w:val="00D50AD2"/>
    <w:rsid w:val="00D65F2E"/>
    <w:rsid w:val="00D65F32"/>
    <w:rsid w:val="00D679D3"/>
    <w:rsid w:val="00D7529F"/>
    <w:rsid w:val="00D7618D"/>
    <w:rsid w:val="00D7630C"/>
    <w:rsid w:val="00D819E9"/>
    <w:rsid w:val="00D81EE0"/>
    <w:rsid w:val="00D82897"/>
    <w:rsid w:val="00D91EC8"/>
    <w:rsid w:val="00D9456A"/>
    <w:rsid w:val="00D95B87"/>
    <w:rsid w:val="00DA1D2B"/>
    <w:rsid w:val="00DA5D98"/>
    <w:rsid w:val="00DB699C"/>
    <w:rsid w:val="00DE1379"/>
    <w:rsid w:val="00DE3522"/>
    <w:rsid w:val="00DE4CF4"/>
    <w:rsid w:val="00DE556E"/>
    <w:rsid w:val="00DE6AB2"/>
    <w:rsid w:val="00DE799F"/>
    <w:rsid w:val="00DF241E"/>
    <w:rsid w:val="00E11AC2"/>
    <w:rsid w:val="00E13B4C"/>
    <w:rsid w:val="00E1603D"/>
    <w:rsid w:val="00E17B45"/>
    <w:rsid w:val="00E31A5B"/>
    <w:rsid w:val="00E31DA8"/>
    <w:rsid w:val="00E33A5A"/>
    <w:rsid w:val="00E367BC"/>
    <w:rsid w:val="00E47C1B"/>
    <w:rsid w:val="00E55C91"/>
    <w:rsid w:val="00E5679B"/>
    <w:rsid w:val="00E56838"/>
    <w:rsid w:val="00E60E9B"/>
    <w:rsid w:val="00E67464"/>
    <w:rsid w:val="00E67945"/>
    <w:rsid w:val="00E71C0C"/>
    <w:rsid w:val="00E725EA"/>
    <w:rsid w:val="00E77608"/>
    <w:rsid w:val="00E77E5B"/>
    <w:rsid w:val="00E81878"/>
    <w:rsid w:val="00E843B2"/>
    <w:rsid w:val="00EA40F9"/>
    <w:rsid w:val="00EA4F4B"/>
    <w:rsid w:val="00EA7EFC"/>
    <w:rsid w:val="00EC08AB"/>
    <w:rsid w:val="00EC4F21"/>
    <w:rsid w:val="00EC5A23"/>
    <w:rsid w:val="00EE69C9"/>
    <w:rsid w:val="00F04DB9"/>
    <w:rsid w:val="00F11C4C"/>
    <w:rsid w:val="00F21882"/>
    <w:rsid w:val="00F26A26"/>
    <w:rsid w:val="00F30D6A"/>
    <w:rsid w:val="00F40BE2"/>
    <w:rsid w:val="00F457AE"/>
    <w:rsid w:val="00F47C9C"/>
    <w:rsid w:val="00F51BCD"/>
    <w:rsid w:val="00F53930"/>
    <w:rsid w:val="00F60988"/>
    <w:rsid w:val="00F625E1"/>
    <w:rsid w:val="00F647AF"/>
    <w:rsid w:val="00F66D92"/>
    <w:rsid w:val="00F80A0E"/>
    <w:rsid w:val="00F82709"/>
    <w:rsid w:val="00F96918"/>
    <w:rsid w:val="00FA23DE"/>
    <w:rsid w:val="00FA3F0D"/>
    <w:rsid w:val="00FA3F1B"/>
    <w:rsid w:val="00FB4F3D"/>
    <w:rsid w:val="00FB6F43"/>
    <w:rsid w:val="00FD366B"/>
    <w:rsid w:val="00FD38D6"/>
    <w:rsid w:val="00FD3F1D"/>
    <w:rsid w:val="00FD6087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30CBDD2"/>
  <w15:docId w15:val="{084C311A-E5B8-4CAC-8999-D960DD7A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0" w:qFormat="1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0" w:qFormat="1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3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4206C"/>
    <w:pPr>
      <w:adjustRightInd w:val="0"/>
      <w:snapToGrid w:val="0"/>
      <w:spacing w:after="120"/>
    </w:pPr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Heading1">
    <w:name w:val="heading 1"/>
    <w:next w:val="Normal"/>
    <w:uiPriority w:val="1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uiPriority w:val="1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pPr>
      <w:spacing w:after="0"/>
    </w:pPr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uiPriority w:val="97"/>
    <w:semiHidden/>
    <w:rsid w:val="00A4206C"/>
  </w:style>
  <w:style w:type="character" w:customStyle="1" w:styleId="BodyTextChar">
    <w:name w:val="Body Text Char"/>
    <w:basedOn w:val="DefaultParagraphFont"/>
    <w:link w:val="Body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qFormat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A4206C"/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4"/>
    <w:semiHidden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  <w:rPr>
      <w:sz w:val="24"/>
      <w:szCs w:val="24"/>
    </w:rPr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11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10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10"/>
      </w:numPr>
    </w:pPr>
  </w:style>
  <w:style w:type="paragraph" w:customStyle="1" w:styleId="Module">
    <w:name w:val="Module"/>
    <w:basedOn w:val="Footer"/>
    <w:qFormat/>
    <w:rsid w:val="007C499C"/>
    <w:pPr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11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  <w:pPr>
      <w:spacing w:after="0"/>
    </w:pPr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10"/>
      </w:numPr>
    </w:pPr>
  </w:style>
  <w:style w:type="numbering" w:customStyle="1" w:styleId="ListNumbers">
    <w:name w:val="ListNumbers"/>
    <w:uiPriority w:val="99"/>
    <w:rsid w:val="00BA7BF2"/>
    <w:pPr>
      <w:numPr>
        <w:numId w:val="11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13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13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14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14"/>
      </w:numPr>
    </w:pPr>
  </w:style>
  <w:style w:type="numbering" w:customStyle="1" w:styleId="TableBullets">
    <w:name w:val="TableBullets"/>
    <w:uiPriority w:val="99"/>
    <w:rsid w:val="00E367BC"/>
    <w:pPr>
      <w:numPr>
        <w:numId w:val="12"/>
      </w:numPr>
    </w:pPr>
  </w:style>
  <w:style w:type="numbering" w:customStyle="1" w:styleId="TableNumbers">
    <w:name w:val="TableNumbers"/>
    <w:uiPriority w:val="99"/>
    <w:rsid w:val="00E71C0C"/>
    <w:pPr>
      <w:numPr>
        <w:numId w:val="14"/>
      </w:numPr>
    </w:pPr>
  </w:style>
  <w:style w:type="paragraph" w:customStyle="1" w:styleId="CheckBox">
    <w:name w:val="Check Box"/>
    <w:basedOn w:val="ListBullet"/>
    <w:uiPriority w:val="1"/>
    <w:qFormat/>
    <w:rsid w:val="007572C2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"/>
    <w:qFormat/>
    <w:rsid w:val="000728DA"/>
    <w:pPr>
      <w:numPr>
        <w:numId w:val="16"/>
      </w:numPr>
      <w:ind w:left="357" w:hanging="357"/>
    </w:pPr>
  </w:style>
  <w:style w:type="paragraph" w:customStyle="1" w:styleId="Heading2Numbered">
    <w:name w:val="Heading 2 Numbered"/>
    <w:basedOn w:val="Heading2"/>
    <w:uiPriority w:val="1"/>
    <w:qFormat/>
    <w:rsid w:val="000728DA"/>
    <w:pPr>
      <w:numPr>
        <w:numId w:val="17"/>
      </w:numPr>
      <w:ind w:left="357" w:hanging="357"/>
    </w:pPr>
  </w:style>
  <w:style w:type="paragraph" w:customStyle="1" w:styleId="Heading3Numbered">
    <w:name w:val="Heading 3 Numbered"/>
    <w:basedOn w:val="Heading3"/>
    <w:uiPriority w:val="1"/>
    <w:qFormat/>
    <w:rsid w:val="00D7630C"/>
    <w:pPr>
      <w:numPr>
        <w:numId w:val="1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A1988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0C03EA"/>
    <w:pPr>
      <w:adjustRightInd/>
      <w:snapToGrid/>
      <w:spacing w:after="0" w:line="360" w:lineRule="auto"/>
      <w:jc w:val="center"/>
    </w:pPr>
    <w:rPr>
      <w:rFonts w:ascii="Comic Sans MS" w:eastAsia="Times New Roman" w:hAnsi="Comic Sans MS" w:cs="Times New Roman"/>
      <w:color w:val="auto"/>
      <w:sz w:val="3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0C03EA"/>
    <w:rPr>
      <w:rFonts w:ascii="Comic Sans MS" w:eastAsia="Times New Roman" w:hAnsi="Comic Sans MS"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sm\Documents\Deloitte\17%20attachments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7259A029-8693-4E58-B6E7-278E0424A72A}"/>
</file>

<file path=customXml/itemProps2.xml><?xml version="1.0" encoding="utf-8"?>
<ds:datastoreItem xmlns:ds="http://schemas.openxmlformats.org/officeDocument/2006/customXml" ds:itemID="{AF5FBC47-000C-4655-B290-A38E61D74160}"/>
</file>

<file path=customXml/itemProps3.xml><?xml version="1.0" encoding="utf-8"?>
<ds:datastoreItem xmlns:ds="http://schemas.openxmlformats.org/officeDocument/2006/customXml" ds:itemID="{7259A029-8693-4E58-B6E7-278E0424A72A}"/>
</file>

<file path=customXml/itemProps4.xml><?xml version="1.0" encoding="utf-8"?>
<ds:datastoreItem xmlns:ds="http://schemas.openxmlformats.org/officeDocument/2006/customXml" ds:itemID="{3BC3DD75-CFE7-4991-B5A8-7C9F2B798FBB}"/>
</file>

<file path=customXml/itemProps5.xml><?xml version="1.0" encoding="utf-8"?>
<ds:datastoreItem xmlns:ds="http://schemas.openxmlformats.org/officeDocument/2006/customXml" ds:itemID="{DDB1F791-790F-423D-852E-AE4C74B5D44F}"/>
</file>

<file path=docProps/app.xml><?xml version="1.0" encoding="utf-8"?>
<Properties xmlns="http://schemas.openxmlformats.org/officeDocument/2006/extended-properties" xmlns:vt="http://schemas.openxmlformats.org/officeDocument/2006/docPropsVTypes">
  <Template>Factsheet_DET.dotx</Template>
  <TotalTime>27</TotalTime>
  <Pages>3</Pages>
  <Words>436</Words>
  <Characters>2100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Safety</vt:lpstr>
    </vt:vector>
  </TitlesOfParts>
  <Company>Department of Education and Training (DET)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Safety</dc:title>
  <dc:subject>Know the Rules</dc:subject>
  <dc:creator/>
  <cp:lastModifiedBy>UDP</cp:lastModifiedBy>
  <cp:revision>14</cp:revision>
  <cp:lastPrinted>2017-04-21T05:02:00Z</cp:lastPrinted>
  <dcterms:created xsi:type="dcterms:W3CDTF">2018-10-18T01:05:00Z</dcterms:created>
  <dcterms:modified xsi:type="dcterms:W3CDTF">2018-10-25T04:57:00Z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T_EDRMS_BusUnit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ListId">
    <vt:lpwstr>{a2cc27ea-d276-46d5-8aa8-7b210ca45fa6}</vt:lpwstr>
  </property>
  <property fmtid="{D5CDD505-2E9C-101B-9397-08002B2CF9AE}" pid="9" name="RecordPoint_ActiveItemUniqueId">
    <vt:lpwstr>{93471c53-9fb5-4b0c-9d08-ca60abcc5c0e}</vt:lpwstr>
  </property>
  <property fmtid="{D5CDD505-2E9C-101B-9397-08002B2CF9AE}" pid="10" name="RecordPoint_ActiveItemWebId">
    <vt:lpwstr>{ebb9d7a4-747d-43dc-a78f-3efeb760ad66}</vt:lpwstr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RecordNumberSubmitted">
    <vt:lpwstr>R2018-1497583</vt:lpwstr>
  </property>
  <property fmtid="{D5CDD505-2E9C-101B-9397-08002B2CF9AE}" pid="13" name="RecordPoint_SubmissionCompleted">
    <vt:lpwstr>2018-10-26T14:48:21.0634544+11:00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