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C Level C1 Reading and Viewing </w:t>
      </w:r>
    </w:p>
    <w:p w:rsidR="00000000" w:rsidDel="00000000" w:rsidP="00000000" w:rsidRDefault="00000000" w:rsidRPr="00000000" w14:paraId="00000002">
      <w:pPr>
        <w:rPr>
          <w:b w:val="1"/>
          <w:color w:val="ff0000"/>
        </w:rPr>
      </w:pPr>
      <w:r w:rsidDel="00000000" w:rsidR="00000000" w:rsidRPr="00000000">
        <w:rPr>
          <w:b w:val="1"/>
          <w:rtl w:val="0"/>
        </w:rPr>
        <w:t xml:space="preserve">Persuasive text – Classroom Rules</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student was born in Iran and speaks Persian at home. They had age-equivalent schooling in Iran and came to Australia 5 months ago. They are 15 years and 2 months old and in Year 10. They are currently in a new arrivals program.</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before="1" w:lineRule="auto"/>
              <w:ind w:left="39" w:right="149" w:firstLine="0"/>
              <w:rPr/>
            </w:pPr>
            <w:r w:rsidDel="00000000" w:rsidR="00000000" w:rsidRPr="00000000">
              <w:rPr>
                <w:rtl w:val="0"/>
              </w:rPr>
              <w:t xml:space="preserve">In this task, the student reads an unseen persuasive text, Classroom Rules. This is a modified text prepared by the teacher. The student has been learning about persuasive texts in their English class and has recently written their own persuasive text.</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The teacher is assessing the student’s ability to: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comprehend a simple text</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summarise main points in an argument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to a text by answering literal, inferential and evaluative questions.</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E">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0F">
            <w:pPr>
              <w:rPr>
                <w:b w:val="1"/>
              </w:rPr>
            </w:pPr>
            <w:r w:rsidDel="00000000" w:rsidR="00000000" w:rsidRPr="00000000">
              <w:rPr>
                <w:b w:val="1"/>
                <w:rtl w:val="0"/>
              </w:rPr>
              <w:t xml:space="preserve">Time </w:t>
            </w:r>
          </w:p>
        </w:tc>
        <w:tc>
          <w:tcPr>
            <w:gridSpan w:val="2"/>
          </w:tcPr>
          <w:p w:rsidR="00000000" w:rsidDel="00000000" w:rsidP="00000000" w:rsidRDefault="00000000" w:rsidRPr="00000000" w14:paraId="00000010">
            <w:pPr>
              <w:rPr>
                <w:b w:val="1"/>
              </w:rPr>
            </w:pPr>
            <w:r w:rsidDel="00000000" w:rsidR="00000000" w:rsidRPr="00000000">
              <w:rPr>
                <w:b w:val="1"/>
                <w:rtl w:val="0"/>
              </w:rPr>
              <w:t xml:space="preserve">Transcript</w:t>
            </w:r>
          </w:p>
        </w:tc>
        <w:tc>
          <w:tcPr/>
          <w:p w:rsidR="00000000" w:rsidDel="00000000" w:rsidP="00000000" w:rsidRDefault="00000000" w:rsidRPr="00000000" w14:paraId="00000012">
            <w:pPr>
              <w:rPr>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3">
            <w:pPr>
              <w:rPr/>
            </w:pPr>
            <w:r w:rsidDel="00000000" w:rsidR="00000000" w:rsidRPr="00000000">
              <w:rPr>
                <w:rtl w:val="0"/>
              </w:rPr>
              <w:t xml:space="preserve">00:05 – 00:42</w:t>
            </w:r>
          </w:p>
        </w:tc>
        <w:tc>
          <w:tcPr/>
          <w:p w:rsidR="00000000" w:rsidDel="00000000" w:rsidP="00000000" w:rsidRDefault="00000000" w:rsidRPr="00000000" w14:paraId="00000014">
            <w:pPr>
              <w:rPr/>
            </w:pPr>
            <w:r w:rsidDel="00000000" w:rsidR="00000000" w:rsidRPr="00000000">
              <w:rPr>
                <w:rFonts w:ascii="Calibri" w:cs="Calibri" w:eastAsia="Calibri" w:hAnsi="Calibri"/>
                <w:rtl w:val="0"/>
              </w:rPr>
              <w:t xml:space="preserve"> Can you tell me, what is this article about? </w:t>
            </w:r>
            <w:r w:rsidDel="00000000" w:rsidR="00000000" w:rsidRPr="00000000">
              <w:rPr>
                <w:rtl w:val="0"/>
              </w:rPr>
            </w:r>
          </w:p>
          <w:p w:rsidR="00000000" w:rsidDel="00000000" w:rsidP="00000000" w:rsidRDefault="00000000" w:rsidRPr="00000000" w14:paraId="00000015">
            <w:pPr>
              <w:rPr/>
            </w:pPr>
            <w:r w:rsidDel="00000000" w:rsidR="00000000" w:rsidRPr="00000000">
              <w:rPr>
                <w:rFonts w:ascii="Calibri" w:cs="Calibri" w:eastAsia="Calibri" w:hAnsi="Calibri"/>
                <w:b w:val="1"/>
                <w:rtl w:val="0"/>
              </w:rPr>
              <w:t xml:space="preserve">About classroom rules and rules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in a school?</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6">
            <w:pPr>
              <w:rPr/>
            </w:pPr>
            <w:r w:rsidDel="00000000" w:rsidR="00000000" w:rsidRPr="00000000">
              <w:rPr>
                <w:rFonts w:ascii="Calibri" w:cs="Calibri" w:eastAsia="Calibri" w:hAnsi="Calibri"/>
                <w:rtl w:val="0"/>
              </w:rPr>
              <w:t xml:space="preserve">Mm-hmm.  </w:t>
            </w:r>
            <w:r w:rsidDel="00000000" w:rsidR="00000000" w:rsidRPr="00000000">
              <w:rPr>
                <w:rtl w:val="0"/>
              </w:rPr>
            </w:r>
          </w:p>
          <w:p w:rsidR="00000000" w:rsidDel="00000000" w:rsidP="00000000" w:rsidRDefault="00000000" w:rsidRPr="00000000" w14:paraId="00000017">
            <w:pPr>
              <w:rPr/>
            </w:pPr>
            <w:r w:rsidDel="00000000" w:rsidR="00000000" w:rsidRPr="00000000">
              <w:rPr>
                <w:rFonts w:ascii="Calibri" w:cs="Calibri" w:eastAsia="Calibri" w:hAnsi="Calibri"/>
                <w:rtl w:val="0"/>
              </w:rPr>
              <w:t xml:space="preserve">What are the two different types of classroom rules that you can read from the text? </w:t>
            </w:r>
            <w:r w:rsidDel="00000000" w:rsidR="00000000" w:rsidRPr="00000000">
              <w:rPr>
                <w:rtl w:val="0"/>
              </w:rPr>
            </w:r>
          </w:p>
          <w:p w:rsidR="00000000" w:rsidDel="00000000" w:rsidP="00000000" w:rsidRDefault="00000000" w:rsidRPr="00000000" w14:paraId="00000018">
            <w:pPr>
              <w:rPr/>
            </w:pPr>
            <w:r w:rsidDel="00000000" w:rsidR="00000000" w:rsidRPr="00000000">
              <w:rPr>
                <w:rFonts w:ascii="Calibri" w:cs="Calibri" w:eastAsia="Calibri" w:hAnsi="Calibri"/>
                <w:b w:val="1"/>
                <w:rtl w:val="0"/>
              </w:rPr>
              <w:t xml:space="preserve">Firstly, keep students safe.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9">
            <w:pPr>
              <w:rPr/>
            </w:pPr>
            <w:r w:rsidDel="00000000" w:rsidR="00000000" w:rsidRPr="00000000">
              <w:rPr>
                <w:rFonts w:ascii="Calibri" w:cs="Calibri" w:eastAsia="Calibri" w:hAnsi="Calibri"/>
                <w:rtl w:val="0"/>
              </w:rPr>
              <w:t xml:space="preserve">Mm-hmm.</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A">
            <w:pPr>
              <w:rPr/>
            </w:pPr>
            <w:r w:rsidDel="00000000" w:rsidR="00000000" w:rsidRPr="00000000">
              <w:rPr>
                <w:rFonts w:ascii="Calibri" w:cs="Calibri" w:eastAsia="Calibri" w:hAnsi="Calibri"/>
                <w:b w:val="1"/>
                <w:rtl w:val="0"/>
              </w:rPr>
              <w:t xml:space="preserve">And secondly, rules make teaching and learning (indistinct).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B">
            <w:pPr>
              <w:rPr/>
            </w:pPr>
            <w:r w:rsidDel="00000000" w:rsidR="00000000" w:rsidRPr="00000000">
              <w:rPr>
                <w:rFonts w:ascii="Calibri" w:cs="Calibri" w:eastAsia="Calibri" w:hAnsi="Calibri"/>
                <w:rtl w:val="0"/>
              </w:rPr>
              <w:t xml:space="preserve">Where in the text will you find information about rules on safety? </w:t>
            </w:r>
            <w:r w:rsidDel="00000000" w:rsidR="00000000" w:rsidRPr="00000000">
              <w:rPr>
                <w:rtl w:val="0"/>
              </w:rPr>
            </w:r>
          </w:p>
          <w:p w:rsidR="00000000" w:rsidDel="00000000" w:rsidP="00000000" w:rsidRDefault="00000000" w:rsidRPr="00000000" w14:paraId="0000001C">
            <w:pPr>
              <w:rPr/>
            </w:pPr>
            <w:r w:rsidDel="00000000" w:rsidR="00000000" w:rsidRPr="00000000">
              <w:rPr>
                <w:rFonts w:ascii="Calibri" w:cs="Calibri" w:eastAsia="Calibri" w:hAnsi="Calibri"/>
                <w:b w:val="1"/>
                <w:rtl w:val="0"/>
              </w:rPr>
              <w:t xml:space="preserve">On safety rules?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D">
            <w:pPr>
              <w:rPr/>
            </w:pPr>
            <w:r w:rsidDel="00000000" w:rsidR="00000000" w:rsidRPr="00000000">
              <w:rPr>
                <w:rFonts w:ascii="Calibri" w:cs="Calibri" w:eastAsia="Calibri" w:hAnsi="Calibri"/>
                <w:rtl w:val="0"/>
              </w:rPr>
              <w:t xml:space="preserve">Mm-hmm. Can you point and show me? </w:t>
            </w:r>
            <w:r w:rsidDel="00000000" w:rsidR="00000000" w:rsidRPr="00000000">
              <w:rPr>
                <w:rtl w:val="0"/>
              </w:rPr>
            </w:r>
          </w:p>
          <w:p w:rsidR="00000000" w:rsidDel="00000000" w:rsidP="00000000" w:rsidRDefault="00000000" w:rsidRPr="00000000" w14:paraId="0000001E">
            <w:pPr>
              <w:rPr/>
            </w:pPr>
            <w:r w:rsidDel="00000000" w:rsidR="00000000" w:rsidRPr="00000000">
              <w:rPr>
                <w:rFonts w:ascii="Calibri" w:cs="Calibri" w:eastAsia="Calibri" w:hAnsi="Calibri"/>
                <w:b w:val="1"/>
                <w:rtl w:val="0"/>
              </w:rPr>
              <w:t xml:space="preserve">Yeah, here.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1F">
            <w:pPr>
              <w:rPr/>
            </w:pPr>
            <w:r w:rsidDel="00000000" w:rsidR="00000000" w:rsidRPr="00000000">
              <w:rPr>
                <w:rFonts w:ascii="Calibri" w:cs="Calibri" w:eastAsia="Calibri" w:hAnsi="Calibri"/>
                <w:rtl w:val="0"/>
              </w:rPr>
              <w:t xml:space="preserve">Yep.  </w:t>
            </w:r>
            <w:r w:rsidDel="00000000" w:rsidR="00000000" w:rsidRPr="00000000">
              <w:rPr>
                <w:rtl w:val="0"/>
              </w:rPr>
            </w:r>
          </w:p>
          <w:p w:rsidR="00000000" w:rsidDel="00000000" w:rsidP="00000000" w:rsidRDefault="00000000" w:rsidRPr="00000000" w14:paraId="00000020">
            <w:pPr>
              <w:rPr/>
            </w:pPr>
            <w:r w:rsidDel="00000000" w:rsidR="00000000" w:rsidRPr="00000000">
              <w:rPr>
                <w:rFonts w:ascii="Calibri" w:cs="Calibri" w:eastAsia="Calibri" w:hAnsi="Calibri"/>
                <w:b w:val="1"/>
                <w:rtl w:val="0"/>
              </w:rPr>
              <w:t xml:space="preserve">Safety rules.</w:t>
            </w:r>
            <w:r w:rsidDel="00000000" w:rsidR="00000000" w:rsidRPr="00000000">
              <w:rPr>
                <w:rFonts w:ascii="Calibri" w:cs="Calibri" w:eastAsia="Calibri" w:hAnsi="Calibri"/>
                <w:rtl w:val="0"/>
              </w:rPr>
              <w:t xml:space="preserve"> </w:t>
            </w:r>
            <w:r w:rsidDel="00000000" w:rsidR="00000000" w:rsidRPr="00000000">
              <w:rPr>
                <w:rtl w:val="0"/>
              </w:rPr>
            </w:r>
          </w:p>
        </w:tc>
        <w:tc>
          <w:tcPr>
            <w:gridSpan w:val="2"/>
          </w:tcPr>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Locate directly stated information in a text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using organisational features, such as layout, illustrations and headings, to find information in texts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VCEALL578</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00:43 – 01:15</w:t>
            </w:r>
          </w:p>
        </w:tc>
        <w:tc>
          <w:tcPr/>
          <w:p w:rsidR="00000000" w:rsidDel="00000000" w:rsidP="00000000" w:rsidRDefault="00000000" w:rsidRPr="00000000" w14:paraId="00000024">
            <w:pPr>
              <w:spacing w:before="80" w:lineRule="auto"/>
              <w:rPr/>
            </w:pPr>
            <w:r w:rsidDel="00000000" w:rsidR="00000000" w:rsidRPr="00000000">
              <w:rPr>
                <w:rFonts w:ascii="Calibri" w:cs="Calibri" w:eastAsia="Calibri" w:hAnsi="Calibri"/>
                <w:rtl w:val="0"/>
              </w:rPr>
              <w:t xml:space="preserve">Can you give me an example of a rule that helps to keep students safe? </w:t>
            </w:r>
            <w:r w:rsidDel="00000000" w:rsidR="00000000" w:rsidRPr="00000000">
              <w:rPr>
                <w:rtl w:val="0"/>
              </w:rPr>
            </w:r>
          </w:p>
          <w:p w:rsidR="00000000" w:rsidDel="00000000" w:rsidP="00000000" w:rsidRDefault="00000000" w:rsidRPr="00000000" w14:paraId="00000025">
            <w:pPr>
              <w:rPr/>
            </w:pPr>
            <w:r w:rsidDel="00000000" w:rsidR="00000000" w:rsidRPr="00000000">
              <w:rPr>
                <w:rFonts w:ascii="Calibri" w:cs="Calibri" w:eastAsia="Calibri" w:hAnsi="Calibri"/>
                <w:b w:val="1"/>
                <w:rtl w:val="0"/>
              </w:rPr>
              <w:t xml:space="preserve">Don't fight together or...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6">
            <w:pPr>
              <w:rPr/>
            </w:pPr>
            <w:r w:rsidDel="00000000" w:rsidR="00000000" w:rsidRPr="00000000">
              <w:rPr>
                <w:rFonts w:ascii="Calibri" w:cs="Calibri" w:eastAsia="Calibri" w:hAnsi="Calibri"/>
                <w:rtl w:val="0"/>
              </w:rPr>
              <w:t xml:space="preserve">Don't fight together? </w:t>
            </w:r>
            <w:r w:rsidDel="00000000" w:rsidR="00000000" w:rsidRPr="00000000">
              <w:rPr>
                <w:rtl w:val="0"/>
              </w:rPr>
            </w:r>
          </w:p>
          <w:p w:rsidR="00000000" w:rsidDel="00000000" w:rsidP="00000000" w:rsidRDefault="00000000" w:rsidRPr="00000000" w14:paraId="00000027">
            <w:pPr>
              <w:rPr/>
            </w:pPr>
            <w:r w:rsidDel="00000000" w:rsidR="00000000" w:rsidRPr="00000000">
              <w:rPr>
                <w:rFonts w:ascii="Calibri" w:cs="Calibri" w:eastAsia="Calibri" w:hAnsi="Calibri"/>
                <w:b w:val="1"/>
                <w:rtl w:val="0"/>
              </w:rPr>
              <w:t xml:space="preserve">Yeah.</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8">
            <w:pPr>
              <w:rPr/>
            </w:pPr>
            <w:r w:rsidDel="00000000" w:rsidR="00000000" w:rsidRPr="00000000">
              <w:rPr>
                <w:rFonts w:ascii="Calibri" w:cs="Calibri" w:eastAsia="Calibri" w:hAnsi="Calibri"/>
                <w:rtl w:val="0"/>
              </w:rPr>
              <w:t xml:space="preserve">Yep. Anything else? </w:t>
            </w:r>
            <w:r w:rsidDel="00000000" w:rsidR="00000000" w:rsidRPr="00000000">
              <w:rPr>
                <w:rtl w:val="0"/>
              </w:rPr>
            </w:r>
          </w:p>
          <w:p w:rsidR="00000000" w:rsidDel="00000000" w:rsidP="00000000" w:rsidRDefault="00000000" w:rsidRPr="00000000" w14:paraId="00000029">
            <w:pPr>
              <w:rPr/>
            </w:pPr>
            <w:r w:rsidDel="00000000" w:rsidR="00000000" w:rsidRPr="00000000">
              <w:rPr>
                <w:rFonts w:ascii="Calibri" w:cs="Calibri" w:eastAsia="Calibri" w:hAnsi="Calibri"/>
                <w:b w:val="1"/>
                <w:rtl w:val="0"/>
              </w:rPr>
              <w:t xml:space="preserve">Don't do anything dangerous.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A">
            <w:pPr>
              <w:rPr/>
            </w:pPr>
            <w:r w:rsidDel="00000000" w:rsidR="00000000" w:rsidRPr="00000000">
              <w:rPr>
                <w:rFonts w:ascii="Calibri" w:cs="Calibri" w:eastAsia="Calibri" w:hAnsi="Calibri"/>
                <w:rtl w:val="0"/>
              </w:rPr>
              <w:t xml:space="preserve">Can you give an example from the text of a rule that helps students to, to learn? </w:t>
            </w:r>
            <w:r w:rsidDel="00000000" w:rsidR="00000000" w:rsidRPr="00000000">
              <w:rPr>
                <w:rtl w:val="0"/>
              </w:rPr>
            </w:r>
          </w:p>
          <w:p w:rsidR="00000000" w:rsidDel="00000000" w:rsidP="00000000" w:rsidRDefault="00000000" w:rsidRPr="00000000" w14:paraId="0000002B">
            <w:pPr>
              <w:rPr/>
            </w:pPr>
            <w:r w:rsidDel="00000000" w:rsidR="00000000" w:rsidRPr="00000000">
              <w:rPr>
                <w:rFonts w:ascii="Calibri" w:cs="Calibri" w:eastAsia="Calibri" w:hAnsi="Calibri"/>
                <w:b w:val="1"/>
                <w:rtl w:val="0"/>
              </w:rPr>
              <w:t xml:space="preserve">To learn?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C">
            <w:pPr>
              <w:rPr/>
            </w:pPr>
            <w:r w:rsidDel="00000000" w:rsidR="00000000" w:rsidRPr="00000000">
              <w:rPr>
                <w:rFonts w:ascii="Calibri" w:cs="Calibri" w:eastAsia="Calibri" w:hAnsi="Calibri"/>
                <w:rtl w:val="0"/>
              </w:rPr>
              <w:t xml:space="preserve">Yep. </w:t>
            </w:r>
            <w:r w:rsidDel="00000000" w:rsidR="00000000" w:rsidRPr="00000000">
              <w:rPr>
                <w:rtl w:val="0"/>
              </w:rPr>
            </w:r>
          </w:p>
          <w:p w:rsidR="00000000" w:rsidDel="00000000" w:rsidP="00000000" w:rsidRDefault="00000000" w:rsidRPr="00000000" w14:paraId="0000002D">
            <w:pPr>
              <w:rPr/>
            </w:pPr>
            <w:r w:rsidDel="00000000" w:rsidR="00000000" w:rsidRPr="00000000">
              <w:rPr>
                <w:rFonts w:ascii="Calibri" w:cs="Calibri" w:eastAsia="Calibri" w:hAnsi="Calibri"/>
                <w:b w:val="1"/>
                <w:rtl w:val="0"/>
              </w:rPr>
              <w:t xml:space="preserve">Do your homework.</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E">
            <w:pPr>
              <w:rPr/>
            </w:pPr>
            <w:r w:rsidDel="00000000" w:rsidR="00000000" w:rsidRPr="00000000">
              <w:rPr>
                <w:rFonts w:ascii="Calibri" w:cs="Calibri" w:eastAsia="Calibri" w:hAnsi="Calibri"/>
                <w:rtl w:val="0"/>
              </w:rPr>
              <w:t xml:space="preserve">Do your homework? </w:t>
            </w:r>
            <w:r w:rsidDel="00000000" w:rsidR="00000000" w:rsidRPr="00000000">
              <w:rPr>
                <w:rtl w:val="0"/>
              </w:rPr>
            </w:r>
          </w:p>
          <w:p w:rsidR="00000000" w:rsidDel="00000000" w:rsidP="00000000" w:rsidRDefault="00000000" w:rsidRPr="00000000" w14:paraId="0000002F">
            <w:pPr>
              <w:rPr/>
            </w:pPr>
            <w:r w:rsidDel="00000000" w:rsidR="00000000" w:rsidRPr="00000000">
              <w:rPr>
                <w:rFonts w:ascii="Calibri" w:cs="Calibri" w:eastAsia="Calibri" w:hAnsi="Calibri"/>
                <w:b w:val="1"/>
                <w:rtl w:val="0"/>
              </w:rPr>
              <w:t xml:space="preserve">Yeah. And... listen.</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0">
            <w:pPr>
              <w:rPr/>
            </w:pPr>
            <w:r w:rsidDel="00000000" w:rsidR="00000000" w:rsidRPr="00000000">
              <w:rPr>
                <w:rFonts w:ascii="Calibri" w:cs="Calibri" w:eastAsia="Calibri" w:hAnsi="Calibri"/>
                <w:rtl w:val="0"/>
              </w:rPr>
              <w:t xml:space="preserve">Yep. And where does it say that in the text? </w:t>
            </w:r>
            <w:r w:rsidDel="00000000" w:rsidR="00000000" w:rsidRPr="00000000">
              <w:rPr>
                <w:rtl w:val="0"/>
              </w:rPr>
            </w:r>
          </w:p>
          <w:p w:rsidR="00000000" w:rsidDel="00000000" w:rsidP="00000000" w:rsidRDefault="00000000" w:rsidRPr="00000000" w14:paraId="00000031">
            <w:pPr>
              <w:rPr/>
            </w:pPr>
            <w:r w:rsidDel="00000000" w:rsidR="00000000" w:rsidRPr="00000000">
              <w:rPr>
                <w:rFonts w:ascii="Calibri" w:cs="Calibri" w:eastAsia="Calibri" w:hAnsi="Calibri"/>
                <w:b w:val="1"/>
                <w:rtl w:val="0"/>
              </w:rPr>
              <w:t xml:space="preserve">Here.</w:t>
            </w:r>
            <w:r w:rsidDel="00000000" w:rsidR="00000000" w:rsidRPr="00000000">
              <w:rPr>
                <w:rFonts w:ascii="Calibri" w:cs="Calibri" w:eastAsia="Calibri" w:hAnsi="Calibri"/>
                <w:rtl w:val="0"/>
              </w:rPr>
              <w:t xml:space="preserve"> </w:t>
            </w:r>
            <w:r w:rsidDel="00000000" w:rsidR="00000000" w:rsidRPr="00000000">
              <w:rPr>
                <w:rtl w:val="0"/>
              </w:rPr>
            </w:r>
          </w:p>
        </w:tc>
        <w:tc>
          <w:tcPr>
            <w:gridSpan w:val="2"/>
          </w:tcPr>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and follow common imperatives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VCEALL581</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Demonstrate understanding by performing a task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answering simple questions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VCEALC569</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35">
            <w:pPr>
              <w:rPr/>
            </w:pPr>
            <w:r w:rsidDel="00000000" w:rsidR="00000000" w:rsidRPr="00000000">
              <w:rPr>
                <w:rtl w:val="0"/>
              </w:rPr>
              <w:t xml:space="preserve">01:16 – 02:01</w:t>
            </w:r>
          </w:p>
        </w:tc>
        <w:tc>
          <w:tcPr/>
          <w:p w:rsidR="00000000" w:rsidDel="00000000" w:rsidP="00000000" w:rsidRDefault="00000000" w:rsidRPr="00000000" w14:paraId="00000036">
            <w:pPr>
              <w:rPr/>
            </w:pPr>
            <w:r w:rsidDel="00000000" w:rsidR="00000000" w:rsidRPr="00000000">
              <w:rPr>
                <w:rFonts w:ascii="Calibri" w:cs="Calibri" w:eastAsia="Calibri" w:hAnsi="Calibri"/>
                <w:rtl w:val="0"/>
              </w:rPr>
              <w:t xml:space="preserve">What might happen if someone breaks the rules at school?  </w:t>
            </w:r>
            <w:r w:rsidDel="00000000" w:rsidR="00000000" w:rsidRPr="00000000">
              <w:rPr>
                <w:rtl w:val="0"/>
              </w:rPr>
            </w:r>
          </w:p>
          <w:p w:rsidR="00000000" w:rsidDel="00000000" w:rsidP="00000000" w:rsidRDefault="00000000" w:rsidRPr="00000000" w14:paraId="00000037">
            <w:pPr>
              <w:rPr/>
            </w:pPr>
            <w:r w:rsidDel="00000000" w:rsidR="00000000" w:rsidRPr="00000000">
              <w:rPr>
                <w:rFonts w:ascii="Calibri" w:cs="Calibri" w:eastAsia="Calibri" w:hAnsi="Calibri"/>
                <w:b w:val="1"/>
                <w:rtl w:val="0"/>
              </w:rPr>
              <w:t xml:space="preserve">It's mean of</w:t>
            </w:r>
            <w:r w:rsidDel="00000000" w:rsidR="00000000" w:rsidRPr="00000000">
              <w:rPr>
                <w:rFonts w:ascii="Calibri" w:cs="Calibri" w:eastAsia="Calibri" w:hAnsi="Calibri"/>
                <w:b w:val="1"/>
                <w:rtl w:val="0"/>
              </w:rPr>
              <w:t xml:space="preserve"> he or she </w:t>
            </w:r>
            <w:r w:rsidDel="00000000" w:rsidR="00000000" w:rsidRPr="00000000">
              <w:rPr>
                <w:rFonts w:ascii="Calibri" w:cs="Calibri" w:eastAsia="Calibri" w:hAnsi="Calibri"/>
                <w:b w:val="1"/>
                <w:rtl w:val="0"/>
              </w:rPr>
              <w:t xml:space="preserve">don't</w:t>
            </w:r>
            <w:r w:rsidDel="00000000" w:rsidR="00000000" w:rsidRPr="00000000">
              <w:rPr>
                <w:rFonts w:ascii="Calibri" w:cs="Calibri" w:eastAsia="Calibri" w:hAnsi="Calibri"/>
                <w:b w:val="1"/>
                <w:rtl w:val="0"/>
              </w:rPr>
              <w:t xml:space="preserve"> have a responsibility.</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8">
            <w:pPr>
              <w:rPr/>
            </w:pPr>
            <w:r w:rsidDel="00000000" w:rsidR="00000000" w:rsidRPr="00000000">
              <w:rPr>
                <w:rFonts w:ascii="Calibri" w:cs="Calibri" w:eastAsia="Calibri" w:hAnsi="Calibri"/>
                <w:rtl w:val="0"/>
              </w:rPr>
              <w:t xml:space="preserve">What usually happens at school when you break a rule?  </w:t>
            </w:r>
            <w:r w:rsidDel="00000000" w:rsidR="00000000" w:rsidRPr="00000000">
              <w:rPr>
                <w:rtl w:val="0"/>
              </w:rPr>
            </w:r>
          </w:p>
          <w:p w:rsidR="00000000" w:rsidDel="00000000" w:rsidP="00000000" w:rsidRDefault="00000000" w:rsidRPr="00000000" w14:paraId="00000039">
            <w:pPr>
              <w:rPr/>
            </w:pPr>
            <w:r w:rsidDel="00000000" w:rsidR="00000000" w:rsidRPr="00000000">
              <w:rPr>
                <w:rFonts w:ascii="Calibri" w:cs="Calibri" w:eastAsia="Calibri" w:hAnsi="Calibri"/>
                <w:b w:val="1"/>
                <w:rtl w:val="0"/>
              </w:rPr>
              <w:t xml:space="preserve">Maybe you should go </w:t>
            </w:r>
            <w:r w:rsidDel="00000000" w:rsidR="00000000" w:rsidRPr="00000000">
              <w:rPr>
                <w:rFonts w:ascii="Calibri" w:cs="Calibri" w:eastAsia="Calibri" w:hAnsi="Calibri"/>
                <w:b w:val="1"/>
                <w:rtl w:val="0"/>
              </w:rPr>
              <w:t xml:space="preserve">to office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A">
            <w:pPr>
              <w:rPr/>
            </w:pPr>
            <w:r w:rsidDel="00000000" w:rsidR="00000000" w:rsidRPr="00000000">
              <w:rPr>
                <w:rFonts w:ascii="Calibri" w:cs="Calibri" w:eastAsia="Calibri" w:hAnsi="Calibri"/>
                <w:rtl w:val="0"/>
              </w:rPr>
              <w:t xml:space="preserve">And what do we call that? When you, when you get sent to the office and something happens to you because you break a rule?  </w:t>
            </w:r>
            <w:r w:rsidDel="00000000" w:rsidR="00000000" w:rsidRPr="00000000">
              <w:rPr>
                <w:rtl w:val="0"/>
              </w:rPr>
            </w:r>
          </w:p>
          <w:p w:rsidR="00000000" w:rsidDel="00000000" w:rsidP="00000000" w:rsidRDefault="00000000" w:rsidRPr="00000000" w14:paraId="0000003B">
            <w:pPr>
              <w:rPr/>
            </w:pPr>
            <w:r w:rsidDel="00000000" w:rsidR="00000000" w:rsidRPr="00000000">
              <w:rPr>
                <w:rFonts w:ascii="Calibri" w:cs="Calibri" w:eastAsia="Calibri" w:hAnsi="Calibri"/>
                <w:b w:val="1"/>
                <w:rtl w:val="0"/>
              </w:rPr>
              <w:t xml:space="preserve">It's kind of...consequences.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C">
            <w:pPr>
              <w:rPr/>
            </w:pPr>
            <w:r w:rsidDel="00000000" w:rsidR="00000000" w:rsidRPr="00000000">
              <w:rPr>
                <w:rFonts w:ascii="Calibri" w:cs="Calibri" w:eastAsia="Calibri" w:hAnsi="Calibri"/>
                <w:rtl w:val="0"/>
              </w:rPr>
              <w:t xml:space="preserve">Consequences. That's right! There are consequences. And one of the consequences is you get... um  </w:t>
            </w:r>
            <w:r w:rsidDel="00000000" w:rsidR="00000000" w:rsidRPr="00000000">
              <w:rPr>
                <w:rtl w:val="0"/>
              </w:rPr>
            </w:r>
          </w:p>
          <w:p w:rsidR="00000000" w:rsidDel="00000000" w:rsidP="00000000" w:rsidRDefault="00000000" w:rsidRPr="00000000" w14:paraId="0000003D">
            <w:pPr>
              <w:rPr/>
            </w:pPr>
            <w:r w:rsidDel="00000000" w:rsidR="00000000" w:rsidRPr="00000000">
              <w:rPr>
                <w:rFonts w:ascii="Calibri" w:cs="Calibri" w:eastAsia="Calibri" w:hAnsi="Calibri"/>
                <w:b w:val="1"/>
                <w:rtl w:val="0"/>
              </w:rPr>
              <w:t xml:space="preserve">Punished.</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E">
            <w:pPr>
              <w:rPr/>
            </w:pPr>
            <w:r w:rsidDel="00000000" w:rsidR="00000000" w:rsidRPr="00000000">
              <w:rPr>
                <w:rFonts w:ascii="Calibri" w:cs="Calibri" w:eastAsia="Calibri" w:hAnsi="Calibri"/>
                <w:rtl w:val="0"/>
              </w:rPr>
              <w:t xml:space="preserve">What do consequences teach students about?  </w:t>
            </w:r>
            <w:r w:rsidDel="00000000" w:rsidR="00000000" w:rsidRPr="00000000">
              <w:rPr>
                <w:rtl w:val="0"/>
              </w:rPr>
            </w:r>
          </w:p>
          <w:p w:rsidR="00000000" w:rsidDel="00000000" w:rsidP="00000000" w:rsidRDefault="00000000" w:rsidRPr="00000000" w14:paraId="0000003F">
            <w:pPr>
              <w:rPr/>
            </w:pPr>
            <w:r w:rsidDel="00000000" w:rsidR="00000000" w:rsidRPr="00000000">
              <w:rPr>
                <w:rFonts w:ascii="Calibri" w:cs="Calibri" w:eastAsia="Calibri" w:hAnsi="Calibri"/>
                <w:b w:val="1"/>
                <w:rtl w:val="0"/>
              </w:rPr>
              <w:t xml:space="preserve">This is </w:t>
            </w:r>
            <w:r w:rsidDel="00000000" w:rsidR="00000000" w:rsidRPr="00000000">
              <w:rPr>
                <w:rFonts w:ascii="Calibri" w:cs="Calibri" w:eastAsia="Calibri" w:hAnsi="Calibri"/>
                <w:b w:val="1"/>
                <w:rtl w:val="0"/>
              </w:rPr>
              <w:t xml:space="preserve">why don't</w:t>
            </w:r>
            <w:r w:rsidDel="00000000" w:rsidR="00000000" w:rsidRPr="00000000">
              <w:rPr>
                <w:rFonts w:ascii="Calibri" w:cs="Calibri" w:eastAsia="Calibri" w:hAnsi="Calibri"/>
                <w:b w:val="1"/>
                <w:rtl w:val="0"/>
              </w:rPr>
              <w:t xml:space="preserve"> do it again.</w:t>
            </w:r>
            <w:r w:rsidDel="00000000" w:rsidR="00000000" w:rsidRPr="00000000">
              <w:rPr>
                <w:rFonts w:ascii="Calibri" w:cs="Calibri" w:eastAsia="Calibri" w:hAnsi="Calibri"/>
                <w:rtl w:val="0"/>
              </w:rPr>
              <w:t xml:space="preserve">  </w:t>
            </w:r>
            <w:r w:rsidDel="00000000" w:rsidR="00000000" w:rsidRPr="00000000">
              <w:rPr>
                <w:rtl w:val="0"/>
              </w:rPr>
            </w:r>
          </w:p>
        </w:tc>
        <w:tc>
          <w:tcPr>
            <w:gridSpan w:val="2"/>
          </w:tcPr>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what is being referred to by simple cohesive devices in a simple informative text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VCEALL579</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53535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Recognise words for everyday items and actions, and topic-specific vocabulary that has been taught - recognising in an unfamiliar text topic-specific vocabulary that has been taught </w:t>
            </w:r>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VCEALL583</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3">
            <w:pPr>
              <w:rPr/>
            </w:pPr>
            <w:r w:rsidDel="00000000" w:rsidR="00000000" w:rsidRPr="00000000">
              <w:rPr>
                <w:rtl w:val="0"/>
              </w:rPr>
              <w:t xml:space="preserve">0202 – 02:44</w:t>
            </w:r>
          </w:p>
        </w:tc>
        <w:tc>
          <w:tcPr/>
          <w:p w:rsidR="00000000" w:rsidDel="00000000" w:rsidP="00000000" w:rsidRDefault="00000000" w:rsidRPr="00000000" w14:paraId="00000044">
            <w:pPr>
              <w:rPr/>
            </w:pPr>
            <w:r w:rsidDel="00000000" w:rsidR="00000000" w:rsidRPr="00000000">
              <w:rPr>
                <w:rFonts w:ascii="Calibri" w:cs="Calibri" w:eastAsia="Calibri" w:hAnsi="Calibri"/>
                <w:rtl w:val="0"/>
              </w:rPr>
              <w:t xml:space="preserve">Do you think rules are important?  </w:t>
            </w:r>
            <w:r w:rsidDel="00000000" w:rsidR="00000000" w:rsidRPr="00000000">
              <w:rPr>
                <w:rtl w:val="0"/>
              </w:rPr>
            </w:r>
          </w:p>
          <w:p w:rsidR="00000000" w:rsidDel="00000000" w:rsidP="00000000" w:rsidRDefault="00000000" w:rsidRPr="00000000" w14:paraId="00000045">
            <w:pPr>
              <w:rPr/>
            </w:pPr>
            <w:r w:rsidDel="00000000" w:rsidR="00000000" w:rsidRPr="00000000">
              <w:rPr>
                <w:rFonts w:ascii="Calibri" w:cs="Calibri" w:eastAsia="Calibri" w:hAnsi="Calibri"/>
                <w:b w:val="1"/>
                <w:rtl w:val="0"/>
              </w:rPr>
              <w:t xml:space="preserve">Yeah. They're important.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6">
            <w:pPr>
              <w:rPr/>
            </w:pPr>
            <w:r w:rsidDel="00000000" w:rsidR="00000000" w:rsidRPr="00000000">
              <w:rPr>
                <w:rFonts w:ascii="Calibri" w:cs="Calibri" w:eastAsia="Calibri" w:hAnsi="Calibri"/>
                <w:rtl w:val="0"/>
              </w:rPr>
              <w:t xml:space="preserve">Why are they important?  </w:t>
            </w:r>
            <w:r w:rsidDel="00000000" w:rsidR="00000000" w:rsidRPr="00000000">
              <w:rPr>
                <w:rtl w:val="0"/>
              </w:rPr>
            </w:r>
          </w:p>
          <w:p w:rsidR="00000000" w:rsidDel="00000000" w:rsidP="00000000" w:rsidRDefault="00000000" w:rsidRPr="00000000" w14:paraId="00000047">
            <w:pPr>
              <w:rPr/>
            </w:pPr>
            <w:r w:rsidDel="00000000" w:rsidR="00000000" w:rsidRPr="00000000">
              <w:rPr>
                <w:rFonts w:ascii="Calibri" w:cs="Calibri" w:eastAsia="Calibri" w:hAnsi="Calibri"/>
                <w:b w:val="1"/>
                <w:rtl w:val="0"/>
              </w:rPr>
              <w:t xml:space="preserve">Because... make you punished and it's important to be safe.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8">
            <w:pPr>
              <w:rPr/>
            </w:pPr>
            <w:r w:rsidDel="00000000" w:rsidR="00000000" w:rsidRPr="00000000">
              <w:rPr>
                <w:rFonts w:ascii="Calibri" w:cs="Calibri" w:eastAsia="Calibri" w:hAnsi="Calibri"/>
                <w:rtl w:val="0"/>
              </w:rPr>
              <w:t xml:space="preserve">Mm-hmm.  </w:t>
            </w:r>
            <w:r w:rsidDel="00000000" w:rsidR="00000000" w:rsidRPr="00000000">
              <w:rPr>
                <w:rtl w:val="0"/>
              </w:rPr>
            </w:r>
          </w:p>
          <w:p w:rsidR="00000000" w:rsidDel="00000000" w:rsidP="00000000" w:rsidRDefault="00000000" w:rsidRPr="00000000" w14:paraId="00000049">
            <w:pPr>
              <w:rPr/>
            </w:pPr>
            <w:r w:rsidDel="00000000" w:rsidR="00000000" w:rsidRPr="00000000">
              <w:rPr>
                <w:rFonts w:ascii="Calibri" w:cs="Calibri" w:eastAsia="Calibri" w:hAnsi="Calibri"/>
                <w:b w:val="1"/>
                <w:rtl w:val="0"/>
              </w:rPr>
              <w:t xml:space="preserve">And to it, to learn better.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To learn better.   </w:t>
            </w:r>
          </w:p>
          <w:p w:rsidR="00000000" w:rsidDel="00000000" w:rsidP="00000000" w:rsidRDefault="00000000" w:rsidRPr="00000000" w14:paraId="0000004B">
            <w:pPr>
              <w:rPr/>
            </w:pPr>
            <w:r w:rsidDel="00000000" w:rsidR="00000000" w:rsidRPr="00000000">
              <w:rPr>
                <w:rFonts w:ascii="Calibri" w:cs="Calibri" w:eastAsia="Calibri" w:hAnsi="Calibri"/>
                <w:rtl w:val="0"/>
              </w:rPr>
              <w:t xml:space="preserve">What is the most important rule in your classroom? What do you think?  </w:t>
            </w:r>
            <w:r w:rsidDel="00000000" w:rsidR="00000000" w:rsidRPr="00000000">
              <w:rPr>
                <w:rtl w:val="0"/>
              </w:rPr>
            </w:r>
          </w:p>
          <w:p w:rsidR="00000000" w:rsidDel="00000000" w:rsidP="00000000" w:rsidRDefault="00000000" w:rsidRPr="00000000" w14:paraId="0000004C">
            <w:pPr>
              <w:rPr/>
            </w:pPr>
            <w:r w:rsidDel="00000000" w:rsidR="00000000" w:rsidRPr="00000000">
              <w:rPr>
                <w:rFonts w:ascii="Calibri" w:cs="Calibri" w:eastAsia="Calibri" w:hAnsi="Calibri"/>
                <w:b w:val="1"/>
                <w:rtl w:val="0"/>
              </w:rPr>
              <w:t xml:space="preserve">Speak English.</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D">
            <w:pPr>
              <w:rPr/>
            </w:pPr>
            <w:r w:rsidDel="00000000" w:rsidR="00000000" w:rsidRPr="00000000">
              <w:rPr>
                <w:rFonts w:ascii="Calibri" w:cs="Calibri" w:eastAsia="Calibri" w:hAnsi="Calibri"/>
                <w:rtl w:val="0"/>
              </w:rPr>
              <w:t xml:space="preserve">Speaking in English.  </w:t>
            </w:r>
            <w:r w:rsidDel="00000000" w:rsidR="00000000" w:rsidRPr="00000000">
              <w:rPr>
                <w:rtl w:val="0"/>
              </w:rPr>
            </w:r>
          </w:p>
          <w:p w:rsidR="00000000" w:rsidDel="00000000" w:rsidP="00000000" w:rsidRDefault="00000000" w:rsidRPr="00000000" w14:paraId="0000004E">
            <w:pPr>
              <w:rPr/>
            </w:pPr>
            <w:r w:rsidDel="00000000" w:rsidR="00000000" w:rsidRPr="00000000">
              <w:rPr>
                <w:rFonts w:ascii="Calibri" w:cs="Calibri" w:eastAsia="Calibri" w:hAnsi="Calibri"/>
                <w:b w:val="1"/>
                <w:rtl w:val="0"/>
              </w:rPr>
              <w:t xml:space="preserve">Yeah.</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F">
            <w:pPr>
              <w:rPr/>
            </w:pPr>
            <w:r w:rsidDel="00000000" w:rsidR="00000000" w:rsidRPr="00000000">
              <w:rPr>
                <w:rFonts w:ascii="Calibri" w:cs="Calibri" w:eastAsia="Calibri" w:hAnsi="Calibri"/>
                <w:rtl w:val="0"/>
              </w:rPr>
              <w:t xml:space="preserve">And why do you think that?  </w:t>
            </w:r>
            <w:r w:rsidDel="00000000" w:rsidR="00000000" w:rsidRPr="00000000">
              <w:rPr>
                <w:rtl w:val="0"/>
              </w:rPr>
            </w:r>
          </w:p>
          <w:p w:rsidR="00000000" w:rsidDel="00000000" w:rsidP="00000000" w:rsidRDefault="00000000" w:rsidRPr="00000000" w14:paraId="00000050">
            <w:pPr>
              <w:rPr/>
            </w:pPr>
            <w:r w:rsidDel="00000000" w:rsidR="00000000" w:rsidRPr="00000000">
              <w:rPr>
                <w:rFonts w:ascii="Calibri" w:cs="Calibri" w:eastAsia="Calibri" w:hAnsi="Calibri"/>
                <w:b w:val="1"/>
                <w:rtl w:val="0"/>
              </w:rPr>
              <w:t xml:space="preserve">Because we are in English language school.</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1">
            <w:pPr>
              <w:rPr/>
            </w:pPr>
            <w:r w:rsidDel="00000000" w:rsidR="00000000" w:rsidRPr="00000000">
              <w:rPr>
                <w:rFonts w:ascii="Calibri" w:cs="Calibri" w:eastAsia="Calibri" w:hAnsi="Calibri"/>
                <w:rtl w:val="0"/>
              </w:rPr>
              <w:t xml:space="preserve">Mm-hmm.  </w:t>
            </w:r>
            <w:r w:rsidDel="00000000" w:rsidR="00000000" w:rsidRPr="00000000">
              <w:rPr>
                <w:rtl w:val="0"/>
              </w:rPr>
            </w:r>
          </w:p>
          <w:p w:rsidR="00000000" w:rsidDel="00000000" w:rsidP="00000000" w:rsidRDefault="00000000" w:rsidRPr="00000000" w14:paraId="00000052">
            <w:pPr>
              <w:rPr/>
            </w:pPr>
            <w:r w:rsidDel="00000000" w:rsidR="00000000" w:rsidRPr="00000000">
              <w:rPr>
                <w:rFonts w:ascii="Calibri" w:cs="Calibri" w:eastAsia="Calibri" w:hAnsi="Calibri"/>
                <w:b w:val="1"/>
                <w:rtl w:val="0"/>
              </w:rPr>
              <w:t xml:space="preserve">And we want to learn English.</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3">
            <w:pPr>
              <w:rPr/>
            </w:pPr>
            <w:r w:rsidDel="00000000" w:rsidR="00000000" w:rsidRPr="00000000">
              <w:rPr>
                <w:rFonts w:ascii="Calibri" w:cs="Calibri" w:eastAsia="Calibri" w:hAnsi="Calibri"/>
                <w:rtl w:val="0"/>
              </w:rPr>
              <w:t xml:space="preserve">Mm-hmm.  </w:t>
            </w:r>
            <w:r w:rsidDel="00000000" w:rsidR="00000000" w:rsidRPr="00000000">
              <w:rPr>
                <w:rtl w:val="0"/>
              </w:rPr>
            </w:r>
          </w:p>
          <w:p w:rsidR="00000000" w:rsidDel="00000000" w:rsidP="00000000" w:rsidRDefault="00000000" w:rsidRPr="00000000" w14:paraId="00000054">
            <w:pPr>
              <w:rPr/>
            </w:pPr>
            <w:r w:rsidDel="00000000" w:rsidR="00000000" w:rsidRPr="00000000">
              <w:rPr>
                <w:rFonts w:ascii="Calibri" w:cs="Calibri" w:eastAsia="Calibri" w:hAnsi="Calibri"/>
                <w:b w:val="1"/>
                <w:rtl w:val="0"/>
              </w:rPr>
              <w:t xml:space="preserve">When we </w:t>
            </w:r>
            <w:r w:rsidDel="00000000" w:rsidR="00000000" w:rsidRPr="00000000">
              <w:rPr>
                <w:rFonts w:ascii="Calibri" w:cs="Calibri" w:eastAsia="Calibri" w:hAnsi="Calibri"/>
                <w:b w:val="1"/>
                <w:rtl w:val="0"/>
              </w:rPr>
              <w:t xml:space="preserve">speaking</w:t>
            </w:r>
            <w:r w:rsidDel="00000000" w:rsidR="00000000" w:rsidRPr="00000000">
              <w:rPr>
                <w:rFonts w:ascii="Calibri" w:cs="Calibri" w:eastAsia="Calibri" w:hAnsi="Calibri"/>
                <w:b w:val="1"/>
                <w:rtl w:val="0"/>
              </w:rPr>
              <w:t xml:space="preserve"> in our language, it's... we can learn English. Can't learn English.</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5">
            <w:pPr>
              <w:rPr/>
            </w:pPr>
            <w:r w:rsidDel="00000000" w:rsidR="00000000" w:rsidRPr="00000000">
              <w:rPr>
                <w:rFonts w:ascii="Calibri" w:cs="Calibri" w:eastAsia="Calibri" w:hAnsi="Calibri"/>
                <w:rtl w:val="0"/>
              </w:rPr>
              <w:t xml:space="preserve">Yep. You can't practise your English.  </w:t>
            </w:r>
            <w:r w:rsidDel="00000000" w:rsidR="00000000" w:rsidRPr="00000000">
              <w:rPr>
                <w:rtl w:val="0"/>
              </w:rPr>
            </w:r>
          </w:p>
        </w:tc>
        <w:tc>
          <w:tcPr>
            <w:gridSpan w:val="2"/>
          </w:tcPr>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Respond in a personal way to a short, familiar text </w:t>
            </w:r>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VCEALC571</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58">
            <w:pPr>
              <w:rPr/>
            </w:pPr>
            <w:r w:rsidDel="00000000" w:rsidR="00000000" w:rsidRPr="00000000">
              <w:rPr>
                <w:rtl w:val="0"/>
              </w:rPr>
              <w:t xml:space="preserve">02:44 – 03:43</w:t>
            </w:r>
          </w:p>
        </w:tc>
        <w:tc>
          <w:tcPr/>
          <w:p w:rsidR="00000000" w:rsidDel="00000000" w:rsidP="00000000" w:rsidRDefault="00000000" w:rsidRPr="00000000" w14:paraId="00000059">
            <w:pPr>
              <w:rPr/>
            </w:pPr>
            <w:r w:rsidDel="00000000" w:rsidR="00000000" w:rsidRPr="00000000">
              <w:rPr>
                <w:rFonts w:ascii="Calibri" w:cs="Calibri" w:eastAsia="Calibri" w:hAnsi="Calibri"/>
                <w:rtl w:val="0"/>
              </w:rPr>
              <w:t xml:space="preserve">Do you think the writer thinks that rules are important?  </w:t>
            </w:r>
            <w:r w:rsidDel="00000000" w:rsidR="00000000" w:rsidRPr="00000000">
              <w:rPr>
                <w:rtl w:val="0"/>
              </w:rPr>
            </w:r>
          </w:p>
          <w:p w:rsidR="00000000" w:rsidDel="00000000" w:rsidP="00000000" w:rsidRDefault="00000000" w:rsidRPr="00000000" w14:paraId="0000005A">
            <w:pPr>
              <w:rPr/>
            </w:pPr>
            <w:r w:rsidDel="00000000" w:rsidR="00000000" w:rsidRPr="00000000">
              <w:rPr>
                <w:rFonts w:ascii="Calibri" w:cs="Calibri" w:eastAsia="Calibri" w:hAnsi="Calibri"/>
                <w:b w:val="1"/>
                <w:rtl w:val="0"/>
              </w:rPr>
              <w:t xml:space="preserve">Yeah. Yeah. Yeah.</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B">
            <w:pPr>
              <w:rPr/>
            </w:pPr>
            <w:r w:rsidDel="00000000" w:rsidR="00000000" w:rsidRPr="00000000">
              <w:rPr>
                <w:rFonts w:ascii="Calibri" w:cs="Calibri" w:eastAsia="Calibri" w:hAnsi="Calibri"/>
                <w:rtl w:val="0"/>
              </w:rPr>
              <w:t xml:space="preserve">How do you know that?  </w:t>
            </w:r>
            <w:r w:rsidDel="00000000" w:rsidR="00000000" w:rsidRPr="00000000">
              <w:rPr>
                <w:rtl w:val="0"/>
              </w:rPr>
            </w:r>
          </w:p>
          <w:p w:rsidR="00000000" w:rsidDel="00000000" w:rsidP="00000000" w:rsidRDefault="00000000" w:rsidRPr="00000000" w14:paraId="0000005C">
            <w:pPr>
              <w:rPr/>
            </w:pPr>
            <w:r w:rsidDel="00000000" w:rsidR="00000000" w:rsidRPr="00000000">
              <w:rPr>
                <w:rFonts w:ascii="Calibri" w:cs="Calibri" w:eastAsia="Calibri" w:hAnsi="Calibri"/>
                <w:b w:val="1"/>
                <w:rtl w:val="0"/>
              </w:rPr>
              <w:t xml:space="preserve">Because he wants to, he </w:t>
            </w:r>
            <w:r w:rsidDel="00000000" w:rsidR="00000000" w:rsidRPr="00000000">
              <w:rPr>
                <w:rFonts w:ascii="Calibri" w:cs="Calibri" w:eastAsia="Calibri" w:hAnsi="Calibri"/>
                <w:b w:val="1"/>
                <w:rtl w:val="0"/>
              </w:rPr>
              <w:t xml:space="preserve">write</w:t>
            </w:r>
            <w:r w:rsidDel="00000000" w:rsidR="00000000" w:rsidRPr="00000000">
              <w:rPr>
                <w:rFonts w:ascii="Calibri" w:cs="Calibri" w:eastAsia="Calibri" w:hAnsi="Calibri"/>
                <w:b w:val="1"/>
                <w:rtl w:val="0"/>
              </w:rPr>
              <w:t xml:space="preserve"> this and... this is he's mine.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She's mine.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D">
            <w:pPr>
              <w:rPr/>
            </w:pPr>
            <w:r w:rsidDel="00000000" w:rsidR="00000000" w:rsidRPr="00000000">
              <w:rPr>
                <w:rFonts w:ascii="Calibri" w:cs="Calibri" w:eastAsia="Calibri" w:hAnsi="Calibri"/>
                <w:rtl w:val="0"/>
              </w:rPr>
              <w:t xml:space="preserve">So, you said that this article will help the teachers and students. How will it help them?  </w:t>
            </w:r>
            <w:r w:rsidDel="00000000" w:rsidR="00000000" w:rsidRPr="00000000">
              <w:rPr>
                <w:rtl w:val="0"/>
              </w:rPr>
            </w:r>
          </w:p>
          <w:p w:rsidR="00000000" w:rsidDel="00000000" w:rsidP="00000000" w:rsidRDefault="00000000" w:rsidRPr="00000000" w14:paraId="0000005E">
            <w:pPr>
              <w:rPr/>
            </w:pPr>
            <w:r w:rsidDel="00000000" w:rsidR="00000000" w:rsidRPr="00000000">
              <w:rPr>
                <w:rFonts w:ascii="Calibri" w:cs="Calibri" w:eastAsia="Calibri" w:hAnsi="Calibri"/>
                <w:b w:val="1"/>
                <w:rtl w:val="0"/>
              </w:rPr>
              <w:t xml:space="preserve">They learn to respect </w:t>
            </w:r>
            <w:r w:rsidDel="00000000" w:rsidR="00000000" w:rsidRPr="00000000">
              <w:rPr>
                <w:rFonts w:ascii="Calibri" w:cs="Calibri" w:eastAsia="Calibri" w:hAnsi="Calibri"/>
                <w:b w:val="1"/>
                <w:rtl w:val="0"/>
              </w:rPr>
              <w:t xml:space="preserve">to teacher</w:t>
            </w:r>
            <w:r w:rsidDel="00000000" w:rsidR="00000000" w:rsidRPr="00000000">
              <w:rPr>
                <w:rFonts w:ascii="Calibri" w:cs="Calibri" w:eastAsia="Calibri" w:hAnsi="Calibri"/>
                <w:b w:val="1"/>
                <w:rtl w:val="0"/>
              </w:rPr>
              <w:t xml:space="preserve"> and themselves and don't break the rules.</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F">
            <w:pPr>
              <w:rPr/>
            </w:pPr>
            <w:r w:rsidDel="00000000" w:rsidR="00000000" w:rsidRPr="00000000">
              <w:rPr>
                <w:rFonts w:ascii="Calibri" w:cs="Calibri" w:eastAsia="Calibri" w:hAnsi="Calibri"/>
                <w:b w:val="1"/>
                <w:rtl w:val="0"/>
              </w:rPr>
              <w:t xml:space="preserve">Yeah. And that's it!</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0">
            <w:pPr>
              <w:rPr/>
            </w:pPr>
            <w:r w:rsidDel="00000000" w:rsidR="00000000" w:rsidRPr="00000000">
              <w:rPr>
                <w:rFonts w:ascii="Calibri" w:cs="Calibri" w:eastAsia="Calibri" w:hAnsi="Calibri"/>
                <w:rtl w:val="0"/>
              </w:rPr>
              <w:t xml:space="preserve">There are some rules written in this writing.  </w:t>
            </w:r>
            <w:r w:rsidDel="00000000" w:rsidR="00000000" w:rsidRPr="00000000">
              <w:rPr>
                <w:rtl w:val="0"/>
              </w:rPr>
            </w:r>
          </w:p>
          <w:p w:rsidR="00000000" w:rsidDel="00000000" w:rsidP="00000000" w:rsidRDefault="00000000" w:rsidRPr="00000000" w14:paraId="00000061">
            <w:pPr>
              <w:rPr/>
            </w:pPr>
            <w:r w:rsidDel="00000000" w:rsidR="00000000" w:rsidRPr="00000000">
              <w:rPr>
                <w:rFonts w:ascii="Calibri" w:cs="Calibri" w:eastAsia="Calibri" w:hAnsi="Calibri"/>
                <w:b w:val="1"/>
                <w:rtl w:val="0"/>
              </w:rPr>
              <w:t xml:space="preserve">Yeah, I know. Yeah</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2">
            <w:pPr>
              <w:rPr/>
            </w:pPr>
            <w:r w:rsidDel="00000000" w:rsidR="00000000" w:rsidRPr="00000000">
              <w:rPr>
                <w:rFonts w:ascii="Calibri" w:cs="Calibri" w:eastAsia="Calibri" w:hAnsi="Calibri"/>
                <w:rtl w:val="0"/>
              </w:rPr>
              <w:t xml:space="preserve">Yeah. Think of a new rule to add to it.   </w:t>
            </w:r>
            <w:r w:rsidDel="00000000" w:rsidR="00000000" w:rsidRPr="00000000">
              <w:rPr>
                <w:rtl w:val="0"/>
              </w:rPr>
            </w:r>
          </w:p>
          <w:p w:rsidR="00000000" w:rsidDel="00000000" w:rsidP="00000000" w:rsidRDefault="00000000" w:rsidRPr="00000000" w14:paraId="00000063">
            <w:pPr>
              <w:rPr/>
            </w:pPr>
            <w:r w:rsidDel="00000000" w:rsidR="00000000" w:rsidRPr="00000000">
              <w:rPr>
                <w:rFonts w:ascii="Calibri" w:cs="Calibri" w:eastAsia="Calibri" w:hAnsi="Calibri"/>
                <w:b w:val="1"/>
                <w:rtl w:val="0"/>
              </w:rPr>
              <w:t xml:space="preserve">Important rule for example.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4">
            <w:pPr>
              <w:rPr/>
            </w:pPr>
            <w:r w:rsidDel="00000000" w:rsidR="00000000" w:rsidRPr="00000000">
              <w:rPr>
                <w:rFonts w:ascii="Calibri" w:cs="Calibri" w:eastAsia="Calibri" w:hAnsi="Calibri"/>
                <w:rtl w:val="0"/>
              </w:rPr>
              <w:t xml:space="preserve">Yes.   </w:t>
            </w:r>
            <w:r w:rsidDel="00000000" w:rsidR="00000000" w:rsidRPr="00000000">
              <w:rPr>
                <w:rtl w:val="0"/>
              </w:rPr>
            </w:r>
          </w:p>
          <w:p w:rsidR="00000000" w:rsidDel="00000000" w:rsidP="00000000" w:rsidRDefault="00000000" w:rsidRPr="00000000" w14:paraId="00000065">
            <w:pPr>
              <w:rPr/>
            </w:pPr>
            <w:r w:rsidDel="00000000" w:rsidR="00000000" w:rsidRPr="00000000">
              <w:rPr>
                <w:rFonts w:ascii="Calibri" w:cs="Calibri" w:eastAsia="Calibri" w:hAnsi="Calibri"/>
                <w:b w:val="1"/>
                <w:rtl w:val="0"/>
              </w:rPr>
              <w:t xml:space="preserve">Yeah.</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6">
            <w:pPr>
              <w:rPr/>
            </w:pPr>
            <w:r w:rsidDel="00000000" w:rsidR="00000000" w:rsidRPr="00000000">
              <w:rPr>
                <w:rFonts w:ascii="Calibri" w:cs="Calibri" w:eastAsia="Calibri" w:hAnsi="Calibri"/>
                <w:rtl w:val="0"/>
              </w:rPr>
              <w:t xml:space="preserve">So think of an important rule</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to add to this.  </w:t>
            </w:r>
            <w:r w:rsidDel="00000000" w:rsidR="00000000" w:rsidRPr="00000000">
              <w:rPr>
                <w:rtl w:val="0"/>
              </w:rPr>
            </w:r>
          </w:p>
          <w:p w:rsidR="00000000" w:rsidDel="00000000" w:rsidP="00000000" w:rsidRDefault="00000000" w:rsidRPr="00000000" w14:paraId="00000067">
            <w:pPr>
              <w:rPr/>
            </w:pPr>
            <w:r w:rsidDel="00000000" w:rsidR="00000000" w:rsidRPr="00000000">
              <w:rPr>
                <w:rFonts w:ascii="Calibri" w:cs="Calibri" w:eastAsia="Calibri" w:hAnsi="Calibri"/>
                <w:b w:val="1"/>
                <w:rtl w:val="0"/>
              </w:rPr>
              <w:t xml:space="preserve">You can't use your phone in class or...</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8">
            <w:pPr>
              <w:rPr/>
            </w:pPr>
            <w:r w:rsidDel="00000000" w:rsidR="00000000" w:rsidRPr="00000000">
              <w:rPr>
                <w:rFonts w:ascii="Calibri" w:cs="Calibri" w:eastAsia="Calibri" w:hAnsi="Calibri"/>
                <w:rtl w:val="0"/>
              </w:rPr>
              <w:t xml:space="preserve">Yeah.  </w:t>
            </w:r>
            <w:r w:rsidDel="00000000" w:rsidR="00000000" w:rsidRPr="00000000">
              <w:rPr>
                <w:rtl w:val="0"/>
              </w:rPr>
            </w:r>
          </w:p>
        </w:tc>
        <w:tc>
          <w:tcPr>
            <w:gridSpan w:val="2"/>
          </w:tcPr>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the basic purposes and audiences of different print and digital news media texts - </w:t>
            </w:r>
            <w:r w:rsidDel="00000000" w:rsidR="00000000" w:rsidRPr="00000000">
              <w:rPr>
                <w:rFonts w:ascii="Calibri" w:cs="Calibri" w:eastAsia="Calibri" w:hAnsi="Calibri"/>
                <w:b w:val="0"/>
                <w:i w:val="0"/>
                <w:smallCaps w:val="0"/>
                <w:strike w:val="0"/>
                <w:color w:val="535353"/>
                <w:sz w:val="22"/>
                <w:szCs w:val="22"/>
                <w:u w:val="none"/>
                <w:shd w:fill="auto" w:val="clear"/>
                <w:vertAlign w:val="baseline"/>
                <w:rtl w:val="0"/>
              </w:rPr>
              <w:t xml:space="preserve">suggesting the purpose and audience of a range of common news media texts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VCEALA573</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6B">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6C">
            <w:pPr>
              <w:rPr>
                <w:highlight w:val="yellow"/>
              </w:rPr>
            </w:pPr>
            <w:r w:rsidDel="00000000" w:rsidR="00000000" w:rsidRPr="00000000">
              <w:rPr>
                <w:rtl w:val="0"/>
              </w:rPr>
              <w:t xml:space="preserve">This student’s performance in this task suggests that they are working within the range of Level C1 in Reading and Viewing. The assessing teacher will need to consider a range of student samples in order to determine whether this student is at the beginning of C1, consolidating C1 or at the C1 standard in Reading and Viewing.   </w:t>
            </w:r>
            <w:r w:rsidDel="00000000" w:rsidR="00000000" w:rsidRPr="00000000">
              <w:rPr>
                <w:rtl w:val="0"/>
              </w:rPr>
            </w:r>
          </w:p>
          <w:p w:rsidR="00000000" w:rsidDel="00000000" w:rsidP="00000000" w:rsidRDefault="00000000" w:rsidRPr="00000000" w14:paraId="0000006D">
            <w:pPr>
              <w:tabs>
                <w:tab w:val="left" w:leader="none" w:pos="142"/>
              </w:tabs>
              <w:spacing w:before="120" w:line="276" w:lineRule="auto"/>
              <w:rPr>
                <w:sz w:val="20"/>
                <w:szCs w:val="20"/>
              </w:rPr>
            </w:pPr>
            <w:r w:rsidDel="00000000" w:rsidR="00000000" w:rsidRPr="00000000">
              <w:rPr>
                <w:sz w:val="20"/>
                <w:szCs w:val="20"/>
                <w:rtl w:val="0"/>
              </w:rPr>
              <w:t xml:space="preserve">At</w:t>
            </w:r>
            <w:r w:rsidDel="00000000" w:rsidR="00000000" w:rsidRPr="00000000">
              <w:rPr>
                <w:b w:val="1"/>
                <w:rtl w:val="0"/>
              </w:rPr>
              <w:t xml:space="preserve"> beginning Level C1 </w:t>
            </w:r>
            <w:r w:rsidDel="00000000" w:rsidR="00000000" w:rsidRPr="00000000">
              <w:rPr>
                <w:sz w:val="20"/>
                <w:szCs w:val="20"/>
                <w:rtl w:val="0"/>
              </w:rPr>
              <w:t xml:space="preserve">students</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recognise the basic conventions of written texts in English, such as start and end of books, titles and paragraphing</w:t>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participate in shared reading activities by attending to the main reader, and may use their finger to track text as they listen</w:t>
            </w:r>
          </w:p>
          <w:p w:rsidR="00000000" w:rsidDel="00000000" w:rsidP="00000000" w:rsidRDefault="00000000" w:rsidRPr="00000000" w14:paraId="0000007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attempt to draw on support from other resources to help them with the written text, such as sounding out words or using a bilingual dictionary</w:t>
            </w:r>
          </w:p>
          <w:p w:rsidR="00000000" w:rsidDel="00000000" w:rsidP="00000000" w:rsidRDefault="00000000" w:rsidRPr="00000000" w14:paraId="0000007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confident at attempting text that appears on computer screens and are able to recognise the letters on a keyboard.</w:t>
            </w:r>
          </w:p>
          <w:p w:rsidR="00000000" w:rsidDel="00000000" w:rsidP="00000000" w:rsidRDefault="00000000" w:rsidRPr="00000000" w14:paraId="00000072">
            <w:pPr>
              <w:tabs>
                <w:tab w:val="left" w:leader="none" w:pos="142"/>
              </w:tabs>
              <w:spacing w:before="120" w:line="276" w:lineRule="auto"/>
              <w:rPr/>
            </w:pPr>
            <w:r w:rsidDel="00000000" w:rsidR="00000000" w:rsidRPr="00000000">
              <w:rPr>
                <w:rtl w:val="0"/>
              </w:rPr>
              <w:t xml:space="preserve">At</w:t>
            </w:r>
            <w:r w:rsidDel="00000000" w:rsidR="00000000" w:rsidRPr="00000000">
              <w:rPr>
                <w:b w:val="1"/>
                <w:sz w:val="24"/>
                <w:szCs w:val="24"/>
                <w:rtl w:val="0"/>
              </w:rPr>
              <w:t xml:space="preserve"> consolidating Level C1 </w:t>
            </w:r>
            <w:r w:rsidDel="00000000" w:rsidR="00000000" w:rsidRPr="00000000">
              <w:rPr>
                <w:rtl w:val="0"/>
              </w:rPr>
              <w:t xml:space="preserve">students:</w:t>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get the basic gist of short texts on familiar topics, although they have difficulty discussing what texts mean beyond the basic literal level</w:t>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use the conventions of texts, such as titles, illustrations, and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sub-headings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help them gain meaning</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are aware of punctuation and they attempt to modify their reading aloud accordingly although they may require reminders and guidance and might still make mistakes.</w:t>
            </w:r>
          </w:p>
          <w:p w:rsidR="00000000" w:rsidDel="00000000" w:rsidP="00000000" w:rsidRDefault="00000000" w:rsidRPr="00000000" w14:paraId="00000076">
            <w:pPr>
              <w:rPr>
                <w:b w:val="1"/>
              </w:rPr>
            </w:pPr>
            <w:r w:rsidDel="00000000" w:rsidR="00000000" w:rsidRPr="00000000">
              <w:rPr>
                <w:rtl w:val="0"/>
              </w:rPr>
              <w:t xml:space="preserve">At</w:t>
            </w:r>
            <w:r w:rsidDel="00000000" w:rsidR="00000000" w:rsidRPr="00000000">
              <w:rPr>
                <w:b w:val="1"/>
                <w:rtl w:val="0"/>
              </w:rPr>
              <w:t xml:space="preserve"> </w:t>
            </w:r>
            <w:hyperlink r:id="rId28">
              <w:r w:rsidDel="00000000" w:rsidR="00000000" w:rsidRPr="00000000">
                <w:rPr>
                  <w:b w:val="1"/>
                  <w:strike w:val="0"/>
                  <w:color w:val="005d8b"/>
                  <w:sz w:val="22"/>
                  <w:szCs w:val="22"/>
                  <w:u w:val="none"/>
                  <w:shd w:fill="auto" w:val="clear"/>
                  <w:vertAlign w:val="baseline"/>
                  <w:rtl w:val="0"/>
                </w:rPr>
                <w:t xml:space="preserve">Level C1 Achievement Standard</w:t>
              </w:r>
            </w:hyperlink>
            <w:r w:rsidDel="00000000" w:rsidR="00000000" w:rsidRPr="00000000">
              <w:rPr>
                <w:b w:val="1"/>
                <w:rtl w:val="0"/>
              </w:rPr>
              <w:t xml:space="preserve"> </w:t>
            </w:r>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comprehend a range of short, simple, familiar factual or fictional texts developed by the teacher. These texts may be print or digital texts, including handwritten, visual, multimodal and interactive texts.</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understand a range of basic print instructions and questions in context</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discuss texts at a literal level, and show some inferential understanding</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an understanding of basic text structure, reading for different purposes, and using titles and chapter headings to make predictions about texts</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new texts with support, combining their developing knowledge of English sound–symbol relationships, their developing oral and sight vocabulary, their beginning knowledge of the conventions of print text organisation in English, and their emerging knowledge of English grammar</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some common letter combinations and make logical attempts at reading new words</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appropriate stress, intonation and phrasing when reading known texts aloud, showing an understanding of the function of basic punctuation.</w:t>
            </w:r>
          </w:p>
        </w:tc>
        <w:tc>
          <w:tcPr>
            <w:shd w:fill="e2efd9" w:val="clear"/>
          </w:tcPr>
          <w:p w:rsidR="00000000" w:rsidDel="00000000" w:rsidP="00000000" w:rsidRDefault="00000000" w:rsidRPr="00000000" w14:paraId="0000007E">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with understanding an expanding range of simple texts based on predictable language structures and vocabulary </w:t>
            </w:r>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VCEALC570</w:t>
              </w:r>
            </w:hyperlink>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identifying basic purposes and audiences of a wide range of texts </w:t>
            </w:r>
            <w:hyperlink r:id="rId3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VCEALA573</w:t>
              </w:r>
            </w:hyperlink>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w:t>
            </w:r>
            <w:r w:rsidDel="00000000" w:rsidR="00000000" w:rsidRPr="00000000">
              <w:rPr>
                <w:rFonts w:ascii="Calibri" w:cs="Calibri" w:eastAsia="Calibri" w:hAnsi="Calibri"/>
                <w:b w:val="0"/>
                <w:i w:val="0"/>
                <w:smallCaps w:val="0"/>
                <w:strike w:val="0"/>
                <w:color w:val="535353"/>
                <w:sz w:val="22"/>
                <w:szCs w:val="22"/>
                <w:u w:val="none"/>
                <w:shd w:fill="auto" w:val="clear"/>
                <w:vertAlign w:val="baseline"/>
                <w:rtl w:val="0"/>
              </w:rPr>
              <w:t xml:space="preserve">discuss the features of texts, using appropriate metalanguages such as a title, illustrations, imperative verbs </w:t>
            </w:r>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VCEALA573</w:t>
              </w:r>
            </w:hyperlink>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Compare or contrast texts in English to texts in other languages, for example, How would a persuasive text be structured in your language? </w:t>
            </w:r>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VCEALA575</w:t>
              </w:r>
            </w:hyperlink>
            <w:hyperlink r:id="rId4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84">
            <w:pPr>
              <w:rPr>
                <w:b w:val="1"/>
              </w:rPr>
            </w:pPr>
            <w:r w:rsidDel="00000000" w:rsidR="00000000" w:rsidRPr="00000000">
              <w:rPr>
                <w:b w:val="1"/>
                <w:rtl w:val="0"/>
              </w:rPr>
              <w:t xml:space="preserve">Pathways and transitions considerations: </w:t>
            </w:r>
          </w:p>
          <w:p w:rsidR="00000000" w:rsidDel="00000000" w:rsidP="00000000" w:rsidRDefault="00000000" w:rsidRPr="00000000" w14:paraId="00000085">
            <w:pPr>
              <w:rPr>
                <w:b w:val="1"/>
              </w:rPr>
            </w:pPr>
            <w:r w:rsidDel="00000000" w:rsidR="00000000" w:rsidRPr="00000000">
              <w:rPr>
                <w:rtl w:val="0"/>
              </w:rPr>
              <w:t xml:space="preserve">A Year 10 student who is working within the range of Level C1 in any one language mode is not ready to transition to the English curriculum regardless of their proficiency in the other two language modes. This student will continue on Pathway C of the EAL curriculum.</w:t>
            </w:r>
            <w:r w:rsidDel="00000000" w:rsidR="00000000" w:rsidRPr="00000000">
              <w:rPr>
                <w:rtl w:val="0"/>
              </w:rPr>
            </w:r>
          </w:p>
        </w:tc>
      </w:tr>
    </w:tbl>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sectPr>
      <w:headerReference r:id="rId41" w:type="default"/>
      <w:headerReference r:id="rId42" w:type="first"/>
      <w:headerReference r:id="rId43" w:type="even"/>
      <w:footerReference r:id="rId44" w:type="default"/>
      <w:footerReference r:id="rId45" w:type="first"/>
      <w:footerReference r:id="rId46"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normaltextrun" w:customStyle="1">
    <w:name w:val="normaltextrun"/>
    <w:basedOn w:val="DefaultParagraphFont"/>
    <w:rsid w:val="00683B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A573" TargetMode="External"/><Relationship Id="rId13" Type="http://schemas.openxmlformats.org/officeDocument/2006/relationships/hyperlink" Target="https://victoriancurriculum.vcaa.vic.edu.au/Curriculum/ContentDescription/VCEALC569" TargetMode="External"/><Relationship Id="rId39" Type="http://schemas.openxmlformats.org/officeDocument/2006/relationships/hyperlink" Target="https://victoriancurriculum.vcaa.vic.edu.au/Curriculum/ContentDescription/VCEALA575" TargetMode="External"/><Relationship Id="rId18" Type="http://schemas.openxmlformats.org/officeDocument/2006/relationships/hyperlink" Target="https://victoriancurriculum.vcaa.vic.edu.au/Curriculum/ContentDescription/VCEALL579" TargetMode="External"/><Relationship Id="rId42" Type="http://schemas.openxmlformats.org/officeDocument/2006/relationships/header" Target="header3.xml"/><Relationship Id="rId21" Type="http://schemas.openxmlformats.org/officeDocument/2006/relationships/hyperlink" Target="https://victoriancurriculum.vcaa.vic.edu.au/Curriculum/ContentDescription/VCEALL583" TargetMode="External"/><Relationship Id="rId34" Type="http://schemas.openxmlformats.org/officeDocument/2006/relationships/hyperlink" Target="https://victoriancurriculum.vcaa.vic.edu.au/Curriculum/ContentDescription/VCEALA573" TargetMode="External"/><Relationship Id="rId47" Type="http://schemas.openxmlformats.org/officeDocument/2006/relationships/customXml" Target="../customXML/item2.xml"/><Relationship Id="rId7" Type="http://schemas.openxmlformats.org/officeDocument/2006/relationships/hyperlink" Target="https://victoriancurriculum.vcaa.vic.edu.au/Curriculum/ContentDescription/VCEALL578"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C570" TargetMode="External"/><Relationship Id="rId16" Type="http://schemas.openxmlformats.org/officeDocument/2006/relationships/hyperlink" Target="https://victoriancurriculum.vcaa.vic.edu.au/Curriculum/ContentDescription/VCEALL579" TargetMode="External"/><Relationship Id="rId40" Type="http://schemas.openxmlformats.org/officeDocument/2006/relationships/hyperlink" Target="https://victoriancurriculum.vcaa.vic.edu.au/Curriculum/ContentDescription/VCEALA575" TargetMode="External"/><Relationship Id="rId24" Type="http://schemas.openxmlformats.org/officeDocument/2006/relationships/hyperlink" Target="https://victoriancurriculum.vcaa.vic.edu.au/Curriculum/ContentDescription/VCEALC571" TargetMode="External"/><Relationship Id="rId45" Type="http://schemas.openxmlformats.org/officeDocument/2006/relationships/footer" Target="footer2.xml"/><Relationship Id="rId11" Type="http://schemas.openxmlformats.org/officeDocument/2006/relationships/hyperlink" Target="https://victoriancurriculum.vcaa.vic.edu.au/Curriculum/ContentDescription/VCEALL581" TargetMode="External"/><Relationship Id="rId32" Type="http://schemas.openxmlformats.org/officeDocument/2006/relationships/hyperlink" Target="https://victoriancurriculum.vcaa.vic.edu.au/Curriculum/ContentDescription/VCEALA573" TargetMode="External"/><Relationship Id="rId37" Type="http://schemas.openxmlformats.org/officeDocument/2006/relationships/hyperlink" Target="https://victoriancurriculum.vcaa.vic.edu.au/Curriculum/ContentDescription/VCEALA573" TargetMode="External"/><Relationship Id="rId23" Type="http://schemas.openxmlformats.org/officeDocument/2006/relationships/hyperlink" Target="https://victoriancurriculum.vcaa.vic.edu.au/Curriculum/ContentDescription/VCEALC571" TargetMode="External"/><Relationship Id="rId28" Type="http://schemas.openxmlformats.org/officeDocument/2006/relationships/hyperlink" Target="https://victoriancurriculum.vcaa.vic.edu.au/english/english-as-an-additional-language-eal/pathway-c-late-immersion/curriculum/f-10"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C569" TargetMode="External"/><Relationship Id="rId36" Type="http://schemas.openxmlformats.org/officeDocument/2006/relationships/hyperlink" Target="https://victoriancurriculum.vcaa.vic.edu.au/Curriculum/ContentDescription/VCEALA573" TargetMode="External"/><Relationship Id="rId49" Type="http://schemas.openxmlformats.org/officeDocument/2006/relationships/customXml" Target="../customXML/item4.xml"/><Relationship Id="rId44" Type="http://schemas.openxmlformats.org/officeDocument/2006/relationships/footer" Target="footer3.xml"/><Relationship Id="rId31" Type="http://schemas.openxmlformats.org/officeDocument/2006/relationships/hyperlink" Target="https://victoriancurriculum.vcaa.vic.edu.au/Curriculum/ContentDescription/VCEALC570" TargetMode="External"/><Relationship Id="rId10" Type="http://schemas.openxmlformats.org/officeDocument/2006/relationships/hyperlink" Target="https://victoriancurriculum.vcaa.vic.edu.au/Curriculum/ContentDescription/VCEALL581" TargetMode="External"/><Relationship Id="rId19" Type="http://schemas.openxmlformats.org/officeDocument/2006/relationships/hyperlink" Target="https://victoriancurriculum.vcaa.vic.edu.au/Curriculum/ContentDescription/VCEALL583" TargetMode="External"/><Relationship Id="rId22" Type="http://schemas.openxmlformats.org/officeDocument/2006/relationships/hyperlink" Target="https://victoriancurriculum.vcaa.vic.edu.au/Curriculum/ContentDescription/VCEALC571" TargetMode="External"/><Relationship Id="rId43"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578" TargetMode="External"/><Relationship Id="rId27" Type="http://schemas.openxmlformats.org/officeDocument/2006/relationships/hyperlink" Target="https://victoriancurriculum.vcaa.vic.edu.au/Curriculum/ContentDescription/VCEALA573" TargetMode="External"/><Relationship Id="rId30" Type="http://schemas.openxmlformats.org/officeDocument/2006/relationships/hyperlink" Target="https://victoriancurriculum.vcaa.vic.edu.au/Curriculum/ContentDescription/VCEALC570" TargetMode="External"/><Relationship Id="rId35" Type="http://schemas.openxmlformats.org/officeDocument/2006/relationships/hyperlink" Target="https://victoriancurriculum.vcaa.vic.edu.au/Curriculum/ContentDescription/VCEALA573" TargetMode="External"/><Relationship Id="rId14" Type="http://schemas.openxmlformats.org/officeDocument/2006/relationships/hyperlink" Target="https://victoriancurriculum.vcaa.vic.edu.au/Curriculum/ContentDescription/VCEALC569" TargetMode="External"/><Relationship Id="rId48" Type="http://schemas.openxmlformats.org/officeDocument/2006/relationships/customXml" Target="../customXML/item3.xml"/><Relationship Id="rId8" Type="http://schemas.openxmlformats.org/officeDocument/2006/relationships/hyperlink" Target="https://victoriancurriculum.vcaa.vic.edu.au/Curriculum/ContentDescription/VCEALL578" TargetMode="External"/><Relationship Id="rId3" Type="http://schemas.openxmlformats.org/officeDocument/2006/relationships/fontTable" Target="fontTable.xml"/><Relationship Id="rId46" Type="http://schemas.openxmlformats.org/officeDocument/2006/relationships/footer" Target="footer1.xml"/><Relationship Id="rId25" Type="http://schemas.openxmlformats.org/officeDocument/2006/relationships/hyperlink" Target="https://victoriancurriculum.vcaa.vic.edu.au/Curriculum/ContentDescription/VCEALA573" TargetMode="External"/><Relationship Id="rId33" Type="http://schemas.openxmlformats.org/officeDocument/2006/relationships/hyperlink" Target="https://victoriancurriculum.vcaa.vic.edu.au/Curriculum/ContentDescription/VCEALA573" TargetMode="External"/><Relationship Id="rId12" Type="http://schemas.openxmlformats.org/officeDocument/2006/relationships/hyperlink" Target="https://victoriancurriculum.vcaa.vic.edu.au/Curriculum/ContentDescription/VCEALL581" TargetMode="External"/><Relationship Id="rId17" Type="http://schemas.openxmlformats.org/officeDocument/2006/relationships/hyperlink" Target="https://victoriancurriculum.vcaa.vic.edu.au/Curriculum/ContentDescription/VCEALL579" TargetMode="External"/><Relationship Id="rId38" Type="http://schemas.openxmlformats.org/officeDocument/2006/relationships/hyperlink" Target="https://victoriancurriculum.vcaa.vic.edu.au/Curriculum/ContentDescription/VCEALA575" TargetMode="External"/><Relationship Id="rId20" Type="http://schemas.openxmlformats.org/officeDocument/2006/relationships/hyperlink" Target="https://victoriancurriculum.vcaa.vic.edu.au/Curriculum/ContentDescription/VCEALL583" TargetMode="External"/><Relationship Id="rId41" Type="http://schemas.openxmlformats.org/officeDocument/2006/relationships/header" Target="header1.xml"/><Relationship Id="rId1" Type="http://schemas.openxmlformats.org/officeDocument/2006/relationships/theme" Target="theme/theme1.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D4kDob44izVFyb5m/4c7GUneuQ==">CgMxLjA4AHIhMW5Mc2tQdlNYQ21qWG5KTHBuR3FGeWFoSnozWHdMYnBh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C1RV_ClassroomRules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A607BF4-980F-4F01-883F-DE6C3052C22D}"/>
</file>

<file path=customXML/itemProps3.xml><?xml version="1.0" encoding="utf-8"?>
<ds:datastoreItem xmlns:ds="http://schemas.openxmlformats.org/officeDocument/2006/customXml" ds:itemID="{A764650C-092E-4E6E-8DD4-6DAD01B48B4C}"/>
</file>

<file path=customXML/itemProps4.xml><?xml version="1.0" encoding="utf-8"?>
<ds:datastoreItem xmlns:ds="http://schemas.openxmlformats.org/officeDocument/2006/customXml" ds:itemID="{B14B0007-BF75-4FFE-8A0E-49356263DC1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2023-03-29T00:30:00Z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{80d4058a-c835-4151-a0c3-9a8aa6a05f41}</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R20220266363</vt:lpwstr>
  </property>
  <property fmtid="{D5CDD505-2E9C-101B-9397-08002B2CF9AE}" pid="12" name="_docset_NoMedatataSyncRequired">
    <vt:lpwstr>False</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ma09474bef6b487d93431ac28330710e">
    <vt:lpwstr/>
  </property>
  <property fmtid="{D5CDD505-2E9C-101B-9397-08002B2CF9AE}" pid="17" name="b94599ac76d74d0a81e2e0d597ad60b0">
    <vt:lpwstr>13.1.2 Internal Policy|ad985a07-89db-41e4-84da-e1a6cef79014</vt:lpwstr>
  </property>
  <property fmtid="{D5CDD505-2E9C-101B-9397-08002B2CF9AE}" pid="18" name="TaxCatchAll">
    <vt:lpwstr>4;#13.1.2 Internal Policy|ad985a07-89db-41e4-84da-e1a6cef79014</vt:lpwstr>
  </property>
  <property fmtid="{D5CDD505-2E9C-101B-9397-08002B2CF9AE}" pid="19" name="lf325da747e242898db023622dd7f876">
    <vt:lpwstr/>
  </property>
  <property fmtid="{D5CDD505-2E9C-101B-9397-08002B2CF9AE}" pid="20" name="DEECD_Author">
    <vt:lpwstr>94;#Education|5232e41c-5101-41fe-b638-7d41d1371531</vt:lpwstr>
  </property>
  <property fmtid="{D5CDD505-2E9C-101B-9397-08002B2CF9AE}" pid="21" name="DEECD_ItemType">
    <vt:lpwstr>101;#Page|eb523acf-a821-456c-a76b-7607578309d7</vt:lpwstr>
  </property>
  <property fmtid="{D5CDD505-2E9C-101B-9397-08002B2CF9AE}" pid="22" name="DEECD_SubjectCategory">
    <vt:lpwstr/>
  </property>
  <property fmtid="{D5CDD505-2E9C-101B-9397-08002B2CF9AE}" pid="23" name="DEECD_Audience">
    <vt:lpwstr/>
  </property>
  <property fmtid="{D5CDD505-2E9C-101B-9397-08002B2CF9AE}" pid="24" name="RecordPoint_SubmissionCompleted">
    <vt:lpwstr>2023-01-20T16:35:15.4820967+11:00</vt:lpwstr>
  </property>
</Properties>
</file>