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Why children should learn to swim (2)</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12 years and 5 months old. They have been in Australia for 15 months and attend an English language school in a Year 3-6 class. They were born in Afghanistan and their home language is Dari. They had interrupted schooling in Afghanistan for about 2 years and had no exposure to English prior to coming to Australia.</w:t>
            </w:r>
            <w:r w:rsidDel="00000000" w:rsidR="00000000" w:rsidRPr="00000000">
              <w:rPr>
                <w:b w:val="1"/>
                <w:rtl w:val="0"/>
              </w:rPr>
              <w:t xml:space="preserve"> </w:t>
            </w:r>
            <w:r w:rsidDel="00000000" w:rsidR="00000000" w:rsidRPr="00000000">
              <w:rPr>
                <w:rtl w:val="0"/>
              </w:rPr>
              <w:t xml:space="preserve">They can read and write in Dari.</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have been learning about the beach in class and have also recently taken part in swimming lessons. They have been reading and creating persuasive texts about the importance of sun and water safety and learning to swim.  </w:t>
            </w:r>
          </w:p>
          <w:p w:rsidR="00000000" w:rsidDel="00000000" w:rsidP="00000000" w:rsidRDefault="00000000" w:rsidRPr="00000000" w14:paraId="00000007">
            <w:pPr>
              <w:spacing w:after="0" w:lineRule="auto"/>
              <w:rPr/>
            </w:pPr>
            <w:r w:rsidDel="00000000" w:rsidR="00000000" w:rsidRPr="00000000">
              <w:rPr>
                <w:rtl w:val="0"/>
              </w:rPr>
              <w:t xml:space="preserve">The student being assessed is having a conversation with their teacher.</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A">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00:05 – 00:27</w:t>
            </w:r>
          </w:p>
        </w:tc>
        <w:tc>
          <w:tcPr/>
          <w:p w:rsidR="00000000" w:rsidDel="00000000" w:rsidP="00000000" w:rsidRDefault="00000000" w:rsidRPr="00000000" w14:paraId="00000010">
            <w:pPr>
              <w:spacing w:after="0" w:lineRule="auto"/>
              <w:rPr/>
            </w:pPr>
            <w:r w:rsidDel="00000000" w:rsidR="00000000" w:rsidRPr="00000000">
              <w:rPr>
                <w:color w:val="000000"/>
                <w:rtl w:val="0"/>
              </w:rPr>
              <w:t xml:space="preserve">So this term, we have been learning about persuasive text through the topic of </w:t>
            </w:r>
            <w:r w:rsidDel="00000000" w:rsidR="00000000" w:rsidRPr="00000000">
              <w:rPr>
                <w:color w:val="000000"/>
                <w:rtl w:val="0"/>
              </w:rPr>
              <w:t xml:space="preserve">ah beach</w:t>
            </w:r>
            <w:r w:rsidDel="00000000" w:rsidR="00000000" w:rsidRPr="00000000">
              <w:rPr>
                <w:color w:val="000000"/>
                <w:rtl w:val="0"/>
              </w:rPr>
              <w:t xml:space="preserve">, the sea, water, and sun safety. Should children learn to swim?</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color w:val="000000"/>
                <w:rtl w:val="0"/>
              </w:rPr>
              <w:t xml:space="preserve">I agree that children should learn to swim. Swimming is good for many reasons.</w:t>
            </w: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appropriately in social and learning situations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(VCEALA329)</w:t>
              </w:r>
            </w:hyperlink>
            <w:r w:rsidDel="00000000" w:rsidR="00000000" w:rsidRPr="00000000">
              <w:rPr>
                <w:rtl w:val="0"/>
              </w:rPr>
            </w:r>
          </w:p>
        </w:tc>
      </w:tr>
      <w:tr>
        <w:trPr>
          <w:cantSplit w:val="0"/>
          <w:tblHeader w:val="0"/>
        </w:trPr>
        <w:tc>
          <w:tcPr/>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00:27 – 01:35</w:t>
            </w:r>
          </w:p>
        </w:tc>
        <w:tc>
          <w:tcPr/>
          <w:p w:rsidR="00000000" w:rsidDel="00000000" w:rsidP="00000000" w:rsidRDefault="00000000" w:rsidRPr="00000000" w14:paraId="00000017">
            <w:pPr>
              <w:spacing w:after="0" w:lineRule="auto"/>
              <w:rPr/>
            </w:pPr>
            <w:r w:rsidDel="00000000" w:rsidR="00000000" w:rsidRPr="00000000">
              <w:rPr>
                <w:color w:val="000000"/>
                <w:rtl w:val="0"/>
              </w:rPr>
              <w:t xml:space="preserve">Now, I'm going to ask you to tell me your argument. Try to convince me why you believe that children should learn to swim. Okay, and we've got some photos here that might help you.</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b w:val="1"/>
                <w:color w:val="000000"/>
                <w:rtl w:val="0"/>
              </w:rPr>
              <w:t xml:space="preserve">Firstly, children should learn to swim so they can swim. Every year, some people drown because they can't swim. Some children have large families, so they help their families.</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color w:val="000000"/>
                <w:rtl w:val="0"/>
              </w:rPr>
              <w:t xml:space="preserve">How can they help their families?</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b w:val="1"/>
                <w:color w:val="000000"/>
                <w:rtl w:val="0"/>
              </w:rPr>
              <w:t xml:space="preserve">Ah, help </w:t>
            </w:r>
            <w:r w:rsidDel="00000000" w:rsidR="00000000" w:rsidRPr="00000000">
              <w:rPr>
                <w:b w:val="1"/>
                <w:color w:val="000000"/>
                <w:rtl w:val="0"/>
              </w:rPr>
              <w:t xml:space="preserve">to family</w:t>
            </w:r>
            <w:r w:rsidDel="00000000" w:rsidR="00000000" w:rsidRPr="00000000">
              <w:rPr>
                <w:b w:val="1"/>
                <w:color w:val="000000"/>
                <w:rtl w:val="0"/>
              </w:rPr>
              <w:t xml:space="preserve"> because new help.</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color w:val="000000"/>
                <w:rtl w:val="0"/>
              </w:rPr>
              <w:t xml:space="preserve">Some children have large families. So what can they do with their family?</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b w:val="1"/>
                <w:color w:val="000000"/>
                <w:rtl w:val="0"/>
              </w:rPr>
              <w:t xml:space="preserve">Help </w:t>
            </w:r>
            <w:r w:rsidDel="00000000" w:rsidR="00000000" w:rsidRPr="00000000">
              <w:rPr>
                <w:b w:val="1"/>
                <w:color w:val="000000"/>
                <w:rtl w:val="0"/>
              </w:rPr>
              <w:t xml:space="preserve">the</w:t>
            </w:r>
            <w:r w:rsidDel="00000000" w:rsidR="00000000" w:rsidRPr="00000000">
              <w:rPr>
                <w:b w:val="1"/>
                <w:color w:val="000000"/>
                <w:rtl w:val="0"/>
              </w:rPr>
              <w:t xml:space="preserve"> because </w:t>
            </w:r>
            <w:r w:rsidDel="00000000" w:rsidR="00000000" w:rsidRPr="00000000">
              <w:rPr>
                <w:b w:val="1"/>
                <w:color w:val="000000"/>
                <w:rtl w:val="0"/>
              </w:rPr>
              <w:t xml:space="preserve">the</w:t>
            </w:r>
            <w:r w:rsidDel="00000000" w:rsidR="00000000" w:rsidRPr="00000000">
              <w:rPr>
                <w:b w:val="1"/>
                <w:color w:val="000000"/>
                <w:rtl w:val="0"/>
              </w:rPr>
              <w:t xml:space="preserve"> swing.</w:t>
            </w: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forms of modality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mostly clear pronunciation for common words and learnt key topic words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VCEALL343</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01:35 – 02:25</w:t>
            </w:r>
          </w:p>
        </w:tc>
        <w:tc>
          <w:tcPr/>
          <w:p w:rsidR="00000000" w:rsidDel="00000000" w:rsidP="00000000" w:rsidRDefault="00000000" w:rsidRPr="00000000" w14:paraId="00000027">
            <w:pPr>
              <w:spacing w:after="0" w:lineRule="auto"/>
              <w:rPr/>
            </w:pPr>
            <w:r w:rsidDel="00000000" w:rsidR="00000000" w:rsidRPr="00000000">
              <w:rPr>
                <w:color w:val="000000"/>
                <w:rtl w:val="0"/>
              </w:rPr>
              <w:t xml:space="preserve">Would you like to say anything else?</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color w:val="000000"/>
                <w:rtl w:val="0"/>
              </w:rPr>
              <w:t xml:space="preserve">Yes. Swimming is good exercise. You use the... you use the</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b w:val="1"/>
                <w:color w:val="000000"/>
                <w:rtl w:val="0"/>
              </w:rPr>
              <w:t xml:space="preserve">Different muscles.</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color w:val="000000"/>
                <w:rtl w:val="0"/>
              </w:rPr>
              <w:t xml:space="preserve">Different muscles. Different muscles. Stronger...</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color w:val="000000"/>
                <w:rtl w:val="0"/>
              </w:rPr>
              <w:t xml:space="preserve">Yeah, you use different muscles. Yeah, that's right.</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color w:val="000000"/>
                <w:rtl w:val="0"/>
              </w:rPr>
              <w:t xml:space="preserve">So body.</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color w:val="000000"/>
                <w:rtl w:val="0"/>
              </w:rPr>
              <w:t xml:space="preserve">- Different muscles.</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b w:val="1"/>
                <w:color w:val="000000"/>
                <w:rtl w:val="0"/>
              </w:rPr>
              <w:t xml:space="preserve">Different muscles. Body, legs. And...</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color w:val="000000"/>
                <w:rtl w:val="0"/>
              </w:rPr>
              <w:t xml:space="preserve">So you </w:t>
            </w:r>
            <w:r w:rsidDel="00000000" w:rsidR="00000000" w:rsidRPr="00000000">
              <w:rPr>
                <w:color w:val="000000"/>
                <w:rtl w:val="0"/>
              </w:rPr>
              <w:t xml:space="preserve">used</w:t>
            </w:r>
            <w:r w:rsidDel="00000000" w:rsidR="00000000" w:rsidRPr="00000000">
              <w:rPr>
                <w:color w:val="000000"/>
                <w:rtl w:val="0"/>
              </w:rPr>
              <w:t xml:space="preserve"> different muscles on your body.</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color w:val="000000"/>
                <w:rtl w:val="0"/>
              </w:rPr>
              <w:t xml:space="preserve">Body?</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color w:val="000000"/>
                <w:rtl w:val="0"/>
              </w:rPr>
              <w:t xml:space="preserve">Yeah, and your legs.</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b w:val="1"/>
                <w:color w:val="000000"/>
              </w:rPr>
            </w:pPr>
            <w:r w:rsidDel="00000000" w:rsidR="00000000" w:rsidRPr="00000000">
              <w:rPr>
                <w:b w:val="1"/>
                <w:color w:val="000000"/>
                <w:rtl w:val="0"/>
              </w:rPr>
              <w:t xml:space="preserve">Your legs.</w:t>
            </w:r>
          </w:p>
          <w:p w:rsidR="00000000" w:rsidDel="00000000" w:rsidP="00000000" w:rsidRDefault="00000000" w:rsidRPr="00000000" w14:paraId="0000003E">
            <w:pPr>
              <w:spacing w:after="0" w:lineRule="auto"/>
              <w:rPr/>
            </w:pPr>
            <w:r w:rsidDel="00000000" w:rsidR="00000000" w:rsidRPr="00000000">
              <w:rPr>
                <w:rtl w:val="0"/>
              </w:rPr>
            </w:r>
          </w:p>
        </w:tc>
        <w:tc>
          <w:tcPr>
            <w:gridSpan w:val="2"/>
          </w:tcPr>
          <w:p w:rsidR="00000000" w:rsidDel="00000000" w:rsidP="00000000" w:rsidRDefault="00000000" w:rsidRPr="00000000" w14:paraId="0000003F">
            <w:pPr>
              <w:numPr>
                <w:ilvl w:val="0"/>
                <w:numId w:val="1"/>
              </w:numPr>
              <w:ind w:left="720" w:hanging="360"/>
              <w:rPr>
                <w:strike w:val="0"/>
                <w:color w:val="000000"/>
                <w:sz w:val="22"/>
                <w:szCs w:val="22"/>
                <w:u w:val="none"/>
                <w:shd w:fill="auto" w:val="clear"/>
                <w:vertAlign w:val="baseline"/>
              </w:rPr>
            </w:pPr>
            <w:r w:rsidDel="00000000" w:rsidR="00000000" w:rsidRPr="00000000">
              <w:rPr>
                <w:color w:val="333333"/>
                <w:rtl w:val="0"/>
              </w:rPr>
              <w:t xml:space="preserve">Comprehend social English in most familiar contexts, </w:t>
            </w:r>
            <w:r w:rsidDel="00000000" w:rsidR="00000000" w:rsidRPr="00000000">
              <w:rPr>
                <w:rtl w:val="0"/>
              </w:rPr>
              <w:t xml:space="preserve">using support from conversation partners, including gestures, modified speech, provision of wait-time </w:t>
            </w:r>
            <w:hyperlink r:id="rId14">
              <w:r w:rsidDel="00000000" w:rsidR="00000000" w:rsidRPr="00000000">
                <w:rPr>
                  <w:strike w:val="0"/>
                  <w:color w:val="005d8b"/>
                  <w:sz w:val="22"/>
                  <w:szCs w:val="22"/>
                  <w:u w:val="none"/>
                  <w:shd w:fill="auto" w:val="clear"/>
                  <w:vertAlign w:val="baseline"/>
                  <w:rtl w:val="0"/>
                </w:rPr>
                <w:t xml:space="preserve">(VCEALC324)</w:t>
              </w:r>
            </w:hyperlink>
            <w:r w:rsidDel="00000000" w:rsidR="00000000" w:rsidRPr="00000000">
              <w:rPr>
                <w:rtl w:val="0"/>
              </w:rPr>
            </w:r>
          </w:p>
          <w:p w:rsidR="00000000" w:rsidDel="00000000" w:rsidP="00000000" w:rsidRDefault="00000000" w:rsidRPr="00000000" w14:paraId="00000040">
            <w:pPr>
              <w:numPr>
                <w:ilvl w:val="0"/>
                <w:numId w:val="1"/>
              </w:numPr>
              <w:ind w:left="720" w:hanging="360"/>
              <w:rPr/>
            </w:pPr>
            <w:r w:rsidDel="00000000" w:rsidR="00000000" w:rsidRPr="00000000">
              <w:rPr>
                <w:color w:val="333333"/>
                <w:rtl w:val="0"/>
              </w:rPr>
              <w:t xml:space="preserve">Use some grammatical rules consistently – regular plurals </w:t>
            </w:r>
            <w:hyperlink r:id="rId15">
              <w:r w:rsidDel="00000000" w:rsidR="00000000" w:rsidRPr="00000000">
                <w:rPr>
                  <w:strike w:val="0"/>
                  <w:color w:val="005d8b"/>
                  <w:sz w:val="22"/>
                  <w:szCs w:val="22"/>
                  <w:u w:val="none"/>
                  <w:shd w:fill="auto" w:val="clear"/>
                  <w:vertAlign w:val="baseline"/>
                  <w:rtl w:val="0"/>
                </w:rPr>
                <w:t xml:space="preserve">(</w:t>
              </w:r>
            </w:hyperlink>
            <w:hyperlink r:id="rId16">
              <w:r w:rsidDel="00000000" w:rsidR="00000000" w:rsidRPr="00000000">
                <w:rPr>
                  <w:strike w:val="0"/>
                  <w:color w:val="005d8b"/>
                  <w:sz w:val="22"/>
                  <w:szCs w:val="22"/>
                  <w:u w:val="none"/>
                  <w:shd w:fill="auto" w:val="clear"/>
                  <w:vertAlign w:val="baseline"/>
                  <w:rtl w:val="0"/>
                </w:rPr>
                <w:t xml:space="preserve">VCEALL335</w:t>
              </w:r>
            </w:hyperlink>
            <w:hyperlink r:id="rId1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02:25 – 03:15</w:t>
            </w:r>
          </w:p>
        </w:tc>
        <w:tc>
          <w:tcPr/>
          <w:p w:rsidR="00000000" w:rsidDel="00000000" w:rsidP="00000000" w:rsidRDefault="00000000" w:rsidRPr="00000000" w14:paraId="00000043">
            <w:pPr>
              <w:spacing w:after="0" w:lineRule="auto"/>
              <w:rPr/>
            </w:pPr>
            <w:r w:rsidDel="00000000" w:rsidR="00000000" w:rsidRPr="00000000">
              <w:rPr>
                <w:color w:val="000000"/>
                <w:rtl w:val="0"/>
              </w:rPr>
              <w:t xml:space="preserve">Yeah, can you tell me your last argument? Mahdia.</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b w:val="1"/>
                <w:color w:val="000000"/>
                <w:rtl w:val="0"/>
              </w:rPr>
              <w:t xml:space="preserve">Finally, Children </w:t>
            </w:r>
            <w:r w:rsidDel="00000000" w:rsidR="00000000" w:rsidRPr="00000000">
              <w:rPr>
                <w:b w:val="1"/>
                <w:color w:val="000000"/>
                <w:rtl w:val="0"/>
              </w:rPr>
              <w:t xml:space="preserve">has</w:t>
            </w:r>
            <w:r w:rsidDel="00000000" w:rsidR="00000000" w:rsidRPr="00000000">
              <w:rPr>
                <w:b w:val="1"/>
                <w:color w:val="000000"/>
                <w:rtl w:val="0"/>
              </w:rPr>
              <w:t xml:space="preserve"> lots of fun.</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color w:val="000000"/>
                <w:rtl w:val="0"/>
              </w:rPr>
              <w:t xml:space="preserve">Yeah, they can have</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b w:val="1"/>
                <w:color w:val="000000"/>
                <w:rtl w:val="0"/>
              </w:rPr>
              <w:t xml:space="preserve">Lots of fun.</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color w:val="000000"/>
                <w:rtl w:val="0"/>
              </w:rPr>
              <w:t xml:space="preserve">Lots of fun, yeah.</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color w:val="000000"/>
                <w:rtl w:val="0"/>
              </w:rPr>
              <w:t xml:space="preserve">With your friends and family. So the swing. Swimming at the beach, a swimming pool, rike</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color w:val="000000"/>
                <w:rtl w:val="0"/>
              </w:rPr>
              <w:t xml:space="preserve">Yeah. Yeah, so they can swim.</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b w:val="1"/>
                <w:color w:val="000000"/>
                <w:rtl w:val="0"/>
              </w:rPr>
              <w:t xml:space="preserve">And the river.</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color w:val="000000"/>
                <w:rtl w:val="0"/>
              </w:rPr>
              <w:t xml:space="preserve">That's right.</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b w:val="1"/>
                <w:color w:val="000000"/>
                <w:rtl w:val="0"/>
              </w:rPr>
              <w:t xml:space="preserve">Was not </w:t>
            </w:r>
            <w:r w:rsidDel="00000000" w:rsidR="00000000" w:rsidRPr="00000000">
              <w:rPr>
                <w:b w:val="1"/>
                <w:color w:val="000000"/>
                <w:rtl w:val="0"/>
              </w:rPr>
              <w:t xml:space="preserve">scary in the</w:t>
            </w:r>
            <w:r w:rsidDel="00000000" w:rsidR="00000000" w:rsidRPr="00000000">
              <w:rPr>
                <w:b w:val="1"/>
                <w:color w:val="000000"/>
                <w:rtl w:val="0"/>
              </w:rPr>
              <w:t xml:space="preserve"> fishing </w:t>
            </w:r>
            <w:r w:rsidDel="00000000" w:rsidR="00000000" w:rsidRPr="00000000">
              <w:rPr>
                <w:b w:val="1"/>
                <w:color w:val="000000"/>
                <w:rtl w:val="0"/>
              </w:rPr>
              <w:t xml:space="preserve">at the</w:t>
            </w:r>
            <w:r w:rsidDel="00000000" w:rsidR="00000000" w:rsidRPr="00000000">
              <w:rPr>
                <w:b w:val="1"/>
                <w:color w:val="000000"/>
                <w:rtl w:val="0"/>
              </w:rPr>
              <w:t xml:space="preserve"> boat.</w:t>
            </w:r>
            <w:r w:rsidDel="00000000" w:rsidR="00000000" w:rsidRPr="00000000">
              <w:rPr>
                <w:rtl w:val="0"/>
              </w:rPr>
            </w:r>
          </w:p>
          <w:p w:rsidR="00000000" w:rsidDel="00000000" w:rsidP="00000000" w:rsidRDefault="00000000" w:rsidRPr="00000000" w14:paraId="00000056">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texts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03:15 – 04:04</w:t>
            </w:r>
          </w:p>
        </w:tc>
        <w:tc>
          <w:tcPr/>
          <w:p w:rsidR="00000000" w:rsidDel="00000000" w:rsidP="00000000" w:rsidRDefault="00000000" w:rsidRPr="00000000" w14:paraId="0000005B">
            <w:pPr>
              <w:spacing w:after="0" w:lineRule="auto"/>
              <w:rPr/>
            </w:pPr>
            <w:r w:rsidDel="00000000" w:rsidR="00000000" w:rsidRPr="00000000">
              <w:rPr>
                <w:color w:val="000000"/>
                <w:rtl w:val="0"/>
              </w:rPr>
              <w:t xml:space="preserve">Do you know how to swim or not really?</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b w:val="1"/>
                <w:color w:val="000000"/>
                <w:rtl w:val="0"/>
              </w:rPr>
              <w:t xml:space="preserve">Not really.</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color w:val="000000"/>
                <w:rtl w:val="0"/>
              </w:rPr>
              <w:t xml:space="preserve">Not really. But have you learned a little bit?</w:t>
            </w: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color w:val="000000"/>
                <w:rtl w:val="0"/>
              </w:rPr>
              <w:t xml:space="preserve">You have learned how to swim. So you do know how to swim a little bit? Yeah.</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color w:val="000000"/>
                <w:rtl w:val="0"/>
              </w:rPr>
              <w:t xml:space="preserve">Why do you think it's important for you to learn to swim?</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b w:val="1"/>
                <w:color w:val="000000"/>
                <w:rtl w:val="0"/>
              </w:rPr>
              <w:t xml:space="preserve">Swimming is good for fun. Fun with my family and friends.</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color w:val="000000"/>
                <w:rtl w:val="0"/>
              </w:rPr>
              <w:t xml:space="preserve">Yes. So you can have fun with your family and friends when you are swimming?</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color w:val="000000"/>
                <w:rtl w:val="0"/>
              </w:rPr>
              <w:t xml:space="preserve">And where do you like to go swimming?</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b w:val="1"/>
                <w:color w:val="000000"/>
                <w:rtl w:val="0"/>
              </w:rPr>
              <w:t xml:space="preserve">I like the swimming pool.</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color w:val="000000"/>
                <w:rtl w:val="0"/>
              </w:rPr>
              <w:t xml:space="preserve">You</w:t>
            </w:r>
            <w:r w:rsidDel="00000000" w:rsidR="00000000" w:rsidRPr="00000000">
              <w:rPr>
                <w:color w:val="000000"/>
                <w:rtl w:val="0"/>
              </w:rPr>
              <w:t xml:space="preserve"> like to swim at the swimming pool?</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color w:val="000000"/>
                <w:rtl w:val="0"/>
              </w:rPr>
              <w:t xml:space="preserve">And do you go there a lot?</w:t>
            </w: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b w:val="1"/>
                <w:color w:val="000000"/>
                <w:rtl w:val="0"/>
              </w:rPr>
              <w:t xml:space="preserve">At beach</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color w:val="000000"/>
                <w:rtl w:val="0"/>
              </w:rPr>
              <w:t xml:space="preserve">Oh, and at the beach as well?</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b w:val="1"/>
                <w:color w:val="000000"/>
                <w:rtl w:val="0"/>
              </w:rPr>
              <w:t xml:space="preserve">Yes.</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color w:val="000000"/>
                <w:rtl w:val="0"/>
              </w:rPr>
              <w:t xml:space="preserve">Which one do you go to more?</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b w:val="1"/>
                <w:color w:val="000000"/>
                <w:rtl w:val="0"/>
              </w:rPr>
              <w:t xml:space="preserve">Beach.</w:t>
            </w:r>
            <w:r w:rsidDel="00000000" w:rsidR="00000000" w:rsidRPr="00000000">
              <w:rPr>
                <w:rtl w:val="0"/>
              </w:rPr>
            </w:r>
          </w:p>
          <w:p w:rsidR="00000000" w:rsidDel="00000000" w:rsidP="00000000" w:rsidRDefault="00000000" w:rsidRPr="00000000" w14:paraId="00000082">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maintain short, structured social interactions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developing fluency in interactions with familiar adults around familiar topics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6">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87">
            <w:pPr>
              <w:rPr>
                <w:rFonts w:ascii="Calibri" w:cs="Calibri" w:eastAsia="Calibri" w:hAnsi="Calibri"/>
                <w:highlight w:val="yellow"/>
              </w:rPr>
            </w:pPr>
            <w:bookmarkStart w:colFirst="0" w:colLast="0" w:name="_heading=h.gjdgxs" w:id="0"/>
            <w:bookmarkEnd w:id="0"/>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88">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8D">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94">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22">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A1">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practise speaking in a range of situations to build fluency and independence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explicitly teach and practise using specific time and sequence markers in speech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VCEALL334</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and practise constructing sentences using a range of verb forms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simple forms of modality </w:t>
            </w:r>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6">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A8">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A9">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AA">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AB">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headerReference r:id="rId33" w:type="default"/>
      <w:headerReference r:id="rId34" w:type="first"/>
      <w:headerReference r:id="rId35" w:type="even"/>
      <w:footerReference r:id="rId36" w:type="default"/>
      <w:footerReference r:id="rId37" w:type="first"/>
      <w:footerReference r:id="rId3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334" TargetMode="External"/><Relationship Id="rId13" Type="http://schemas.openxmlformats.org/officeDocument/2006/relationships/hyperlink" Target="https://victoriancurriculum.vcaa.vic.edu.au/Curriculum/ContentDescription/VCEALL343" TargetMode="External"/><Relationship Id="rId18" Type="http://schemas.openxmlformats.org/officeDocument/2006/relationships/hyperlink" Target="https://victoriancurriculum.vcaa.vic.edu.au/Curriculum/ContentDescription/VCEALL341" TargetMode="External"/><Relationship Id="rId39" Type="http://schemas.openxmlformats.org/officeDocument/2006/relationships/customXml" Target="../customXML/item2.xml"/><Relationship Id="rId21" Type="http://schemas.openxmlformats.org/officeDocument/2006/relationships/hyperlink" Target="https://victoriancurriculum.vcaa.vic.edu.au/Curriculum/ContentDescription/VCEALC322" TargetMode="External"/><Relationship Id="rId34" Type="http://schemas.openxmlformats.org/officeDocument/2006/relationships/header" Target="header3.xml"/><Relationship Id="rId7" Type="http://schemas.openxmlformats.org/officeDocument/2006/relationships/hyperlink" Target="https://victoriancurriculum.vcaa.vic.edu.au/Curriculum/ContentDescription/VCEALA329" TargetMode="External"/><Relationship Id="rId20" Type="http://schemas.openxmlformats.org/officeDocument/2006/relationships/hyperlink" Target="https://victoriancurriculum.vcaa.vic.edu.au/Curriculum/ContentDescription/VCEALL341"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36" TargetMode="External"/><Relationship Id="rId16" Type="http://schemas.openxmlformats.org/officeDocument/2006/relationships/hyperlink" Target="https://victoriancurriculum.vcaa.vic.edu.au/Curriculum/ContentDescription/VCEALL335" TargetMode="External"/><Relationship Id="rId41" Type="http://schemas.openxmlformats.org/officeDocument/2006/relationships/customXml" Target="../customXML/item4.xml"/><Relationship Id="rId24" Type="http://schemas.openxmlformats.org/officeDocument/2006/relationships/hyperlink" Target="https://victoriancurriculum.vcaa.vic.edu.au/Curriculum/ContentDescription/VCEALL334"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343" TargetMode="External"/><Relationship Id="rId32" Type="http://schemas.openxmlformats.org/officeDocument/2006/relationships/hyperlink" Target="https://victoriancurriculum.vcaa.vic.edu.au/Curriculum/ContentDescription/VCEALL338" TargetMode="External"/><Relationship Id="rId37" Type="http://schemas.openxmlformats.org/officeDocument/2006/relationships/footer" Target="footer2.xml"/><Relationship Id="rId40" Type="http://schemas.openxmlformats.org/officeDocument/2006/relationships/customXml" Target="../customXML/item3.xml"/><Relationship Id="rId23" Type="http://schemas.openxmlformats.org/officeDocument/2006/relationships/hyperlink" Target="https://victoriancurriculum.vcaa.vic.edu.au/Curriculum/ContentDescription/VCEALC322" TargetMode="External"/><Relationship Id="rId28" Type="http://schemas.openxmlformats.org/officeDocument/2006/relationships/hyperlink" Target="https://victoriancurriculum.vcaa.vic.edu.au/Curriculum/ContentDescription/VCEALL336"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335" TargetMode="External"/><Relationship Id="rId36" Type="http://schemas.openxmlformats.org/officeDocument/2006/relationships/footer" Target="footer3.xml"/><Relationship Id="rId31" Type="http://schemas.openxmlformats.org/officeDocument/2006/relationships/hyperlink" Target="https://victoriancurriculum.vcaa.vic.edu.au/Curriculum/ContentDescription/VCEALL338" TargetMode="External"/><Relationship Id="rId10" Type="http://schemas.openxmlformats.org/officeDocument/2006/relationships/hyperlink" Target="https://victoriancurriculum.vcaa.vic.edu.au/Curriculum/ContentDescription/VCEALL338" TargetMode="External"/><Relationship Id="rId19" Type="http://schemas.openxmlformats.org/officeDocument/2006/relationships/hyperlink" Target="https://victoriancurriculum.vcaa.vic.edu.au/Curriculum/ContentDescription/VCEALL341" TargetMode="External"/><Relationship Id="rId22" Type="http://schemas.openxmlformats.org/officeDocument/2006/relationships/hyperlink" Target="https://victoriancurriculum.vcaa.vic.edu.au/english/english-as-an-additional-language-eal/pathway-b-mid-immersion/curriculum/f-10"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38" TargetMode="External"/><Relationship Id="rId27" Type="http://schemas.openxmlformats.org/officeDocument/2006/relationships/hyperlink" Target="https://victoriancurriculum.vcaa.vic.edu.au/Curriculum/ContentDescription/VCEALL336" TargetMode="External"/><Relationship Id="rId30" Type="http://schemas.openxmlformats.org/officeDocument/2006/relationships/hyperlink" Target="https://victoriancurriculum.vcaa.vic.edu.au/Curriculum/ContentDescription/VCEALL338" TargetMode="External"/><Relationship Id="rId35" Type="http://schemas.openxmlformats.org/officeDocument/2006/relationships/header" Target="header2.xml"/><Relationship Id="rId14" Type="http://schemas.openxmlformats.org/officeDocument/2006/relationships/hyperlink" Target="https://victoriancurriculum.vcaa.vic.edu.au/Curriculum/ContentDescription/VCEALC324" TargetMode="External"/><Relationship Id="rId8" Type="http://schemas.openxmlformats.org/officeDocument/2006/relationships/hyperlink" Target="https://victoriancurriculum.vcaa.vic.edu.au/Curriculum/ContentDescription/VCEALL338"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L334" TargetMode="External"/><Relationship Id="rId33" Type="http://schemas.openxmlformats.org/officeDocument/2006/relationships/header" Target="header1.xml"/><Relationship Id="rId12" Type="http://schemas.openxmlformats.org/officeDocument/2006/relationships/hyperlink" Target="https://victoriancurriculum.vcaa.vic.edu.au/Curriculum/ContentDescription/VCEALL343" TargetMode="External"/><Relationship Id="rId17" Type="http://schemas.openxmlformats.org/officeDocument/2006/relationships/hyperlink" Target="https://victoriancurriculum.vcaa.vic.edu.au/Curriculum/ContentDescription/VCEALL335" TargetMode="External"/><Relationship Id="rId3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auilhk/q3WZp03hj7AITjMGxg==">CgMxLjAyCGguZ2pkZ3hzOAByITFEcW5qOWdtZkZSbFRJZElsaFpjdUh0VHNQMTI1Rlk2SA==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B2SL_WhyChildrenShouldLearnToSwim2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DFB5D04-DC52-4277-8E46-6D34F1602193}"/>
</file>

<file path=customXML/itemProps3.xml><?xml version="1.0" encoding="utf-8"?>
<ds:datastoreItem xmlns:ds="http://schemas.openxmlformats.org/officeDocument/2006/customXml" ds:itemID="{E596A00E-9B82-48FF-9033-684AD29EC4E9}"/>
</file>

<file path=customXML/itemProps4.xml><?xml version="1.0" encoding="utf-8"?>
<ds:datastoreItem xmlns:ds="http://schemas.openxmlformats.org/officeDocument/2006/customXml" ds:itemID="{6B69FB88-4B1D-46F0-8479-73DFF1D9018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{bb7cbbcb-9ce9-44b2-955d-8fe4a4d1e7c2}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R20220666886</vt:lpwstr>
  </property>
  <property fmtid="{D5CDD505-2E9C-101B-9397-08002B2CF9AE}" pid="12" name="RecordPoint_SubmissionCompleted">
    <vt:lpwstr>2023-01-20T08:56:15.5070218+11:00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