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3163237"/>
    <w:p w14:paraId="79F10932" w14:textId="34F1C7B0" w:rsidR="00AF645A" w:rsidRDefault="00AF645A" w:rsidP="00F9177B">
      <w:pPr>
        <w:pStyle w:val="Title"/>
        <w:spacing w:after="0" w:line="240" w:lineRule="auto"/>
        <w:jc w:val="center"/>
        <w:rPr>
          <w:noProof/>
          <w:sz w:val="56"/>
          <w:szCs w:val="56"/>
          <w:lang w:val="en-AU" w:eastAsia="en-AU"/>
        </w:rPr>
      </w:pPr>
      <w:r w:rsidRPr="00AF645A">
        <w:rPr>
          <w:noProof/>
          <w:sz w:val="56"/>
          <w:szCs w:val="56"/>
          <w:lang w:val="en-AU" w:eastAsia="en-AU"/>
        </w:rPr>
        <mc:AlternateContent>
          <mc:Choice Requires="wps">
            <w:drawing>
              <wp:anchor distT="0" distB="0" distL="114300" distR="114300" simplePos="0" relativeHeight="251660288" behindDoc="0" locked="0" layoutInCell="1" allowOverlap="1" wp14:anchorId="2EB0E414" wp14:editId="4FF87A3D">
                <wp:simplePos x="0" y="0"/>
                <wp:positionH relativeFrom="column">
                  <wp:posOffset>2264581</wp:posOffset>
                </wp:positionH>
                <wp:positionV relativeFrom="paragraph">
                  <wp:posOffset>-1076647</wp:posOffset>
                </wp:positionV>
                <wp:extent cx="2953385" cy="857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338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51F38E" w14:textId="56B53D4C" w:rsidR="0051106A" w:rsidRPr="0084012A" w:rsidRDefault="0084012A" w:rsidP="0084012A">
                            <w:pPr>
                              <w:spacing w:after="0" w:line="240" w:lineRule="auto"/>
                              <w:jc w:val="center"/>
                              <w:rPr>
                                <w:b/>
                                <w:color w:val="FFFFFF" w:themeColor="background1"/>
                                <w:sz w:val="52"/>
                                <w:szCs w:val="52"/>
                              </w:rPr>
                            </w:pPr>
                            <w:r w:rsidRPr="0084012A">
                              <w:rPr>
                                <w:b/>
                                <w:color w:val="FFFFFF" w:themeColor="background1"/>
                                <w:sz w:val="52"/>
                                <w:szCs w:val="52"/>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0E414" id="_x0000_t202" coordsize="21600,21600" o:spt="202" path="m,l,21600r21600,l21600,xe">
                <v:stroke joinstyle="miter"/>
                <v:path gradientshapeok="t" o:connecttype="rect"/>
              </v:shapetype>
              <v:shape id="Text Box 3" o:spid="_x0000_s1026" type="#_x0000_t202" style="position:absolute;left:0;text-align:left;margin-left:178.3pt;margin-top:-84.8pt;width:232.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" filled="f" stroked="f">
                <v:textbox>
                  <w:txbxContent>
                    <w:p w14:paraId="7B51F38E" w14:textId="56B53D4C" w:rsidR="0051106A" w:rsidRPr="0084012A" w:rsidRDefault="0084012A" w:rsidP="0084012A">
                      <w:pPr>
                        <w:spacing w:after="0" w:line="240" w:lineRule="auto"/>
                        <w:jc w:val="center"/>
                        <w:rPr>
                          <w:b/>
                          <w:color w:val="FFFFFF" w:themeColor="background1"/>
                          <w:sz w:val="52"/>
                          <w:szCs w:val="52"/>
                        </w:rPr>
                      </w:pPr>
                      <w:r w:rsidRPr="0084012A">
                        <w:rPr>
                          <w:b/>
                          <w:color w:val="FFFFFF" w:themeColor="background1"/>
                          <w:sz w:val="52"/>
                          <w:szCs w:val="52"/>
                        </w:rPr>
                        <w:t>Frequently Asked Questions</w:t>
                      </w:r>
                    </w:p>
                  </w:txbxContent>
                </v:textbox>
              </v:shape>
            </w:pict>
          </mc:Fallback>
        </mc:AlternateContent>
      </w:r>
    </w:p>
    <w:p w14:paraId="3C779BC1" w14:textId="6ACF7CC0" w:rsidR="00B51495" w:rsidRPr="00AF645A" w:rsidRDefault="003650B2" w:rsidP="00F9177B">
      <w:pPr>
        <w:pStyle w:val="Title"/>
        <w:spacing w:after="0" w:line="240" w:lineRule="auto"/>
        <w:jc w:val="center"/>
        <w:rPr>
          <w:rStyle w:val="SubtleEmphasis"/>
          <w:i w:val="0"/>
          <w:color w:val="AF272F"/>
          <w:sz w:val="56"/>
          <w:szCs w:val="56"/>
        </w:rPr>
      </w:pPr>
      <w:r w:rsidRPr="00AF645A">
        <w:rPr>
          <w:noProof/>
          <w:sz w:val="56"/>
          <w:szCs w:val="56"/>
          <w:lang w:val="en-AU" w:eastAsia="en-AU"/>
        </w:rPr>
        <w:t>RURAL SCHOLARSHIP PROGRAM</w:t>
      </w:r>
      <w:bookmarkEnd w:id="0"/>
    </w:p>
    <w:p w14:paraId="17F3EED8" w14:textId="46BB1129" w:rsidR="00226020" w:rsidRDefault="00226020" w:rsidP="00F9177B">
      <w:pPr>
        <w:spacing w:after="0" w:line="240" w:lineRule="auto"/>
        <w:rPr>
          <w:szCs w:val="24"/>
        </w:rPr>
      </w:pPr>
    </w:p>
    <w:p w14:paraId="5B4F79E2" w14:textId="77777777" w:rsidR="00A462C1" w:rsidRDefault="00A462C1" w:rsidP="00A462C1">
      <w:pPr>
        <w:spacing w:after="0" w:line="240" w:lineRule="auto"/>
        <w:rPr>
          <w:szCs w:val="24"/>
        </w:rPr>
      </w:pPr>
      <w:r>
        <w:rPr>
          <w:szCs w:val="24"/>
        </w:rPr>
        <w:t>Detailed information about the scholarship is available at the links below. Please read the Frequently Asked Questions (FAQs) before completing your application.</w:t>
      </w:r>
    </w:p>
    <w:p w14:paraId="57F97295" w14:textId="77777777" w:rsidR="00661011" w:rsidRDefault="00661011" w:rsidP="00F9177B">
      <w:pPr>
        <w:spacing w:after="0" w:line="240" w:lineRule="auto"/>
        <w:rPr>
          <w:szCs w:val="24"/>
        </w:rPr>
      </w:pPr>
    </w:p>
    <w:p w14:paraId="548D781A" w14:textId="02FFB747" w:rsidR="00661011" w:rsidRPr="00661011" w:rsidRDefault="00661011" w:rsidP="00F9177B">
      <w:pPr>
        <w:spacing w:after="0" w:line="240" w:lineRule="auto"/>
        <w:rPr>
          <w:szCs w:val="24"/>
        </w:rPr>
      </w:pPr>
      <w:r>
        <w:rPr>
          <w:szCs w:val="24"/>
        </w:rPr>
        <w:t xml:space="preserve">If you have any questions </w:t>
      </w:r>
      <w:r w:rsidR="004445A5">
        <w:rPr>
          <w:szCs w:val="24"/>
        </w:rPr>
        <w:t>which</w:t>
      </w:r>
      <w:r>
        <w:rPr>
          <w:szCs w:val="24"/>
        </w:rPr>
        <w:t xml:space="preserve"> are not addressed in the FAQs, email your question to </w:t>
      </w:r>
      <w:hyperlink r:id="rId11" w:history="1">
        <w:r w:rsidRPr="008D14B4">
          <w:rPr>
            <w:rStyle w:val="Hyperlink"/>
            <w:color w:val="auto"/>
            <w:szCs w:val="24"/>
          </w:rPr>
          <w:t>scholarship@edumail.vic.gov.au</w:t>
        </w:r>
      </w:hyperlink>
    </w:p>
    <w:p w14:paraId="4A1B7777" w14:textId="77777777" w:rsidR="00661011" w:rsidRDefault="00661011" w:rsidP="00F9177B">
      <w:pPr>
        <w:spacing w:after="0" w:line="240" w:lineRule="auto"/>
        <w:rPr>
          <w:szCs w:val="24"/>
        </w:rPr>
      </w:pPr>
    </w:p>
    <w:p w14:paraId="64DBEAE1" w14:textId="77C72CF2" w:rsidR="003B50B1" w:rsidRPr="00AF645A" w:rsidRDefault="00BB36E5" w:rsidP="00F9177B">
      <w:pPr>
        <w:spacing w:after="0" w:line="240" w:lineRule="auto"/>
        <w:rPr>
          <w:b/>
          <w:szCs w:val="24"/>
        </w:rPr>
      </w:pPr>
      <w:hyperlink w:anchor="_About_the_Scholarship" w:history="1">
        <w:r w:rsidR="003B50B1" w:rsidRPr="00AF645A">
          <w:rPr>
            <w:rStyle w:val="Hyperlink"/>
            <w:b/>
            <w:color w:val="auto"/>
            <w:szCs w:val="24"/>
            <w:u w:val="none"/>
          </w:rPr>
          <w:t>About the Scholarship Program</w:t>
        </w:r>
      </w:hyperlink>
    </w:p>
    <w:p w14:paraId="61CFB198" w14:textId="73E75FBD" w:rsidR="00B31596" w:rsidRPr="00AF645A" w:rsidRDefault="00BB36E5" w:rsidP="00BF6E4B">
      <w:pPr>
        <w:spacing w:after="0" w:line="240" w:lineRule="auto"/>
        <w:rPr>
          <w:b/>
          <w:szCs w:val="24"/>
        </w:rPr>
      </w:pPr>
      <w:hyperlink w:anchor="_Eligibility" w:history="1">
        <w:r w:rsidR="003B50B1" w:rsidRPr="00AF645A">
          <w:rPr>
            <w:rStyle w:val="Hyperlink"/>
            <w:b/>
            <w:color w:val="auto"/>
            <w:szCs w:val="24"/>
            <w:u w:val="none"/>
          </w:rPr>
          <w:t>Eligibility</w:t>
        </w:r>
        <w:bookmarkStart w:id="1" w:name="_Toc493163238"/>
      </w:hyperlink>
    </w:p>
    <w:p w14:paraId="153547DC" w14:textId="4D3D4A8D" w:rsidR="003B50B1" w:rsidRPr="00AF645A" w:rsidRDefault="00BB36E5" w:rsidP="00BF6E4B">
      <w:pPr>
        <w:spacing w:after="0" w:line="240" w:lineRule="auto"/>
        <w:rPr>
          <w:b/>
        </w:rPr>
      </w:pPr>
      <w:hyperlink w:anchor="_Enrolling_in_a" w:history="1">
        <w:r w:rsidR="003B50B1" w:rsidRPr="00AF645A">
          <w:rPr>
            <w:rStyle w:val="Hyperlink"/>
            <w:b/>
            <w:color w:val="auto"/>
            <w:u w:val="none"/>
          </w:rPr>
          <w:t>Enrolling in a Course</w:t>
        </w:r>
      </w:hyperlink>
    </w:p>
    <w:p w14:paraId="4361E887" w14:textId="2113D325" w:rsidR="003B50B1" w:rsidRPr="00AF645A" w:rsidRDefault="00BB36E5" w:rsidP="00BF6E4B">
      <w:pPr>
        <w:spacing w:after="0" w:line="240" w:lineRule="auto"/>
        <w:rPr>
          <w:b/>
        </w:rPr>
      </w:pPr>
      <w:hyperlink w:anchor="_Applying_for_a" w:history="1">
        <w:r w:rsidR="003B50B1" w:rsidRPr="00AF645A">
          <w:rPr>
            <w:rStyle w:val="Hyperlink"/>
            <w:b/>
            <w:color w:val="auto"/>
            <w:u w:val="none"/>
          </w:rPr>
          <w:t>Applying for a Scholarship</w:t>
        </w:r>
      </w:hyperlink>
    </w:p>
    <w:p w14:paraId="1097FB20" w14:textId="4C36CAB3" w:rsidR="003B50B1" w:rsidRPr="00AF645A" w:rsidRDefault="00BB36E5" w:rsidP="00BF6E4B">
      <w:pPr>
        <w:spacing w:after="0" w:line="240" w:lineRule="auto"/>
        <w:rPr>
          <w:b/>
        </w:rPr>
      </w:pPr>
      <w:hyperlink w:anchor="_Assessment_of_Applications" w:history="1">
        <w:r w:rsidR="003B50B1" w:rsidRPr="00AF645A">
          <w:rPr>
            <w:rStyle w:val="Hyperlink"/>
            <w:b/>
            <w:color w:val="auto"/>
            <w:u w:val="none"/>
          </w:rPr>
          <w:t>Assessment of Applications</w:t>
        </w:r>
      </w:hyperlink>
    </w:p>
    <w:p w14:paraId="6D0B05A6" w14:textId="7BD930A9" w:rsidR="003B50B1" w:rsidRPr="00AF645A" w:rsidRDefault="00BB36E5" w:rsidP="00BF6E4B">
      <w:pPr>
        <w:spacing w:after="0" w:line="240" w:lineRule="auto"/>
        <w:rPr>
          <w:b/>
        </w:rPr>
      </w:pPr>
      <w:hyperlink w:anchor="_Other_Supports_Available" w:history="1">
        <w:r w:rsidR="003B50B1" w:rsidRPr="00AF645A">
          <w:rPr>
            <w:rStyle w:val="Hyperlink"/>
            <w:b/>
            <w:color w:val="auto"/>
            <w:u w:val="none"/>
          </w:rPr>
          <w:t>Other Supports Available</w:t>
        </w:r>
      </w:hyperlink>
    </w:p>
    <w:p w14:paraId="562CBF66" w14:textId="50F6168B" w:rsidR="003B50B1" w:rsidRPr="00AF645A" w:rsidRDefault="00BB36E5" w:rsidP="00BF6E4B">
      <w:pPr>
        <w:spacing w:after="0" w:line="240" w:lineRule="auto"/>
        <w:rPr>
          <w:b/>
        </w:rPr>
      </w:pPr>
      <w:hyperlink w:anchor="_Scholarship_Requirements" w:history="1">
        <w:r w:rsidR="003B50B1" w:rsidRPr="00AF645A">
          <w:rPr>
            <w:rStyle w:val="Hyperlink"/>
            <w:b/>
            <w:color w:val="auto"/>
            <w:u w:val="none"/>
          </w:rPr>
          <w:t>Scholarship Requirements</w:t>
        </w:r>
      </w:hyperlink>
    </w:p>
    <w:p w14:paraId="0BCBC18B" w14:textId="3DFCC64E" w:rsidR="003B50B1" w:rsidRPr="00AF645A" w:rsidRDefault="00BB36E5" w:rsidP="00BF6E4B">
      <w:pPr>
        <w:spacing w:after="0" w:line="240" w:lineRule="auto"/>
        <w:rPr>
          <w:b/>
        </w:rPr>
      </w:pPr>
      <w:hyperlink w:anchor="_Scholarship_Payment" w:history="1">
        <w:r w:rsidR="003B50B1" w:rsidRPr="00AF645A">
          <w:rPr>
            <w:rStyle w:val="Hyperlink"/>
            <w:b/>
            <w:color w:val="auto"/>
            <w:u w:val="none"/>
          </w:rPr>
          <w:t>Scholarship Payment</w:t>
        </w:r>
      </w:hyperlink>
    </w:p>
    <w:p w14:paraId="74296A26" w14:textId="77E0AD24" w:rsidR="00B31596" w:rsidRDefault="00B31596" w:rsidP="00BF6E4B"/>
    <w:p w14:paraId="1898C6F3" w14:textId="77777777" w:rsidR="009567D3" w:rsidRDefault="009567D3">
      <w:pPr>
        <w:spacing w:after="0" w:line="240" w:lineRule="auto"/>
        <w:rPr>
          <w:rFonts w:eastAsiaTheme="majorEastAsia" w:cstheme="majorBidi"/>
          <w:b/>
          <w:bCs/>
          <w:color w:val="AF272F"/>
          <w:sz w:val="28"/>
          <w:szCs w:val="20"/>
        </w:rPr>
      </w:pPr>
      <w:bookmarkStart w:id="2" w:name="_About_the_Scholarship"/>
      <w:bookmarkEnd w:id="2"/>
      <w:r>
        <w:br w:type="page"/>
      </w:r>
    </w:p>
    <w:p w14:paraId="5246D9C8" w14:textId="34D18BDC" w:rsidR="003C64F5" w:rsidRDefault="00FC08E2" w:rsidP="003C64F5">
      <w:pPr>
        <w:pStyle w:val="Heading1"/>
        <w:rPr>
          <w:rFonts w:eastAsiaTheme="minorEastAsia" w:cs="Arial"/>
          <w:color w:val="auto"/>
          <w:sz w:val="24"/>
          <w:szCs w:val="18"/>
        </w:rPr>
      </w:pPr>
      <w:r w:rsidRPr="00B31596">
        <w:lastRenderedPageBreak/>
        <w:t>A</w:t>
      </w:r>
      <w:r w:rsidRPr="008D14B4">
        <w:t xml:space="preserve">bout the </w:t>
      </w:r>
      <w:r w:rsidR="004445A5">
        <w:t xml:space="preserve">Rural </w:t>
      </w:r>
      <w:r w:rsidRPr="008D14B4">
        <w:t>Scholarship Program</w:t>
      </w:r>
      <w:bookmarkStart w:id="3" w:name="_Toc493163240"/>
      <w:bookmarkEnd w:id="1"/>
    </w:p>
    <w:p w14:paraId="20634C8F" w14:textId="61A356D3" w:rsidR="00300C1A" w:rsidRPr="003C64F5" w:rsidRDefault="00300C1A" w:rsidP="003C64F5">
      <w:pPr>
        <w:pStyle w:val="Heading2"/>
      </w:pPr>
      <w:r w:rsidRPr="003C64F5">
        <w:t>Why are scholarships available?</w:t>
      </w:r>
      <w:bookmarkEnd w:id="3"/>
    </w:p>
    <w:p w14:paraId="1C7CDCE6" w14:textId="723B7F30" w:rsidR="00300C1A" w:rsidRPr="001349E4" w:rsidRDefault="00300C1A" w:rsidP="00F9177B">
      <w:pPr>
        <w:spacing w:after="0" w:line="240" w:lineRule="auto"/>
        <w:rPr>
          <w:szCs w:val="24"/>
        </w:rPr>
      </w:pPr>
      <w:r w:rsidRPr="001349E4">
        <w:rPr>
          <w:szCs w:val="24"/>
        </w:rPr>
        <w:t xml:space="preserve">The Rural Scholarship Program is </w:t>
      </w:r>
      <w:r w:rsidR="00B82913">
        <w:rPr>
          <w:szCs w:val="24"/>
        </w:rPr>
        <w:t xml:space="preserve">one </w:t>
      </w:r>
      <w:r w:rsidR="00A462C1">
        <w:rPr>
          <w:szCs w:val="24"/>
        </w:rPr>
        <w:t>of the Victorian G</w:t>
      </w:r>
      <w:r w:rsidRPr="001349E4">
        <w:rPr>
          <w:szCs w:val="24"/>
        </w:rPr>
        <w:t xml:space="preserve">overnment’s </w:t>
      </w:r>
      <w:hyperlink r:id="rId12" w:history="1">
        <w:r w:rsidRPr="00FC08E2">
          <w:rPr>
            <w:rStyle w:val="Hyperlink"/>
            <w:i/>
            <w:szCs w:val="24"/>
          </w:rPr>
          <w:t>Excellence in Teacher Education</w:t>
        </w:r>
      </w:hyperlink>
      <w:r w:rsidRPr="003C64F5">
        <w:rPr>
          <w:szCs w:val="24"/>
        </w:rPr>
        <w:t xml:space="preserve"> reforms</w:t>
      </w:r>
      <w:r w:rsidR="00B82913">
        <w:rPr>
          <w:szCs w:val="24"/>
        </w:rPr>
        <w:t>.</w:t>
      </w:r>
      <w:r w:rsidRPr="001349E4">
        <w:rPr>
          <w:szCs w:val="24"/>
        </w:rPr>
        <w:t xml:space="preserve"> </w:t>
      </w:r>
      <w:r w:rsidR="00B82913">
        <w:rPr>
          <w:szCs w:val="24"/>
        </w:rPr>
        <w:t xml:space="preserve">The Rural Scholarships are designed to </w:t>
      </w:r>
      <w:r w:rsidR="008C3941">
        <w:rPr>
          <w:szCs w:val="24"/>
        </w:rPr>
        <w:t>improve the quality of teaching Victoria.</w:t>
      </w:r>
    </w:p>
    <w:p w14:paraId="340BD454" w14:textId="77777777" w:rsidR="00E15FA5" w:rsidRPr="003D48BB" w:rsidRDefault="00E15FA5" w:rsidP="00E15FA5">
      <w:pPr>
        <w:pStyle w:val="Heading2"/>
        <w:rPr>
          <w:color w:val="C00000"/>
        </w:rPr>
      </w:pPr>
      <w:r w:rsidRPr="003D48BB">
        <w:rPr>
          <w:color w:val="C00000"/>
        </w:rPr>
        <w:t>Who is the Rural Scholarship Program for?</w:t>
      </w:r>
    </w:p>
    <w:p w14:paraId="44DD79C0" w14:textId="0414AEE7" w:rsidR="00E15FA5" w:rsidRDefault="00E15FA5" w:rsidP="00E15FA5">
      <w:pPr>
        <w:spacing w:after="0" w:line="240" w:lineRule="auto"/>
        <w:rPr>
          <w:szCs w:val="24"/>
        </w:rPr>
      </w:pPr>
      <w:r w:rsidRPr="001349E4">
        <w:rPr>
          <w:szCs w:val="24"/>
        </w:rPr>
        <w:t xml:space="preserve">Scholarships are available for people who reside in rural Victoria who wish to undertake a course that leads to an initial teacher education </w:t>
      </w:r>
      <w:r>
        <w:rPr>
          <w:szCs w:val="24"/>
        </w:rPr>
        <w:t>(</w:t>
      </w:r>
      <w:proofErr w:type="spellStart"/>
      <w:r>
        <w:rPr>
          <w:szCs w:val="24"/>
        </w:rPr>
        <w:t>ITE</w:t>
      </w:r>
      <w:proofErr w:type="spellEnd"/>
      <w:r>
        <w:rPr>
          <w:szCs w:val="24"/>
        </w:rPr>
        <w:t xml:space="preserve">) </w:t>
      </w:r>
      <w:r w:rsidRPr="001349E4">
        <w:rPr>
          <w:szCs w:val="24"/>
        </w:rPr>
        <w:t>qualification.</w:t>
      </w:r>
    </w:p>
    <w:p w14:paraId="28867929" w14:textId="40B28874" w:rsidR="00AA14DB" w:rsidRDefault="00AA14DB" w:rsidP="003C64F5">
      <w:pPr>
        <w:pStyle w:val="Heading2"/>
      </w:pPr>
      <w:r>
        <w:t>What is an alternative pathway course?</w:t>
      </w:r>
    </w:p>
    <w:p w14:paraId="47033A66" w14:textId="2D015AF8" w:rsidR="003C64F5" w:rsidRDefault="003C64F5" w:rsidP="003C64F5">
      <w:r>
        <w:t>There are many courses that</w:t>
      </w:r>
      <w:r w:rsidR="004445A5">
        <w:t xml:space="preserve"> provide a pathway into an initial </w:t>
      </w:r>
      <w:r>
        <w:t>teacher education course.</w:t>
      </w:r>
    </w:p>
    <w:p w14:paraId="30E1A98A" w14:textId="1E769294" w:rsidR="003C64F5" w:rsidRDefault="003C64F5" w:rsidP="003C64F5">
      <w:r>
        <w:t>Alternative pathway courses will suit you if:</w:t>
      </w:r>
    </w:p>
    <w:p w14:paraId="025A488E" w14:textId="364D6E20" w:rsidR="003C64F5" w:rsidRDefault="003C64F5" w:rsidP="003C64F5">
      <w:pPr>
        <w:pStyle w:val="ListParagraph"/>
        <w:numPr>
          <w:ilvl w:val="0"/>
          <w:numId w:val="24"/>
        </w:numPr>
      </w:pPr>
      <w:r>
        <w:t>you are an adult who didn’t complete high school</w:t>
      </w:r>
    </w:p>
    <w:p w14:paraId="0ADA85C8" w14:textId="71250487" w:rsidR="003C64F5" w:rsidRDefault="003C64F5" w:rsidP="003C64F5">
      <w:pPr>
        <w:pStyle w:val="ListParagraph"/>
        <w:numPr>
          <w:ilvl w:val="0"/>
          <w:numId w:val="24"/>
        </w:numPr>
      </w:pPr>
      <w:r>
        <w:t>you haven’t studied or worked in a while</w:t>
      </w:r>
    </w:p>
    <w:p w14:paraId="4B700947" w14:textId="7556DCE6" w:rsidR="00B31596" w:rsidRDefault="003C64F5" w:rsidP="004445A5">
      <w:pPr>
        <w:pStyle w:val="ListParagraph"/>
        <w:numPr>
          <w:ilvl w:val="0"/>
          <w:numId w:val="24"/>
        </w:numPr>
      </w:pPr>
      <w:proofErr w:type="gramStart"/>
      <w:r>
        <w:t>you</w:t>
      </w:r>
      <w:proofErr w:type="gramEnd"/>
      <w:r>
        <w:t xml:space="preserve"> don’t meet the requirements to enter directly into an initial teacher education course.</w:t>
      </w:r>
    </w:p>
    <w:p w14:paraId="2065675B" w14:textId="77777777" w:rsidR="004445A5" w:rsidRPr="004445A5" w:rsidRDefault="004445A5" w:rsidP="004445A5">
      <w:pPr>
        <w:pStyle w:val="ListParagraph"/>
      </w:pPr>
    </w:p>
    <w:p w14:paraId="19FFC887" w14:textId="4F89313A" w:rsidR="00B31596" w:rsidRPr="008D14B4" w:rsidRDefault="00B31596" w:rsidP="003C64F5">
      <w:pPr>
        <w:pStyle w:val="Heading1"/>
      </w:pPr>
      <w:bookmarkStart w:id="4" w:name="_Eligibility"/>
      <w:bookmarkStart w:id="5" w:name="_Toc493163241"/>
      <w:bookmarkEnd w:id="4"/>
      <w:r w:rsidRPr="008D14B4">
        <w:t>Eligibility</w:t>
      </w:r>
      <w:bookmarkEnd w:id="5"/>
    </w:p>
    <w:p w14:paraId="65D6E0CB" w14:textId="79CE61DD" w:rsidR="00A118DE" w:rsidRPr="003C64F5" w:rsidRDefault="00A118DE" w:rsidP="003C64F5">
      <w:pPr>
        <w:pStyle w:val="Heading2"/>
      </w:pPr>
      <w:bookmarkStart w:id="6" w:name="_Toc493163242"/>
      <w:r w:rsidRPr="003C64F5">
        <w:t>How do I know if I am eligible to apply for a scholarship?</w:t>
      </w:r>
      <w:bookmarkEnd w:id="6"/>
    </w:p>
    <w:p w14:paraId="7D8D4920" w14:textId="0A777996" w:rsidR="00A118DE" w:rsidRPr="001349E4" w:rsidRDefault="00A118DE" w:rsidP="00F9177B">
      <w:pPr>
        <w:spacing w:after="0" w:line="240" w:lineRule="auto"/>
        <w:rPr>
          <w:szCs w:val="24"/>
        </w:rPr>
      </w:pPr>
      <w:r w:rsidRPr="001349E4">
        <w:rPr>
          <w:szCs w:val="24"/>
        </w:rPr>
        <w:t xml:space="preserve">You are eligible to apply for a </w:t>
      </w:r>
      <w:r w:rsidR="00B036DB">
        <w:rPr>
          <w:szCs w:val="24"/>
        </w:rPr>
        <w:t>Rural Scholarship</w:t>
      </w:r>
      <w:r w:rsidR="00B036DB" w:rsidRPr="001349E4">
        <w:rPr>
          <w:szCs w:val="24"/>
        </w:rPr>
        <w:t xml:space="preserve"> </w:t>
      </w:r>
      <w:r w:rsidRPr="001349E4">
        <w:rPr>
          <w:szCs w:val="24"/>
        </w:rPr>
        <w:t>if you:</w:t>
      </w:r>
    </w:p>
    <w:p w14:paraId="43F2AE3B" w14:textId="77777777" w:rsidR="00300C1A" w:rsidRPr="001349E4" w:rsidRDefault="00300C1A" w:rsidP="00F9177B">
      <w:pPr>
        <w:spacing w:after="0" w:line="240" w:lineRule="auto"/>
        <w:rPr>
          <w:szCs w:val="24"/>
        </w:rPr>
      </w:pPr>
    </w:p>
    <w:p w14:paraId="1A6E269B" w14:textId="0663664C" w:rsidR="00A118DE" w:rsidRPr="001349E4" w:rsidRDefault="00A118DE" w:rsidP="00F9177B">
      <w:pPr>
        <w:pStyle w:val="ListParagraph"/>
        <w:numPr>
          <w:ilvl w:val="0"/>
          <w:numId w:val="17"/>
        </w:numPr>
        <w:spacing w:after="0" w:line="240" w:lineRule="auto"/>
        <w:ind w:left="1134" w:hanging="357"/>
        <w:contextualSpacing w:val="0"/>
        <w:rPr>
          <w:szCs w:val="24"/>
        </w:rPr>
      </w:pPr>
      <w:r w:rsidRPr="001349E4">
        <w:rPr>
          <w:szCs w:val="24"/>
        </w:rPr>
        <w:t>live in rural Victoria</w:t>
      </w:r>
      <w:r w:rsidR="00300C1A" w:rsidRPr="001349E4">
        <w:rPr>
          <w:szCs w:val="24"/>
        </w:rPr>
        <w:t xml:space="preserve"> </w:t>
      </w:r>
      <w:r w:rsidR="00300C1A" w:rsidRPr="001349E4">
        <w:rPr>
          <w:b/>
          <w:szCs w:val="24"/>
        </w:rPr>
        <w:t>and</w:t>
      </w:r>
    </w:p>
    <w:p w14:paraId="3076BE38" w14:textId="13FA9CED" w:rsidR="00A118DE" w:rsidRPr="001349E4" w:rsidRDefault="00CF4CFF" w:rsidP="00F9177B">
      <w:pPr>
        <w:pStyle w:val="ListParagraph"/>
        <w:numPr>
          <w:ilvl w:val="0"/>
          <w:numId w:val="17"/>
        </w:numPr>
        <w:spacing w:after="0" w:line="240" w:lineRule="auto"/>
        <w:ind w:left="1134" w:hanging="357"/>
        <w:contextualSpacing w:val="0"/>
        <w:rPr>
          <w:b/>
          <w:szCs w:val="24"/>
        </w:rPr>
      </w:pPr>
      <w:r>
        <w:rPr>
          <w:szCs w:val="24"/>
        </w:rPr>
        <w:t>are commencing an</w:t>
      </w:r>
      <w:r w:rsidR="00A118DE" w:rsidRPr="001349E4">
        <w:rPr>
          <w:szCs w:val="24"/>
        </w:rPr>
        <w:t xml:space="preserve"> </w:t>
      </w:r>
      <w:r w:rsidR="00C15989">
        <w:rPr>
          <w:szCs w:val="24"/>
        </w:rPr>
        <w:t xml:space="preserve">alternative </w:t>
      </w:r>
      <w:r w:rsidR="00A118DE" w:rsidRPr="001349E4">
        <w:rPr>
          <w:szCs w:val="24"/>
        </w:rPr>
        <w:t xml:space="preserve">pathway </w:t>
      </w:r>
      <w:r w:rsidR="00B82913">
        <w:rPr>
          <w:szCs w:val="24"/>
        </w:rPr>
        <w:t xml:space="preserve">or postgraduate </w:t>
      </w:r>
      <w:proofErr w:type="spellStart"/>
      <w:r w:rsidR="002F4482">
        <w:rPr>
          <w:szCs w:val="24"/>
        </w:rPr>
        <w:t>ITE</w:t>
      </w:r>
      <w:proofErr w:type="spellEnd"/>
      <w:r w:rsidR="00BB57CD" w:rsidRPr="001349E4">
        <w:rPr>
          <w:szCs w:val="24"/>
        </w:rPr>
        <w:t xml:space="preserve"> </w:t>
      </w:r>
      <w:r w:rsidR="00B82913">
        <w:rPr>
          <w:szCs w:val="24"/>
        </w:rPr>
        <w:t>course listed in the table below</w:t>
      </w:r>
      <w:r w:rsidR="00300C1A" w:rsidRPr="001349E4">
        <w:rPr>
          <w:szCs w:val="24"/>
        </w:rPr>
        <w:t xml:space="preserve"> </w:t>
      </w:r>
      <w:r w:rsidR="00300C1A" w:rsidRPr="001349E4">
        <w:rPr>
          <w:b/>
          <w:szCs w:val="24"/>
        </w:rPr>
        <w:t>and</w:t>
      </w:r>
    </w:p>
    <w:p w14:paraId="77C8E3EE" w14:textId="5012DAD5" w:rsidR="00A118DE" w:rsidRPr="001349E4" w:rsidRDefault="00BB57CD" w:rsidP="00F9177B">
      <w:pPr>
        <w:pStyle w:val="ListParagraph"/>
        <w:numPr>
          <w:ilvl w:val="0"/>
          <w:numId w:val="17"/>
        </w:numPr>
        <w:spacing w:after="0" w:line="240" w:lineRule="auto"/>
        <w:ind w:left="1134" w:hanging="357"/>
        <w:contextualSpacing w:val="0"/>
        <w:rPr>
          <w:szCs w:val="24"/>
        </w:rPr>
      </w:pPr>
      <w:r w:rsidRPr="001349E4">
        <w:rPr>
          <w:szCs w:val="24"/>
        </w:rPr>
        <w:t>can demonstrate an interest in becoming a teacher in a Victorian government school</w:t>
      </w:r>
    </w:p>
    <w:p w14:paraId="478E1BEF" w14:textId="229AAE1E" w:rsidR="00B036DB" w:rsidRDefault="00422858" w:rsidP="003C64F5">
      <w:pPr>
        <w:pStyle w:val="Heading2"/>
        <w:rPr>
          <w:szCs w:val="24"/>
        </w:rPr>
      </w:pPr>
      <w:r>
        <w:rPr>
          <w:szCs w:val="24"/>
        </w:rPr>
        <w:t xml:space="preserve">Is my home location classified as rural? </w:t>
      </w:r>
    </w:p>
    <w:p w14:paraId="0AD55A6F" w14:textId="5727B63B" w:rsidR="00B036DB" w:rsidRDefault="00B036DB" w:rsidP="003C64F5">
      <w:pPr>
        <w:rPr>
          <w:rStyle w:val="Hyperlink"/>
        </w:rPr>
      </w:pPr>
      <w:r>
        <w:t xml:space="preserve">You are defined as living in rural Victoria if you do not live in a “Major </w:t>
      </w:r>
      <w:r w:rsidR="00646D94">
        <w:t>C</w:t>
      </w:r>
      <w:r>
        <w:t>ity of Australia” according to the Australian Standard Geographical Classification – Remoteness Area</w:t>
      </w:r>
      <w:r w:rsidR="00646D94">
        <w:t xml:space="preserve"> (2011)</w:t>
      </w:r>
      <w:r>
        <w:t xml:space="preserve">. You can check your status by using the </w:t>
      </w:r>
      <w:r w:rsidR="00E500F0">
        <w:t xml:space="preserve">Area Locator at </w:t>
      </w:r>
      <w:hyperlink r:id="rId13" w:history="1">
        <w:r w:rsidR="00E500F0">
          <w:rPr>
            <w:rStyle w:val="Hyperlink"/>
          </w:rPr>
          <w:t>http://www.doctorconnect.gov.au/internet/otd/publishing.nsf/Content/ASGSRA_locator</w:t>
        </w:r>
      </w:hyperlink>
    </w:p>
    <w:p w14:paraId="71E6D308" w14:textId="6C677529" w:rsidR="00E15FA5" w:rsidRPr="001349E4" w:rsidRDefault="00E15FA5" w:rsidP="00BF6E4B">
      <w:pPr>
        <w:pStyle w:val="Heading2"/>
      </w:pPr>
      <w:r w:rsidRPr="001349E4">
        <w:t>I have been awarded a scholarship to complete the course from another organisation. Will this affect my eligibility to apply for a Rural Scholarship</w:t>
      </w:r>
      <w:r>
        <w:t>?</w:t>
      </w:r>
    </w:p>
    <w:p w14:paraId="3F3AC222" w14:textId="7FDB19AF" w:rsidR="00E15FA5" w:rsidRPr="001349E4" w:rsidRDefault="00E15FA5" w:rsidP="00E15FA5">
      <w:pPr>
        <w:autoSpaceDE w:val="0"/>
        <w:autoSpaceDN w:val="0"/>
        <w:adjustRightInd w:val="0"/>
        <w:spacing w:after="0" w:line="240" w:lineRule="auto"/>
        <w:rPr>
          <w:rFonts w:eastAsia="MetaPlusBold-Roman"/>
          <w:szCs w:val="24"/>
        </w:rPr>
      </w:pPr>
      <w:r w:rsidRPr="001349E4">
        <w:rPr>
          <w:rFonts w:eastAsia="MetaPlusBold-Roman"/>
          <w:szCs w:val="24"/>
        </w:rPr>
        <w:t>If you are in receipt of a scholarship from another organisation, your eligibility for a Rural Scholarship may be affected. However, you are still encouraged to apply for support. Your application must include details of the type of funding, the funding body and value of the funding you have received</w:t>
      </w:r>
      <w:r w:rsidR="004445A5">
        <w:rPr>
          <w:rFonts w:eastAsia="MetaPlusBold-Roman"/>
          <w:szCs w:val="24"/>
        </w:rPr>
        <w:t xml:space="preserve"> to assist the Department to make an assessment.</w:t>
      </w:r>
    </w:p>
    <w:p w14:paraId="605CB6E9" w14:textId="1B08BBA4" w:rsidR="003B50B1" w:rsidRDefault="003B50B1" w:rsidP="00BF6E4B">
      <w:pPr>
        <w:pStyle w:val="Heading2"/>
      </w:pPr>
      <w:r>
        <w:t>Am I eligible to apply if I am already studying?</w:t>
      </w:r>
    </w:p>
    <w:p w14:paraId="7CD103CB" w14:textId="77777777" w:rsidR="00A462C1" w:rsidRDefault="00A462C1" w:rsidP="00A462C1">
      <w:pPr>
        <w:spacing w:after="0" w:line="240" w:lineRule="auto"/>
        <w:rPr>
          <w:szCs w:val="24"/>
        </w:rPr>
      </w:pPr>
      <w:r>
        <w:rPr>
          <w:szCs w:val="24"/>
        </w:rPr>
        <w:t>No. This scholarship program is for students commencing a course in 2018.</w:t>
      </w:r>
    </w:p>
    <w:p w14:paraId="3586CC5A" w14:textId="77777777" w:rsidR="00B036DB" w:rsidRDefault="00B036DB" w:rsidP="00BF6E4B">
      <w:pPr>
        <w:spacing w:after="240" w:line="240" w:lineRule="auto"/>
        <w:rPr>
          <w:szCs w:val="24"/>
        </w:rPr>
      </w:pPr>
    </w:p>
    <w:p w14:paraId="46EC09E3" w14:textId="3EC4D84F" w:rsidR="00B31596" w:rsidRPr="001349E4" w:rsidRDefault="00E15FA5" w:rsidP="00BF6E4B">
      <w:pPr>
        <w:pStyle w:val="Heading1"/>
      </w:pPr>
      <w:bookmarkStart w:id="7" w:name="_Enrolling_in_a"/>
      <w:bookmarkStart w:id="8" w:name="_Toc493163243"/>
      <w:bookmarkEnd w:id="7"/>
      <w:r>
        <w:lastRenderedPageBreak/>
        <w:t xml:space="preserve">Enrolling in a </w:t>
      </w:r>
      <w:r w:rsidR="00B31596">
        <w:t>Course</w:t>
      </w:r>
      <w:bookmarkEnd w:id="8"/>
    </w:p>
    <w:p w14:paraId="6A528A94" w14:textId="526C1828" w:rsidR="00DA670D" w:rsidRPr="001349E4" w:rsidRDefault="00CF4A52" w:rsidP="00BF6E4B">
      <w:pPr>
        <w:pStyle w:val="Heading2"/>
      </w:pPr>
      <w:bookmarkStart w:id="9" w:name="_Toc493163244"/>
      <w:r w:rsidRPr="001349E4">
        <w:t>Will you help me find a place in a course?</w:t>
      </w:r>
      <w:bookmarkEnd w:id="9"/>
    </w:p>
    <w:p w14:paraId="17E793F8" w14:textId="7FA2C074" w:rsidR="00CF4A52" w:rsidRPr="001349E4" w:rsidRDefault="00CF4A52" w:rsidP="00F9177B">
      <w:pPr>
        <w:spacing w:after="0" w:line="240" w:lineRule="auto"/>
        <w:rPr>
          <w:szCs w:val="24"/>
        </w:rPr>
      </w:pPr>
      <w:r w:rsidRPr="001349E4">
        <w:rPr>
          <w:szCs w:val="24"/>
        </w:rPr>
        <w:t xml:space="preserve">No. It is up to you to </w:t>
      </w:r>
      <w:r w:rsidR="00B82913">
        <w:rPr>
          <w:szCs w:val="24"/>
        </w:rPr>
        <w:t xml:space="preserve">apply for a place, and </w:t>
      </w:r>
      <w:r w:rsidRPr="001349E4">
        <w:rPr>
          <w:szCs w:val="24"/>
        </w:rPr>
        <w:t xml:space="preserve">enrol in </w:t>
      </w:r>
      <w:r w:rsidR="00B82913">
        <w:rPr>
          <w:szCs w:val="24"/>
        </w:rPr>
        <w:t xml:space="preserve">one of the </w:t>
      </w:r>
      <w:r w:rsidR="00C15989">
        <w:rPr>
          <w:szCs w:val="24"/>
        </w:rPr>
        <w:t xml:space="preserve">alternative </w:t>
      </w:r>
      <w:r w:rsidRPr="001349E4">
        <w:rPr>
          <w:szCs w:val="24"/>
        </w:rPr>
        <w:t xml:space="preserve">pathway </w:t>
      </w:r>
      <w:r w:rsidR="00B82913">
        <w:rPr>
          <w:szCs w:val="24"/>
        </w:rPr>
        <w:t>or</w:t>
      </w:r>
      <w:r w:rsidRPr="001349E4">
        <w:rPr>
          <w:szCs w:val="24"/>
        </w:rPr>
        <w:t xml:space="preserve"> postgraduate </w:t>
      </w:r>
      <w:proofErr w:type="spellStart"/>
      <w:r w:rsidR="002F4482">
        <w:rPr>
          <w:szCs w:val="24"/>
        </w:rPr>
        <w:t>ITE</w:t>
      </w:r>
      <w:proofErr w:type="spellEnd"/>
      <w:r w:rsidRPr="001349E4">
        <w:rPr>
          <w:szCs w:val="24"/>
        </w:rPr>
        <w:t xml:space="preserve"> course</w:t>
      </w:r>
      <w:r w:rsidR="00B82913">
        <w:rPr>
          <w:szCs w:val="24"/>
        </w:rPr>
        <w:t>s listed in the table below</w:t>
      </w:r>
      <w:r w:rsidRPr="001349E4">
        <w:rPr>
          <w:szCs w:val="24"/>
        </w:rPr>
        <w:t>.</w:t>
      </w:r>
    </w:p>
    <w:p w14:paraId="727B29D4" w14:textId="77777777" w:rsidR="00CF4A52" w:rsidRPr="001349E4" w:rsidRDefault="00CF4A52" w:rsidP="00BF6E4B">
      <w:pPr>
        <w:pStyle w:val="Heading2"/>
      </w:pPr>
      <w:bookmarkStart w:id="10" w:name="_Toc493163245"/>
      <w:r w:rsidRPr="001349E4">
        <w:t>What if I am not currently enrolled in a course but will be in the near future?</w:t>
      </w:r>
      <w:bookmarkEnd w:id="10"/>
    </w:p>
    <w:p w14:paraId="15204B1F" w14:textId="77777777" w:rsidR="00CF4CFF" w:rsidRDefault="00CF4A52" w:rsidP="00CF4CFF">
      <w:pPr>
        <w:autoSpaceDE w:val="0"/>
        <w:autoSpaceDN w:val="0"/>
        <w:adjustRightInd w:val="0"/>
        <w:spacing w:after="0" w:line="240" w:lineRule="auto"/>
        <w:rPr>
          <w:rFonts w:eastAsia="MetaPlusBold-Roman"/>
          <w:szCs w:val="24"/>
        </w:rPr>
      </w:pPr>
      <w:r w:rsidRPr="001349E4">
        <w:rPr>
          <w:rFonts w:eastAsia="MetaPlusBold-Roman"/>
          <w:szCs w:val="24"/>
        </w:rPr>
        <w:t xml:space="preserve">To be eligible to apply for a </w:t>
      </w:r>
      <w:r w:rsidR="00B82913">
        <w:rPr>
          <w:rFonts w:eastAsia="MetaPlusBold-Roman"/>
          <w:szCs w:val="24"/>
        </w:rPr>
        <w:t>Rural Scholarship</w:t>
      </w:r>
      <w:r w:rsidRPr="001349E4">
        <w:rPr>
          <w:rFonts w:eastAsia="MetaPlusBold-Roman"/>
          <w:szCs w:val="24"/>
        </w:rPr>
        <w:t xml:space="preserve"> you must be enrolled in one of the </w:t>
      </w:r>
      <w:r w:rsidR="00C15989">
        <w:rPr>
          <w:rFonts w:eastAsia="MetaPlusBold-Roman"/>
          <w:szCs w:val="24"/>
        </w:rPr>
        <w:t xml:space="preserve">alternative pathway or postgraduate </w:t>
      </w:r>
      <w:proofErr w:type="spellStart"/>
      <w:r w:rsidR="00C15989">
        <w:rPr>
          <w:rFonts w:eastAsia="MetaPlusBold-Roman"/>
          <w:szCs w:val="24"/>
        </w:rPr>
        <w:t>ITE</w:t>
      </w:r>
      <w:proofErr w:type="spellEnd"/>
      <w:r w:rsidR="00C15989">
        <w:rPr>
          <w:rFonts w:eastAsia="MetaPlusBold-Roman"/>
          <w:szCs w:val="24"/>
        </w:rPr>
        <w:t xml:space="preserve"> </w:t>
      </w:r>
      <w:r w:rsidRPr="001349E4">
        <w:rPr>
          <w:rFonts w:eastAsia="MetaPlusBold-Roman"/>
          <w:szCs w:val="24"/>
        </w:rPr>
        <w:t>courses listed in the table below. Your application will not be processed if enrolment confirmation from the University is not provided.</w:t>
      </w:r>
      <w:bookmarkStart w:id="11" w:name="_Toc493163246"/>
    </w:p>
    <w:p w14:paraId="72760E14" w14:textId="494C748E" w:rsidR="00A118DE" w:rsidRPr="00CF4CFF" w:rsidRDefault="00CF4A52" w:rsidP="00CF4CFF">
      <w:pPr>
        <w:pStyle w:val="Heading2"/>
      </w:pPr>
      <w:r w:rsidRPr="00CF4CFF">
        <w:t>Where can I study</w:t>
      </w:r>
      <w:r w:rsidR="00BB57CD" w:rsidRPr="00CF4CFF">
        <w:t>?</w:t>
      </w:r>
      <w:bookmarkEnd w:id="11"/>
    </w:p>
    <w:p w14:paraId="7123D451" w14:textId="157DE4E7" w:rsidR="00A118DE" w:rsidRPr="001349E4" w:rsidRDefault="00CF4A52" w:rsidP="00F9177B">
      <w:pPr>
        <w:spacing w:after="0" w:line="240" w:lineRule="auto"/>
        <w:rPr>
          <w:szCs w:val="24"/>
        </w:rPr>
      </w:pPr>
      <w:r w:rsidRPr="001349E4">
        <w:rPr>
          <w:szCs w:val="24"/>
        </w:rPr>
        <w:t>T</w:t>
      </w:r>
      <w:r w:rsidR="00BB57CD" w:rsidRPr="001349E4">
        <w:rPr>
          <w:szCs w:val="24"/>
        </w:rPr>
        <w:t xml:space="preserve">o be eligible to apply for a scholarship, you must enrol in one of the </w:t>
      </w:r>
      <w:r w:rsidR="00645980">
        <w:rPr>
          <w:rFonts w:eastAsia="MetaPlusBold-Roman"/>
          <w:szCs w:val="24"/>
        </w:rPr>
        <w:t xml:space="preserve">alternative pathway or postgraduate </w:t>
      </w:r>
      <w:proofErr w:type="spellStart"/>
      <w:r w:rsidR="00645980">
        <w:rPr>
          <w:rFonts w:eastAsia="MetaPlusBold-Roman"/>
          <w:szCs w:val="24"/>
        </w:rPr>
        <w:t>ITE</w:t>
      </w:r>
      <w:proofErr w:type="spellEnd"/>
      <w:r w:rsidR="00645980">
        <w:rPr>
          <w:rFonts w:eastAsia="MetaPlusBold-Roman"/>
          <w:szCs w:val="24"/>
        </w:rPr>
        <w:t xml:space="preserve"> </w:t>
      </w:r>
      <w:r w:rsidR="00645980" w:rsidRPr="001349E4">
        <w:rPr>
          <w:rFonts w:eastAsia="MetaPlusBold-Roman"/>
          <w:szCs w:val="24"/>
        </w:rPr>
        <w:t>courses</w:t>
      </w:r>
      <w:r w:rsidR="00645980" w:rsidRPr="001349E4" w:rsidDel="00645980">
        <w:rPr>
          <w:szCs w:val="24"/>
        </w:rPr>
        <w:t xml:space="preserve"> </w:t>
      </w:r>
      <w:r w:rsidR="00645980">
        <w:rPr>
          <w:szCs w:val="24"/>
        </w:rPr>
        <w:t>and</w:t>
      </w:r>
      <w:r w:rsidR="00054EED" w:rsidRPr="001349E4">
        <w:rPr>
          <w:szCs w:val="24"/>
        </w:rPr>
        <w:t xml:space="preserve"> campuses </w:t>
      </w:r>
      <w:r w:rsidR="00BB57CD" w:rsidRPr="001349E4">
        <w:rPr>
          <w:szCs w:val="24"/>
        </w:rPr>
        <w:t>listed below</w:t>
      </w:r>
      <w:r w:rsidR="00300C1A" w:rsidRPr="001349E4">
        <w:rPr>
          <w:szCs w:val="24"/>
        </w:rPr>
        <w:t>:</w:t>
      </w:r>
    </w:p>
    <w:p w14:paraId="069AB9E2" w14:textId="0373EC19" w:rsidR="00300C1A" w:rsidRPr="001349E4" w:rsidRDefault="00300C1A" w:rsidP="00F9177B">
      <w:pPr>
        <w:spacing w:after="0" w:line="240" w:lineRule="auto"/>
        <w:rPr>
          <w:szCs w:val="24"/>
        </w:rPr>
      </w:pPr>
    </w:p>
    <w:p w14:paraId="11352FD6" w14:textId="67250087" w:rsidR="00300C1A" w:rsidRPr="001349E4" w:rsidRDefault="00300C1A" w:rsidP="00F9177B">
      <w:pPr>
        <w:spacing w:after="0" w:line="240" w:lineRule="auto"/>
        <w:rPr>
          <w:b/>
          <w:szCs w:val="24"/>
          <w:u w:val="single"/>
        </w:rPr>
      </w:pPr>
      <w:r w:rsidRPr="001349E4">
        <w:rPr>
          <w:b/>
          <w:szCs w:val="24"/>
          <w:u w:val="single"/>
        </w:rPr>
        <w:t xml:space="preserve">Alternative Pathway </w:t>
      </w:r>
      <w:r w:rsidR="00A177AE">
        <w:rPr>
          <w:b/>
          <w:szCs w:val="24"/>
          <w:u w:val="single"/>
        </w:rPr>
        <w:t>c</w:t>
      </w:r>
      <w:r w:rsidRPr="001349E4">
        <w:rPr>
          <w:b/>
          <w:szCs w:val="24"/>
          <w:u w:val="single"/>
        </w:rPr>
        <w:t>ourses</w:t>
      </w:r>
    </w:p>
    <w:tbl>
      <w:tblPr>
        <w:tblStyle w:val="TableGrid"/>
        <w:tblW w:w="9776" w:type="dxa"/>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6658"/>
        <w:gridCol w:w="3118"/>
      </w:tblGrid>
      <w:tr w:rsidR="002428E1" w:rsidRPr="001349E4" w14:paraId="10AD14F1" w14:textId="77777777" w:rsidTr="00D51576">
        <w:trPr>
          <w:trHeight w:val="283"/>
        </w:trPr>
        <w:tc>
          <w:tcPr>
            <w:tcW w:w="9776" w:type="dxa"/>
            <w:gridSpan w:val="2"/>
          </w:tcPr>
          <w:p w14:paraId="377B4FB1" w14:textId="1BA4C249" w:rsidR="002428E1" w:rsidRPr="001349E4" w:rsidRDefault="002428E1" w:rsidP="00F9177B">
            <w:pPr>
              <w:spacing w:after="0" w:line="240" w:lineRule="auto"/>
              <w:rPr>
                <w:szCs w:val="24"/>
              </w:rPr>
            </w:pPr>
            <w:r w:rsidRPr="001349E4">
              <w:rPr>
                <w:b/>
                <w:szCs w:val="24"/>
              </w:rPr>
              <w:t>Australian Catholic University</w:t>
            </w:r>
          </w:p>
        </w:tc>
      </w:tr>
      <w:tr w:rsidR="008B24AA" w:rsidRPr="001349E4" w14:paraId="2656402C" w14:textId="77777777" w:rsidTr="00D51576">
        <w:trPr>
          <w:trHeight w:val="283"/>
        </w:trPr>
        <w:tc>
          <w:tcPr>
            <w:tcW w:w="6658" w:type="dxa"/>
          </w:tcPr>
          <w:p w14:paraId="5B091AA5" w14:textId="186A5C49"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Diploma in Educational Studies (Tertiary Preparation)</w:t>
            </w:r>
          </w:p>
        </w:tc>
        <w:tc>
          <w:tcPr>
            <w:tcW w:w="3118" w:type="dxa"/>
          </w:tcPr>
          <w:p w14:paraId="07501585" w14:textId="51AE83B2" w:rsidR="00B7777C" w:rsidRPr="001349E4" w:rsidRDefault="008B24AA" w:rsidP="00F9177B">
            <w:pPr>
              <w:spacing w:after="0" w:line="240" w:lineRule="auto"/>
              <w:rPr>
                <w:szCs w:val="24"/>
              </w:rPr>
            </w:pPr>
            <w:r w:rsidRPr="001349E4">
              <w:rPr>
                <w:szCs w:val="24"/>
              </w:rPr>
              <w:sym w:font="Wingdings" w:char="F07F"/>
            </w:r>
            <w:r w:rsidRPr="001349E4">
              <w:rPr>
                <w:szCs w:val="24"/>
              </w:rPr>
              <w:t xml:space="preserve"> Ballarat campus</w:t>
            </w:r>
          </w:p>
        </w:tc>
      </w:tr>
      <w:tr w:rsidR="008B24AA" w:rsidRPr="001349E4" w14:paraId="17ED2A79" w14:textId="77777777" w:rsidTr="00D51576">
        <w:trPr>
          <w:trHeight w:val="283"/>
        </w:trPr>
        <w:tc>
          <w:tcPr>
            <w:tcW w:w="6658" w:type="dxa"/>
          </w:tcPr>
          <w:p w14:paraId="55E89BF1" w14:textId="5C935395"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Certificate IV in Education Support (Pathway)</w:t>
            </w:r>
          </w:p>
        </w:tc>
        <w:tc>
          <w:tcPr>
            <w:tcW w:w="3118" w:type="dxa"/>
          </w:tcPr>
          <w:p w14:paraId="57B36316" w14:textId="3E0A9FE5"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Ballarat campus</w:t>
            </w:r>
          </w:p>
        </w:tc>
      </w:tr>
      <w:tr w:rsidR="006F7729" w:rsidRPr="001349E4" w14:paraId="2CEAFA92" w14:textId="77777777" w:rsidTr="00D51576">
        <w:trPr>
          <w:trHeight w:val="283"/>
        </w:trPr>
        <w:tc>
          <w:tcPr>
            <w:tcW w:w="6658" w:type="dxa"/>
          </w:tcPr>
          <w:p w14:paraId="58F86046" w14:textId="77777777" w:rsidR="00645980" w:rsidRDefault="00645980" w:rsidP="00F9177B">
            <w:pPr>
              <w:spacing w:after="0" w:line="240" w:lineRule="auto"/>
              <w:rPr>
                <w:b/>
                <w:szCs w:val="24"/>
              </w:rPr>
            </w:pPr>
          </w:p>
          <w:p w14:paraId="0E23D875" w14:textId="7BD29704" w:rsidR="006F7729" w:rsidRPr="001349E4" w:rsidRDefault="006F7729" w:rsidP="00F9177B">
            <w:pPr>
              <w:spacing w:after="0" w:line="240" w:lineRule="auto"/>
              <w:rPr>
                <w:szCs w:val="24"/>
              </w:rPr>
            </w:pPr>
            <w:r w:rsidRPr="001349E4">
              <w:rPr>
                <w:b/>
                <w:szCs w:val="24"/>
              </w:rPr>
              <w:t>Deakin University</w:t>
            </w:r>
          </w:p>
        </w:tc>
        <w:tc>
          <w:tcPr>
            <w:tcW w:w="3118" w:type="dxa"/>
          </w:tcPr>
          <w:p w14:paraId="1033C3CB" w14:textId="6E03DA53" w:rsidR="006F7729" w:rsidRPr="001349E4" w:rsidRDefault="006F7729" w:rsidP="00F9177B">
            <w:pPr>
              <w:spacing w:after="0" w:line="240" w:lineRule="auto"/>
              <w:rPr>
                <w:szCs w:val="24"/>
              </w:rPr>
            </w:pPr>
          </w:p>
        </w:tc>
      </w:tr>
      <w:tr w:rsidR="008B24AA" w:rsidRPr="001349E4" w14:paraId="334C3BE4" w14:textId="77777777" w:rsidTr="00D51576">
        <w:trPr>
          <w:trHeight w:val="283"/>
        </w:trPr>
        <w:tc>
          <w:tcPr>
            <w:tcW w:w="6658" w:type="dxa"/>
          </w:tcPr>
          <w:p w14:paraId="598A24E8" w14:textId="7B0B172B"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Associate Degree of Education</w:t>
            </w:r>
          </w:p>
        </w:tc>
        <w:tc>
          <w:tcPr>
            <w:tcW w:w="3118" w:type="dxa"/>
          </w:tcPr>
          <w:p w14:paraId="5F534DD8" w14:textId="77777777"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w:t>
            </w:r>
            <w:proofErr w:type="spellStart"/>
            <w:r w:rsidRPr="001349E4">
              <w:rPr>
                <w:szCs w:val="24"/>
              </w:rPr>
              <w:t>Waurn</w:t>
            </w:r>
            <w:proofErr w:type="spellEnd"/>
            <w:r w:rsidRPr="001349E4">
              <w:rPr>
                <w:szCs w:val="24"/>
              </w:rPr>
              <w:t xml:space="preserve"> Ponds campus</w:t>
            </w:r>
          </w:p>
          <w:p w14:paraId="23B6B50B" w14:textId="0BEEB2F0"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Warrnambool campus</w:t>
            </w:r>
          </w:p>
        </w:tc>
      </w:tr>
      <w:tr w:rsidR="006F7729" w:rsidRPr="001349E4" w14:paraId="0715CADE" w14:textId="77777777" w:rsidTr="00D51576">
        <w:trPr>
          <w:trHeight w:val="283"/>
        </w:trPr>
        <w:tc>
          <w:tcPr>
            <w:tcW w:w="6658" w:type="dxa"/>
          </w:tcPr>
          <w:p w14:paraId="44DECD72" w14:textId="77777777" w:rsidR="006F7729" w:rsidRPr="001349E4" w:rsidRDefault="006F7729" w:rsidP="006F7729">
            <w:pPr>
              <w:spacing w:after="0" w:line="240" w:lineRule="auto"/>
              <w:rPr>
                <w:b/>
                <w:szCs w:val="24"/>
              </w:rPr>
            </w:pPr>
          </w:p>
          <w:p w14:paraId="294904C4" w14:textId="327C6170" w:rsidR="006F7729" w:rsidRPr="001349E4" w:rsidRDefault="006F7729" w:rsidP="006F7729">
            <w:pPr>
              <w:spacing w:after="0" w:line="240" w:lineRule="auto"/>
              <w:rPr>
                <w:szCs w:val="24"/>
              </w:rPr>
            </w:pPr>
            <w:r w:rsidRPr="001349E4">
              <w:rPr>
                <w:b/>
                <w:szCs w:val="24"/>
              </w:rPr>
              <w:t>Federation University</w:t>
            </w:r>
          </w:p>
        </w:tc>
        <w:tc>
          <w:tcPr>
            <w:tcW w:w="3118" w:type="dxa"/>
          </w:tcPr>
          <w:p w14:paraId="71488B52" w14:textId="77777777" w:rsidR="006F7729" w:rsidRPr="001349E4" w:rsidRDefault="006F7729" w:rsidP="00F9177B">
            <w:pPr>
              <w:spacing w:after="0" w:line="240" w:lineRule="auto"/>
              <w:rPr>
                <w:szCs w:val="24"/>
              </w:rPr>
            </w:pPr>
          </w:p>
        </w:tc>
      </w:tr>
      <w:tr w:rsidR="008B24AA" w:rsidRPr="001349E4" w14:paraId="6655B050" w14:textId="77777777" w:rsidTr="00D51576">
        <w:trPr>
          <w:trHeight w:val="283"/>
        </w:trPr>
        <w:tc>
          <w:tcPr>
            <w:tcW w:w="6658" w:type="dxa"/>
          </w:tcPr>
          <w:p w14:paraId="50138E66" w14:textId="075433A9"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Bachelor of Education Studies</w:t>
            </w:r>
          </w:p>
        </w:tc>
        <w:tc>
          <w:tcPr>
            <w:tcW w:w="3118" w:type="dxa"/>
          </w:tcPr>
          <w:p w14:paraId="03C5B320" w14:textId="77777777"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Mt Helen campus</w:t>
            </w:r>
          </w:p>
          <w:p w14:paraId="194AD18C" w14:textId="36435F5F" w:rsidR="00B7777C" w:rsidRPr="001349E4" w:rsidRDefault="008B24AA" w:rsidP="00F9177B">
            <w:pPr>
              <w:spacing w:after="0" w:line="240" w:lineRule="auto"/>
              <w:rPr>
                <w:szCs w:val="24"/>
              </w:rPr>
            </w:pPr>
            <w:r w:rsidRPr="001349E4">
              <w:rPr>
                <w:szCs w:val="24"/>
              </w:rPr>
              <w:sym w:font="Wingdings" w:char="F07F"/>
            </w:r>
            <w:r w:rsidRPr="001349E4">
              <w:rPr>
                <w:szCs w:val="24"/>
              </w:rPr>
              <w:t xml:space="preserve"> Churchill campus</w:t>
            </w:r>
          </w:p>
        </w:tc>
      </w:tr>
      <w:tr w:rsidR="008B24AA" w:rsidRPr="001349E4" w14:paraId="152448A6" w14:textId="77777777" w:rsidTr="00D51576">
        <w:trPr>
          <w:trHeight w:val="283"/>
        </w:trPr>
        <w:tc>
          <w:tcPr>
            <w:tcW w:w="6658" w:type="dxa"/>
          </w:tcPr>
          <w:p w14:paraId="628E2D0E" w14:textId="459D8B68"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Diploma of Early Childhood Education and Care</w:t>
            </w:r>
          </w:p>
        </w:tc>
        <w:tc>
          <w:tcPr>
            <w:tcW w:w="3118" w:type="dxa"/>
          </w:tcPr>
          <w:p w14:paraId="03635799" w14:textId="7F77BE32"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Mt Helen campus</w:t>
            </w:r>
          </w:p>
        </w:tc>
      </w:tr>
      <w:tr w:rsidR="006F7729" w:rsidRPr="001349E4" w14:paraId="46F98233" w14:textId="77777777" w:rsidTr="00D51576">
        <w:trPr>
          <w:trHeight w:val="283"/>
        </w:trPr>
        <w:tc>
          <w:tcPr>
            <w:tcW w:w="6658" w:type="dxa"/>
          </w:tcPr>
          <w:p w14:paraId="1056B9C0" w14:textId="77777777" w:rsidR="006F7729" w:rsidRPr="001349E4" w:rsidRDefault="006F7729" w:rsidP="006F7729">
            <w:pPr>
              <w:spacing w:after="0" w:line="240" w:lineRule="auto"/>
              <w:rPr>
                <w:b/>
                <w:szCs w:val="24"/>
              </w:rPr>
            </w:pPr>
          </w:p>
          <w:p w14:paraId="79FFFCA1" w14:textId="6A20B352" w:rsidR="006F7729" w:rsidRPr="001349E4" w:rsidRDefault="006F7729" w:rsidP="006F7729">
            <w:pPr>
              <w:spacing w:after="0" w:line="240" w:lineRule="auto"/>
              <w:rPr>
                <w:szCs w:val="24"/>
              </w:rPr>
            </w:pPr>
            <w:r w:rsidRPr="001349E4">
              <w:rPr>
                <w:b/>
                <w:szCs w:val="24"/>
              </w:rPr>
              <w:t>La Trobe University</w:t>
            </w:r>
          </w:p>
        </w:tc>
        <w:tc>
          <w:tcPr>
            <w:tcW w:w="3118" w:type="dxa"/>
          </w:tcPr>
          <w:p w14:paraId="6C8BB707" w14:textId="77777777" w:rsidR="006F7729" w:rsidRPr="001349E4" w:rsidRDefault="006F7729" w:rsidP="00F9177B">
            <w:pPr>
              <w:spacing w:after="0" w:line="240" w:lineRule="auto"/>
              <w:rPr>
                <w:szCs w:val="24"/>
              </w:rPr>
            </w:pPr>
          </w:p>
        </w:tc>
      </w:tr>
      <w:tr w:rsidR="008B24AA" w:rsidRPr="001349E4" w14:paraId="18E065D3" w14:textId="77777777" w:rsidTr="00D51576">
        <w:trPr>
          <w:trHeight w:val="283"/>
        </w:trPr>
        <w:tc>
          <w:tcPr>
            <w:tcW w:w="6658" w:type="dxa"/>
          </w:tcPr>
          <w:p w14:paraId="7E56F07C" w14:textId="384F6B6A" w:rsidR="008B24AA" w:rsidRPr="001349E4" w:rsidRDefault="008B24AA" w:rsidP="00F9177B">
            <w:pPr>
              <w:spacing w:after="0" w:line="240" w:lineRule="auto"/>
              <w:rPr>
                <w:szCs w:val="24"/>
              </w:rPr>
            </w:pPr>
            <w:r w:rsidRPr="001349E4">
              <w:rPr>
                <w:szCs w:val="24"/>
              </w:rPr>
              <w:sym w:font="Wingdings" w:char="F071"/>
            </w:r>
            <w:r w:rsidRPr="001349E4">
              <w:rPr>
                <w:szCs w:val="24"/>
              </w:rPr>
              <w:t xml:space="preserve"> Bachelor of Educational Studies</w:t>
            </w:r>
          </w:p>
        </w:tc>
        <w:tc>
          <w:tcPr>
            <w:tcW w:w="3118" w:type="dxa"/>
          </w:tcPr>
          <w:p w14:paraId="6854D0F0" w14:textId="5738B45A"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Bendigo campus</w:t>
            </w:r>
          </w:p>
        </w:tc>
      </w:tr>
      <w:tr w:rsidR="006F7729" w:rsidRPr="001349E4" w14:paraId="4BB19A7A" w14:textId="77777777" w:rsidTr="00D51576">
        <w:trPr>
          <w:trHeight w:val="283"/>
        </w:trPr>
        <w:tc>
          <w:tcPr>
            <w:tcW w:w="6658" w:type="dxa"/>
          </w:tcPr>
          <w:p w14:paraId="3D0902EE" w14:textId="77777777" w:rsidR="006F7729" w:rsidRPr="001349E4" w:rsidRDefault="006F7729" w:rsidP="006F7729">
            <w:pPr>
              <w:spacing w:after="0" w:line="240" w:lineRule="auto"/>
              <w:rPr>
                <w:b/>
                <w:szCs w:val="24"/>
              </w:rPr>
            </w:pPr>
          </w:p>
          <w:p w14:paraId="7153F9A4" w14:textId="1DC22F77" w:rsidR="006F7729" w:rsidRPr="001349E4" w:rsidRDefault="006F7729" w:rsidP="006F7729">
            <w:pPr>
              <w:spacing w:after="0" w:line="240" w:lineRule="auto"/>
              <w:rPr>
                <w:szCs w:val="24"/>
              </w:rPr>
            </w:pPr>
            <w:r w:rsidRPr="001349E4">
              <w:rPr>
                <w:b/>
                <w:szCs w:val="24"/>
              </w:rPr>
              <w:t>Monash University</w:t>
            </w:r>
          </w:p>
        </w:tc>
        <w:tc>
          <w:tcPr>
            <w:tcW w:w="3118" w:type="dxa"/>
          </w:tcPr>
          <w:p w14:paraId="3D9D040F" w14:textId="77777777" w:rsidR="006F7729" w:rsidRPr="001349E4" w:rsidRDefault="006F7729" w:rsidP="00F9177B">
            <w:pPr>
              <w:spacing w:after="0" w:line="240" w:lineRule="auto"/>
              <w:rPr>
                <w:szCs w:val="24"/>
              </w:rPr>
            </w:pPr>
          </w:p>
        </w:tc>
      </w:tr>
      <w:tr w:rsidR="008B24AA" w:rsidRPr="001349E4" w14:paraId="443B8763" w14:textId="77777777" w:rsidTr="00D51576">
        <w:trPr>
          <w:trHeight w:val="283"/>
        </w:trPr>
        <w:tc>
          <w:tcPr>
            <w:tcW w:w="6658" w:type="dxa"/>
          </w:tcPr>
          <w:p w14:paraId="70DDEB1C" w14:textId="6FE6B395" w:rsidR="008B24AA" w:rsidRPr="001349E4" w:rsidRDefault="008B24AA" w:rsidP="00F9177B">
            <w:pPr>
              <w:spacing w:after="0" w:line="240" w:lineRule="auto"/>
              <w:rPr>
                <w:b/>
                <w:szCs w:val="24"/>
              </w:rPr>
            </w:pPr>
            <w:r w:rsidRPr="001349E4">
              <w:rPr>
                <w:szCs w:val="24"/>
              </w:rPr>
              <w:sym w:font="Wingdings" w:char="F071"/>
            </w:r>
            <w:r w:rsidRPr="001349E4">
              <w:rPr>
                <w:szCs w:val="24"/>
              </w:rPr>
              <w:t xml:space="preserve"> Diploma of Tertiary Studies</w:t>
            </w:r>
          </w:p>
        </w:tc>
        <w:tc>
          <w:tcPr>
            <w:tcW w:w="3118" w:type="dxa"/>
          </w:tcPr>
          <w:p w14:paraId="0C917B80" w14:textId="577ECB20" w:rsidR="00B7777C" w:rsidRPr="001349E4" w:rsidRDefault="008B24AA" w:rsidP="00F9177B">
            <w:pPr>
              <w:spacing w:after="0" w:line="240" w:lineRule="auto"/>
              <w:rPr>
                <w:szCs w:val="24"/>
              </w:rPr>
            </w:pPr>
            <w:r w:rsidRPr="001349E4">
              <w:rPr>
                <w:szCs w:val="24"/>
              </w:rPr>
              <w:sym w:font="Wingdings" w:char="F07F"/>
            </w:r>
            <w:r w:rsidRPr="001349E4">
              <w:rPr>
                <w:szCs w:val="24"/>
              </w:rPr>
              <w:t xml:space="preserve"> Peninsula campus</w:t>
            </w:r>
          </w:p>
        </w:tc>
      </w:tr>
      <w:tr w:rsidR="008B24AA" w:rsidRPr="001349E4" w14:paraId="17C3506E" w14:textId="77777777" w:rsidTr="00D51576">
        <w:trPr>
          <w:trHeight w:val="283"/>
        </w:trPr>
        <w:tc>
          <w:tcPr>
            <w:tcW w:w="6658" w:type="dxa"/>
          </w:tcPr>
          <w:p w14:paraId="44804687" w14:textId="163160D8" w:rsidR="008B24AA" w:rsidRPr="001349E4" w:rsidRDefault="008B24AA" w:rsidP="00F9177B">
            <w:pPr>
              <w:spacing w:after="0" w:line="240" w:lineRule="auto"/>
              <w:rPr>
                <w:b/>
                <w:szCs w:val="24"/>
              </w:rPr>
            </w:pPr>
            <w:r w:rsidRPr="001349E4">
              <w:rPr>
                <w:szCs w:val="24"/>
              </w:rPr>
              <w:sym w:font="Wingdings" w:char="F071"/>
            </w:r>
            <w:r w:rsidRPr="001349E4">
              <w:rPr>
                <w:szCs w:val="24"/>
              </w:rPr>
              <w:t xml:space="preserve"> Diploma of Higher Education</w:t>
            </w:r>
          </w:p>
        </w:tc>
        <w:tc>
          <w:tcPr>
            <w:tcW w:w="3118" w:type="dxa"/>
          </w:tcPr>
          <w:p w14:paraId="081E9192" w14:textId="44DA76D2"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Clayton campus</w:t>
            </w:r>
          </w:p>
        </w:tc>
      </w:tr>
    </w:tbl>
    <w:p w14:paraId="4B764DB1" w14:textId="2C76A8E2" w:rsidR="00B7777C" w:rsidRPr="001349E4" w:rsidRDefault="00B7777C" w:rsidP="00F9177B">
      <w:pPr>
        <w:spacing w:after="0" w:line="240" w:lineRule="auto"/>
        <w:rPr>
          <w:szCs w:val="24"/>
        </w:rPr>
      </w:pPr>
    </w:p>
    <w:p w14:paraId="54EF68B4" w14:textId="774EA4F9" w:rsidR="00B7777C" w:rsidRPr="001349E4" w:rsidRDefault="00645980" w:rsidP="00F9177B">
      <w:pPr>
        <w:spacing w:after="0" w:line="240" w:lineRule="auto"/>
        <w:rPr>
          <w:b/>
          <w:szCs w:val="24"/>
          <w:u w:val="single"/>
        </w:rPr>
      </w:pPr>
      <w:r>
        <w:rPr>
          <w:b/>
          <w:szCs w:val="24"/>
          <w:u w:val="single"/>
        </w:rPr>
        <w:t xml:space="preserve">Postgraduate </w:t>
      </w:r>
      <w:r w:rsidR="003953E6">
        <w:rPr>
          <w:b/>
          <w:szCs w:val="24"/>
          <w:u w:val="single"/>
        </w:rPr>
        <w:t xml:space="preserve">Initial Teacher Education </w:t>
      </w:r>
      <w:r w:rsidR="00A177AE">
        <w:rPr>
          <w:b/>
          <w:szCs w:val="24"/>
          <w:u w:val="single"/>
        </w:rPr>
        <w:t>c</w:t>
      </w:r>
      <w:r w:rsidR="00B7777C" w:rsidRPr="001349E4">
        <w:rPr>
          <w:b/>
          <w:szCs w:val="24"/>
          <w:u w:val="single"/>
        </w:rPr>
        <w:t>ourses</w:t>
      </w:r>
    </w:p>
    <w:tbl>
      <w:tblPr>
        <w:tblStyle w:val="TableGrid"/>
        <w:tblW w:w="9776" w:type="dxa"/>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6658"/>
        <w:gridCol w:w="3118"/>
      </w:tblGrid>
      <w:tr w:rsidR="008B24AA" w:rsidRPr="001349E4" w14:paraId="2E33A633" w14:textId="77777777" w:rsidTr="00D51576">
        <w:tc>
          <w:tcPr>
            <w:tcW w:w="6658" w:type="dxa"/>
          </w:tcPr>
          <w:p w14:paraId="5238FA35" w14:textId="255DEAE0" w:rsidR="008B24AA" w:rsidRPr="001349E4" w:rsidRDefault="008B24AA" w:rsidP="00F9177B">
            <w:pPr>
              <w:spacing w:after="0" w:line="240" w:lineRule="auto"/>
              <w:rPr>
                <w:b/>
                <w:szCs w:val="24"/>
              </w:rPr>
            </w:pPr>
            <w:r w:rsidRPr="001349E4">
              <w:rPr>
                <w:b/>
                <w:szCs w:val="24"/>
              </w:rPr>
              <w:t>The University of Melbourne</w:t>
            </w:r>
          </w:p>
        </w:tc>
        <w:tc>
          <w:tcPr>
            <w:tcW w:w="3118" w:type="dxa"/>
          </w:tcPr>
          <w:p w14:paraId="6EE3A4BC" w14:textId="77777777" w:rsidR="008B24AA" w:rsidRPr="001349E4" w:rsidRDefault="008B24AA" w:rsidP="00F9177B">
            <w:pPr>
              <w:spacing w:after="0" w:line="240" w:lineRule="auto"/>
              <w:rPr>
                <w:szCs w:val="24"/>
              </w:rPr>
            </w:pPr>
          </w:p>
        </w:tc>
      </w:tr>
      <w:tr w:rsidR="008B24AA" w:rsidRPr="001349E4" w14:paraId="6466465E" w14:textId="77777777" w:rsidTr="00D51576">
        <w:tc>
          <w:tcPr>
            <w:tcW w:w="6658" w:type="dxa"/>
          </w:tcPr>
          <w:p w14:paraId="3DD5E258" w14:textId="77C98022" w:rsidR="008B24AA" w:rsidRPr="001349E4" w:rsidRDefault="008B24AA" w:rsidP="00F9177B">
            <w:pPr>
              <w:spacing w:after="0" w:line="240" w:lineRule="auto"/>
              <w:rPr>
                <w:b/>
                <w:szCs w:val="24"/>
              </w:rPr>
            </w:pPr>
            <w:r w:rsidRPr="001349E4">
              <w:rPr>
                <w:szCs w:val="24"/>
              </w:rPr>
              <w:sym w:font="Wingdings" w:char="F071"/>
            </w:r>
            <w:r w:rsidRPr="001349E4">
              <w:rPr>
                <w:szCs w:val="24"/>
              </w:rPr>
              <w:t xml:space="preserve"> Master of Teaching (Early Childhood/Primary)</w:t>
            </w:r>
          </w:p>
        </w:tc>
        <w:tc>
          <w:tcPr>
            <w:tcW w:w="3118" w:type="dxa"/>
          </w:tcPr>
          <w:p w14:paraId="51592827" w14:textId="2C8FC5F6"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Parkville campus</w:t>
            </w:r>
          </w:p>
        </w:tc>
      </w:tr>
      <w:tr w:rsidR="008B24AA" w:rsidRPr="001349E4" w14:paraId="7BDE406A" w14:textId="77777777" w:rsidTr="00D51576">
        <w:tc>
          <w:tcPr>
            <w:tcW w:w="6658" w:type="dxa"/>
          </w:tcPr>
          <w:p w14:paraId="31539F19" w14:textId="4E3C0926" w:rsidR="008B24AA" w:rsidRPr="001349E4" w:rsidRDefault="008B24AA" w:rsidP="00F9177B">
            <w:pPr>
              <w:spacing w:after="0" w:line="240" w:lineRule="auto"/>
              <w:rPr>
                <w:b/>
                <w:szCs w:val="24"/>
              </w:rPr>
            </w:pPr>
            <w:r w:rsidRPr="001349E4">
              <w:rPr>
                <w:szCs w:val="24"/>
              </w:rPr>
              <w:sym w:font="Wingdings" w:char="F071"/>
            </w:r>
            <w:r w:rsidRPr="001349E4">
              <w:rPr>
                <w:szCs w:val="24"/>
              </w:rPr>
              <w:t xml:space="preserve"> Master of Teaching (Primary)</w:t>
            </w:r>
          </w:p>
        </w:tc>
        <w:tc>
          <w:tcPr>
            <w:tcW w:w="3118" w:type="dxa"/>
          </w:tcPr>
          <w:p w14:paraId="700B4836" w14:textId="6EB5AB74"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Parkville campus</w:t>
            </w:r>
          </w:p>
        </w:tc>
      </w:tr>
      <w:tr w:rsidR="008B24AA" w:rsidRPr="001349E4" w14:paraId="40D6813E" w14:textId="77777777" w:rsidTr="00D51576">
        <w:tc>
          <w:tcPr>
            <w:tcW w:w="6658" w:type="dxa"/>
          </w:tcPr>
          <w:p w14:paraId="5E225615" w14:textId="789B7C40" w:rsidR="008B24AA" w:rsidRPr="001349E4" w:rsidRDefault="008B24AA" w:rsidP="00F9177B">
            <w:pPr>
              <w:spacing w:after="0" w:line="240" w:lineRule="auto"/>
              <w:rPr>
                <w:b/>
                <w:szCs w:val="24"/>
              </w:rPr>
            </w:pPr>
            <w:r w:rsidRPr="001349E4">
              <w:rPr>
                <w:szCs w:val="24"/>
              </w:rPr>
              <w:sym w:font="Wingdings" w:char="F071"/>
            </w:r>
            <w:r w:rsidRPr="001349E4">
              <w:rPr>
                <w:szCs w:val="24"/>
              </w:rPr>
              <w:t xml:space="preserve"> Master of Teaching (Secondary)</w:t>
            </w:r>
          </w:p>
        </w:tc>
        <w:tc>
          <w:tcPr>
            <w:tcW w:w="3118" w:type="dxa"/>
          </w:tcPr>
          <w:p w14:paraId="664D5C30" w14:textId="464684BC" w:rsidR="008B24AA" w:rsidRPr="001349E4" w:rsidRDefault="008B24AA" w:rsidP="00F9177B">
            <w:pPr>
              <w:spacing w:after="0" w:line="240" w:lineRule="auto"/>
              <w:rPr>
                <w:szCs w:val="24"/>
              </w:rPr>
            </w:pPr>
            <w:r w:rsidRPr="001349E4">
              <w:rPr>
                <w:szCs w:val="24"/>
              </w:rPr>
              <w:sym w:font="Wingdings" w:char="F07F"/>
            </w:r>
            <w:r w:rsidRPr="001349E4">
              <w:rPr>
                <w:szCs w:val="24"/>
              </w:rPr>
              <w:t xml:space="preserve"> Parkville campus</w:t>
            </w:r>
          </w:p>
        </w:tc>
      </w:tr>
    </w:tbl>
    <w:p w14:paraId="23FD04B5" w14:textId="7FFA3EAF" w:rsidR="00331021" w:rsidRDefault="00331021" w:rsidP="00BF6E4B">
      <w:pPr>
        <w:pStyle w:val="Heading2"/>
      </w:pPr>
      <w:r>
        <w:t>Do I have to study full-time?</w:t>
      </w:r>
    </w:p>
    <w:p w14:paraId="3E43BCA1" w14:textId="5F55AE04" w:rsidR="00331021" w:rsidRDefault="00A818C5" w:rsidP="00F9177B">
      <w:pPr>
        <w:spacing w:after="0" w:line="240" w:lineRule="auto"/>
        <w:rPr>
          <w:szCs w:val="24"/>
        </w:rPr>
      </w:pPr>
      <w:r>
        <w:rPr>
          <w:szCs w:val="24"/>
        </w:rPr>
        <w:t>No. Both full-time and part-time students are eligible to apply for a scholarship.</w:t>
      </w:r>
    </w:p>
    <w:p w14:paraId="7501A744" w14:textId="77777777" w:rsidR="00A818C5" w:rsidRDefault="00A818C5" w:rsidP="00BF6E4B">
      <w:pPr>
        <w:spacing w:after="240" w:line="240" w:lineRule="auto"/>
        <w:rPr>
          <w:szCs w:val="24"/>
        </w:rPr>
      </w:pPr>
    </w:p>
    <w:p w14:paraId="235FCB47" w14:textId="17267A7D" w:rsidR="00B31596" w:rsidRPr="001349E4" w:rsidRDefault="00E15FA5" w:rsidP="00BF6E4B">
      <w:pPr>
        <w:pStyle w:val="Heading1"/>
      </w:pPr>
      <w:bookmarkStart w:id="12" w:name="_Applying_for_a"/>
      <w:bookmarkEnd w:id="12"/>
      <w:r>
        <w:lastRenderedPageBreak/>
        <w:t>Applying for a Scholarship</w:t>
      </w:r>
    </w:p>
    <w:p w14:paraId="5E0587EE" w14:textId="2365EF34" w:rsidR="00282E9E" w:rsidRPr="001349E4" w:rsidRDefault="00282E9E" w:rsidP="00BF6E4B">
      <w:pPr>
        <w:pStyle w:val="Heading2"/>
      </w:pPr>
      <w:bookmarkStart w:id="13" w:name="_Toc493163248"/>
      <w:r w:rsidRPr="001349E4">
        <w:t>How do I apply</w:t>
      </w:r>
      <w:r w:rsidR="00B31596">
        <w:t xml:space="preserve"> for a </w:t>
      </w:r>
      <w:r w:rsidR="003953E6">
        <w:t>Rural S</w:t>
      </w:r>
      <w:r w:rsidR="00B31596">
        <w:t>cholarship</w:t>
      </w:r>
      <w:r w:rsidRPr="001349E4">
        <w:t>?</w:t>
      </w:r>
      <w:bookmarkEnd w:id="13"/>
    </w:p>
    <w:p w14:paraId="5C60F4D0" w14:textId="00A985BF" w:rsidR="002428E1" w:rsidRPr="001349E4" w:rsidRDefault="004445A5" w:rsidP="00F9177B">
      <w:pPr>
        <w:autoSpaceDE w:val="0"/>
        <w:autoSpaceDN w:val="0"/>
        <w:adjustRightInd w:val="0"/>
        <w:spacing w:after="0" w:line="240" w:lineRule="auto"/>
        <w:rPr>
          <w:rFonts w:eastAsia="MetaPlusBold-Roman"/>
          <w:szCs w:val="24"/>
        </w:rPr>
      </w:pPr>
      <w:r>
        <w:rPr>
          <w:rFonts w:eastAsia="MetaPlusBold-Roman"/>
          <w:szCs w:val="24"/>
        </w:rPr>
        <w:t xml:space="preserve">To apply for a </w:t>
      </w:r>
      <w:r w:rsidR="003953E6">
        <w:rPr>
          <w:rFonts w:eastAsia="MetaPlusBold-Roman"/>
          <w:szCs w:val="24"/>
        </w:rPr>
        <w:t>R</w:t>
      </w:r>
      <w:r>
        <w:rPr>
          <w:rFonts w:eastAsia="MetaPlusBold-Roman"/>
          <w:szCs w:val="24"/>
        </w:rPr>
        <w:t xml:space="preserve">ural </w:t>
      </w:r>
      <w:r w:rsidR="003953E6">
        <w:rPr>
          <w:rFonts w:eastAsia="MetaPlusBold-Roman"/>
          <w:szCs w:val="24"/>
        </w:rPr>
        <w:t>S</w:t>
      </w:r>
      <w:r w:rsidR="002428E1" w:rsidRPr="001349E4">
        <w:rPr>
          <w:rFonts w:eastAsia="MetaPlusBold-Roman"/>
          <w:szCs w:val="24"/>
        </w:rPr>
        <w:t>cholarship, you will need to:</w:t>
      </w:r>
    </w:p>
    <w:p w14:paraId="0E9CA6EF" w14:textId="5ADF61C4" w:rsidR="002428E1" w:rsidRPr="00A177AE" w:rsidRDefault="002428E1" w:rsidP="00F9177B">
      <w:pPr>
        <w:pStyle w:val="ListParagraph"/>
        <w:numPr>
          <w:ilvl w:val="0"/>
          <w:numId w:val="19"/>
        </w:numPr>
        <w:autoSpaceDE w:val="0"/>
        <w:autoSpaceDN w:val="0"/>
        <w:adjustRightInd w:val="0"/>
        <w:spacing w:after="0" w:line="240" w:lineRule="auto"/>
        <w:ind w:left="1134" w:hanging="284"/>
        <w:contextualSpacing w:val="0"/>
        <w:rPr>
          <w:rFonts w:eastAsia="MetaPlusBold-Roman"/>
          <w:szCs w:val="24"/>
        </w:rPr>
      </w:pPr>
      <w:r w:rsidRPr="001349E4">
        <w:rPr>
          <w:rFonts w:eastAsia="MetaPlusBold-Roman"/>
          <w:szCs w:val="24"/>
        </w:rPr>
        <w:t xml:space="preserve">complete the Application Form </w:t>
      </w:r>
      <w:r w:rsidRPr="00A177AE">
        <w:rPr>
          <w:rFonts w:eastAsia="MetaPlusBold-Roman"/>
          <w:szCs w:val="24"/>
        </w:rPr>
        <w:t xml:space="preserve">available at: </w:t>
      </w:r>
      <w:hyperlink r:id="rId14" w:history="1">
        <w:r w:rsidRPr="002B7841">
          <w:rPr>
            <w:rStyle w:val="Hyperlink"/>
            <w:rFonts w:eastAsia="MetaPlusBold-Roman"/>
            <w:color w:val="auto"/>
            <w:szCs w:val="24"/>
          </w:rPr>
          <w:t>http://www.education.vic.gov.au/</w:t>
        </w:r>
      </w:hyperlink>
      <w:r w:rsidR="002B7841" w:rsidRPr="002B7841">
        <w:rPr>
          <w:rStyle w:val="Hyperlink"/>
          <w:rFonts w:eastAsia="MetaPlusBold-Roman"/>
          <w:color w:val="auto"/>
          <w:szCs w:val="24"/>
        </w:rPr>
        <w:t>teachingpathways</w:t>
      </w:r>
    </w:p>
    <w:p w14:paraId="2ABCD5D3" w14:textId="637E882D" w:rsidR="002428E1" w:rsidRPr="001349E4" w:rsidRDefault="002428E1" w:rsidP="00F9177B">
      <w:pPr>
        <w:pStyle w:val="ListParagraph"/>
        <w:numPr>
          <w:ilvl w:val="0"/>
          <w:numId w:val="18"/>
        </w:numPr>
        <w:autoSpaceDE w:val="0"/>
        <w:autoSpaceDN w:val="0"/>
        <w:adjustRightInd w:val="0"/>
        <w:spacing w:after="0" w:line="240" w:lineRule="auto"/>
        <w:ind w:left="1134" w:hanging="284"/>
        <w:contextualSpacing w:val="0"/>
        <w:rPr>
          <w:rFonts w:eastAsia="MetaPlusBold-Roman"/>
          <w:szCs w:val="24"/>
        </w:rPr>
      </w:pPr>
      <w:r w:rsidRPr="001349E4">
        <w:rPr>
          <w:rFonts w:eastAsia="MetaPlusBold-Roman"/>
          <w:szCs w:val="24"/>
        </w:rPr>
        <w:t>provide evidence that you are enrolled in one of the courses listed above</w:t>
      </w:r>
    </w:p>
    <w:p w14:paraId="72B8F530" w14:textId="0ED26197" w:rsidR="002428E1" w:rsidRPr="003953E6" w:rsidRDefault="00AE15E8" w:rsidP="00F9177B">
      <w:pPr>
        <w:pStyle w:val="ListParagraph"/>
        <w:numPr>
          <w:ilvl w:val="0"/>
          <w:numId w:val="18"/>
        </w:numPr>
        <w:autoSpaceDE w:val="0"/>
        <w:autoSpaceDN w:val="0"/>
        <w:adjustRightInd w:val="0"/>
        <w:spacing w:after="0" w:line="240" w:lineRule="auto"/>
        <w:ind w:left="1134" w:hanging="284"/>
        <w:contextualSpacing w:val="0"/>
        <w:rPr>
          <w:rFonts w:eastAsia="MetaPlusBold-Roman"/>
          <w:szCs w:val="24"/>
        </w:rPr>
      </w:pPr>
      <w:proofErr w:type="gramStart"/>
      <w:r>
        <w:rPr>
          <w:rFonts w:eastAsia="MetaPlusBold-Roman"/>
          <w:szCs w:val="24"/>
        </w:rPr>
        <w:t>write</w:t>
      </w:r>
      <w:proofErr w:type="gramEnd"/>
      <w:r>
        <w:rPr>
          <w:rFonts w:eastAsia="MetaPlusBold-Roman"/>
          <w:szCs w:val="24"/>
        </w:rPr>
        <w:t xml:space="preserve"> a personal statement outlining why you are undertaking study and why </w:t>
      </w:r>
      <w:r w:rsidR="00331021">
        <w:rPr>
          <w:rFonts w:eastAsia="MetaPlusBold-Roman"/>
          <w:szCs w:val="24"/>
        </w:rPr>
        <w:t>you</w:t>
      </w:r>
      <w:r>
        <w:rPr>
          <w:rFonts w:eastAsia="MetaPlusBold-Roman"/>
          <w:szCs w:val="24"/>
        </w:rPr>
        <w:t xml:space="preserve"> want to become a teacher</w:t>
      </w:r>
      <w:r w:rsidR="004445A5">
        <w:rPr>
          <w:rFonts w:eastAsia="MetaPlusBold-Roman"/>
          <w:szCs w:val="24"/>
        </w:rPr>
        <w:t xml:space="preserve"> </w:t>
      </w:r>
      <w:r w:rsidR="004445A5" w:rsidRPr="00E54FC8">
        <w:rPr>
          <w:rFonts w:eastAsia="MetaPlusBold-Roman"/>
          <w:szCs w:val="24"/>
        </w:rPr>
        <w:t>(no more than ½ page).</w:t>
      </w:r>
    </w:p>
    <w:p w14:paraId="0A0EC1B4" w14:textId="77777777" w:rsidR="009824B0" w:rsidRPr="003953E6" w:rsidRDefault="009824B0" w:rsidP="00F9177B">
      <w:pPr>
        <w:spacing w:after="0" w:line="240" w:lineRule="auto"/>
        <w:rPr>
          <w:rFonts w:eastAsia="MetaPlusBold-Roman"/>
          <w:szCs w:val="24"/>
        </w:rPr>
      </w:pPr>
    </w:p>
    <w:p w14:paraId="60BA5AC3" w14:textId="3EF9A3D4" w:rsidR="002428E1" w:rsidRPr="00B31596" w:rsidRDefault="002428E1" w:rsidP="00F9177B">
      <w:pPr>
        <w:spacing w:after="0" w:line="240" w:lineRule="auto"/>
        <w:rPr>
          <w:rFonts w:eastAsia="MetaPlusBold-Roman"/>
          <w:szCs w:val="24"/>
        </w:rPr>
      </w:pPr>
      <w:r w:rsidRPr="00BF6E4B">
        <w:rPr>
          <w:rFonts w:eastAsia="MetaPlusBold-Roman"/>
          <w:szCs w:val="24"/>
        </w:rPr>
        <w:t>To make sure your application is complete, use the Checklist on the last page of the Application Form.</w:t>
      </w:r>
      <w:r w:rsidRPr="00B31596">
        <w:rPr>
          <w:rFonts w:eastAsia="MetaPlusBold-Roman"/>
          <w:szCs w:val="24"/>
        </w:rPr>
        <w:t xml:space="preserve"> </w:t>
      </w:r>
      <w:r w:rsidRPr="00BF6E4B">
        <w:rPr>
          <w:rFonts w:eastAsia="MetaPlusBold-Roman"/>
          <w:szCs w:val="24"/>
        </w:rPr>
        <w:t>Incomplete applications will not be processed</w:t>
      </w:r>
      <w:r w:rsidRPr="00B31596">
        <w:rPr>
          <w:rFonts w:eastAsia="MetaPlusBold-Roman"/>
          <w:szCs w:val="24"/>
        </w:rPr>
        <w:t>.</w:t>
      </w:r>
    </w:p>
    <w:p w14:paraId="1B6CDF31" w14:textId="68E4907A" w:rsidR="00EC0F0E" w:rsidRDefault="00EC0F0E" w:rsidP="00BF6E4B">
      <w:pPr>
        <w:pStyle w:val="Heading2"/>
      </w:pPr>
      <w:bookmarkStart w:id="14" w:name="_Toc493163249"/>
      <w:r>
        <w:t>When can I apply for the scholarship?</w:t>
      </w:r>
      <w:bookmarkEnd w:id="14"/>
    </w:p>
    <w:p w14:paraId="771E6004" w14:textId="60E60FAE" w:rsidR="00EC0F0E" w:rsidRDefault="00EC0F0E">
      <w:pPr>
        <w:spacing w:after="0" w:line="240" w:lineRule="auto"/>
        <w:rPr>
          <w:szCs w:val="24"/>
        </w:rPr>
      </w:pPr>
      <w:r w:rsidRPr="00BF6E4B">
        <w:rPr>
          <w:szCs w:val="24"/>
        </w:rPr>
        <w:t>Applications open on 1 November 2017</w:t>
      </w:r>
      <w:r w:rsidR="00645980">
        <w:rPr>
          <w:szCs w:val="24"/>
        </w:rPr>
        <w:t xml:space="preserve"> and close on 31 January 2018</w:t>
      </w:r>
      <w:r w:rsidRPr="00BF6E4B">
        <w:rPr>
          <w:szCs w:val="24"/>
        </w:rPr>
        <w:t>.</w:t>
      </w:r>
      <w:r w:rsidR="00645980">
        <w:rPr>
          <w:szCs w:val="24"/>
        </w:rPr>
        <w:t xml:space="preserve"> </w:t>
      </w:r>
      <w:r w:rsidRPr="00BF6E4B">
        <w:rPr>
          <w:szCs w:val="24"/>
        </w:rPr>
        <w:t xml:space="preserve">The Application </w:t>
      </w:r>
      <w:r w:rsidR="00645980">
        <w:rPr>
          <w:szCs w:val="24"/>
        </w:rPr>
        <w:t>F</w:t>
      </w:r>
      <w:r w:rsidRPr="00BF6E4B">
        <w:rPr>
          <w:szCs w:val="24"/>
        </w:rPr>
        <w:t>orm will be available on the Department</w:t>
      </w:r>
      <w:r w:rsidR="00B82913" w:rsidRPr="00BF6E4B">
        <w:rPr>
          <w:szCs w:val="24"/>
        </w:rPr>
        <w:t>’s</w:t>
      </w:r>
      <w:r w:rsidRPr="00BF6E4B">
        <w:rPr>
          <w:szCs w:val="24"/>
        </w:rPr>
        <w:t xml:space="preserve"> website </w:t>
      </w:r>
      <w:r w:rsidR="00645980" w:rsidRPr="00645980">
        <w:rPr>
          <w:szCs w:val="24"/>
        </w:rPr>
        <w:t xml:space="preserve">at </w:t>
      </w:r>
      <w:hyperlink r:id="rId15" w:history="1">
        <w:r w:rsidR="00645980" w:rsidRPr="00BF6E4B">
          <w:rPr>
            <w:rStyle w:val="Hyperlink"/>
            <w:color w:val="auto"/>
            <w:szCs w:val="24"/>
          </w:rPr>
          <w:t>www.education.vic.gov.au/teachingpathways</w:t>
        </w:r>
      </w:hyperlink>
      <w:r w:rsidR="00645980" w:rsidRPr="00645980">
        <w:rPr>
          <w:szCs w:val="24"/>
        </w:rPr>
        <w:t xml:space="preserve"> </w:t>
      </w:r>
      <w:r w:rsidR="00B82913" w:rsidRPr="00BF6E4B">
        <w:rPr>
          <w:szCs w:val="24"/>
        </w:rPr>
        <w:t>from</w:t>
      </w:r>
      <w:r w:rsidRPr="00BF6E4B">
        <w:rPr>
          <w:szCs w:val="24"/>
        </w:rPr>
        <w:t xml:space="preserve"> </w:t>
      </w:r>
      <w:r w:rsidR="00645980" w:rsidRPr="00645980">
        <w:rPr>
          <w:szCs w:val="24"/>
        </w:rPr>
        <w:t xml:space="preserve">1 </w:t>
      </w:r>
      <w:r w:rsidR="00645980">
        <w:rPr>
          <w:szCs w:val="24"/>
        </w:rPr>
        <w:t>November 2017</w:t>
      </w:r>
      <w:r w:rsidRPr="00BF6E4B">
        <w:rPr>
          <w:szCs w:val="24"/>
        </w:rPr>
        <w:t>.</w:t>
      </w:r>
    </w:p>
    <w:p w14:paraId="74F4800B" w14:textId="247414BD" w:rsidR="00BB36E5" w:rsidRDefault="00BB36E5">
      <w:pPr>
        <w:spacing w:after="0" w:line="240" w:lineRule="auto"/>
        <w:rPr>
          <w:szCs w:val="24"/>
        </w:rPr>
      </w:pPr>
    </w:p>
    <w:p w14:paraId="144C4F89" w14:textId="3D85F2EB" w:rsidR="00BB36E5" w:rsidRPr="00BF6E4B" w:rsidRDefault="00BB36E5">
      <w:pPr>
        <w:spacing w:after="0" w:line="240" w:lineRule="auto"/>
        <w:rPr>
          <w:szCs w:val="24"/>
        </w:rPr>
      </w:pPr>
      <w:r>
        <w:rPr>
          <w:szCs w:val="24"/>
        </w:rPr>
        <w:t>Applications for Round 2, 2018 will open on 5 February 2018 and close on 16 March 2018.</w:t>
      </w:r>
      <w:bookmarkStart w:id="15" w:name="_GoBack"/>
      <w:bookmarkEnd w:id="15"/>
    </w:p>
    <w:p w14:paraId="458CDB7B" w14:textId="134B2F09" w:rsidR="001349E4" w:rsidRPr="001349E4" w:rsidRDefault="001349E4" w:rsidP="00BF6E4B">
      <w:pPr>
        <w:pStyle w:val="Heading2"/>
      </w:pPr>
      <w:bookmarkStart w:id="16" w:name="_Toc493163250"/>
      <w:r w:rsidRPr="001349E4">
        <w:t>Will you let me know if you have received my application?</w:t>
      </w:r>
      <w:bookmarkEnd w:id="16"/>
    </w:p>
    <w:p w14:paraId="77C44DF5" w14:textId="61A470E3" w:rsidR="001349E4" w:rsidRPr="001349E4" w:rsidRDefault="001349E4" w:rsidP="00F9177B">
      <w:pPr>
        <w:spacing w:after="0" w:line="240" w:lineRule="auto"/>
        <w:rPr>
          <w:szCs w:val="24"/>
        </w:rPr>
      </w:pPr>
      <w:r w:rsidRPr="001349E4">
        <w:rPr>
          <w:rFonts w:eastAsia="MetaPlusBold-Roman"/>
          <w:szCs w:val="24"/>
        </w:rPr>
        <w:t xml:space="preserve">Applicants will receive confirmation that their application has been received. Confirmation will be sent directly to the email address you provide on the </w:t>
      </w:r>
      <w:r w:rsidR="00645980">
        <w:rPr>
          <w:rFonts w:eastAsia="MetaPlusBold-Roman"/>
          <w:szCs w:val="24"/>
        </w:rPr>
        <w:t>A</w:t>
      </w:r>
      <w:r w:rsidRPr="001349E4">
        <w:rPr>
          <w:rFonts w:eastAsia="MetaPlusBold-Roman"/>
          <w:szCs w:val="24"/>
        </w:rPr>
        <w:t xml:space="preserve">pplication </w:t>
      </w:r>
      <w:r w:rsidR="00645980">
        <w:rPr>
          <w:rFonts w:eastAsia="MetaPlusBold-Roman"/>
          <w:szCs w:val="24"/>
        </w:rPr>
        <w:t>F</w:t>
      </w:r>
      <w:r w:rsidRPr="001349E4">
        <w:rPr>
          <w:rFonts w:eastAsia="MetaPlusBold-Roman"/>
          <w:szCs w:val="24"/>
        </w:rPr>
        <w:t>orm.</w:t>
      </w:r>
    </w:p>
    <w:p w14:paraId="3A4F75DE" w14:textId="253ECBF2" w:rsidR="009824B0" w:rsidRPr="009824B0" w:rsidRDefault="009824B0" w:rsidP="00BF6E4B">
      <w:pPr>
        <w:pStyle w:val="Heading2"/>
      </w:pPr>
      <w:bookmarkStart w:id="17" w:name="_Toc493163251"/>
      <w:r w:rsidRPr="009824B0">
        <w:t>What if my application is incomplete?</w:t>
      </w:r>
      <w:bookmarkEnd w:id="17"/>
    </w:p>
    <w:p w14:paraId="11855FA9" w14:textId="72328D14" w:rsidR="009824B0" w:rsidRDefault="009824B0" w:rsidP="00F9177B">
      <w:pPr>
        <w:spacing w:after="0" w:line="240" w:lineRule="auto"/>
        <w:rPr>
          <w:szCs w:val="24"/>
        </w:rPr>
      </w:pPr>
      <w:r>
        <w:rPr>
          <w:szCs w:val="24"/>
        </w:rPr>
        <w:t>If your application is incomplete, you will receive an email from the Department requesting outstanding information. If outstanding information is not supplied within the required timeframe, your application will be withdrawn.</w:t>
      </w:r>
    </w:p>
    <w:p w14:paraId="0E327BAA" w14:textId="7E33F040" w:rsidR="002F4482" w:rsidRPr="002F4482" w:rsidRDefault="002F4482" w:rsidP="00BF6E4B">
      <w:pPr>
        <w:pStyle w:val="Heading2"/>
      </w:pPr>
      <w:bookmarkStart w:id="18" w:name="_Toc493163252"/>
      <w:r w:rsidRPr="002F4482">
        <w:t>Will you accept late applications?</w:t>
      </w:r>
      <w:bookmarkEnd w:id="18"/>
    </w:p>
    <w:p w14:paraId="5224FAB1" w14:textId="59D38436" w:rsidR="002F4482" w:rsidRDefault="002F4482" w:rsidP="00F9177B">
      <w:pPr>
        <w:spacing w:after="0" w:line="240" w:lineRule="auto"/>
        <w:rPr>
          <w:szCs w:val="24"/>
        </w:rPr>
      </w:pPr>
      <w:r>
        <w:rPr>
          <w:szCs w:val="24"/>
        </w:rPr>
        <w:t xml:space="preserve">Applications will not be </w:t>
      </w:r>
      <w:r w:rsidR="00A462C1">
        <w:rPr>
          <w:szCs w:val="24"/>
        </w:rPr>
        <w:t xml:space="preserve">accepted </w:t>
      </w:r>
      <w:r>
        <w:rPr>
          <w:szCs w:val="24"/>
        </w:rPr>
        <w:t>after the application closing date.</w:t>
      </w:r>
    </w:p>
    <w:p w14:paraId="560AAAF4" w14:textId="77777777" w:rsidR="00E15FA5" w:rsidRDefault="00E15FA5" w:rsidP="00BF6E4B">
      <w:pPr>
        <w:spacing w:after="240" w:line="240" w:lineRule="auto"/>
        <w:rPr>
          <w:szCs w:val="24"/>
        </w:rPr>
      </w:pPr>
    </w:p>
    <w:p w14:paraId="4F0A057C" w14:textId="057E147B" w:rsidR="002F4482" w:rsidRDefault="00E15FA5" w:rsidP="00BF6E4B">
      <w:pPr>
        <w:pStyle w:val="Heading1"/>
      </w:pPr>
      <w:bookmarkStart w:id="19" w:name="_Assessment_of_Applications"/>
      <w:bookmarkEnd w:id="19"/>
      <w:r>
        <w:t>Assessment of Applications</w:t>
      </w:r>
    </w:p>
    <w:p w14:paraId="52066041" w14:textId="4F39482B" w:rsidR="00F05CB9" w:rsidRPr="001349E4" w:rsidRDefault="00F05CB9" w:rsidP="00A462C1">
      <w:pPr>
        <w:pStyle w:val="Heading2"/>
      </w:pPr>
      <w:r w:rsidRPr="001349E4">
        <w:t>When will I know the outcome of my application?</w:t>
      </w:r>
    </w:p>
    <w:p w14:paraId="2DF7DBE6" w14:textId="3DA2A981" w:rsidR="00F05CB9" w:rsidRPr="001349E4" w:rsidRDefault="002F4482" w:rsidP="00F9177B">
      <w:pPr>
        <w:spacing w:after="0" w:line="240" w:lineRule="auto"/>
        <w:rPr>
          <w:szCs w:val="24"/>
        </w:rPr>
      </w:pPr>
      <w:r>
        <w:rPr>
          <w:szCs w:val="24"/>
        </w:rPr>
        <w:t>All a</w:t>
      </w:r>
      <w:r w:rsidR="00F05CB9" w:rsidRPr="001349E4">
        <w:rPr>
          <w:szCs w:val="24"/>
        </w:rPr>
        <w:t xml:space="preserve">pplicants will be informed of the outcome of their application </w:t>
      </w:r>
      <w:r w:rsidR="00F9177B" w:rsidRPr="002B7841">
        <w:rPr>
          <w:szCs w:val="24"/>
        </w:rPr>
        <w:t>approximately 6 weeks</w:t>
      </w:r>
      <w:r w:rsidR="00F9177B" w:rsidRPr="001349E4">
        <w:rPr>
          <w:szCs w:val="24"/>
        </w:rPr>
        <w:t xml:space="preserve"> after the application closing date.</w:t>
      </w:r>
    </w:p>
    <w:p w14:paraId="5A4FBF37" w14:textId="7A14074E" w:rsidR="00F05CB9" w:rsidRPr="001349E4" w:rsidRDefault="00F05CB9" w:rsidP="00BF6E4B">
      <w:pPr>
        <w:pStyle w:val="Heading2"/>
      </w:pPr>
      <w:r w:rsidRPr="001349E4">
        <w:t>How will successful applicants be chosen?</w:t>
      </w:r>
    </w:p>
    <w:p w14:paraId="6D694068" w14:textId="3B6C2B5F" w:rsidR="00F05CB9" w:rsidRPr="001349E4" w:rsidRDefault="001218DD" w:rsidP="00F9177B">
      <w:pPr>
        <w:spacing w:after="0" w:line="240" w:lineRule="auto"/>
        <w:rPr>
          <w:szCs w:val="24"/>
        </w:rPr>
      </w:pPr>
      <w:r>
        <w:rPr>
          <w:szCs w:val="24"/>
        </w:rPr>
        <w:t xml:space="preserve">Only eligible applicants will be assessed. </w:t>
      </w:r>
      <w:r w:rsidR="00F9177B" w:rsidRPr="001349E4">
        <w:rPr>
          <w:szCs w:val="24"/>
        </w:rPr>
        <w:t>All applications will be assessed by a selection panel nominated by the Department. The Department’s decision is final.</w:t>
      </w:r>
    </w:p>
    <w:p w14:paraId="6441A456" w14:textId="77777777" w:rsidR="00422858" w:rsidRDefault="00422858" w:rsidP="00BF6E4B">
      <w:pPr>
        <w:pStyle w:val="Heading2"/>
      </w:pPr>
      <w:bookmarkStart w:id="20" w:name="_Other_Supports_Available"/>
      <w:bookmarkEnd w:id="20"/>
    </w:p>
    <w:p w14:paraId="57EB6535" w14:textId="77777777" w:rsidR="00361E6F" w:rsidRDefault="00361E6F">
      <w:pPr>
        <w:spacing w:after="0" w:line="240" w:lineRule="auto"/>
        <w:rPr>
          <w:rFonts w:eastAsiaTheme="majorEastAsia" w:cstheme="majorBidi"/>
          <w:color w:val="AF272F"/>
          <w:sz w:val="25"/>
          <w:szCs w:val="20"/>
        </w:rPr>
      </w:pPr>
      <w:r>
        <w:br w:type="page"/>
      </w:r>
    </w:p>
    <w:p w14:paraId="59145DD8" w14:textId="70390E6D" w:rsidR="00F9177B" w:rsidRPr="001349E4" w:rsidRDefault="00F9177B" w:rsidP="00BF6E4B">
      <w:pPr>
        <w:pStyle w:val="Heading2"/>
      </w:pPr>
      <w:r w:rsidRPr="001349E4">
        <w:lastRenderedPageBreak/>
        <w:t xml:space="preserve">What other support </w:t>
      </w:r>
      <w:r w:rsidR="00A462C1">
        <w:t xml:space="preserve">is </w:t>
      </w:r>
      <w:r w:rsidRPr="001349E4">
        <w:t xml:space="preserve">available to </w:t>
      </w:r>
      <w:r w:rsidR="00422858">
        <w:t xml:space="preserve">help </w:t>
      </w:r>
      <w:r w:rsidRPr="001349E4">
        <w:t>me complete my course?</w:t>
      </w:r>
    </w:p>
    <w:p w14:paraId="2BF0D808" w14:textId="77777777" w:rsidR="00764150" w:rsidRPr="00764150" w:rsidRDefault="00764150" w:rsidP="00764150">
      <w:pPr>
        <w:shd w:val="clear" w:color="auto" w:fill="FFFFFF"/>
        <w:spacing w:after="0" w:line="240" w:lineRule="auto"/>
        <w:outlineLvl w:val="3"/>
        <w:rPr>
          <w:rFonts w:eastAsia="Times New Roman"/>
          <w:b/>
          <w:bCs/>
          <w:szCs w:val="24"/>
          <w:lang w:eastAsia="en-AU"/>
        </w:rPr>
      </w:pPr>
      <w:r w:rsidRPr="00764150">
        <w:rPr>
          <w:rFonts w:eastAsia="Times New Roman"/>
          <w:b/>
          <w:bCs/>
          <w:szCs w:val="24"/>
          <w:lang w:eastAsia="en-AU"/>
        </w:rPr>
        <w:t>Assistance from the Victorian Government</w:t>
      </w:r>
    </w:p>
    <w:p w14:paraId="4E9EE600" w14:textId="77777777" w:rsidR="00A462C1" w:rsidRPr="00A03684" w:rsidRDefault="00A462C1" w:rsidP="00A462C1">
      <w:pPr>
        <w:shd w:val="clear" w:color="auto" w:fill="FFFFFF"/>
        <w:spacing w:after="0" w:line="240" w:lineRule="auto"/>
        <w:rPr>
          <w:color w:val="202020"/>
          <w:szCs w:val="24"/>
          <w:lang w:val="en"/>
        </w:rPr>
      </w:pPr>
      <w:r w:rsidRPr="00A03684">
        <w:rPr>
          <w:color w:val="202020"/>
          <w:szCs w:val="24"/>
          <w:lang w:val="en"/>
        </w:rPr>
        <w:t>You may be eligible for government-</w:t>
      </w:r>
      <w:proofErr w:type="spellStart"/>
      <w:r w:rsidRPr="00A03684">
        <w:rPr>
          <w:color w:val="202020"/>
          <w:szCs w:val="24"/>
          <w:lang w:val="en"/>
        </w:rPr>
        <w:t>subsidised</w:t>
      </w:r>
      <w:proofErr w:type="spellEnd"/>
      <w:r w:rsidRPr="00A03684">
        <w:rPr>
          <w:color w:val="202020"/>
          <w:szCs w:val="24"/>
          <w:lang w:val="en"/>
        </w:rPr>
        <w:t xml:space="preserve"> training. This is only offered by training providers who have a contract with the Victorian Government to deliver government-</w:t>
      </w:r>
      <w:proofErr w:type="spellStart"/>
      <w:r w:rsidRPr="00A03684">
        <w:rPr>
          <w:color w:val="202020"/>
          <w:szCs w:val="24"/>
          <w:lang w:val="en"/>
        </w:rPr>
        <w:t>subsidised</w:t>
      </w:r>
      <w:proofErr w:type="spellEnd"/>
      <w:r w:rsidRPr="00A03684">
        <w:rPr>
          <w:color w:val="202020"/>
          <w:szCs w:val="24"/>
          <w:lang w:val="en"/>
        </w:rPr>
        <w:t xml:space="preserve"> training. If you are eligible, the government will contribute to the cost of training.</w:t>
      </w:r>
    </w:p>
    <w:p w14:paraId="40EA6FA2" w14:textId="77777777" w:rsidR="00A462C1" w:rsidRPr="00A03684" w:rsidRDefault="00A462C1" w:rsidP="00A462C1">
      <w:pPr>
        <w:shd w:val="clear" w:color="auto" w:fill="FFFFFF"/>
        <w:spacing w:after="0" w:line="240" w:lineRule="auto"/>
        <w:rPr>
          <w:rFonts w:eastAsia="Times New Roman"/>
          <w:color w:val="202020"/>
          <w:szCs w:val="24"/>
          <w:lang w:eastAsia="en-AU"/>
        </w:rPr>
      </w:pPr>
    </w:p>
    <w:p w14:paraId="7CC96753" w14:textId="77777777" w:rsidR="00A462C1" w:rsidRPr="00A177AE" w:rsidRDefault="00A462C1" w:rsidP="00A462C1">
      <w:pPr>
        <w:shd w:val="clear" w:color="auto" w:fill="FFFFFF"/>
        <w:spacing w:after="0" w:line="240" w:lineRule="auto"/>
        <w:rPr>
          <w:rFonts w:eastAsia="Times New Roman"/>
          <w:szCs w:val="24"/>
          <w:lang w:eastAsia="en-AU"/>
        </w:rPr>
      </w:pPr>
      <w:r w:rsidRPr="001349E4">
        <w:rPr>
          <w:rFonts w:eastAsia="Times New Roman"/>
          <w:color w:val="202020"/>
          <w:szCs w:val="24"/>
          <w:lang w:eastAsia="en-AU"/>
        </w:rPr>
        <w:t>To</w:t>
      </w:r>
      <w:r w:rsidRPr="00764150">
        <w:rPr>
          <w:rFonts w:eastAsia="Times New Roman"/>
          <w:color w:val="202020"/>
          <w:szCs w:val="24"/>
          <w:lang w:eastAsia="en-AU"/>
        </w:rPr>
        <w:t xml:space="preserve"> check your eligibility and find more information </w:t>
      </w:r>
      <w:r w:rsidRPr="001349E4">
        <w:rPr>
          <w:rFonts w:eastAsia="Times New Roman"/>
          <w:color w:val="202020"/>
          <w:szCs w:val="24"/>
          <w:lang w:eastAsia="en-AU"/>
        </w:rPr>
        <w:t xml:space="preserve">see: </w:t>
      </w:r>
      <w:hyperlink r:id="rId16" w:history="1">
        <w:r w:rsidRPr="00A177AE">
          <w:rPr>
            <w:rStyle w:val="Hyperlink"/>
            <w:rFonts w:eastAsia="Times New Roman"/>
            <w:color w:val="auto"/>
            <w:szCs w:val="24"/>
            <w:lang w:eastAsia="en-AU"/>
          </w:rPr>
          <w:t>http://www.skills.vic.gov.au/victorianskillsgateway/Students/Pages/vtg-eligibility-indicator.aspx</w:t>
        </w:r>
      </w:hyperlink>
    </w:p>
    <w:p w14:paraId="5F59DDDE" w14:textId="2C337F14" w:rsidR="00764150" w:rsidRPr="00A177AE" w:rsidRDefault="00764150" w:rsidP="00764150">
      <w:pPr>
        <w:shd w:val="clear" w:color="auto" w:fill="FFFFFF"/>
        <w:spacing w:after="0" w:line="240" w:lineRule="auto"/>
        <w:rPr>
          <w:rFonts w:eastAsia="Times New Roman"/>
          <w:szCs w:val="24"/>
          <w:lang w:eastAsia="en-AU"/>
        </w:rPr>
      </w:pPr>
    </w:p>
    <w:p w14:paraId="7A501F91" w14:textId="47614888" w:rsidR="00764150" w:rsidRDefault="00764150" w:rsidP="00764150">
      <w:pPr>
        <w:shd w:val="clear" w:color="auto" w:fill="FFFFFF"/>
        <w:spacing w:after="0" w:line="240" w:lineRule="auto"/>
        <w:rPr>
          <w:rFonts w:eastAsia="Times New Roman"/>
          <w:color w:val="202020"/>
          <w:szCs w:val="24"/>
          <w:lang w:eastAsia="en-AU"/>
        </w:rPr>
      </w:pPr>
    </w:p>
    <w:p w14:paraId="6ED7FE40" w14:textId="153C4EE0" w:rsidR="00764150" w:rsidRPr="00764150" w:rsidRDefault="00764150" w:rsidP="00764150">
      <w:pPr>
        <w:shd w:val="clear" w:color="auto" w:fill="FFFFFF"/>
        <w:spacing w:after="0" w:line="240" w:lineRule="auto"/>
        <w:outlineLvl w:val="3"/>
        <w:rPr>
          <w:rFonts w:eastAsia="Times New Roman"/>
          <w:b/>
          <w:bCs/>
          <w:szCs w:val="24"/>
          <w:lang w:eastAsia="en-AU"/>
        </w:rPr>
      </w:pPr>
      <w:r w:rsidRPr="00764150">
        <w:rPr>
          <w:rFonts w:eastAsia="Times New Roman"/>
          <w:b/>
          <w:bCs/>
          <w:szCs w:val="24"/>
          <w:lang w:eastAsia="en-AU"/>
        </w:rPr>
        <w:t>VET Student Loans</w:t>
      </w:r>
    </w:p>
    <w:p w14:paraId="6F41D1C3" w14:textId="404AC91B" w:rsidR="00764150" w:rsidRPr="00764150" w:rsidRDefault="00764150" w:rsidP="00764150">
      <w:pPr>
        <w:shd w:val="clear" w:color="auto" w:fill="FFFFFF"/>
        <w:spacing w:after="0" w:line="240" w:lineRule="auto"/>
        <w:rPr>
          <w:rFonts w:eastAsia="Times New Roman"/>
          <w:color w:val="202020"/>
          <w:szCs w:val="24"/>
          <w:lang w:eastAsia="en-AU"/>
        </w:rPr>
      </w:pPr>
      <w:r w:rsidRPr="00764150">
        <w:rPr>
          <w:rFonts w:eastAsia="Times New Roman"/>
          <w:color w:val="202020"/>
          <w:szCs w:val="24"/>
          <w:lang w:eastAsia="en-AU"/>
        </w:rPr>
        <w:t>VET Student Loans is an Australian Government student loan scheme for the TAFE and Training sector.</w:t>
      </w:r>
    </w:p>
    <w:p w14:paraId="18360D12" w14:textId="77777777" w:rsidR="00764150" w:rsidRPr="001349E4" w:rsidRDefault="00764150" w:rsidP="00764150">
      <w:pPr>
        <w:shd w:val="clear" w:color="auto" w:fill="FFFFFF"/>
        <w:spacing w:after="0" w:line="240" w:lineRule="auto"/>
        <w:rPr>
          <w:rFonts w:eastAsia="Times New Roman"/>
          <w:color w:val="202020"/>
          <w:szCs w:val="24"/>
          <w:lang w:eastAsia="en-AU"/>
        </w:rPr>
      </w:pPr>
    </w:p>
    <w:p w14:paraId="4B191110" w14:textId="7CB1AA1B" w:rsidR="00764150" w:rsidRPr="00764150" w:rsidRDefault="00764150" w:rsidP="00764150">
      <w:pPr>
        <w:shd w:val="clear" w:color="auto" w:fill="FFFFFF"/>
        <w:spacing w:after="0" w:line="240" w:lineRule="auto"/>
        <w:rPr>
          <w:rFonts w:eastAsia="Times New Roman"/>
          <w:color w:val="202020"/>
          <w:szCs w:val="24"/>
          <w:lang w:eastAsia="en-AU"/>
        </w:rPr>
      </w:pPr>
      <w:r w:rsidRPr="00764150">
        <w:rPr>
          <w:rFonts w:eastAsia="Times New Roman"/>
          <w:color w:val="202020"/>
          <w:szCs w:val="24"/>
          <w:lang w:eastAsia="en-AU"/>
        </w:rPr>
        <w:t>VET Student Loans cover all or part of the tuition costs of a student loan, which is payable once you reach a certain income level.</w:t>
      </w:r>
    </w:p>
    <w:p w14:paraId="54D5B981" w14:textId="77777777" w:rsidR="00764150" w:rsidRPr="001349E4" w:rsidRDefault="00764150" w:rsidP="00764150">
      <w:pPr>
        <w:shd w:val="clear" w:color="auto" w:fill="FFFFFF"/>
        <w:spacing w:after="0" w:line="240" w:lineRule="auto"/>
        <w:rPr>
          <w:rFonts w:eastAsia="Times New Roman"/>
          <w:color w:val="202020"/>
          <w:szCs w:val="24"/>
          <w:lang w:eastAsia="en-AU"/>
        </w:rPr>
      </w:pPr>
    </w:p>
    <w:p w14:paraId="1BB069F5" w14:textId="6F00CE25" w:rsidR="00764150" w:rsidRPr="00D67F51" w:rsidRDefault="00BF030C" w:rsidP="00764150">
      <w:pPr>
        <w:shd w:val="clear" w:color="auto" w:fill="FFFFFF"/>
        <w:spacing w:after="0" w:line="240" w:lineRule="auto"/>
        <w:rPr>
          <w:rFonts w:eastAsia="Times New Roman"/>
          <w:szCs w:val="24"/>
          <w:lang w:eastAsia="en-AU"/>
        </w:rPr>
      </w:pPr>
      <w:r>
        <w:rPr>
          <w:rFonts w:eastAsia="Times New Roman"/>
          <w:color w:val="202020"/>
          <w:szCs w:val="24"/>
          <w:lang w:eastAsia="en-AU"/>
        </w:rPr>
        <w:t>They are</w:t>
      </w:r>
      <w:r w:rsidR="00764150" w:rsidRPr="00764150">
        <w:rPr>
          <w:rFonts w:eastAsia="Times New Roman"/>
          <w:color w:val="202020"/>
          <w:szCs w:val="24"/>
          <w:lang w:eastAsia="en-AU"/>
        </w:rPr>
        <w:t xml:space="preserve"> available at registered training organisations approved by the Australian </w:t>
      </w:r>
      <w:r w:rsidR="00764150" w:rsidRPr="00764150">
        <w:rPr>
          <w:rFonts w:eastAsia="Times New Roman"/>
          <w:szCs w:val="24"/>
          <w:lang w:eastAsia="en-AU"/>
        </w:rPr>
        <w:t>Government. For more information,</w:t>
      </w:r>
      <w:r w:rsidR="00764150" w:rsidRPr="00A177AE">
        <w:rPr>
          <w:rFonts w:eastAsia="Times New Roman"/>
          <w:szCs w:val="24"/>
          <w:lang w:eastAsia="en-AU"/>
        </w:rPr>
        <w:t xml:space="preserve"> </w:t>
      </w:r>
      <w:r w:rsidR="00764150" w:rsidRPr="00D67F51">
        <w:rPr>
          <w:rFonts w:eastAsia="Times New Roman"/>
          <w:szCs w:val="24"/>
          <w:lang w:eastAsia="en-AU"/>
        </w:rPr>
        <w:t xml:space="preserve">see: </w:t>
      </w:r>
      <w:hyperlink r:id="rId17" w:history="1">
        <w:r w:rsidR="00764150" w:rsidRPr="00D67F51">
          <w:rPr>
            <w:rStyle w:val="Hyperlink"/>
            <w:rFonts w:eastAsia="Times New Roman"/>
            <w:color w:val="auto"/>
            <w:szCs w:val="24"/>
            <w:lang w:eastAsia="en-AU"/>
          </w:rPr>
          <w:t>http://studyassist.gov.au/sites/StudyAssist/</w:t>
        </w:r>
      </w:hyperlink>
      <w:r w:rsidR="00764150" w:rsidRPr="00D67F51">
        <w:rPr>
          <w:rFonts w:eastAsia="Times New Roman"/>
          <w:szCs w:val="24"/>
          <w:lang w:eastAsia="en-AU"/>
        </w:rPr>
        <w:t xml:space="preserve"> </w:t>
      </w:r>
      <w:r w:rsidR="00764150" w:rsidRPr="00764150">
        <w:rPr>
          <w:rFonts w:eastAsia="Times New Roman"/>
          <w:szCs w:val="24"/>
          <w:lang w:eastAsia="en-AU"/>
        </w:rPr>
        <w:t>or call</w:t>
      </w:r>
      <w:r w:rsidR="00764150" w:rsidRPr="00D67F51">
        <w:rPr>
          <w:rFonts w:eastAsia="Times New Roman"/>
          <w:szCs w:val="24"/>
          <w:lang w:eastAsia="en-AU"/>
        </w:rPr>
        <w:t xml:space="preserve"> </w:t>
      </w:r>
      <w:r w:rsidR="00764150" w:rsidRPr="00D67F51">
        <w:rPr>
          <w:rFonts w:eastAsia="Times New Roman"/>
          <w:bCs/>
          <w:szCs w:val="24"/>
          <w:lang w:eastAsia="en-AU"/>
        </w:rPr>
        <w:t>1800 020 108</w:t>
      </w:r>
      <w:r w:rsidR="00764150" w:rsidRPr="00D67F51">
        <w:rPr>
          <w:rFonts w:eastAsia="Times New Roman"/>
          <w:szCs w:val="24"/>
          <w:lang w:eastAsia="en-AU"/>
        </w:rPr>
        <w:t>.</w:t>
      </w:r>
    </w:p>
    <w:p w14:paraId="1DEAA05E" w14:textId="77777777" w:rsidR="00764150" w:rsidRPr="00764150" w:rsidRDefault="00764150" w:rsidP="00764150">
      <w:pPr>
        <w:shd w:val="clear" w:color="auto" w:fill="FFFFFF"/>
        <w:spacing w:after="0" w:line="240" w:lineRule="auto"/>
        <w:rPr>
          <w:rFonts w:eastAsia="Times New Roman"/>
          <w:color w:val="202020"/>
          <w:szCs w:val="24"/>
          <w:lang w:eastAsia="en-AU"/>
        </w:rPr>
      </w:pPr>
    </w:p>
    <w:p w14:paraId="59DD98FF" w14:textId="77777777" w:rsidR="00764150" w:rsidRPr="00764150" w:rsidRDefault="00764150" w:rsidP="00764150">
      <w:pPr>
        <w:shd w:val="clear" w:color="auto" w:fill="FFFFFF"/>
        <w:spacing w:after="0" w:line="240" w:lineRule="auto"/>
        <w:outlineLvl w:val="3"/>
        <w:rPr>
          <w:rFonts w:eastAsia="Times New Roman"/>
          <w:b/>
          <w:bCs/>
          <w:szCs w:val="24"/>
          <w:lang w:eastAsia="en-AU"/>
        </w:rPr>
      </w:pPr>
      <w:r w:rsidRPr="00764150">
        <w:rPr>
          <w:rFonts w:eastAsia="Times New Roman"/>
          <w:b/>
          <w:bCs/>
          <w:szCs w:val="24"/>
          <w:lang w:eastAsia="en-AU"/>
        </w:rPr>
        <w:t>Centrelink assistance</w:t>
      </w:r>
    </w:p>
    <w:p w14:paraId="2848A98A" w14:textId="714D2D33" w:rsidR="00764150" w:rsidRPr="00A177AE" w:rsidRDefault="00764150" w:rsidP="00764150">
      <w:pPr>
        <w:shd w:val="clear" w:color="auto" w:fill="FFFFFF"/>
        <w:spacing w:after="0" w:line="240" w:lineRule="auto"/>
        <w:rPr>
          <w:rFonts w:eastAsia="Times New Roman"/>
          <w:szCs w:val="24"/>
          <w:lang w:eastAsia="en-AU"/>
        </w:rPr>
      </w:pPr>
      <w:r w:rsidRPr="00764150">
        <w:rPr>
          <w:rFonts w:eastAsia="Times New Roman"/>
          <w:color w:val="202020"/>
          <w:szCs w:val="24"/>
          <w:lang w:eastAsia="en-AU"/>
        </w:rPr>
        <w:t xml:space="preserve">Centrelink has a variety of financial assistance available for people undertaking further education and training. For more information, </w:t>
      </w:r>
      <w:r w:rsidRPr="001349E4">
        <w:rPr>
          <w:rFonts w:eastAsia="Times New Roman"/>
          <w:color w:val="202020"/>
          <w:szCs w:val="24"/>
          <w:lang w:eastAsia="en-AU"/>
        </w:rPr>
        <w:t xml:space="preserve">see: </w:t>
      </w:r>
      <w:hyperlink r:id="rId18" w:history="1">
        <w:r w:rsidRPr="00A177AE">
          <w:rPr>
            <w:rStyle w:val="Hyperlink"/>
            <w:rFonts w:eastAsia="Times New Roman"/>
            <w:color w:val="auto"/>
            <w:szCs w:val="24"/>
            <w:lang w:eastAsia="en-AU"/>
          </w:rPr>
          <w:t>https://www.humanservices.gov.au/customer/subjects/payments-students-and-trainees</w:t>
        </w:r>
      </w:hyperlink>
    </w:p>
    <w:p w14:paraId="254342EF" w14:textId="3B4474CE" w:rsidR="00764150" w:rsidRDefault="00764150" w:rsidP="00764150">
      <w:pPr>
        <w:shd w:val="clear" w:color="auto" w:fill="FFFFFF"/>
        <w:spacing w:after="0" w:line="240" w:lineRule="auto"/>
        <w:rPr>
          <w:rFonts w:eastAsia="Times New Roman"/>
          <w:color w:val="202020"/>
          <w:szCs w:val="24"/>
          <w:lang w:eastAsia="en-AU"/>
        </w:rPr>
      </w:pPr>
    </w:p>
    <w:p w14:paraId="4C41DE66" w14:textId="00C7CDA8" w:rsidR="00D67F51" w:rsidRPr="00D67F51" w:rsidRDefault="00D67F51" w:rsidP="00764150">
      <w:pPr>
        <w:shd w:val="clear" w:color="auto" w:fill="FFFFFF"/>
        <w:spacing w:after="0" w:line="240" w:lineRule="auto"/>
        <w:rPr>
          <w:rFonts w:eastAsia="Times New Roman"/>
          <w:b/>
          <w:color w:val="202020"/>
          <w:szCs w:val="24"/>
          <w:lang w:eastAsia="en-AU"/>
        </w:rPr>
      </w:pPr>
      <w:proofErr w:type="spellStart"/>
      <w:r w:rsidRPr="00D67F51">
        <w:rPr>
          <w:rFonts w:eastAsia="Times New Roman"/>
          <w:b/>
          <w:color w:val="202020"/>
          <w:szCs w:val="24"/>
          <w:lang w:eastAsia="en-AU"/>
        </w:rPr>
        <w:t>ABSTUDY</w:t>
      </w:r>
      <w:proofErr w:type="spellEnd"/>
    </w:p>
    <w:p w14:paraId="43DD0D31" w14:textId="30369B64" w:rsidR="00D67F51" w:rsidRPr="00D67F51" w:rsidRDefault="00D67F51" w:rsidP="00764150">
      <w:pPr>
        <w:shd w:val="clear" w:color="auto" w:fill="FFFFFF"/>
        <w:spacing w:after="0" w:line="240" w:lineRule="auto"/>
        <w:rPr>
          <w:rFonts w:eastAsia="Times New Roman"/>
          <w:szCs w:val="24"/>
          <w:lang w:eastAsia="en-AU"/>
        </w:rPr>
      </w:pPr>
      <w:proofErr w:type="spellStart"/>
      <w:r>
        <w:rPr>
          <w:rFonts w:eastAsia="Times New Roman"/>
          <w:color w:val="202020"/>
          <w:szCs w:val="24"/>
          <w:lang w:eastAsia="en-AU"/>
        </w:rPr>
        <w:t>ABSTUDY</w:t>
      </w:r>
      <w:proofErr w:type="spellEnd"/>
      <w:r>
        <w:rPr>
          <w:rFonts w:eastAsia="Times New Roman"/>
          <w:color w:val="202020"/>
          <w:szCs w:val="24"/>
          <w:lang w:eastAsia="en-AU"/>
        </w:rPr>
        <w:t xml:space="preserve"> is available for Aboriginal and/or Torres Strait Islander people enrolled in an approved course. </w:t>
      </w:r>
      <w:proofErr w:type="spellStart"/>
      <w:r>
        <w:rPr>
          <w:rFonts w:eastAsia="Times New Roman"/>
          <w:color w:val="202020"/>
          <w:szCs w:val="24"/>
          <w:lang w:eastAsia="en-AU"/>
        </w:rPr>
        <w:t>ABSTUDY</w:t>
      </w:r>
      <w:proofErr w:type="spellEnd"/>
      <w:r>
        <w:rPr>
          <w:rFonts w:eastAsia="Times New Roman"/>
          <w:color w:val="202020"/>
          <w:szCs w:val="24"/>
          <w:lang w:eastAsia="en-AU"/>
        </w:rPr>
        <w:t xml:space="preserve"> can help with your costs for study, housing, living expenses, and travelling to your place of study each term or semester if you need to study away from home. For </w:t>
      </w:r>
      <w:r w:rsidRPr="00D67F51">
        <w:rPr>
          <w:rFonts w:eastAsia="Times New Roman"/>
          <w:szCs w:val="24"/>
          <w:lang w:eastAsia="en-AU"/>
        </w:rPr>
        <w:t xml:space="preserve">more information about </w:t>
      </w:r>
      <w:proofErr w:type="spellStart"/>
      <w:r w:rsidRPr="00D67F51">
        <w:rPr>
          <w:rFonts w:eastAsia="Times New Roman"/>
          <w:szCs w:val="24"/>
          <w:lang w:eastAsia="en-AU"/>
        </w:rPr>
        <w:t>ABSTUDY</w:t>
      </w:r>
      <w:proofErr w:type="spellEnd"/>
      <w:r w:rsidRPr="00D67F51">
        <w:rPr>
          <w:rFonts w:eastAsia="Times New Roman"/>
          <w:szCs w:val="24"/>
          <w:lang w:eastAsia="en-AU"/>
        </w:rPr>
        <w:t xml:space="preserve">, see: </w:t>
      </w:r>
      <w:hyperlink r:id="rId19" w:history="1">
        <w:r w:rsidRPr="00D67F51">
          <w:rPr>
            <w:rStyle w:val="Hyperlink"/>
            <w:rFonts w:eastAsia="Times New Roman"/>
            <w:color w:val="auto"/>
            <w:szCs w:val="24"/>
            <w:lang w:eastAsia="en-AU"/>
          </w:rPr>
          <w:t>https://www.humanservices.gov.au/individuals/services/centrelink/abstudy</w:t>
        </w:r>
      </w:hyperlink>
      <w:r w:rsidRPr="00D67F51">
        <w:rPr>
          <w:rFonts w:eastAsia="Times New Roman"/>
          <w:szCs w:val="24"/>
          <w:lang w:eastAsia="en-AU"/>
        </w:rPr>
        <w:t xml:space="preserve"> </w:t>
      </w:r>
    </w:p>
    <w:p w14:paraId="2D66C77B" w14:textId="77777777" w:rsidR="00D67F51" w:rsidRPr="00D67F51" w:rsidRDefault="00D67F51" w:rsidP="00764150">
      <w:pPr>
        <w:shd w:val="clear" w:color="auto" w:fill="FFFFFF"/>
        <w:spacing w:after="0" w:line="240" w:lineRule="auto"/>
        <w:rPr>
          <w:rFonts w:eastAsia="Times New Roman"/>
          <w:szCs w:val="24"/>
          <w:lang w:eastAsia="en-AU"/>
        </w:rPr>
      </w:pPr>
    </w:p>
    <w:p w14:paraId="59B55CCE" w14:textId="165B9DFD" w:rsidR="00F9177B" w:rsidRPr="001349E4" w:rsidRDefault="00764150" w:rsidP="00F9177B">
      <w:pPr>
        <w:spacing w:after="0" w:line="240" w:lineRule="auto"/>
        <w:rPr>
          <w:b/>
          <w:szCs w:val="24"/>
        </w:rPr>
      </w:pPr>
      <w:r w:rsidRPr="001349E4">
        <w:rPr>
          <w:b/>
          <w:szCs w:val="24"/>
        </w:rPr>
        <w:t xml:space="preserve">Assistance from </w:t>
      </w:r>
      <w:r w:rsidR="001349E4" w:rsidRPr="001349E4">
        <w:rPr>
          <w:b/>
          <w:szCs w:val="24"/>
        </w:rPr>
        <w:t xml:space="preserve">universities </w:t>
      </w:r>
    </w:p>
    <w:p w14:paraId="7078C935" w14:textId="073BEDBD" w:rsidR="00F9177B" w:rsidRDefault="001349E4" w:rsidP="00F9177B">
      <w:pPr>
        <w:spacing w:after="0" w:line="240" w:lineRule="auto"/>
        <w:rPr>
          <w:szCs w:val="24"/>
        </w:rPr>
      </w:pPr>
      <w:r w:rsidRPr="001349E4">
        <w:rPr>
          <w:szCs w:val="24"/>
        </w:rPr>
        <w:t>Most universities offer a range of scholarships, bursaries and grants to help you with the costs associated with completing your course. Visit your university website for more information.</w:t>
      </w:r>
    </w:p>
    <w:p w14:paraId="211C2775" w14:textId="77777777" w:rsidR="003C64F5" w:rsidRPr="001349E4" w:rsidRDefault="003C64F5" w:rsidP="00BF6E4B">
      <w:pPr>
        <w:spacing w:after="240" w:line="240" w:lineRule="auto"/>
        <w:rPr>
          <w:szCs w:val="24"/>
        </w:rPr>
      </w:pPr>
    </w:p>
    <w:p w14:paraId="4177A496" w14:textId="77777777" w:rsidR="003953E6" w:rsidRDefault="003953E6" w:rsidP="00BF6E4B">
      <w:pPr>
        <w:pStyle w:val="Heading1"/>
      </w:pPr>
      <w:bookmarkStart w:id="21" w:name="_Scholarship_Requirements"/>
      <w:bookmarkEnd w:id="21"/>
    </w:p>
    <w:p w14:paraId="4BB2DED4" w14:textId="77777777" w:rsidR="003953E6" w:rsidRDefault="003953E6" w:rsidP="003953E6">
      <w:pPr>
        <w:rPr>
          <w:rFonts w:eastAsiaTheme="majorEastAsia" w:cstheme="majorBidi"/>
          <w:color w:val="AF272F"/>
          <w:sz w:val="28"/>
          <w:szCs w:val="20"/>
        </w:rPr>
      </w:pPr>
      <w:r>
        <w:br w:type="page"/>
      </w:r>
    </w:p>
    <w:p w14:paraId="678CB17C" w14:textId="25F1E38A" w:rsidR="001349E4" w:rsidRPr="001349E4" w:rsidRDefault="003B50B1" w:rsidP="00BF6E4B">
      <w:pPr>
        <w:pStyle w:val="Heading1"/>
      </w:pPr>
      <w:r>
        <w:lastRenderedPageBreak/>
        <w:t>Scholarship Requirements</w:t>
      </w:r>
    </w:p>
    <w:p w14:paraId="468F8243" w14:textId="772733A8" w:rsidR="001349E4" w:rsidRPr="001349E4" w:rsidRDefault="001349E4" w:rsidP="00BF6E4B">
      <w:pPr>
        <w:pStyle w:val="Heading2"/>
      </w:pPr>
      <w:r w:rsidRPr="001349E4">
        <w:t>If my application is successful, what do I have to do?</w:t>
      </w:r>
    </w:p>
    <w:p w14:paraId="42C15D78" w14:textId="77777777" w:rsidR="001349E4" w:rsidRPr="001349E4" w:rsidRDefault="001349E4" w:rsidP="001349E4">
      <w:pPr>
        <w:autoSpaceDE w:val="0"/>
        <w:autoSpaceDN w:val="0"/>
        <w:adjustRightInd w:val="0"/>
        <w:spacing w:after="200" w:line="240" w:lineRule="auto"/>
        <w:rPr>
          <w:rFonts w:eastAsia="MetaPlusBold-Roman"/>
          <w:szCs w:val="24"/>
        </w:rPr>
      </w:pPr>
      <w:r w:rsidRPr="001349E4">
        <w:rPr>
          <w:rFonts w:eastAsia="MetaPlusBold-Roman"/>
          <w:szCs w:val="24"/>
        </w:rPr>
        <w:t>If your application is successful, you will be required to:</w:t>
      </w:r>
    </w:p>
    <w:p w14:paraId="0F2BA75A" w14:textId="17F0C828"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r w:rsidRPr="001349E4">
        <w:rPr>
          <w:rFonts w:eastAsia="MetaPlusBold-Roman"/>
          <w:szCs w:val="24"/>
        </w:rPr>
        <w:t>enter into a formal Agreement with the Department</w:t>
      </w:r>
    </w:p>
    <w:p w14:paraId="18BFEA9C" w14:textId="6E6AC18C"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r w:rsidRPr="001349E4">
        <w:rPr>
          <w:rFonts w:eastAsia="MetaPlusBold-Roman"/>
          <w:szCs w:val="24"/>
        </w:rPr>
        <w:t>remain enrolled in the course until successful completion</w:t>
      </w:r>
    </w:p>
    <w:p w14:paraId="15981E05" w14:textId="65E2D736"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r w:rsidRPr="001349E4">
        <w:rPr>
          <w:rFonts w:eastAsia="MetaPlusBold-Roman"/>
          <w:szCs w:val="24"/>
        </w:rPr>
        <w:t>by 1 May each year, provide evidence that you are enrolled in the course</w:t>
      </w:r>
      <w:r w:rsidR="001218DD">
        <w:rPr>
          <w:rFonts w:eastAsia="MetaPlusBold-Roman"/>
          <w:szCs w:val="24"/>
        </w:rPr>
        <w:t xml:space="preserve"> and are maintaining satisfactory academic progress</w:t>
      </w:r>
    </w:p>
    <w:p w14:paraId="07C453E7" w14:textId="52AD04EA"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r w:rsidRPr="001349E4">
        <w:rPr>
          <w:rFonts w:eastAsia="MetaPlusBold-Roman"/>
          <w:szCs w:val="24"/>
        </w:rPr>
        <w:t>provide evidence of successful course completion (</w:t>
      </w:r>
      <w:proofErr w:type="spellStart"/>
      <w:r w:rsidRPr="001349E4">
        <w:rPr>
          <w:rFonts w:eastAsia="MetaPlusBold-Roman"/>
          <w:szCs w:val="24"/>
        </w:rPr>
        <w:t>ie</w:t>
      </w:r>
      <w:proofErr w:type="spellEnd"/>
      <w:r w:rsidRPr="001349E4">
        <w:rPr>
          <w:rFonts w:eastAsia="MetaPlusBold-Roman"/>
          <w:szCs w:val="24"/>
        </w:rPr>
        <w:t>: your final academic transcript)</w:t>
      </w:r>
    </w:p>
    <w:p w14:paraId="0D1CD7FF" w14:textId="280FB6F5"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proofErr w:type="gramStart"/>
      <w:r w:rsidRPr="001349E4">
        <w:rPr>
          <w:rFonts w:eastAsia="MetaPlusBold-Roman"/>
          <w:szCs w:val="24"/>
        </w:rPr>
        <w:t>inform</w:t>
      </w:r>
      <w:proofErr w:type="gramEnd"/>
      <w:r w:rsidRPr="001349E4">
        <w:rPr>
          <w:rFonts w:eastAsia="MetaPlusBold-Roman"/>
          <w:szCs w:val="24"/>
        </w:rPr>
        <w:t xml:space="preserve"> the Department if you cease studying for any reason.</w:t>
      </w:r>
    </w:p>
    <w:p w14:paraId="696E9FF4" w14:textId="77777777" w:rsidR="001349E4" w:rsidRPr="001349E4" w:rsidRDefault="001349E4" w:rsidP="001349E4">
      <w:pPr>
        <w:spacing w:after="0" w:line="240" w:lineRule="auto"/>
        <w:textAlignment w:val="top"/>
        <w:rPr>
          <w:rFonts w:eastAsia="MetaPlusBold-Roman"/>
          <w:szCs w:val="24"/>
        </w:rPr>
      </w:pPr>
    </w:p>
    <w:p w14:paraId="52A25D92" w14:textId="3F621445" w:rsidR="001349E4" w:rsidRPr="001349E4" w:rsidRDefault="001349E4" w:rsidP="001349E4">
      <w:pPr>
        <w:spacing w:after="0" w:line="240" w:lineRule="auto"/>
        <w:textAlignment w:val="top"/>
        <w:rPr>
          <w:rFonts w:eastAsia="MetaPlusBold-Roman"/>
          <w:szCs w:val="24"/>
        </w:rPr>
      </w:pPr>
      <w:r w:rsidRPr="001349E4">
        <w:rPr>
          <w:rFonts w:eastAsia="MetaPlusBold-Roman"/>
          <w:szCs w:val="24"/>
        </w:rPr>
        <w:t>If you are completing a</w:t>
      </w:r>
      <w:r w:rsidR="001218DD">
        <w:rPr>
          <w:rFonts w:eastAsia="MetaPlusBold-Roman"/>
          <w:szCs w:val="24"/>
        </w:rPr>
        <w:t>n alternative</w:t>
      </w:r>
      <w:r w:rsidRPr="001349E4">
        <w:rPr>
          <w:rFonts w:eastAsia="MetaPlusBold-Roman"/>
          <w:szCs w:val="24"/>
        </w:rPr>
        <w:t xml:space="preserve"> pathway course:</w:t>
      </w:r>
    </w:p>
    <w:p w14:paraId="11D36D3C" w14:textId="073A00FB" w:rsidR="001349E4" w:rsidRPr="001349E4" w:rsidRDefault="001349E4" w:rsidP="001349E4">
      <w:pPr>
        <w:pStyle w:val="ListParagraph"/>
        <w:numPr>
          <w:ilvl w:val="0"/>
          <w:numId w:val="23"/>
        </w:numPr>
        <w:spacing w:after="0" w:line="240" w:lineRule="auto"/>
        <w:ind w:left="1276" w:hanging="425"/>
        <w:textAlignment w:val="top"/>
        <w:rPr>
          <w:rFonts w:eastAsia="MetaPlusBold-Roman"/>
          <w:szCs w:val="24"/>
        </w:rPr>
      </w:pPr>
      <w:proofErr w:type="gramStart"/>
      <w:r w:rsidRPr="001349E4">
        <w:rPr>
          <w:rFonts w:eastAsia="MetaPlusBold-Roman"/>
          <w:szCs w:val="24"/>
        </w:rPr>
        <w:t>within</w:t>
      </w:r>
      <w:proofErr w:type="gramEnd"/>
      <w:r w:rsidRPr="001349E4">
        <w:rPr>
          <w:rFonts w:eastAsia="MetaPlusBold-Roman"/>
          <w:szCs w:val="24"/>
        </w:rPr>
        <w:t xml:space="preserve"> 6 months of completing your course, provide evidence that you are enrolled in an </w:t>
      </w:r>
      <w:proofErr w:type="spellStart"/>
      <w:r w:rsidR="002F4482">
        <w:rPr>
          <w:rFonts w:eastAsia="MetaPlusBold-Roman"/>
          <w:szCs w:val="24"/>
        </w:rPr>
        <w:t>ITE</w:t>
      </w:r>
      <w:proofErr w:type="spellEnd"/>
      <w:r w:rsidRPr="001349E4">
        <w:rPr>
          <w:rFonts w:eastAsia="MetaPlusBold-Roman"/>
          <w:szCs w:val="24"/>
        </w:rPr>
        <w:t xml:space="preserve"> course.</w:t>
      </w:r>
    </w:p>
    <w:p w14:paraId="2D1C0B6F" w14:textId="39F42A7D" w:rsidR="001349E4" w:rsidRPr="001349E4" w:rsidRDefault="001349E4" w:rsidP="00BF6E4B">
      <w:pPr>
        <w:pStyle w:val="Heading2"/>
      </w:pPr>
      <w:r w:rsidRPr="001349E4">
        <w:t xml:space="preserve">Following completion of an alternative pathway course, which </w:t>
      </w:r>
      <w:proofErr w:type="spellStart"/>
      <w:r w:rsidR="002F4482">
        <w:t>ITE</w:t>
      </w:r>
      <w:proofErr w:type="spellEnd"/>
      <w:r w:rsidRPr="001349E4">
        <w:t xml:space="preserve"> courses can I enrol in?</w:t>
      </w:r>
    </w:p>
    <w:p w14:paraId="3940BD10" w14:textId="3522C557" w:rsidR="001349E4" w:rsidRPr="00A177AE" w:rsidRDefault="00A177AE" w:rsidP="001349E4">
      <w:pPr>
        <w:spacing w:after="0" w:line="240" w:lineRule="auto"/>
        <w:rPr>
          <w:szCs w:val="24"/>
        </w:rPr>
      </w:pPr>
      <w:r>
        <w:rPr>
          <w:szCs w:val="24"/>
        </w:rPr>
        <w:t xml:space="preserve">You must enrol in a course that is on the list of approved </w:t>
      </w:r>
      <w:proofErr w:type="spellStart"/>
      <w:r w:rsidR="002F4482">
        <w:rPr>
          <w:szCs w:val="24"/>
        </w:rPr>
        <w:t>ITE</w:t>
      </w:r>
      <w:proofErr w:type="spellEnd"/>
      <w:r>
        <w:rPr>
          <w:szCs w:val="24"/>
        </w:rPr>
        <w:t xml:space="preserve"> qualifications available on the Victorian Institute of Teaching website at </w:t>
      </w:r>
      <w:hyperlink r:id="rId20" w:anchor="endorsed" w:history="1">
        <w:r w:rsidRPr="00A177AE">
          <w:rPr>
            <w:rStyle w:val="Hyperlink"/>
            <w:color w:val="auto"/>
            <w:szCs w:val="24"/>
          </w:rPr>
          <w:t>http://www.vit.vic.edu.au/registering-as-a-teacher/teaching-programs/accredited-initial-teacher-education-programs#endorsed</w:t>
        </w:r>
      </w:hyperlink>
    </w:p>
    <w:p w14:paraId="0C1F8EBF" w14:textId="77777777" w:rsidR="003B50B1" w:rsidRPr="000F4B9C" w:rsidRDefault="003B50B1" w:rsidP="00BF6E4B">
      <w:pPr>
        <w:pStyle w:val="Heading2"/>
      </w:pPr>
      <w:r w:rsidRPr="000F4B9C">
        <w:t>Can I defer my studies?</w:t>
      </w:r>
    </w:p>
    <w:p w14:paraId="31B3FA9F" w14:textId="77777777" w:rsidR="003B50B1" w:rsidRDefault="003B50B1" w:rsidP="003B50B1">
      <w:pPr>
        <w:spacing w:after="0" w:line="240" w:lineRule="auto"/>
        <w:rPr>
          <w:szCs w:val="24"/>
        </w:rPr>
      </w:pPr>
      <w:r>
        <w:rPr>
          <w:szCs w:val="24"/>
        </w:rPr>
        <w:t>If you defer your studies before commencing your course, the offer of support will be withdrawn and no payment will be made.</w:t>
      </w:r>
    </w:p>
    <w:p w14:paraId="5414937B" w14:textId="77777777" w:rsidR="003B50B1" w:rsidRPr="000F4B9C" w:rsidRDefault="003B50B1" w:rsidP="00BF6E4B">
      <w:pPr>
        <w:pStyle w:val="Heading2"/>
      </w:pPr>
      <w:r w:rsidRPr="000F4B9C">
        <w:t>Can I take a leave of absence from my studies?</w:t>
      </w:r>
    </w:p>
    <w:p w14:paraId="346AAFF9" w14:textId="00DAB1F1" w:rsidR="003B50B1" w:rsidRDefault="003B50B1" w:rsidP="003B50B1">
      <w:pPr>
        <w:spacing w:after="0" w:line="240" w:lineRule="auto"/>
        <w:rPr>
          <w:szCs w:val="24"/>
        </w:rPr>
      </w:pPr>
      <w:r>
        <w:rPr>
          <w:szCs w:val="24"/>
        </w:rPr>
        <w:t xml:space="preserve">If you take a leave of absence during the course of your study, you must notify the Department in writing. The Department will consider the circumstances and advise you if this will affect </w:t>
      </w:r>
      <w:r w:rsidR="004445A5">
        <w:rPr>
          <w:szCs w:val="24"/>
        </w:rPr>
        <w:t>the scholarship support.</w:t>
      </w:r>
    </w:p>
    <w:p w14:paraId="3CF62034" w14:textId="77777777" w:rsidR="001218DD" w:rsidRPr="000F4B9C" w:rsidRDefault="001218DD" w:rsidP="001218DD">
      <w:pPr>
        <w:pStyle w:val="Heading2"/>
      </w:pPr>
      <w:r w:rsidRPr="000F4B9C">
        <w:t>What if I don’t complete my course?</w:t>
      </w:r>
    </w:p>
    <w:p w14:paraId="493E4421" w14:textId="1F58C896" w:rsidR="001218DD" w:rsidRPr="00475F14" w:rsidRDefault="001218DD" w:rsidP="001218DD">
      <w:pPr>
        <w:autoSpaceDE w:val="0"/>
        <w:autoSpaceDN w:val="0"/>
        <w:adjustRightInd w:val="0"/>
        <w:spacing w:after="0" w:line="240" w:lineRule="auto"/>
        <w:rPr>
          <w:rFonts w:eastAsia="MetaPlusBold-Roman"/>
          <w:szCs w:val="24"/>
        </w:rPr>
      </w:pPr>
      <w:r w:rsidRPr="00475F14">
        <w:rPr>
          <w:rFonts w:eastAsia="MetaPlusBold-Roman"/>
          <w:szCs w:val="24"/>
        </w:rPr>
        <w:t xml:space="preserve">You must notify the Department immediately if you withdraw from your course. The Department will consider the circumstances and advise you if this will affect </w:t>
      </w:r>
      <w:r w:rsidR="002322F3">
        <w:rPr>
          <w:rFonts w:eastAsia="MetaPlusBold-Roman"/>
          <w:szCs w:val="24"/>
        </w:rPr>
        <w:t>the scholarship support.</w:t>
      </w:r>
    </w:p>
    <w:p w14:paraId="69CEC66D" w14:textId="77777777" w:rsidR="003B50B1" w:rsidRPr="000F4B9C" w:rsidRDefault="003B50B1" w:rsidP="00BF6E4B">
      <w:pPr>
        <w:pStyle w:val="Heading2"/>
      </w:pPr>
      <w:r w:rsidRPr="000F4B9C">
        <w:t>What happens if I fail my course?</w:t>
      </w:r>
    </w:p>
    <w:p w14:paraId="3C9F3A82" w14:textId="1FB42B9A" w:rsidR="003B50B1" w:rsidRDefault="003B50B1" w:rsidP="003B50B1">
      <w:pPr>
        <w:spacing w:after="0" w:line="240" w:lineRule="auto"/>
        <w:rPr>
          <w:szCs w:val="24"/>
        </w:rPr>
      </w:pPr>
      <w:r>
        <w:rPr>
          <w:szCs w:val="24"/>
        </w:rPr>
        <w:t xml:space="preserve">If you fail to maintain satisfactory academic progress in your course, you must notify the Department in writing. The Department will consider the circumstances and advise you if this will affect </w:t>
      </w:r>
      <w:r w:rsidR="002322F3">
        <w:rPr>
          <w:szCs w:val="24"/>
        </w:rPr>
        <w:t>the scholarship support.</w:t>
      </w:r>
    </w:p>
    <w:p w14:paraId="6417C89F" w14:textId="77777777" w:rsidR="003953E6" w:rsidRDefault="003953E6">
      <w:pPr>
        <w:spacing w:after="0" w:line="240" w:lineRule="auto"/>
      </w:pPr>
      <w:bookmarkStart w:id="22" w:name="_Scholarship_Payment"/>
      <w:bookmarkEnd w:id="22"/>
      <w:r>
        <w:br w:type="page"/>
      </w:r>
    </w:p>
    <w:p w14:paraId="270A9E60" w14:textId="6723D10D" w:rsidR="003B50B1" w:rsidRDefault="003B50B1" w:rsidP="003953E6">
      <w:pPr>
        <w:pStyle w:val="Heading1"/>
      </w:pPr>
      <w:r>
        <w:lastRenderedPageBreak/>
        <w:t>Scholarship Payment</w:t>
      </w:r>
    </w:p>
    <w:p w14:paraId="32C37B47" w14:textId="6BF72A0A" w:rsidR="001349E4" w:rsidRPr="001349E4" w:rsidRDefault="001349E4" w:rsidP="00BF6E4B">
      <w:pPr>
        <w:pStyle w:val="Heading2"/>
      </w:pPr>
      <w:r w:rsidRPr="001349E4">
        <w:t>If I am successful, what will I receive?</w:t>
      </w:r>
    </w:p>
    <w:p w14:paraId="4F63CAD6" w14:textId="1AF82467" w:rsidR="00C1575E" w:rsidRDefault="00C1575E" w:rsidP="00F9177B">
      <w:pPr>
        <w:spacing w:after="0" w:line="240" w:lineRule="auto"/>
        <w:rPr>
          <w:szCs w:val="24"/>
        </w:rPr>
      </w:pPr>
      <w:r>
        <w:rPr>
          <w:szCs w:val="24"/>
        </w:rPr>
        <w:t>If you are completing an alternative pathway course, your scholarship will be paid in two instalments:</w:t>
      </w:r>
    </w:p>
    <w:p w14:paraId="61566D35" w14:textId="77777777" w:rsidR="009824B0" w:rsidRDefault="009824B0" w:rsidP="00F9177B">
      <w:pPr>
        <w:spacing w:after="0" w:line="240" w:lineRule="auto"/>
        <w:rPr>
          <w:szCs w:val="24"/>
        </w:rPr>
      </w:pPr>
    </w:p>
    <w:p w14:paraId="1531C317" w14:textId="36C2EC4B" w:rsidR="00C1575E" w:rsidRPr="00C1575E" w:rsidRDefault="00C1575E" w:rsidP="00C1575E">
      <w:pPr>
        <w:pStyle w:val="ListParagraph"/>
        <w:numPr>
          <w:ilvl w:val="0"/>
          <w:numId w:val="23"/>
        </w:numPr>
        <w:spacing w:after="0" w:line="240" w:lineRule="auto"/>
        <w:ind w:left="1276"/>
        <w:rPr>
          <w:szCs w:val="24"/>
        </w:rPr>
      </w:pPr>
      <w:r w:rsidRPr="00C1575E">
        <w:rPr>
          <w:szCs w:val="24"/>
        </w:rPr>
        <w:t xml:space="preserve">instalment 1 of $3,000 upon signing the </w:t>
      </w:r>
      <w:r w:rsidR="002F4482">
        <w:rPr>
          <w:szCs w:val="24"/>
        </w:rPr>
        <w:t>S</w:t>
      </w:r>
      <w:r w:rsidRPr="00C1575E">
        <w:rPr>
          <w:szCs w:val="24"/>
        </w:rPr>
        <w:t xml:space="preserve">cholarship </w:t>
      </w:r>
      <w:r w:rsidR="002F4482">
        <w:rPr>
          <w:szCs w:val="24"/>
        </w:rPr>
        <w:t>A</w:t>
      </w:r>
      <w:r w:rsidRPr="00C1575E">
        <w:rPr>
          <w:szCs w:val="24"/>
        </w:rPr>
        <w:t>greement</w:t>
      </w:r>
    </w:p>
    <w:p w14:paraId="479AC8AD" w14:textId="03EAD379" w:rsidR="00C1575E" w:rsidRPr="00C1575E" w:rsidRDefault="00C1575E" w:rsidP="00C1575E">
      <w:pPr>
        <w:pStyle w:val="ListParagraph"/>
        <w:numPr>
          <w:ilvl w:val="0"/>
          <w:numId w:val="23"/>
        </w:numPr>
        <w:spacing w:after="0" w:line="240" w:lineRule="auto"/>
        <w:ind w:left="1276"/>
        <w:rPr>
          <w:szCs w:val="24"/>
        </w:rPr>
      </w:pPr>
      <w:proofErr w:type="gramStart"/>
      <w:r w:rsidRPr="00C1575E">
        <w:rPr>
          <w:szCs w:val="24"/>
        </w:rPr>
        <w:t>instalment</w:t>
      </w:r>
      <w:proofErr w:type="gramEnd"/>
      <w:r w:rsidRPr="00C1575E">
        <w:rPr>
          <w:szCs w:val="24"/>
        </w:rPr>
        <w:t xml:space="preserve"> 2 of $2,000 upon provision of evidence of enrolment in an undergraduate </w:t>
      </w:r>
      <w:proofErr w:type="spellStart"/>
      <w:r w:rsidR="002F4482">
        <w:rPr>
          <w:szCs w:val="24"/>
        </w:rPr>
        <w:t>ITE</w:t>
      </w:r>
      <w:proofErr w:type="spellEnd"/>
      <w:r w:rsidRPr="00C1575E">
        <w:rPr>
          <w:szCs w:val="24"/>
        </w:rPr>
        <w:t xml:space="preserve"> course</w:t>
      </w:r>
      <w:r>
        <w:rPr>
          <w:szCs w:val="24"/>
        </w:rPr>
        <w:t>.</w:t>
      </w:r>
    </w:p>
    <w:p w14:paraId="478ADE8F" w14:textId="77777777" w:rsidR="009824B0" w:rsidRDefault="009824B0" w:rsidP="00F9177B">
      <w:pPr>
        <w:spacing w:after="0" w:line="240" w:lineRule="auto"/>
        <w:rPr>
          <w:szCs w:val="24"/>
        </w:rPr>
      </w:pPr>
    </w:p>
    <w:p w14:paraId="107F8DBD" w14:textId="77777777" w:rsidR="002322F3" w:rsidRDefault="00C1575E" w:rsidP="00F9177B">
      <w:pPr>
        <w:spacing w:after="0" w:line="240" w:lineRule="auto"/>
        <w:rPr>
          <w:szCs w:val="24"/>
        </w:rPr>
      </w:pPr>
      <w:r>
        <w:rPr>
          <w:szCs w:val="24"/>
        </w:rPr>
        <w:t xml:space="preserve">If you are completing an </w:t>
      </w:r>
      <w:proofErr w:type="spellStart"/>
      <w:r w:rsidR="002F4482">
        <w:rPr>
          <w:szCs w:val="24"/>
        </w:rPr>
        <w:t>ITE</w:t>
      </w:r>
      <w:proofErr w:type="spellEnd"/>
      <w:r>
        <w:rPr>
          <w:szCs w:val="24"/>
        </w:rPr>
        <w:t xml:space="preserve"> course at The University of Melbourne, your scholarship of $4,000 </w:t>
      </w:r>
    </w:p>
    <w:p w14:paraId="35602FDE" w14:textId="4D8A6AF9" w:rsidR="00C1575E" w:rsidRDefault="00C1575E" w:rsidP="00F9177B">
      <w:pPr>
        <w:spacing w:after="0" w:line="240" w:lineRule="auto"/>
        <w:rPr>
          <w:szCs w:val="24"/>
        </w:rPr>
      </w:pPr>
      <w:proofErr w:type="gramStart"/>
      <w:r>
        <w:rPr>
          <w:szCs w:val="24"/>
        </w:rPr>
        <w:t>will</w:t>
      </w:r>
      <w:proofErr w:type="gramEnd"/>
      <w:r>
        <w:rPr>
          <w:szCs w:val="24"/>
        </w:rPr>
        <w:t xml:space="preserve"> be paid in a single lump sum.</w:t>
      </w:r>
    </w:p>
    <w:p w14:paraId="1FF7FB62" w14:textId="6E810879" w:rsidR="002322F3" w:rsidRPr="000F4B9C" w:rsidRDefault="002322F3" w:rsidP="002322F3">
      <w:pPr>
        <w:pStyle w:val="Heading2"/>
      </w:pPr>
      <w:r>
        <w:t>What can I use the</w:t>
      </w:r>
      <w:r w:rsidRPr="000F4B9C">
        <w:t xml:space="preserve"> scholarship </w:t>
      </w:r>
      <w:r>
        <w:t>funds for</w:t>
      </w:r>
      <w:r w:rsidRPr="000F4B9C">
        <w:t>?</w:t>
      </w:r>
    </w:p>
    <w:p w14:paraId="0773AA5C" w14:textId="4AC6B3B2" w:rsidR="002322F3" w:rsidRDefault="002322F3" w:rsidP="002322F3">
      <w:pPr>
        <w:spacing w:after="0" w:line="240" w:lineRule="auto"/>
        <w:rPr>
          <w:szCs w:val="24"/>
        </w:rPr>
      </w:pPr>
      <w:r>
        <w:rPr>
          <w:szCs w:val="24"/>
        </w:rPr>
        <w:t>You can use your scholarship funds at your own discretion. However, you are encouraged to use scholarship funds for costs directly associated with completing the course, including tuition fees, a laptop computer, purchase of books and materials.</w:t>
      </w:r>
    </w:p>
    <w:p w14:paraId="34713AC3" w14:textId="2FDB3A56" w:rsidR="00C1575E" w:rsidRPr="002322F3" w:rsidRDefault="000F4B9C" w:rsidP="003953E6">
      <w:pPr>
        <w:pStyle w:val="Heading2"/>
      </w:pPr>
      <w:r w:rsidRPr="002322F3">
        <w:t>Will I have to pay tax on my scholarship?</w:t>
      </w:r>
    </w:p>
    <w:p w14:paraId="765D2F5E" w14:textId="77777777" w:rsidR="00361E6F" w:rsidRDefault="000F4B9C" w:rsidP="00F9177B">
      <w:pPr>
        <w:spacing w:after="0" w:line="240" w:lineRule="auto"/>
        <w:rPr>
          <w:szCs w:val="24"/>
        </w:rPr>
      </w:pPr>
      <w:r>
        <w:rPr>
          <w:szCs w:val="24"/>
        </w:rPr>
        <w:t>Scholarship payments are characterised as taxable income</w:t>
      </w:r>
      <w:r w:rsidR="00361E6F">
        <w:rPr>
          <w:szCs w:val="24"/>
        </w:rPr>
        <w:t>.</w:t>
      </w:r>
    </w:p>
    <w:p w14:paraId="05BDB9D7" w14:textId="77777777" w:rsidR="00361E6F" w:rsidRDefault="00361E6F" w:rsidP="00F9177B">
      <w:pPr>
        <w:spacing w:after="0" w:line="240" w:lineRule="auto"/>
        <w:rPr>
          <w:szCs w:val="24"/>
        </w:rPr>
      </w:pPr>
    </w:p>
    <w:p w14:paraId="55541DCD" w14:textId="2BFD7E7A" w:rsidR="000F4B9C" w:rsidRDefault="00361E6F" w:rsidP="00F9177B">
      <w:pPr>
        <w:spacing w:after="0" w:line="240" w:lineRule="auto"/>
        <w:rPr>
          <w:szCs w:val="24"/>
        </w:rPr>
      </w:pPr>
      <w:r>
        <w:rPr>
          <w:szCs w:val="24"/>
        </w:rPr>
        <w:t xml:space="preserve">Please refer to the Australian Taxation Office website at </w:t>
      </w:r>
      <w:hyperlink r:id="rId21" w:history="1">
        <w:r w:rsidRPr="00361E6F">
          <w:rPr>
            <w:rStyle w:val="Hyperlink"/>
            <w:color w:val="auto"/>
            <w:szCs w:val="24"/>
          </w:rPr>
          <w:t>https://www.ato.gov.au/calculators-and-tools/is-my-scholarship-taxable</w:t>
        </w:r>
      </w:hyperlink>
      <w:r>
        <w:rPr>
          <w:szCs w:val="24"/>
        </w:rPr>
        <w:t xml:space="preserve"> and/or seek independent tax advice.</w:t>
      </w:r>
    </w:p>
    <w:p w14:paraId="118662FD" w14:textId="77777777" w:rsidR="00361E6F" w:rsidRDefault="00361E6F" w:rsidP="00F9177B">
      <w:pPr>
        <w:spacing w:after="0" w:line="240" w:lineRule="auto"/>
        <w:rPr>
          <w:szCs w:val="24"/>
        </w:rPr>
      </w:pPr>
    </w:p>
    <w:p w14:paraId="2DED5B4F" w14:textId="2B559CCF" w:rsidR="000F4B9C" w:rsidRPr="000F4B9C" w:rsidRDefault="000F4B9C" w:rsidP="00BF6E4B">
      <w:pPr>
        <w:pStyle w:val="Heading2"/>
      </w:pPr>
      <w:r w:rsidRPr="000F4B9C">
        <w:t>When will I receive the scholarship payment?</w:t>
      </w:r>
    </w:p>
    <w:p w14:paraId="4A9A4746" w14:textId="75FB212C" w:rsidR="000F4B9C" w:rsidRDefault="000F4B9C" w:rsidP="00F9177B">
      <w:pPr>
        <w:spacing w:after="0" w:line="240" w:lineRule="auto"/>
        <w:rPr>
          <w:szCs w:val="24"/>
        </w:rPr>
      </w:pPr>
      <w:r>
        <w:rPr>
          <w:szCs w:val="24"/>
        </w:rPr>
        <w:t>The scholarship payment will be paid to you after you sign the Agreement with the Department and send it back for processing.</w:t>
      </w:r>
    </w:p>
    <w:p w14:paraId="54E2970A" w14:textId="77777777" w:rsidR="00FC08E2" w:rsidRDefault="00FC08E2" w:rsidP="00F9177B">
      <w:pPr>
        <w:spacing w:after="0" w:line="240" w:lineRule="auto"/>
        <w:rPr>
          <w:szCs w:val="24"/>
        </w:rPr>
      </w:pPr>
    </w:p>
    <w:p w14:paraId="7A788F8E" w14:textId="7E282F2C" w:rsidR="000F4B9C" w:rsidRPr="009824B0" w:rsidRDefault="000F4B9C" w:rsidP="009824B0">
      <w:pPr>
        <w:spacing w:after="0" w:line="240" w:lineRule="auto"/>
        <w:rPr>
          <w:szCs w:val="24"/>
        </w:rPr>
      </w:pPr>
    </w:p>
    <w:sectPr w:rsidR="000F4B9C" w:rsidRPr="009824B0" w:rsidSect="00BF6E4B">
      <w:headerReference w:type="default" r:id="rId22"/>
      <w:footerReference w:type="default" r:id="rId23"/>
      <w:type w:val="continuous"/>
      <w:pgSz w:w="11900" w:h="16840"/>
      <w:pgMar w:top="2269" w:right="560" w:bottom="1418" w:left="993" w:header="624"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4467" w14:textId="77777777" w:rsidR="00B501ED" w:rsidRDefault="00B501ED" w:rsidP="008766A4">
      <w:r>
        <w:separator/>
      </w:r>
    </w:p>
  </w:endnote>
  <w:endnote w:type="continuationSeparator" w:id="0">
    <w:p w14:paraId="68D4F2C0" w14:textId="77777777" w:rsidR="00B501ED" w:rsidRDefault="00B501ED" w:rsidP="008766A4">
      <w:r>
        <w:continuationSeparator/>
      </w:r>
    </w:p>
  </w:endnote>
  <w:endnote w:type="continuationNotice" w:id="1">
    <w:p w14:paraId="3E6FACB9" w14:textId="77777777" w:rsidR="00B501ED" w:rsidRDefault="00B50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etaPlusBold-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00482380"/>
      <w:docPartObj>
        <w:docPartGallery w:val="Page Numbers (Bottom of Page)"/>
        <w:docPartUnique/>
      </w:docPartObj>
    </w:sdtPr>
    <w:sdtEndPr>
      <w:rPr>
        <w:noProof/>
      </w:rPr>
    </w:sdtEndPr>
    <w:sdtContent>
      <w:p w14:paraId="67EEFC0F" w14:textId="142AA3AA" w:rsidR="00B31596" w:rsidRPr="00BF6E4B" w:rsidRDefault="002822CD" w:rsidP="002822CD">
        <w:pPr>
          <w:pStyle w:val="Footer"/>
          <w:rPr>
            <w:sz w:val="16"/>
            <w:szCs w:val="16"/>
          </w:rPr>
        </w:pPr>
        <w:r w:rsidRPr="00BF6E4B">
          <w:rPr>
            <w:sz w:val="16"/>
            <w:szCs w:val="16"/>
          </w:rPr>
          <w:t xml:space="preserve">Page | </w:t>
        </w:r>
        <w:r w:rsidRPr="00BF6E4B">
          <w:rPr>
            <w:sz w:val="16"/>
            <w:szCs w:val="16"/>
          </w:rPr>
          <w:fldChar w:fldCharType="begin"/>
        </w:r>
        <w:r w:rsidRPr="00BF6E4B">
          <w:rPr>
            <w:sz w:val="16"/>
            <w:szCs w:val="16"/>
          </w:rPr>
          <w:instrText xml:space="preserve"> PAGE   \* MERGEFORMAT </w:instrText>
        </w:r>
        <w:r w:rsidRPr="00BF6E4B">
          <w:rPr>
            <w:sz w:val="16"/>
            <w:szCs w:val="16"/>
          </w:rPr>
          <w:fldChar w:fldCharType="separate"/>
        </w:r>
        <w:r w:rsidR="00BB36E5">
          <w:rPr>
            <w:noProof/>
            <w:sz w:val="16"/>
            <w:szCs w:val="16"/>
          </w:rPr>
          <w:t>4</w:t>
        </w:r>
        <w:r w:rsidRPr="00BF6E4B">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65C9" w14:textId="77777777" w:rsidR="00B501ED" w:rsidRDefault="00B501ED" w:rsidP="008766A4">
      <w:r>
        <w:separator/>
      </w:r>
    </w:p>
  </w:footnote>
  <w:footnote w:type="continuationSeparator" w:id="0">
    <w:p w14:paraId="03CBDEE4" w14:textId="77777777" w:rsidR="00B501ED" w:rsidRDefault="00B501ED" w:rsidP="008766A4">
      <w:r>
        <w:continuationSeparator/>
      </w:r>
    </w:p>
  </w:footnote>
  <w:footnote w:type="continuationNotice" w:id="1">
    <w:p w14:paraId="11FE9F82" w14:textId="77777777" w:rsidR="00B501ED" w:rsidRDefault="00B50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FFD9" w14:textId="76620AAD" w:rsidR="0062079B" w:rsidRPr="007E4EE6" w:rsidRDefault="007B3801" w:rsidP="007E4EE6">
    <w:pPr>
      <w:pStyle w:val="Header"/>
    </w:pPr>
    <w:r>
      <w:rPr>
        <w:noProof/>
        <w:lang w:eastAsia="en-AU"/>
      </w:rPr>
      <w:drawing>
        <wp:anchor distT="0" distB="0" distL="114300" distR="114300" simplePos="0" relativeHeight="251658240" behindDoc="1" locked="0" layoutInCell="1" allowOverlap="1" wp14:anchorId="347DF3EF" wp14:editId="62143870">
          <wp:simplePos x="0" y="0"/>
          <wp:positionH relativeFrom="column">
            <wp:posOffset>-889635</wp:posOffset>
          </wp:positionH>
          <wp:positionV relativeFrom="paragraph">
            <wp:posOffset>-388620</wp:posOffset>
          </wp:positionV>
          <wp:extent cx="7614000" cy="107676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123 Schools Rural Scholarships Factsheets_header4.jpg"/>
                  <pic:cNvPicPr/>
                </pic:nvPicPr>
                <pic:blipFill>
                  <a:blip r:embed="rId1">
                    <a:extLst>
                      <a:ext uri="{28A0092B-C50C-407E-A947-70E740481C1C}">
                        <a14:useLocalDpi xmlns:a14="http://schemas.microsoft.com/office/drawing/2010/main" val="0"/>
                      </a:ext>
                    </a:extLst>
                  </a:blip>
                  <a:stretch>
                    <a:fillRect/>
                  </a:stretch>
                </pic:blipFill>
                <pic:spPr>
                  <a:xfrm>
                    <a:off x="0" y="0"/>
                    <a:ext cx="7614000" cy="107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DCD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EEF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64EE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6C0B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A266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B2CD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286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68C1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0013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9C2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B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62914"/>
    <w:multiLevelType w:val="hybridMultilevel"/>
    <w:tmpl w:val="18B2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F16A35"/>
    <w:multiLevelType w:val="hybridMultilevel"/>
    <w:tmpl w:val="64582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27877"/>
    <w:multiLevelType w:val="hybridMultilevel"/>
    <w:tmpl w:val="97785AE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6C2DBB"/>
    <w:multiLevelType w:val="multilevel"/>
    <w:tmpl w:val="446A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67A56"/>
    <w:multiLevelType w:val="hybridMultilevel"/>
    <w:tmpl w:val="DC4C0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0286A"/>
    <w:multiLevelType w:val="hybridMultilevel"/>
    <w:tmpl w:val="3182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462DC8"/>
    <w:multiLevelType w:val="hybridMultilevel"/>
    <w:tmpl w:val="3920D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8C76EB"/>
    <w:multiLevelType w:val="hybridMultilevel"/>
    <w:tmpl w:val="E84AE312"/>
    <w:lvl w:ilvl="0" w:tplc="A4C23B54">
      <w:start w:val="1"/>
      <w:numFmt w:val="bullet"/>
      <w:lvlText w:val=""/>
      <w:lvlJc w:val="left"/>
      <w:pPr>
        <w:ind w:left="360" w:hanging="360"/>
      </w:pPr>
      <w:rPr>
        <w:rFonts w:ascii="Symbol" w:hAnsi="Symbol" w:hint="default"/>
      </w:rPr>
    </w:lvl>
    <w:lvl w:ilvl="1" w:tplc="69BA9710">
      <w:start w:val="1"/>
      <w:numFmt w:val="bullet"/>
      <w:lvlText w:val="o"/>
      <w:lvlJc w:val="left"/>
      <w:pPr>
        <w:ind w:left="1080" w:hanging="360"/>
      </w:pPr>
      <w:rPr>
        <w:rFonts w:ascii="Courier New" w:hAnsi="Courier New" w:cs="Times New Roman" w:hint="default"/>
      </w:rPr>
    </w:lvl>
    <w:lvl w:ilvl="2" w:tplc="B6FA0860">
      <w:start w:val="1"/>
      <w:numFmt w:val="bullet"/>
      <w:lvlText w:val=""/>
      <w:lvlJc w:val="left"/>
      <w:pPr>
        <w:ind w:left="1800" w:hanging="360"/>
      </w:pPr>
      <w:rPr>
        <w:rFonts w:ascii="Wingdings" w:hAnsi="Wingdings" w:hint="default"/>
      </w:rPr>
    </w:lvl>
    <w:lvl w:ilvl="3" w:tplc="C9600218">
      <w:start w:val="1"/>
      <w:numFmt w:val="bullet"/>
      <w:lvlText w:val=""/>
      <w:lvlJc w:val="left"/>
      <w:pPr>
        <w:ind w:left="2520" w:hanging="360"/>
      </w:pPr>
      <w:rPr>
        <w:rFonts w:ascii="Symbol" w:hAnsi="Symbol" w:hint="default"/>
      </w:rPr>
    </w:lvl>
    <w:lvl w:ilvl="4" w:tplc="972AC888">
      <w:start w:val="1"/>
      <w:numFmt w:val="bullet"/>
      <w:lvlText w:val="o"/>
      <w:lvlJc w:val="left"/>
      <w:pPr>
        <w:ind w:left="3240" w:hanging="360"/>
      </w:pPr>
      <w:rPr>
        <w:rFonts w:ascii="Courier New" w:hAnsi="Courier New" w:cs="Times New Roman" w:hint="default"/>
      </w:rPr>
    </w:lvl>
    <w:lvl w:ilvl="5" w:tplc="BC522962">
      <w:start w:val="1"/>
      <w:numFmt w:val="bullet"/>
      <w:lvlText w:val=""/>
      <w:lvlJc w:val="left"/>
      <w:pPr>
        <w:ind w:left="3960" w:hanging="360"/>
      </w:pPr>
      <w:rPr>
        <w:rFonts w:ascii="Wingdings" w:hAnsi="Wingdings" w:hint="default"/>
      </w:rPr>
    </w:lvl>
    <w:lvl w:ilvl="6" w:tplc="1812C7E0">
      <w:start w:val="1"/>
      <w:numFmt w:val="bullet"/>
      <w:lvlText w:val=""/>
      <w:lvlJc w:val="left"/>
      <w:pPr>
        <w:ind w:left="4680" w:hanging="360"/>
      </w:pPr>
      <w:rPr>
        <w:rFonts w:ascii="Symbol" w:hAnsi="Symbol" w:hint="default"/>
      </w:rPr>
    </w:lvl>
    <w:lvl w:ilvl="7" w:tplc="5B40FB34">
      <w:start w:val="1"/>
      <w:numFmt w:val="bullet"/>
      <w:lvlText w:val="o"/>
      <w:lvlJc w:val="left"/>
      <w:pPr>
        <w:ind w:left="5400" w:hanging="360"/>
      </w:pPr>
      <w:rPr>
        <w:rFonts w:ascii="Courier New" w:hAnsi="Courier New" w:cs="Times New Roman" w:hint="default"/>
      </w:rPr>
    </w:lvl>
    <w:lvl w:ilvl="8" w:tplc="B7F6C5FA">
      <w:start w:val="1"/>
      <w:numFmt w:val="bullet"/>
      <w:lvlText w:val=""/>
      <w:lvlJc w:val="left"/>
      <w:pPr>
        <w:ind w:left="6120" w:hanging="360"/>
      </w:pPr>
      <w:rPr>
        <w:rFonts w:ascii="Wingdings" w:hAnsi="Wingdings" w:hint="default"/>
      </w:rPr>
    </w:lvl>
  </w:abstractNum>
  <w:abstractNum w:abstractNumId="19" w15:restartNumberingAfterBreak="0">
    <w:nsid w:val="41227544"/>
    <w:multiLevelType w:val="hybridMultilevel"/>
    <w:tmpl w:val="EDE0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66538"/>
    <w:multiLevelType w:val="hybridMultilevel"/>
    <w:tmpl w:val="AE8EEA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5A554651"/>
    <w:multiLevelType w:val="hybridMultilevel"/>
    <w:tmpl w:val="2434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A16A0"/>
    <w:multiLevelType w:val="hybridMultilevel"/>
    <w:tmpl w:val="0D14F47C"/>
    <w:lvl w:ilvl="0" w:tplc="1382C42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A0422A"/>
    <w:multiLevelType w:val="hybridMultilevel"/>
    <w:tmpl w:val="1F60E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3"/>
  </w:num>
  <w:num w:numId="15">
    <w:abstractNumId w:val="17"/>
  </w:num>
  <w:num w:numId="16">
    <w:abstractNumId w:val="18"/>
  </w:num>
  <w:num w:numId="17">
    <w:abstractNumId w:val="12"/>
  </w:num>
  <w:num w:numId="18">
    <w:abstractNumId w:val="23"/>
  </w:num>
  <w:num w:numId="19">
    <w:abstractNumId w:val="11"/>
  </w:num>
  <w:num w:numId="20">
    <w:abstractNumId w:val="14"/>
  </w:num>
  <w:num w:numId="21">
    <w:abstractNumId w:val="20"/>
  </w:num>
  <w:num w:numId="22">
    <w:abstractNumId w:val="16"/>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6E9"/>
    <w:rsid w:val="00015A4A"/>
    <w:rsid w:val="00016EB8"/>
    <w:rsid w:val="000170EC"/>
    <w:rsid w:val="00021A2F"/>
    <w:rsid w:val="00026F63"/>
    <w:rsid w:val="00033143"/>
    <w:rsid w:val="000366D7"/>
    <w:rsid w:val="0004732B"/>
    <w:rsid w:val="00053852"/>
    <w:rsid w:val="00053BE8"/>
    <w:rsid w:val="00054EED"/>
    <w:rsid w:val="00055952"/>
    <w:rsid w:val="00057868"/>
    <w:rsid w:val="00080479"/>
    <w:rsid w:val="00092E8E"/>
    <w:rsid w:val="00096C84"/>
    <w:rsid w:val="00097DA6"/>
    <w:rsid w:val="000B16D6"/>
    <w:rsid w:val="000B1C12"/>
    <w:rsid w:val="000C0E47"/>
    <w:rsid w:val="000C499D"/>
    <w:rsid w:val="000C547C"/>
    <w:rsid w:val="000F2933"/>
    <w:rsid w:val="000F2DD6"/>
    <w:rsid w:val="000F4B9C"/>
    <w:rsid w:val="0010278C"/>
    <w:rsid w:val="001102D4"/>
    <w:rsid w:val="00110B40"/>
    <w:rsid w:val="0011775E"/>
    <w:rsid w:val="001218DD"/>
    <w:rsid w:val="00130ED9"/>
    <w:rsid w:val="001349E4"/>
    <w:rsid w:val="00134C26"/>
    <w:rsid w:val="0014005C"/>
    <w:rsid w:val="0014310A"/>
    <w:rsid w:val="001431B6"/>
    <w:rsid w:val="00144652"/>
    <w:rsid w:val="001518DF"/>
    <w:rsid w:val="001554C3"/>
    <w:rsid w:val="00155964"/>
    <w:rsid w:val="00184AF7"/>
    <w:rsid w:val="001874B8"/>
    <w:rsid w:val="001937E6"/>
    <w:rsid w:val="00193FA5"/>
    <w:rsid w:val="001956C4"/>
    <w:rsid w:val="001A3594"/>
    <w:rsid w:val="001A5180"/>
    <w:rsid w:val="001B702D"/>
    <w:rsid w:val="001C1233"/>
    <w:rsid w:val="001C6BFF"/>
    <w:rsid w:val="001C7C90"/>
    <w:rsid w:val="001E141C"/>
    <w:rsid w:val="001F07B3"/>
    <w:rsid w:val="001F35FC"/>
    <w:rsid w:val="001F4832"/>
    <w:rsid w:val="00203C90"/>
    <w:rsid w:val="0022212D"/>
    <w:rsid w:val="002243C2"/>
    <w:rsid w:val="00226020"/>
    <w:rsid w:val="002322F3"/>
    <w:rsid w:val="00234CC4"/>
    <w:rsid w:val="002428E1"/>
    <w:rsid w:val="002568C8"/>
    <w:rsid w:val="00261556"/>
    <w:rsid w:val="00261864"/>
    <w:rsid w:val="0026512B"/>
    <w:rsid w:val="00270917"/>
    <w:rsid w:val="00271727"/>
    <w:rsid w:val="002732D6"/>
    <w:rsid w:val="00276585"/>
    <w:rsid w:val="002822CD"/>
    <w:rsid w:val="00282E9E"/>
    <w:rsid w:val="002972A3"/>
    <w:rsid w:val="002A36EC"/>
    <w:rsid w:val="002B2D52"/>
    <w:rsid w:val="002B3E8E"/>
    <w:rsid w:val="002B7841"/>
    <w:rsid w:val="002C4C09"/>
    <w:rsid w:val="002D48B2"/>
    <w:rsid w:val="002F0389"/>
    <w:rsid w:val="002F4482"/>
    <w:rsid w:val="002F64F2"/>
    <w:rsid w:val="00300C1A"/>
    <w:rsid w:val="00306D5B"/>
    <w:rsid w:val="003140D0"/>
    <w:rsid w:val="00320AD3"/>
    <w:rsid w:val="00326F48"/>
    <w:rsid w:val="00331021"/>
    <w:rsid w:val="00342CBF"/>
    <w:rsid w:val="00361E6F"/>
    <w:rsid w:val="00362C38"/>
    <w:rsid w:val="003650B2"/>
    <w:rsid w:val="0036700F"/>
    <w:rsid w:val="0037401A"/>
    <w:rsid w:val="00382B4B"/>
    <w:rsid w:val="003869E9"/>
    <w:rsid w:val="003901CA"/>
    <w:rsid w:val="003935B2"/>
    <w:rsid w:val="00393AA4"/>
    <w:rsid w:val="0039423F"/>
    <w:rsid w:val="003953E6"/>
    <w:rsid w:val="003A6A70"/>
    <w:rsid w:val="003A7714"/>
    <w:rsid w:val="003B01B0"/>
    <w:rsid w:val="003B28D8"/>
    <w:rsid w:val="003B50B1"/>
    <w:rsid w:val="003C0253"/>
    <w:rsid w:val="003C64F5"/>
    <w:rsid w:val="003C6598"/>
    <w:rsid w:val="003D398F"/>
    <w:rsid w:val="003D7E10"/>
    <w:rsid w:val="003E29B5"/>
    <w:rsid w:val="003F1DA7"/>
    <w:rsid w:val="0040548A"/>
    <w:rsid w:val="00406690"/>
    <w:rsid w:val="00412B64"/>
    <w:rsid w:val="00422858"/>
    <w:rsid w:val="0043384B"/>
    <w:rsid w:val="00441D83"/>
    <w:rsid w:val="004445A5"/>
    <w:rsid w:val="00446DBD"/>
    <w:rsid w:val="00447083"/>
    <w:rsid w:val="00457EB3"/>
    <w:rsid w:val="00465E2D"/>
    <w:rsid w:val="00482DC6"/>
    <w:rsid w:val="004A1022"/>
    <w:rsid w:val="004B225F"/>
    <w:rsid w:val="004B49FB"/>
    <w:rsid w:val="004C3740"/>
    <w:rsid w:val="004C5873"/>
    <w:rsid w:val="004D68E5"/>
    <w:rsid w:val="004E1BB1"/>
    <w:rsid w:val="004E58E8"/>
    <w:rsid w:val="004E7624"/>
    <w:rsid w:val="004E7DE6"/>
    <w:rsid w:val="004F3CBF"/>
    <w:rsid w:val="004F6914"/>
    <w:rsid w:val="00510AFE"/>
    <w:rsid w:val="0051106A"/>
    <w:rsid w:val="0051160A"/>
    <w:rsid w:val="005474E6"/>
    <w:rsid w:val="005542D4"/>
    <w:rsid w:val="0056296E"/>
    <w:rsid w:val="00583659"/>
    <w:rsid w:val="005850D0"/>
    <w:rsid w:val="00587EB0"/>
    <w:rsid w:val="005957F5"/>
    <w:rsid w:val="00595C31"/>
    <w:rsid w:val="00596923"/>
    <w:rsid w:val="00597F6D"/>
    <w:rsid w:val="005A0773"/>
    <w:rsid w:val="005A4D95"/>
    <w:rsid w:val="005B4364"/>
    <w:rsid w:val="005C77B7"/>
    <w:rsid w:val="005D2366"/>
    <w:rsid w:val="005E0D02"/>
    <w:rsid w:val="005E5C31"/>
    <w:rsid w:val="00600515"/>
    <w:rsid w:val="00600EB1"/>
    <w:rsid w:val="00603836"/>
    <w:rsid w:val="00605F88"/>
    <w:rsid w:val="00610D6C"/>
    <w:rsid w:val="0062079B"/>
    <w:rsid w:val="006264AC"/>
    <w:rsid w:val="00626CE5"/>
    <w:rsid w:val="006305B5"/>
    <w:rsid w:val="00630F82"/>
    <w:rsid w:val="00631C6F"/>
    <w:rsid w:val="00636975"/>
    <w:rsid w:val="00645980"/>
    <w:rsid w:val="0064659E"/>
    <w:rsid w:val="00646D94"/>
    <w:rsid w:val="006512B4"/>
    <w:rsid w:val="00653644"/>
    <w:rsid w:val="00660A81"/>
    <w:rsid w:val="00661011"/>
    <w:rsid w:val="00663E1F"/>
    <w:rsid w:val="006660E2"/>
    <w:rsid w:val="00670032"/>
    <w:rsid w:val="00674A90"/>
    <w:rsid w:val="0067515A"/>
    <w:rsid w:val="006A3563"/>
    <w:rsid w:val="006A6465"/>
    <w:rsid w:val="006A794A"/>
    <w:rsid w:val="006B258E"/>
    <w:rsid w:val="006B3DBC"/>
    <w:rsid w:val="006C07AE"/>
    <w:rsid w:val="006D705B"/>
    <w:rsid w:val="006F7729"/>
    <w:rsid w:val="007106FA"/>
    <w:rsid w:val="00734980"/>
    <w:rsid w:val="007419F2"/>
    <w:rsid w:val="00746347"/>
    <w:rsid w:val="00751081"/>
    <w:rsid w:val="00760E88"/>
    <w:rsid w:val="00764150"/>
    <w:rsid w:val="0076680D"/>
    <w:rsid w:val="007676B9"/>
    <w:rsid w:val="00767AFB"/>
    <w:rsid w:val="00770081"/>
    <w:rsid w:val="00773C87"/>
    <w:rsid w:val="0077423E"/>
    <w:rsid w:val="00784798"/>
    <w:rsid w:val="007925C5"/>
    <w:rsid w:val="007933E9"/>
    <w:rsid w:val="007A53EB"/>
    <w:rsid w:val="007A6A07"/>
    <w:rsid w:val="007A78AE"/>
    <w:rsid w:val="007B3350"/>
    <w:rsid w:val="007B3801"/>
    <w:rsid w:val="007C62BD"/>
    <w:rsid w:val="007C6B98"/>
    <w:rsid w:val="007E072E"/>
    <w:rsid w:val="007E0F42"/>
    <w:rsid w:val="007E3FE5"/>
    <w:rsid w:val="007E4EE6"/>
    <w:rsid w:val="007E7882"/>
    <w:rsid w:val="007E7D24"/>
    <w:rsid w:val="007F6BED"/>
    <w:rsid w:val="0081233B"/>
    <w:rsid w:val="00813803"/>
    <w:rsid w:val="00816C80"/>
    <w:rsid w:val="00816ED5"/>
    <w:rsid w:val="0082125A"/>
    <w:rsid w:val="0082201B"/>
    <w:rsid w:val="00824AE0"/>
    <w:rsid w:val="00826673"/>
    <w:rsid w:val="0084012A"/>
    <w:rsid w:val="00850706"/>
    <w:rsid w:val="00851313"/>
    <w:rsid w:val="008517CA"/>
    <w:rsid w:val="008547DE"/>
    <w:rsid w:val="00857FA3"/>
    <w:rsid w:val="00867102"/>
    <w:rsid w:val="00867F2D"/>
    <w:rsid w:val="008766A4"/>
    <w:rsid w:val="00876AA6"/>
    <w:rsid w:val="00880668"/>
    <w:rsid w:val="00880B0A"/>
    <w:rsid w:val="00881644"/>
    <w:rsid w:val="00885CE6"/>
    <w:rsid w:val="0088759A"/>
    <w:rsid w:val="00891F15"/>
    <w:rsid w:val="00892CFD"/>
    <w:rsid w:val="00892FEB"/>
    <w:rsid w:val="008939FF"/>
    <w:rsid w:val="008A1348"/>
    <w:rsid w:val="008B24AA"/>
    <w:rsid w:val="008B3891"/>
    <w:rsid w:val="008B6A5D"/>
    <w:rsid w:val="008C3941"/>
    <w:rsid w:val="008C7B3C"/>
    <w:rsid w:val="008D14B4"/>
    <w:rsid w:val="008F046C"/>
    <w:rsid w:val="008F55AB"/>
    <w:rsid w:val="008F5D59"/>
    <w:rsid w:val="00907DD0"/>
    <w:rsid w:val="009128B3"/>
    <w:rsid w:val="00932D1B"/>
    <w:rsid w:val="00934041"/>
    <w:rsid w:val="009431AA"/>
    <w:rsid w:val="009567D3"/>
    <w:rsid w:val="00957740"/>
    <w:rsid w:val="009644EB"/>
    <w:rsid w:val="009676AE"/>
    <w:rsid w:val="009678EE"/>
    <w:rsid w:val="00980015"/>
    <w:rsid w:val="009824B0"/>
    <w:rsid w:val="00986228"/>
    <w:rsid w:val="0098715A"/>
    <w:rsid w:val="009A0A49"/>
    <w:rsid w:val="009A4426"/>
    <w:rsid w:val="009B4522"/>
    <w:rsid w:val="009D1691"/>
    <w:rsid w:val="009D35E0"/>
    <w:rsid w:val="009D6A87"/>
    <w:rsid w:val="009D6ADC"/>
    <w:rsid w:val="009D7DFB"/>
    <w:rsid w:val="009E239E"/>
    <w:rsid w:val="009F2302"/>
    <w:rsid w:val="009F6E75"/>
    <w:rsid w:val="00A0050B"/>
    <w:rsid w:val="00A01AD1"/>
    <w:rsid w:val="00A02294"/>
    <w:rsid w:val="00A02FB9"/>
    <w:rsid w:val="00A05545"/>
    <w:rsid w:val="00A07E89"/>
    <w:rsid w:val="00A10154"/>
    <w:rsid w:val="00A118DE"/>
    <w:rsid w:val="00A150F9"/>
    <w:rsid w:val="00A15953"/>
    <w:rsid w:val="00A177AE"/>
    <w:rsid w:val="00A2288A"/>
    <w:rsid w:val="00A27ED4"/>
    <w:rsid w:val="00A308F8"/>
    <w:rsid w:val="00A32710"/>
    <w:rsid w:val="00A35339"/>
    <w:rsid w:val="00A37009"/>
    <w:rsid w:val="00A43F12"/>
    <w:rsid w:val="00A462C1"/>
    <w:rsid w:val="00A515C1"/>
    <w:rsid w:val="00A57D58"/>
    <w:rsid w:val="00A62D7E"/>
    <w:rsid w:val="00A6526D"/>
    <w:rsid w:val="00A74576"/>
    <w:rsid w:val="00A75E53"/>
    <w:rsid w:val="00A818C5"/>
    <w:rsid w:val="00A85773"/>
    <w:rsid w:val="00A91CB3"/>
    <w:rsid w:val="00AA14DB"/>
    <w:rsid w:val="00AA1F4B"/>
    <w:rsid w:val="00AC3DFE"/>
    <w:rsid w:val="00AC6AB0"/>
    <w:rsid w:val="00AE15E8"/>
    <w:rsid w:val="00AE2B1A"/>
    <w:rsid w:val="00AF284D"/>
    <w:rsid w:val="00AF393D"/>
    <w:rsid w:val="00AF645A"/>
    <w:rsid w:val="00B0036F"/>
    <w:rsid w:val="00B036DB"/>
    <w:rsid w:val="00B053AB"/>
    <w:rsid w:val="00B12625"/>
    <w:rsid w:val="00B23641"/>
    <w:rsid w:val="00B31596"/>
    <w:rsid w:val="00B339B4"/>
    <w:rsid w:val="00B340D8"/>
    <w:rsid w:val="00B42883"/>
    <w:rsid w:val="00B4552D"/>
    <w:rsid w:val="00B501ED"/>
    <w:rsid w:val="00B51495"/>
    <w:rsid w:val="00B5518F"/>
    <w:rsid w:val="00B60C43"/>
    <w:rsid w:val="00B61748"/>
    <w:rsid w:val="00B62006"/>
    <w:rsid w:val="00B6325E"/>
    <w:rsid w:val="00B67648"/>
    <w:rsid w:val="00B67D73"/>
    <w:rsid w:val="00B7129E"/>
    <w:rsid w:val="00B7777C"/>
    <w:rsid w:val="00B82913"/>
    <w:rsid w:val="00B87ECC"/>
    <w:rsid w:val="00BB294C"/>
    <w:rsid w:val="00BB36E5"/>
    <w:rsid w:val="00BB57CD"/>
    <w:rsid w:val="00BB7425"/>
    <w:rsid w:val="00BB7A87"/>
    <w:rsid w:val="00BC5E4F"/>
    <w:rsid w:val="00BD4E5A"/>
    <w:rsid w:val="00BE1EA0"/>
    <w:rsid w:val="00BE66A0"/>
    <w:rsid w:val="00BF030C"/>
    <w:rsid w:val="00BF08C3"/>
    <w:rsid w:val="00BF6E4B"/>
    <w:rsid w:val="00C0041F"/>
    <w:rsid w:val="00C008AC"/>
    <w:rsid w:val="00C00FA7"/>
    <w:rsid w:val="00C01E18"/>
    <w:rsid w:val="00C052CB"/>
    <w:rsid w:val="00C06112"/>
    <w:rsid w:val="00C1575E"/>
    <w:rsid w:val="00C15989"/>
    <w:rsid w:val="00C30775"/>
    <w:rsid w:val="00C3232A"/>
    <w:rsid w:val="00C502D2"/>
    <w:rsid w:val="00C572A0"/>
    <w:rsid w:val="00C61B5C"/>
    <w:rsid w:val="00C67C90"/>
    <w:rsid w:val="00C704A5"/>
    <w:rsid w:val="00C77A58"/>
    <w:rsid w:val="00C80B42"/>
    <w:rsid w:val="00C867A1"/>
    <w:rsid w:val="00C90378"/>
    <w:rsid w:val="00C94659"/>
    <w:rsid w:val="00CA3051"/>
    <w:rsid w:val="00CA3EBD"/>
    <w:rsid w:val="00CA5A79"/>
    <w:rsid w:val="00CA60D4"/>
    <w:rsid w:val="00CB199C"/>
    <w:rsid w:val="00CC26BE"/>
    <w:rsid w:val="00CC41E2"/>
    <w:rsid w:val="00CD3240"/>
    <w:rsid w:val="00CD606A"/>
    <w:rsid w:val="00CE4A27"/>
    <w:rsid w:val="00CE7C92"/>
    <w:rsid w:val="00CF4A52"/>
    <w:rsid w:val="00CF4CFF"/>
    <w:rsid w:val="00CF7335"/>
    <w:rsid w:val="00D03BFA"/>
    <w:rsid w:val="00D0602E"/>
    <w:rsid w:val="00D14EAA"/>
    <w:rsid w:val="00D22903"/>
    <w:rsid w:val="00D31299"/>
    <w:rsid w:val="00D45A81"/>
    <w:rsid w:val="00D475EE"/>
    <w:rsid w:val="00D50505"/>
    <w:rsid w:val="00D51576"/>
    <w:rsid w:val="00D562F6"/>
    <w:rsid w:val="00D61799"/>
    <w:rsid w:val="00D67F51"/>
    <w:rsid w:val="00D80315"/>
    <w:rsid w:val="00D83BF8"/>
    <w:rsid w:val="00D8617B"/>
    <w:rsid w:val="00D86FE7"/>
    <w:rsid w:val="00D9006F"/>
    <w:rsid w:val="00D9706C"/>
    <w:rsid w:val="00DA60A5"/>
    <w:rsid w:val="00DA670D"/>
    <w:rsid w:val="00DB2F21"/>
    <w:rsid w:val="00DC1B0C"/>
    <w:rsid w:val="00DD7C2A"/>
    <w:rsid w:val="00DE78D3"/>
    <w:rsid w:val="00DF2266"/>
    <w:rsid w:val="00E02D52"/>
    <w:rsid w:val="00E10463"/>
    <w:rsid w:val="00E12D8B"/>
    <w:rsid w:val="00E14AA6"/>
    <w:rsid w:val="00E15FA5"/>
    <w:rsid w:val="00E2495B"/>
    <w:rsid w:val="00E256F3"/>
    <w:rsid w:val="00E260B7"/>
    <w:rsid w:val="00E37DB6"/>
    <w:rsid w:val="00E41798"/>
    <w:rsid w:val="00E428B1"/>
    <w:rsid w:val="00E500F0"/>
    <w:rsid w:val="00E54FC8"/>
    <w:rsid w:val="00E61D38"/>
    <w:rsid w:val="00E6211D"/>
    <w:rsid w:val="00E6461D"/>
    <w:rsid w:val="00E66DCA"/>
    <w:rsid w:val="00E80934"/>
    <w:rsid w:val="00E827BA"/>
    <w:rsid w:val="00E8561A"/>
    <w:rsid w:val="00E8584B"/>
    <w:rsid w:val="00E91253"/>
    <w:rsid w:val="00E91D07"/>
    <w:rsid w:val="00EA01D7"/>
    <w:rsid w:val="00EA6532"/>
    <w:rsid w:val="00EB0206"/>
    <w:rsid w:val="00EB38D5"/>
    <w:rsid w:val="00EC0F0E"/>
    <w:rsid w:val="00EC20AC"/>
    <w:rsid w:val="00EC648D"/>
    <w:rsid w:val="00ED1DFF"/>
    <w:rsid w:val="00ED2392"/>
    <w:rsid w:val="00ED4C60"/>
    <w:rsid w:val="00EE18F6"/>
    <w:rsid w:val="00EF3690"/>
    <w:rsid w:val="00F013DE"/>
    <w:rsid w:val="00F02347"/>
    <w:rsid w:val="00F03541"/>
    <w:rsid w:val="00F0531A"/>
    <w:rsid w:val="00F05CB9"/>
    <w:rsid w:val="00F10D69"/>
    <w:rsid w:val="00F27F62"/>
    <w:rsid w:val="00F30244"/>
    <w:rsid w:val="00F46813"/>
    <w:rsid w:val="00F66500"/>
    <w:rsid w:val="00F72012"/>
    <w:rsid w:val="00F72066"/>
    <w:rsid w:val="00F724C4"/>
    <w:rsid w:val="00F843D2"/>
    <w:rsid w:val="00F8578F"/>
    <w:rsid w:val="00F86981"/>
    <w:rsid w:val="00F90DBF"/>
    <w:rsid w:val="00F9177B"/>
    <w:rsid w:val="00F977F5"/>
    <w:rsid w:val="00FA2A46"/>
    <w:rsid w:val="00FA436D"/>
    <w:rsid w:val="00FB3AAA"/>
    <w:rsid w:val="00FC0837"/>
    <w:rsid w:val="00FC08E2"/>
    <w:rsid w:val="00FC1361"/>
    <w:rsid w:val="00FC3CC9"/>
    <w:rsid w:val="00FC7A0A"/>
    <w:rsid w:val="00FD46CD"/>
    <w:rsid w:val="00FD6EF4"/>
    <w:rsid w:val="00FE22E4"/>
    <w:rsid w:val="00FE2AF5"/>
    <w:rsid w:val="00FE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4B13567"/>
  <w14:defaultImageDpi w14:val="330"/>
  <w15:docId w15:val="{CE8D709D-1D19-41A3-AD6F-D4757714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E5"/>
    <w:pPr>
      <w:spacing w:after="120" w:line="240" w:lineRule="atLeast"/>
    </w:pPr>
    <w:rPr>
      <w:rFonts w:ascii="Arial" w:hAnsi="Arial" w:cs="Arial"/>
      <w:szCs w:val="18"/>
      <w:lang w:val="en-AU"/>
    </w:rPr>
  </w:style>
  <w:style w:type="paragraph" w:styleId="Heading1">
    <w:name w:val="heading 1"/>
    <w:basedOn w:val="Normal"/>
    <w:next w:val="Normal"/>
    <w:link w:val="Heading1Char"/>
    <w:uiPriority w:val="9"/>
    <w:qFormat/>
    <w:rsid w:val="00734980"/>
    <w:pPr>
      <w:keepNext/>
      <w:keepLines/>
      <w:spacing w:after="40"/>
      <w:outlineLvl w:val="0"/>
    </w:pPr>
    <w:rPr>
      <w:rFonts w:eastAsiaTheme="majorEastAsia" w:cstheme="majorBidi"/>
      <w:b/>
      <w:bCs/>
      <w:color w:val="AF272F"/>
      <w:sz w:val="28"/>
      <w:szCs w:val="20"/>
    </w:rPr>
  </w:style>
  <w:style w:type="paragraph" w:styleId="Heading2">
    <w:name w:val="heading 2"/>
    <w:basedOn w:val="Heading1"/>
    <w:next w:val="Normal"/>
    <w:link w:val="Heading2Char"/>
    <w:uiPriority w:val="9"/>
    <w:unhideWhenUsed/>
    <w:qFormat/>
    <w:rsid w:val="00D9706C"/>
    <w:pPr>
      <w:spacing w:before="240" w:after="80"/>
      <w:outlineLvl w:val="1"/>
    </w:pPr>
    <w:rPr>
      <w:b w:val="0"/>
      <w:bCs w:val="0"/>
      <w:sz w:val="25"/>
    </w:rPr>
  </w:style>
  <w:style w:type="paragraph" w:styleId="Heading3">
    <w:name w:val="heading 3"/>
    <w:basedOn w:val="Normal"/>
    <w:next w:val="Normal"/>
    <w:link w:val="Heading3Char"/>
    <w:uiPriority w:val="9"/>
    <w:unhideWhenUsed/>
    <w:qFormat/>
    <w:rsid w:val="002F0389"/>
    <w:pPr>
      <w:spacing w:before="240"/>
      <w:outlineLvl w:val="2"/>
    </w:pPr>
    <w:rPr>
      <w:b/>
      <w:color w:val="000000" w:themeColor="text1"/>
    </w:rPr>
  </w:style>
  <w:style w:type="paragraph" w:styleId="Heading4">
    <w:name w:val="heading 4"/>
    <w:basedOn w:val="Normal"/>
    <w:next w:val="Normal"/>
    <w:link w:val="Heading4Char"/>
    <w:uiPriority w:val="9"/>
    <w:semiHidden/>
    <w:unhideWhenUsed/>
    <w:qFormat/>
    <w:rsid w:val="007641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734980"/>
    <w:rPr>
      <w:rFonts w:ascii="Arial" w:eastAsiaTheme="majorEastAsia" w:hAnsi="Arial" w:cstheme="majorBidi"/>
      <w:b/>
      <w:bCs/>
      <w:color w:val="AF272F"/>
      <w:sz w:val="28"/>
      <w:szCs w:val="20"/>
      <w:lang w:val="en-AU"/>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D9706C"/>
    <w:rPr>
      <w:rFonts w:ascii="Arial" w:eastAsiaTheme="majorEastAsia" w:hAnsi="Arial" w:cstheme="majorBidi"/>
      <w:color w:val="AF272F"/>
      <w:sz w:val="25"/>
      <w:szCs w:val="20"/>
      <w:lang w:val="en-AU"/>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2F0389"/>
    <w:rPr>
      <w:rFonts w:ascii="Arial" w:hAnsi="Arial" w:cs="Arial"/>
      <w:b/>
      <w:color w:val="000000" w:themeColor="text1"/>
      <w:szCs w:val="18"/>
      <w:lang w:val="en-AU"/>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Cs w:val="24"/>
    </w:rPr>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605F88"/>
    <w:pPr>
      <w:ind w:left="720"/>
      <w:contextualSpacing/>
    </w:p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406690"/>
    <w:rPr>
      <w:rFonts w:ascii="Arial" w:hAnsi="Arial" w:cs="Arial"/>
      <w:sz w:val="18"/>
      <w:szCs w:val="18"/>
    </w:rPr>
  </w:style>
  <w:style w:type="character" w:styleId="CommentReference">
    <w:name w:val="annotation reference"/>
    <w:basedOn w:val="DefaultParagraphFont"/>
    <w:uiPriority w:val="99"/>
    <w:semiHidden/>
    <w:unhideWhenUsed/>
    <w:rsid w:val="003935B2"/>
    <w:rPr>
      <w:sz w:val="16"/>
      <w:szCs w:val="16"/>
    </w:rPr>
  </w:style>
  <w:style w:type="paragraph" w:styleId="CommentText">
    <w:name w:val="annotation text"/>
    <w:basedOn w:val="Normal"/>
    <w:link w:val="CommentTextChar"/>
    <w:uiPriority w:val="99"/>
    <w:semiHidden/>
    <w:unhideWhenUsed/>
    <w:rsid w:val="003935B2"/>
    <w:pPr>
      <w:spacing w:line="240" w:lineRule="auto"/>
    </w:pPr>
    <w:rPr>
      <w:sz w:val="20"/>
      <w:szCs w:val="20"/>
    </w:rPr>
  </w:style>
  <w:style w:type="character" w:customStyle="1" w:styleId="CommentTextChar">
    <w:name w:val="Comment Text Char"/>
    <w:basedOn w:val="DefaultParagraphFont"/>
    <w:link w:val="CommentText"/>
    <w:uiPriority w:val="99"/>
    <w:semiHidden/>
    <w:rsid w:val="003935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935B2"/>
    <w:rPr>
      <w:b/>
      <w:bCs/>
    </w:rPr>
  </w:style>
  <w:style w:type="character" w:customStyle="1" w:styleId="CommentSubjectChar">
    <w:name w:val="Comment Subject Char"/>
    <w:basedOn w:val="CommentTextChar"/>
    <w:link w:val="CommentSubject"/>
    <w:uiPriority w:val="99"/>
    <w:semiHidden/>
    <w:rsid w:val="003935B2"/>
    <w:rPr>
      <w:rFonts w:ascii="Arial" w:hAnsi="Arial" w:cs="Arial"/>
      <w:b/>
      <w:bCs/>
      <w:sz w:val="20"/>
      <w:szCs w:val="20"/>
    </w:rPr>
  </w:style>
  <w:style w:type="paragraph" w:customStyle="1" w:styleId="Intro">
    <w:name w:val="Intro"/>
    <w:basedOn w:val="Title"/>
    <w:qFormat/>
    <w:rsid w:val="009676AE"/>
    <w:pPr>
      <w:spacing w:after="320"/>
    </w:pPr>
    <w:rPr>
      <w:b w:val="0"/>
      <w:color w:val="5A5A59"/>
      <w:sz w:val="27"/>
      <w:szCs w:val="27"/>
      <w:lang w:val="en-AU"/>
    </w:rPr>
  </w:style>
  <w:style w:type="paragraph" w:styleId="Revision">
    <w:name w:val="Revision"/>
    <w:hidden/>
    <w:uiPriority w:val="99"/>
    <w:semiHidden/>
    <w:rsid w:val="00B4552D"/>
    <w:rPr>
      <w:rFonts w:ascii="Arial" w:hAnsi="Arial" w:cs="Arial"/>
      <w:szCs w:val="18"/>
      <w:lang w:val="en-AU"/>
    </w:rPr>
  </w:style>
  <w:style w:type="table" w:styleId="TableGrid">
    <w:name w:val="Table Grid"/>
    <w:basedOn w:val="TableNormal"/>
    <w:uiPriority w:val="59"/>
    <w:rsid w:val="00BB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C1A"/>
    <w:rPr>
      <w:color w:val="0000FF" w:themeColor="hyperlink"/>
      <w:u w:val="single"/>
    </w:rPr>
  </w:style>
  <w:style w:type="paragraph" w:styleId="NormalWeb">
    <w:name w:val="Normal (Web)"/>
    <w:basedOn w:val="Normal"/>
    <w:uiPriority w:val="99"/>
    <w:semiHidden/>
    <w:unhideWhenUsed/>
    <w:rsid w:val="00F9177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4Char">
    <w:name w:val="Heading 4 Char"/>
    <w:basedOn w:val="DefaultParagraphFont"/>
    <w:link w:val="Heading4"/>
    <w:uiPriority w:val="9"/>
    <w:semiHidden/>
    <w:rsid w:val="00764150"/>
    <w:rPr>
      <w:rFonts w:asciiTheme="majorHAnsi" w:eastAsiaTheme="majorEastAsia" w:hAnsiTheme="majorHAnsi" w:cstheme="majorBidi"/>
      <w:i/>
      <w:iCs/>
      <w:color w:val="365F91" w:themeColor="accent1" w:themeShade="BF"/>
      <w:szCs w:val="18"/>
      <w:lang w:val="en-AU"/>
    </w:rPr>
  </w:style>
  <w:style w:type="character" w:styleId="FollowedHyperlink">
    <w:name w:val="FollowedHyperlink"/>
    <w:basedOn w:val="DefaultParagraphFont"/>
    <w:uiPriority w:val="99"/>
    <w:semiHidden/>
    <w:unhideWhenUsed/>
    <w:rsid w:val="002F4482"/>
    <w:rPr>
      <w:color w:val="800080" w:themeColor="followedHyperlink"/>
      <w:u w:val="single"/>
    </w:rPr>
  </w:style>
  <w:style w:type="paragraph" w:styleId="TOCHeading">
    <w:name w:val="TOC Heading"/>
    <w:basedOn w:val="Heading1"/>
    <w:next w:val="Normal"/>
    <w:uiPriority w:val="39"/>
    <w:unhideWhenUsed/>
    <w:qFormat/>
    <w:rsid w:val="00B31596"/>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B31596"/>
    <w:pPr>
      <w:spacing w:after="100"/>
    </w:pPr>
  </w:style>
  <w:style w:type="paragraph" w:styleId="TOC2">
    <w:name w:val="toc 2"/>
    <w:basedOn w:val="Normal"/>
    <w:next w:val="Normal"/>
    <w:autoRedefine/>
    <w:uiPriority w:val="39"/>
    <w:unhideWhenUsed/>
    <w:rsid w:val="00B3159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2487">
      <w:bodyDiv w:val="1"/>
      <w:marLeft w:val="0"/>
      <w:marRight w:val="0"/>
      <w:marTop w:val="0"/>
      <w:marBottom w:val="0"/>
      <w:divBdr>
        <w:top w:val="none" w:sz="0" w:space="0" w:color="auto"/>
        <w:left w:val="none" w:sz="0" w:space="0" w:color="auto"/>
        <w:bottom w:val="none" w:sz="0" w:space="0" w:color="auto"/>
        <w:right w:val="none" w:sz="0" w:space="0" w:color="auto"/>
      </w:divBdr>
    </w:div>
    <w:div w:id="496657855">
      <w:bodyDiv w:val="1"/>
      <w:marLeft w:val="0"/>
      <w:marRight w:val="0"/>
      <w:marTop w:val="0"/>
      <w:marBottom w:val="0"/>
      <w:divBdr>
        <w:top w:val="none" w:sz="0" w:space="0" w:color="auto"/>
        <w:left w:val="none" w:sz="0" w:space="0" w:color="auto"/>
        <w:bottom w:val="none" w:sz="0" w:space="0" w:color="auto"/>
        <w:right w:val="none" w:sz="0" w:space="0" w:color="auto"/>
      </w:divBdr>
    </w:div>
    <w:div w:id="519854646">
      <w:bodyDiv w:val="1"/>
      <w:marLeft w:val="0"/>
      <w:marRight w:val="0"/>
      <w:marTop w:val="0"/>
      <w:marBottom w:val="0"/>
      <w:divBdr>
        <w:top w:val="none" w:sz="0" w:space="0" w:color="auto"/>
        <w:left w:val="none" w:sz="0" w:space="0" w:color="auto"/>
        <w:bottom w:val="none" w:sz="0" w:space="0" w:color="auto"/>
        <w:right w:val="none" w:sz="0" w:space="0" w:color="auto"/>
      </w:divBdr>
    </w:div>
    <w:div w:id="676078484">
      <w:bodyDiv w:val="1"/>
      <w:marLeft w:val="0"/>
      <w:marRight w:val="0"/>
      <w:marTop w:val="0"/>
      <w:marBottom w:val="0"/>
      <w:divBdr>
        <w:top w:val="none" w:sz="0" w:space="0" w:color="auto"/>
        <w:left w:val="none" w:sz="0" w:space="0" w:color="auto"/>
        <w:bottom w:val="none" w:sz="0" w:space="0" w:color="auto"/>
        <w:right w:val="none" w:sz="0" w:space="0" w:color="auto"/>
      </w:divBdr>
    </w:div>
    <w:div w:id="785777583">
      <w:bodyDiv w:val="1"/>
      <w:marLeft w:val="0"/>
      <w:marRight w:val="0"/>
      <w:marTop w:val="0"/>
      <w:marBottom w:val="0"/>
      <w:divBdr>
        <w:top w:val="none" w:sz="0" w:space="0" w:color="auto"/>
        <w:left w:val="none" w:sz="0" w:space="0" w:color="auto"/>
        <w:bottom w:val="none" w:sz="0" w:space="0" w:color="auto"/>
        <w:right w:val="none" w:sz="0" w:space="0" w:color="auto"/>
      </w:divBdr>
    </w:div>
    <w:div w:id="878711348">
      <w:bodyDiv w:val="1"/>
      <w:marLeft w:val="0"/>
      <w:marRight w:val="0"/>
      <w:marTop w:val="0"/>
      <w:marBottom w:val="0"/>
      <w:divBdr>
        <w:top w:val="none" w:sz="0" w:space="0" w:color="auto"/>
        <w:left w:val="none" w:sz="0" w:space="0" w:color="auto"/>
        <w:bottom w:val="none" w:sz="0" w:space="0" w:color="auto"/>
        <w:right w:val="none" w:sz="0" w:space="0" w:color="auto"/>
      </w:divBdr>
    </w:div>
    <w:div w:id="952521153">
      <w:bodyDiv w:val="1"/>
      <w:marLeft w:val="0"/>
      <w:marRight w:val="0"/>
      <w:marTop w:val="0"/>
      <w:marBottom w:val="0"/>
      <w:divBdr>
        <w:top w:val="none" w:sz="0" w:space="0" w:color="auto"/>
        <w:left w:val="none" w:sz="0" w:space="0" w:color="auto"/>
        <w:bottom w:val="none" w:sz="0" w:space="0" w:color="auto"/>
        <w:right w:val="none" w:sz="0" w:space="0" w:color="auto"/>
      </w:divBdr>
    </w:div>
    <w:div w:id="958537579">
      <w:bodyDiv w:val="1"/>
      <w:marLeft w:val="0"/>
      <w:marRight w:val="0"/>
      <w:marTop w:val="0"/>
      <w:marBottom w:val="0"/>
      <w:divBdr>
        <w:top w:val="none" w:sz="0" w:space="0" w:color="auto"/>
        <w:left w:val="none" w:sz="0" w:space="0" w:color="auto"/>
        <w:bottom w:val="none" w:sz="0" w:space="0" w:color="auto"/>
        <w:right w:val="none" w:sz="0" w:space="0" w:color="auto"/>
      </w:divBdr>
    </w:div>
    <w:div w:id="1191338227">
      <w:bodyDiv w:val="1"/>
      <w:marLeft w:val="0"/>
      <w:marRight w:val="0"/>
      <w:marTop w:val="0"/>
      <w:marBottom w:val="0"/>
      <w:divBdr>
        <w:top w:val="none" w:sz="0" w:space="0" w:color="auto"/>
        <w:left w:val="none" w:sz="0" w:space="0" w:color="auto"/>
        <w:bottom w:val="none" w:sz="0" w:space="0" w:color="auto"/>
        <w:right w:val="none" w:sz="0" w:space="0" w:color="auto"/>
      </w:divBdr>
    </w:div>
    <w:div w:id="1535001729">
      <w:bodyDiv w:val="1"/>
      <w:marLeft w:val="0"/>
      <w:marRight w:val="0"/>
      <w:marTop w:val="0"/>
      <w:marBottom w:val="0"/>
      <w:divBdr>
        <w:top w:val="none" w:sz="0" w:space="0" w:color="auto"/>
        <w:left w:val="none" w:sz="0" w:space="0" w:color="auto"/>
        <w:bottom w:val="none" w:sz="0" w:space="0" w:color="auto"/>
        <w:right w:val="none" w:sz="0" w:space="0" w:color="auto"/>
      </w:divBdr>
    </w:div>
    <w:div w:id="1645545997">
      <w:bodyDiv w:val="1"/>
      <w:marLeft w:val="0"/>
      <w:marRight w:val="0"/>
      <w:marTop w:val="0"/>
      <w:marBottom w:val="0"/>
      <w:divBdr>
        <w:top w:val="none" w:sz="0" w:space="0" w:color="auto"/>
        <w:left w:val="none" w:sz="0" w:space="0" w:color="auto"/>
        <w:bottom w:val="none" w:sz="0" w:space="0" w:color="auto"/>
        <w:right w:val="none" w:sz="0" w:space="0" w:color="auto"/>
      </w:divBdr>
    </w:div>
    <w:div w:id="1780222135">
      <w:bodyDiv w:val="1"/>
      <w:marLeft w:val="0"/>
      <w:marRight w:val="0"/>
      <w:marTop w:val="0"/>
      <w:marBottom w:val="0"/>
      <w:divBdr>
        <w:top w:val="none" w:sz="0" w:space="0" w:color="auto"/>
        <w:left w:val="none" w:sz="0" w:space="0" w:color="auto"/>
        <w:bottom w:val="none" w:sz="0" w:space="0" w:color="auto"/>
        <w:right w:val="none" w:sz="0" w:space="0" w:color="auto"/>
      </w:divBdr>
    </w:div>
    <w:div w:id="1982728867">
      <w:bodyDiv w:val="1"/>
      <w:marLeft w:val="0"/>
      <w:marRight w:val="0"/>
      <w:marTop w:val="0"/>
      <w:marBottom w:val="0"/>
      <w:divBdr>
        <w:top w:val="none" w:sz="0" w:space="0" w:color="auto"/>
        <w:left w:val="none" w:sz="0" w:space="0" w:color="auto"/>
        <w:bottom w:val="none" w:sz="0" w:space="0" w:color="auto"/>
        <w:right w:val="none" w:sz="0" w:space="0" w:color="auto"/>
      </w:divBdr>
    </w:div>
    <w:div w:id="2126845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torconnect.gov.au/internet/otd/publishing.nsf/Content/ASGSRA_locator" TargetMode="External"/><Relationship Id="rId18" Type="http://schemas.openxmlformats.org/officeDocument/2006/relationships/hyperlink" Target="https://www.humanservices.gov.au/customer/subjects/payments-students-and-trainees" TargetMode="External"/><Relationship Id="rId3" Type="http://schemas.openxmlformats.org/officeDocument/2006/relationships/customXml" Target="../customXml/item3.xml"/><Relationship Id="rId21" Type="http://schemas.openxmlformats.org/officeDocument/2006/relationships/hyperlink" Target="https://www.ato.gov.au/calculators-and-tools/is-my-scholarship-taxable/" TargetMode="External"/><Relationship Id="rId7" Type="http://schemas.openxmlformats.org/officeDocument/2006/relationships/settings" Target="settings.xml"/><Relationship Id="rId12" Type="http://schemas.openxmlformats.org/officeDocument/2006/relationships/hyperlink" Target="http://www.education.vic.gov.au/teachingpathways" TargetMode="External"/><Relationship Id="rId17" Type="http://schemas.openxmlformats.org/officeDocument/2006/relationships/hyperlink" Target="http://studyassist.gov.au/sites/StudyAss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kills.vic.gov.au/victorianskillsgateway/Students/Pages/vtg-eligibility-indicator.aspx" TargetMode="External"/><Relationship Id="rId20" Type="http://schemas.openxmlformats.org/officeDocument/2006/relationships/hyperlink" Target="http://www.vit.vic.edu.au/registering-as-a-teacher/teaching-programs/accredited-initial-teacher-education-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edumail.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teachingpathway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umanservices.gov.au/individuals/services/centrelink/ab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areers/Pages/fund.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5B0D1-EA54-476D-BCB6-B14C6856C0FD}"/>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7F3FBDF5-8799-40E3-9D8E-1871C5910615}"/>
</file>

<file path=docProps/app.xml><?xml version="1.0" encoding="utf-8"?>
<Properties xmlns="http://schemas.openxmlformats.org/officeDocument/2006/extended-properties" xmlns:vt="http://schemas.openxmlformats.org/officeDocument/2006/docPropsVTypes">
  <Template>Normal</Template>
  <TotalTime>8</TotalTime>
  <Pages>7</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Austin, Megan A</cp:lastModifiedBy>
  <cp:revision>5</cp:revision>
  <cp:lastPrinted>2017-09-15T02:51:00Z</cp:lastPrinted>
  <dcterms:created xsi:type="dcterms:W3CDTF">2017-09-26T03:11:00Z</dcterms:created>
  <dcterms:modified xsi:type="dcterms:W3CDTF">2018-01-31T21:58:00Z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TaxHTField0">
    <vt:lpwstr/>
  </property>
  <property fmtid="{D5CDD505-2E9C-101B-9397-08002B2CF9AE}" pid="5" name="DET_EDRMS_SecClassTaxHTField0">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ListId">
    <vt:lpwstr>{f0196f4f-8483-4146-a995-8447360e5b47}</vt:lpwstr>
  </property>
  <property fmtid="{D5CDD505-2E9C-101B-9397-08002B2CF9AE}" pid="10" name="RecordPoint_ActiveItemUniqueId">
    <vt:lpwstr>{b4f99652-85da-41bb-a7d1-a5927eb93eba}</vt:lpwstr>
  </property>
  <property fmtid="{D5CDD505-2E9C-101B-9397-08002B2CF9AE}" pid="11" name="RecordPoint_ActiveItemWebId">
    <vt:lpwstr>{69c6d17e-4966-4cea-b47f-eb6dea2170e9}</vt:lpwstr>
  </property>
  <property fmtid="{D5CDD505-2E9C-101B-9397-08002B2CF9AE}" pid="12" name="RecordPoint_ActiveItemSiteId">
    <vt:lpwstr>{03dc8113-b288-4f44-a289-6e7ea0196235}</vt:lpwstr>
  </property>
  <property fmtid="{D5CDD505-2E9C-101B-9397-08002B2CF9AE}" pid="13" name="RecordPoint_RecordNumberSubmitted">
    <vt:lpwstr>R0001038119</vt:lpwstr>
  </property>
  <property fmtid="{D5CDD505-2E9C-101B-9397-08002B2CF9AE}" pid="14" name="RecordPoint_SubmissionCompleted">
    <vt:lpwstr>2017-10-26T11:38:49.1437073+11:00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