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019B50" w14:textId="4DC55B03" w:rsidR="00E84E44" w:rsidRPr="005760DA" w:rsidRDefault="00E84E44" w:rsidP="00B220AF">
      <w:pPr>
        <w:pStyle w:val="Coversubtitle"/>
        <w:spacing w:before="240" w:after="240"/>
        <w:rPr>
          <w:bCs/>
          <w:color w:val="500778" w:themeColor="accent5"/>
          <w:sz w:val="48"/>
        </w:rPr>
      </w:pPr>
      <w:r w:rsidRPr="005760DA">
        <w:rPr>
          <w:bCs/>
          <w:color w:val="500778" w:themeColor="accent5"/>
          <w:sz w:val="48"/>
        </w:rPr>
        <w:t>Master of Inclusive Education Program</w:t>
      </w:r>
    </w:p>
    <w:p w14:paraId="5C80588A" w14:textId="3130BA5C" w:rsidR="00E84E44" w:rsidRDefault="00E84E44" w:rsidP="00B220AF">
      <w:pPr>
        <w:pStyle w:val="Coversubtitle"/>
        <w:spacing w:before="240" w:after="240"/>
        <w:rPr>
          <w:b/>
          <w:color w:val="500778" w:themeColor="accent5"/>
          <w:sz w:val="48"/>
        </w:rPr>
      </w:pPr>
      <w:r>
        <w:rPr>
          <w:b/>
          <w:color w:val="500778" w:themeColor="accent5"/>
          <w:sz w:val="48"/>
        </w:rPr>
        <w:t>Master of Applied Behaviour Analysis</w:t>
      </w:r>
      <w:r w:rsidR="00B905A8">
        <w:rPr>
          <w:b/>
          <w:color w:val="500778" w:themeColor="accent5"/>
          <w:sz w:val="48"/>
        </w:rPr>
        <w:t>:</w:t>
      </w:r>
    </w:p>
    <w:p w14:paraId="310A4FCA" w14:textId="0108299A" w:rsidR="00E4409B" w:rsidRDefault="00B905A8" w:rsidP="00B220AF">
      <w:pPr>
        <w:pStyle w:val="Coversubtitle"/>
        <w:spacing w:before="240" w:after="240"/>
        <w:rPr>
          <w:b/>
          <w:color w:val="500778" w:themeColor="accent5"/>
          <w:sz w:val="48"/>
        </w:rPr>
      </w:pPr>
      <w:r w:rsidRPr="00B220AF">
        <w:rPr>
          <w:b/>
          <w:color w:val="500778" w:themeColor="accent5"/>
          <w:sz w:val="48"/>
        </w:rPr>
        <w:t xml:space="preserve">Application </w:t>
      </w:r>
      <w:r>
        <w:rPr>
          <w:b/>
          <w:color w:val="500778" w:themeColor="accent5"/>
          <w:sz w:val="48"/>
        </w:rPr>
        <w:t>G</w:t>
      </w:r>
      <w:r w:rsidRPr="00B220AF">
        <w:rPr>
          <w:b/>
          <w:color w:val="500778" w:themeColor="accent5"/>
          <w:sz w:val="48"/>
        </w:rPr>
        <w:t xml:space="preserve">uidelines </w:t>
      </w:r>
    </w:p>
    <w:p w14:paraId="04F9AA1E" w14:textId="08D5BA72" w:rsidR="00F35C5C" w:rsidRPr="00E4409B" w:rsidRDefault="00B220AF" w:rsidP="00B220AF">
      <w:pPr>
        <w:pStyle w:val="Coversubtitle"/>
        <w:spacing w:before="240" w:after="240"/>
        <w:rPr>
          <w:bCs/>
          <w:color w:val="500778" w:themeColor="accent5"/>
          <w:szCs w:val="36"/>
        </w:rPr>
      </w:pPr>
      <w:r w:rsidRPr="00E4409B">
        <w:rPr>
          <w:bCs/>
          <w:color w:val="500778" w:themeColor="accent5"/>
          <w:szCs w:val="36"/>
        </w:rPr>
        <w:t xml:space="preserve">Round </w:t>
      </w:r>
      <w:r w:rsidR="00E4409B" w:rsidRPr="00E4409B">
        <w:rPr>
          <w:bCs/>
          <w:color w:val="500778" w:themeColor="accent5"/>
          <w:szCs w:val="36"/>
        </w:rPr>
        <w:t xml:space="preserve">8 </w:t>
      </w:r>
      <w:r w:rsidR="001F14F5">
        <w:rPr>
          <w:bCs/>
          <w:color w:val="500778" w:themeColor="accent5"/>
          <w:szCs w:val="36"/>
        </w:rPr>
        <w:t>–</w:t>
      </w:r>
      <w:r w:rsidR="00E4409B" w:rsidRPr="00E4409B">
        <w:rPr>
          <w:bCs/>
          <w:color w:val="500778" w:themeColor="accent5"/>
          <w:szCs w:val="36"/>
        </w:rPr>
        <w:t xml:space="preserve"> </w:t>
      </w:r>
      <w:r w:rsidR="00A04337">
        <w:rPr>
          <w:bCs/>
          <w:color w:val="500778" w:themeColor="accent5"/>
          <w:szCs w:val="36"/>
        </w:rPr>
        <w:t>C</w:t>
      </w:r>
      <w:r w:rsidR="001F14F5">
        <w:rPr>
          <w:bCs/>
          <w:color w:val="500778" w:themeColor="accent5"/>
          <w:szCs w:val="36"/>
        </w:rPr>
        <w:t xml:space="preserve">ourse </w:t>
      </w:r>
      <w:r w:rsidR="001C31D5">
        <w:rPr>
          <w:bCs/>
          <w:color w:val="500778" w:themeColor="accent5"/>
          <w:szCs w:val="36"/>
        </w:rPr>
        <w:t>c</w:t>
      </w:r>
      <w:r w:rsidR="00446F7F">
        <w:rPr>
          <w:bCs/>
          <w:color w:val="500778" w:themeColor="accent5"/>
          <w:szCs w:val="36"/>
        </w:rPr>
        <w:t xml:space="preserve">ommencing </w:t>
      </w:r>
      <w:r w:rsidR="00A04337">
        <w:rPr>
          <w:bCs/>
          <w:color w:val="500778" w:themeColor="accent5"/>
          <w:szCs w:val="36"/>
        </w:rPr>
        <w:t>S</w:t>
      </w:r>
      <w:r w:rsidRPr="00E4409B">
        <w:rPr>
          <w:bCs/>
          <w:color w:val="500778" w:themeColor="accent5"/>
          <w:szCs w:val="36"/>
        </w:rPr>
        <w:t>emester 2, 2022</w:t>
      </w:r>
    </w:p>
    <w:p w14:paraId="2BE6D8BB" w14:textId="3F286E71" w:rsidR="00B137EF" w:rsidRDefault="00B137EF" w:rsidP="00F35C5C">
      <w:pPr>
        <w:pStyle w:val="Coversubtitle"/>
        <w:rPr>
          <w:i/>
          <w:iCs/>
          <w:color w:val="595959" w:themeColor="text2" w:themeTint="A6"/>
          <w:sz w:val="28"/>
          <w:szCs w:val="20"/>
        </w:rPr>
      </w:pPr>
      <w:r>
        <w:rPr>
          <w:i/>
          <w:iCs/>
          <w:color w:val="595959" w:themeColor="text2" w:themeTint="A6"/>
          <w:sz w:val="28"/>
          <w:szCs w:val="20"/>
        </w:rPr>
        <w:br w:type="page"/>
      </w:r>
    </w:p>
    <w:p w14:paraId="0D21C5B6" w14:textId="77777777" w:rsidR="00DA3218" w:rsidRPr="00F35C5C" w:rsidRDefault="00DA3218" w:rsidP="00F35C5C">
      <w:pPr>
        <w:pStyle w:val="Coversubtitle"/>
        <w:rPr>
          <w:i/>
          <w:iCs/>
          <w:color w:val="595959" w:themeColor="text2" w:themeTint="A6"/>
          <w:sz w:val="28"/>
          <w:szCs w:val="20"/>
        </w:rPr>
        <w:sectPr w:rsidR="00DA3218" w:rsidRPr="00F35C5C" w:rsidSect="004A3A6A">
          <w:headerReference w:type="even" r:id="rId12"/>
          <w:headerReference w:type="default" r:id="rId13"/>
          <w:footerReference w:type="even" r:id="rId14"/>
          <w:footerReference w:type="default" r:id="rId15"/>
          <w:pgSz w:w="11900" w:h="16840"/>
          <w:pgMar w:top="2552" w:right="1134" w:bottom="1701" w:left="1134" w:header="709" w:footer="709" w:gutter="0"/>
          <w:cols w:space="708"/>
          <w:docGrid w:linePitch="360"/>
        </w:sectPr>
      </w:pPr>
    </w:p>
    <w:p w14:paraId="54DEE916" w14:textId="77777777" w:rsidR="007C0CF2" w:rsidRDefault="007C0CF2" w:rsidP="004A3A6A">
      <w:pPr>
        <w:pStyle w:val="Covertitle"/>
        <w:rPr>
          <w:sz w:val="40"/>
          <w:szCs w:val="40"/>
        </w:rPr>
      </w:pPr>
    </w:p>
    <w:p w14:paraId="3AFB1FC4" w14:textId="300A07BA" w:rsidR="003A0B8A" w:rsidRPr="003A0B8A" w:rsidRDefault="003A0B8A" w:rsidP="003A0B8A">
      <w:pPr>
        <w:spacing w:before="6240" w:after="0"/>
        <w:rPr>
          <w:b/>
          <w:caps/>
          <w:lang w:val="en-GB"/>
        </w:rPr>
      </w:pPr>
      <w:r w:rsidRPr="003A0B8A">
        <w:rPr>
          <w:lang w:val="en-GB"/>
        </w:rPr>
        <w:t>Published by</w:t>
      </w:r>
    </w:p>
    <w:p w14:paraId="4EFE7140" w14:textId="77777777" w:rsidR="003A0B8A" w:rsidRPr="003A0B8A" w:rsidRDefault="003A0B8A" w:rsidP="003A0B8A">
      <w:pPr>
        <w:spacing w:after="0"/>
        <w:rPr>
          <w:lang w:val="en-GB"/>
        </w:rPr>
      </w:pPr>
      <w:r w:rsidRPr="003A0B8A">
        <w:rPr>
          <w:lang w:val="en-GB"/>
        </w:rPr>
        <w:t>Department of Education and Training</w:t>
      </w:r>
    </w:p>
    <w:p w14:paraId="124B964B" w14:textId="77777777" w:rsidR="003A0B8A" w:rsidRPr="003A0B8A" w:rsidRDefault="003A0B8A" w:rsidP="003A0B8A">
      <w:pPr>
        <w:spacing w:after="0"/>
        <w:rPr>
          <w:lang w:val="en-GB"/>
        </w:rPr>
      </w:pPr>
      <w:r w:rsidRPr="003A0B8A">
        <w:rPr>
          <w:lang w:val="en-GB"/>
        </w:rPr>
        <w:t>Melbourne</w:t>
      </w:r>
    </w:p>
    <w:p w14:paraId="78D18040" w14:textId="5A8803AE" w:rsidR="003A0B8A" w:rsidRPr="003A0B8A" w:rsidRDefault="00A81432" w:rsidP="003A0B8A">
      <w:pPr>
        <w:spacing w:after="0"/>
        <w:rPr>
          <w:lang w:val="en-GB"/>
        </w:rPr>
      </w:pPr>
      <w:r>
        <w:rPr>
          <w:lang w:val="en-GB"/>
        </w:rPr>
        <w:t>January</w:t>
      </w:r>
      <w:r w:rsidR="003A0B8A" w:rsidRPr="003A0B8A">
        <w:rPr>
          <w:lang w:val="en-GB"/>
        </w:rPr>
        <w:t xml:space="preserve"> 202</w:t>
      </w:r>
      <w:r>
        <w:rPr>
          <w:lang w:val="en-GB"/>
        </w:rPr>
        <w:t>2</w:t>
      </w:r>
    </w:p>
    <w:p w14:paraId="1832229F" w14:textId="3A9044AC" w:rsidR="003A0B8A" w:rsidRPr="003A0B8A" w:rsidRDefault="003A0B8A" w:rsidP="003A0B8A">
      <w:pPr>
        <w:spacing w:before="360"/>
        <w:rPr>
          <w:lang w:val="en-GB"/>
        </w:rPr>
      </w:pPr>
      <w:r w:rsidRPr="003A0B8A">
        <w:rPr>
          <w:rFonts w:eastAsiaTheme="majorEastAsia" w:cstheme="minorHAnsi"/>
          <w:caps/>
          <w:szCs w:val="22"/>
          <w:lang w:val="en-US"/>
        </w:rPr>
        <w:t>©</w:t>
      </w:r>
      <w:r w:rsidRPr="003A0B8A">
        <w:rPr>
          <w:rFonts w:cstheme="minorHAnsi"/>
          <w:b/>
          <w:szCs w:val="22"/>
          <w:lang w:val="en-US"/>
        </w:rPr>
        <w:t xml:space="preserve"> </w:t>
      </w:r>
      <w:r w:rsidR="00A81432">
        <w:rPr>
          <w:rFonts w:cstheme="minorHAnsi"/>
          <w:szCs w:val="22"/>
          <w:lang w:val="en-US"/>
        </w:rPr>
        <w:t>January</w:t>
      </w:r>
      <w:r w:rsidRPr="003A0B8A">
        <w:rPr>
          <w:rFonts w:cstheme="minorHAnsi"/>
          <w:szCs w:val="22"/>
          <w:lang w:val="en-US"/>
        </w:rPr>
        <w:t xml:space="preserve"> 202</w:t>
      </w:r>
      <w:r w:rsidR="00A81432">
        <w:rPr>
          <w:rFonts w:cstheme="minorHAnsi"/>
          <w:szCs w:val="22"/>
          <w:lang w:val="en-US"/>
        </w:rPr>
        <w:t>2</w:t>
      </w:r>
      <w:r w:rsidRPr="003A0B8A">
        <w:rPr>
          <w:rFonts w:cstheme="minorHAnsi"/>
          <w:b/>
          <w:szCs w:val="22"/>
          <w:lang w:val="en-US"/>
        </w:rPr>
        <w:t xml:space="preserve"> </w:t>
      </w:r>
      <w:r w:rsidRPr="003A0B8A">
        <w:rPr>
          <w:lang w:val="en-GB"/>
        </w:rPr>
        <w:t>State of Victoria (Department of Education and Training)</w:t>
      </w:r>
    </w:p>
    <w:p w14:paraId="5666DB8B" w14:textId="02DD76CD" w:rsidR="003A0B8A" w:rsidRPr="003A0B8A" w:rsidRDefault="003A0B8A" w:rsidP="003A0B8A">
      <w:pPr>
        <w:spacing w:before="360"/>
        <w:jc w:val="both"/>
        <w:rPr>
          <w:lang w:val="en-US"/>
        </w:rPr>
      </w:pPr>
      <w:r w:rsidRPr="003A0B8A">
        <w:rPr>
          <w:lang w:val="en-US"/>
        </w:rPr>
        <w:t xml:space="preserve">The copyright in this document is owned by the State of Victoria (Department of Education and Training) or, in the case of some materials, by third parties (third-party materials). No part may be reproduced by any process except in accordance with the provisions of the </w:t>
      </w:r>
      <w:r w:rsidRPr="003A0B8A">
        <w:rPr>
          <w:i/>
          <w:iCs/>
          <w:lang w:val="en-US"/>
        </w:rPr>
        <w:t>Copyright Act 1968</w:t>
      </w:r>
      <w:r w:rsidRPr="003A0B8A">
        <w:rPr>
          <w:lang w:val="en-US"/>
        </w:rPr>
        <w:t>, the National Education Access Licen</w:t>
      </w:r>
      <w:r w:rsidR="00E04831">
        <w:rPr>
          <w:lang w:val="en-US"/>
        </w:rPr>
        <w:t>c</w:t>
      </w:r>
      <w:r w:rsidRPr="003A0B8A">
        <w:rPr>
          <w:lang w:val="en-US"/>
        </w:rPr>
        <w:t>e for Schools (NEALS) (see below) or with permission.</w:t>
      </w:r>
    </w:p>
    <w:p w14:paraId="43013CA9" w14:textId="77777777" w:rsidR="003A0B8A" w:rsidRPr="003A0B8A" w:rsidRDefault="003A0B8A" w:rsidP="003A0B8A">
      <w:pPr>
        <w:spacing w:before="360"/>
        <w:jc w:val="both"/>
        <w:rPr>
          <w:lang w:val="en-US"/>
        </w:rPr>
      </w:pPr>
      <w:r w:rsidRPr="003A0B8A">
        <w:rPr>
          <w:lang w:val="en-US"/>
        </w:rPr>
        <w:t>An educational institution situated in Australia which is not conducted for profit, or a body responsible for administering such an institution, may copy and communicate the materials, other than third-party materials, for the educational purposes of the institution.</w:t>
      </w:r>
    </w:p>
    <w:p w14:paraId="2180FF15" w14:textId="77777777" w:rsidR="003A0B8A" w:rsidRPr="003A0B8A" w:rsidRDefault="003A0B8A" w:rsidP="003A0B8A">
      <w:pPr>
        <w:spacing w:before="360" w:after="0"/>
        <w:rPr>
          <w:lang w:val="en-US"/>
        </w:rPr>
      </w:pPr>
      <w:r w:rsidRPr="003A0B8A">
        <w:rPr>
          <w:lang w:val="en-US"/>
        </w:rPr>
        <w:t>Authorised by the Department of Education and Training</w:t>
      </w:r>
    </w:p>
    <w:p w14:paraId="6CC67A61" w14:textId="77777777" w:rsidR="003A0B8A" w:rsidRPr="003A0B8A" w:rsidRDefault="003A0B8A" w:rsidP="003A0B8A">
      <w:pPr>
        <w:spacing w:after="0"/>
        <w:rPr>
          <w:lang w:val="en-US"/>
        </w:rPr>
      </w:pPr>
      <w:r w:rsidRPr="003A0B8A">
        <w:rPr>
          <w:lang w:val="en-US"/>
        </w:rPr>
        <w:t>2 Treasury Place, East Melbourne, Victoria, 3002</w:t>
      </w:r>
    </w:p>
    <w:p w14:paraId="7DE20212" w14:textId="77777777" w:rsidR="000F7A1B" w:rsidRDefault="000F7A1B" w:rsidP="000F7A1B">
      <w:pPr>
        <w:sectPr w:rsidR="000F7A1B" w:rsidSect="00862E40">
          <w:headerReference w:type="even" r:id="rId16"/>
          <w:headerReference w:type="default" r:id="rId17"/>
          <w:footerReference w:type="default" r:id="rId18"/>
          <w:headerReference w:type="first" r:id="rId19"/>
          <w:pgSz w:w="11900" w:h="16840"/>
          <w:pgMar w:top="2269" w:right="1134" w:bottom="1560" w:left="1134" w:header="709" w:footer="709" w:gutter="0"/>
          <w:cols w:space="708"/>
          <w:docGrid w:linePitch="360"/>
        </w:sectPr>
      </w:pPr>
    </w:p>
    <w:p w14:paraId="32441EED" w14:textId="77777777" w:rsidR="00764566" w:rsidRPr="00895870" w:rsidRDefault="00764566" w:rsidP="00764566">
      <w:pPr>
        <w:pStyle w:val="Covertitle"/>
      </w:pPr>
      <w:bookmarkStart w:id="0" w:name="_Hlk89076299"/>
      <w:bookmarkStart w:id="1" w:name="_Toc77874042"/>
      <w:bookmarkStart w:id="2" w:name="_Toc79051131"/>
      <w:r w:rsidRPr="00895870">
        <w:lastRenderedPageBreak/>
        <w:t>Contents</w:t>
      </w:r>
    </w:p>
    <w:bookmarkEnd w:id="0"/>
    <w:p w14:paraId="62CAAE1F" w14:textId="2BE9B20D" w:rsidR="00EA5D1A" w:rsidRDefault="00545199" w:rsidP="0081420E">
      <w:pPr>
        <w:pStyle w:val="TOC1"/>
        <w:rPr>
          <w:rFonts w:eastAsiaTheme="minorEastAsia" w:cstheme="minorBidi"/>
          <w:szCs w:val="22"/>
          <w:lang w:eastAsia="en-AU"/>
        </w:rPr>
      </w:pPr>
      <w:r w:rsidRPr="00384CA8">
        <w:rPr>
          <w:rFonts w:eastAsiaTheme="minorEastAsia" w:cstheme="minorBidi"/>
          <w:szCs w:val="22"/>
          <w:lang w:eastAsia="en-AU"/>
        </w:rPr>
        <w:fldChar w:fldCharType="begin"/>
      </w:r>
      <w:r w:rsidRPr="00384CA8">
        <w:rPr>
          <w:rFonts w:eastAsiaTheme="minorEastAsia" w:cstheme="minorBidi"/>
          <w:szCs w:val="22"/>
          <w:lang w:eastAsia="en-AU"/>
        </w:rPr>
        <w:instrText xml:space="preserve"> TOC \o "1-1" \h \z \u </w:instrText>
      </w:r>
      <w:r w:rsidRPr="00384CA8">
        <w:rPr>
          <w:rFonts w:eastAsiaTheme="minorEastAsia" w:cstheme="minorBidi"/>
          <w:szCs w:val="22"/>
          <w:lang w:eastAsia="en-AU"/>
        </w:rPr>
        <w:fldChar w:fldCharType="separate"/>
      </w:r>
      <w:hyperlink w:anchor="_Toc92635941" w:history="1">
        <w:r w:rsidR="00EA5D1A" w:rsidRPr="009B5E7E">
          <w:rPr>
            <w:rStyle w:val="Hyperlink"/>
          </w:rPr>
          <w:t>1. Introduction</w:t>
        </w:r>
        <w:r w:rsidR="00EA5D1A">
          <w:rPr>
            <w:webHidden/>
          </w:rPr>
          <w:tab/>
        </w:r>
        <w:r w:rsidR="00EA5D1A">
          <w:rPr>
            <w:webHidden/>
          </w:rPr>
          <w:fldChar w:fldCharType="begin"/>
        </w:r>
        <w:r w:rsidR="00EA5D1A">
          <w:rPr>
            <w:webHidden/>
          </w:rPr>
          <w:instrText xml:space="preserve"> PAGEREF _Toc92635941 \h </w:instrText>
        </w:r>
        <w:r w:rsidR="00EA5D1A">
          <w:rPr>
            <w:webHidden/>
          </w:rPr>
        </w:r>
        <w:r w:rsidR="00EA5D1A">
          <w:rPr>
            <w:webHidden/>
          </w:rPr>
          <w:fldChar w:fldCharType="separate"/>
        </w:r>
        <w:r w:rsidR="00F712F4">
          <w:rPr>
            <w:webHidden/>
          </w:rPr>
          <w:t>4</w:t>
        </w:r>
        <w:r w:rsidR="00EA5D1A">
          <w:rPr>
            <w:webHidden/>
          </w:rPr>
          <w:fldChar w:fldCharType="end"/>
        </w:r>
      </w:hyperlink>
    </w:p>
    <w:p w14:paraId="1486D360" w14:textId="73357E08" w:rsidR="00EA5D1A" w:rsidRDefault="005F3F5F" w:rsidP="0081420E">
      <w:pPr>
        <w:pStyle w:val="TOC1"/>
        <w:rPr>
          <w:rFonts w:eastAsiaTheme="minorEastAsia" w:cstheme="minorBidi"/>
          <w:szCs w:val="22"/>
          <w:lang w:eastAsia="en-AU"/>
        </w:rPr>
      </w:pPr>
      <w:hyperlink w:anchor="_Toc92635942" w:history="1">
        <w:r w:rsidR="00EA5D1A" w:rsidRPr="009B5E7E">
          <w:rPr>
            <w:rStyle w:val="Hyperlink"/>
          </w:rPr>
          <w:t>2. The course</w:t>
        </w:r>
        <w:r w:rsidR="00EA5D1A">
          <w:rPr>
            <w:webHidden/>
          </w:rPr>
          <w:tab/>
        </w:r>
        <w:r w:rsidR="00EA5D1A">
          <w:rPr>
            <w:webHidden/>
          </w:rPr>
          <w:fldChar w:fldCharType="begin"/>
        </w:r>
        <w:r w:rsidR="00EA5D1A">
          <w:rPr>
            <w:webHidden/>
          </w:rPr>
          <w:instrText xml:space="preserve"> PAGEREF _Toc92635942 \h </w:instrText>
        </w:r>
        <w:r w:rsidR="00EA5D1A">
          <w:rPr>
            <w:webHidden/>
          </w:rPr>
        </w:r>
        <w:r w:rsidR="00EA5D1A">
          <w:rPr>
            <w:webHidden/>
          </w:rPr>
          <w:fldChar w:fldCharType="separate"/>
        </w:r>
        <w:r w:rsidR="00F712F4">
          <w:rPr>
            <w:webHidden/>
          </w:rPr>
          <w:t>6</w:t>
        </w:r>
        <w:r w:rsidR="00EA5D1A">
          <w:rPr>
            <w:webHidden/>
          </w:rPr>
          <w:fldChar w:fldCharType="end"/>
        </w:r>
      </w:hyperlink>
    </w:p>
    <w:p w14:paraId="1367C3DF" w14:textId="001675D2" w:rsidR="00EA5D1A" w:rsidRDefault="005F3F5F" w:rsidP="0081420E">
      <w:pPr>
        <w:pStyle w:val="TOC1"/>
        <w:rPr>
          <w:rFonts w:eastAsiaTheme="minorEastAsia" w:cstheme="minorBidi"/>
          <w:szCs w:val="22"/>
          <w:lang w:eastAsia="en-AU"/>
        </w:rPr>
      </w:pPr>
      <w:hyperlink w:anchor="_Toc92635943" w:history="1">
        <w:r w:rsidR="00EA5D1A" w:rsidRPr="009B5E7E">
          <w:rPr>
            <w:rStyle w:val="Hyperlink"/>
          </w:rPr>
          <w:t>3. Funding, support and practical experience</w:t>
        </w:r>
        <w:r w:rsidR="00EA5D1A">
          <w:rPr>
            <w:webHidden/>
          </w:rPr>
          <w:tab/>
        </w:r>
        <w:r w:rsidR="00EA5D1A">
          <w:rPr>
            <w:webHidden/>
          </w:rPr>
          <w:fldChar w:fldCharType="begin"/>
        </w:r>
        <w:r w:rsidR="00EA5D1A">
          <w:rPr>
            <w:webHidden/>
          </w:rPr>
          <w:instrText xml:space="preserve"> PAGEREF _Toc92635943 \h </w:instrText>
        </w:r>
        <w:r w:rsidR="00EA5D1A">
          <w:rPr>
            <w:webHidden/>
          </w:rPr>
        </w:r>
        <w:r w:rsidR="00EA5D1A">
          <w:rPr>
            <w:webHidden/>
          </w:rPr>
          <w:fldChar w:fldCharType="separate"/>
        </w:r>
        <w:r w:rsidR="00F712F4">
          <w:rPr>
            <w:webHidden/>
          </w:rPr>
          <w:t>9</w:t>
        </w:r>
        <w:r w:rsidR="00EA5D1A">
          <w:rPr>
            <w:webHidden/>
          </w:rPr>
          <w:fldChar w:fldCharType="end"/>
        </w:r>
      </w:hyperlink>
    </w:p>
    <w:p w14:paraId="0ED20C1E" w14:textId="7741E7E7" w:rsidR="00EA5D1A" w:rsidRDefault="005F3F5F" w:rsidP="0081420E">
      <w:pPr>
        <w:pStyle w:val="TOC1"/>
        <w:rPr>
          <w:rFonts w:eastAsiaTheme="minorEastAsia" w:cstheme="minorBidi"/>
          <w:szCs w:val="22"/>
          <w:lang w:eastAsia="en-AU"/>
        </w:rPr>
      </w:pPr>
      <w:hyperlink w:anchor="_Toc92635944" w:history="1">
        <w:r w:rsidR="00EA5D1A" w:rsidRPr="009B5E7E">
          <w:rPr>
            <w:rStyle w:val="Hyperlink"/>
          </w:rPr>
          <w:t>4. Criteria</w:t>
        </w:r>
        <w:r w:rsidR="00EA5D1A">
          <w:rPr>
            <w:webHidden/>
          </w:rPr>
          <w:tab/>
        </w:r>
        <w:r w:rsidR="00EA5D1A">
          <w:rPr>
            <w:webHidden/>
          </w:rPr>
          <w:fldChar w:fldCharType="begin"/>
        </w:r>
        <w:r w:rsidR="00EA5D1A">
          <w:rPr>
            <w:webHidden/>
          </w:rPr>
          <w:instrText xml:space="preserve"> PAGEREF _Toc92635944 \h </w:instrText>
        </w:r>
        <w:r w:rsidR="00EA5D1A">
          <w:rPr>
            <w:webHidden/>
          </w:rPr>
        </w:r>
        <w:r w:rsidR="00EA5D1A">
          <w:rPr>
            <w:webHidden/>
          </w:rPr>
          <w:fldChar w:fldCharType="separate"/>
        </w:r>
        <w:r w:rsidR="00F712F4">
          <w:rPr>
            <w:webHidden/>
          </w:rPr>
          <w:t>12</w:t>
        </w:r>
        <w:r w:rsidR="00EA5D1A">
          <w:rPr>
            <w:webHidden/>
          </w:rPr>
          <w:fldChar w:fldCharType="end"/>
        </w:r>
      </w:hyperlink>
    </w:p>
    <w:p w14:paraId="2B27A707" w14:textId="2EF04976" w:rsidR="00EA5D1A" w:rsidRDefault="005F3F5F" w:rsidP="0081420E">
      <w:pPr>
        <w:pStyle w:val="TOC1"/>
        <w:rPr>
          <w:rFonts w:eastAsiaTheme="minorEastAsia" w:cstheme="minorBidi"/>
          <w:szCs w:val="22"/>
          <w:lang w:eastAsia="en-AU"/>
        </w:rPr>
      </w:pPr>
      <w:hyperlink w:anchor="_Toc92635945" w:history="1">
        <w:r w:rsidR="00EA5D1A" w:rsidRPr="009B5E7E">
          <w:rPr>
            <w:rStyle w:val="Hyperlink"/>
          </w:rPr>
          <w:t>5. How to apply</w:t>
        </w:r>
        <w:r w:rsidR="00EA5D1A">
          <w:rPr>
            <w:webHidden/>
          </w:rPr>
          <w:tab/>
        </w:r>
        <w:r w:rsidR="00EA5D1A">
          <w:rPr>
            <w:webHidden/>
          </w:rPr>
          <w:fldChar w:fldCharType="begin"/>
        </w:r>
        <w:r w:rsidR="00EA5D1A">
          <w:rPr>
            <w:webHidden/>
          </w:rPr>
          <w:instrText xml:space="preserve"> PAGEREF _Toc92635945 \h </w:instrText>
        </w:r>
        <w:r w:rsidR="00EA5D1A">
          <w:rPr>
            <w:webHidden/>
          </w:rPr>
        </w:r>
        <w:r w:rsidR="00EA5D1A">
          <w:rPr>
            <w:webHidden/>
          </w:rPr>
          <w:fldChar w:fldCharType="separate"/>
        </w:r>
        <w:r w:rsidR="00F712F4">
          <w:rPr>
            <w:webHidden/>
          </w:rPr>
          <w:t>17</w:t>
        </w:r>
        <w:r w:rsidR="00EA5D1A">
          <w:rPr>
            <w:webHidden/>
          </w:rPr>
          <w:fldChar w:fldCharType="end"/>
        </w:r>
      </w:hyperlink>
    </w:p>
    <w:p w14:paraId="2B3F8000" w14:textId="3134F603" w:rsidR="00EA5D1A" w:rsidRDefault="005F3F5F" w:rsidP="0081420E">
      <w:pPr>
        <w:pStyle w:val="TOC1"/>
        <w:rPr>
          <w:rFonts w:eastAsiaTheme="minorEastAsia" w:cstheme="minorBidi"/>
          <w:szCs w:val="22"/>
          <w:lang w:eastAsia="en-AU"/>
        </w:rPr>
      </w:pPr>
      <w:hyperlink w:anchor="_Toc92635946" w:history="1">
        <w:r w:rsidR="00EA5D1A" w:rsidRPr="009B5E7E">
          <w:rPr>
            <w:rStyle w:val="Hyperlink"/>
            <w:lang w:val="en-GB"/>
          </w:rPr>
          <w:t>6. Finalising your placement</w:t>
        </w:r>
        <w:r w:rsidR="00EA5D1A">
          <w:rPr>
            <w:webHidden/>
          </w:rPr>
          <w:tab/>
        </w:r>
        <w:r w:rsidR="00EA5D1A">
          <w:rPr>
            <w:webHidden/>
          </w:rPr>
          <w:fldChar w:fldCharType="begin"/>
        </w:r>
        <w:r w:rsidR="00EA5D1A">
          <w:rPr>
            <w:webHidden/>
          </w:rPr>
          <w:instrText xml:space="preserve"> PAGEREF _Toc92635946 \h </w:instrText>
        </w:r>
        <w:r w:rsidR="00EA5D1A">
          <w:rPr>
            <w:webHidden/>
          </w:rPr>
        </w:r>
        <w:r w:rsidR="00EA5D1A">
          <w:rPr>
            <w:webHidden/>
          </w:rPr>
          <w:fldChar w:fldCharType="separate"/>
        </w:r>
        <w:r w:rsidR="00F712F4">
          <w:rPr>
            <w:webHidden/>
          </w:rPr>
          <w:t>19</w:t>
        </w:r>
        <w:r w:rsidR="00EA5D1A">
          <w:rPr>
            <w:webHidden/>
          </w:rPr>
          <w:fldChar w:fldCharType="end"/>
        </w:r>
      </w:hyperlink>
    </w:p>
    <w:p w14:paraId="3E1E4C47" w14:textId="29D753CE" w:rsidR="00EA5D1A" w:rsidRDefault="005F3F5F" w:rsidP="0081420E">
      <w:pPr>
        <w:pStyle w:val="TOC1"/>
        <w:rPr>
          <w:rFonts w:eastAsiaTheme="minorEastAsia" w:cstheme="minorBidi"/>
          <w:szCs w:val="22"/>
          <w:lang w:eastAsia="en-AU"/>
        </w:rPr>
      </w:pPr>
      <w:hyperlink w:anchor="_Toc92635947" w:history="1">
        <w:r w:rsidR="00EA5D1A" w:rsidRPr="009B5E7E">
          <w:rPr>
            <w:rStyle w:val="Hyperlink"/>
          </w:rPr>
          <w:t>7</w:t>
        </w:r>
        <w:r w:rsidR="00EA5D1A" w:rsidRPr="009B5E7E">
          <w:rPr>
            <w:rStyle w:val="Hyperlink"/>
            <w:lang w:val="en-GB"/>
          </w:rPr>
          <w:t>. Contact information</w:t>
        </w:r>
        <w:r w:rsidR="00EA5D1A">
          <w:rPr>
            <w:webHidden/>
          </w:rPr>
          <w:tab/>
        </w:r>
        <w:r w:rsidR="00EA5D1A">
          <w:rPr>
            <w:webHidden/>
          </w:rPr>
          <w:fldChar w:fldCharType="begin"/>
        </w:r>
        <w:r w:rsidR="00EA5D1A">
          <w:rPr>
            <w:webHidden/>
          </w:rPr>
          <w:instrText xml:space="preserve"> PAGEREF _Toc92635947 \h </w:instrText>
        </w:r>
        <w:r w:rsidR="00EA5D1A">
          <w:rPr>
            <w:webHidden/>
          </w:rPr>
        </w:r>
        <w:r w:rsidR="00EA5D1A">
          <w:rPr>
            <w:webHidden/>
          </w:rPr>
          <w:fldChar w:fldCharType="separate"/>
        </w:r>
        <w:r w:rsidR="00F712F4">
          <w:rPr>
            <w:webHidden/>
          </w:rPr>
          <w:t>21</w:t>
        </w:r>
        <w:r w:rsidR="00EA5D1A">
          <w:rPr>
            <w:webHidden/>
          </w:rPr>
          <w:fldChar w:fldCharType="end"/>
        </w:r>
      </w:hyperlink>
    </w:p>
    <w:p w14:paraId="2B611630" w14:textId="34347E1A" w:rsidR="00EA5D1A" w:rsidRDefault="005F3F5F" w:rsidP="0081420E">
      <w:pPr>
        <w:pStyle w:val="TOC1"/>
        <w:rPr>
          <w:rFonts w:eastAsiaTheme="minorEastAsia" w:cstheme="minorBidi"/>
          <w:szCs w:val="22"/>
          <w:lang w:eastAsia="en-AU"/>
        </w:rPr>
      </w:pPr>
      <w:hyperlink w:anchor="_Toc92635948" w:history="1">
        <w:r w:rsidR="00EA5D1A" w:rsidRPr="009B5E7E">
          <w:rPr>
            <w:rStyle w:val="Hyperlink"/>
          </w:rPr>
          <w:t>Appendix A: Frequently asked questions</w:t>
        </w:r>
        <w:r w:rsidR="00EA5D1A">
          <w:rPr>
            <w:webHidden/>
          </w:rPr>
          <w:tab/>
        </w:r>
        <w:r w:rsidR="00EA5D1A">
          <w:rPr>
            <w:webHidden/>
          </w:rPr>
          <w:fldChar w:fldCharType="begin"/>
        </w:r>
        <w:r w:rsidR="00EA5D1A">
          <w:rPr>
            <w:webHidden/>
          </w:rPr>
          <w:instrText xml:space="preserve"> PAGEREF _Toc92635948 \h </w:instrText>
        </w:r>
        <w:r w:rsidR="00EA5D1A">
          <w:rPr>
            <w:webHidden/>
          </w:rPr>
        </w:r>
        <w:r w:rsidR="00EA5D1A">
          <w:rPr>
            <w:webHidden/>
          </w:rPr>
          <w:fldChar w:fldCharType="separate"/>
        </w:r>
        <w:r w:rsidR="00F712F4">
          <w:rPr>
            <w:webHidden/>
          </w:rPr>
          <w:t>22</w:t>
        </w:r>
        <w:r w:rsidR="00EA5D1A">
          <w:rPr>
            <w:webHidden/>
          </w:rPr>
          <w:fldChar w:fldCharType="end"/>
        </w:r>
      </w:hyperlink>
    </w:p>
    <w:p w14:paraId="469CF379" w14:textId="2B34852B" w:rsidR="00EA5D1A" w:rsidRDefault="005F3F5F" w:rsidP="0081420E">
      <w:pPr>
        <w:pStyle w:val="TOC1"/>
        <w:rPr>
          <w:rFonts w:eastAsiaTheme="minorEastAsia" w:cstheme="minorBidi"/>
          <w:szCs w:val="22"/>
          <w:lang w:eastAsia="en-AU"/>
        </w:rPr>
      </w:pPr>
      <w:hyperlink w:anchor="_Toc92635949" w:history="1">
        <w:r w:rsidR="00EA5D1A" w:rsidRPr="009B5E7E">
          <w:rPr>
            <w:rStyle w:val="Hyperlink"/>
            <w:lang w:val="en-GB"/>
          </w:rPr>
          <w:t>Appendix B: ABA course overview</w:t>
        </w:r>
        <w:r w:rsidR="00EA5D1A">
          <w:rPr>
            <w:webHidden/>
          </w:rPr>
          <w:tab/>
        </w:r>
        <w:r w:rsidR="00EA5D1A">
          <w:rPr>
            <w:webHidden/>
          </w:rPr>
          <w:fldChar w:fldCharType="begin"/>
        </w:r>
        <w:r w:rsidR="00EA5D1A">
          <w:rPr>
            <w:webHidden/>
          </w:rPr>
          <w:instrText xml:space="preserve"> PAGEREF _Toc92635949 \h </w:instrText>
        </w:r>
        <w:r w:rsidR="00EA5D1A">
          <w:rPr>
            <w:webHidden/>
          </w:rPr>
        </w:r>
        <w:r w:rsidR="00EA5D1A">
          <w:rPr>
            <w:webHidden/>
          </w:rPr>
          <w:fldChar w:fldCharType="separate"/>
        </w:r>
        <w:r w:rsidR="00F712F4">
          <w:rPr>
            <w:webHidden/>
          </w:rPr>
          <w:t>24</w:t>
        </w:r>
        <w:r w:rsidR="00EA5D1A">
          <w:rPr>
            <w:webHidden/>
          </w:rPr>
          <w:fldChar w:fldCharType="end"/>
        </w:r>
      </w:hyperlink>
    </w:p>
    <w:p w14:paraId="0E35401A" w14:textId="3B3A51D8" w:rsidR="00EA5D1A" w:rsidRDefault="005F3F5F" w:rsidP="0081420E">
      <w:pPr>
        <w:pStyle w:val="TOC1"/>
        <w:rPr>
          <w:rFonts w:eastAsiaTheme="minorEastAsia" w:cstheme="minorBidi"/>
          <w:szCs w:val="22"/>
          <w:lang w:eastAsia="en-AU"/>
        </w:rPr>
      </w:pPr>
      <w:hyperlink w:anchor="_Toc92635950" w:history="1">
        <w:r w:rsidR="00EA5D1A" w:rsidRPr="009B5E7E">
          <w:rPr>
            <w:rStyle w:val="Hyperlink"/>
          </w:rPr>
          <w:t>Appendix C: Privacy</w:t>
        </w:r>
        <w:r w:rsidR="00EA5D1A">
          <w:rPr>
            <w:webHidden/>
          </w:rPr>
          <w:tab/>
        </w:r>
        <w:r w:rsidR="00EA5D1A">
          <w:rPr>
            <w:webHidden/>
          </w:rPr>
          <w:fldChar w:fldCharType="begin"/>
        </w:r>
        <w:r w:rsidR="00EA5D1A">
          <w:rPr>
            <w:webHidden/>
          </w:rPr>
          <w:instrText xml:space="preserve"> PAGEREF _Toc92635950 \h </w:instrText>
        </w:r>
        <w:r w:rsidR="00EA5D1A">
          <w:rPr>
            <w:webHidden/>
          </w:rPr>
        </w:r>
        <w:r w:rsidR="00EA5D1A">
          <w:rPr>
            <w:webHidden/>
          </w:rPr>
          <w:fldChar w:fldCharType="separate"/>
        </w:r>
        <w:r w:rsidR="00F712F4">
          <w:rPr>
            <w:webHidden/>
          </w:rPr>
          <w:t>29</w:t>
        </w:r>
        <w:r w:rsidR="00EA5D1A">
          <w:rPr>
            <w:webHidden/>
          </w:rPr>
          <w:fldChar w:fldCharType="end"/>
        </w:r>
      </w:hyperlink>
    </w:p>
    <w:p w14:paraId="5BEAE985" w14:textId="5A023925" w:rsidR="00FE12F1" w:rsidRPr="000F2E3E" w:rsidRDefault="00545199" w:rsidP="0081420E">
      <w:pPr>
        <w:pStyle w:val="TOC1"/>
        <w:rPr>
          <w:lang w:eastAsia="en-AU"/>
        </w:rPr>
      </w:pPr>
      <w:r w:rsidRPr="00384CA8">
        <w:rPr>
          <w:lang w:eastAsia="en-AU"/>
        </w:rPr>
        <w:fldChar w:fldCharType="end"/>
      </w:r>
    </w:p>
    <w:p w14:paraId="7B097130" w14:textId="77777777" w:rsidR="000F7A1B" w:rsidRDefault="000F7A1B">
      <w:pPr>
        <w:spacing w:after="0"/>
        <w:rPr>
          <w:rFonts w:asciiTheme="majorHAnsi" w:eastAsiaTheme="majorEastAsia" w:hAnsiTheme="majorHAnsi" w:cs="Times New Roman (Headings CS)"/>
          <w:b/>
          <w:color w:val="201547" w:themeColor="text1"/>
          <w:sz w:val="44"/>
          <w:szCs w:val="32"/>
        </w:rPr>
        <w:sectPr w:rsidR="000F7A1B" w:rsidSect="00862E40">
          <w:pgSz w:w="11900" w:h="16840"/>
          <w:pgMar w:top="2269" w:right="1134" w:bottom="1560" w:left="1134" w:header="709" w:footer="709" w:gutter="0"/>
          <w:cols w:space="708"/>
          <w:docGrid w:linePitch="360"/>
        </w:sectPr>
      </w:pPr>
      <w:bookmarkStart w:id="3" w:name="_Toc89075910"/>
    </w:p>
    <w:p w14:paraId="327A393F" w14:textId="4C39FB2D" w:rsidR="003A0B8A" w:rsidRPr="003A0B8A" w:rsidRDefault="003A0B8A" w:rsidP="00FC1B8A">
      <w:pPr>
        <w:pStyle w:val="Heading1"/>
      </w:pPr>
      <w:bookmarkStart w:id="4" w:name="_Toc92635941"/>
      <w:r w:rsidRPr="003A0B8A">
        <w:lastRenderedPageBreak/>
        <w:t>1. Introduction</w:t>
      </w:r>
      <w:bookmarkEnd w:id="1"/>
      <w:bookmarkEnd w:id="2"/>
      <w:bookmarkEnd w:id="3"/>
      <w:bookmarkEnd w:id="4"/>
    </w:p>
    <w:p w14:paraId="3080EC12" w14:textId="60227220" w:rsidR="0064081B" w:rsidRDefault="0045686A" w:rsidP="00BF5A26">
      <w:pPr>
        <w:pStyle w:val="xBodyText"/>
        <w:jc w:val="both"/>
      </w:pPr>
      <w:r w:rsidRPr="0045686A">
        <w:t xml:space="preserve">Inclusive education ensures students with disability </w:t>
      </w:r>
      <w:r w:rsidR="00E03D32">
        <w:t>and</w:t>
      </w:r>
      <w:r w:rsidRPr="0045686A">
        <w:t xml:space="preserve"> additional learning needs achieve their full potential, at school and in life. </w:t>
      </w:r>
      <w:r w:rsidR="0064081B" w:rsidRPr="0045686A">
        <w:t>Research shows that strong inclusive education practices benefit all students, academically and socially, and can be transformative for many.</w:t>
      </w:r>
    </w:p>
    <w:p w14:paraId="3C30BBC9" w14:textId="41E01E7B" w:rsidR="00465D28" w:rsidRDefault="0064081B" w:rsidP="00465D28">
      <w:pPr>
        <w:pStyle w:val="xBodyText"/>
        <w:jc w:val="both"/>
      </w:pPr>
      <w:r w:rsidRPr="0064081B">
        <w:t xml:space="preserve">The Master of Inclusive Education Program (the program) </w:t>
      </w:r>
      <w:r w:rsidR="00465D28">
        <w:t xml:space="preserve">aims to help deepen the knowledge and capacity of teachers to include, motivate and challenge diverse learners in Victorian government schools by recognising and focusing on strengths, not limitations. </w:t>
      </w:r>
    </w:p>
    <w:p w14:paraId="11411EAA" w14:textId="77777777" w:rsidR="00465D28" w:rsidRDefault="00465D28" w:rsidP="00BF5A26">
      <w:pPr>
        <w:pStyle w:val="xBodyText"/>
        <w:jc w:val="both"/>
      </w:pPr>
      <w:r>
        <w:t xml:space="preserve">The program covers tuition fees for eligible teachers to undertake one of several relevant master’s courses endorsed by the Victorian Institute of Teaching. </w:t>
      </w:r>
    </w:p>
    <w:p w14:paraId="1EBA0FD4" w14:textId="3D3F1025" w:rsidR="00465D28" w:rsidRDefault="00465D28" w:rsidP="00BF5A26">
      <w:pPr>
        <w:pStyle w:val="xBodyText"/>
        <w:jc w:val="both"/>
      </w:pPr>
      <w:r w:rsidRPr="006B5622">
        <w:t>T</w:t>
      </w:r>
      <w:r w:rsidR="0064081B" w:rsidRPr="006B5622">
        <w:t xml:space="preserve">hese guidelines are for </w:t>
      </w:r>
      <w:r w:rsidRPr="006B5622">
        <w:t>Round</w:t>
      </w:r>
      <w:r w:rsidR="00076C68">
        <w:t xml:space="preserve"> </w:t>
      </w:r>
      <w:r w:rsidRPr="006B5622">
        <w:t>8 of the program,</w:t>
      </w:r>
      <w:r>
        <w:rPr>
          <w:b/>
          <w:bCs/>
        </w:rPr>
        <w:t xml:space="preserve"> for </w:t>
      </w:r>
      <w:r w:rsidR="0064081B" w:rsidRPr="00047BE5">
        <w:rPr>
          <w:b/>
          <w:bCs/>
        </w:rPr>
        <w:t xml:space="preserve">applicants </w:t>
      </w:r>
      <w:r>
        <w:rPr>
          <w:b/>
          <w:bCs/>
        </w:rPr>
        <w:t>to</w:t>
      </w:r>
      <w:r w:rsidRPr="00047BE5">
        <w:rPr>
          <w:b/>
          <w:bCs/>
        </w:rPr>
        <w:t xml:space="preserve"> </w:t>
      </w:r>
      <w:r w:rsidR="00C408BB">
        <w:rPr>
          <w:b/>
          <w:bCs/>
        </w:rPr>
        <w:t>the</w:t>
      </w:r>
      <w:r w:rsidR="0064081B" w:rsidRPr="00047BE5">
        <w:rPr>
          <w:b/>
          <w:bCs/>
        </w:rPr>
        <w:t xml:space="preserve"> Master of Applied Behaviour Analysis at Monash University</w:t>
      </w:r>
      <w:r>
        <w:rPr>
          <w:b/>
          <w:bCs/>
        </w:rPr>
        <w:t xml:space="preserve"> only</w:t>
      </w:r>
      <w:r w:rsidR="0064081B" w:rsidRPr="00047BE5">
        <w:rPr>
          <w:b/>
          <w:bCs/>
        </w:rPr>
        <w:t>.</w:t>
      </w:r>
      <w:r w:rsidR="006B5622">
        <w:rPr>
          <w:b/>
          <w:bCs/>
        </w:rPr>
        <w:t xml:space="preserve"> </w:t>
      </w:r>
      <w:r w:rsidR="006B5622">
        <w:t xml:space="preserve">Study commences in Semester 2, 2022. </w:t>
      </w:r>
      <w:r w:rsidRPr="00465D28">
        <w:t>(</w:t>
      </w:r>
      <w:r w:rsidRPr="0045686A">
        <w:t xml:space="preserve">For information about applying to any of the seven other master’s courses available through the program, please </w:t>
      </w:r>
      <w:r>
        <w:t>v</w:t>
      </w:r>
      <w:r w:rsidRPr="00180271">
        <w:t xml:space="preserve">isit </w:t>
      </w:r>
      <w:r>
        <w:t xml:space="preserve">the program’s </w:t>
      </w:r>
      <w:hyperlink r:id="rId20" w:history="1">
        <w:r w:rsidRPr="00FD04E2">
          <w:rPr>
            <w:rStyle w:val="Hyperlink"/>
          </w:rPr>
          <w:t>webpage</w:t>
        </w:r>
      </w:hyperlink>
      <w:r w:rsidRPr="00180271">
        <w:t>.</w:t>
      </w:r>
      <w:r>
        <w:t>)</w:t>
      </w:r>
      <w:r w:rsidR="006B5622">
        <w:t xml:space="preserve"> </w:t>
      </w:r>
    </w:p>
    <w:p w14:paraId="4F973FC1" w14:textId="3F0E32A7" w:rsidR="0064081B" w:rsidRDefault="00047BE5" w:rsidP="00BF5A26">
      <w:pPr>
        <w:pStyle w:val="xBodyText"/>
        <w:jc w:val="both"/>
      </w:pPr>
      <w:r>
        <w:t xml:space="preserve">Applied </w:t>
      </w:r>
      <w:r w:rsidR="00833558">
        <w:t>b</w:t>
      </w:r>
      <w:r>
        <w:t xml:space="preserve">ehaviour </w:t>
      </w:r>
      <w:r w:rsidR="00833558">
        <w:t>a</w:t>
      </w:r>
      <w:r>
        <w:t xml:space="preserve">nalysis (ABA) is </w:t>
      </w:r>
      <w:r w:rsidR="00160402">
        <w:t>a science and practice devoted to helping people with diverse needs to learn new skills, become more independent, and overcome socially important problems, using empirically supported assessment, teaching, and behaviour-support strategies.</w:t>
      </w:r>
    </w:p>
    <w:p w14:paraId="3960AF15" w14:textId="445A6970" w:rsidR="00302E62" w:rsidRDefault="00160402" w:rsidP="004E5A75">
      <w:pPr>
        <w:pStyle w:val="IESUBodyText"/>
        <w:jc w:val="both"/>
      </w:pPr>
      <w:r>
        <w:t>To be e</w:t>
      </w:r>
      <w:r w:rsidR="00B21574" w:rsidRPr="00B21574">
        <w:t xml:space="preserve">ligible </w:t>
      </w:r>
      <w:r>
        <w:t>to apply for the ABA course through</w:t>
      </w:r>
      <w:r w:rsidR="00B21574" w:rsidRPr="00B21574">
        <w:t xml:space="preserve"> </w:t>
      </w:r>
      <w:r>
        <w:t xml:space="preserve">the program, you must be a </w:t>
      </w:r>
      <w:r w:rsidR="00B21574" w:rsidRPr="00B21574">
        <w:t xml:space="preserve">teacher </w:t>
      </w:r>
      <w:r>
        <w:t>or</w:t>
      </w:r>
      <w:r w:rsidR="0045686A">
        <w:t xml:space="preserve"> regional support employee </w:t>
      </w:r>
      <w:r w:rsidR="00B21574" w:rsidRPr="00B21574">
        <w:t>in</w:t>
      </w:r>
      <w:r>
        <w:t xml:space="preserve"> a</w:t>
      </w:r>
      <w:r w:rsidR="00B21574" w:rsidRPr="00B21574">
        <w:t xml:space="preserve"> Victorian government school</w:t>
      </w:r>
      <w:r>
        <w:t>,</w:t>
      </w:r>
      <w:r w:rsidR="00B21574" w:rsidRPr="00B21574">
        <w:t xml:space="preserve"> work</w:t>
      </w:r>
      <w:r>
        <w:t>ing</w:t>
      </w:r>
      <w:r w:rsidR="00B21574" w:rsidRPr="00B21574">
        <w:t xml:space="preserve"> directly with students with disability </w:t>
      </w:r>
      <w:r w:rsidR="00E03D32">
        <w:t>and</w:t>
      </w:r>
      <w:r w:rsidR="00B21574" w:rsidRPr="00B21574">
        <w:t xml:space="preserve"> additional learning needs. </w:t>
      </w:r>
      <w:r w:rsidR="006B5622">
        <w:t>(</w:t>
      </w:r>
      <w:r w:rsidR="006B5622" w:rsidRPr="00B21574">
        <w:t xml:space="preserve">See </w:t>
      </w:r>
      <w:r w:rsidR="006B5622">
        <w:fldChar w:fldCharType="begin"/>
      </w:r>
      <w:r w:rsidR="006B5622">
        <w:instrText xml:space="preserve"> REF _Ref88914519 \h  \* MERGEFORMAT </w:instrText>
      </w:r>
      <w:r w:rsidR="006B5622">
        <w:fldChar w:fldCharType="separate"/>
      </w:r>
      <w:r w:rsidR="00F712F4" w:rsidRPr="00497043">
        <w:t>Eligibility</w:t>
      </w:r>
      <w:r w:rsidR="006B5622">
        <w:fldChar w:fldCharType="end"/>
      </w:r>
      <w:r w:rsidR="006B5622" w:rsidRPr="00B21574">
        <w:t xml:space="preserve"> on page </w:t>
      </w:r>
      <w:r w:rsidR="00C06DCC">
        <w:t>12</w:t>
      </w:r>
      <w:r w:rsidR="006B5622">
        <w:t xml:space="preserve"> for more information</w:t>
      </w:r>
      <w:r w:rsidR="006B5622" w:rsidRPr="00B21574">
        <w:t>.</w:t>
      </w:r>
      <w:r w:rsidR="006B5622">
        <w:t xml:space="preserve">) </w:t>
      </w:r>
    </w:p>
    <w:p w14:paraId="7E71BA79" w14:textId="27966DCC" w:rsidR="00225E64" w:rsidRDefault="004E5A75" w:rsidP="004E5A75">
      <w:pPr>
        <w:pStyle w:val="IESUBodyText"/>
        <w:jc w:val="both"/>
      </w:pPr>
      <w:r>
        <w:t xml:space="preserve">Eligible teachers from diverse backgrounds, or with diverse orientations and abilities, are encouraged to apply. </w:t>
      </w:r>
    </w:p>
    <w:tbl>
      <w:tblPr>
        <w:tblStyle w:val="xTableBoxedText"/>
        <w:tblW w:w="0" w:type="auto"/>
        <w:tblLook w:val="04A0" w:firstRow="1" w:lastRow="0" w:firstColumn="1" w:lastColumn="0" w:noHBand="0" w:noVBand="1"/>
      </w:tblPr>
      <w:tblGrid>
        <w:gridCol w:w="9622"/>
      </w:tblGrid>
      <w:tr w:rsidR="007D57B2" w14:paraId="7CB20BD6" w14:textId="77777777" w:rsidTr="00BF5A26">
        <w:tc>
          <w:tcPr>
            <w:tcW w:w="9622" w:type="dxa"/>
          </w:tcPr>
          <w:p w14:paraId="0E4BC7C9" w14:textId="51ECE651" w:rsidR="0045686A" w:rsidRPr="00180271" w:rsidRDefault="00C408BB" w:rsidP="00705C75">
            <w:pPr>
              <w:pStyle w:val="IESUBodyText"/>
              <w:rPr>
                <w:b/>
                <w:bCs/>
              </w:rPr>
            </w:pPr>
            <w:r>
              <w:rPr>
                <w:b/>
                <w:bCs/>
              </w:rPr>
              <w:t>Important</w:t>
            </w:r>
          </w:p>
          <w:p w14:paraId="6D6F1EAE" w14:textId="588A3FE6" w:rsidR="0045686A" w:rsidRDefault="0045686A" w:rsidP="0045686A">
            <w:pPr>
              <w:pStyle w:val="xBodyText"/>
            </w:pPr>
            <w:r w:rsidRPr="0045686A">
              <w:t xml:space="preserve">Please note that these guidelines relate </w:t>
            </w:r>
            <w:r w:rsidR="00833558">
              <w:t xml:space="preserve">only </w:t>
            </w:r>
            <w:r w:rsidRPr="0045686A">
              <w:t>to applications for the Master of Applied Behaviour Analysis</w:t>
            </w:r>
            <w:r w:rsidR="006B5622">
              <w:t>, which has specific course content and considerations.</w:t>
            </w:r>
            <w:r w:rsidRPr="0045686A">
              <w:t xml:space="preserve"> </w:t>
            </w:r>
          </w:p>
          <w:p w14:paraId="0C3C2777" w14:textId="1501AC09" w:rsidR="0045686A" w:rsidRPr="0045686A" w:rsidRDefault="0045686A" w:rsidP="00833558">
            <w:pPr>
              <w:pStyle w:val="xBodyText"/>
            </w:pPr>
            <w:r w:rsidRPr="0045686A">
              <w:t xml:space="preserve">For information about applying to any of the seven other master’s courses available through the program, please </w:t>
            </w:r>
            <w:r w:rsidR="00EE41B1">
              <w:t>v</w:t>
            </w:r>
            <w:r w:rsidR="00EE41B1" w:rsidRPr="00180271">
              <w:t xml:space="preserve">isit </w:t>
            </w:r>
            <w:r w:rsidR="00EE41B1">
              <w:t xml:space="preserve">the program’s </w:t>
            </w:r>
            <w:hyperlink r:id="rId21" w:history="1">
              <w:r w:rsidR="00EE41B1" w:rsidRPr="00FD04E2">
                <w:rPr>
                  <w:rStyle w:val="Hyperlink"/>
                </w:rPr>
                <w:t>webpage</w:t>
              </w:r>
            </w:hyperlink>
            <w:r w:rsidR="00EE41B1" w:rsidRPr="00180271">
              <w:t>.</w:t>
            </w:r>
          </w:p>
        </w:tc>
      </w:tr>
    </w:tbl>
    <w:p w14:paraId="6A1BA9E4" w14:textId="77777777" w:rsidR="0076374E" w:rsidRPr="00C02A7E" w:rsidRDefault="0076374E" w:rsidP="00FC1B8A">
      <w:pPr>
        <w:pStyle w:val="Heading2"/>
      </w:pPr>
      <w:bookmarkStart w:id="5" w:name="_Toc88917299"/>
      <w:bookmarkStart w:id="6" w:name="_Toc88917361"/>
      <w:r w:rsidRPr="00C02A7E">
        <w:t>Inclusive Education Scholarships Unit</w:t>
      </w:r>
      <w:bookmarkEnd w:id="5"/>
      <w:bookmarkEnd w:id="6"/>
    </w:p>
    <w:p w14:paraId="4251914E" w14:textId="07600371" w:rsidR="0076374E" w:rsidRPr="0076374E" w:rsidRDefault="0076374E" w:rsidP="00985425">
      <w:pPr>
        <w:pStyle w:val="xBodyText"/>
        <w:jc w:val="both"/>
      </w:pPr>
      <w:r w:rsidRPr="0076374E">
        <w:t xml:space="preserve">The program is administered by the </w:t>
      </w:r>
      <w:bookmarkStart w:id="7" w:name="_Hlk89077669"/>
      <w:r w:rsidRPr="0076374E">
        <w:t xml:space="preserve">Inclusive Education Scholarships Unit </w:t>
      </w:r>
      <w:bookmarkEnd w:id="7"/>
      <w:r w:rsidRPr="0076374E">
        <w:t>(</w:t>
      </w:r>
      <w:r w:rsidR="00225E64">
        <w:t xml:space="preserve">the </w:t>
      </w:r>
      <w:r w:rsidRPr="0076374E">
        <w:t xml:space="preserve">IESU) in the Department of Education and Training (the Department). </w:t>
      </w:r>
    </w:p>
    <w:p w14:paraId="7B5CAA8B" w14:textId="495324C1" w:rsidR="00D2295C" w:rsidRDefault="00D2295C" w:rsidP="00D2295C">
      <w:pPr>
        <w:pStyle w:val="IESUBodyText"/>
        <w:jc w:val="both"/>
      </w:pPr>
      <w:r>
        <w:t xml:space="preserve">The IESU manages the program and </w:t>
      </w:r>
      <w:r w:rsidR="005735EA">
        <w:t>applications and</w:t>
      </w:r>
      <w:r>
        <w:t xml:space="preserve"> supports </w:t>
      </w:r>
      <w:r w:rsidRPr="00CE04FD">
        <w:t>recipients</w:t>
      </w:r>
      <w:r>
        <w:t xml:space="preserve"> to</w:t>
      </w:r>
      <w:r w:rsidRPr="00CE04FD">
        <w:t xml:space="preserve"> manage </w:t>
      </w:r>
      <w:r>
        <w:t xml:space="preserve">and complete </w:t>
      </w:r>
      <w:r w:rsidRPr="00CE04FD">
        <w:t>their course.</w:t>
      </w:r>
      <w:r>
        <w:t xml:space="preserve"> </w:t>
      </w:r>
    </w:p>
    <w:p w14:paraId="3AF860CC" w14:textId="77777777" w:rsidR="00985425" w:rsidRDefault="0076374E" w:rsidP="00985425">
      <w:pPr>
        <w:pStyle w:val="xBodyText"/>
        <w:spacing w:after="0"/>
        <w:jc w:val="both"/>
      </w:pPr>
      <w:r w:rsidRPr="0076374E">
        <w:t>For enquiries or help with your application, phone</w:t>
      </w:r>
      <w:r w:rsidR="00155886">
        <w:t xml:space="preserve"> the</w:t>
      </w:r>
      <w:r w:rsidRPr="0076374E">
        <w:t xml:space="preserve"> IESU on (03) 9084 8496 or email</w:t>
      </w:r>
      <w:r w:rsidR="00985425">
        <w:t>:</w:t>
      </w:r>
    </w:p>
    <w:p w14:paraId="562A4C9F" w14:textId="4F423E0C" w:rsidR="00431CBF" w:rsidRDefault="005F3F5F" w:rsidP="00985425">
      <w:pPr>
        <w:pStyle w:val="xBodyText"/>
        <w:spacing w:after="0"/>
        <w:jc w:val="both"/>
      </w:pPr>
      <w:hyperlink r:id="rId22" w:history="1">
        <w:r w:rsidR="00985425" w:rsidRPr="00326560">
          <w:rPr>
            <w:rStyle w:val="Hyperlink"/>
          </w:rPr>
          <w:t>inclusive.ed.scholarships@education.vic.gov.au</w:t>
        </w:r>
      </w:hyperlink>
      <w:r w:rsidR="0076374E" w:rsidRPr="0076374E">
        <w:t xml:space="preserve"> </w:t>
      </w:r>
    </w:p>
    <w:tbl>
      <w:tblPr>
        <w:tblStyle w:val="xTableBoxedText"/>
        <w:tblW w:w="0" w:type="auto"/>
        <w:tblLayout w:type="fixed"/>
        <w:tblLook w:val="0600" w:firstRow="0" w:lastRow="0" w:firstColumn="0" w:lastColumn="0" w:noHBand="1" w:noVBand="1"/>
      </w:tblPr>
      <w:tblGrid>
        <w:gridCol w:w="9622"/>
      </w:tblGrid>
      <w:tr w:rsidR="00431CBF" w14:paraId="54AA2613" w14:textId="77777777" w:rsidTr="00312BBC">
        <w:tc>
          <w:tcPr>
            <w:tcW w:w="9622" w:type="dxa"/>
          </w:tcPr>
          <w:p w14:paraId="35532BAD" w14:textId="26A3DF84" w:rsidR="00431CBF" w:rsidRPr="00FF3858" w:rsidRDefault="006079CD" w:rsidP="007515FB">
            <w:pPr>
              <w:pStyle w:val="Tablebody"/>
              <w:rPr>
                <w:b/>
                <w:bCs/>
              </w:rPr>
            </w:pPr>
            <w:r w:rsidRPr="00FF3858">
              <w:rPr>
                <w:b/>
                <w:bCs/>
              </w:rPr>
              <w:lastRenderedPageBreak/>
              <w:t>Definitions</w:t>
            </w:r>
            <w:r w:rsidR="00BD533A">
              <w:rPr>
                <w:b/>
                <w:bCs/>
              </w:rPr>
              <w:t xml:space="preserve"> and spelling</w:t>
            </w:r>
          </w:p>
          <w:p w14:paraId="52BF69A8" w14:textId="19C23CF3" w:rsidR="00431CBF" w:rsidRPr="00FA6425" w:rsidRDefault="00431CBF" w:rsidP="009A6FF8">
            <w:pPr>
              <w:pStyle w:val="xTableBullet1"/>
              <w:jc w:val="both"/>
            </w:pPr>
            <w:r w:rsidRPr="00FA6425">
              <w:t>‘</w:t>
            </w:r>
            <w:r w:rsidR="00FF3858">
              <w:t>A</w:t>
            </w:r>
            <w:r w:rsidRPr="00FA6425">
              <w:t xml:space="preserve">pplicant’ – a teacher who is applying </w:t>
            </w:r>
            <w:r w:rsidR="00DB1A04">
              <w:t>for a place in</w:t>
            </w:r>
            <w:r w:rsidRPr="00FA6425">
              <w:t xml:space="preserve"> the program</w:t>
            </w:r>
          </w:p>
          <w:p w14:paraId="4F1B969E" w14:textId="4BA8F1FF" w:rsidR="0080206E" w:rsidRPr="00FA6425" w:rsidRDefault="00431CBF" w:rsidP="009A6FF8">
            <w:pPr>
              <w:pStyle w:val="xTableBullet1"/>
              <w:jc w:val="both"/>
            </w:pPr>
            <w:r w:rsidRPr="00FA6425">
              <w:t>‘</w:t>
            </w:r>
            <w:r w:rsidR="00FF3858">
              <w:t>R</w:t>
            </w:r>
            <w:r w:rsidRPr="00FA6425">
              <w:t>ecipient’ – a teacher who</w:t>
            </w:r>
            <w:r w:rsidR="00DB1A04">
              <w:t>se</w:t>
            </w:r>
            <w:r w:rsidRPr="00FA6425">
              <w:t xml:space="preserve"> application</w:t>
            </w:r>
            <w:r w:rsidR="00DB1A04">
              <w:t xml:space="preserve"> has been successful</w:t>
            </w:r>
          </w:p>
          <w:p w14:paraId="07AD0A10" w14:textId="650456DA" w:rsidR="00C92151" w:rsidRPr="00C92151" w:rsidRDefault="00431CBF" w:rsidP="009A6FF8">
            <w:pPr>
              <w:pStyle w:val="xTableBullet1"/>
              <w:jc w:val="both"/>
              <w:rPr>
                <w:b/>
              </w:rPr>
            </w:pPr>
            <w:r w:rsidRPr="00FA6425">
              <w:t>‘</w:t>
            </w:r>
            <w:r w:rsidR="00FF3858">
              <w:t>P</w:t>
            </w:r>
            <w:r w:rsidRPr="00FA6425">
              <w:t xml:space="preserve">lacement’ – </w:t>
            </w:r>
            <w:r w:rsidR="00DB1A04">
              <w:t>a</w:t>
            </w:r>
            <w:r w:rsidR="00DB1A04" w:rsidRPr="00FA6425">
              <w:t xml:space="preserve"> </w:t>
            </w:r>
            <w:r w:rsidR="00DB1A04">
              <w:t xml:space="preserve">recipient’s </w:t>
            </w:r>
            <w:r w:rsidRPr="00FA6425">
              <w:t xml:space="preserve">confirmed place within the </w:t>
            </w:r>
            <w:r w:rsidR="00DB1A04">
              <w:t>program</w:t>
            </w:r>
          </w:p>
          <w:p w14:paraId="6CF02AE3" w14:textId="7284E6C6" w:rsidR="00BD533A" w:rsidRPr="008D2EED" w:rsidRDefault="00C92151" w:rsidP="009A6FF8">
            <w:pPr>
              <w:pStyle w:val="xTableBullet1"/>
              <w:jc w:val="both"/>
              <w:rPr>
                <w:b/>
              </w:rPr>
            </w:pPr>
            <w:r w:rsidRPr="00C92151">
              <w:t xml:space="preserve">‘Behaviour’ </w:t>
            </w:r>
            <w:r w:rsidR="00DB1A04">
              <w:t>–</w:t>
            </w:r>
            <w:r w:rsidR="00DB1A04" w:rsidRPr="00C92151">
              <w:t xml:space="preserve"> </w:t>
            </w:r>
            <w:r w:rsidRPr="00C92151">
              <w:t>spelled ‘</w:t>
            </w:r>
            <w:proofErr w:type="spellStart"/>
            <w:r w:rsidRPr="00C92151">
              <w:t>behavior</w:t>
            </w:r>
            <w:proofErr w:type="spellEnd"/>
            <w:r w:rsidRPr="00C92151">
              <w:t>’ (US spelling) in all applicable proper nouns (US organisation names, for example)</w:t>
            </w:r>
            <w:r w:rsidR="00431CBF" w:rsidRPr="00FA6425">
              <w:t>.</w:t>
            </w:r>
          </w:p>
        </w:tc>
      </w:tr>
    </w:tbl>
    <w:p w14:paraId="6E0E4071" w14:textId="77777777" w:rsidR="003A0B8A" w:rsidRPr="003A0B8A" w:rsidRDefault="003A0B8A" w:rsidP="00FC1B8A">
      <w:pPr>
        <w:pStyle w:val="Heading2"/>
      </w:pPr>
      <w:bookmarkStart w:id="8" w:name="_Toc77874043"/>
      <w:bookmarkStart w:id="9" w:name="_Toc79051132"/>
      <w:r w:rsidRPr="003A0B8A">
        <w:t>Background</w:t>
      </w:r>
      <w:bookmarkEnd w:id="8"/>
      <w:bookmarkEnd w:id="9"/>
    </w:p>
    <w:p w14:paraId="64643444" w14:textId="3D387D1F" w:rsidR="0045686A" w:rsidRPr="0045686A" w:rsidRDefault="0045686A" w:rsidP="00841B21">
      <w:pPr>
        <w:spacing w:after="160" w:line="264" w:lineRule="auto"/>
        <w:jc w:val="both"/>
        <w:rPr>
          <w:lang w:val="en-GB"/>
        </w:rPr>
      </w:pPr>
      <w:bookmarkStart w:id="10" w:name="_Hlk89589766"/>
      <w:bookmarkStart w:id="11" w:name="_Hlk57644740"/>
      <w:r w:rsidRPr="0045686A">
        <w:rPr>
          <w:lang w:val="en-GB"/>
        </w:rPr>
        <w:t xml:space="preserve">The Victorian Government introduced the </w:t>
      </w:r>
      <w:r w:rsidR="008D2EED">
        <w:rPr>
          <w:lang w:val="en-GB"/>
        </w:rPr>
        <w:t>p</w:t>
      </w:r>
      <w:r w:rsidRPr="0045686A">
        <w:rPr>
          <w:lang w:val="en-GB"/>
        </w:rPr>
        <w:t xml:space="preserve">rogram in 2017 to support schools to enhance their inclusive education practices. </w:t>
      </w:r>
    </w:p>
    <w:p w14:paraId="23B00AA3" w14:textId="77777777" w:rsidR="00DD2BBB" w:rsidRDefault="0045686A" w:rsidP="00841B21">
      <w:pPr>
        <w:spacing w:after="160" w:line="264" w:lineRule="auto"/>
        <w:jc w:val="both"/>
        <w:rPr>
          <w:rFonts w:ascii="Arial" w:hAnsi="Arial" w:cs="Arial"/>
          <w:color w:val="000000"/>
          <w:lang w:val="en-GB"/>
        </w:rPr>
      </w:pPr>
      <w:r w:rsidRPr="0045686A">
        <w:rPr>
          <w:lang w:val="en-GB"/>
        </w:rPr>
        <w:t xml:space="preserve">In 2020–21, </w:t>
      </w:r>
      <w:hyperlink r:id="rId23" w:history="1">
        <w:r w:rsidRPr="0045686A">
          <w:rPr>
            <w:color w:val="0090DA" w:themeColor="hyperlink"/>
            <w:u w:val="single"/>
            <w:lang w:val="en-GB"/>
          </w:rPr>
          <w:t>$1.6 billion of new Disability Inclusion</w:t>
        </w:r>
      </w:hyperlink>
      <w:r w:rsidRPr="0045686A">
        <w:rPr>
          <w:lang w:val="en-GB"/>
        </w:rPr>
        <w:t xml:space="preserve"> reforms were introduced, </w:t>
      </w:r>
      <w:r w:rsidRPr="0045686A">
        <w:rPr>
          <w:rFonts w:ascii="Arial" w:hAnsi="Arial" w:cs="Arial"/>
          <w:color w:val="000000"/>
          <w:lang w:val="en-GB"/>
        </w:rPr>
        <w:t xml:space="preserve">to ensure every student gets the support they need to learn and thrive. </w:t>
      </w:r>
    </w:p>
    <w:p w14:paraId="7335EF24" w14:textId="0F67FF0B" w:rsidR="0045686A" w:rsidRPr="0045686A" w:rsidRDefault="0045686A" w:rsidP="00841B21">
      <w:pPr>
        <w:spacing w:after="160" w:line="264" w:lineRule="auto"/>
        <w:jc w:val="both"/>
        <w:rPr>
          <w:rFonts w:ascii="Arial" w:hAnsi="Arial" w:cs="Arial"/>
          <w:color w:val="000000"/>
          <w:lang w:val="en-GB"/>
        </w:rPr>
      </w:pPr>
      <w:r w:rsidRPr="0045686A">
        <w:rPr>
          <w:rFonts w:ascii="Arial" w:hAnsi="Arial" w:cs="Arial"/>
          <w:color w:val="000000"/>
          <w:lang w:val="en-GB"/>
        </w:rPr>
        <w:t xml:space="preserve">Under these reforms, </w:t>
      </w:r>
      <w:r w:rsidRPr="0045686A">
        <w:rPr>
          <w:lang w:val="en-GB"/>
        </w:rPr>
        <w:t>the Program for Students with Disabilities will progressively be replaced with a funding and support model that focuses on strengths and functional needs.</w:t>
      </w:r>
    </w:p>
    <w:p w14:paraId="77241B21" w14:textId="2533F5BE" w:rsidR="0045686A" w:rsidRPr="0045686A" w:rsidRDefault="0045686A" w:rsidP="00841B21">
      <w:pPr>
        <w:spacing w:after="160" w:line="264" w:lineRule="auto"/>
        <w:jc w:val="both"/>
        <w:rPr>
          <w:lang w:val="en-GB"/>
        </w:rPr>
      </w:pPr>
      <w:r w:rsidRPr="0045686A">
        <w:rPr>
          <w:lang w:val="en-GB"/>
        </w:rPr>
        <w:t xml:space="preserve">Funding for the </w:t>
      </w:r>
      <w:r w:rsidR="008D2EED">
        <w:rPr>
          <w:lang w:val="en-GB"/>
        </w:rPr>
        <w:t>p</w:t>
      </w:r>
      <w:r w:rsidRPr="0045686A">
        <w:rPr>
          <w:lang w:val="en-GB"/>
        </w:rPr>
        <w:t xml:space="preserve">rogram </w:t>
      </w:r>
      <w:r w:rsidR="00914FED" w:rsidRPr="0045686A">
        <w:rPr>
          <w:lang w:val="en-GB"/>
        </w:rPr>
        <w:t>continues and</w:t>
      </w:r>
      <w:r w:rsidRPr="0045686A">
        <w:rPr>
          <w:lang w:val="en-GB"/>
        </w:rPr>
        <w:t xml:space="preserve"> will now support a total of </w:t>
      </w:r>
      <w:r w:rsidR="00C3634B" w:rsidRPr="00C3634B">
        <w:rPr>
          <w:lang w:val="en-GB"/>
        </w:rPr>
        <w:t>approximately</w:t>
      </w:r>
      <w:r w:rsidR="00C3634B" w:rsidRPr="00C3634B" w:rsidDel="00C3634B">
        <w:rPr>
          <w:lang w:val="en-GB"/>
        </w:rPr>
        <w:t xml:space="preserve"> </w:t>
      </w:r>
      <w:r w:rsidRPr="0045686A">
        <w:rPr>
          <w:lang w:val="en-GB"/>
        </w:rPr>
        <w:t>8</w:t>
      </w:r>
      <w:r w:rsidR="00A13142">
        <w:rPr>
          <w:lang w:val="en-GB"/>
        </w:rPr>
        <w:t>97</w:t>
      </w:r>
      <w:r w:rsidRPr="0045686A">
        <w:rPr>
          <w:lang w:val="en-GB"/>
        </w:rPr>
        <w:t xml:space="preserve"> master’s course placements, with about </w:t>
      </w:r>
      <w:r w:rsidR="008D2EED">
        <w:rPr>
          <w:lang w:val="en-GB"/>
        </w:rPr>
        <w:t>2</w:t>
      </w:r>
      <w:r w:rsidR="000B6912">
        <w:rPr>
          <w:lang w:val="en-GB"/>
        </w:rPr>
        <w:t>79</w:t>
      </w:r>
      <w:r w:rsidRPr="0045686A">
        <w:rPr>
          <w:lang w:val="en-GB"/>
        </w:rPr>
        <w:t xml:space="preserve"> already completed.</w:t>
      </w:r>
    </w:p>
    <w:p w14:paraId="3F31C649" w14:textId="2D6B8897" w:rsidR="0045686A" w:rsidRPr="0045686A" w:rsidRDefault="0045686A" w:rsidP="00841B21">
      <w:pPr>
        <w:spacing w:after="160" w:line="264" w:lineRule="auto"/>
        <w:jc w:val="both"/>
        <w:rPr>
          <w:lang w:val="en-GB"/>
        </w:rPr>
      </w:pPr>
      <w:r w:rsidRPr="0045686A">
        <w:rPr>
          <w:lang w:val="en-GB"/>
        </w:rPr>
        <w:t xml:space="preserve">In addition, the new Disability Inclusion reforms will increase </w:t>
      </w:r>
      <w:r w:rsidR="00DD2BBB">
        <w:rPr>
          <w:lang w:val="en-GB"/>
        </w:rPr>
        <w:t>schools</w:t>
      </w:r>
      <w:r w:rsidR="00C3634B">
        <w:rPr>
          <w:lang w:val="en-GB"/>
        </w:rPr>
        <w:t>’</w:t>
      </w:r>
      <w:r w:rsidR="00DD2BBB">
        <w:rPr>
          <w:lang w:val="en-GB"/>
        </w:rPr>
        <w:t xml:space="preserve"> </w:t>
      </w:r>
      <w:r w:rsidRPr="0045686A">
        <w:rPr>
          <w:lang w:val="en-GB"/>
        </w:rPr>
        <w:t xml:space="preserve">access to specialist expertise, coaching, professional development, and evidence-based guidance and resources, and create additional scholarships for teachers. </w:t>
      </w:r>
    </w:p>
    <w:p w14:paraId="21DE5975" w14:textId="77777777" w:rsidR="00826908" w:rsidRPr="00384CA8" w:rsidRDefault="00826908" w:rsidP="00384CA8">
      <w:pPr>
        <w:pStyle w:val="Heading2"/>
      </w:pPr>
      <w:bookmarkStart w:id="12" w:name="_Toc88917301"/>
      <w:bookmarkEnd w:id="10"/>
      <w:r w:rsidRPr="00384CA8">
        <w:t>Meeting Victoria’s needs</w:t>
      </w:r>
      <w:bookmarkEnd w:id="12"/>
    </w:p>
    <w:p w14:paraId="6A1A9D6A" w14:textId="3DE9E10F" w:rsidR="00826908" w:rsidRDefault="00826908" w:rsidP="00A457F2">
      <w:pPr>
        <w:pStyle w:val="xBodyText"/>
        <w:jc w:val="both"/>
        <w:rPr>
          <w:rFonts w:ascii="Arial" w:hAnsi="Arial" w:cs="Arial"/>
          <w:color w:val="000000"/>
        </w:rPr>
      </w:pPr>
      <w:bookmarkStart w:id="13" w:name="_Hlk89592085"/>
      <w:r>
        <w:rPr>
          <w:rFonts w:ascii="Arial" w:hAnsi="Arial" w:cs="Arial"/>
          <w:color w:val="000000"/>
        </w:rPr>
        <w:t xml:space="preserve">The </w:t>
      </w:r>
      <w:r w:rsidR="00AD35CF">
        <w:rPr>
          <w:rFonts w:ascii="Arial" w:hAnsi="Arial" w:cs="Arial"/>
          <w:color w:val="000000"/>
        </w:rPr>
        <w:t>p</w:t>
      </w:r>
      <w:r>
        <w:rPr>
          <w:rFonts w:ascii="Arial" w:hAnsi="Arial" w:cs="Arial"/>
          <w:color w:val="000000"/>
        </w:rPr>
        <w:t xml:space="preserve">rogram aligns with the essential elements of the </w:t>
      </w:r>
      <w:hyperlink r:id="rId24" w:history="1">
        <w:r w:rsidR="00F23215">
          <w:rPr>
            <w:rStyle w:val="Hyperlink"/>
            <w:rFonts w:ascii="Arial" w:hAnsi="Arial" w:cs="Arial"/>
          </w:rPr>
          <w:t>Framework for Improving Student Outcomes 2.0</w:t>
        </w:r>
      </w:hyperlink>
      <w:r>
        <w:rPr>
          <w:rFonts w:ascii="Arial" w:hAnsi="Arial" w:cs="Arial"/>
          <w:color w:val="000000"/>
        </w:rPr>
        <w:t xml:space="preserve"> </w:t>
      </w:r>
      <w:bookmarkStart w:id="14" w:name="_Hlk92991522"/>
      <w:r>
        <w:rPr>
          <w:rFonts w:ascii="Arial" w:hAnsi="Arial" w:cs="Arial"/>
          <w:color w:val="000000"/>
        </w:rPr>
        <w:t>(</w:t>
      </w:r>
      <w:r w:rsidRPr="007515FB">
        <w:t>FISO</w:t>
      </w:r>
      <w:r w:rsidR="00AD35CF">
        <w:t xml:space="preserve"> 2.0</w:t>
      </w:r>
      <w:r>
        <w:rPr>
          <w:rFonts w:ascii="Arial" w:hAnsi="Arial" w:cs="Arial"/>
          <w:color w:val="000000"/>
        </w:rPr>
        <w:t xml:space="preserve">) </w:t>
      </w:r>
      <w:bookmarkEnd w:id="14"/>
      <w:r>
        <w:rPr>
          <w:rFonts w:ascii="Arial" w:hAnsi="Arial" w:cs="Arial"/>
          <w:color w:val="000000"/>
        </w:rPr>
        <w:t xml:space="preserve">and the </w:t>
      </w:r>
      <w:hyperlink r:id="rId25" w:history="1">
        <w:r w:rsidRPr="009D4CD4">
          <w:rPr>
            <w:rStyle w:val="Hyperlink"/>
            <w:rFonts w:ascii="Arial" w:hAnsi="Arial" w:cs="Arial"/>
          </w:rPr>
          <w:t>Victorian Teaching and Learning Model</w:t>
        </w:r>
      </w:hyperlink>
      <w:r>
        <w:rPr>
          <w:rFonts w:ascii="Arial" w:hAnsi="Arial" w:cs="Arial"/>
          <w:color w:val="000000"/>
        </w:rPr>
        <w:t xml:space="preserve"> (VTLM). FISO </w:t>
      </w:r>
      <w:r w:rsidR="00AD35CF">
        <w:rPr>
          <w:rFonts w:ascii="Arial" w:hAnsi="Arial" w:cs="Arial"/>
          <w:color w:val="000000"/>
        </w:rPr>
        <w:t xml:space="preserve">2.0 </w:t>
      </w:r>
      <w:r>
        <w:rPr>
          <w:rFonts w:ascii="Arial" w:hAnsi="Arial" w:cs="Arial"/>
          <w:color w:val="000000"/>
        </w:rPr>
        <w:t xml:space="preserve">and VTLM work together to ensure that classroom practices contribute to a school’s core vision and strategies, and vice versa. Victorian government teachers are supported to develop strong, contemporary, evidence-based inclusive practices to improve learning for all students, including those with </w:t>
      </w:r>
      <w:bookmarkStart w:id="15" w:name="_Hlk92528824"/>
      <w:r>
        <w:rPr>
          <w:rFonts w:ascii="Arial" w:hAnsi="Arial" w:cs="Arial"/>
          <w:color w:val="000000"/>
        </w:rPr>
        <w:t xml:space="preserve">disability and additional learning needs. </w:t>
      </w:r>
      <w:bookmarkEnd w:id="15"/>
    </w:p>
    <w:p w14:paraId="1A15E964" w14:textId="2F5C5B4A" w:rsidR="00826908" w:rsidRDefault="00826908" w:rsidP="00A457F2">
      <w:pPr>
        <w:pStyle w:val="xBodyText"/>
        <w:jc w:val="both"/>
        <w:rPr>
          <w:rFonts w:ascii="Arial" w:hAnsi="Arial" w:cs="Arial"/>
          <w:color w:val="000000"/>
        </w:rPr>
      </w:pPr>
      <w:r>
        <w:rPr>
          <w:rFonts w:ascii="Arial" w:hAnsi="Arial" w:cs="Arial"/>
          <w:color w:val="000000"/>
        </w:rPr>
        <w:t xml:space="preserve">The </w:t>
      </w:r>
      <w:r w:rsidR="008D2EED">
        <w:rPr>
          <w:rFonts w:ascii="Arial" w:hAnsi="Arial" w:cs="Arial"/>
          <w:color w:val="000000"/>
        </w:rPr>
        <w:t>p</w:t>
      </w:r>
      <w:r>
        <w:rPr>
          <w:rFonts w:ascii="Arial" w:hAnsi="Arial" w:cs="Arial"/>
          <w:color w:val="000000"/>
        </w:rPr>
        <w:t xml:space="preserve">rogram also contributes to meeting </w:t>
      </w:r>
      <w:hyperlink r:id="rId26" w:history="1">
        <w:r w:rsidRPr="009D4CD4">
          <w:rPr>
            <w:rStyle w:val="Hyperlink"/>
            <w:rFonts w:ascii="Arial" w:hAnsi="Arial" w:cs="Arial"/>
          </w:rPr>
          <w:t>Education State targets</w:t>
        </w:r>
      </w:hyperlink>
      <w:r>
        <w:rPr>
          <w:rFonts w:ascii="Arial" w:hAnsi="Arial" w:cs="Arial"/>
          <w:color w:val="000000"/>
        </w:rPr>
        <w:t xml:space="preserve"> by helping to build professional </w:t>
      </w:r>
      <w:r w:rsidRPr="007515FB">
        <w:t>leadership</w:t>
      </w:r>
      <w:r>
        <w:rPr>
          <w:rFonts w:ascii="Arial" w:hAnsi="Arial" w:cs="Arial"/>
          <w:color w:val="000000"/>
        </w:rPr>
        <w:t>, encourage excellence in teaching and learning, develop positive climates for learning and ‘break the link’ between disadvantage and student outcomes.</w:t>
      </w:r>
    </w:p>
    <w:p w14:paraId="7B35F0A3" w14:textId="77777777" w:rsidR="000623BA" w:rsidRDefault="000623BA">
      <w:pPr>
        <w:spacing w:after="0"/>
        <w:rPr>
          <w:rFonts w:asciiTheme="majorHAnsi" w:eastAsiaTheme="majorEastAsia" w:hAnsiTheme="majorHAnsi" w:cs="Times New Roman (Headings CS)"/>
          <w:b/>
          <w:color w:val="201547" w:themeColor="text1"/>
          <w:sz w:val="44"/>
          <w:szCs w:val="32"/>
        </w:rPr>
      </w:pPr>
      <w:bookmarkStart w:id="16" w:name="_Toc92635942"/>
      <w:r>
        <w:br w:type="page"/>
      </w:r>
    </w:p>
    <w:p w14:paraId="5B33732E" w14:textId="2E046F7E" w:rsidR="00837414" w:rsidRDefault="007C0EFF" w:rsidP="007C0EFF">
      <w:pPr>
        <w:pStyle w:val="Heading1"/>
      </w:pPr>
      <w:r>
        <w:lastRenderedPageBreak/>
        <w:t xml:space="preserve">2. </w:t>
      </w:r>
      <w:r w:rsidR="00837414">
        <w:t>The course</w:t>
      </w:r>
      <w:bookmarkEnd w:id="16"/>
    </w:p>
    <w:p w14:paraId="46523C87" w14:textId="26279BC5" w:rsidR="000623BA" w:rsidRPr="000623BA" w:rsidRDefault="000623BA" w:rsidP="007C0EFF">
      <w:pPr>
        <w:pStyle w:val="xBodyText"/>
        <w:jc w:val="both"/>
        <w:rPr>
          <w:i/>
          <w:iCs/>
        </w:rPr>
      </w:pPr>
      <w:r w:rsidRPr="000623BA">
        <w:rPr>
          <w:i/>
          <w:iCs/>
          <w:szCs w:val="22"/>
        </w:rPr>
        <w:t xml:space="preserve">The following is an abridged excerpt from the </w:t>
      </w:r>
      <w:hyperlink r:id="rId27" w:history="1">
        <w:r w:rsidRPr="000623BA">
          <w:rPr>
            <w:rStyle w:val="Hyperlink"/>
            <w:i/>
            <w:iCs/>
            <w:szCs w:val="22"/>
          </w:rPr>
          <w:t>Monash University 2022 Handbook</w:t>
        </w:r>
      </w:hyperlink>
      <w:r w:rsidRPr="000623BA">
        <w:rPr>
          <w:i/>
          <w:iCs/>
          <w:szCs w:val="22"/>
        </w:rPr>
        <w:t>.</w:t>
      </w:r>
      <w:r w:rsidRPr="000623BA">
        <w:rPr>
          <w:rFonts w:eastAsia="Arial" w:cstheme="minorHAnsi"/>
          <w:b/>
          <w:i/>
          <w:iCs/>
          <w:kern w:val="24"/>
          <w:szCs w:val="22"/>
          <w:lang w:val="en-US" w:eastAsia="en-AU"/>
        </w:rPr>
        <w:t xml:space="preserve"> </w:t>
      </w:r>
      <w:r w:rsidRPr="000623BA">
        <w:rPr>
          <w:i/>
          <w:iCs/>
        </w:rPr>
        <w:t xml:space="preserve">Applicants are </w:t>
      </w:r>
      <w:r w:rsidRPr="000623BA">
        <w:rPr>
          <w:i/>
          <w:iCs/>
          <w:szCs w:val="22"/>
        </w:rPr>
        <w:t>encouraged</w:t>
      </w:r>
      <w:r w:rsidRPr="000623BA">
        <w:rPr>
          <w:i/>
          <w:iCs/>
        </w:rPr>
        <w:t xml:space="preserve"> to research the ABA course independently.</w:t>
      </w:r>
    </w:p>
    <w:p w14:paraId="641B594E" w14:textId="667F8D07" w:rsidR="00837414" w:rsidRPr="000623BA" w:rsidRDefault="00837414" w:rsidP="007C0EFF">
      <w:pPr>
        <w:pStyle w:val="xBodyText"/>
        <w:jc w:val="both"/>
      </w:pPr>
      <w:r w:rsidRPr="000623BA">
        <w:t xml:space="preserve">The </w:t>
      </w:r>
      <w:r w:rsidRPr="000623BA">
        <w:rPr>
          <w:lang w:val="en-US" w:eastAsia="en-AU"/>
        </w:rPr>
        <w:t>Master of Applied Behaviour Analysis at Monash University</w:t>
      </w:r>
      <w:r w:rsidRPr="000623BA">
        <w:t xml:space="preserve"> is aimed at those interested in the science and practice of applied behaviour analysis in clinic, home, school and work settings. </w:t>
      </w:r>
    </w:p>
    <w:p w14:paraId="083DE027" w14:textId="0AA7D487" w:rsidR="00837414" w:rsidRPr="000623BA" w:rsidRDefault="00837414" w:rsidP="007C0EFF">
      <w:pPr>
        <w:pStyle w:val="xBodyText"/>
        <w:jc w:val="both"/>
      </w:pPr>
      <w:r w:rsidRPr="000623BA">
        <w:t xml:space="preserve">Recipients gain knowledge and tools to help people with diverse needs to learn new skills, become more independent, and overcome socially important problems, using empirically supported assessment, teaching, and behaviour-support strategies. </w:t>
      </w:r>
    </w:p>
    <w:p w14:paraId="0B734700" w14:textId="0526FA08" w:rsidR="00904188" w:rsidRDefault="00837414" w:rsidP="00495001">
      <w:pPr>
        <w:pStyle w:val="xBodyText"/>
        <w:jc w:val="both"/>
      </w:pPr>
      <w:r w:rsidRPr="000623BA">
        <w:t>They are orientated to the field of behaviour analysis and the major theoretical and professional debates in science and practice. Through the core applied behaviour analysis units, they gain knowledge and expertise which have theoretical and practical relevance in a range of contexts, including early intervention, general education, inclusive and special education, and specialised behaviour support.</w:t>
      </w:r>
    </w:p>
    <w:p w14:paraId="2790E81A" w14:textId="7F2B37FB" w:rsidR="00B4006B" w:rsidRPr="00B4006B" w:rsidRDefault="00B4006B" w:rsidP="00B4006B">
      <w:pPr>
        <w:spacing w:after="160"/>
        <w:jc w:val="both"/>
        <w:rPr>
          <w:b/>
          <w:bCs/>
          <w:color w:val="0090DA" w:themeColor="accent1"/>
          <w:sz w:val="20"/>
          <w:szCs w:val="22"/>
        </w:rPr>
      </w:pPr>
      <w:r w:rsidRPr="00B4006B">
        <w:rPr>
          <w:b/>
          <w:bCs/>
          <w:color w:val="0090DA" w:themeColor="accent1"/>
          <w:sz w:val="20"/>
          <w:szCs w:val="22"/>
        </w:rPr>
        <w:t xml:space="preserve">Table </w:t>
      </w:r>
      <w:r w:rsidRPr="00B4006B">
        <w:rPr>
          <w:b/>
          <w:bCs/>
          <w:color w:val="0090DA" w:themeColor="accent1"/>
          <w:sz w:val="20"/>
          <w:szCs w:val="22"/>
        </w:rPr>
        <w:fldChar w:fldCharType="begin"/>
      </w:r>
      <w:r w:rsidRPr="00B4006B">
        <w:rPr>
          <w:b/>
          <w:bCs/>
          <w:color w:val="0090DA" w:themeColor="accent1"/>
          <w:sz w:val="20"/>
          <w:szCs w:val="22"/>
        </w:rPr>
        <w:instrText xml:space="preserve"> SEQ Table \* ARABIC </w:instrText>
      </w:r>
      <w:r w:rsidRPr="00B4006B">
        <w:rPr>
          <w:b/>
          <w:bCs/>
          <w:color w:val="0090DA" w:themeColor="accent1"/>
          <w:sz w:val="20"/>
          <w:szCs w:val="22"/>
        </w:rPr>
        <w:fldChar w:fldCharType="separate"/>
      </w:r>
      <w:r w:rsidR="00F712F4">
        <w:rPr>
          <w:b/>
          <w:bCs/>
          <w:noProof/>
          <w:color w:val="0090DA" w:themeColor="accent1"/>
          <w:sz w:val="20"/>
          <w:szCs w:val="22"/>
        </w:rPr>
        <w:t>1</w:t>
      </w:r>
      <w:r w:rsidRPr="00B4006B">
        <w:rPr>
          <w:b/>
          <w:bCs/>
          <w:color w:val="0090DA" w:themeColor="accent1"/>
          <w:sz w:val="20"/>
          <w:szCs w:val="22"/>
        </w:rPr>
        <w:fldChar w:fldCharType="end"/>
      </w:r>
      <w:r w:rsidRPr="00B4006B">
        <w:rPr>
          <w:b/>
          <w:bCs/>
          <w:color w:val="0090DA" w:themeColor="accent1"/>
          <w:sz w:val="20"/>
          <w:szCs w:val="22"/>
        </w:rPr>
        <w:t>: Course overview</w:t>
      </w:r>
    </w:p>
    <w:tbl>
      <w:tblPr>
        <w:tblStyle w:val="TableGrid4"/>
        <w:tblpPr w:leftFromText="180" w:rightFromText="180" w:vertAnchor="text" w:horzAnchor="margin" w:tblpY="72"/>
        <w:tblW w:w="9705" w:type="dxa"/>
        <w:tblLook w:val="0600" w:firstRow="0" w:lastRow="0" w:firstColumn="0" w:lastColumn="0" w:noHBand="1" w:noVBand="1"/>
        <w:tblCaption w:val="Applicants are encouraged to undertake their own research into the ABA course in order to determine if the course best suits their individual circumstances."/>
      </w:tblPr>
      <w:tblGrid>
        <w:gridCol w:w="1995"/>
        <w:gridCol w:w="7710"/>
      </w:tblGrid>
      <w:tr w:rsidR="00904188" w:rsidRPr="003A0B8A" w14:paraId="1305D43E" w14:textId="77777777" w:rsidTr="005D3EA8">
        <w:tc>
          <w:tcPr>
            <w:tcW w:w="1995" w:type="dxa"/>
            <w:shd w:val="clear" w:color="auto" w:fill="0090DA" w:themeFill="accent1"/>
          </w:tcPr>
          <w:p w14:paraId="60777AA7" w14:textId="77777777" w:rsidR="00904188" w:rsidRPr="00AD3457" w:rsidRDefault="00904188" w:rsidP="007C0EFF">
            <w:pPr>
              <w:pStyle w:val="TableHead"/>
              <w:jc w:val="both"/>
              <w:rPr>
                <w:b w:val="0"/>
              </w:rPr>
            </w:pPr>
            <w:r w:rsidRPr="00AD3457">
              <w:rPr>
                <w:b w:val="0"/>
              </w:rPr>
              <w:t>Course name</w:t>
            </w:r>
          </w:p>
        </w:tc>
        <w:tc>
          <w:tcPr>
            <w:tcW w:w="7710" w:type="dxa"/>
          </w:tcPr>
          <w:p w14:paraId="62A94696" w14:textId="77777777" w:rsidR="00904188" w:rsidRPr="00674606" w:rsidRDefault="00904188" w:rsidP="007C0EFF">
            <w:pPr>
              <w:pStyle w:val="Tablebody"/>
              <w:jc w:val="both"/>
              <w:rPr>
                <w:lang w:val="en-US" w:eastAsia="en-AU"/>
              </w:rPr>
            </w:pPr>
            <w:r w:rsidRPr="00674606">
              <w:rPr>
                <w:lang w:val="en-US" w:eastAsia="en-AU"/>
              </w:rPr>
              <w:t>Master of Applied Behaviour Analysis</w:t>
            </w:r>
          </w:p>
        </w:tc>
      </w:tr>
      <w:tr w:rsidR="00904188" w:rsidRPr="003A0B8A" w14:paraId="716A4FB8" w14:textId="77777777" w:rsidTr="005D3EA8">
        <w:tc>
          <w:tcPr>
            <w:tcW w:w="1995" w:type="dxa"/>
            <w:shd w:val="clear" w:color="auto" w:fill="0090DA" w:themeFill="accent1"/>
          </w:tcPr>
          <w:p w14:paraId="61AC09A4" w14:textId="77777777" w:rsidR="00904188" w:rsidRPr="00674606" w:rsidRDefault="00904188" w:rsidP="007C0EFF">
            <w:pPr>
              <w:pStyle w:val="TableHead"/>
              <w:jc w:val="both"/>
              <w:rPr>
                <w:b w:val="0"/>
              </w:rPr>
            </w:pPr>
            <w:r w:rsidRPr="00AD3457">
              <w:rPr>
                <w:b w:val="0"/>
              </w:rPr>
              <w:t>Course code</w:t>
            </w:r>
          </w:p>
        </w:tc>
        <w:tc>
          <w:tcPr>
            <w:tcW w:w="7710" w:type="dxa"/>
          </w:tcPr>
          <w:p w14:paraId="1FFABE7C" w14:textId="77777777" w:rsidR="00904188" w:rsidRPr="003A0B8A" w:rsidRDefault="00904188" w:rsidP="007C0EFF">
            <w:pPr>
              <w:pStyle w:val="Tablebody"/>
              <w:jc w:val="both"/>
              <w:rPr>
                <w:b/>
                <w:lang w:val="en-US" w:eastAsia="en-AU"/>
              </w:rPr>
            </w:pPr>
            <w:r w:rsidRPr="003A0B8A">
              <w:rPr>
                <w:lang w:val="en-US" w:eastAsia="en-AU"/>
              </w:rPr>
              <w:t>D6015</w:t>
            </w:r>
          </w:p>
        </w:tc>
      </w:tr>
      <w:tr w:rsidR="00904188" w:rsidRPr="003A0B8A" w14:paraId="60879DB5" w14:textId="77777777" w:rsidTr="005D3EA8">
        <w:tc>
          <w:tcPr>
            <w:tcW w:w="1995" w:type="dxa"/>
            <w:shd w:val="clear" w:color="auto" w:fill="0090DA" w:themeFill="accent1"/>
          </w:tcPr>
          <w:p w14:paraId="16813A49" w14:textId="77777777" w:rsidR="00904188" w:rsidRPr="00AD3457" w:rsidRDefault="00904188" w:rsidP="007C0EFF">
            <w:pPr>
              <w:pStyle w:val="TableHead"/>
              <w:jc w:val="both"/>
              <w:rPr>
                <w:b w:val="0"/>
              </w:rPr>
            </w:pPr>
            <w:r w:rsidRPr="00AD3457">
              <w:rPr>
                <w:b w:val="0"/>
              </w:rPr>
              <w:t>Entry requirements</w:t>
            </w:r>
          </w:p>
        </w:tc>
        <w:tc>
          <w:tcPr>
            <w:tcW w:w="7710" w:type="dxa"/>
          </w:tcPr>
          <w:p w14:paraId="76A5C07B" w14:textId="77777777" w:rsidR="00904188" w:rsidRPr="003A0B8A" w:rsidRDefault="00904188" w:rsidP="007C0EFF">
            <w:pPr>
              <w:pStyle w:val="Tablebody"/>
              <w:jc w:val="both"/>
              <w:rPr>
                <w:b/>
                <w:lang w:val="en-US" w:eastAsia="en-AU"/>
              </w:rPr>
            </w:pPr>
            <w:r w:rsidRPr="003A0B8A">
              <w:rPr>
                <w:lang w:val="en-US" w:eastAsia="en-AU"/>
              </w:rPr>
              <w:t>Entry level 3: an Australian undergraduate degree (or equivalent) with at least a credit (60</w:t>
            </w:r>
            <w:r>
              <w:rPr>
                <w:lang w:val="en-US" w:eastAsia="en-AU"/>
              </w:rPr>
              <w:t xml:space="preserve"> per cent</w:t>
            </w:r>
            <w:r w:rsidRPr="003A0B8A">
              <w:rPr>
                <w:lang w:val="en-US" w:eastAsia="en-AU"/>
              </w:rPr>
              <w:t xml:space="preserve">) average and a minimum of </w:t>
            </w:r>
            <w:r>
              <w:rPr>
                <w:lang w:val="en-US" w:eastAsia="en-AU"/>
              </w:rPr>
              <w:t>two</w:t>
            </w:r>
            <w:r w:rsidRPr="003A0B8A">
              <w:rPr>
                <w:lang w:val="en-US" w:eastAsia="en-AU"/>
              </w:rPr>
              <w:t xml:space="preserve"> years of full-time equivalent professional experience.</w:t>
            </w:r>
          </w:p>
          <w:p w14:paraId="4FD63734" w14:textId="77777777" w:rsidR="00904188" w:rsidRPr="003A0B8A" w:rsidRDefault="00904188" w:rsidP="007C0EFF">
            <w:pPr>
              <w:pStyle w:val="Tablebody"/>
              <w:jc w:val="both"/>
              <w:rPr>
                <w:b/>
                <w:lang w:val="en-US" w:eastAsia="en-AU"/>
              </w:rPr>
            </w:pPr>
            <w:r w:rsidRPr="002021F0">
              <w:rPr>
                <w:b/>
                <w:bCs/>
                <w:lang w:val="en-US" w:eastAsia="en-AU"/>
              </w:rPr>
              <w:t>Please note:</w:t>
            </w:r>
            <w:r w:rsidRPr="003A0B8A">
              <w:rPr>
                <w:lang w:val="en-US" w:eastAsia="en-AU"/>
              </w:rPr>
              <w:t xml:space="preserve"> Monash University recognises equivalent relevant professional experience, graduate certificates, or diplomas. It is the applicant’s responsibility to ensure they meet the course entry requirements prior to applying</w:t>
            </w:r>
            <w:r>
              <w:rPr>
                <w:lang w:val="en-US" w:eastAsia="en-AU"/>
              </w:rPr>
              <w:t>.</w:t>
            </w:r>
          </w:p>
          <w:p w14:paraId="68109DEE" w14:textId="77777777" w:rsidR="00904188" w:rsidRPr="00383F4A" w:rsidRDefault="00904188" w:rsidP="007C0EFF">
            <w:pPr>
              <w:pStyle w:val="Tablebody"/>
              <w:jc w:val="both"/>
              <w:rPr>
                <w:b/>
                <w:lang w:val="en-US" w:eastAsia="en-AU"/>
              </w:rPr>
            </w:pPr>
            <w:r>
              <w:rPr>
                <w:lang w:val="en-US" w:eastAsia="en-AU"/>
              </w:rPr>
              <w:t xml:space="preserve">Visit the </w:t>
            </w:r>
            <w:hyperlink r:id="rId28" w:history="1">
              <w:r w:rsidRPr="00A232E8">
                <w:rPr>
                  <w:rStyle w:val="Hyperlink"/>
                  <w:rFonts w:eastAsia="Arial" w:cstheme="minorHAnsi"/>
                  <w:kern w:val="24"/>
                  <w:szCs w:val="22"/>
                  <w:lang w:val="en-US" w:eastAsia="en-AU"/>
                </w:rPr>
                <w:t>Monash University</w:t>
              </w:r>
              <w:r>
                <w:rPr>
                  <w:rStyle w:val="Hyperlink"/>
                  <w:rFonts w:eastAsia="Arial" w:cstheme="minorHAnsi"/>
                  <w:kern w:val="24"/>
                  <w:szCs w:val="22"/>
                  <w:lang w:val="en-US" w:eastAsia="en-AU"/>
                </w:rPr>
                <w:t>:</w:t>
              </w:r>
              <w:r w:rsidRPr="00A232E8">
                <w:rPr>
                  <w:rStyle w:val="Hyperlink"/>
                  <w:rFonts w:eastAsia="Arial" w:cstheme="minorHAnsi"/>
                  <w:kern w:val="24"/>
                  <w:szCs w:val="22"/>
                  <w:lang w:val="en-US" w:eastAsia="en-AU"/>
                </w:rPr>
                <w:t xml:space="preserve"> Master of Applied Behaviour Analysis</w:t>
              </w:r>
            </w:hyperlink>
            <w:r>
              <w:rPr>
                <w:lang w:val="en-US" w:eastAsia="en-AU"/>
              </w:rPr>
              <w:t xml:space="preserve"> web page for information </w:t>
            </w:r>
            <w:r w:rsidRPr="003A0B8A">
              <w:rPr>
                <w:lang w:val="en-US" w:eastAsia="en-AU"/>
              </w:rPr>
              <w:t>about minimum entry requirements for domestic students</w:t>
            </w:r>
            <w:r>
              <w:rPr>
                <w:lang w:val="en-US" w:eastAsia="en-AU"/>
              </w:rPr>
              <w:t>.</w:t>
            </w:r>
          </w:p>
        </w:tc>
      </w:tr>
      <w:tr w:rsidR="00904188" w:rsidRPr="003A0B8A" w14:paraId="2C90E373" w14:textId="77777777" w:rsidTr="005D3EA8">
        <w:tc>
          <w:tcPr>
            <w:tcW w:w="1995" w:type="dxa"/>
            <w:shd w:val="clear" w:color="auto" w:fill="0090DA" w:themeFill="accent1"/>
          </w:tcPr>
          <w:p w14:paraId="4DBA1852" w14:textId="77777777" w:rsidR="00904188" w:rsidRPr="00674606" w:rsidRDefault="00904188" w:rsidP="007C0EFF">
            <w:pPr>
              <w:pStyle w:val="TableHead"/>
              <w:jc w:val="both"/>
              <w:rPr>
                <w:b w:val="0"/>
              </w:rPr>
            </w:pPr>
            <w:r w:rsidRPr="00AD3457">
              <w:rPr>
                <w:b w:val="0"/>
              </w:rPr>
              <w:t>Study mode</w:t>
            </w:r>
          </w:p>
        </w:tc>
        <w:tc>
          <w:tcPr>
            <w:tcW w:w="7710" w:type="dxa"/>
          </w:tcPr>
          <w:p w14:paraId="7743ED62" w14:textId="77777777" w:rsidR="00904188" w:rsidRPr="003A0B8A" w:rsidRDefault="00904188" w:rsidP="007C0EFF">
            <w:pPr>
              <w:pStyle w:val="Tablebody"/>
              <w:jc w:val="both"/>
              <w:rPr>
                <w:b/>
                <w:lang w:val="en-US" w:eastAsia="en-AU"/>
              </w:rPr>
            </w:pPr>
            <w:r w:rsidRPr="003A0B8A">
              <w:rPr>
                <w:lang w:val="en-US" w:eastAsia="en-AU"/>
              </w:rPr>
              <w:t>Online or on campus (Clayton). This course is delivered in a flexible delivery mode</w:t>
            </w:r>
            <w:r>
              <w:rPr>
                <w:lang w:val="en-US" w:eastAsia="en-AU"/>
              </w:rPr>
              <w:t>,</w:t>
            </w:r>
            <w:r w:rsidRPr="003A0B8A">
              <w:rPr>
                <w:lang w:val="en-US" w:eastAsia="en-AU"/>
              </w:rPr>
              <w:t xml:space="preserve"> allowing </w:t>
            </w:r>
            <w:r>
              <w:rPr>
                <w:lang w:val="en-US" w:eastAsia="en-AU"/>
              </w:rPr>
              <w:t>students</w:t>
            </w:r>
            <w:r w:rsidRPr="003A0B8A">
              <w:rPr>
                <w:lang w:val="en-US" w:eastAsia="en-AU"/>
              </w:rPr>
              <w:t xml:space="preserve"> to work while completing the course.</w:t>
            </w:r>
          </w:p>
          <w:p w14:paraId="03F6C284" w14:textId="77777777" w:rsidR="00904188" w:rsidRPr="003A0B8A" w:rsidRDefault="00904188" w:rsidP="007C0EFF">
            <w:pPr>
              <w:pStyle w:val="Tablebody"/>
              <w:jc w:val="both"/>
              <w:rPr>
                <w:b/>
                <w:lang w:val="en-US" w:eastAsia="en-AU"/>
              </w:rPr>
            </w:pPr>
            <w:r w:rsidRPr="007D25AF">
              <w:rPr>
                <w:lang w:val="en-US" w:eastAsia="en-AU"/>
              </w:rPr>
              <w:t xml:space="preserve">This is a two-year course that is completed on a part-time basis. However, as per the program’s policy, recipients have </w:t>
            </w:r>
            <w:r w:rsidRPr="00156137">
              <w:rPr>
                <w:b/>
                <w:bCs/>
                <w:lang w:val="en-US" w:eastAsia="en-AU"/>
              </w:rPr>
              <w:t>four years</w:t>
            </w:r>
            <w:r w:rsidRPr="007D25AF">
              <w:rPr>
                <w:lang w:val="en-US" w:eastAsia="en-AU"/>
              </w:rPr>
              <w:t xml:space="preserve"> to complete the course.</w:t>
            </w:r>
          </w:p>
        </w:tc>
      </w:tr>
    </w:tbl>
    <w:p w14:paraId="35BB15D4" w14:textId="77777777" w:rsidR="00E474F9" w:rsidRPr="003A0B8A" w:rsidRDefault="00E474F9" w:rsidP="007C0EFF">
      <w:pPr>
        <w:pStyle w:val="Heading2"/>
      </w:pPr>
      <w:r w:rsidRPr="003A0B8A">
        <w:t>Study workload</w:t>
      </w:r>
    </w:p>
    <w:p w14:paraId="65412B9F" w14:textId="77777777" w:rsidR="00E474F9" w:rsidRDefault="00E474F9" w:rsidP="007C0EFF">
      <w:pPr>
        <w:pStyle w:val="xBodyText"/>
        <w:jc w:val="both"/>
      </w:pPr>
      <w:r>
        <w:t>Depending on the unit/s of study, the</w:t>
      </w:r>
      <w:r w:rsidRPr="002B70F5">
        <w:t xml:space="preserve"> </w:t>
      </w:r>
      <w:r>
        <w:t xml:space="preserve">part-time </w:t>
      </w:r>
      <w:r w:rsidRPr="002B70F5">
        <w:t xml:space="preserve">workload may range from 15 to </w:t>
      </w:r>
      <w:r>
        <w:t>20</w:t>
      </w:r>
      <w:r w:rsidRPr="002B70F5">
        <w:t xml:space="preserve"> hours per week</w:t>
      </w:r>
      <w:r>
        <w:t xml:space="preserve">. </w:t>
      </w:r>
    </w:p>
    <w:p w14:paraId="10336927" w14:textId="77777777" w:rsidR="00E474F9" w:rsidRDefault="00E474F9" w:rsidP="007C0EFF">
      <w:pPr>
        <w:pStyle w:val="xBodyText"/>
        <w:jc w:val="both"/>
      </w:pPr>
      <w:r w:rsidRPr="00C96356">
        <w:t>It is important to understand the expected weekly hours of study and how this can affect your other commitments.</w:t>
      </w:r>
      <w:r>
        <w:t xml:space="preserve"> The</w:t>
      </w:r>
      <w:r w:rsidRPr="00C96356">
        <w:t xml:space="preserve"> </w:t>
      </w:r>
      <w:r>
        <w:t>IESU</w:t>
      </w:r>
      <w:r w:rsidRPr="002B70F5">
        <w:t xml:space="preserve"> </w:t>
      </w:r>
      <w:r>
        <w:t xml:space="preserve">and Monash University </w:t>
      </w:r>
      <w:r w:rsidRPr="002B70F5">
        <w:t>encourage recipients to complete</w:t>
      </w:r>
      <w:r>
        <w:t xml:space="preserve"> only</w:t>
      </w:r>
      <w:r w:rsidRPr="002B70F5">
        <w:t xml:space="preserve"> </w:t>
      </w:r>
      <w:r>
        <w:t xml:space="preserve">the </w:t>
      </w:r>
      <w:r w:rsidRPr="00F240A8">
        <w:rPr>
          <w:b/>
          <w:bCs/>
        </w:rPr>
        <w:t>minimum</w:t>
      </w:r>
      <w:r>
        <w:t xml:space="preserve"> </w:t>
      </w:r>
      <w:r w:rsidRPr="00F240A8">
        <w:rPr>
          <w:b/>
          <w:bCs/>
        </w:rPr>
        <w:t xml:space="preserve">units </w:t>
      </w:r>
      <w:r>
        <w:t xml:space="preserve">of study required </w:t>
      </w:r>
      <w:r w:rsidRPr="002B70F5">
        <w:t xml:space="preserve">per semester. </w:t>
      </w:r>
    </w:p>
    <w:p w14:paraId="1F55B059" w14:textId="77777777" w:rsidR="00E474F9" w:rsidRDefault="00E474F9" w:rsidP="007C0EFF">
      <w:pPr>
        <w:pStyle w:val="xBodyText"/>
        <w:jc w:val="both"/>
      </w:pPr>
      <w:r>
        <w:lastRenderedPageBreak/>
        <w:t xml:space="preserve">This helps to ensure a balance between study, work and personal commitments. Those wishing to complete </w:t>
      </w:r>
      <w:r w:rsidRPr="00E6294C">
        <w:rPr>
          <w:i/>
          <w:iCs/>
        </w:rPr>
        <w:t>more</w:t>
      </w:r>
      <w:r>
        <w:t xml:space="preserve"> than the minimum units of study in a semester should contact the IESU to discuss and confirm whether an extra study load is feasible.</w:t>
      </w:r>
    </w:p>
    <w:p w14:paraId="355AFC22" w14:textId="77777777" w:rsidR="00E474F9" w:rsidRPr="004A5026" w:rsidRDefault="00E474F9" w:rsidP="007C0EFF">
      <w:pPr>
        <w:pStyle w:val="xBodyText"/>
        <w:jc w:val="both"/>
      </w:pPr>
      <w:r>
        <w:t>As program</w:t>
      </w:r>
      <w:r w:rsidRPr="00B9101F">
        <w:t xml:space="preserve"> recipients study part-time,</w:t>
      </w:r>
      <w:r>
        <w:t xml:space="preserve"> they have </w:t>
      </w:r>
      <w:r w:rsidRPr="003C254A">
        <w:t>four</w:t>
      </w:r>
      <w:r>
        <w:t xml:space="preserve"> years to complete the course.</w:t>
      </w:r>
      <w:r w:rsidRPr="00B9101F">
        <w:t xml:space="preserve"> </w:t>
      </w:r>
      <w:r>
        <w:t>Successful Round 8 applicants are therefore expected to</w:t>
      </w:r>
      <w:r w:rsidRPr="00B9101F">
        <w:t xml:space="preserve"> </w:t>
      </w:r>
      <w:r>
        <w:t>complete their course by</w:t>
      </w:r>
      <w:r w:rsidRPr="00B9101F">
        <w:t xml:space="preserve"> </w:t>
      </w:r>
      <w:r w:rsidRPr="0022067F">
        <w:rPr>
          <w:b/>
          <w:bCs/>
        </w:rPr>
        <w:t>December 2026</w:t>
      </w:r>
      <w:r w:rsidRPr="00B9101F">
        <w:t>.</w:t>
      </w:r>
      <w:r>
        <w:t xml:space="preserve"> </w:t>
      </w:r>
    </w:p>
    <w:p w14:paraId="7E8767DC" w14:textId="77777777" w:rsidR="00E474F9" w:rsidRPr="00350493" w:rsidRDefault="00E474F9" w:rsidP="007C0EFF">
      <w:pPr>
        <w:pStyle w:val="xBodyText"/>
        <w:jc w:val="both"/>
        <w:rPr>
          <w:rFonts w:asciiTheme="majorHAnsi" w:eastAsiaTheme="majorEastAsia" w:hAnsiTheme="majorHAnsi" w:cs="Times New Roman (Headings CS)"/>
          <w:color w:val="004C97" w:themeColor="accent2"/>
          <w:sz w:val="32"/>
          <w:szCs w:val="26"/>
        </w:rPr>
      </w:pPr>
      <w:r w:rsidRPr="00350493">
        <w:t xml:space="preserve">To find out more about your potential study workload and minimum units of study for the ABA course, please contact </w:t>
      </w:r>
      <w:hyperlink r:id="rId29" w:history="1">
        <w:r w:rsidRPr="00350493">
          <w:rPr>
            <w:rStyle w:val="Hyperlink"/>
          </w:rPr>
          <w:t>Monash University</w:t>
        </w:r>
      </w:hyperlink>
      <w:r w:rsidRPr="00350493">
        <w:t xml:space="preserve">. </w:t>
      </w:r>
    </w:p>
    <w:p w14:paraId="2BA85603" w14:textId="77777777" w:rsidR="00E474F9" w:rsidRDefault="00E474F9" w:rsidP="007C0EFF">
      <w:pPr>
        <w:pStyle w:val="Heading2"/>
      </w:pPr>
      <w:r>
        <w:t>Online activities</w:t>
      </w:r>
    </w:p>
    <w:p w14:paraId="73F88AED" w14:textId="77777777" w:rsidR="00E474F9" w:rsidRDefault="00E474F9" w:rsidP="00E474F9">
      <w:pPr>
        <w:pStyle w:val="xBodyText"/>
        <w:jc w:val="both"/>
      </w:pPr>
      <w:r>
        <w:rPr>
          <w:bCs/>
        </w:rPr>
        <w:t>P</w:t>
      </w:r>
      <w:r w:rsidRPr="003A0B8A">
        <w:rPr>
          <w:bCs/>
        </w:rPr>
        <w:t xml:space="preserve">articipation in </w:t>
      </w:r>
      <w:r w:rsidRPr="00BF2596">
        <w:t>online</w:t>
      </w:r>
      <w:r w:rsidRPr="003A0B8A">
        <w:rPr>
          <w:bCs/>
        </w:rPr>
        <w:t xml:space="preserve"> learning activities (presented on Moodle, the Monash University coursework management </w:t>
      </w:r>
      <w:r w:rsidRPr="00BF2596">
        <w:t>system</w:t>
      </w:r>
      <w:r w:rsidRPr="003A0B8A">
        <w:rPr>
          <w:bCs/>
        </w:rPr>
        <w:t xml:space="preserve">) is </w:t>
      </w:r>
      <w:r w:rsidRPr="00AD3457">
        <w:rPr>
          <w:b/>
        </w:rPr>
        <w:t>mandatory</w:t>
      </w:r>
      <w:r>
        <w:rPr>
          <w:b/>
        </w:rPr>
        <w:t xml:space="preserve"> and verifiable</w:t>
      </w:r>
      <w:r w:rsidRPr="003A0B8A">
        <w:rPr>
          <w:bCs/>
        </w:rPr>
        <w:t>.</w:t>
      </w:r>
    </w:p>
    <w:p w14:paraId="20F69E23" w14:textId="77777777" w:rsidR="00E474F9" w:rsidRDefault="00E474F9" w:rsidP="00E474F9">
      <w:pPr>
        <w:pStyle w:val="xBodyText"/>
        <w:jc w:val="both"/>
      </w:pPr>
      <w:r w:rsidRPr="003A0B8A">
        <w:t>Th</w:t>
      </w:r>
      <w:r>
        <w:t>is is because ABAI,</w:t>
      </w:r>
      <w:r w:rsidRPr="003A0B8A">
        <w:t xml:space="preserve"> responsible for verifying that the </w:t>
      </w:r>
      <w:r>
        <w:t>ABA</w:t>
      </w:r>
      <w:r w:rsidRPr="003A0B8A">
        <w:t xml:space="preserve"> course meets specific standards</w:t>
      </w:r>
      <w:r>
        <w:t>,</w:t>
      </w:r>
      <w:r w:rsidRPr="003A0B8A">
        <w:t xml:space="preserve"> requires that students participate in a total of 315 hours of direct instructional activities aligned to the 5</w:t>
      </w:r>
      <w:r w:rsidRPr="003A0B8A">
        <w:rPr>
          <w:vertAlign w:val="superscript"/>
        </w:rPr>
        <w:t>th</w:t>
      </w:r>
      <w:r w:rsidRPr="003A0B8A">
        <w:t xml:space="preserve"> edition of the Task List (across all units that comprise the verified course sequence). </w:t>
      </w:r>
    </w:p>
    <w:p w14:paraId="301D57E4" w14:textId="77777777" w:rsidR="00E474F9" w:rsidRDefault="00E474F9" w:rsidP="00E474F9">
      <w:pPr>
        <w:pStyle w:val="xBodyText"/>
        <w:jc w:val="both"/>
        <w:rPr>
          <w:bCs/>
        </w:rPr>
      </w:pPr>
      <w:r>
        <w:rPr>
          <w:bCs/>
        </w:rPr>
        <w:t xml:space="preserve">The ABAI </w:t>
      </w:r>
      <w:r w:rsidRPr="00BF2596">
        <w:t>requires</w:t>
      </w:r>
      <w:r>
        <w:rPr>
          <w:bCs/>
        </w:rPr>
        <w:t xml:space="preserve"> that c</w:t>
      </w:r>
      <w:r w:rsidRPr="003A0B8A">
        <w:rPr>
          <w:bCs/>
        </w:rPr>
        <w:t xml:space="preserve">oursework delivered remotely </w:t>
      </w:r>
      <w:r>
        <w:rPr>
          <w:bCs/>
        </w:rPr>
        <w:t>verifies</w:t>
      </w:r>
      <w:r w:rsidRPr="003A0B8A">
        <w:rPr>
          <w:bCs/>
        </w:rPr>
        <w:t xml:space="preserve"> </w:t>
      </w:r>
      <w:r>
        <w:rPr>
          <w:bCs/>
        </w:rPr>
        <w:t>that</w:t>
      </w:r>
      <w:r w:rsidRPr="003A0B8A">
        <w:rPr>
          <w:bCs/>
        </w:rPr>
        <w:t xml:space="preserve"> students are in contact with the material for the required time. </w:t>
      </w:r>
    </w:p>
    <w:p w14:paraId="70C1A1FD" w14:textId="77777777" w:rsidR="00E474F9" w:rsidRDefault="00E474F9" w:rsidP="00E474F9">
      <w:pPr>
        <w:pStyle w:val="xBodyText"/>
        <w:jc w:val="both"/>
        <w:rPr>
          <w:bCs/>
        </w:rPr>
      </w:pPr>
      <w:r w:rsidRPr="003A0B8A">
        <w:rPr>
          <w:bCs/>
        </w:rPr>
        <w:t xml:space="preserve">Completion of online learning activities is tracked using Moodle’s progress tracker. Students must complete at least 90 per cent of the online learning activities for each unit, in addition to two assessment tasks, to pass the unit. </w:t>
      </w:r>
    </w:p>
    <w:p w14:paraId="4F7050C9" w14:textId="77777777" w:rsidR="00E474F9" w:rsidRDefault="00E474F9" w:rsidP="00E474F9">
      <w:pPr>
        <w:pStyle w:val="xBodyText"/>
        <w:jc w:val="both"/>
        <w:rPr>
          <w:bCs/>
        </w:rPr>
      </w:pPr>
      <w:r w:rsidRPr="003A0B8A">
        <w:rPr>
          <w:bCs/>
        </w:rPr>
        <w:t>Most units require</w:t>
      </w:r>
      <w:r>
        <w:rPr>
          <w:bCs/>
        </w:rPr>
        <w:t xml:space="preserve"> that</w:t>
      </w:r>
      <w:r w:rsidRPr="003A0B8A">
        <w:rPr>
          <w:bCs/>
        </w:rPr>
        <w:t xml:space="preserve"> students participate in 45 hours of asynchronous direct instruction (for example, watching video lectures, completing quizzes and participating in discussion forums) across the 12-week semester (about three to four hours per week). </w:t>
      </w:r>
    </w:p>
    <w:p w14:paraId="22D7FBD3" w14:textId="143B953F" w:rsidR="00E474F9" w:rsidRDefault="00E474F9" w:rsidP="00E474F9">
      <w:pPr>
        <w:pStyle w:val="xBodyText"/>
        <w:jc w:val="both"/>
        <w:rPr>
          <w:bCs/>
        </w:rPr>
      </w:pPr>
      <w:r w:rsidRPr="003A0B8A">
        <w:rPr>
          <w:bCs/>
        </w:rPr>
        <w:t>Students will need to allocate additional time to complete weekly readings and work on assessment tasks. For each ABA unit, students should plan to commit approximately six to eight hours per week to their studies.</w:t>
      </w:r>
    </w:p>
    <w:tbl>
      <w:tblPr>
        <w:tblStyle w:val="xTableBoxedText"/>
        <w:tblW w:w="0" w:type="auto"/>
        <w:tblLayout w:type="fixed"/>
        <w:tblLook w:val="04A0" w:firstRow="1" w:lastRow="0" w:firstColumn="1" w:lastColumn="0" w:noHBand="0" w:noVBand="1"/>
      </w:tblPr>
      <w:tblGrid>
        <w:gridCol w:w="9622"/>
      </w:tblGrid>
      <w:tr w:rsidR="00E474F9" w14:paraId="2F31C5D9" w14:textId="77777777" w:rsidTr="0018528E">
        <w:tc>
          <w:tcPr>
            <w:tcW w:w="9622" w:type="dxa"/>
          </w:tcPr>
          <w:p w14:paraId="367BF9EB" w14:textId="77777777" w:rsidR="00E474F9" w:rsidRPr="002C676E" w:rsidRDefault="00E474F9" w:rsidP="0018528E">
            <w:pPr>
              <w:pStyle w:val="Tablebody"/>
              <w:jc w:val="both"/>
              <w:rPr>
                <w:b/>
                <w:bCs/>
              </w:rPr>
            </w:pPr>
            <w:r w:rsidRPr="002C676E">
              <w:rPr>
                <w:b/>
                <w:bCs/>
              </w:rPr>
              <w:t>Is ABA for you?</w:t>
            </w:r>
          </w:p>
          <w:p w14:paraId="4D2F6B3C" w14:textId="77777777" w:rsidR="00E474F9" w:rsidRDefault="00E474F9" w:rsidP="0018528E">
            <w:pPr>
              <w:pStyle w:val="Tablebody"/>
              <w:jc w:val="both"/>
            </w:pPr>
            <w:r>
              <w:t>See</w:t>
            </w:r>
            <w:r w:rsidRPr="005B486E">
              <w:t xml:space="preserve"> the </w:t>
            </w:r>
            <w:hyperlink r:id="rId30" w:history="1">
              <w:r w:rsidRPr="00623BBE">
                <w:rPr>
                  <w:rStyle w:val="Hyperlink"/>
                </w:rPr>
                <w:t>BACB</w:t>
              </w:r>
            </w:hyperlink>
            <w:r w:rsidRPr="005B486E">
              <w:t xml:space="preserve"> and </w:t>
            </w:r>
            <w:hyperlink r:id="rId31" w:history="1">
              <w:r w:rsidRPr="00623BBE">
                <w:rPr>
                  <w:rStyle w:val="Hyperlink"/>
                </w:rPr>
                <w:t>A</w:t>
              </w:r>
              <w:r>
                <w:rPr>
                  <w:rStyle w:val="Hyperlink"/>
                </w:rPr>
                <w:t xml:space="preserve">ssociation for </w:t>
              </w:r>
              <w:proofErr w:type="spellStart"/>
              <w:r w:rsidRPr="00623BBE">
                <w:rPr>
                  <w:rStyle w:val="Hyperlink"/>
                </w:rPr>
                <w:t>B</w:t>
              </w:r>
              <w:r>
                <w:rPr>
                  <w:rStyle w:val="Hyperlink"/>
                </w:rPr>
                <w:t>ehavior</w:t>
              </w:r>
              <w:proofErr w:type="spellEnd"/>
              <w:r>
                <w:rPr>
                  <w:rStyle w:val="Hyperlink"/>
                </w:rPr>
                <w:t xml:space="preserve"> </w:t>
              </w:r>
              <w:r w:rsidRPr="00623BBE">
                <w:rPr>
                  <w:rStyle w:val="Hyperlink"/>
                </w:rPr>
                <w:t>A</w:t>
              </w:r>
              <w:r>
                <w:rPr>
                  <w:rStyle w:val="Hyperlink"/>
                </w:rPr>
                <w:t>nalysis International</w:t>
              </w:r>
            </w:hyperlink>
            <w:r w:rsidRPr="005B486E">
              <w:t xml:space="preserve"> </w:t>
            </w:r>
            <w:r>
              <w:t xml:space="preserve">(ABAI) </w:t>
            </w:r>
            <w:r w:rsidRPr="005B486E">
              <w:t>websites</w:t>
            </w:r>
            <w:r>
              <w:t xml:space="preserve">, as well as at the </w:t>
            </w:r>
            <w:hyperlink r:id="rId32" w:history="1">
              <w:r w:rsidRPr="00623BBE">
                <w:rPr>
                  <w:rStyle w:val="Hyperlink"/>
                </w:rPr>
                <w:t>Monash University 2022 Handbook</w:t>
              </w:r>
            </w:hyperlink>
            <w:r>
              <w:t>, to help you assess</w:t>
            </w:r>
            <w:r w:rsidRPr="005B486E">
              <w:t xml:space="preserve"> how useful and appropriate </w:t>
            </w:r>
            <w:r>
              <w:t>applied behaviour analysis</w:t>
            </w:r>
            <w:r w:rsidRPr="005B486E">
              <w:t xml:space="preserve"> might be to </w:t>
            </w:r>
            <w:r>
              <w:t>your</w:t>
            </w:r>
            <w:r w:rsidRPr="005B486E">
              <w:t xml:space="preserve"> current and prospective roles at Victorian government schools.</w:t>
            </w:r>
          </w:p>
        </w:tc>
      </w:tr>
    </w:tbl>
    <w:p w14:paraId="26BC630A" w14:textId="6EE25060" w:rsidR="00E474F9" w:rsidRDefault="00E474F9" w:rsidP="00D4632C">
      <w:pPr>
        <w:pStyle w:val="Heading2"/>
      </w:pPr>
      <w:r w:rsidRPr="00E474F9">
        <w:t xml:space="preserve">Board Certified </w:t>
      </w:r>
      <w:proofErr w:type="spellStart"/>
      <w:r w:rsidRPr="00E474F9">
        <w:t>Behavior</w:t>
      </w:r>
      <w:proofErr w:type="spellEnd"/>
      <w:r w:rsidRPr="00E474F9">
        <w:t xml:space="preserve"> Analyst® pathway</w:t>
      </w:r>
    </w:p>
    <w:p w14:paraId="4EE0702F" w14:textId="73A547B2" w:rsidR="00E474F9" w:rsidRDefault="00E474F9" w:rsidP="00E474F9">
      <w:pPr>
        <w:pStyle w:val="xBodyText"/>
        <w:jc w:val="both"/>
      </w:pPr>
      <w:r>
        <w:t xml:space="preserve">The Monash ABA course can be a pathway to becoming a </w:t>
      </w:r>
      <w:proofErr w:type="gramStart"/>
      <w:r>
        <w:t>Board Certified</w:t>
      </w:r>
      <w:proofErr w:type="gramEnd"/>
      <w:r>
        <w:t xml:space="preserve"> </w:t>
      </w:r>
      <w:proofErr w:type="spellStart"/>
      <w:r>
        <w:t>Behavior</w:t>
      </w:r>
      <w:proofErr w:type="spellEnd"/>
      <w:r>
        <w:t xml:space="preserve"> Analyst® (BCBA) or Board Certified Assistant </w:t>
      </w:r>
      <w:proofErr w:type="spellStart"/>
      <w:r>
        <w:t>Behavior</w:t>
      </w:r>
      <w:proofErr w:type="spellEnd"/>
      <w:r>
        <w:t xml:space="preserve"> Analyst® (</w:t>
      </w:r>
      <w:proofErr w:type="spellStart"/>
      <w:r>
        <w:t>BcaBA</w:t>
      </w:r>
      <w:proofErr w:type="spellEnd"/>
      <w:r>
        <w:t xml:space="preserve">). </w:t>
      </w:r>
    </w:p>
    <w:p w14:paraId="133C9045" w14:textId="77777777" w:rsidR="00E474F9" w:rsidRDefault="00E474F9" w:rsidP="00E474F9">
      <w:pPr>
        <w:pStyle w:val="xBodyText"/>
        <w:jc w:val="both"/>
      </w:pPr>
      <w:r>
        <w:t xml:space="preserve">These internationally recognised graduate-level certifications are awarded by the </w:t>
      </w:r>
      <w:proofErr w:type="spellStart"/>
      <w:r w:rsidRPr="003A0B8A">
        <w:t>Behavior</w:t>
      </w:r>
      <w:proofErr w:type="spellEnd"/>
      <w:r w:rsidRPr="003A0B8A">
        <w:t xml:space="preserve"> Analyst Certification Board</w:t>
      </w:r>
      <w:r>
        <w:t xml:space="preserve"> (BACB), based in the United States</w:t>
      </w:r>
      <w:r w:rsidRPr="003A0B8A">
        <w:t xml:space="preserve">. </w:t>
      </w:r>
      <w:r>
        <w:t>However, t</w:t>
      </w:r>
      <w:r w:rsidRPr="003A0B8A">
        <w:t xml:space="preserve">he Association for Behaviour Analysis Australia is currently </w:t>
      </w:r>
      <w:r>
        <w:t>establishing</w:t>
      </w:r>
      <w:r w:rsidRPr="003A0B8A">
        <w:t xml:space="preserve"> </w:t>
      </w:r>
      <w:r>
        <w:t xml:space="preserve">a system to </w:t>
      </w:r>
      <w:r w:rsidRPr="003A0B8A">
        <w:t xml:space="preserve">monitor the profession of behaviour analysis </w:t>
      </w:r>
      <w:r>
        <w:t>locally</w:t>
      </w:r>
      <w:r w:rsidRPr="003A0B8A">
        <w:t>.</w:t>
      </w:r>
      <w:r>
        <w:t>)</w:t>
      </w:r>
    </w:p>
    <w:p w14:paraId="15776EB3" w14:textId="77777777" w:rsidR="00E474F9" w:rsidRDefault="00E474F9" w:rsidP="00E474F9">
      <w:pPr>
        <w:pStyle w:val="xBodyText"/>
        <w:jc w:val="both"/>
      </w:pPr>
      <w:r>
        <w:lastRenderedPageBreak/>
        <w:t>The Monash ABA course meets the requirement of a verified course sequence with 315 hours of direct instruction aligned to the BCBA/</w:t>
      </w:r>
      <w:proofErr w:type="spellStart"/>
      <w:r>
        <w:t>BcaBA</w:t>
      </w:r>
      <w:proofErr w:type="spellEnd"/>
      <w:r>
        <w:t xml:space="preserve"> Task List (5</w:t>
      </w:r>
      <w:r w:rsidRPr="00B23B23">
        <w:rPr>
          <w:vertAlign w:val="superscript"/>
        </w:rPr>
        <w:t>th</w:t>
      </w:r>
      <w:r>
        <w:t xml:space="preserve"> ed.). (</w:t>
      </w:r>
      <w:hyperlink r:id="rId33" w:history="1">
        <w:r w:rsidRPr="002C676E">
          <w:rPr>
            <w:rStyle w:val="Hyperlink"/>
          </w:rPr>
          <w:t>Download a PDF of the Task List</w:t>
        </w:r>
      </w:hyperlink>
      <w:r>
        <w:t xml:space="preserve"> or find it at </w:t>
      </w:r>
      <w:hyperlink r:id="rId34" w:history="1">
        <w:r w:rsidRPr="00BA72F2">
          <w:rPr>
            <w:rStyle w:val="Hyperlink"/>
          </w:rPr>
          <w:t>bacb.com</w:t>
        </w:r>
      </w:hyperlink>
      <w:r>
        <w:t>)</w:t>
      </w:r>
    </w:p>
    <w:p w14:paraId="21DE9562" w14:textId="4789F467" w:rsidR="00E474F9" w:rsidRDefault="00E474F9" w:rsidP="00E474F9">
      <w:pPr>
        <w:pStyle w:val="xBodyText"/>
        <w:jc w:val="both"/>
        <w:rPr>
          <w:strike/>
        </w:rPr>
      </w:pPr>
      <w:r w:rsidRPr="002C676E">
        <w:t>Those who have completed the ABA course must still meet additional requirements before they can be deemed eligible to take the examinations. (See</w:t>
      </w:r>
      <w:r>
        <w:t xml:space="preserve"> page </w:t>
      </w:r>
      <w:r>
        <w:fldChar w:fldCharType="begin"/>
      </w:r>
      <w:r>
        <w:instrText xml:space="preserve"> PAGEREF _Ref89597517 \h </w:instrText>
      </w:r>
      <w:r>
        <w:fldChar w:fldCharType="separate"/>
      </w:r>
      <w:r w:rsidR="00F712F4">
        <w:rPr>
          <w:noProof/>
        </w:rPr>
        <w:t>10</w:t>
      </w:r>
      <w:r>
        <w:fldChar w:fldCharType="end"/>
      </w:r>
      <w:r>
        <w:t xml:space="preserve"> for information about the practical experience component.)</w:t>
      </w:r>
    </w:p>
    <w:tbl>
      <w:tblPr>
        <w:tblStyle w:val="xTableBoxedText"/>
        <w:tblW w:w="0" w:type="auto"/>
        <w:tblLayout w:type="fixed"/>
        <w:tblCellMar>
          <w:bottom w:w="170" w:type="dxa"/>
        </w:tblCellMar>
        <w:tblLook w:val="0600" w:firstRow="0" w:lastRow="0" w:firstColumn="0" w:lastColumn="0" w:noHBand="1" w:noVBand="1"/>
      </w:tblPr>
      <w:tblGrid>
        <w:gridCol w:w="9622"/>
      </w:tblGrid>
      <w:tr w:rsidR="00E474F9" w14:paraId="42940E0B" w14:textId="77777777" w:rsidTr="0018528E">
        <w:tc>
          <w:tcPr>
            <w:tcW w:w="9622" w:type="dxa"/>
          </w:tcPr>
          <w:p w14:paraId="65B0002A" w14:textId="77777777" w:rsidR="00E474F9" w:rsidRPr="00A0183A" w:rsidRDefault="00E474F9" w:rsidP="0018528E">
            <w:pPr>
              <w:pStyle w:val="Tablebody"/>
              <w:rPr>
                <w:b/>
                <w:bCs/>
              </w:rPr>
            </w:pPr>
            <w:r w:rsidRPr="00A0183A">
              <w:rPr>
                <w:b/>
                <w:bCs/>
              </w:rPr>
              <w:t>Use of the title ‘behaviour analyst’</w:t>
            </w:r>
          </w:p>
          <w:p w14:paraId="2C033EE0" w14:textId="636A4122" w:rsidR="00E474F9" w:rsidRPr="00417CBA" w:rsidRDefault="00E474F9" w:rsidP="0018528E">
            <w:pPr>
              <w:pStyle w:val="xBodyText"/>
              <w:jc w:val="both"/>
              <w:rPr>
                <w:rFonts w:ascii="Arial" w:eastAsia="Times New Roman" w:hAnsi="Arial" w:cs="Arial"/>
                <w:color w:val="222222"/>
                <w:szCs w:val="22"/>
                <w:lang w:eastAsia="en-AU"/>
              </w:rPr>
            </w:pPr>
            <w:r w:rsidRPr="00417CBA">
              <w:rPr>
                <w:szCs w:val="22"/>
              </w:rPr>
              <w:t>T</w:t>
            </w:r>
            <w:r w:rsidRPr="00417CBA">
              <w:rPr>
                <w:rFonts w:ascii="Arial" w:eastAsia="Times New Roman" w:hAnsi="Arial" w:cs="Arial"/>
                <w:color w:val="222222"/>
                <w:szCs w:val="22"/>
                <w:lang w:eastAsia="en-AU"/>
              </w:rPr>
              <w:t>h</w:t>
            </w:r>
            <w:r>
              <w:rPr>
                <w:rFonts w:ascii="Arial" w:eastAsia="Times New Roman" w:hAnsi="Arial" w:cs="Arial"/>
                <w:color w:val="222222"/>
                <w:szCs w:val="22"/>
                <w:lang w:eastAsia="en-AU"/>
              </w:rPr>
              <w:t>e Monash ABA</w:t>
            </w:r>
            <w:r w:rsidRPr="00417CBA">
              <w:rPr>
                <w:rFonts w:ascii="Arial" w:eastAsia="Times New Roman" w:hAnsi="Arial" w:cs="Arial"/>
                <w:color w:val="222222"/>
                <w:szCs w:val="22"/>
                <w:lang w:eastAsia="en-AU"/>
              </w:rPr>
              <w:t xml:space="preserve"> course is a pathway to certification as a </w:t>
            </w:r>
            <w:proofErr w:type="gramStart"/>
            <w:r w:rsidRPr="007E1106">
              <w:rPr>
                <w:rFonts w:ascii="Arial" w:eastAsia="Times New Roman" w:hAnsi="Arial" w:cs="Arial"/>
                <w:color w:val="222222"/>
                <w:szCs w:val="22"/>
                <w:lang w:eastAsia="en-AU"/>
              </w:rPr>
              <w:t>Board Certified</w:t>
            </w:r>
            <w:proofErr w:type="gramEnd"/>
            <w:r w:rsidRPr="007E1106">
              <w:rPr>
                <w:rFonts w:ascii="Arial" w:eastAsia="Times New Roman" w:hAnsi="Arial" w:cs="Arial"/>
                <w:color w:val="222222"/>
                <w:szCs w:val="22"/>
                <w:lang w:eastAsia="en-AU"/>
              </w:rPr>
              <w:t xml:space="preserve"> </w:t>
            </w:r>
            <w:proofErr w:type="spellStart"/>
            <w:r w:rsidRPr="007E1106">
              <w:rPr>
                <w:rFonts w:ascii="Arial" w:eastAsia="Times New Roman" w:hAnsi="Arial" w:cs="Arial"/>
                <w:color w:val="222222"/>
                <w:szCs w:val="22"/>
                <w:lang w:eastAsia="en-AU"/>
              </w:rPr>
              <w:t>Behavior</w:t>
            </w:r>
            <w:proofErr w:type="spellEnd"/>
            <w:r w:rsidRPr="007E1106">
              <w:rPr>
                <w:rFonts w:ascii="Arial" w:eastAsia="Times New Roman" w:hAnsi="Arial" w:cs="Arial"/>
                <w:color w:val="222222"/>
                <w:szCs w:val="22"/>
                <w:lang w:eastAsia="en-AU"/>
              </w:rPr>
              <w:t xml:space="preserve"> Analyst </w:t>
            </w:r>
            <w:r>
              <w:rPr>
                <w:rFonts w:ascii="Arial" w:eastAsia="Times New Roman" w:hAnsi="Arial" w:cs="Arial"/>
                <w:color w:val="222222"/>
                <w:szCs w:val="22"/>
                <w:lang w:eastAsia="en-AU"/>
              </w:rPr>
              <w:t>(</w:t>
            </w:r>
            <w:r w:rsidRPr="00417CBA">
              <w:rPr>
                <w:rFonts w:ascii="Arial" w:eastAsia="Times New Roman" w:hAnsi="Arial" w:cs="Arial"/>
                <w:color w:val="222222"/>
                <w:szCs w:val="22"/>
                <w:lang w:eastAsia="en-AU"/>
              </w:rPr>
              <w:t>BCBA</w:t>
            </w:r>
            <w:r>
              <w:rPr>
                <w:rFonts w:ascii="Arial" w:eastAsia="Times New Roman" w:hAnsi="Arial" w:cs="Arial"/>
                <w:color w:val="222222"/>
                <w:szCs w:val="22"/>
                <w:lang w:eastAsia="en-AU"/>
              </w:rPr>
              <w:t>)</w:t>
            </w:r>
            <w:r w:rsidRPr="00417CBA">
              <w:rPr>
                <w:rFonts w:ascii="Arial" w:eastAsia="Times New Roman" w:hAnsi="Arial" w:cs="Arial"/>
                <w:color w:val="222222"/>
                <w:szCs w:val="22"/>
                <w:lang w:eastAsia="en-AU"/>
              </w:rPr>
              <w:t>.</w:t>
            </w:r>
            <w:r w:rsidR="00076C68">
              <w:rPr>
                <w:rFonts w:ascii="Arial" w:eastAsia="Times New Roman" w:hAnsi="Arial" w:cs="Arial"/>
                <w:color w:val="222222"/>
                <w:szCs w:val="22"/>
                <w:lang w:eastAsia="en-AU"/>
              </w:rPr>
              <w:t xml:space="preserve"> </w:t>
            </w:r>
            <w:r w:rsidRPr="00417CBA">
              <w:rPr>
                <w:rFonts w:ascii="Arial" w:eastAsia="Times New Roman" w:hAnsi="Arial" w:cs="Arial"/>
                <w:color w:val="222222"/>
                <w:szCs w:val="22"/>
                <w:lang w:eastAsia="en-AU"/>
              </w:rPr>
              <w:t>One of the primary eligibility requirements for certification is the completion of defined practical experience in applied behaviour analysis.</w:t>
            </w:r>
          </w:p>
          <w:p w14:paraId="138FD545" w14:textId="77777777" w:rsidR="00E474F9" w:rsidRDefault="00E474F9" w:rsidP="0018528E">
            <w:pPr>
              <w:pStyle w:val="Tablebody"/>
              <w:jc w:val="both"/>
            </w:pPr>
            <w:r w:rsidRPr="003A0B8A">
              <w:t>In a</w:t>
            </w:r>
            <w:r>
              <w:t>ccordance</w:t>
            </w:r>
            <w:r w:rsidRPr="003A0B8A">
              <w:t xml:space="preserve"> with the </w:t>
            </w:r>
            <w:proofErr w:type="spellStart"/>
            <w:r w:rsidRPr="00A0183A">
              <w:t>Behavior</w:t>
            </w:r>
            <w:proofErr w:type="spellEnd"/>
            <w:r w:rsidRPr="00A0183A">
              <w:t xml:space="preserve"> Analyst Certification Board</w:t>
            </w:r>
            <w:r>
              <w:t>’s</w:t>
            </w:r>
            <w:r w:rsidRPr="003A0B8A">
              <w:t xml:space="preserve"> code of ethics, the Department does not permit the use of the title ‘behaviour </w:t>
            </w:r>
            <w:r w:rsidRPr="00CC6855">
              <w:t>analyst’</w:t>
            </w:r>
            <w:r>
              <w:t xml:space="preserve"> by ABA recipients or graduates who are not formally certified, or of</w:t>
            </w:r>
            <w:r w:rsidRPr="003A0B8A">
              <w:t xml:space="preserve"> any other title that has the potential to mislead.</w:t>
            </w:r>
          </w:p>
          <w:p w14:paraId="0FF56CE5" w14:textId="77777777" w:rsidR="00E474F9" w:rsidRPr="003A0B8A" w:rsidRDefault="00E474F9" w:rsidP="0018528E">
            <w:pPr>
              <w:pStyle w:val="Tablebody"/>
              <w:jc w:val="both"/>
            </w:pPr>
            <w:r>
              <w:t>However, g</w:t>
            </w:r>
            <w:r w:rsidRPr="003A0B8A">
              <w:t>raduates may acknowledge their qualification and expertise using post-nominal letters. For example, Mary Wood, M</w:t>
            </w:r>
            <w:r>
              <w:t>E</w:t>
            </w:r>
            <w:r w:rsidRPr="003A0B8A">
              <w:t>d (ABA).</w:t>
            </w:r>
          </w:p>
          <w:p w14:paraId="555F42D7" w14:textId="77777777" w:rsidR="00E474F9" w:rsidRPr="008D2EED" w:rsidRDefault="00E474F9" w:rsidP="0018528E">
            <w:pPr>
              <w:pStyle w:val="Tablebody"/>
              <w:jc w:val="both"/>
            </w:pPr>
            <w:r w:rsidRPr="008D2EED">
              <w:t>Under Section 3 of the BACB Professional Disciplinary Standards, any misinterpretations of certification status may be grounds for disciplinary sanctions, including denial or revocation of certification, imposition of fees and other sanctions against eligibility or certification.</w:t>
            </w:r>
          </w:p>
        </w:tc>
      </w:tr>
    </w:tbl>
    <w:p w14:paraId="5AB27DBC" w14:textId="77777777" w:rsidR="00CC7A67" w:rsidRDefault="00CC7A67">
      <w:pPr>
        <w:spacing w:after="0"/>
        <w:rPr>
          <w:rFonts w:asciiTheme="majorHAnsi" w:eastAsiaTheme="majorEastAsia" w:hAnsiTheme="majorHAnsi" w:cs="Times New Roman (Headings CS)"/>
          <w:b/>
          <w:color w:val="201547" w:themeColor="text1"/>
          <w:sz w:val="44"/>
          <w:szCs w:val="32"/>
        </w:rPr>
      </w:pPr>
      <w:bookmarkStart w:id="17" w:name="_Toc88917303"/>
      <w:bookmarkStart w:id="18" w:name="_Toc88917364"/>
      <w:bookmarkStart w:id="19" w:name="_Toc88917524"/>
      <w:bookmarkStart w:id="20" w:name="_Toc89075911"/>
      <w:bookmarkEnd w:id="13"/>
      <w:r>
        <w:br w:type="page"/>
      </w:r>
    </w:p>
    <w:p w14:paraId="015E03EF" w14:textId="26ECA759" w:rsidR="00417CBA" w:rsidRDefault="007C0EFF" w:rsidP="00CC7A67">
      <w:pPr>
        <w:pStyle w:val="Heading1"/>
      </w:pPr>
      <w:bookmarkStart w:id="21" w:name="_Toc92635943"/>
      <w:r>
        <w:lastRenderedPageBreak/>
        <w:t>3</w:t>
      </w:r>
      <w:r w:rsidR="00CC7A67" w:rsidRPr="00CC7A67">
        <w:t xml:space="preserve">. </w:t>
      </w:r>
      <w:r w:rsidR="00417CBA" w:rsidRPr="00CC7A67">
        <w:t>Funding</w:t>
      </w:r>
      <w:bookmarkEnd w:id="17"/>
      <w:bookmarkEnd w:id="18"/>
      <w:bookmarkEnd w:id="19"/>
      <w:bookmarkEnd w:id="20"/>
      <w:r w:rsidR="00D04D87">
        <w:t>,</w:t>
      </w:r>
      <w:r w:rsidR="00E651C5" w:rsidRPr="00CC7A67">
        <w:t xml:space="preserve"> </w:t>
      </w:r>
      <w:proofErr w:type="gramStart"/>
      <w:r w:rsidR="00E651C5" w:rsidRPr="00CC7A67">
        <w:t>support</w:t>
      </w:r>
      <w:proofErr w:type="gramEnd"/>
      <w:r w:rsidR="00D04D87">
        <w:t xml:space="preserve"> and practical experience</w:t>
      </w:r>
      <w:bookmarkEnd w:id="21"/>
    </w:p>
    <w:p w14:paraId="4B03421E" w14:textId="5B376B53" w:rsidR="00394D6F" w:rsidRPr="00394D6F" w:rsidRDefault="00394D6F" w:rsidP="00CC7A67">
      <w:pPr>
        <w:pStyle w:val="Heading2"/>
      </w:pPr>
      <w:r>
        <w:t>Tuition</w:t>
      </w:r>
      <w:r w:rsidR="00CC7A67">
        <w:t xml:space="preserve"> fees</w:t>
      </w:r>
    </w:p>
    <w:p w14:paraId="017363B8" w14:textId="77777777" w:rsidR="00EA389B" w:rsidRDefault="00EA389B" w:rsidP="00016B6C">
      <w:pPr>
        <w:pStyle w:val="xBodyText"/>
        <w:jc w:val="both"/>
        <w:rPr>
          <w:rFonts w:cstheme="minorHAnsi"/>
        </w:rPr>
      </w:pPr>
      <w:bookmarkStart w:id="22" w:name="_Toc88917366"/>
      <w:r w:rsidRPr="00EA389B">
        <w:rPr>
          <w:rFonts w:cstheme="minorHAnsi"/>
        </w:rPr>
        <w:t>The Department is funding 75 master’s course places each year across the eight courses from 2022 to 2025. This includes places in the Master of Applied Behaviour Analysis</w:t>
      </w:r>
      <w:r>
        <w:rPr>
          <w:rFonts w:cstheme="minorHAnsi"/>
        </w:rPr>
        <w:t>.</w:t>
      </w:r>
      <w:r w:rsidRPr="00EA389B">
        <w:rPr>
          <w:rFonts w:cstheme="minorHAnsi"/>
        </w:rPr>
        <w:t xml:space="preserve"> </w:t>
      </w:r>
    </w:p>
    <w:p w14:paraId="0EC994DC" w14:textId="124F260C" w:rsidR="00417CBA" w:rsidRDefault="00417CBA" w:rsidP="00016B6C">
      <w:pPr>
        <w:pStyle w:val="xBodyText"/>
        <w:jc w:val="both"/>
      </w:pPr>
      <w:r>
        <w:rPr>
          <w:rFonts w:cstheme="minorHAnsi"/>
        </w:rPr>
        <w:t xml:space="preserve">For successful applicants, </w:t>
      </w:r>
      <w:bookmarkEnd w:id="22"/>
      <w:r>
        <w:t>t</w:t>
      </w:r>
      <w:r w:rsidRPr="00846A69">
        <w:t xml:space="preserve">he </w:t>
      </w:r>
      <w:r w:rsidR="008D2EED">
        <w:t>p</w:t>
      </w:r>
      <w:r>
        <w:t xml:space="preserve">rogram </w:t>
      </w:r>
      <w:r w:rsidRPr="00846A69">
        <w:t>cover</w:t>
      </w:r>
      <w:r>
        <w:t>s</w:t>
      </w:r>
      <w:r w:rsidRPr="00846A69">
        <w:t xml:space="preserve"> tuition fee</w:t>
      </w:r>
      <w:r>
        <w:t>s</w:t>
      </w:r>
      <w:r w:rsidRPr="00846A69">
        <w:t xml:space="preserve"> associated with a </w:t>
      </w:r>
      <w:r w:rsidRPr="00A273C0">
        <w:t>full-fee domestic place</w:t>
      </w:r>
      <w:r w:rsidRPr="00846A69">
        <w:t xml:space="preserve"> in </w:t>
      </w:r>
      <w:r>
        <w:t>the Master of Applied Behaviour Analysis at Monash University</w:t>
      </w:r>
      <w:r w:rsidRPr="00846A69">
        <w:t xml:space="preserve">. </w:t>
      </w:r>
    </w:p>
    <w:p w14:paraId="666075C4" w14:textId="4B7ADBAB" w:rsidR="00417CBA" w:rsidRDefault="00417CBA" w:rsidP="00016B6C">
      <w:pPr>
        <w:pStyle w:val="xBodyText"/>
        <w:jc w:val="both"/>
        <w:rPr>
          <w:b/>
          <w:bCs/>
        </w:rPr>
      </w:pPr>
      <w:r>
        <w:rPr>
          <w:b/>
          <w:bCs/>
        </w:rPr>
        <w:t>R</w:t>
      </w:r>
      <w:r w:rsidRPr="00E6294C">
        <w:rPr>
          <w:b/>
          <w:bCs/>
        </w:rPr>
        <w:t xml:space="preserve">ecipients </w:t>
      </w:r>
      <w:r w:rsidRPr="007515FB">
        <w:rPr>
          <w:b/>
          <w:bCs/>
        </w:rPr>
        <w:t>are</w:t>
      </w:r>
      <w:r w:rsidRPr="00E6294C">
        <w:rPr>
          <w:b/>
          <w:bCs/>
        </w:rPr>
        <w:t xml:space="preserve"> ineligible to apply for a Commonwealth supported place.</w:t>
      </w:r>
    </w:p>
    <w:p w14:paraId="444B4E87" w14:textId="2E7A9C81" w:rsidR="00A273C0" w:rsidRDefault="00CC7A67" w:rsidP="00CC7A67">
      <w:pPr>
        <w:pStyle w:val="Heading2"/>
      </w:pPr>
      <w:bookmarkStart w:id="23" w:name="_Hlk95396995"/>
      <w:r>
        <w:t>Principal</w:t>
      </w:r>
      <w:r w:rsidR="008860BD">
        <w:t>/Manager</w:t>
      </w:r>
      <w:r>
        <w:t xml:space="preserve"> s</w:t>
      </w:r>
      <w:r w:rsidR="00A273C0" w:rsidRPr="0035404A">
        <w:t>upport</w:t>
      </w:r>
    </w:p>
    <w:p w14:paraId="181069E9" w14:textId="3C489AA0" w:rsidR="00A273C0" w:rsidRPr="00ED3910" w:rsidRDefault="00A273C0" w:rsidP="00CC7A67">
      <w:pPr>
        <w:spacing w:after="160" w:line="264" w:lineRule="auto"/>
        <w:jc w:val="both"/>
        <w:rPr>
          <w:lang w:val="en-GB"/>
        </w:rPr>
      </w:pPr>
      <w:bookmarkStart w:id="24" w:name="_Hlk95397006"/>
      <w:bookmarkEnd w:id="23"/>
      <w:r>
        <w:rPr>
          <w:lang w:val="en-GB"/>
        </w:rPr>
        <w:t>Principals</w:t>
      </w:r>
      <w:r w:rsidR="004F4C31">
        <w:rPr>
          <w:lang w:val="en-GB"/>
        </w:rPr>
        <w:t>/managers</w:t>
      </w:r>
      <w:r w:rsidRPr="00ED3910">
        <w:rPr>
          <w:lang w:val="en-GB"/>
        </w:rPr>
        <w:t xml:space="preserve"> </w:t>
      </w:r>
      <w:bookmarkEnd w:id="24"/>
      <w:r>
        <w:rPr>
          <w:lang w:val="en-GB"/>
        </w:rPr>
        <w:t>are engaged with</w:t>
      </w:r>
      <w:r w:rsidRPr="00ED3910">
        <w:rPr>
          <w:lang w:val="en-GB"/>
        </w:rPr>
        <w:t xml:space="preserve"> </w:t>
      </w:r>
      <w:r>
        <w:rPr>
          <w:lang w:val="en-GB"/>
        </w:rPr>
        <w:t>a</w:t>
      </w:r>
      <w:r w:rsidRPr="00ED3910">
        <w:rPr>
          <w:lang w:val="en-GB"/>
        </w:rPr>
        <w:t xml:space="preserve"> formal </w:t>
      </w:r>
      <w:r w:rsidRPr="00E651C5">
        <w:rPr>
          <w:lang w:val="en-GB"/>
        </w:rPr>
        <w:t>principal</w:t>
      </w:r>
      <w:r w:rsidR="004F4C31">
        <w:rPr>
          <w:lang w:val="en-GB"/>
        </w:rPr>
        <w:t>/manager</w:t>
      </w:r>
      <w:r w:rsidRPr="00E651C5">
        <w:rPr>
          <w:lang w:val="en-GB"/>
        </w:rPr>
        <w:t xml:space="preserve"> agreement</w:t>
      </w:r>
      <w:r>
        <w:rPr>
          <w:lang w:val="en-GB"/>
        </w:rPr>
        <w:t>. This outlines the Department’s expectation that principals</w:t>
      </w:r>
      <w:r w:rsidR="001A0319">
        <w:rPr>
          <w:lang w:val="en-GB"/>
        </w:rPr>
        <w:t>/managers</w:t>
      </w:r>
      <w:r>
        <w:rPr>
          <w:lang w:val="en-GB"/>
        </w:rPr>
        <w:t xml:space="preserve"> will support recipients to study and then use what they learn to maximise their impact at their school. </w:t>
      </w:r>
    </w:p>
    <w:p w14:paraId="48BBD374" w14:textId="2DD6BAE7" w:rsidR="00A273C0" w:rsidRDefault="00A273C0" w:rsidP="00CC7A67">
      <w:pPr>
        <w:spacing w:after="160" w:line="264" w:lineRule="auto"/>
        <w:jc w:val="both"/>
      </w:pPr>
      <w:r>
        <w:rPr>
          <w:lang w:val="en-GB"/>
        </w:rPr>
        <w:t>It is expected that participating principals</w:t>
      </w:r>
      <w:r w:rsidR="001A0319">
        <w:rPr>
          <w:lang w:val="en-GB"/>
        </w:rPr>
        <w:t>/managers</w:t>
      </w:r>
      <w:r>
        <w:rPr>
          <w:lang w:val="en-GB"/>
        </w:rPr>
        <w:t xml:space="preserve"> will</w:t>
      </w:r>
      <w:r>
        <w:t>:</w:t>
      </w:r>
    </w:p>
    <w:p w14:paraId="68ABF1BD" w14:textId="3B160C24" w:rsidR="00A273C0" w:rsidRPr="000623BA" w:rsidRDefault="00A273C0" w:rsidP="00C13E74">
      <w:pPr>
        <w:pStyle w:val="IESUbulletstyle"/>
        <w:rPr>
          <w:lang w:val="en-GB"/>
        </w:rPr>
      </w:pPr>
      <w:r w:rsidRPr="000623BA">
        <w:rPr>
          <w:lang w:val="en-GB"/>
        </w:rPr>
        <w:t>incorporate recipients’ study plans in school Annual Implementation Plans (AIPs)</w:t>
      </w:r>
      <w:r w:rsidR="001A0319">
        <w:rPr>
          <w:lang w:val="en-GB"/>
        </w:rPr>
        <w:t xml:space="preserve"> </w:t>
      </w:r>
    </w:p>
    <w:p w14:paraId="2765CF61" w14:textId="77777777" w:rsidR="00A273C0" w:rsidRPr="000623BA" w:rsidRDefault="00A273C0" w:rsidP="00C13E74">
      <w:pPr>
        <w:pStyle w:val="IESUbulletstyle"/>
        <w:rPr>
          <w:lang w:val="en-GB"/>
        </w:rPr>
      </w:pPr>
      <w:r w:rsidRPr="000623BA">
        <w:rPr>
          <w:lang w:val="en-GB"/>
        </w:rPr>
        <w:t>give recipients opportunities to lead their peers in practice change</w:t>
      </w:r>
    </w:p>
    <w:p w14:paraId="0D777A73" w14:textId="77777777" w:rsidR="00A273C0" w:rsidRPr="000623BA" w:rsidRDefault="00A273C0" w:rsidP="00C13E74">
      <w:pPr>
        <w:pStyle w:val="IESUbulletstyle"/>
        <w:rPr>
          <w:lang w:val="en-GB"/>
        </w:rPr>
      </w:pPr>
      <w:r w:rsidRPr="000623BA">
        <w:rPr>
          <w:lang w:val="en-GB"/>
        </w:rPr>
        <w:t>monitor recipients’ progress through regular engagement and discussion</w:t>
      </w:r>
    </w:p>
    <w:p w14:paraId="3BA1564F" w14:textId="77777777" w:rsidR="00A273C0" w:rsidRPr="000623BA" w:rsidRDefault="00A273C0" w:rsidP="00C13E74">
      <w:pPr>
        <w:pStyle w:val="IESUbulletstyle"/>
        <w:rPr>
          <w:lang w:val="en-GB"/>
        </w:rPr>
      </w:pPr>
      <w:r w:rsidRPr="000623BA">
        <w:rPr>
          <w:lang w:val="en-GB"/>
        </w:rPr>
        <w:t>ensure recipients have the resources and materials needed to support implementation of their learning in classrooms.</w:t>
      </w:r>
    </w:p>
    <w:tbl>
      <w:tblPr>
        <w:tblStyle w:val="xTableBoxedText"/>
        <w:tblW w:w="0" w:type="auto"/>
        <w:tblLook w:val="04A0" w:firstRow="1" w:lastRow="0" w:firstColumn="1" w:lastColumn="0" w:noHBand="0" w:noVBand="1"/>
      </w:tblPr>
      <w:tblGrid>
        <w:gridCol w:w="9632"/>
      </w:tblGrid>
      <w:tr w:rsidR="00292B2C" w14:paraId="23BE6D65" w14:textId="77777777" w:rsidTr="005D3EA8">
        <w:tc>
          <w:tcPr>
            <w:tcW w:w="9809" w:type="dxa"/>
          </w:tcPr>
          <w:p w14:paraId="3778E7F2" w14:textId="77777777" w:rsidR="00A273C0" w:rsidRPr="00180271" w:rsidRDefault="00A273C0" w:rsidP="00CC7A67">
            <w:pPr>
              <w:pStyle w:val="IESUBodyText"/>
              <w:rPr>
                <w:b/>
                <w:bCs/>
              </w:rPr>
            </w:pPr>
            <w:r>
              <w:rPr>
                <w:b/>
                <w:bCs/>
              </w:rPr>
              <w:t>System-wide change</w:t>
            </w:r>
          </w:p>
          <w:p w14:paraId="34670130" w14:textId="691611DA" w:rsidR="00A273C0" w:rsidRPr="00044647" w:rsidRDefault="00261824" w:rsidP="00CC7A67">
            <w:pPr>
              <w:spacing w:after="160" w:line="264" w:lineRule="auto"/>
              <w:jc w:val="both"/>
              <w:rPr>
                <w:lang w:val="en-GB"/>
              </w:rPr>
            </w:pPr>
            <w:r w:rsidRPr="00DC5362">
              <w:rPr>
                <w:lang w:val="en-GB"/>
              </w:rPr>
              <w:t>The program complements other Disability Inclusion reform initiatives, including the Diverse</w:t>
            </w:r>
            <w:r w:rsidRPr="00DC5362">
              <w:t xml:space="preserve"> Learners Hub, Inclusion Outreach Coaching, Inclusive Education Professional Learning, and the Graduate Certificate in Education (Learning Difficulties) Program, all of which aim to</w:t>
            </w:r>
            <w:r w:rsidRPr="00DC5362">
              <w:rPr>
                <w:lang w:val="en-GB"/>
              </w:rPr>
              <w:t xml:space="preserve"> facilitate widespread pedagogical and cultural change. As such, recipients and school leaders should be prepared to collaborate with peers, critically examine current practice, and adopt contemporary, evidence-based approaches to inclusive teaching and learning practice.</w:t>
            </w:r>
          </w:p>
        </w:tc>
      </w:tr>
    </w:tbl>
    <w:p w14:paraId="57682273" w14:textId="43C69BDD" w:rsidR="00A273C0" w:rsidRDefault="00A258A6" w:rsidP="00CC7A67">
      <w:pPr>
        <w:pStyle w:val="Heading3"/>
        <w:rPr>
          <w:rFonts w:eastAsia="Times New Roman"/>
        </w:rPr>
      </w:pPr>
      <w:r>
        <w:rPr>
          <w:rFonts w:eastAsia="Times New Roman"/>
        </w:rPr>
        <w:t>B</w:t>
      </w:r>
      <w:r w:rsidR="00A273C0">
        <w:rPr>
          <w:rFonts w:eastAsia="Times New Roman"/>
        </w:rPr>
        <w:t>enefits</w:t>
      </w:r>
      <w:r w:rsidR="00CC7A67">
        <w:rPr>
          <w:rFonts w:eastAsia="Times New Roman"/>
        </w:rPr>
        <w:t xml:space="preserve"> for schools</w:t>
      </w:r>
    </w:p>
    <w:p w14:paraId="50FE8AE4" w14:textId="77777777" w:rsidR="00A273C0" w:rsidRDefault="00A273C0" w:rsidP="00A273C0">
      <w:pPr>
        <w:spacing w:after="160" w:line="264" w:lineRule="auto"/>
        <w:jc w:val="both"/>
        <w:rPr>
          <w:lang w:val="en-US"/>
        </w:rPr>
      </w:pPr>
      <w:r>
        <w:rPr>
          <w:lang w:val="en-US"/>
        </w:rPr>
        <w:t>Teachers can use their learning from the program to:</w:t>
      </w:r>
    </w:p>
    <w:p w14:paraId="502322FF" w14:textId="77777777" w:rsidR="00A273C0" w:rsidRDefault="00A273C0" w:rsidP="00C13E74">
      <w:pPr>
        <w:pStyle w:val="IESUbulletstyle"/>
        <w:rPr>
          <w:lang w:val="en-US"/>
        </w:rPr>
      </w:pPr>
      <w:r>
        <w:rPr>
          <w:lang w:val="en-US"/>
        </w:rPr>
        <w:t>meet the educational needs and improve the wellbeing of all students through contemporary, evidence-based teaching and learning interventions</w:t>
      </w:r>
    </w:p>
    <w:p w14:paraId="6F026621" w14:textId="77777777" w:rsidR="00A273C0" w:rsidRDefault="00A273C0" w:rsidP="00C13E74">
      <w:pPr>
        <w:pStyle w:val="IESUbulletstyle"/>
        <w:rPr>
          <w:lang w:val="en-US"/>
        </w:rPr>
      </w:pPr>
      <w:r>
        <w:rPr>
          <w:lang w:val="en-US"/>
        </w:rPr>
        <w:t>design, implement and evaluate pedagogical interventions to improve learning outcomes</w:t>
      </w:r>
    </w:p>
    <w:p w14:paraId="4A14E37E" w14:textId="77777777" w:rsidR="00A273C0" w:rsidRDefault="00A273C0" w:rsidP="00C13E74">
      <w:pPr>
        <w:pStyle w:val="IESUbulletstyle"/>
        <w:rPr>
          <w:lang w:val="en-US"/>
        </w:rPr>
      </w:pPr>
      <w:r>
        <w:rPr>
          <w:lang w:val="en-US"/>
        </w:rPr>
        <w:t>engage, collaborate with, and lead peers to design effective inclusive teaching and learning practices</w:t>
      </w:r>
    </w:p>
    <w:p w14:paraId="1E683B02" w14:textId="77777777" w:rsidR="00A273C0" w:rsidRDefault="00A273C0" w:rsidP="00C13E74">
      <w:pPr>
        <w:pStyle w:val="IESUbulletstyle"/>
        <w:rPr>
          <w:lang w:val="en-US"/>
        </w:rPr>
      </w:pPr>
      <w:r>
        <w:rPr>
          <w:lang w:val="en-US"/>
        </w:rPr>
        <w:t>develop and apply strategic improvements at whole-school and system levels to support inclusive education targets and initiatives</w:t>
      </w:r>
    </w:p>
    <w:p w14:paraId="1FAC743A" w14:textId="77777777" w:rsidR="00A273C0" w:rsidRDefault="00A273C0" w:rsidP="00C13E74">
      <w:pPr>
        <w:pStyle w:val="IESUbulletstyle"/>
        <w:rPr>
          <w:lang w:val="en-US"/>
        </w:rPr>
      </w:pPr>
      <w:r>
        <w:rPr>
          <w:lang w:val="en-US"/>
        </w:rPr>
        <w:lastRenderedPageBreak/>
        <w:t>influence and champion inclusive education change through collaborative professional networks within and between schools.</w:t>
      </w:r>
    </w:p>
    <w:p w14:paraId="35F386E6" w14:textId="7F509B55" w:rsidR="00A273C0" w:rsidRDefault="00A273C0" w:rsidP="00A273C0">
      <w:pPr>
        <w:spacing w:after="160" w:line="264" w:lineRule="auto"/>
        <w:jc w:val="both"/>
        <w:rPr>
          <w:lang w:val="en-US"/>
        </w:rPr>
      </w:pPr>
      <w:r>
        <w:rPr>
          <w:lang w:val="en-US"/>
        </w:rPr>
        <w:t xml:space="preserve">In supporting program recipients, </w:t>
      </w:r>
      <w:r w:rsidR="006A5FCD">
        <w:rPr>
          <w:lang w:val="en-US"/>
        </w:rPr>
        <w:t>principals/</w:t>
      </w:r>
      <w:r w:rsidR="00C03500">
        <w:rPr>
          <w:lang w:val="en-US"/>
        </w:rPr>
        <w:t>manager</w:t>
      </w:r>
      <w:r w:rsidR="006A5FCD">
        <w:rPr>
          <w:lang w:val="en-US"/>
        </w:rPr>
        <w:t>s</w:t>
      </w:r>
      <w:r>
        <w:rPr>
          <w:lang w:val="en-US"/>
        </w:rPr>
        <w:t xml:space="preserve"> will:</w:t>
      </w:r>
    </w:p>
    <w:p w14:paraId="5A8AF760" w14:textId="6FB13687" w:rsidR="00A273C0" w:rsidRDefault="00A273C0" w:rsidP="00C13E74">
      <w:pPr>
        <w:pStyle w:val="IESUbulletstyle"/>
        <w:rPr>
          <w:lang w:val="en-US"/>
        </w:rPr>
      </w:pPr>
      <w:r>
        <w:rPr>
          <w:lang w:val="en-US"/>
        </w:rPr>
        <w:t xml:space="preserve">help to develop teachers with the skills and experience to support students with </w:t>
      </w:r>
      <w:r w:rsidR="000A58DC">
        <w:rPr>
          <w:lang w:val="en-US"/>
        </w:rPr>
        <w:t>disability or additional learning needs</w:t>
      </w:r>
    </w:p>
    <w:p w14:paraId="20410534" w14:textId="77777777" w:rsidR="00A273C0" w:rsidRDefault="00A273C0" w:rsidP="00C13E74">
      <w:pPr>
        <w:pStyle w:val="IESUbulletstyle"/>
        <w:rPr>
          <w:lang w:val="en-US"/>
        </w:rPr>
      </w:pPr>
      <w:r>
        <w:rPr>
          <w:lang w:val="en-US"/>
        </w:rPr>
        <w:t xml:space="preserve">collaborate to strengthen whole-school inclusive education practices </w:t>
      </w:r>
    </w:p>
    <w:p w14:paraId="797161DF" w14:textId="77777777" w:rsidR="00A273C0" w:rsidRDefault="00A273C0" w:rsidP="00C13E74">
      <w:pPr>
        <w:pStyle w:val="IESUbulletstyle"/>
        <w:rPr>
          <w:lang w:val="en-US"/>
        </w:rPr>
      </w:pPr>
      <w:r>
        <w:rPr>
          <w:lang w:val="en-US"/>
        </w:rPr>
        <w:t>enhance their preparedness for Disability Inclusion reform and consolidate implementation of system initiatives.</w:t>
      </w:r>
    </w:p>
    <w:p w14:paraId="3FF16CE2" w14:textId="0E4C95BC" w:rsidR="00242C3F" w:rsidRPr="00E6294C" w:rsidRDefault="004520AA" w:rsidP="00CC7A67">
      <w:pPr>
        <w:pStyle w:val="Heading2"/>
      </w:pPr>
      <w:bookmarkStart w:id="25" w:name="_Ref89597517"/>
      <w:r>
        <w:t>Opportunities for p</w:t>
      </w:r>
      <w:r w:rsidR="0010155C">
        <w:t>ractical experience</w:t>
      </w:r>
      <w:bookmarkEnd w:id="25"/>
    </w:p>
    <w:p w14:paraId="581B8960" w14:textId="20C23CFB" w:rsidR="00417CBA" w:rsidRPr="00417CBA" w:rsidRDefault="00417CBA" w:rsidP="006062D8">
      <w:pPr>
        <w:pStyle w:val="xBodyText"/>
        <w:jc w:val="both"/>
        <w:rPr>
          <w:rFonts w:ascii="Arial" w:eastAsia="Times New Roman" w:hAnsi="Arial" w:cs="Arial"/>
          <w:color w:val="222222"/>
          <w:szCs w:val="22"/>
          <w:lang w:eastAsia="en-AU"/>
        </w:rPr>
      </w:pPr>
      <w:r w:rsidRPr="00417CBA">
        <w:rPr>
          <w:szCs w:val="22"/>
        </w:rPr>
        <w:t>T</w:t>
      </w:r>
      <w:bookmarkEnd w:id="11"/>
      <w:r w:rsidRPr="00417CBA">
        <w:rPr>
          <w:rFonts w:ascii="Arial" w:eastAsia="Times New Roman" w:hAnsi="Arial" w:cs="Arial"/>
          <w:color w:val="222222"/>
          <w:szCs w:val="22"/>
          <w:lang w:eastAsia="en-AU"/>
        </w:rPr>
        <w:t>h</w:t>
      </w:r>
      <w:r w:rsidR="007E1106">
        <w:rPr>
          <w:rFonts w:ascii="Arial" w:eastAsia="Times New Roman" w:hAnsi="Arial" w:cs="Arial"/>
          <w:color w:val="222222"/>
          <w:szCs w:val="22"/>
          <w:lang w:eastAsia="en-AU"/>
        </w:rPr>
        <w:t>e Monash ABA</w:t>
      </w:r>
      <w:r w:rsidRPr="00417CBA">
        <w:rPr>
          <w:rFonts w:ascii="Arial" w:eastAsia="Times New Roman" w:hAnsi="Arial" w:cs="Arial"/>
          <w:color w:val="222222"/>
          <w:szCs w:val="22"/>
          <w:lang w:eastAsia="en-AU"/>
        </w:rPr>
        <w:t xml:space="preserve"> course is a pathway to certification as a </w:t>
      </w:r>
      <w:proofErr w:type="gramStart"/>
      <w:r w:rsidR="007E1106" w:rsidRPr="007E1106">
        <w:rPr>
          <w:rFonts w:ascii="Arial" w:eastAsia="Times New Roman" w:hAnsi="Arial" w:cs="Arial"/>
          <w:color w:val="222222"/>
          <w:szCs w:val="22"/>
          <w:lang w:eastAsia="en-AU"/>
        </w:rPr>
        <w:t>Board Certified</w:t>
      </w:r>
      <w:proofErr w:type="gramEnd"/>
      <w:r w:rsidR="007E1106" w:rsidRPr="007E1106">
        <w:rPr>
          <w:rFonts w:ascii="Arial" w:eastAsia="Times New Roman" w:hAnsi="Arial" w:cs="Arial"/>
          <w:color w:val="222222"/>
          <w:szCs w:val="22"/>
          <w:lang w:eastAsia="en-AU"/>
        </w:rPr>
        <w:t xml:space="preserve"> </w:t>
      </w:r>
      <w:proofErr w:type="spellStart"/>
      <w:r w:rsidR="007E1106" w:rsidRPr="007E1106">
        <w:rPr>
          <w:rFonts w:ascii="Arial" w:eastAsia="Times New Roman" w:hAnsi="Arial" w:cs="Arial"/>
          <w:color w:val="222222"/>
          <w:szCs w:val="22"/>
          <w:lang w:eastAsia="en-AU"/>
        </w:rPr>
        <w:t>Behavior</w:t>
      </w:r>
      <w:proofErr w:type="spellEnd"/>
      <w:r w:rsidR="007E1106" w:rsidRPr="007E1106">
        <w:rPr>
          <w:rFonts w:ascii="Arial" w:eastAsia="Times New Roman" w:hAnsi="Arial" w:cs="Arial"/>
          <w:color w:val="222222"/>
          <w:szCs w:val="22"/>
          <w:lang w:eastAsia="en-AU"/>
        </w:rPr>
        <w:t xml:space="preserve"> Analyst </w:t>
      </w:r>
      <w:r w:rsidR="007E1106">
        <w:rPr>
          <w:rFonts w:ascii="Arial" w:eastAsia="Times New Roman" w:hAnsi="Arial" w:cs="Arial"/>
          <w:color w:val="222222"/>
          <w:szCs w:val="22"/>
          <w:lang w:eastAsia="en-AU"/>
        </w:rPr>
        <w:t>(</w:t>
      </w:r>
      <w:r w:rsidRPr="00417CBA">
        <w:rPr>
          <w:rFonts w:ascii="Arial" w:eastAsia="Times New Roman" w:hAnsi="Arial" w:cs="Arial"/>
          <w:color w:val="222222"/>
          <w:szCs w:val="22"/>
          <w:lang w:eastAsia="en-AU"/>
        </w:rPr>
        <w:t>BCBA</w:t>
      </w:r>
      <w:r w:rsidR="007E1106">
        <w:rPr>
          <w:rFonts w:ascii="Arial" w:eastAsia="Times New Roman" w:hAnsi="Arial" w:cs="Arial"/>
          <w:color w:val="222222"/>
          <w:szCs w:val="22"/>
          <w:lang w:eastAsia="en-AU"/>
        </w:rPr>
        <w:t>)</w:t>
      </w:r>
      <w:r w:rsidRPr="00417CBA">
        <w:rPr>
          <w:rFonts w:ascii="Arial" w:eastAsia="Times New Roman" w:hAnsi="Arial" w:cs="Arial"/>
          <w:color w:val="222222"/>
          <w:szCs w:val="22"/>
          <w:lang w:eastAsia="en-AU"/>
        </w:rPr>
        <w:t>. One of the primary eligibility requirements for certification is the completion of defined practical experience in applied behaviour analysis.</w:t>
      </w:r>
    </w:p>
    <w:p w14:paraId="3B4D91E6" w14:textId="0459D842" w:rsidR="00417CBA" w:rsidRPr="00417CBA" w:rsidRDefault="00417CBA" w:rsidP="006062D8">
      <w:pPr>
        <w:pStyle w:val="xBodyText"/>
        <w:jc w:val="both"/>
        <w:rPr>
          <w:rFonts w:ascii="Arial" w:eastAsia="Times New Roman" w:hAnsi="Arial" w:cs="Arial"/>
          <w:color w:val="222222"/>
          <w:szCs w:val="22"/>
          <w:lang w:eastAsia="en-AU"/>
        </w:rPr>
      </w:pPr>
      <w:r w:rsidRPr="00417CBA">
        <w:rPr>
          <w:rFonts w:ascii="Arial" w:eastAsia="Times New Roman" w:hAnsi="Arial" w:cs="Arial"/>
          <w:color w:val="222222"/>
          <w:szCs w:val="22"/>
          <w:lang w:eastAsia="en-AU"/>
        </w:rPr>
        <w:t xml:space="preserve">The Department is currently delivering </w:t>
      </w:r>
      <w:r w:rsidR="007E1106">
        <w:rPr>
          <w:rFonts w:ascii="Arial" w:eastAsia="Times New Roman" w:hAnsi="Arial" w:cs="Arial"/>
          <w:color w:val="222222"/>
          <w:szCs w:val="22"/>
          <w:lang w:eastAsia="en-AU"/>
        </w:rPr>
        <w:t>its</w:t>
      </w:r>
      <w:r w:rsidRPr="00417CBA">
        <w:rPr>
          <w:rFonts w:ascii="Arial" w:eastAsia="Times New Roman" w:hAnsi="Arial" w:cs="Arial"/>
          <w:i/>
          <w:iCs/>
          <w:color w:val="222222"/>
          <w:szCs w:val="22"/>
          <w:lang w:eastAsia="en-AU"/>
        </w:rPr>
        <w:t xml:space="preserve"> </w:t>
      </w:r>
      <w:r w:rsidRPr="007E1106">
        <w:rPr>
          <w:rFonts w:ascii="Arial" w:eastAsia="Times New Roman" w:hAnsi="Arial" w:cs="Arial"/>
          <w:color w:val="222222"/>
          <w:szCs w:val="22"/>
          <w:lang w:eastAsia="en-AU"/>
        </w:rPr>
        <w:t>BCBA Supervision Opportunity</w:t>
      </w:r>
      <w:r w:rsidRPr="00417CBA">
        <w:rPr>
          <w:rFonts w:ascii="Arial" w:eastAsia="Times New Roman" w:hAnsi="Arial" w:cs="Arial"/>
          <w:color w:val="222222"/>
          <w:szCs w:val="22"/>
          <w:lang w:eastAsia="en-AU"/>
        </w:rPr>
        <w:t xml:space="preserve">, a multi-year initiative </w:t>
      </w:r>
      <w:r w:rsidR="007E1106">
        <w:rPr>
          <w:rFonts w:ascii="Arial" w:eastAsia="Times New Roman" w:hAnsi="Arial" w:cs="Arial"/>
          <w:color w:val="222222"/>
          <w:szCs w:val="22"/>
          <w:lang w:eastAsia="en-AU"/>
        </w:rPr>
        <w:t>that provides selected</w:t>
      </w:r>
      <w:r w:rsidRPr="00417CBA">
        <w:rPr>
          <w:rFonts w:ascii="Arial" w:eastAsia="Times New Roman" w:hAnsi="Arial" w:cs="Arial"/>
          <w:color w:val="222222"/>
          <w:szCs w:val="22"/>
          <w:lang w:eastAsia="en-AU"/>
        </w:rPr>
        <w:t xml:space="preserve"> ABA recipients </w:t>
      </w:r>
      <w:r w:rsidR="007E1106">
        <w:rPr>
          <w:rFonts w:ascii="Arial" w:eastAsia="Times New Roman" w:hAnsi="Arial" w:cs="Arial"/>
          <w:color w:val="222222"/>
          <w:szCs w:val="22"/>
          <w:lang w:eastAsia="en-AU"/>
        </w:rPr>
        <w:t>with</w:t>
      </w:r>
      <w:r w:rsidRPr="00417CBA">
        <w:rPr>
          <w:rFonts w:ascii="Arial" w:eastAsia="Times New Roman" w:hAnsi="Arial" w:cs="Arial"/>
          <w:color w:val="222222"/>
          <w:szCs w:val="22"/>
          <w:lang w:eastAsia="en-AU"/>
        </w:rPr>
        <w:t xml:space="preserve"> clinical supervision </w:t>
      </w:r>
      <w:r w:rsidR="0010155C">
        <w:rPr>
          <w:rFonts w:ascii="Arial" w:eastAsia="Times New Roman" w:hAnsi="Arial" w:cs="Arial"/>
          <w:color w:val="222222"/>
          <w:szCs w:val="22"/>
          <w:lang w:eastAsia="en-AU"/>
        </w:rPr>
        <w:t>by</w:t>
      </w:r>
      <w:r w:rsidR="0010155C" w:rsidRPr="00417CBA">
        <w:rPr>
          <w:rFonts w:ascii="Arial" w:eastAsia="Times New Roman" w:hAnsi="Arial" w:cs="Arial"/>
          <w:color w:val="222222"/>
          <w:szCs w:val="22"/>
          <w:lang w:eastAsia="en-AU"/>
        </w:rPr>
        <w:t xml:space="preserve"> </w:t>
      </w:r>
      <w:r w:rsidRPr="00417CBA">
        <w:rPr>
          <w:rFonts w:ascii="Arial" w:eastAsia="Times New Roman" w:hAnsi="Arial" w:cs="Arial"/>
          <w:color w:val="222222"/>
          <w:szCs w:val="22"/>
          <w:lang w:eastAsia="en-AU"/>
        </w:rPr>
        <w:t>Departmental BCBAs from February 2022 to December 2024.</w:t>
      </w:r>
    </w:p>
    <w:p w14:paraId="49FFD938" w14:textId="12338038" w:rsidR="0090279C" w:rsidRDefault="0074498E" w:rsidP="006062D8">
      <w:pPr>
        <w:pStyle w:val="Bullet1"/>
        <w:numPr>
          <w:ilvl w:val="0"/>
          <w:numId w:val="0"/>
        </w:numPr>
        <w:jc w:val="both"/>
        <w:rPr>
          <w:lang w:val="en-GB" w:eastAsia="en-US"/>
        </w:rPr>
      </w:pPr>
      <w:r>
        <w:rPr>
          <w:rFonts w:ascii="Arial" w:eastAsia="Times New Roman" w:hAnsi="Arial" w:cs="Arial"/>
          <w:b/>
          <w:bCs/>
          <w:color w:val="222222"/>
          <w:szCs w:val="22"/>
        </w:rPr>
        <w:t>If successful in your</w:t>
      </w:r>
      <w:r w:rsidR="00B64612">
        <w:rPr>
          <w:rFonts w:ascii="Arial" w:eastAsia="Times New Roman" w:hAnsi="Arial" w:cs="Arial"/>
          <w:b/>
          <w:bCs/>
          <w:color w:val="222222"/>
          <w:szCs w:val="22"/>
        </w:rPr>
        <w:t xml:space="preserve"> application for</w:t>
      </w:r>
      <w:r w:rsidR="0010155C">
        <w:rPr>
          <w:rFonts w:ascii="Arial" w:eastAsia="Times New Roman" w:hAnsi="Arial" w:cs="Arial"/>
          <w:b/>
          <w:bCs/>
          <w:color w:val="222222"/>
          <w:szCs w:val="22"/>
        </w:rPr>
        <w:t xml:space="preserve"> Round 8 of the program</w:t>
      </w:r>
      <w:r>
        <w:rPr>
          <w:rFonts w:ascii="Arial" w:eastAsia="Times New Roman" w:hAnsi="Arial" w:cs="Arial"/>
          <w:b/>
          <w:bCs/>
          <w:color w:val="222222"/>
          <w:szCs w:val="22"/>
        </w:rPr>
        <w:t>, you</w:t>
      </w:r>
      <w:r w:rsidR="0010155C">
        <w:rPr>
          <w:rFonts w:ascii="Arial" w:eastAsia="Times New Roman" w:hAnsi="Arial" w:cs="Arial"/>
          <w:b/>
          <w:bCs/>
          <w:color w:val="222222"/>
          <w:szCs w:val="22"/>
        </w:rPr>
        <w:t xml:space="preserve"> may submit an e</w:t>
      </w:r>
      <w:r w:rsidR="00417CBA" w:rsidRPr="00417CBA">
        <w:rPr>
          <w:rFonts w:ascii="Arial" w:eastAsia="Times New Roman" w:hAnsi="Arial" w:cs="Arial"/>
          <w:b/>
          <w:bCs/>
          <w:color w:val="222222"/>
          <w:szCs w:val="22"/>
        </w:rPr>
        <w:t xml:space="preserve">xpression of interest </w:t>
      </w:r>
      <w:r w:rsidR="00F63FE2">
        <w:rPr>
          <w:rFonts w:ascii="Arial" w:eastAsia="Times New Roman" w:hAnsi="Arial" w:cs="Arial"/>
          <w:b/>
          <w:bCs/>
          <w:color w:val="222222"/>
          <w:szCs w:val="22"/>
        </w:rPr>
        <w:t xml:space="preserve">(EOI) </w:t>
      </w:r>
      <w:r w:rsidR="004C003A">
        <w:rPr>
          <w:rFonts w:ascii="Arial" w:eastAsia="Times New Roman" w:hAnsi="Arial" w:cs="Arial"/>
          <w:b/>
          <w:bCs/>
          <w:color w:val="222222"/>
          <w:szCs w:val="22"/>
        </w:rPr>
        <w:t>to undertake the Supervision O</w:t>
      </w:r>
      <w:r w:rsidR="0010155C">
        <w:rPr>
          <w:rFonts w:ascii="Arial" w:eastAsia="Times New Roman" w:hAnsi="Arial" w:cs="Arial"/>
          <w:b/>
          <w:bCs/>
          <w:color w:val="222222"/>
          <w:szCs w:val="22"/>
        </w:rPr>
        <w:t>pportunity</w:t>
      </w:r>
      <w:r w:rsidR="004C003A">
        <w:rPr>
          <w:rFonts w:ascii="Arial" w:eastAsia="Times New Roman" w:hAnsi="Arial" w:cs="Arial"/>
          <w:b/>
          <w:bCs/>
          <w:color w:val="222222"/>
          <w:szCs w:val="22"/>
        </w:rPr>
        <w:t xml:space="preserve"> in 202</w:t>
      </w:r>
      <w:r w:rsidR="008D2EED">
        <w:rPr>
          <w:rFonts w:ascii="Arial" w:eastAsia="Times New Roman" w:hAnsi="Arial" w:cs="Arial"/>
          <w:b/>
          <w:bCs/>
          <w:color w:val="222222"/>
          <w:szCs w:val="22"/>
        </w:rPr>
        <w:t>2</w:t>
      </w:r>
      <w:r w:rsidR="004C003A">
        <w:rPr>
          <w:rFonts w:ascii="Arial" w:eastAsia="Times New Roman" w:hAnsi="Arial" w:cs="Arial"/>
          <w:b/>
          <w:bCs/>
          <w:color w:val="222222"/>
          <w:szCs w:val="22"/>
        </w:rPr>
        <w:t xml:space="preserve"> or 2024</w:t>
      </w:r>
      <w:r w:rsidR="0010155C">
        <w:rPr>
          <w:rFonts w:ascii="Arial" w:eastAsia="Times New Roman" w:hAnsi="Arial" w:cs="Arial"/>
          <w:b/>
          <w:bCs/>
          <w:color w:val="222222"/>
          <w:szCs w:val="22"/>
        </w:rPr>
        <w:t>. These are</w:t>
      </w:r>
      <w:r w:rsidR="00417CBA" w:rsidRPr="00417CBA">
        <w:rPr>
          <w:rFonts w:ascii="Arial" w:eastAsia="Times New Roman" w:hAnsi="Arial" w:cs="Arial"/>
          <w:b/>
          <w:bCs/>
          <w:color w:val="222222"/>
          <w:szCs w:val="22"/>
        </w:rPr>
        <w:t xml:space="preserve"> invited near the end of each calendar year.</w:t>
      </w:r>
      <w:r w:rsidR="00417CBA" w:rsidRPr="00417CBA">
        <w:rPr>
          <w:rFonts w:ascii="Arial" w:eastAsia="Times New Roman" w:hAnsi="Arial" w:cs="Arial"/>
          <w:color w:val="222222"/>
          <w:szCs w:val="22"/>
        </w:rPr>
        <w:t> </w:t>
      </w:r>
      <w:r w:rsidR="00F63FE2" w:rsidRPr="00F63FE2">
        <w:rPr>
          <w:rFonts w:ascii="Arial" w:eastAsia="Times New Roman" w:hAnsi="Arial" w:cs="Arial"/>
          <w:b/>
          <w:bCs/>
          <w:color w:val="222222"/>
          <w:szCs w:val="22"/>
        </w:rPr>
        <w:t>An EOI of supervision is open now until February 2022.</w:t>
      </w:r>
      <w:r w:rsidR="0090279C" w:rsidRPr="0090279C">
        <w:rPr>
          <w:lang w:val="en-GB" w:eastAsia="en-US"/>
        </w:rPr>
        <w:t xml:space="preserve"> </w:t>
      </w:r>
    </w:p>
    <w:p w14:paraId="2F2CBE65" w14:textId="099DC45A" w:rsidR="0090279C" w:rsidRDefault="0090279C" w:rsidP="006062D8">
      <w:pPr>
        <w:pStyle w:val="Bullet1"/>
        <w:numPr>
          <w:ilvl w:val="0"/>
          <w:numId w:val="0"/>
        </w:numPr>
        <w:jc w:val="both"/>
        <w:rPr>
          <w:lang w:val="en-GB" w:eastAsia="en-US"/>
        </w:rPr>
      </w:pPr>
      <w:r w:rsidRPr="00AC5B68">
        <w:rPr>
          <w:lang w:val="en-GB" w:eastAsia="en-US"/>
        </w:rPr>
        <w:t xml:space="preserve">If interested in </w:t>
      </w:r>
      <w:r>
        <w:rPr>
          <w:lang w:val="en-GB" w:eastAsia="en-US"/>
        </w:rPr>
        <w:t xml:space="preserve">the EOI </w:t>
      </w:r>
      <w:r w:rsidRPr="00AC5B68">
        <w:rPr>
          <w:lang w:val="en-GB" w:eastAsia="en-US"/>
        </w:rPr>
        <w:t xml:space="preserve">for supervision, </w:t>
      </w:r>
      <w:r>
        <w:rPr>
          <w:lang w:val="en-GB" w:eastAsia="en-US"/>
        </w:rPr>
        <w:t>please</w:t>
      </w:r>
      <w:r w:rsidRPr="00AC5B68">
        <w:rPr>
          <w:lang w:val="en-GB" w:eastAsia="en-US"/>
        </w:rPr>
        <w:t xml:space="preserve"> contact </w:t>
      </w:r>
      <w:r>
        <w:rPr>
          <w:lang w:val="en-GB" w:eastAsia="en-US"/>
        </w:rPr>
        <w:t>your</w:t>
      </w:r>
      <w:r w:rsidRPr="00AC5B68">
        <w:rPr>
          <w:lang w:val="en-GB" w:eastAsia="en-US"/>
        </w:rPr>
        <w:t xml:space="preserve"> respective regional I</w:t>
      </w:r>
      <w:r>
        <w:rPr>
          <w:lang w:val="en-GB" w:eastAsia="en-US"/>
        </w:rPr>
        <w:t xml:space="preserve">nclusion Access </w:t>
      </w:r>
      <w:r w:rsidR="00FF5D14">
        <w:rPr>
          <w:lang w:val="en-GB" w:eastAsia="en-US"/>
        </w:rPr>
        <w:t xml:space="preserve">and </w:t>
      </w:r>
      <w:r>
        <w:rPr>
          <w:lang w:val="en-GB" w:eastAsia="en-US"/>
        </w:rPr>
        <w:t xml:space="preserve">Participation </w:t>
      </w:r>
      <w:r w:rsidRPr="00AC5B68">
        <w:rPr>
          <w:lang w:val="en-GB" w:eastAsia="en-US"/>
        </w:rPr>
        <w:t xml:space="preserve">manager. </w:t>
      </w:r>
    </w:p>
    <w:p w14:paraId="1AAF2536" w14:textId="03E5E86E" w:rsidR="00FF5D14" w:rsidRPr="00FF5D14" w:rsidRDefault="0090279C" w:rsidP="00C03500">
      <w:pPr>
        <w:pStyle w:val="IESUbulletstyle"/>
        <w:jc w:val="left"/>
      </w:pPr>
      <w:r w:rsidRPr="002955C2">
        <w:t>North West Victoria Region:</w:t>
      </w:r>
      <w:r w:rsidR="00FF5D14">
        <w:t xml:space="preserve"> Pauline Cavalot (</w:t>
      </w:r>
      <w:hyperlink r:id="rId35" w:history="1">
        <w:r w:rsidR="00B920DB" w:rsidRPr="00326560">
          <w:rPr>
            <w:rStyle w:val="Hyperlink"/>
          </w:rPr>
          <w:t>pauline.cavalot@education.vic.gov.au</w:t>
        </w:r>
      </w:hyperlink>
      <w:r w:rsidR="00FF5D14">
        <w:t>)</w:t>
      </w:r>
    </w:p>
    <w:p w14:paraId="15414B9A" w14:textId="126CC814" w:rsidR="00AB6EBF" w:rsidRPr="00AB6EBF" w:rsidRDefault="0090279C" w:rsidP="00C03500">
      <w:pPr>
        <w:pStyle w:val="IESUbulletstyle"/>
        <w:jc w:val="left"/>
      </w:pPr>
      <w:r w:rsidRPr="002955C2">
        <w:t xml:space="preserve">North East Victoria Region: </w:t>
      </w:r>
      <w:r w:rsidR="00AB6EBF">
        <w:t>Siska Frederick and Jackie Brien (</w:t>
      </w:r>
      <w:hyperlink r:id="rId36" w:history="1">
        <w:r w:rsidR="00AB6EBF" w:rsidRPr="00326560">
          <w:rPr>
            <w:rStyle w:val="Hyperlink"/>
          </w:rPr>
          <w:t>siska.frederick@education.vic.gov.au</w:t>
        </w:r>
      </w:hyperlink>
      <w:r w:rsidR="00AB6EBF">
        <w:t xml:space="preserve">) </w:t>
      </w:r>
      <w:hyperlink r:id="rId37" w:history="1">
        <w:r w:rsidR="00AB6EBF" w:rsidRPr="00326560">
          <w:rPr>
            <w:rStyle w:val="Hyperlink"/>
          </w:rPr>
          <w:t>jackie.brien@education.vic.gov.au</w:t>
        </w:r>
      </w:hyperlink>
    </w:p>
    <w:p w14:paraId="5F4D6F88" w14:textId="595A1DF9" w:rsidR="00B920DB" w:rsidRPr="00B920DB" w:rsidRDefault="0090279C" w:rsidP="00C03500">
      <w:pPr>
        <w:pStyle w:val="IESUbulletstyle"/>
        <w:jc w:val="left"/>
      </w:pPr>
      <w:r w:rsidRPr="002955C2">
        <w:t xml:space="preserve">South East Victoria Region: </w:t>
      </w:r>
      <w:r w:rsidR="00B920DB">
        <w:t>Tracey Walker (</w:t>
      </w:r>
      <w:hyperlink r:id="rId38" w:history="1">
        <w:r w:rsidR="00B920DB" w:rsidRPr="00326560">
          <w:rPr>
            <w:rStyle w:val="Hyperlink"/>
          </w:rPr>
          <w:t>tracey.walker@education.vic.gov.au</w:t>
        </w:r>
      </w:hyperlink>
      <w:r w:rsidR="00B920DB">
        <w:t>)</w:t>
      </w:r>
    </w:p>
    <w:p w14:paraId="02AB2CDC" w14:textId="4444D870" w:rsidR="00417CBA" w:rsidRPr="00ED53D4" w:rsidRDefault="0090279C" w:rsidP="00C03500">
      <w:pPr>
        <w:pStyle w:val="IESUbulletstyle"/>
        <w:jc w:val="left"/>
      </w:pPr>
      <w:r w:rsidRPr="002955C2">
        <w:t xml:space="preserve">South West Victoria Region: </w:t>
      </w:r>
      <w:r w:rsidR="00ED53D4">
        <w:t>Sally Midwood (</w:t>
      </w:r>
      <w:hyperlink r:id="rId39" w:history="1">
        <w:r w:rsidR="00ED53D4" w:rsidRPr="00326560">
          <w:rPr>
            <w:rStyle w:val="Hyperlink"/>
          </w:rPr>
          <w:t>sally.midwood@education.vic.gov.au</w:t>
        </w:r>
      </w:hyperlink>
      <w:r w:rsidR="00ED53D4">
        <w:t>)</w:t>
      </w:r>
    </w:p>
    <w:p w14:paraId="54D9189F" w14:textId="60B19BC8" w:rsidR="0074498E" w:rsidRDefault="0074498E" w:rsidP="00BF5A26">
      <w:pPr>
        <w:pStyle w:val="xBodyText"/>
      </w:pPr>
      <w:r>
        <w:t>See also the</w:t>
      </w:r>
      <w:r w:rsidRPr="003A0B8A">
        <w:t xml:space="preserve"> </w:t>
      </w:r>
      <w:hyperlink r:id="rId40" w:history="1">
        <w:proofErr w:type="spellStart"/>
        <w:r w:rsidRPr="00322D1C">
          <w:rPr>
            <w:rStyle w:val="Hyperlink"/>
          </w:rPr>
          <w:t>Behavior</w:t>
        </w:r>
        <w:proofErr w:type="spellEnd"/>
        <w:r w:rsidRPr="00322D1C">
          <w:rPr>
            <w:rStyle w:val="Hyperlink"/>
          </w:rPr>
          <w:t xml:space="preserve"> Analyst Certification Board</w:t>
        </w:r>
      </w:hyperlink>
      <w:r w:rsidRPr="003A0B8A">
        <w:t xml:space="preserve"> </w:t>
      </w:r>
      <w:r>
        <w:t>website for more information about the discipline of applied behaviour analysis.</w:t>
      </w:r>
    </w:p>
    <w:p w14:paraId="12A75964" w14:textId="7387729E" w:rsidR="00B64612" w:rsidRDefault="00B64612" w:rsidP="00CC7A67">
      <w:pPr>
        <w:pStyle w:val="Heading2"/>
        <w:rPr>
          <w:rFonts w:eastAsia="Times New Roman"/>
          <w:lang w:eastAsia="en-AU"/>
        </w:rPr>
      </w:pPr>
      <w:r>
        <w:rPr>
          <w:rFonts w:eastAsia="Times New Roman"/>
          <w:lang w:eastAsia="en-AU"/>
        </w:rPr>
        <w:t>Other ABA initiatives</w:t>
      </w:r>
    </w:p>
    <w:p w14:paraId="7BE4B4CE" w14:textId="7128E5B3" w:rsidR="00417CBA" w:rsidRPr="00417CBA" w:rsidRDefault="00417CBA" w:rsidP="00BF3A5A">
      <w:pPr>
        <w:pStyle w:val="xBodyText"/>
        <w:jc w:val="both"/>
        <w:rPr>
          <w:rFonts w:ascii="Arial" w:eastAsia="Times New Roman" w:hAnsi="Arial" w:cs="Arial"/>
          <w:color w:val="222222"/>
          <w:szCs w:val="22"/>
          <w:lang w:eastAsia="en-AU"/>
        </w:rPr>
      </w:pPr>
      <w:r w:rsidRPr="00417CBA">
        <w:rPr>
          <w:rFonts w:ascii="Arial" w:eastAsia="Times New Roman" w:hAnsi="Arial" w:cs="Arial"/>
          <w:color w:val="222222"/>
          <w:szCs w:val="22"/>
          <w:lang w:eastAsia="en-AU"/>
        </w:rPr>
        <w:t xml:space="preserve">Other initiatives </w:t>
      </w:r>
      <w:r w:rsidR="00B64612" w:rsidRPr="00417CBA">
        <w:rPr>
          <w:rFonts w:ascii="Arial" w:eastAsia="Times New Roman" w:hAnsi="Arial" w:cs="Arial"/>
          <w:color w:val="222222"/>
          <w:szCs w:val="22"/>
          <w:lang w:eastAsia="en-AU"/>
        </w:rPr>
        <w:t>promot</w:t>
      </w:r>
      <w:r w:rsidR="00B64612">
        <w:rPr>
          <w:rFonts w:ascii="Arial" w:eastAsia="Times New Roman" w:hAnsi="Arial" w:cs="Arial"/>
          <w:color w:val="222222"/>
          <w:szCs w:val="22"/>
          <w:lang w:eastAsia="en-AU"/>
        </w:rPr>
        <w:t>ing</w:t>
      </w:r>
      <w:r w:rsidR="00B64612" w:rsidRPr="00417CBA">
        <w:rPr>
          <w:rFonts w:ascii="Arial" w:eastAsia="Times New Roman" w:hAnsi="Arial" w:cs="Arial"/>
          <w:color w:val="222222"/>
          <w:szCs w:val="22"/>
          <w:lang w:eastAsia="en-AU"/>
        </w:rPr>
        <w:t xml:space="preserve"> </w:t>
      </w:r>
      <w:r w:rsidRPr="00417CBA">
        <w:rPr>
          <w:rFonts w:ascii="Arial" w:eastAsia="Times New Roman" w:hAnsi="Arial" w:cs="Arial"/>
          <w:color w:val="222222"/>
          <w:szCs w:val="22"/>
          <w:lang w:eastAsia="en-AU"/>
        </w:rPr>
        <w:t>the use of contemporary evidence-based practices</w:t>
      </w:r>
      <w:r w:rsidR="00713ADA">
        <w:rPr>
          <w:rFonts w:ascii="Arial" w:eastAsia="Times New Roman" w:hAnsi="Arial" w:cs="Arial"/>
          <w:color w:val="222222"/>
          <w:szCs w:val="22"/>
          <w:lang w:eastAsia="en-AU"/>
        </w:rPr>
        <w:t>,</w:t>
      </w:r>
      <w:r w:rsidRPr="00417CBA">
        <w:rPr>
          <w:rFonts w:ascii="Arial" w:eastAsia="Times New Roman" w:hAnsi="Arial" w:cs="Arial"/>
          <w:color w:val="222222"/>
          <w:szCs w:val="22"/>
          <w:lang w:eastAsia="en-AU"/>
        </w:rPr>
        <w:t xml:space="preserve"> underpinned by ABA</w:t>
      </w:r>
      <w:r w:rsidR="00713ADA">
        <w:rPr>
          <w:rFonts w:ascii="Arial" w:eastAsia="Times New Roman" w:hAnsi="Arial" w:cs="Arial"/>
          <w:color w:val="222222"/>
          <w:szCs w:val="22"/>
          <w:lang w:eastAsia="en-AU"/>
        </w:rPr>
        <w:t>,</w:t>
      </w:r>
      <w:r w:rsidR="00B54832">
        <w:rPr>
          <w:rFonts w:ascii="Arial" w:eastAsia="Times New Roman" w:hAnsi="Arial" w:cs="Arial"/>
          <w:color w:val="222222"/>
          <w:szCs w:val="22"/>
          <w:lang w:eastAsia="en-AU"/>
        </w:rPr>
        <w:t xml:space="preserve"> in Victorian government schools</w:t>
      </w:r>
      <w:r w:rsidRPr="00417CBA">
        <w:rPr>
          <w:rFonts w:ascii="Arial" w:eastAsia="Times New Roman" w:hAnsi="Arial" w:cs="Arial"/>
          <w:color w:val="222222"/>
          <w:szCs w:val="22"/>
          <w:lang w:eastAsia="en-AU"/>
        </w:rPr>
        <w:t xml:space="preserve"> include:</w:t>
      </w:r>
    </w:p>
    <w:p w14:paraId="0FF94E95" w14:textId="1B5BE182" w:rsidR="00417CBA" w:rsidRPr="00417CBA" w:rsidRDefault="00713ADA" w:rsidP="00C13E74">
      <w:pPr>
        <w:pStyle w:val="IESUbulletstyle"/>
      </w:pPr>
      <w:r>
        <w:t xml:space="preserve">the employment of </w:t>
      </w:r>
      <w:hyperlink r:id="rId41" w:history="1">
        <w:r>
          <w:rPr>
            <w:rStyle w:val="Hyperlink"/>
          </w:rPr>
          <w:t>b</w:t>
        </w:r>
        <w:r w:rsidR="00417CBA" w:rsidRPr="00713ADA">
          <w:rPr>
            <w:rStyle w:val="Hyperlink"/>
          </w:rPr>
          <w:t xml:space="preserve">ehaviour </w:t>
        </w:r>
        <w:r>
          <w:rPr>
            <w:rStyle w:val="Hyperlink"/>
          </w:rPr>
          <w:t>c</w:t>
        </w:r>
        <w:r w:rsidR="00417CBA" w:rsidRPr="00713ADA">
          <w:rPr>
            <w:rStyle w:val="Hyperlink"/>
          </w:rPr>
          <w:t xml:space="preserve">oaches in </w:t>
        </w:r>
        <w:r>
          <w:rPr>
            <w:rStyle w:val="Hyperlink"/>
          </w:rPr>
          <w:t>r</w:t>
        </w:r>
        <w:r w:rsidR="00417CBA" w:rsidRPr="00713ADA">
          <w:rPr>
            <w:rStyle w:val="Hyperlink"/>
          </w:rPr>
          <w:t>egions</w:t>
        </w:r>
      </w:hyperlink>
    </w:p>
    <w:p w14:paraId="774CBD2E" w14:textId="6572E3DF" w:rsidR="00417CBA" w:rsidRPr="00417CBA" w:rsidRDefault="00713ADA" w:rsidP="00C13E74">
      <w:pPr>
        <w:pStyle w:val="IESUbulletstyle"/>
      </w:pPr>
      <w:r>
        <w:t xml:space="preserve">the </w:t>
      </w:r>
      <w:hyperlink r:id="rId42" w:history="1">
        <w:r w:rsidR="00417CBA" w:rsidRPr="00713ADA">
          <w:rPr>
            <w:rStyle w:val="Hyperlink"/>
          </w:rPr>
          <w:t>School Wide Positive Behaviour Support program </w:t>
        </w:r>
      </w:hyperlink>
      <w:r w:rsidDel="00713ADA">
        <w:t xml:space="preserve"> </w:t>
      </w:r>
    </w:p>
    <w:p w14:paraId="56029674" w14:textId="039CCCCA" w:rsidR="00417CBA" w:rsidRPr="00417CBA" w:rsidRDefault="00713ADA" w:rsidP="00C13E74">
      <w:pPr>
        <w:pStyle w:val="IESUbulletstyle"/>
      </w:pPr>
      <w:r>
        <w:t xml:space="preserve">the </w:t>
      </w:r>
      <w:hyperlink r:id="rId43" w:history="1">
        <w:r w:rsidR="00417CBA" w:rsidRPr="00713ADA">
          <w:rPr>
            <w:rStyle w:val="Hyperlink"/>
          </w:rPr>
          <w:t>Behaviour Support Guidance and Policy Advisory Library</w:t>
        </w:r>
      </w:hyperlink>
      <w:r w:rsidDel="00713ADA">
        <w:t xml:space="preserve"> </w:t>
      </w:r>
    </w:p>
    <w:p w14:paraId="3C52CD03" w14:textId="57562371" w:rsidR="00417CBA" w:rsidRPr="00417CBA" w:rsidRDefault="00713ADA" w:rsidP="00C13E74">
      <w:pPr>
        <w:pStyle w:val="IESUbulletstyle"/>
      </w:pPr>
      <w:r>
        <w:t>the</w:t>
      </w:r>
      <w:r w:rsidR="00417CBA" w:rsidRPr="00417CBA">
        <w:t> </w:t>
      </w:r>
      <w:hyperlink r:id="rId44" w:tgtFrame="_blank" w:history="1">
        <w:r w:rsidR="00417CBA" w:rsidRPr="000F6852">
          <w:rPr>
            <w:rStyle w:val="Hyperlink"/>
          </w:rPr>
          <w:t xml:space="preserve">Inclusive Classrooms </w:t>
        </w:r>
        <w:r w:rsidR="00A0183A">
          <w:rPr>
            <w:rStyle w:val="Hyperlink"/>
          </w:rPr>
          <w:t>p</w:t>
        </w:r>
        <w:r w:rsidR="00417CBA" w:rsidRPr="000F6852">
          <w:rPr>
            <w:rStyle w:val="Hyperlink"/>
          </w:rPr>
          <w:t xml:space="preserve">rofessional </w:t>
        </w:r>
        <w:r w:rsidR="00A0183A">
          <w:rPr>
            <w:rStyle w:val="Hyperlink"/>
          </w:rPr>
          <w:t>l</w:t>
        </w:r>
        <w:r w:rsidR="00417CBA" w:rsidRPr="000F6852">
          <w:rPr>
            <w:rStyle w:val="Hyperlink"/>
          </w:rPr>
          <w:t xml:space="preserve">earning </w:t>
        </w:r>
        <w:r w:rsidR="00A0183A">
          <w:rPr>
            <w:rStyle w:val="Hyperlink"/>
          </w:rPr>
          <w:t>p</w:t>
        </w:r>
        <w:r w:rsidR="00417CBA" w:rsidRPr="000F6852">
          <w:rPr>
            <w:rStyle w:val="Hyperlink"/>
          </w:rPr>
          <w:t>rogram</w:t>
        </w:r>
      </w:hyperlink>
    </w:p>
    <w:p w14:paraId="4375329E" w14:textId="2083AC0C" w:rsidR="00A0183A" w:rsidRDefault="00BF5A26" w:rsidP="00C13E74">
      <w:pPr>
        <w:pStyle w:val="IESUbulletstyle"/>
      </w:pPr>
      <w:r>
        <w:lastRenderedPageBreak/>
        <w:t xml:space="preserve">the </w:t>
      </w:r>
      <w:hyperlink r:id="rId45" w:history="1">
        <w:r w:rsidR="00417CBA" w:rsidRPr="00713ADA">
          <w:rPr>
            <w:rStyle w:val="Hyperlink"/>
          </w:rPr>
          <w:t>Behaviour Support Plans</w:t>
        </w:r>
      </w:hyperlink>
      <w:r w:rsidR="00A0183A">
        <w:t>.</w:t>
      </w:r>
      <w:r w:rsidR="00713ADA" w:rsidDel="00713ADA">
        <w:t xml:space="preserve"> </w:t>
      </w:r>
    </w:p>
    <w:p w14:paraId="581B4EE2" w14:textId="6FA4DF4D" w:rsidR="003A0B8A" w:rsidRPr="003A0B8A" w:rsidRDefault="00377457" w:rsidP="00BF3A5A">
      <w:pPr>
        <w:pStyle w:val="xBodyText"/>
        <w:jc w:val="both"/>
      </w:pPr>
      <w:r>
        <w:t>T</w:t>
      </w:r>
      <w:r w:rsidR="003A0B8A" w:rsidRPr="003A0B8A">
        <w:t>hose who have completed, or who are currently completing the ABA course at Monash University and are interested in learning more about the application of behaviour science in Victorian government schools</w:t>
      </w:r>
      <w:r w:rsidR="00F67894">
        <w:t xml:space="preserve"> can</w:t>
      </w:r>
      <w:r w:rsidR="003A0B8A" w:rsidRPr="003A0B8A">
        <w:t xml:space="preserve"> contact </w:t>
      </w:r>
      <w:r w:rsidR="00F67894">
        <w:t>their</w:t>
      </w:r>
      <w:r w:rsidR="003A0B8A" w:rsidRPr="003A0B8A">
        <w:t xml:space="preserve"> Regional Behaviour Coach:</w:t>
      </w:r>
    </w:p>
    <w:p w14:paraId="2AAE0E77" w14:textId="43BFFD0F" w:rsidR="003A0B8A" w:rsidRPr="002955C2" w:rsidRDefault="003A0B8A" w:rsidP="00C13E74">
      <w:pPr>
        <w:pStyle w:val="IESUbulletstyle"/>
      </w:pPr>
      <w:r w:rsidRPr="002955C2">
        <w:t xml:space="preserve">North West Victoria Region: Jamie Tatarczuk </w:t>
      </w:r>
      <w:r w:rsidR="00F67894">
        <w:t>(</w:t>
      </w:r>
      <w:hyperlink r:id="rId46" w:history="1">
        <w:r w:rsidR="00F67894" w:rsidRPr="00F42BA1">
          <w:rPr>
            <w:rStyle w:val="Hyperlink"/>
          </w:rPr>
          <w:t>Jamie.Tatarczuk@education.vic.gov.au</w:t>
        </w:r>
      </w:hyperlink>
      <w:r w:rsidR="00F67894">
        <w:t>)</w:t>
      </w:r>
    </w:p>
    <w:p w14:paraId="726DC751" w14:textId="319CA3E0" w:rsidR="003A0B8A" w:rsidRPr="002955C2" w:rsidRDefault="003A0B8A" w:rsidP="00C13E74">
      <w:pPr>
        <w:pStyle w:val="IESUbulletstyle"/>
      </w:pPr>
      <w:r w:rsidRPr="002955C2">
        <w:t xml:space="preserve">North East Victoria Region: Emma Welsh </w:t>
      </w:r>
      <w:r w:rsidR="00F67894">
        <w:t>(</w:t>
      </w:r>
      <w:hyperlink r:id="rId47" w:history="1">
        <w:r w:rsidR="00F67894" w:rsidRPr="00F42BA1">
          <w:rPr>
            <w:rStyle w:val="Hyperlink"/>
          </w:rPr>
          <w:t>Emma.Welsh@education.vic.gov.au</w:t>
        </w:r>
      </w:hyperlink>
      <w:r w:rsidR="00F67894">
        <w:t>)</w:t>
      </w:r>
    </w:p>
    <w:p w14:paraId="78845154" w14:textId="067A7821" w:rsidR="003A0B8A" w:rsidRPr="002955C2" w:rsidRDefault="003A0B8A" w:rsidP="00C13E74">
      <w:pPr>
        <w:pStyle w:val="IESUbulletstyle"/>
      </w:pPr>
      <w:r w:rsidRPr="002955C2">
        <w:t xml:space="preserve">South East Victoria Region: Anneliese Freitag </w:t>
      </w:r>
      <w:r w:rsidR="00F67894">
        <w:t>(</w:t>
      </w:r>
      <w:hyperlink r:id="rId48" w:history="1">
        <w:r w:rsidR="00F67894" w:rsidRPr="00F42BA1">
          <w:rPr>
            <w:rStyle w:val="Hyperlink"/>
          </w:rPr>
          <w:t>Anneliese.Freitag@education.vic.gov.au</w:t>
        </w:r>
      </w:hyperlink>
      <w:r w:rsidR="00F67894">
        <w:t>)</w:t>
      </w:r>
    </w:p>
    <w:p w14:paraId="15AF1833" w14:textId="0EDB0346" w:rsidR="00AC5B68" w:rsidRDefault="003A0B8A" w:rsidP="00C13E74">
      <w:pPr>
        <w:pStyle w:val="IESUbulletstyle"/>
      </w:pPr>
      <w:r w:rsidRPr="002955C2">
        <w:t xml:space="preserve">South West Victoria Region: Gayle Weir </w:t>
      </w:r>
      <w:r w:rsidR="00F67894">
        <w:t>(</w:t>
      </w:r>
      <w:hyperlink r:id="rId49" w:history="1">
        <w:r w:rsidR="00B54832" w:rsidRPr="00984C98">
          <w:rPr>
            <w:rStyle w:val="Hyperlink"/>
          </w:rPr>
          <w:t>Gayle.Weir@education.vic.gov.au</w:t>
        </w:r>
      </w:hyperlink>
      <w:r w:rsidR="00F67894">
        <w:t xml:space="preserve">) </w:t>
      </w:r>
    </w:p>
    <w:p w14:paraId="5C818560" w14:textId="77777777" w:rsidR="00CC7A67" w:rsidRDefault="00CC7A67" w:rsidP="00CC7A67">
      <w:pPr>
        <w:pStyle w:val="Heading2"/>
      </w:pPr>
      <w:r>
        <w:t>Inclusive Classrooms professional learning program</w:t>
      </w:r>
    </w:p>
    <w:p w14:paraId="6FE6967A" w14:textId="77777777" w:rsidR="00CC7A67" w:rsidRDefault="00CC7A67" w:rsidP="00CC7A67">
      <w:pPr>
        <w:pStyle w:val="xBodyTextBeforeTable"/>
        <w:jc w:val="both"/>
      </w:pPr>
      <w:r>
        <w:t>Applicants and recipients of the program are encouraged to</w:t>
      </w:r>
      <w:r w:rsidRPr="00E67B5C">
        <w:t xml:space="preserve"> complete a relevant course from the </w:t>
      </w:r>
      <w:r w:rsidRPr="008D2EED">
        <w:t>Inclusive Classrooms</w:t>
      </w:r>
      <w:r w:rsidRPr="00E6294C">
        <w:t xml:space="preserve"> professional learning program</w:t>
      </w:r>
      <w:r w:rsidRPr="00C92AC4">
        <w:t>.</w:t>
      </w:r>
      <w:r w:rsidRPr="00E67B5C">
        <w:t xml:space="preserve"> This is preferred, but not </w:t>
      </w:r>
      <w:r w:rsidRPr="00BB6E7A">
        <w:t>mandatory.</w:t>
      </w:r>
      <w:r>
        <w:t xml:space="preserve"> </w:t>
      </w:r>
    </w:p>
    <w:p w14:paraId="7C27C805" w14:textId="77777777" w:rsidR="00CC7A67" w:rsidRDefault="00CC7A67" w:rsidP="00CC7A67">
      <w:pPr>
        <w:pStyle w:val="xBodyTextBeforeTable"/>
        <w:jc w:val="both"/>
      </w:pPr>
      <w:r>
        <w:t>Check upcoming courses for 2022 on the</w:t>
      </w:r>
      <w:r w:rsidRPr="00BB6E7A">
        <w:rPr>
          <w:i/>
          <w:iCs/>
        </w:rPr>
        <w:t xml:space="preserve"> </w:t>
      </w:r>
      <w:hyperlink r:id="rId50" w:history="1">
        <w:r w:rsidRPr="00E6294C">
          <w:rPr>
            <w:rStyle w:val="Hyperlink"/>
          </w:rPr>
          <w:t>Inclusive Classrooms</w:t>
        </w:r>
      </w:hyperlink>
      <w:r w:rsidRPr="00BB6E7A">
        <w:rPr>
          <w:i/>
          <w:iCs/>
        </w:rPr>
        <w:t xml:space="preserve"> </w:t>
      </w:r>
      <w:r w:rsidRPr="00E6294C">
        <w:t>professional learning catalogue</w:t>
      </w:r>
      <w:r w:rsidRPr="00BB6E7A">
        <w:t>.</w:t>
      </w:r>
    </w:p>
    <w:p w14:paraId="3F8274A4" w14:textId="77777777" w:rsidR="003C146F" w:rsidRDefault="003C146F">
      <w:pPr>
        <w:spacing w:after="0"/>
        <w:rPr>
          <w:rFonts w:asciiTheme="majorHAnsi" w:eastAsiaTheme="majorEastAsia" w:hAnsiTheme="majorHAnsi" w:cs="Times New Roman (Headings CS)"/>
          <w:b/>
          <w:color w:val="201547" w:themeColor="text1"/>
          <w:sz w:val="44"/>
          <w:szCs w:val="32"/>
        </w:rPr>
      </w:pPr>
      <w:bookmarkStart w:id="26" w:name="_Toc88917307"/>
      <w:bookmarkStart w:id="27" w:name="_Toc88917368"/>
      <w:bookmarkStart w:id="28" w:name="_Toc88917525"/>
      <w:bookmarkStart w:id="29" w:name="_Toc89075912"/>
      <w:r>
        <w:br w:type="page"/>
      </w:r>
    </w:p>
    <w:p w14:paraId="76481AF8" w14:textId="4E6EF039" w:rsidR="008745D6" w:rsidRPr="00497043" w:rsidRDefault="007C0EFF" w:rsidP="004C003A">
      <w:pPr>
        <w:pStyle w:val="Heading1"/>
      </w:pPr>
      <w:bookmarkStart w:id="30" w:name="_Toc92635944"/>
      <w:r>
        <w:lastRenderedPageBreak/>
        <w:t>4</w:t>
      </w:r>
      <w:r w:rsidR="008745D6">
        <w:t>. C</w:t>
      </w:r>
      <w:r w:rsidR="008745D6" w:rsidRPr="005F1539">
        <w:t>riteria</w:t>
      </w:r>
      <w:bookmarkEnd w:id="26"/>
      <w:bookmarkEnd w:id="27"/>
      <w:bookmarkEnd w:id="28"/>
      <w:bookmarkEnd w:id="29"/>
      <w:bookmarkEnd w:id="30"/>
      <w:r w:rsidR="008745D6">
        <w:t xml:space="preserve"> </w:t>
      </w:r>
    </w:p>
    <w:p w14:paraId="473F97CD" w14:textId="77777777" w:rsidR="008745D6" w:rsidRPr="00497043" w:rsidRDefault="008745D6" w:rsidP="00FC1B8A">
      <w:pPr>
        <w:pStyle w:val="Heading2"/>
      </w:pPr>
      <w:bookmarkStart w:id="31" w:name="_Toc509222578"/>
      <w:bookmarkStart w:id="32" w:name="_Toc524092976"/>
      <w:bookmarkStart w:id="33" w:name="_Toc33534750"/>
      <w:bookmarkStart w:id="34" w:name="_Ref88645493"/>
      <w:bookmarkStart w:id="35" w:name="_Ref88914519"/>
      <w:bookmarkStart w:id="36" w:name="_Toc88917308"/>
      <w:bookmarkStart w:id="37" w:name="_Toc88917369"/>
      <w:r w:rsidRPr="00497043">
        <w:t>Eligibility</w:t>
      </w:r>
      <w:bookmarkEnd w:id="31"/>
      <w:bookmarkEnd w:id="32"/>
      <w:bookmarkEnd w:id="33"/>
      <w:bookmarkEnd w:id="34"/>
      <w:bookmarkEnd w:id="35"/>
      <w:bookmarkEnd w:id="36"/>
      <w:bookmarkEnd w:id="37"/>
    </w:p>
    <w:p w14:paraId="1F164A1E" w14:textId="3C832E22" w:rsidR="008745D6" w:rsidRPr="00AD3457" w:rsidRDefault="008745D6" w:rsidP="00BF5A26">
      <w:pPr>
        <w:pStyle w:val="xBodyText"/>
        <w:jc w:val="both"/>
        <w:rPr>
          <w:lang w:val="en-AU"/>
        </w:rPr>
      </w:pPr>
      <w:r>
        <w:t xml:space="preserve">To be eligible to apply </w:t>
      </w:r>
      <w:r w:rsidR="00C47E30">
        <w:t xml:space="preserve">to </w:t>
      </w:r>
      <w:r w:rsidR="00250F57">
        <w:t xml:space="preserve">for Round 8 of the </w:t>
      </w:r>
      <w:r w:rsidR="00C47E30">
        <w:t>program for the ABA course</w:t>
      </w:r>
      <w:r>
        <w:t>, you must:</w:t>
      </w:r>
    </w:p>
    <w:p w14:paraId="7D606EF9" w14:textId="02A8C18F" w:rsidR="008745D6" w:rsidRPr="007963EA" w:rsidRDefault="008745D6" w:rsidP="00C13E74">
      <w:pPr>
        <w:pStyle w:val="IESUbulletstyle"/>
        <w:rPr>
          <w:lang w:val="en-GB"/>
        </w:rPr>
      </w:pPr>
      <w:r w:rsidRPr="007963EA">
        <w:rPr>
          <w:lang w:val="en-GB"/>
        </w:rPr>
        <w:t>be an Australian citizen or permanent resident</w:t>
      </w:r>
    </w:p>
    <w:p w14:paraId="7CE85412" w14:textId="270AC41E" w:rsidR="008745D6" w:rsidRPr="007963EA" w:rsidRDefault="008745D6" w:rsidP="00C13E74">
      <w:pPr>
        <w:pStyle w:val="IESUbulletstyle"/>
        <w:rPr>
          <w:lang w:val="en-GB"/>
        </w:rPr>
      </w:pPr>
      <w:r w:rsidRPr="007963EA">
        <w:rPr>
          <w:lang w:val="en-GB"/>
        </w:rPr>
        <w:t xml:space="preserve">continue your employment with the Department for three years </w:t>
      </w:r>
      <w:r w:rsidR="00FD2397">
        <w:rPr>
          <w:lang w:val="en-GB"/>
        </w:rPr>
        <w:t>after completing</w:t>
      </w:r>
      <w:r w:rsidRPr="007963EA">
        <w:rPr>
          <w:lang w:val="en-GB"/>
        </w:rPr>
        <w:t xml:space="preserve"> </w:t>
      </w:r>
      <w:r w:rsidR="00465252">
        <w:rPr>
          <w:lang w:val="en-GB"/>
        </w:rPr>
        <w:t>your</w:t>
      </w:r>
      <w:r w:rsidRPr="007963EA">
        <w:rPr>
          <w:lang w:val="en-GB"/>
        </w:rPr>
        <w:t xml:space="preserve"> course</w:t>
      </w:r>
    </w:p>
    <w:p w14:paraId="77EE2F78" w14:textId="54170D32" w:rsidR="008745D6" w:rsidRPr="007963EA" w:rsidRDefault="00FD2397" w:rsidP="00C13E74">
      <w:pPr>
        <w:pStyle w:val="IESUbulletstyle"/>
        <w:rPr>
          <w:lang w:val="en-GB"/>
        </w:rPr>
      </w:pPr>
      <w:r>
        <w:rPr>
          <w:lang w:val="en-GB"/>
        </w:rPr>
        <w:t>start</w:t>
      </w:r>
      <w:r w:rsidR="008745D6" w:rsidRPr="007963EA">
        <w:rPr>
          <w:lang w:val="en-GB"/>
        </w:rPr>
        <w:t xml:space="preserve"> your approved course in Semester 2, 2022</w:t>
      </w:r>
    </w:p>
    <w:p w14:paraId="07A01565" w14:textId="12E497BE" w:rsidR="008745D6" w:rsidRPr="007963EA" w:rsidRDefault="008745D6" w:rsidP="00C13E74">
      <w:pPr>
        <w:pStyle w:val="IESUbulletstyle"/>
        <w:rPr>
          <w:lang w:val="en-GB"/>
        </w:rPr>
      </w:pPr>
      <w:r w:rsidRPr="007963EA">
        <w:rPr>
          <w:lang w:val="en-GB"/>
        </w:rPr>
        <w:t xml:space="preserve">be willing and able to complete your course </w:t>
      </w:r>
      <w:r w:rsidRPr="00250F57">
        <w:rPr>
          <w:u w:val="single"/>
          <w:lang w:val="en-GB"/>
        </w:rPr>
        <w:t>within</w:t>
      </w:r>
      <w:r w:rsidRPr="007963EA">
        <w:rPr>
          <w:lang w:val="en-GB"/>
        </w:rPr>
        <w:t xml:space="preserve"> </w:t>
      </w:r>
      <w:r w:rsidR="00E1178C">
        <w:rPr>
          <w:lang w:val="en-GB"/>
        </w:rPr>
        <w:t>four</w:t>
      </w:r>
      <w:r w:rsidRPr="007963EA">
        <w:rPr>
          <w:lang w:val="en-GB"/>
        </w:rPr>
        <w:t xml:space="preserve"> years of enrolling</w:t>
      </w:r>
    </w:p>
    <w:p w14:paraId="23616E7A" w14:textId="77777777" w:rsidR="008745D6" w:rsidRPr="007963EA" w:rsidRDefault="008745D6" w:rsidP="00C13E74">
      <w:pPr>
        <w:pStyle w:val="IESUbulletstyle"/>
        <w:rPr>
          <w:lang w:val="en-GB"/>
        </w:rPr>
      </w:pPr>
      <w:r w:rsidRPr="007963EA">
        <w:rPr>
          <w:lang w:val="en-GB"/>
        </w:rPr>
        <w:t>not be the recipient of a Departmental bursary for your approved course</w:t>
      </w:r>
    </w:p>
    <w:p w14:paraId="19AE74AE" w14:textId="6106E6FC" w:rsidR="00C47E30" w:rsidRPr="007963EA" w:rsidRDefault="008745D6" w:rsidP="00C13E74">
      <w:pPr>
        <w:pStyle w:val="IESUbulletstyle"/>
        <w:rPr>
          <w:lang w:val="en-GB"/>
        </w:rPr>
      </w:pPr>
      <w:r w:rsidRPr="007963EA">
        <w:rPr>
          <w:lang w:val="en-GB"/>
        </w:rPr>
        <w:t xml:space="preserve">understand and adhere to the financial obligations of the program (see </w:t>
      </w:r>
      <w:r w:rsidR="003F58CB">
        <w:rPr>
          <w:lang w:val="en-GB"/>
        </w:rPr>
        <w:fldChar w:fldCharType="begin"/>
      </w:r>
      <w:r w:rsidR="003F58CB">
        <w:rPr>
          <w:lang w:val="en-GB"/>
        </w:rPr>
        <w:instrText xml:space="preserve"> REF _Ref89595612 \h </w:instrText>
      </w:r>
      <w:r w:rsidR="00BF5A26">
        <w:rPr>
          <w:lang w:val="en-GB"/>
        </w:rPr>
        <w:instrText xml:space="preserve"> \* MERGEFORMAT </w:instrText>
      </w:r>
      <w:r w:rsidR="003F58CB">
        <w:rPr>
          <w:lang w:val="en-GB"/>
        </w:rPr>
      </w:r>
      <w:r w:rsidR="003F58CB">
        <w:rPr>
          <w:lang w:val="en-GB"/>
        </w:rPr>
        <w:fldChar w:fldCharType="separate"/>
      </w:r>
      <w:r w:rsidR="00F712F4">
        <w:t>Obligations</w:t>
      </w:r>
      <w:r w:rsidR="003F58CB">
        <w:rPr>
          <w:lang w:val="en-GB"/>
        </w:rPr>
        <w:fldChar w:fldCharType="end"/>
      </w:r>
      <w:r w:rsidR="003F58CB">
        <w:rPr>
          <w:lang w:val="en-GB"/>
        </w:rPr>
        <w:t xml:space="preserve"> </w:t>
      </w:r>
      <w:r w:rsidRPr="007963EA">
        <w:rPr>
          <w:lang w:val="en-GB"/>
        </w:rPr>
        <w:t xml:space="preserve">on page </w:t>
      </w:r>
      <w:r w:rsidR="003F58CB">
        <w:rPr>
          <w:lang w:val="en-GB"/>
        </w:rPr>
        <w:fldChar w:fldCharType="begin"/>
      </w:r>
      <w:r w:rsidR="003F58CB">
        <w:rPr>
          <w:lang w:val="en-GB"/>
        </w:rPr>
        <w:instrText xml:space="preserve"> PAGEREF _Ref89595612 \h </w:instrText>
      </w:r>
      <w:r w:rsidR="003F58CB">
        <w:rPr>
          <w:lang w:val="en-GB"/>
        </w:rPr>
      </w:r>
      <w:r w:rsidR="003F58CB">
        <w:rPr>
          <w:lang w:val="en-GB"/>
        </w:rPr>
        <w:fldChar w:fldCharType="separate"/>
      </w:r>
      <w:r w:rsidR="00F712F4">
        <w:rPr>
          <w:noProof/>
          <w:lang w:val="en-GB"/>
        </w:rPr>
        <w:t>15</w:t>
      </w:r>
      <w:r w:rsidR="003F58CB">
        <w:rPr>
          <w:lang w:val="en-GB"/>
        </w:rPr>
        <w:fldChar w:fldCharType="end"/>
      </w:r>
      <w:r w:rsidRPr="007963EA">
        <w:rPr>
          <w:lang w:val="en-GB"/>
        </w:rPr>
        <w:t>)</w:t>
      </w:r>
    </w:p>
    <w:p w14:paraId="418ACB55" w14:textId="4C1388E7" w:rsidR="00C47E30" w:rsidRPr="007963EA" w:rsidRDefault="00C47E30" w:rsidP="00C13E74">
      <w:pPr>
        <w:pStyle w:val="IESUbulletstyle"/>
        <w:rPr>
          <w:lang w:val="en-GB"/>
        </w:rPr>
      </w:pPr>
      <w:r w:rsidRPr="007963EA">
        <w:rPr>
          <w:lang w:val="en-GB"/>
        </w:rPr>
        <w:t xml:space="preserve">meet the course </w:t>
      </w:r>
      <w:r w:rsidRPr="00497043">
        <w:t xml:space="preserve">Recognition of </w:t>
      </w:r>
      <w:r>
        <w:t>P</w:t>
      </w:r>
      <w:r w:rsidRPr="00497043">
        <w:t xml:space="preserve">rior </w:t>
      </w:r>
      <w:r>
        <w:t>L</w:t>
      </w:r>
      <w:r w:rsidRPr="00497043">
        <w:t>earning (RPL)</w:t>
      </w:r>
      <w:r>
        <w:t xml:space="preserve"> criteria (see </w:t>
      </w:r>
      <w:r>
        <w:fldChar w:fldCharType="begin"/>
      </w:r>
      <w:r>
        <w:instrText xml:space="preserve"> REF _Ref88928657 \h </w:instrText>
      </w:r>
      <w:r w:rsidR="007963EA">
        <w:instrText xml:space="preserve"> \* MERGEFORMAT </w:instrText>
      </w:r>
      <w:r>
        <w:fldChar w:fldCharType="separate"/>
      </w:r>
      <w:r w:rsidR="00F712F4" w:rsidRPr="00F712F4">
        <w:rPr>
          <w:lang w:val="en-GB"/>
        </w:rPr>
        <w:t>Prior learning requirements</w:t>
      </w:r>
      <w:r>
        <w:fldChar w:fldCharType="end"/>
      </w:r>
      <w:r>
        <w:t xml:space="preserve"> below).</w:t>
      </w:r>
    </w:p>
    <w:p w14:paraId="63840004" w14:textId="1A916846" w:rsidR="008745D6" w:rsidRPr="00AD3457" w:rsidRDefault="008745D6" w:rsidP="00BF5A26">
      <w:pPr>
        <w:pStyle w:val="xBodyText"/>
        <w:jc w:val="both"/>
        <w:rPr>
          <w:b/>
          <w:bCs/>
        </w:rPr>
      </w:pPr>
      <w:r w:rsidRPr="00AD3457">
        <w:rPr>
          <w:b/>
          <w:bCs/>
        </w:rPr>
        <w:t>You must also:</w:t>
      </w:r>
    </w:p>
    <w:p w14:paraId="57EB8E92" w14:textId="7AC3A275" w:rsidR="008745D6" w:rsidRPr="007963EA" w:rsidRDefault="008745D6" w:rsidP="00C13E74">
      <w:pPr>
        <w:pStyle w:val="IESUbulletstyle"/>
        <w:rPr>
          <w:lang w:val="en-GB"/>
        </w:rPr>
      </w:pPr>
      <w:r w:rsidRPr="007963EA">
        <w:rPr>
          <w:lang w:val="en-GB"/>
        </w:rPr>
        <w:t>be a qualified practising teacher with full registration with the Victorian Institute of Teaching (VIT)</w:t>
      </w:r>
    </w:p>
    <w:p w14:paraId="3E3C62DB" w14:textId="6C2A24DC" w:rsidR="008745D6" w:rsidRPr="00AD3457" w:rsidRDefault="008745D6" w:rsidP="00A4069D">
      <w:pPr>
        <w:pStyle w:val="IESUbulletstyle"/>
        <w:numPr>
          <w:ilvl w:val="0"/>
          <w:numId w:val="0"/>
        </w:numPr>
        <w:ind w:left="720"/>
        <w:rPr>
          <w:b/>
          <w:bCs/>
          <w:i/>
          <w:iCs/>
          <w:lang w:val="en-GB"/>
        </w:rPr>
      </w:pPr>
      <w:r w:rsidRPr="00AD3457">
        <w:rPr>
          <w:b/>
          <w:bCs/>
          <w:i/>
          <w:iCs/>
          <w:lang w:val="en-GB"/>
        </w:rPr>
        <w:t>AND</w:t>
      </w:r>
    </w:p>
    <w:p w14:paraId="616DAAC8" w14:textId="1F187DB6" w:rsidR="008745D6" w:rsidRPr="007963EA" w:rsidRDefault="008745D6" w:rsidP="00C13E74">
      <w:pPr>
        <w:pStyle w:val="IESUbulletstyle"/>
        <w:rPr>
          <w:lang w:val="en-GB"/>
        </w:rPr>
      </w:pPr>
      <w:r w:rsidRPr="007963EA">
        <w:rPr>
          <w:lang w:val="en-GB"/>
        </w:rPr>
        <w:t xml:space="preserve">be currently employed and actively working as a teacher in a Victorian government school, working directly with students with disability </w:t>
      </w:r>
      <w:r w:rsidR="00E03D32">
        <w:rPr>
          <w:lang w:val="en-GB"/>
        </w:rPr>
        <w:t>and</w:t>
      </w:r>
      <w:r w:rsidRPr="007963EA">
        <w:rPr>
          <w:lang w:val="en-GB"/>
        </w:rPr>
        <w:t xml:space="preserve"> additional learning needs</w:t>
      </w:r>
    </w:p>
    <w:p w14:paraId="473DB085" w14:textId="09A60408" w:rsidR="008745D6" w:rsidRPr="00AD3457" w:rsidRDefault="008745D6" w:rsidP="00A4069D">
      <w:pPr>
        <w:pStyle w:val="IESUbulletstyle"/>
        <w:numPr>
          <w:ilvl w:val="0"/>
          <w:numId w:val="0"/>
        </w:numPr>
        <w:ind w:left="720"/>
        <w:rPr>
          <w:b/>
          <w:bCs/>
          <w:i/>
          <w:iCs/>
          <w:lang w:val="en-GB"/>
        </w:rPr>
      </w:pPr>
      <w:r w:rsidRPr="00AD3457">
        <w:rPr>
          <w:b/>
          <w:bCs/>
          <w:i/>
          <w:iCs/>
          <w:lang w:val="en-GB"/>
        </w:rPr>
        <w:t>OR</w:t>
      </w:r>
    </w:p>
    <w:p w14:paraId="40F54E52" w14:textId="379F1B5E" w:rsidR="008745D6" w:rsidRDefault="008745D6" w:rsidP="00C13E74">
      <w:pPr>
        <w:pStyle w:val="IESUbulletstyle"/>
        <w:rPr>
          <w:lang w:val="en-GB"/>
        </w:rPr>
      </w:pPr>
      <w:r w:rsidRPr="007963EA">
        <w:rPr>
          <w:lang w:val="en-GB"/>
        </w:rPr>
        <w:t xml:space="preserve">be currently employed and actively working as a regional support employee (in student support services, as a visiting teacher, or as a regional </w:t>
      </w:r>
      <w:r w:rsidR="00BD533A" w:rsidRPr="007963EA">
        <w:rPr>
          <w:lang w:val="en-GB"/>
        </w:rPr>
        <w:t>behavioural</w:t>
      </w:r>
      <w:r w:rsidRPr="007963EA">
        <w:rPr>
          <w:lang w:val="en-GB"/>
        </w:rPr>
        <w:t xml:space="preserve"> coach), working directly with students with disability </w:t>
      </w:r>
      <w:r w:rsidR="00E03D32">
        <w:rPr>
          <w:lang w:val="en-GB"/>
        </w:rPr>
        <w:t>and</w:t>
      </w:r>
      <w:r w:rsidRPr="007963EA">
        <w:rPr>
          <w:lang w:val="en-GB"/>
        </w:rPr>
        <w:t xml:space="preserve"> additional learning needs, and providing one-on-one intervention support.</w:t>
      </w:r>
    </w:p>
    <w:tbl>
      <w:tblPr>
        <w:tblStyle w:val="xTableBoxedText"/>
        <w:tblW w:w="0" w:type="auto"/>
        <w:tblLook w:val="04A0" w:firstRow="1" w:lastRow="0" w:firstColumn="1" w:lastColumn="0" w:noHBand="0" w:noVBand="1"/>
      </w:tblPr>
      <w:tblGrid>
        <w:gridCol w:w="9622"/>
      </w:tblGrid>
      <w:tr w:rsidR="00292B2C" w:rsidRPr="00DD3631" w14:paraId="3C51BABD" w14:textId="77777777" w:rsidTr="005D3EA8">
        <w:tc>
          <w:tcPr>
            <w:tcW w:w="9622" w:type="dxa"/>
          </w:tcPr>
          <w:p w14:paraId="52402427" w14:textId="77777777" w:rsidR="00250F57" w:rsidRPr="00311C4C" w:rsidRDefault="00250F57" w:rsidP="005D3EA8">
            <w:pPr>
              <w:spacing w:after="160" w:line="264" w:lineRule="auto"/>
              <w:jc w:val="both"/>
              <w:rPr>
                <w:b/>
                <w:bCs/>
              </w:rPr>
            </w:pPr>
            <w:bookmarkStart w:id="38" w:name="_Hlk92539431"/>
            <w:bookmarkStart w:id="39" w:name="_Hlk92539440"/>
            <w:r w:rsidRPr="00311C4C">
              <w:rPr>
                <w:b/>
                <w:bCs/>
              </w:rPr>
              <w:t xml:space="preserve">Important </w:t>
            </w:r>
          </w:p>
          <w:bookmarkEnd w:id="38"/>
          <w:p w14:paraId="01B7C782" w14:textId="6C9E65B0" w:rsidR="00250F57" w:rsidRDefault="00250F57" w:rsidP="005D3EA8">
            <w:pPr>
              <w:spacing w:after="160" w:line="264" w:lineRule="auto"/>
              <w:jc w:val="both"/>
              <w:rPr>
                <w:bCs/>
              </w:rPr>
            </w:pPr>
            <w:r w:rsidRPr="00DD3631">
              <w:rPr>
                <w:bCs/>
              </w:rPr>
              <w:t xml:space="preserve">Teachers working in non-government schools are </w:t>
            </w:r>
            <w:r w:rsidRPr="00DD3631">
              <w:t>not</w:t>
            </w:r>
            <w:r w:rsidRPr="00DD3631">
              <w:rPr>
                <w:bCs/>
              </w:rPr>
              <w:t xml:space="preserve"> eligible for the program, </w:t>
            </w:r>
            <w:r w:rsidRPr="00DD3631">
              <w:t>nor</w:t>
            </w:r>
            <w:r w:rsidRPr="00DD3631">
              <w:rPr>
                <w:bCs/>
              </w:rPr>
              <w:t xml:space="preserve"> are CRT</w:t>
            </w:r>
            <w:r w:rsidR="002C35B9">
              <w:rPr>
                <w:bCs/>
              </w:rPr>
              <w:t>s</w:t>
            </w:r>
            <w:r w:rsidRPr="00DD3631">
              <w:rPr>
                <w:bCs/>
              </w:rPr>
              <w:t xml:space="preserve"> or those with other categories of VIT registration (provisional registration, non-practising registration or permission to teach).</w:t>
            </w:r>
          </w:p>
          <w:p w14:paraId="026D89D1" w14:textId="2600C4F4" w:rsidR="00250F57" w:rsidRPr="00DD3631" w:rsidRDefault="00250F57" w:rsidP="005D3EA8">
            <w:pPr>
              <w:spacing w:after="160" w:line="264" w:lineRule="auto"/>
              <w:jc w:val="both"/>
              <w:rPr>
                <w:b/>
                <w:bCs/>
              </w:rPr>
            </w:pPr>
            <w:r w:rsidRPr="00F7558C">
              <w:rPr>
                <w:bCs/>
              </w:rPr>
              <w:t xml:space="preserve">Applicants must also meet the criteria of the university. </w:t>
            </w:r>
            <w:r>
              <w:t xml:space="preserve">Find Monash University contact information on page </w:t>
            </w:r>
            <w:r>
              <w:fldChar w:fldCharType="begin"/>
            </w:r>
            <w:r>
              <w:instrText xml:space="preserve"> PAGEREF _Ref92547483 \h </w:instrText>
            </w:r>
            <w:r>
              <w:fldChar w:fldCharType="separate"/>
            </w:r>
            <w:r w:rsidR="00F712F4">
              <w:rPr>
                <w:noProof/>
              </w:rPr>
              <w:t>21</w:t>
            </w:r>
            <w:r>
              <w:fldChar w:fldCharType="end"/>
            </w:r>
            <w:r>
              <w:t xml:space="preserve">. </w:t>
            </w:r>
          </w:p>
        </w:tc>
      </w:tr>
      <w:bookmarkEnd w:id="39"/>
    </w:tbl>
    <w:p w14:paraId="3F7003D1" w14:textId="77777777" w:rsidR="00250F57" w:rsidRDefault="00250F57" w:rsidP="00250F57">
      <w:pPr>
        <w:pStyle w:val="Bullet1"/>
        <w:numPr>
          <w:ilvl w:val="0"/>
          <w:numId w:val="0"/>
        </w:numPr>
      </w:pPr>
    </w:p>
    <w:p w14:paraId="155CF0B1" w14:textId="71910A4C" w:rsidR="00C47E30" w:rsidRPr="00FC1B8A" w:rsidRDefault="00C47E30" w:rsidP="00AD3457">
      <w:pPr>
        <w:pStyle w:val="Heading3"/>
      </w:pPr>
      <w:bookmarkStart w:id="40" w:name="_Ref88928657"/>
      <w:r w:rsidRPr="00FC1B8A">
        <w:t>Prior learning requirements</w:t>
      </w:r>
      <w:bookmarkEnd w:id="40"/>
    </w:p>
    <w:p w14:paraId="3EFA3E1A" w14:textId="6D3EB568" w:rsidR="00C47E30" w:rsidRDefault="00C47E30" w:rsidP="00BF5A26">
      <w:pPr>
        <w:pStyle w:val="xBodyText"/>
        <w:jc w:val="both"/>
      </w:pPr>
      <w:r>
        <w:t>T</w:t>
      </w:r>
      <w:r w:rsidRPr="003A0B8A">
        <w:t xml:space="preserve">o be eligible to receive an ABA placement, an applicant must have 48 credit points of </w:t>
      </w:r>
      <w:r>
        <w:t>prior learning</w:t>
      </w:r>
      <w:r w:rsidRPr="003A0B8A">
        <w:t xml:space="preserve"> recognised by Monash University. </w:t>
      </w:r>
    </w:p>
    <w:p w14:paraId="212D43F0" w14:textId="53994602" w:rsidR="00C47E30" w:rsidRPr="003A0B8A" w:rsidRDefault="00C47E30" w:rsidP="00BF5A26">
      <w:pPr>
        <w:pStyle w:val="xBodyText"/>
        <w:jc w:val="both"/>
      </w:pPr>
      <w:r w:rsidRPr="003A0B8A">
        <w:t>Monash recommend</w:t>
      </w:r>
      <w:r>
        <w:t>s</w:t>
      </w:r>
      <w:r w:rsidRPr="003A0B8A">
        <w:t xml:space="preserve"> the following self-assessment questions:</w:t>
      </w:r>
    </w:p>
    <w:p w14:paraId="60941584" w14:textId="19C23DF6" w:rsidR="00C47E30" w:rsidRPr="007963EA" w:rsidRDefault="00C47E30" w:rsidP="008237B9">
      <w:pPr>
        <w:pStyle w:val="Numberlist"/>
        <w:numPr>
          <w:ilvl w:val="0"/>
          <w:numId w:val="10"/>
        </w:numPr>
        <w:jc w:val="both"/>
      </w:pPr>
      <w:r w:rsidRPr="00BF2596">
        <w:lastRenderedPageBreak/>
        <w:t>Have</w:t>
      </w:r>
      <w:r w:rsidRPr="007963EA">
        <w:t xml:space="preserve"> I met a 60</w:t>
      </w:r>
      <w:r w:rsidR="003F58CB">
        <w:t xml:space="preserve"> per cent</w:t>
      </w:r>
      <w:r w:rsidRPr="007963EA">
        <w:t xml:space="preserve"> credit average in my studies, and are my qualifications related to inclusive education or applied behaviour analysis?</w:t>
      </w:r>
    </w:p>
    <w:p w14:paraId="2C0A6629" w14:textId="77777777" w:rsidR="00C47E30" w:rsidRPr="007963EA" w:rsidRDefault="00C47E30" w:rsidP="008237B9">
      <w:pPr>
        <w:pStyle w:val="Numberlist"/>
        <w:numPr>
          <w:ilvl w:val="0"/>
          <w:numId w:val="10"/>
        </w:numPr>
        <w:jc w:val="both"/>
      </w:pPr>
      <w:r w:rsidRPr="007963EA">
        <w:t>Have I worked for more than two years in a teaching or applied behaviour analysis-related role, and can I demonstrate this in my résumé?</w:t>
      </w:r>
    </w:p>
    <w:p w14:paraId="25FDFA61" w14:textId="4D5794B0" w:rsidR="00C47E30" w:rsidRDefault="00C47E30" w:rsidP="00BF5A26">
      <w:pPr>
        <w:pStyle w:val="xBodyText"/>
        <w:jc w:val="both"/>
      </w:pPr>
      <w:r>
        <w:t xml:space="preserve">Applicants who answer ‘yes’ to both questions are likely to be eligible for </w:t>
      </w:r>
      <w:r w:rsidR="00537164">
        <w:t>RPL</w:t>
      </w:r>
      <w:r>
        <w:t xml:space="preserve">. (Otherwise, </w:t>
      </w:r>
      <w:r w:rsidRPr="003A0B8A">
        <w:t xml:space="preserve">contact Monash University via </w:t>
      </w:r>
      <w:hyperlink r:id="rId51" w:history="1">
        <w:r w:rsidRPr="003A0B8A">
          <w:rPr>
            <w:color w:val="0090DA" w:themeColor="hyperlink"/>
            <w:u w:val="single"/>
          </w:rPr>
          <w:t>email</w:t>
        </w:r>
      </w:hyperlink>
      <w:r w:rsidRPr="003A0B8A">
        <w:t xml:space="preserve"> to discuss how much RPL might be acknowledged based on </w:t>
      </w:r>
      <w:r>
        <w:t xml:space="preserve">previous </w:t>
      </w:r>
      <w:r w:rsidRPr="003A0B8A">
        <w:t>study and work experience.</w:t>
      </w:r>
      <w:r>
        <w:t>)</w:t>
      </w:r>
      <w:r w:rsidRPr="003A0B8A">
        <w:t xml:space="preserve"> </w:t>
      </w:r>
    </w:p>
    <w:p w14:paraId="1B7B19A8" w14:textId="3CFDF936" w:rsidR="00C47E30" w:rsidRDefault="00C47E30" w:rsidP="00BF5A26">
      <w:pPr>
        <w:pStyle w:val="xBodyText"/>
        <w:jc w:val="both"/>
      </w:pPr>
      <w:r w:rsidRPr="003A0B8A">
        <w:t>Without four units of RPL, applicants will not be able to commence study for the ABA course.</w:t>
      </w:r>
      <w:r>
        <w:t xml:space="preserve"> Applicants should also </w:t>
      </w:r>
      <w:r w:rsidR="00250F57">
        <w:t xml:space="preserve">review </w:t>
      </w:r>
      <w:r>
        <w:t xml:space="preserve">course </w:t>
      </w:r>
      <w:r w:rsidR="00250F57">
        <w:t xml:space="preserve">details </w:t>
      </w:r>
      <w:r>
        <w:t xml:space="preserve">in the </w:t>
      </w:r>
      <w:hyperlink r:id="rId52" w:history="1">
        <w:r w:rsidRPr="00C53B79">
          <w:rPr>
            <w:rStyle w:val="Hyperlink"/>
          </w:rPr>
          <w:t>Monash University 2022 Handbook</w:t>
        </w:r>
      </w:hyperlink>
      <w:r>
        <w:t xml:space="preserve"> to check their eligibility.</w:t>
      </w:r>
    </w:p>
    <w:p w14:paraId="3C44F48F" w14:textId="764E700B" w:rsidR="008745D6" w:rsidRPr="00497043" w:rsidRDefault="00CC7A67" w:rsidP="00FC1B8A">
      <w:pPr>
        <w:pStyle w:val="Heading2"/>
      </w:pPr>
      <w:bookmarkStart w:id="41" w:name="_Toc509222579"/>
      <w:bookmarkStart w:id="42" w:name="_Toc33534752"/>
      <w:bookmarkStart w:id="43" w:name="_Toc88917309"/>
      <w:bookmarkStart w:id="44" w:name="_Toc88917370"/>
      <w:bookmarkStart w:id="45" w:name="_Toc33534751"/>
      <w:r>
        <w:t>E</w:t>
      </w:r>
      <w:r w:rsidR="008745D6" w:rsidRPr="00497043">
        <w:t>xclusions</w:t>
      </w:r>
      <w:bookmarkEnd w:id="41"/>
      <w:bookmarkEnd w:id="42"/>
      <w:bookmarkEnd w:id="43"/>
      <w:bookmarkEnd w:id="44"/>
    </w:p>
    <w:p w14:paraId="3C66D9BB" w14:textId="77777777" w:rsidR="008745D6" w:rsidRPr="006E3331" w:rsidRDefault="008745D6" w:rsidP="00BF5A26">
      <w:pPr>
        <w:pStyle w:val="xBodyText"/>
        <w:jc w:val="both"/>
      </w:pPr>
      <w:r w:rsidRPr="006E3331">
        <w:t xml:space="preserve">The </w:t>
      </w:r>
      <w:r w:rsidRPr="00B62995">
        <w:t>program</w:t>
      </w:r>
      <w:r>
        <w:t xml:space="preserve"> does</w:t>
      </w:r>
      <w:r w:rsidRPr="006E3331">
        <w:t xml:space="preserve"> not cover:</w:t>
      </w:r>
    </w:p>
    <w:p w14:paraId="6A0E54AF" w14:textId="1B5C54FE" w:rsidR="008745D6" w:rsidRPr="005C6ABD" w:rsidRDefault="008745D6" w:rsidP="00C13E74">
      <w:pPr>
        <w:pStyle w:val="IESUbulletstyle"/>
      </w:pPr>
      <w:r w:rsidRPr="005C6ABD">
        <w:t xml:space="preserve">course costs for teachers </w:t>
      </w:r>
      <w:r w:rsidR="00F204DF">
        <w:t xml:space="preserve">or regional support employees </w:t>
      </w:r>
      <w:r w:rsidRPr="005C6ABD">
        <w:t xml:space="preserve">already enrolled in </w:t>
      </w:r>
      <w:r>
        <w:t>a</w:t>
      </w:r>
      <w:r w:rsidRPr="005C6ABD">
        <w:t xml:space="preserve"> course</w:t>
      </w:r>
      <w:r>
        <w:t xml:space="preserve"> with</w:t>
      </w:r>
      <w:r w:rsidRPr="005C6ABD">
        <w:t xml:space="preserve"> study</w:t>
      </w:r>
      <w:r>
        <w:t xml:space="preserve"> commencing</w:t>
      </w:r>
      <w:r w:rsidRPr="005C6ABD">
        <w:t xml:space="preserve"> before Semester 2, 2022</w:t>
      </w:r>
    </w:p>
    <w:p w14:paraId="42D39A8F" w14:textId="7E6CAEB1" w:rsidR="008745D6" w:rsidRPr="005C6ABD" w:rsidRDefault="008745D6" w:rsidP="00C13E74">
      <w:pPr>
        <w:pStyle w:val="IESUbulletstyle"/>
      </w:pPr>
      <w:r w:rsidRPr="005C6ABD">
        <w:t xml:space="preserve">additional expenses associated with completing </w:t>
      </w:r>
      <w:r>
        <w:t>the ABA</w:t>
      </w:r>
      <w:r w:rsidRPr="005C6ABD">
        <w:t xml:space="preserve"> course (for example, textbooks, stationery, travel expenses, </w:t>
      </w:r>
      <w:r w:rsidR="00D003BC" w:rsidRPr="005C6ABD">
        <w:t>accommodation,</w:t>
      </w:r>
      <w:r w:rsidRPr="005C6ABD">
        <w:t xml:space="preserve"> and equipment)</w:t>
      </w:r>
    </w:p>
    <w:p w14:paraId="4FE099F6" w14:textId="40355EE7" w:rsidR="00F204DF" w:rsidRDefault="00F204DF" w:rsidP="00C13E74">
      <w:pPr>
        <w:pStyle w:val="IESUbulletstyle"/>
      </w:pPr>
      <w:r>
        <w:t xml:space="preserve">additional expenses associated with </w:t>
      </w:r>
      <w:proofErr w:type="spellStart"/>
      <w:r w:rsidR="00537164">
        <w:t>Behavior</w:t>
      </w:r>
      <w:proofErr w:type="spellEnd"/>
      <w:r w:rsidR="00537164">
        <w:t xml:space="preserve"> Analyst Cer</w:t>
      </w:r>
      <w:r w:rsidR="005E3E58">
        <w:t>ti</w:t>
      </w:r>
      <w:r w:rsidR="00537164">
        <w:t>fication Board (BACB)</w:t>
      </w:r>
      <w:r>
        <w:t xml:space="preserve"> supervision and/or examination</w:t>
      </w:r>
    </w:p>
    <w:p w14:paraId="26631083" w14:textId="77777777" w:rsidR="008745D6" w:rsidRPr="005C6ABD" w:rsidRDefault="008745D6" w:rsidP="00C13E74">
      <w:pPr>
        <w:pStyle w:val="IESUbulletstyle"/>
      </w:pPr>
      <w:bookmarkStart w:id="46" w:name="_Toc509222580"/>
      <w:bookmarkStart w:id="47" w:name="_Toc524092978"/>
      <w:bookmarkStart w:id="48" w:name="_Toc33534753"/>
      <w:bookmarkEnd w:id="45"/>
      <w:r w:rsidRPr="005C6ABD">
        <w:t xml:space="preserve">any re-enrolment costs incurred in relation to failed units </w:t>
      </w:r>
    </w:p>
    <w:p w14:paraId="417D2930" w14:textId="3E612584" w:rsidR="008745D6" w:rsidRPr="005C6ABD" w:rsidRDefault="008745D6" w:rsidP="00C13E74">
      <w:pPr>
        <w:pStyle w:val="IESUbulletstyle"/>
      </w:pPr>
      <w:r w:rsidRPr="005C6ABD">
        <w:t xml:space="preserve">any costs incurred from withdrawing from a unit after the university census date </w:t>
      </w:r>
      <w:r w:rsidR="000974EA">
        <w:t>(</w:t>
      </w:r>
      <w:r w:rsidR="000974EA" w:rsidRPr="006D6E6A">
        <w:t>the last da</w:t>
      </w:r>
      <w:r w:rsidR="000974EA">
        <w:t>y</w:t>
      </w:r>
      <w:r w:rsidR="000974EA" w:rsidRPr="006D6E6A">
        <w:t xml:space="preserve"> you can withdraw from a subject without being financially liable</w:t>
      </w:r>
      <w:r w:rsidR="000974EA">
        <w:t>)</w:t>
      </w:r>
    </w:p>
    <w:p w14:paraId="79A1E7BB" w14:textId="0D8A2CC1" w:rsidR="008745D6" w:rsidRPr="005C6ABD" w:rsidRDefault="008745D6" w:rsidP="00C13E74">
      <w:pPr>
        <w:pStyle w:val="IESUbulletstyle"/>
      </w:pPr>
      <w:r w:rsidRPr="005C6ABD">
        <w:t>any unit costs associated with a recipient withdrawing</w:t>
      </w:r>
      <w:r w:rsidR="00250F57">
        <w:t xml:space="preserve"> from the course entirely</w:t>
      </w:r>
      <w:r w:rsidRPr="005C6ABD">
        <w:t>, regardless of whether</w:t>
      </w:r>
      <w:r>
        <w:t xml:space="preserve"> the recipient</w:t>
      </w:r>
      <w:r w:rsidRPr="005C6ABD">
        <w:t xml:space="preserve"> passed or failed</w:t>
      </w:r>
      <w:r w:rsidR="00250F57">
        <w:t xml:space="preserve"> completed units</w:t>
      </w:r>
    </w:p>
    <w:p w14:paraId="5343F435" w14:textId="1ADB61C5" w:rsidR="008745D6" w:rsidRPr="005C6ABD" w:rsidRDefault="008745D6" w:rsidP="00C13E74">
      <w:pPr>
        <w:pStyle w:val="IESUbulletstyle"/>
      </w:pPr>
      <w:r w:rsidRPr="005C6ABD">
        <w:t xml:space="preserve">any course costs incurred after four years </w:t>
      </w:r>
      <w:r w:rsidR="00765B36">
        <w:t xml:space="preserve">from the commencement </w:t>
      </w:r>
      <w:r w:rsidRPr="005C6ABD">
        <w:t>of study.</w:t>
      </w:r>
    </w:p>
    <w:p w14:paraId="70FC7815" w14:textId="77777777" w:rsidR="008745D6" w:rsidRPr="00030D49" w:rsidRDefault="008745D6" w:rsidP="00FC1B8A">
      <w:pPr>
        <w:pStyle w:val="Heading2"/>
      </w:pPr>
      <w:bookmarkStart w:id="49" w:name="_Assessment_priorities"/>
      <w:bookmarkStart w:id="50" w:name="_Toc88917371"/>
      <w:bookmarkEnd w:id="46"/>
      <w:bookmarkEnd w:id="47"/>
      <w:bookmarkEnd w:id="48"/>
      <w:bookmarkEnd w:id="49"/>
      <w:r w:rsidRPr="00030D49">
        <w:t xml:space="preserve">Prioritised </w:t>
      </w:r>
      <w:r>
        <w:t>a</w:t>
      </w:r>
      <w:r w:rsidRPr="00030D49">
        <w:t>pplications</w:t>
      </w:r>
      <w:bookmarkEnd w:id="50"/>
    </w:p>
    <w:p w14:paraId="2097ADE0" w14:textId="6BD6FDC0" w:rsidR="008745D6" w:rsidRDefault="008745D6" w:rsidP="00BF5A26">
      <w:pPr>
        <w:pStyle w:val="xBodyText"/>
        <w:jc w:val="both"/>
      </w:pPr>
      <w:bookmarkStart w:id="51" w:name="_Hlk75526958"/>
      <w:bookmarkStart w:id="52" w:name="_Hlk42781656"/>
      <w:r>
        <w:t xml:space="preserve">A key objective of the </w:t>
      </w:r>
      <w:r w:rsidR="005E3E58">
        <w:t>p</w:t>
      </w:r>
      <w:r>
        <w:t xml:space="preserve">rogram is </w:t>
      </w:r>
      <w:r w:rsidRPr="0052582E">
        <w:t xml:space="preserve">that </w:t>
      </w:r>
      <w:r w:rsidRPr="00E6294C">
        <w:rPr>
          <w:b/>
          <w:bCs/>
        </w:rPr>
        <w:t>every</w:t>
      </w:r>
      <w:r w:rsidRPr="0052582E">
        <w:t xml:space="preserve"> Victorian government school will have a master</w:t>
      </w:r>
      <w:r>
        <w:t>’</w:t>
      </w:r>
      <w:r w:rsidRPr="0052582E">
        <w:t>s-qualified inclusive education teacher on</w:t>
      </w:r>
      <w:r>
        <w:t>-</w:t>
      </w:r>
      <w:r w:rsidRPr="0052582E">
        <w:t xml:space="preserve">staff, </w:t>
      </w:r>
      <w:r>
        <w:t xml:space="preserve">to </w:t>
      </w:r>
      <w:r w:rsidRPr="0052582E">
        <w:t>creat</w:t>
      </w:r>
      <w:r>
        <w:t>e</w:t>
      </w:r>
      <w:r w:rsidRPr="0052582E">
        <w:t xml:space="preserve"> and lead more inclusive school environment</w:t>
      </w:r>
      <w:r>
        <w:t>s</w:t>
      </w:r>
      <w:r w:rsidRPr="0052582E">
        <w:t>.</w:t>
      </w:r>
    </w:p>
    <w:p w14:paraId="1A98F5E7" w14:textId="4F4F0504" w:rsidR="00C13E74" w:rsidRDefault="008745D6" w:rsidP="00C13E74">
      <w:pPr>
        <w:pStyle w:val="xBodyTextBeforeTable"/>
        <w:jc w:val="both"/>
      </w:pPr>
      <w:r>
        <w:t>For this reason, teachers at s</w:t>
      </w:r>
      <w:r w:rsidRPr="003A0B8A">
        <w:t>chools</w:t>
      </w:r>
      <w:r>
        <w:t xml:space="preserve"> that</w:t>
      </w:r>
      <w:r w:rsidRPr="003A0B8A">
        <w:t xml:space="preserve"> have not </w:t>
      </w:r>
      <w:r>
        <w:t xml:space="preserve">yet had a teacher receive </w:t>
      </w:r>
      <w:r w:rsidRPr="003A0B8A">
        <w:t xml:space="preserve">a master’s placement </w:t>
      </w:r>
      <w:r>
        <w:t>in</w:t>
      </w:r>
      <w:r w:rsidRPr="003A0B8A">
        <w:t xml:space="preserve"> previous rounds are prioritised</w:t>
      </w:r>
      <w:r>
        <w:t>, according to the groups listed in</w:t>
      </w:r>
      <w:r w:rsidR="00C13E74">
        <w:t xml:space="preserve"> </w:t>
      </w:r>
      <w:r w:rsidR="00C13E74">
        <w:fldChar w:fldCharType="begin"/>
      </w:r>
      <w:r w:rsidR="00C13E74">
        <w:instrText xml:space="preserve"> REF _Ref92640010 \h </w:instrText>
      </w:r>
      <w:r w:rsidR="00C13E74">
        <w:fldChar w:fldCharType="separate"/>
      </w:r>
      <w:r w:rsidR="00F712F4">
        <w:rPr>
          <w:b/>
          <w:bCs/>
          <w:lang w:val="en-US"/>
        </w:rPr>
        <w:t>Error! Reference source not found.</w:t>
      </w:r>
      <w:r w:rsidR="00C13E74">
        <w:fldChar w:fldCharType="end"/>
      </w:r>
      <w:r w:rsidRPr="003A0B8A">
        <w:t>.</w:t>
      </w:r>
      <w:r w:rsidR="00C12404">
        <w:t xml:space="preserve"> </w:t>
      </w:r>
    </w:p>
    <w:p w14:paraId="50495733" w14:textId="58CE28B1" w:rsidR="008745D6" w:rsidRPr="005E3E58" w:rsidRDefault="00C12404" w:rsidP="00C13E74">
      <w:pPr>
        <w:pStyle w:val="xBodyTextBeforeTable"/>
        <w:jc w:val="both"/>
      </w:pPr>
      <w:r>
        <w:t>Note that there are some separate criteria for</w:t>
      </w:r>
      <w:r w:rsidR="00F204DF">
        <w:t xml:space="preserve"> regional support employees </w:t>
      </w:r>
      <w:r>
        <w:t>relevant to their work</w:t>
      </w:r>
      <w:r w:rsidR="00F204DF">
        <w:t>.</w:t>
      </w:r>
    </w:p>
    <w:p w14:paraId="6844298E" w14:textId="2BF05A7C" w:rsidR="00C13E74" w:rsidRDefault="000467C9" w:rsidP="00C13E74">
      <w:pPr>
        <w:pStyle w:val="Caption"/>
      </w:pPr>
      <w:bookmarkStart w:id="53" w:name="_Ref88916766"/>
      <w:bookmarkStart w:id="54" w:name="_Ref88726883"/>
      <w:r>
        <w:t xml:space="preserve">Table </w:t>
      </w:r>
      <w:r>
        <w:fldChar w:fldCharType="begin"/>
      </w:r>
      <w:r>
        <w:instrText xml:space="preserve"> SEQ Table \* ARABIC </w:instrText>
      </w:r>
      <w:r>
        <w:fldChar w:fldCharType="separate"/>
      </w:r>
      <w:r w:rsidR="00F712F4">
        <w:rPr>
          <w:noProof/>
        </w:rPr>
        <w:t>2</w:t>
      </w:r>
      <w:r>
        <w:fldChar w:fldCharType="end"/>
      </w:r>
      <w:bookmarkEnd w:id="53"/>
      <w:r>
        <w:t>: Priority groups</w:t>
      </w:r>
      <w:bookmarkEnd w:id="54"/>
    </w:p>
    <w:tbl>
      <w:tblPr>
        <w:tblStyle w:val="TableGrid"/>
        <w:tblW w:w="0" w:type="auto"/>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Look w:val="04A0" w:firstRow="1" w:lastRow="0" w:firstColumn="1" w:lastColumn="0" w:noHBand="0" w:noVBand="1"/>
        <w:tblCaption w:val="Scholarship assessment priorities"/>
        <w:tblDescription w:val="Priority 1 - teachers in mainstream Victorian government schools in which no staff member has received an Inclusive Education Scholarship in previous rounds&#10;Priority 2 - Teachers in specialist Victorian government schools in which no staff member has received an Inclusive Education Scholarship in previous rounds&#10;Priority 3 - Teachers in mainstream or specialist Victorian government schools in which a staff member has received an Inclusive Education Scholarship in previous rounds and regional or school-based staff who work directly with students with disabilities or additional learning needs"/>
      </w:tblPr>
      <w:tblGrid>
        <w:gridCol w:w="1271"/>
        <w:gridCol w:w="8351"/>
      </w:tblGrid>
      <w:tr w:rsidR="001E5847" w:rsidRPr="00AC43CB" w14:paraId="17A99DB4" w14:textId="77777777" w:rsidTr="00B84F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right w:val="none" w:sz="0" w:space="0" w:color="auto"/>
            </w:tcBorders>
            <w:shd w:val="clear" w:color="auto" w:fill="F2F2F2" w:themeFill="background1" w:themeFillShade="F2"/>
          </w:tcPr>
          <w:p w14:paraId="22383C74" w14:textId="28855864" w:rsidR="001E5847" w:rsidRPr="0054498E" w:rsidRDefault="001E5847" w:rsidP="001E5847">
            <w:pPr>
              <w:pStyle w:val="Tablebody"/>
              <w:rPr>
                <w:b w:val="0"/>
                <w:bCs/>
              </w:rPr>
            </w:pPr>
            <w:bookmarkStart w:id="55" w:name="_Toc33534754"/>
            <w:r w:rsidRPr="0054498E">
              <w:rPr>
                <w:b w:val="0"/>
                <w:bCs/>
                <w:color w:val="0090DA" w:themeColor="accent1"/>
              </w:rPr>
              <w:t>Priority 1</w:t>
            </w:r>
          </w:p>
        </w:tc>
        <w:tc>
          <w:tcPr>
            <w:tcW w:w="8351" w:type="dxa"/>
            <w:tcBorders>
              <w:left w:val="none" w:sz="0" w:space="0" w:color="auto"/>
            </w:tcBorders>
            <w:shd w:val="clear" w:color="auto" w:fill="F2F2F2" w:themeFill="background1" w:themeFillShade="F2"/>
          </w:tcPr>
          <w:p w14:paraId="62740325" w14:textId="7D95FC35" w:rsidR="001E5847" w:rsidRPr="0054498E" w:rsidRDefault="001E5847" w:rsidP="001E5847">
            <w:pPr>
              <w:pStyle w:val="Tablebody"/>
              <w:jc w:val="both"/>
              <w:cnfStyle w:val="100000000000" w:firstRow="1" w:lastRow="0" w:firstColumn="0" w:lastColumn="0" w:oddVBand="0" w:evenVBand="0" w:oddHBand="0" w:evenHBand="0" w:firstRowFirstColumn="0" w:firstRowLastColumn="0" w:lastRowFirstColumn="0" w:lastRowLastColumn="0"/>
              <w:rPr>
                <w:b w:val="0"/>
                <w:bCs/>
              </w:rPr>
            </w:pPr>
            <w:r w:rsidRPr="0054498E">
              <w:rPr>
                <w:b w:val="0"/>
                <w:bCs/>
                <w:color w:val="auto"/>
              </w:rPr>
              <w:t xml:space="preserve">Teachers in mainstream and specialist schools in which </w:t>
            </w:r>
            <w:r w:rsidRPr="000931DA">
              <w:rPr>
                <w:color w:val="auto"/>
              </w:rPr>
              <w:t>no</w:t>
            </w:r>
            <w:r w:rsidRPr="0054498E">
              <w:rPr>
                <w:b w:val="0"/>
                <w:bCs/>
                <w:color w:val="auto"/>
              </w:rPr>
              <w:t xml:space="preserve"> employee has received a master’s placement in previous rounds</w:t>
            </w:r>
          </w:p>
        </w:tc>
      </w:tr>
      <w:tr w:rsidR="001E5847" w14:paraId="43E0A371" w14:textId="77777777" w:rsidTr="004F4948">
        <w:tc>
          <w:tcPr>
            <w:cnfStyle w:val="001000000000" w:firstRow="0" w:lastRow="0" w:firstColumn="1" w:lastColumn="0" w:oddVBand="0" w:evenVBand="0" w:oddHBand="0" w:evenHBand="0" w:firstRowFirstColumn="0" w:firstRowLastColumn="0" w:lastRowFirstColumn="0" w:lastRowLastColumn="0"/>
            <w:tcW w:w="1271" w:type="dxa"/>
          </w:tcPr>
          <w:p w14:paraId="6113AE26" w14:textId="7DF97D27" w:rsidR="001E5847" w:rsidRPr="00AC43CB" w:rsidRDefault="001E5847" w:rsidP="001E5847">
            <w:pPr>
              <w:pStyle w:val="Tablebody"/>
              <w:rPr>
                <w:b/>
                <w:bCs/>
              </w:rPr>
            </w:pPr>
            <w:r w:rsidRPr="00AC43CB">
              <w:lastRenderedPageBreak/>
              <w:t xml:space="preserve">Priority </w:t>
            </w:r>
            <w:r>
              <w:t>2</w:t>
            </w:r>
          </w:p>
        </w:tc>
        <w:tc>
          <w:tcPr>
            <w:tcW w:w="8351" w:type="dxa"/>
          </w:tcPr>
          <w:p w14:paraId="4B0CC4A4" w14:textId="1A8BA71F" w:rsidR="001E5847" w:rsidRPr="00AC43CB" w:rsidRDefault="001E5847" w:rsidP="001E5847">
            <w:pPr>
              <w:pStyle w:val="Tablebody"/>
              <w:jc w:val="both"/>
              <w:cnfStyle w:val="000000000000" w:firstRow="0" w:lastRow="0" w:firstColumn="0" w:lastColumn="0" w:oddVBand="0" w:evenVBand="0" w:oddHBand="0" w:evenHBand="0" w:firstRowFirstColumn="0" w:firstRowLastColumn="0" w:lastRowFirstColumn="0" w:lastRowLastColumn="0"/>
              <w:rPr>
                <w:bCs/>
              </w:rPr>
            </w:pPr>
            <w:r w:rsidRPr="007B43AF">
              <w:t>Principal-class with an allocated teaching load</w:t>
            </w:r>
          </w:p>
        </w:tc>
      </w:tr>
      <w:tr w:rsidR="00183D66" w14:paraId="6BB0FFDD" w14:textId="77777777" w:rsidTr="004F4948">
        <w:tc>
          <w:tcPr>
            <w:cnfStyle w:val="001000000000" w:firstRow="0" w:lastRow="0" w:firstColumn="1" w:lastColumn="0" w:oddVBand="0" w:evenVBand="0" w:oddHBand="0" w:evenHBand="0" w:firstRowFirstColumn="0" w:firstRowLastColumn="0" w:lastRowFirstColumn="0" w:lastRowLastColumn="0"/>
            <w:tcW w:w="1271" w:type="dxa"/>
          </w:tcPr>
          <w:p w14:paraId="1BEAF40E" w14:textId="75190212" w:rsidR="00183D66" w:rsidRPr="00AC43CB" w:rsidRDefault="001E5847" w:rsidP="004F4948">
            <w:pPr>
              <w:pStyle w:val="Tablebody"/>
            </w:pPr>
            <w:r w:rsidRPr="00AC43CB">
              <w:t xml:space="preserve">Priority </w:t>
            </w:r>
            <w:r>
              <w:t>3</w:t>
            </w:r>
          </w:p>
        </w:tc>
        <w:tc>
          <w:tcPr>
            <w:tcW w:w="8351" w:type="dxa"/>
          </w:tcPr>
          <w:p w14:paraId="1FA173F0" w14:textId="64CD93DF" w:rsidR="00183D66" w:rsidRDefault="00183D66" w:rsidP="004F4948">
            <w:pPr>
              <w:pStyle w:val="Tablebody"/>
              <w:jc w:val="both"/>
              <w:cnfStyle w:val="000000000000" w:firstRow="0" w:lastRow="0" w:firstColumn="0" w:lastColumn="0" w:oddVBand="0" w:evenVBand="0" w:oddHBand="0" w:evenHBand="0" w:firstRowFirstColumn="0" w:firstRowLastColumn="0" w:lastRowFirstColumn="0" w:lastRowLastColumn="0"/>
            </w:pPr>
            <w:r>
              <w:t xml:space="preserve">Schools </w:t>
            </w:r>
            <w:r w:rsidR="00547FE8">
              <w:t>that</w:t>
            </w:r>
            <w:r>
              <w:t xml:space="preserve"> have a recipient from the</w:t>
            </w:r>
            <w:r w:rsidRPr="000931DA">
              <w:t xml:space="preserve"> program</w:t>
            </w:r>
            <w:r>
              <w:t xml:space="preserve"> will be considered for an additional placement if they have:</w:t>
            </w:r>
          </w:p>
          <w:p w14:paraId="0FE9702B" w14:textId="77777777" w:rsidR="00183D66" w:rsidRDefault="00183D66" w:rsidP="00250F57">
            <w:pPr>
              <w:pStyle w:val="xTableBullet1"/>
              <w:cnfStyle w:val="000000000000" w:firstRow="0" w:lastRow="0" w:firstColumn="0" w:lastColumn="0" w:oddVBand="0" w:evenVBand="0" w:oddHBand="0" w:evenHBand="0" w:firstRowFirstColumn="0" w:firstRowLastColumn="0" w:lastRowFirstColumn="0" w:lastRowLastColumn="0"/>
            </w:pPr>
            <w:r>
              <w:t>enrolment numbers greater than 1,000</w:t>
            </w:r>
          </w:p>
          <w:p w14:paraId="2F5F078A" w14:textId="446A17C4" w:rsidR="00183D66" w:rsidRPr="007B43AF" w:rsidRDefault="00183D66" w:rsidP="00250F57">
            <w:pPr>
              <w:pStyle w:val="xTableBullet1"/>
              <w:cnfStyle w:val="000000000000" w:firstRow="0" w:lastRow="0" w:firstColumn="0" w:lastColumn="0" w:oddVBand="0" w:evenVBand="0" w:oddHBand="0" w:evenHBand="0" w:firstRowFirstColumn="0" w:firstRowLastColumn="0" w:lastRowFirstColumn="0" w:lastRowLastColumn="0"/>
            </w:pPr>
            <w:r>
              <w:t>multiple campuses</w:t>
            </w:r>
            <w:r w:rsidR="007A1106">
              <w:t xml:space="preserve"> (one per campus)</w:t>
            </w:r>
            <w:r w:rsidR="00250F57">
              <w:t>.</w:t>
            </w:r>
          </w:p>
        </w:tc>
      </w:tr>
      <w:bookmarkEnd w:id="55"/>
    </w:tbl>
    <w:p w14:paraId="152993D0" w14:textId="77777777" w:rsidR="005E3E58" w:rsidRPr="003A0B8A" w:rsidRDefault="005E3E58" w:rsidP="008745D6">
      <w:pPr>
        <w:spacing w:after="0"/>
        <w:rPr>
          <w:i/>
          <w:iCs/>
          <w:lang w:val="en-GB"/>
        </w:rPr>
      </w:pPr>
    </w:p>
    <w:p w14:paraId="1389E2E7" w14:textId="77777777" w:rsidR="008745D6" w:rsidRPr="00E6294C" w:rsidRDefault="008745D6" w:rsidP="00BF5A26">
      <w:pPr>
        <w:pStyle w:val="xBodyTextBeforeTable"/>
        <w:jc w:val="both"/>
      </w:pPr>
      <w:bookmarkStart w:id="56" w:name="_Hlk88925972"/>
      <w:r w:rsidRPr="003A0B8A">
        <w:t>A selection panel review</w:t>
      </w:r>
      <w:r>
        <w:t>s</w:t>
      </w:r>
      <w:r w:rsidRPr="003A0B8A">
        <w:t xml:space="preserve"> and assess</w:t>
      </w:r>
      <w:r>
        <w:t>es</w:t>
      </w:r>
      <w:r w:rsidRPr="003A0B8A">
        <w:t xml:space="preserve"> all applications against detailed assessment criteria. </w:t>
      </w:r>
    </w:p>
    <w:p w14:paraId="2BD26CD2" w14:textId="77777777" w:rsidR="008745D6" w:rsidRPr="00497043" w:rsidRDefault="008745D6" w:rsidP="00BF5A26">
      <w:pPr>
        <w:pStyle w:val="Heading2"/>
        <w:jc w:val="both"/>
      </w:pPr>
      <w:bookmarkStart w:id="57" w:name="_Toc88917372"/>
      <w:bookmarkStart w:id="58" w:name="_Toc88917310"/>
      <w:bookmarkStart w:id="59" w:name="_Hlk92549237"/>
      <w:bookmarkEnd w:id="56"/>
      <w:r>
        <w:t>A</w:t>
      </w:r>
      <w:r w:rsidRPr="00497043">
        <w:t>pplications from teachers at the same school</w:t>
      </w:r>
      <w:bookmarkEnd w:id="57"/>
      <w:bookmarkEnd w:id="58"/>
    </w:p>
    <w:p w14:paraId="42A570E8" w14:textId="1B921D9C" w:rsidR="008745D6" w:rsidRDefault="008745D6" w:rsidP="00BF5A26">
      <w:pPr>
        <w:pStyle w:val="xBodyTextBeforeTable"/>
        <w:jc w:val="both"/>
      </w:pPr>
      <w:r w:rsidRPr="006E1C8E">
        <w:t>The program award</w:t>
      </w:r>
      <w:r>
        <w:t>s</w:t>
      </w:r>
      <w:r w:rsidRPr="006E1C8E">
        <w:t xml:space="preserve"> </w:t>
      </w:r>
      <w:r w:rsidRPr="006E1C8E">
        <w:rPr>
          <w:b/>
          <w:bCs/>
        </w:rPr>
        <w:t>one</w:t>
      </w:r>
      <w:r w:rsidRPr="006E1C8E">
        <w:t xml:space="preserve"> master’s course per school per application round. This </w:t>
      </w:r>
      <w:r w:rsidR="00881B3F">
        <w:t xml:space="preserve">helps to </w:t>
      </w:r>
      <w:r w:rsidRPr="00497043">
        <w:t xml:space="preserve">ensure that each school </w:t>
      </w:r>
      <w:r>
        <w:t>can</w:t>
      </w:r>
      <w:r w:rsidRPr="00497043">
        <w:t xml:space="preserve"> benefit </w:t>
      </w:r>
      <w:r>
        <w:t>from</w:t>
      </w:r>
      <w:r w:rsidRPr="00497043">
        <w:t xml:space="preserve"> a </w:t>
      </w:r>
      <w:r>
        <w:t>m</w:t>
      </w:r>
      <w:r w:rsidRPr="00497043">
        <w:t>aster</w:t>
      </w:r>
      <w:r>
        <w:t>’</w:t>
      </w:r>
      <w:r w:rsidRPr="00497043">
        <w:t xml:space="preserve">s-qualified </w:t>
      </w:r>
      <w:r>
        <w:t>employee, and that the program</w:t>
      </w:r>
      <w:r w:rsidRPr="00497043">
        <w:t xml:space="preserve"> has the broadest possible impact.</w:t>
      </w:r>
      <w:r>
        <w:t xml:space="preserve"> </w:t>
      </w:r>
    </w:p>
    <w:p w14:paraId="5FE94C18" w14:textId="77777777" w:rsidR="008745D6" w:rsidRPr="00497043" w:rsidRDefault="008745D6" w:rsidP="00BF5A26">
      <w:pPr>
        <w:pStyle w:val="xBodyTextBeforeTable"/>
        <w:jc w:val="both"/>
      </w:pPr>
      <w:r>
        <w:t xml:space="preserve">However, additional program placements in schools with multiple campuses or enrolments greater than 1,000 may be considered. </w:t>
      </w:r>
    </w:p>
    <w:p w14:paraId="1419306E" w14:textId="0591B7FA" w:rsidR="00AA616D" w:rsidRDefault="008745D6" w:rsidP="00AA616D">
      <w:pPr>
        <w:pStyle w:val="xBodyTextBeforeTable"/>
        <w:jc w:val="both"/>
      </w:pPr>
      <w:r>
        <w:t>If</w:t>
      </w:r>
      <w:r w:rsidRPr="00497043">
        <w:t xml:space="preserve"> multiple applications are received from </w:t>
      </w:r>
      <w:r>
        <w:t xml:space="preserve">teachers </w:t>
      </w:r>
      <w:r w:rsidRPr="00497043">
        <w:t>a</w:t>
      </w:r>
      <w:r w:rsidR="00881B3F">
        <w:t>t a</w:t>
      </w:r>
      <w:r w:rsidRPr="00497043">
        <w:t xml:space="preserve"> single school, </w:t>
      </w:r>
      <w:r>
        <w:t>the IESU</w:t>
      </w:r>
      <w:r w:rsidRPr="00497043">
        <w:t xml:space="preserve"> may contact the applicants’ </w:t>
      </w:r>
      <w:r>
        <w:t>p</w:t>
      </w:r>
      <w:r w:rsidRPr="00497043">
        <w:t>rincipal</w:t>
      </w:r>
      <w:r>
        <w:t xml:space="preserve"> </w:t>
      </w:r>
      <w:r w:rsidR="0053472D">
        <w:t xml:space="preserve">or manager </w:t>
      </w:r>
      <w:r w:rsidRPr="00497043">
        <w:t xml:space="preserve">for additional information about </w:t>
      </w:r>
      <w:r>
        <w:t>their</w:t>
      </w:r>
      <w:r w:rsidRPr="00497043">
        <w:t xml:space="preserve"> suitability. This information will be considered in addition to the information provided by</w:t>
      </w:r>
      <w:r>
        <w:t xml:space="preserve"> the</w:t>
      </w:r>
      <w:r w:rsidRPr="00497043">
        <w:t xml:space="preserve"> applicants and </w:t>
      </w:r>
      <w:r>
        <w:t xml:space="preserve">to </w:t>
      </w:r>
      <w:r w:rsidRPr="00497043">
        <w:t>the additional criteria listed</w:t>
      </w:r>
      <w:r w:rsidRPr="00832122">
        <w:t xml:space="preserve"> </w:t>
      </w:r>
      <w:r w:rsidR="005E3E58">
        <w:t>above</w:t>
      </w:r>
      <w:r w:rsidRPr="00832122">
        <w:t>. In al</w:t>
      </w:r>
      <w:r w:rsidRPr="00497043">
        <w:t>l cases, funding is awarded at the</w:t>
      </w:r>
      <w:r>
        <w:t xml:space="preserve"> Department’s</w:t>
      </w:r>
      <w:r w:rsidRPr="00497043">
        <w:t xml:space="preserve"> discretion.</w:t>
      </w:r>
    </w:p>
    <w:p w14:paraId="07A3DC07" w14:textId="77777777" w:rsidR="00AA616D" w:rsidRDefault="00AA616D">
      <w:pPr>
        <w:spacing w:after="0"/>
        <w:rPr>
          <w:lang w:val="en-GB"/>
        </w:rPr>
      </w:pPr>
      <w:r>
        <w:br w:type="page"/>
      </w:r>
    </w:p>
    <w:p w14:paraId="69D8FA8A" w14:textId="77777777" w:rsidR="003F58CB" w:rsidRDefault="003F58CB" w:rsidP="00BF5A26">
      <w:pPr>
        <w:pStyle w:val="Heading2"/>
        <w:jc w:val="both"/>
      </w:pPr>
      <w:bookmarkStart w:id="60" w:name="_Ref89595612"/>
      <w:bookmarkStart w:id="61" w:name="_Toc88917311"/>
      <w:bookmarkStart w:id="62" w:name="_Toc88917373"/>
      <w:bookmarkEnd w:id="59"/>
      <w:r>
        <w:lastRenderedPageBreak/>
        <w:t>Obligations</w:t>
      </w:r>
      <w:bookmarkEnd w:id="60"/>
    </w:p>
    <w:bookmarkEnd w:id="51"/>
    <w:bookmarkEnd w:id="61"/>
    <w:bookmarkEnd w:id="62"/>
    <w:p w14:paraId="484BE1A2" w14:textId="7425C613" w:rsidR="007C0EFF" w:rsidRPr="007C0EFF" w:rsidRDefault="007C0EFF" w:rsidP="007C0EFF">
      <w:pPr>
        <w:rPr>
          <w:lang w:val="en-GB"/>
        </w:rPr>
      </w:pPr>
      <w:r w:rsidRPr="00F87B33">
        <w:rPr>
          <w:lang w:val="en-GB"/>
        </w:rPr>
        <w:t>Recipients must sign a sponsorship agreement that sets out their financial and other obligations, including the timeframe for completion and employment obligations.</w:t>
      </w:r>
    </w:p>
    <w:p w14:paraId="703482D0" w14:textId="22387565" w:rsidR="00E1178C" w:rsidRPr="00E1178C" w:rsidRDefault="00E1178C" w:rsidP="00BF5A26">
      <w:pPr>
        <w:pStyle w:val="Heading3"/>
        <w:jc w:val="both"/>
      </w:pPr>
      <w:r>
        <w:t xml:space="preserve">Deferral and </w:t>
      </w:r>
      <w:r w:rsidR="007C0EFF">
        <w:t>leave of absence</w:t>
      </w:r>
    </w:p>
    <w:bookmarkEnd w:id="52"/>
    <w:p w14:paraId="794484BA" w14:textId="4AF17CFD" w:rsidR="008745D6" w:rsidRDefault="008745D6" w:rsidP="00BF5A26">
      <w:pPr>
        <w:pStyle w:val="xBodyTextBeforeTable"/>
        <w:jc w:val="both"/>
      </w:pPr>
      <w:r w:rsidRPr="00811D5B">
        <w:rPr>
          <w:b/>
          <w:bCs/>
        </w:rPr>
        <w:t xml:space="preserve">Recipients cannot defer their first semester of </w:t>
      </w:r>
      <w:r w:rsidR="00D003BC" w:rsidRPr="00811D5B">
        <w:rPr>
          <w:b/>
          <w:bCs/>
        </w:rPr>
        <w:t>study</w:t>
      </w:r>
      <w:r w:rsidR="00811D5B">
        <w:t>.</w:t>
      </w:r>
      <w:r w:rsidR="00D003BC">
        <w:t xml:space="preserve"> </w:t>
      </w:r>
      <w:r w:rsidR="00811D5B">
        <w:t>They may</w:t>
      </w:r>
      <w:r w:rsidRPr="001204C5">
        <w:t xml:space="preserve"> request an intermission or leave of absence after they have successfully completed one unit of study in the first semester of the course. </w:t>
      </w:r>
    </w:p>
    <w:p w14:paraId="54A4D80B" w14:textId="00222CB0" w:rsidR="008745D6" w:rsidRPr="001204C5" w:rsidRDefault="00E21577" w:rsidP="00BF5A26">
      <w:pPr>
        <w:pStyle w:val="xBodyTextBeforeTable"/>
        <w:jc w:val="both"/>
      </w:pPr>
      <w:bookmarkStart w:id="63" w:name="_Hlk89596794"/>
      <w:r>
        <w:t>A</w:t>
      </w:r>
      <w:r w:rsidR="008745D6" w:rsidRPr="001204C5">
        <w:t xml:space="preserve"> recipient </w:t>
      </w:r>
      <w:r>
        <w:t>wanting</w:t>
      </w:r>
      <w:r w:rsidR="008745D6" w:rsidRPr="001204C5">
        <w:t xml:space="preserve"> to take a break from study once </w:t>
      </w:r>
      <w:bookmarkStart w:id="64" w:name="_Hlk88926401"/>
      <w:r w:rsidR="00F204DF">
        <w:t xml:space="preserve">this requirement is </w:t>
      </w:r>
      <w:r w:rsidR="008745D6" w:rsidRPr="001204C5">
        <w:t>m</w:t>
      </w:r>
      <w:r w:rsidR="00F204DF">
        <w:t>et</w:t>
      </w:r>
      <w:bookmarkEnd w:id="64"/>
      <w:r>
        <w:t xml:space="preserve"> can</w:t>
      </w:r>
      <w:r w:rsidR="008745D6" w:rsidRPr="001204C5">
        <w:t xml:space="preserve"> request an intermission for a </w:t>
      </w:r>
      <w:r w:rsidR="008745D6" w:rsidRPr="00E6294C">
        <w:rPr>
          <w:b/>
          <w:bCs/>
        </w:rPr>
        <w:t>maximum of 12 months</w:t>
      </w:r>
      <w:r w:rsidR="008745D6" w:rsidRPr="001204C5">
        <w:t xml:space="preserve"> (unless exceptional circumstances apply, such as illness, natural disaster or other circumstances beyond their control).</w:t>
      </w:r>
    </w:p>
    <w:bookmarkEnd w:id="63"/>
    <w:p w14:paraId="5300FD3B" w14:textId="77777777" w:rsidR="008745D6" w:rsidRDefault="008745D6" w:rsidP="00BF5A26">
      <w:pPr>
        <w:pStyle w:val="xBodyTextBeforeTable"/>
        <w:jc w:val="both"/>
      </w:pPr>
      <w:r>
        <w:t>However</w:t>
      </w:r>
      <w:r w:rsidRPr="003B1525">
        <w:t>, applicants are encouraged to take no more than six months’ intermission</w:t>
      </w:r>
      <w:r>
        <w:t>,</w:t>
      </w:r>
      <w:r w:rsidRPr="003B1525">
        <w:t xml:space="preserve"> as this will </w:t>
      </w:r>
      <w:r>
        <w:t xml:space="preserve">provide a ‘buffer’ </w:t>
      </w:r>
      <w:r w:rsidRPr="003B1525">
        <w:t>should they fail any unit of study</w:t>
      </w:r>
      <w:r>
        <w:t xml:space="preserve"> (and need to re-take that unit)</w:t>
      </w:r>
      <w:r w:rsidRPr="003B1525">
        <w:t xml:space="preserve">. </w:t>
      </w:r>
    </w:p>
    <w:p w14:paraId="67FF951A" w14:textId="18B3D60A" w:rsidR="008745D6" w:rsidRDefault="008745D6" w:rsidP="00BF5A26">
      <w:pPr>
        <w:pStyle w:val="xBodyTextBeforeTable"/>
        <w:jc w:val="both"/>
      </w:pPr>
      <w:r w:rsidRPr="003B1525">
        <w:t>This policy ensures that all recipients can become qualified as soon as possible to bring inclusive and special education practices into the classroom. As a limited number of places is available, the Department seeks committed applicants who will</w:t>
      </w:r>
      <w:r w:rsidRPr="001204C5">
        <w:t xml:space="preserve"> complete their studies</w:t>
      </w:r>
      <w:r>
        <w:t xml:space="preserve"> promptly</w:t>
      </w:r>
      <w:r w:rsidRPr="001204C5">
        <w:t>.</w:t>
      </w:r>
    </w:p>
    <w:p w14:paraId="5307EA06" w14:textId="552B671D" w:rsidR="008745D6" w:rsidRPr="003A0B8A" w:rsidRDefault="00811D5B" w:rsidP="00811D5B">
      <w:pPr>
        <w:pStyle w:val="xBodyTextBeforeTable"/>
        <w:jc w:val="both"/>
      </w:pPr>
      <w:r w:rsidRPr="00811D5B">
        <w:t>Recipients must seek approval from the IESU for any leave of absence.</w:t>
      </w:r>
      <w:r w:rsidR="00E21577" w:rsidRPr="003A0B8A">
        <w:t xml:space="preserve"> </w:t>
      </w:r>
      <w:r>
        <w:t xml:space="preserve">If approved, they should then </w:t>
      </w:r>
      <w:r w:rsidR="00F204DF">
        <w:t xml:space="preserve">contact </w:t>
      </w:r>
      <w:hyperlink r:id="rId53" w:history="1">
        <w:r w:rsidR="00F204DF" w:rsidRPr="00FF0B50">
          <w:rPr>
            <w:rStyle w:val="Hyperlink"/>
          </w:rPr>
          <w:t>Monash University</w:t>
        </w:r>
      </w:hyperlink>
      <w:r w:rsidR="00DF3595" w:rsidRPr="00DF3595">
        <w:t xml:space="preserve"> </w:t>
      </w:r>
      <w:r w:rsidR="00DF3595">
        <w:t>for</w:t>
      </w:r>
      <w:r w:rsidR="00DF3595" w:rsidRPr="001204C5">
        <w:t xml:space="preserve"> specific </w:t>
      </w:r>
      <w:r w:rsidR="00DF3595">
        <w:t xml:space="preserve">guidelines </w:t>
      </w:r>
      <w:r w:rsidR="00DF3595" w:rsidRPr="001204C5">
        <w:t>regarding intermission or leave of absence</w:t>
      </w:r>
      <w:r w:rsidR="00DF3595">
        <w:t>.</w:t>
      </w:r>
      <w:bookmarkStart w:id="65" w:name="_Toc45784068"/>
    </w:p>
    <w:p w14:paraId="71A9D160" w14:textId="77777777" w:rsidR="008745D6" w:rsidRPr="00427A01" w:rsidRDefault="008745D6" w:rsidP="00BF5A26">
      <w:pPr>
        <w:pStyle w:val="Heading3"/>
        <w:jc w:val="both"/>
      </w:pPr>
      <w:bookmarkStart w:id="66" w:name="_Failed_units/financial_obligations"/>
      <w:bookmarkStart w:id="67" w:name="_Toc59466251"/>
      <w:bookmarkStart w:id="68" w:name="_Toc88917312"/>
      <w:bookmarkStart w:id="69" w:name="_Toc88917374"/>
      <w:bookmarkEnd w:id="65"/>
      <w:bookmarkEnd w:id="66"/>
      <w:r>
        <w:t>Failed units</w:t>
      </w:r>
      <w:bookmarkEnd w:id="67"/>
      <w:bookmarkEnd w:id="68"/>
      <w:bookmarkEnd w:id="69"/>
    </w:p>
    <w:p w14:paraId="1AD250FB" w14:textId="6BDB18EB" w:rsidR="008745D6" w:rsidRPr="00D10304" w:rsidRDefault="008745D6" w:rsidP="00BF5A26">
      <w:pPr>
        <w:pStyle w:val="xBodyTextBeforeTable"/>
        <w:jc w:val="both"/>
      </w:pPr>
      <w:r>
        <w:t>A</w:t>
      </w:r>
      <w:r w:rsidRPr="001204C5">
        <w:t xml:space="preserve"> recipient</w:t>
      </w:r>
      <w:r>
        <w:t xml:space="preserve"> who</w:t>
      </w:r>
      <w:r w:rsidRPr="001204C5">
        <w:t xml:space="preserve"> fails or is otherwise required to repeat a unit</w:t>
      </w:r>
      <w:r>
        <w:t xml:space="preserve"> or units</w:t>
      </w:r>
      <w:r w:rsidRPr="001204C5">
        <w:t xml:space="preserve"> of study will be responsible for the</w:t>
      </w:r>
      <w:r>
        <w:t xml:space="preserve"> associated</w:t>
      </w:r>
      <w:r w:rsidRPr="001204C5">
        <w:t xml:space="preserve"> costs and fees. This includes, but is not limited to, the costs and fees for re-enrol</w:t>
      </w:r>
      <w:r w:rsidR="00811D5B">
        <w:t>ment.</w:t>
      </w:r>
    </w:p>
    <w:p w14:paraId="11795F77" w14:textId="0DD3E35D" w:rsidR="008745D6" w:rsidRPr="003A0B8A" w:rsidRDefault="008745D6" w:rsidP="00BF5A26">
      <w:pPr>
        <w:pStyle w:val="Heading3"/>
        <w:jc w:val="both"/>
      </w:pPr>
      <w:bookmarkStart w:id="70" w:name="_Withdrawals/financial_obligations"/>
      <w:bookmarkStart w:id="71" w:name="_Recipient’s_FINANCIAL_obligations"/>
      <w:bookmarkStart w:id="72" w:name="_Toc88917375"/>
      <w:bookmarkEnd w:id="70"/>
      <w:bookmarkEnd w:id="71"/>
      <w:r w:rsidRPr="003A0B8A">
        <w:t>Withdrawal</w:t>
      </w:r>
      <w:bookmarkEnd w:id="72"/>
    </w:p>
    <w:p w14:paraId="78500722" w14:textId="1EB3E1AA" w:rsidR="008745D6" w:rsidRDefault="008745D6" w:rsidP="00BF5A26">
      <w:pPr>
        <w:pStyle w:val="xBodyTextBeforeTable"/>
        <w:jc w:val="both"/>
      </w:pPr>
      <w:r>
        <w:t>A</w:t>
      </w:r>
      <w:r w:rsidRPr="003A0B8A">
        <w:t xml:space="preserve"> recipient </w:t>
      </w:r>
      <w:r>
        <w:t xml:space="preserve">who </w:t>
      </w:r>
      <w:r w:rsidRPr="003A0B8A">
        <w:t>withdraw</w:t>
      </w:r>
      <w:r w:rsidR="00E21577">
        <w:t>s</w:t>
      </w:r>
      <w:r w:rsidRPr="003A0B8A">
        <w:t xml:space="preserve"> from a unit of study</w:t>
      </w:r>
      <w:r>
        <w:t xml:space="preserve"> post-census date</w:t>
      </w:r>
      <w:r w:rsidRPr="003A0B8A">
        <w:t xml:space="preserve"> </w:t>
      </w:r>
      <w:r>
        <w:t xml:space="preserve">will be liable for costs associated </w:t>
      </w:r>
      <w:r w:rsidR="002021F0">
        <w:t>with</w:t>
      </w:r>
      <w:r>
        <w:t xml:space="preserve"> re-enrolment</w:t>
      </w:r>
      <w:r w:rsidRPr="003A0B8A">
        <w:t xml:space="preserve"> </w:t>
      </w:r>
      <w:r>
        <w:t xml:space="preserve">in the unit. </w:t>
      </w:r>
    </w:p>
    <w:p w14:paraId="312E9851" w14:textId="27BE337E" w:rsidR="008745D6" w:rsidRDefault="008745D6" w:rsidP="00BF5A26">
      <w:pPr>
        <w:pStyle w:val="xBodyTextBeforeTable"/>
        <w:jc w:val="both"/>
      </w:pPr>
      <w:r>
        <w:t>A recipient who withdraw</w:t>
      </w:r>
      <w:r w:rsidR="00E21577">
        <w:t>s</w:t>
      </w:r>
      <w:r>
        <w:t xml:space="preserve"> </w:t>
      </w:r>
      <w:r w:rsidRPr="003A0B8A">
        <w:t>from the course entirely</w:t>
      </w:r>
      <w:r>
        <w:t xml:space="preserve"> </w:t>
      </w:r>
      <w:r w:rsidRPr="003E14C9">
        <w:rPr>
          <w:b/>
          <w:bCs/>
        </w:rPr>
        <w:t>must</w:t>
      </w:r>
      <w:r>
        <w:t xml:space="preserve"> contact </w:t>
      </w:r>
      <w:r w:rsidR="00155886">
        <w:t xml:space="preserve">the </w:t>
      </w:r>
      <w:r w:rsidR="00F204DF">
        <w:t>IESU</w:t>
      </w:r>
      <w:r>
        <w:t xml:space="preserve"> immediately and will be </w:t>
      </w:r>
      <w:r w:rsidRPr="003A0B8A">
        <w:t>liable for the reimbursement of costs associated with units already engaged (</w:t>
      </w:r>
      <w:r>
        <w:t xml:space="preserve">whether </w:t>
      </w:r>
      <w:r w:rsidRPr="003A0B8A">
        <w:t xml:space="preserve">passed or failed). </w:t>
      </w:r>
    </w:p>
    <w:p w14:paraId="46CA2CA9" w14:textId="55201899" w:rsidR="00495001" w:rsidRDefault="00495001" w:rsidP="00BF5A26">
      <w:pPr>
        <w:pStyle w:val="xBodyTextBeforeTable"/>
        <w:jc w:val="both"/>
      </w:pPr>
      <w:r>
        <w:t>The request to withdraw will be managed on a case-by-case basis.</w:t>
      </w:r>
    </w:p>
    <w:tbl>
      <w:tblPr>
        <w:tblStyle w:val="TableGridLight"/>
        <w:tblW w:w="9639" w:type="dxa"/>
        <w:tblLook w:val="04A0" w:firstRow="1" w:lastRow="0" w:firstColumn="1" w:lastColumn="0" w:noHBand="0" w:noVBand="1"/>
      </w:tblPr>
      <w:tblGrid>
        <w:gridCol w:w="9639"/>
      </w:tblGrid>
      <w:tr w:rsidR="00EC4E08" w14:paraId="0E66C552" w14:textId="77777777" w:rsidTr="005D3EA8">
        <w:tc>
          <w:tcPr>
            <w:tcW w:w="9639" w:type="dxa"/>
            <w:tcBorders>
              <w:top w:val="nil"/>
              <w:left w:val="nil"/>
              <w:bottom w:val="nil"/>
              <w:right w:val="nil"/>
            </w:tcBorders>
            <w:shd w:val="clear" w:color="auto" w:fill="E7E6E6" w:themeFill="background2"/>
          </w:tcPr>
          <w:p w14:paraId="79E346BC" w14:textId="2E21A76F" w:rsidR="00EC4E08" w:rsidRDefault="00EC4E08" w:rsidP="005D3EA8">
            <w:pPr>
              <w:spacing w:before="120" w:after="160" w:line="264" w:lineRule="auto"/>
              <w:jc w:val="both"/>
              <w:rPr>
                <w:b/>
                <w:bCs/>
              </w:rPr>
            </w:pPr>
            <w:r>
              <w:rPr>
                <w:b/>
                <w:bCs/>
              </w:rPr>
              <w:t>Important</w:t>
            </w:r>
          </w:p>
          <w:p w14:paraId="1F1D8A18" w14:textId="77777777" w:rsidR="00EC4E08" w:rsidRDefault="00EC4E08" w:rsidP="005D3EA8">
            <w:pPr>
              <w:spacing w:after="160" w:line="264" w:lineRule="auto"/>
              <w:jc w:val="both"/>
            </w:pPr>
            <w:r>
              <w:t>Withdrawing from a unit after the university census date means a ‘</w:t>
            </w:r>
            <w:proofErr w:type="gramStart"/>
            <w:r>
              <w:t>fail</w:t>
            </w:r>
            <w:proofErr w:type="gramEnd"/>
            <w:r>
              <w:t xml:space="preserve">’ grade is recorded for that unit. In this event, the recipient must meet the expense of completing the course. </w:t>
            </w:r>
          </w:p>
          <w:p w14:paraId="4B476E7E" w14:textId="7DB5E983" w:rsidR="00EC4E08" w:rsidRDefault="00EC4E08" w:rsidP="005D3EA8">
            <w:pPr>
              <w:spacing w:after="160" w:line="264" w:lineRule="auto"/>
              <w:jc w:val="both"/>
            </w:pPr>
            <w:r>
              <w:t xml:space="preserve">Recipients should pay close attention to university census dates each semester/trimester and ensure any </w:t>
            </w:r>
            <w:r w:rsidR="003E14C9">
              <w:t>unit</w:t>
            </w:r>
            <w:r>
              <w:t xml:space="preserve"> withdrawals are processed before this date to avoid incurring failed units and personal expenses. </w:t>
            </w:r>
            <w:r w:rsidR="003E14C9">
              <w:t xml:space="preserve">The Monash </w:t>
            </w:r>
            <w:r>
              <w:t>Universit</w:t>
            </w:r>
            <w:r w:rsidR="003E14C9">
              <w:t>y</w:t>
            </w:r>
            <w:r>
              <w:t xml:space="preserve"> will arrange for students to re-enrol in </w:t>
            </w:r>
            <w:r w:rsidRPr="00E62A80">
              <w:t>failed units</w:t>
            </w:r>
            <w:r>
              <w:t xml:space="preserve"> at their own cost</w:t>
            </w:r>
            <w:r w:rsidRPr="00E62A80">
              <w:t>.</w:t>
            </w:r>
            <w:r>
              <w:t xml:space="preserve"> </w:t>
            </w:r>
          </w:p>
        </w:tc>
      </w:tr>
    </w:tbl>
    <w:p w14:paraId="639623BB" w14:textId="7DE22976" w:rsidR="008745D6" w:rsidRPr="005E2EA8" w:rsidRDefault="008745D6" w:rsidP="00BF5A26">
      <w:pPr>
        <w:pStyle w:val="Heading3"/>
        <w:jc w:val="both"/>
      </w:pPr>
      <w:bookmarkStart w:id="73" w:name="_Toc88917313"/>
      <w:bookmarkStart w:id="74" w:name="_Toc88917376"/>
      <w:r>
        <w:t>Employment o</w:t>
      </w:r>
      <w:r w:rsidRPr="005E2EA8">
        <w:t>bligations</w:t>
      </w:r>
      <w:bookmarkEnd w:id="73"/>
      <w:bookmarkEnd w:id="74"/>
      <w:r w:rsidRPr="005E2EA8">
        <w:t xml:space="preserve"> </w:t>
      </w:r>
    </w:p>
    <w:p w14:paraId="0281979E" w14:textId="77777777" w:rsidR="000B3251" w:rsidRPr="00A32DAA" w:rsidRDefault="000B3251" w:rsidP="000B3251">
      <w:pPr>
        <w:pStyle w:val="CommentText"/>
        <w:spacing w:after="160" w:line="264" w:lineRule="auto"/>
        <w:jc w:val="both"/>
        <w:rPr>
          <w:sz w:val="22"/>
          <w:szCs w:val="22"/>
        </w:rPr>
      </w:pPr>
      <w:r w:rsidRPr="00A32DAA">
        <w:rPr>
          <w:sz w:val="22"/>
          <w:szCs w:val="22"/>
        </w:rPr>
        <w:t>Recipients must reimburse course fees as per the agreement if they:</w:t>
      </w:r>
    </w:p>
    <w:p w14:paraId="40A23654" w14:textId="77777777" w:rsidR="000B3251" w:rsidRPr="00A32DAA" w:rsidRDefault="000B3251" w:rsidP="008237B9">
      <w:pPr>
        <w:pStyle w:val="CommentText"/>
        <w:numPr>
          <w:ilvl w:val="0"/>
          <w:numId w:val="11"/>
        </w:numPr>
        <w:spacing w:after="160" w:line="264" w:lineRule="auto"/>
        <w:jc w:val="both"/>
        <w:rPr>
          <w:sz w:val="22"/>
          <w:szCs w:val="22"/>
        </w:rPr>
      </w:pPr>
      <w:r w:rsidRPr="00A32DAA">
        <w:rPr>
          <w:sz w:val="22"/>
          <w:szCs w:val="22"/>
        </w:rPr>
        <w:lastRenderedPageBreak/>
        <w:t xml:space="preserve">leave the Department voluntarily within </w:t>
      </w:r>
      <w:r>
        <w:rPr>
          <w:sz w:val="22"/>
          <w:szCs w:val="22"/>
        </w:rPr>
        <w:t>three</w:t>
      </w:r>
      <w:r w:rsidRPr="00A32DAA">
        <w:rPr>
          <w:sz w:val="22"/>
          <w:szCs w:val="22"/>
        </w:rPr>
        <w:t xml:space="preserve"> years after completion of study</w:t>
      </w:r>
    </w:p>
    <w:p w14:paraId="2A0B1B9F" w14:textId="77777777" w:rsidR="000B3251" w:rsidRPr="00A32DAA" w:rsidRDefault="000B3251" w:rsidP="000B3251">
      <w:pPr>
        <w:pStyle w:val="CommentText"/>
        <w:spacing w:after="160" w:line="264" w:lineRule="auto"/>
        <w:ind w:left="360"/>
        <w:jc w:val="both"/>
        <w:rPr>
          <w:sz w:val="22"/>
          <w:szCs w:val="22"/>
        </w:rPr>
      </w:pPr>
      <w:r w:rsidRPr="00A32DAA">
        <w:rPr>
          <w:b/>
          <w:bCs/>
          <w:sz w:val="22"/>
          <w:szCs w:val="22"/>
        </w:rPr>
        <w:t>OR</w:t>
      </w:r>
    </w:p>
    <w:p w14:paraId="072F6AD9" w14:textId="6001C213" w:rsidR="000B3251" w:rsidRPr="00A32DAA" w:rsidRDefault="000B3251" w:rsidP="008237B9">
      <w:pPr>
        <w:pStyle w:val="CommentText"/>
        <w:numPr>
          <w:ilvl w:val="0"/>
          <w:numId w:val="11"/>
        </w:numPr>
        <w:spacing w:after="160" w:line="264" w:lineRule="auto"/>
        <w:jc w:val="both"/>
        <w:rPr>
          <w:sz w:val="22"/>
          <w:szCs w:val="22"/>
        </w:rPr>
      </w:pPr>
      <w:r w:rsidRPr="00A32DAA">
        <w:rPr>
          <w:sz w:val="22"/>
          <w:szCs w:val="22"/>
        </w:rPr>
        <w:t>while studying, voluntarily</w:t>
      </w:r>
      <w:r>
        <w:rPr>
          <w:sz w:val="22"/>
          <w:szCs w:val="22"/>
        </w:rPr>
        <w:t xml:space="preserve"> </w:t>
      </w:r>
      <w:r w:rsidRPr="00A32DAA">
        <w:rPr>
          <w:sz w:val="22"/>
          <w:szCs w:val="22"/>
        </w:rPr>
        <w:t>move</w:t>
      </w:r>
      <w:r>
        <w:rPr>
          <w:sz w:val="22"/>
          <w:szCs w:val="22"/>
        </w:rPr>
        <w:t xml:space="preserve"> </w:t>
      </w:r>
      <w:r w:rsidRPr="00A32DAA">
        <w:rPr>
          <w:sz w:val="22"/>
          <w:szCs w:val="22"/>
        </w:rPr>
        <w:t xml:space="preserve">into a role that does not directly support students with </w:t>
      </w:r>
      <w:r>
        <w:rPr>
          <w:sz w:val="22"/>
          <w:szCs w:val="22"/>
        </w:rPr>
        <w:t xml:space="preserve">disability and additional </w:t>
      </w:r>
      <w:r w:rsidRPr="00A32DAA">
        <w:rPr>
          <w:sz w:val="22"/>
          <w:szCs w:val="22"/>
        </w:rPr>
        <w:t xml:space="preserve">learning </w:t>
      </w:r>
      <w:r>
        <w:rPr>
          <w:sz w:val="22"/>
          <w:szCs w:val="22"/>
        </w:rPr>
        <w:t>needs</w:t>
      </w:r>
      <w:r w:rsidRPr="00A32DAA">
        <w:rPr>
          <w:sz w:val="22"/>
          <w:szCs w:val="22"/>
        </w:rPr>
        <w:t>.</w:t>
      </w:r>
    </w:p>
    <w:p w14:paraId="57C20536" w14:textId="77777777" w:rsidR="00AD3457" w:rsidRDefault="00AD3457" w:rsidP="00BF5A26">
      <w:pPr>
        <w:pStyle w:val="Heading3"/>
        <w:jc w:val="both"/>
      </w:pPr>
      <w:bookmarkStart w:id="75" w:name="_Toc88917319"/>
      <w:bookmarkStart w:id="76" w:name="_Toc88917382"/>
      <w:r>
        <w:t>Changing schools</w:t>
      </w:r>
      <w:bookmarkEnd w:id="75"/>
      <w:bookmarkEnd w:id="76"/>
    </w:p>
    <w:p w14:paraId="494ED63D" w14:textId="777E2EE1" w:rsidR="00AD3457" w:rsidRDefault="00AD3457" w:rsidP="00BF5A26">
      <w:pPr>
        <w:pStyle w:val="IESUBodyText"/>
        <w:jc w:val="both"/>
      </w:pPr>
      <w:r w:rsidRPr="008110FC">
        <w:t xml:space="preserve">If a recipient changes schools or has a change of principal or </w:t>
      </w:r>
      <w:r w:rsidR="0053472D">
        <w:t>manager</w:t>
      </w:r>
      <w:r w:rsidRPr="008110FC">
        <w:t xml:space="preserve"> while completing their approved course, it is the recipient’s responsibility to contact the IESU to obtain a ‘Principal Agreement’ form</w:t>
      </w:r>
      <w:r w:rsidR="00F869CC">
        <w:t xml:space="preserve"> or ‘Manager Agreement’ form</w:t>
      </w:r>
      <w:r>
        <w:t>. This will need</w:t>
      </w:r>
      <w:r w:rsidRPr="008110FC">
        <w:t xml:space="preserve"> to be endorsed by the new principal or </w:t>
      </w:r>
      <w:r w:rsidR="0053472D">
        <w:t>manager</w:t>
      </w:r>
      <w:r>
        <w:t xml:space="preserve">, confirming their support for the recipient’s </w:t>
      </w:r>
      <w:r w:rsidRPr="008110FC">
        <w:t>participation in the program and the practicum components required to complete the course.</w:t>
      </w:r>
    </w:p>
    <w:p w14:paraId="61234875" w14:textId="77777777" w:rsidR="00EC4E08" w:rsidRDefault="00EC4E08" w:rsidP="00EC4E08">
      <w:pPr>
        <w:pStyle w:val="Heading3"/>
      </w:pPr>
      <w:r>
        <w:t>Evaluation</w:t>
      </w:r>
    </w:p>
    <w:p w14:paraId="219F8DF1" w14:textId="77777777" w:rsidR="00EC4E08" w:rsidRDefault="00EC4E08" w:rsidP="00EC4E08">
      <w:pPr>
        <w:pStyle w:val="CommentText"/>
        <w:spacing w:after="160" w:line="264" w:lineRule="auto"/>
        <w:jc w:val="both"/>
        <w:rPr>
          <w:color w:val="000000" w:themeColor="text2"/>
          <w:sz w:val="22"/>
          <w:szCs w:val="22"/>
        </w:rPr>
      </w:pPr>
      <w:r w:rsidRPr="429F6545">
        <w:rPr>
          <w:color w:val="000000" w:themeColor="text2"/>
          <w:sz w:val="22"/>
          <w:szCs w:val="22"/>
        </w:rPr>
        <w:t xml:space="preserve">Recipients </w:t>
      </w:r>
      <w:r>
        <w:rPr>
          <w:color w:val="000000" w:themeColor="text2"/>
          <w:sz w:val="22"/>
          <w:szCs w:val="22"/>
        </w:rPr>
        <w:t>are required to</w:t>
      </w:r>
      <w:r w:rsidRPr="429F6545">
        <w:rPr>
          <w:color w:val="000000" w:themeColor="text2"/>
          <w:sz w:val="22"/>
          <w:szCs w:val="22"/>
        </w:rPr>
        <w:t xml:space="preserve"> provide feedback </w:t>
      </w:r>
      <w:r>
        <w:rPr>
          <w:color w:val="000000" w:themeColor="text2"/>
          <w:sz w:val="22"/>
          <w:szCs w:val="22"/>
        </w:rPr>
        <w:t xml:space="preserve">to help the </w:t>
      </w:r>
      <w:r w:rsidRPr="429F6545">
        <w:rPr>
          <w:color w:val="000000" w:themeColor="text2"/>
          <w:sz w:val="22"/>
          <w:szCs w:val="22"/>
        </w:rPr>
        <w:t>Department monitor and evaluat</w:t>
      </w:r>
      <w:r>
        <w:rPr>
          <w:color w:val="000000" w:themeColor="text2"/>
          <w:sz w:val="22"/>
          <w:szCs w:val="22"/>
        </w:rPr>
        <w:t>e</w:t>
      </w:r>
      <w:r w:rsidRPr="429F6545">
        <w:rPr>
          <w:color w:val="000000" w:themeColor="text2"/>
          <w:sz w:val="22"/>
          <w:szCs w:val="22"/>
        </w:rPr>
        <w:t xml:space="preserve"> the effectiveness, </w:t>
      </w:r>
      <w:proofErr w:type="gramStart"/>
      <w:r w:rsidRPr="429F6545">
        <w:rPr>
          <w:color w:val="000000" w:themeColor="text2"/>
          <w:sz w:val="22"/>
          <w:szCs w:val="22"/>
        </w:rPr>
        <w:t>quality</w:t>
      </w:r>
      <w:proofErr w:type="gramEnd"/>
      <w:r w:rsidRPr="429F6545">
        <w:rPr>
          <w:color w:val="000000" w:themeColor="text2"/>
          <w:sz w:val="22"/>
          <w:szCs w:val="22"/>
        </w:rPr>
        <w:t xml:space="preserve"> and impact of the program. </w:t>
      </w:r>
    </w:p>
    <w:p w14:paraId="01151D70" w14:textId="5B1841A9" w:rsidR="00EC4E08" w:rsidRDefault="00EC4E08" w:rsidP="00EC4E08">
      <w:pPr>
        <w:pStyle w:val="CommentText"/>
        <w:spacing w:after="160" w:line="264" w:lineRule="auto"/>
        <w:jc w:val="both"/>
        <w:rPr>
          <w:rFonts w:asciiTheme="majorHAnsi" w:eastAsiaTheme="majorEastAsia" w:hAnsiTheme="majorHAnsi" w:cs="Times New Roman (Headings CS)"/>
          <w:color w:val="004C97" w:themeColor="accent2"/>
          <w:sz w:val="32"/>
          <w:szCs w:val="32"/>
        </w:rPr>
      </w:pPr>
      <w:r>
        <w:rPr>
          <w:color w:val="000000" w:themeColor="text2"/>
          <w:sz w:val="22"/>
          <w:szCs w:val="22"/>
        </w:rPr>
        <w:t>T</w:t>
      </w:r>
      <w:r w:rsidRPr="429F6545">
        <w:rPr>
          <w:color w:val="000000" w:themeColor="text2"/>
          <w:sz w:val="22"/>
          <w:szCs w:val="22"/>
        </w:rPr>
        <w:t xml:space="preserve">he Department, </w:t>
      </w:r>
      <w:r w:rsidR="004B640F">
        <w:rPr>
          <w:color w:val="000000" w:themeColor="text2"/>
          <w:sz w:val="22"/>
          <w:szCs w:val="22"/>
        </w:rPr>
        <w:t xml:space="preserve">Monash </w:t>
      </w:r>
      <w:r>
        <w:rPr>
          <w:color w:val="000000" w:themeColor="text2"/>
          <w:sz w:val="22"/>
          <w:szCs w:val="22"/>
        </w:rPr>
        <w:t>University</w:t>
      </w:r>
      <w:r w:rsidRPr="429F6545">
        <w:rPr>
          <w:color w:val="000000" w:themeColor="text2"/>
          <w:sz w:val="22"/>
          <w:szCs w:val="22"/>
        </w:rPr>
        <w:t xml:space="preserve"> or a third-party evaluation team appointed by the Department</w:t>
      </w:r>
      <w:r>
        <w:rPr>
          <w:color w:val="000000" w:themeColor="text2"/>
          <w:sz w:val="22"/>
          <w:szCs w:val="22"/>
        </w:rPr>
        <w:t xml:space="preserve"> will r</w:t>
      </w:r>
      <w:r w:rsidRPr="429F6545">
        <w:rPr>
          <w:color w:val="000000" w:themeColor="text2"/>
          <w:sz w:val="22"/>
          <w:szCs w:val="22"/>
        </w:rPr>
        <w:t>equest</w:t>
      </w:r>
      <w:r>
        <w:rPr>
          <w:color w:val="000000" w:themeColor="text2"/>
          <w:sz w:val="22"/>
          <w:szCs w:val="22"/>
        </w:rPr>
        <w:t xml:space="preserve"> participation</w:t>
      </w:r>
      <w:r w:rsidRPr="429F6545">
        <w:rPr>
          <w:color w:val="000000" w:themeColor="text2"/>
          <w:sz w:val="22"/>
          <w:szCs w:val="22"/>
        </w:rPr>
        <w:t xml:space="preserve"> in evaluations or surveys</w:t>
      </w:r>
      <w:r>
        <w:rPr>
          <w:color w:val="000000" w:themeColor="text2"/>
          <w:sz w:val="22"/>
          <w:szCs w:val="22"/>
        </w:rPr>
        <w:t>. These requests will be timely and reasonable, and participation will not be onerous.</w:t>
      </w:r>
    </w:p>
    <w:p w14:paraId="29049797" w14:textId="537F1413" w:rsidR="00A62837" w:rsidRDefault="008745D6" w:rsidP="00FC1B8A">
      <w:pPr>
        <w:pStyle w:val="Heading1"/>
      </w:pPr>
      <w:r>
        <w:br w:type="page"/>
      </w:r>
      <w:bookmarkStart w:id="77" w:name="_Academic_credit"/>
      <w:bookmarkStart w:id="78" w:name="_Toc77874061"/>
      <w:bookmarkStart w:id="79" w:name="_Toc79051150"/>
      <w:bookmarkStart w:id="80" w:name="_Toc89075914"/>
      <w:bookmarkStart w:id="81" w:name="_Toc92635945"/>
      <w:bookmarkEnd w:id="77"/>
      <w:r w:rsidR="007C0EFF">
        <w:lastRenderedPageBreak/>
        <w:t>5</w:t>
      </w:r>
      <w:r w:rsidR="003A0B8A" w:rsidRPr="00FC1B8A">
        <w:t>. How to apply</w:t>
      </w:r>
      <w:bookmarkStart w:id="82" w:name="_Toc88917324"/>
      <w:bookmarkStart w:id="83" w:name="_Toc88917387"/>
      <w:bookmarkStart w:id="84" w:name="_Toc509222582"/>
      <w:bookmarkStart w:id="85" w:name="_Toc524092980"/>
      <w:bookmarkStart w:id="86" w:name="_Toc33534759"/>
      <w:bookmarkEnd w:id="78"/>
      <w:bookmarkEnd w:id="79"/>
      <w:bookmarkEnd w:id="80"/>
      <w:bookmarkEnd w:id="81"/>
    </w:p>
    <w:p w14:paraId="14A7D914" w14:textId="12093881" w:rsidR="00697186" w:rsidRPr="00697186" w:rsidRDefault="00697186" w:rsidP="00697186">
      <w:pPr>
        <w:spacing w:after="160" w:line="264" w:lineRule="auto"/>
        <w:jc w:val="both"/>
        <w:rPr>
          <w:lang w:val="en-GB"/>
        </w:rPr>
      </w:pPr>
      <w:r w:rsidRPr="00697186">
        <w:rPr>
          <w:lang w:val="en-GB"/>
        </w:rPr>
        <w:t xml:space="preserve">Please apply to the IESU using the </w:t>
      </w:r>
      <w:hyperlink r:id="rId54" w:history="1">
        <w:r w:rsidRPr="00697186">
          <w:rPr>
            <w:color w:val="0090DA" w:themeColor="hyperlink"/>
            <w:u w:val="single"/>
            <w:lang w:val="en-GB"/>
          </w:rPr>
          <w:t>online form</w:t>
        </w:r>
      </w:hyperlink>
      <w:r w:rsidRPr="00697186">
        <w:rPr>
          <w:lang w:val="en-GB"/>
        </w:rPr>
        <w:t xml:space="preserve"> hosted by SmartyGrants. </w:t>
      </w:r>
      <w:r w:rsidR="007C14A6">
        <w:t xml:space="preserve">The application form will also be accessible via a link posted on the MIE webpage (live from Tuesday 1 </w:t>
      </w:r>
      <w:proofErr w:type="gramStart"/>
      <w:r w:rsidR="007C14A6">
        <w:t>March,</w:t>
      </w:r>
      <w:proofErr w:type="gramEnd"/>
      <w:r w:rsidR="007C14A6">
        <w:t xml:space="preserve"> 2022).</w:t>
      </w:r>
    </w:p>
    <w:p w14:paraId="063F9CF3" w14:textId="339926E2" w:rsidR="00697186" w:rsidRDefault="00697186" w:rsidP="00697186">
      <w:pPr>
        <w:spacing w:after="160" w:line="264" w:lineRule="auto"/>
        <w:jc w:val="both"/>
        <w:rPr>
          <w:lang w:val="en-GB"/>
        </w:rPr>
      </w:pPr>
      <w:r w:rsidRPr="00697186">
        <w:rPr>
          <w:lang w:val="en-GB"/>
        </w:rPr>
        <w:t xml:space="preserve">Note that the IESU coordinates all aspects of the program in conjunction with </w:t>
      </w:r>
      <w:r w:rsidR="004B640F">
        <w:rPr>
          <w:lang w:val="en-GB"/>
        </w:rPr>
        <w:t>Monash University</w:t>
      </w:r>
      <w:r w:rsidRPr="00697186">
        <w:rPr>
          <w:lang w:val="en-GB"/>
        </w:rPr>
        <w:t>, from assisting applicants with the application process through to guiding recipients on managing and completing their course.</w:t>
      </w:r>
    </w:p>
    <w:tbl>
      <w:tblPr>
        <w:tblStyle w:val="TableGrid42"/>
        <w:tblW w:w="0" w:type="auto"/>
        <w:tblLook w:val="0420" w:firstRow="1" w:lastRow="0" w:firstColumn="0" w:lastColumn="0" w:noHBand="0" w:noVBand="1"/>
      </w:tblPr>
      <w:tblGrid>
        <w:gridCol w:w="6845"/>
      </w:tblGrid>
      <w:tr w:rsidR="00697186" w14:paraId="12B11C33" w14:textId="77777777" w:rsidTr="0018528E">
        <w:trPr>
          <w:cnfStyle w:val="100000000000" w:firstRow="1" w:lastRow="0" w:firstColumn="0" w:lastColumn="0" w:oddVBand="0" w:evenVBand="0" w:oddHBand="0" w:evenHBand="0" w:firstRowFirstColumn="0" w:firstRowLastColumn="0" w:lastRowFirstColumn="0" w:lastRowLastColumn="0"/>
        </w:trPr>
        <w:tc>
          <w:tcPr>
            <w:tcW w:w="6845" w:type="dxa"/>
          </w:tcPr>
          <w:p w14:paraId="7D647A34" w14:textId="77777777" w:rsidR="00697186" w:rsidRPr="008C2BCF" w:rsidRDefault="00697186" w:rsidP="0018528E">
            <w:pPr>
              <w:pStyle w:val="Tablebody"/>
              <w:rPr>
                <w:b/>
                <w:bCs/>
              </w:rPr>
            </w:pPr>
            <w:r w:rsidRPr="00C16D6F">
              <w:t>Application Round 8</w:t>
            </w:r>
            <w:r>
              <w:t xml:space="preserve"> opens at</w:t>
            </w:r>
            <w:r w:rsidRPr="00C16D6F">
              <w:rPr>
                <w:b/>
                <w:bCs/>
              </w:rPr>
              <w:t xml:space="preserve"> 9am </w:t>
            </w:r>
            <w:r w:rsidRPr="00C16D6F">
              <w:t>on</w:t>
            </w:r>
            <w:r w:rsidRPr="00C16D6F">
              <w:rPr>
                <w:b/>
                <w:bCs/>
              </w:rPr>
              <w:t xml:space="preserve"> Tuesday 1 March 2022</w:t>
            </w:r>
            <w:r>
              <w:t>.</w:t>
            </w:r>
            <w:r w:rsidRPr="00C16D6F">
              <w:rPr>
                <w:b/>
                <w:bCs/>
              </w:rPr>
              <w:t xml:space="preserve"> </w:t>
            </w:r>
          </w:p>
        </w:tc>
      </w:tr>
      <w:tr w:rsidR="00697186" w14:paraId="4A6C9E54" w14:textId="77777777" w:rsidTr="0018528E">
        <w:tc>
          <w:tcPr>
            <w:tcW w:w="6845" w:type="dxa"/>
          </w:tcPr>
          <w:p w14:paraId="2F938BF2" w14:textId="77777777" w:rsidR="00697186" w:rsidRDefault="00697186" w:rsidP="0018528E">
            <w:pPr>
              <w:pStyle w:val="Tablebody"/>
            </w:pPr>
            <w:r w:rsidRPr="00E6294C">
              <w:t>Applications</w:t>
            </w:r>
            <w:r>
              <w:rPr>
                <w:b/>
                <w:bCs/>
              </w:rPr>
              <w:t xml:space="preserve"> </w:t>
            </w:r>
            <w:r w:rsidRPr="00C16D6F">
              <w:t xml:space="preserve">close at </w:t>
            </w:r>
            <w:r w:rsidRPr="00C16D6F">
              <w:rPr>
                <w:b/>
                <w:bCs/>
              </w:rPr>
              <w:t xml:space="preserve">11:59pm </w:t>
            </w:r>
            <w:r w:rsidRPr="00C16D6F">
              <w:t xml:space="preserve">on </w:t>
            </w:r>
            <w:r w:rsidRPr="00C16D6F">
              <w:rPr>
                <w:b/>
                <w:bCs/>
              </w:rPr>
              <w:t>Tuesday 29 March 2022</w:t>
            </w:r>
            <w:r w:rsidRPr="00900EFD">
              <w:t>.</w:t>
            </w:r>
          </w:p>
        </w:tc>
      </w:tr>
    </w:tbl>
    <w:p w14:paraId="580C1E6D" w14:textId="31FD5F65" w:rsidR="00697186" w:rsidRPr="00697186" w:rsidRDefault="00697186" w:rsidP="00697186">
      <w:pPr>
        <w:keepNext/>
        <w:keepLines/>
        <w:spacing w:before="320"/>
        <w:outlineLvl w:val="1"/>
        <w:rPr>
          <w:rFonts w:asciiTheme="majorHAnsi" w:eastAsiaTheme="majorEastAsia" w:hAnsiTheme="majorHAnsi" w:cs="Times New Roman (Headings CS)"/>
          <w:b/>
          <w:color w:val="004C97" w:themeColor="accent2"/>
          <w:sz w:val="32"/>
          <w:szCs w:val="26"/>
          <w:lang w:val="en-GB"/>
        </w:rPr>
      </w:pPr>
      <w:r w:rsidRPr="00697186">
        <w:rPr>
          <w:rFonts w:asciiTheme="majorHAnsi" w:eastAsiaTheme="majorEastAsia" w:hAnsiTheme="majorHAnsi" w:cs="Times New Roman (Headings CS)"/>
          <w:b/>
          <w:color w:val="004C97" w:themeColor="accent2"/>
          <w:sz w:val="32"/>
          <w:szCs w:val="26"/>
          <w:lang w:val="en-GB"/>
        </w:rPr>
        <w:t>Application advice</w:t>
      </w:r>
    </w:p>
    <w:p w14:paraId="63F81582" w14:textId="77777777" w:rsidR="00697186" w:rsidRPr="00697186" w:rsidRDefault="00697186" w:rsidP="00697186">
      <w:pPr>
        <w:spacing w:after="160" w:line="264" w:lineRule="auto"/>
        <w:jc w:val="both"/>
        <w:rPr>
          <w:lang w:val="en-GB"/>
        </w:rPr>
      </w:pPr>
      <w:r w:rsidRPr="00697186">
        <w:rPr>
          <w:lang w:val="en-GB"/>
        </w:rPr>
        <w:t>Use the checklist below to make sure your application is complete. Each item is explained in further detail below.</w:t>
      </w:r>
    </w:p>
    <w:tbl>
      <w:tblPr>
        <w:tblStyle w:val="TableGridLight1"/>
        <w:tblW w:w="9639" w:type="dxa"/>
        <w:tblLook w:val="04A0" w:firstRow="1" w:lastRow="0" w:firstColumn="1" w:lastColumn="0" w:noHBand="0" w:noVBand="1"/>
      </w:tblPr>
      <w:tblGrid>
        <w:gridCol w:w="9639"/>
      </w:tblGrid>
      <w:tr w:rsidR="00697186" w:rsidRPr="00697186" w14:paraId="61F3690A" w14:textId="77777777" w:rsidTr="0018528E">
        <w:tc>
          <w:tcPr>
            <w:tcW w:w="9639" w:type="dxa"/>
            <w:tcBorders>
              <w:top w:val="nil"/>
              <w:left w:val="nil"/>
              <w:bottom w:val="nil"/>
              <w:right w:val="nil"/>
            </w:tcBorders>
            <w:shd w:val="clear" w:color="auto" w:fill="E7E6E6" w:themeFill="background2"/>
          </w:tcPr>
          <w:p w14:paraId="3F5E1B3B" w14:textId="77777777" w:rsidR="00697186" w:rsidRPr="00697186" w:rsidRDefault="00697186" w:rsidP="00697186">
            <w:pPr>
              <w:spacing w:before="120" w:after="160" w:line="264" w:lineRule="auto"/>
              <w:jc w:val="both"/>
              <w:rPr>
                <w:b/>
                <w:bCs/>
              </w:rPr>
            </w:pPr>
            <w:r w:rsidRPr="00697186">
              <w:rPr>
                <w:b/>
                <w:bCs/>
              </w:rPr>
              <w:t>Application checklist</w:t>
            </w:r>
          </w:p>
          <w:p w14:paraId="18477BB4" w14:textId="77777777" w:rsidR="00697186" w:rsidRPr="00697186" w:rsidRDefault="00697186" w:rsidP="00697186">
            <w:pPr>
              <w:spacing w:before="120" w:after="160" w:line="264" w:lineRule="auto"/>
              <w:jc w:val="both"/>
            </w:pPr>
            <w:r w:rsidRPr="00697186">
              <w:t>Have you:</w:t>
            </w:r>
          </w:p>
          <w:p w14:paraId="096176FE" w14:textId="1D006034" w:rsidR="00697186" w:rsidRPr="00697186" w:rsidRDefault="005F3F5F" w:rsidP="00697186">
            <w:pPr>
              <w:ind w:left="720"/>
              <w:contextualSpacing/>
              <w:rPr>
                <w:color w:val="0090DA" w:themeColor="hyperlink"/>
                <w:u w:val="single"/>
              </w:rPr>
            </w:pPr>
            <w:sdt>
              <w:sdtPr>
                <w:id w:val="-281957642"/>
                <w14:checkbox>
                  <w14:checked w14:val="0"/>
                  <w14:checkedState w14:val="2612" w14:font="MS Gothic"/>
                  <w14:uncheckedState w14:val="2610" w14:font="MS Gothic"/>
                </w14:checkbox>
              </w:sdtPr>
              <w:sdtEndPr/>
              <w:sdtContent>
                <w:r w:rsidR="00697186" w:rsidRPr="00697186">
                  <w:rPr>
                    <w:rFonts w:ascii="Segoe UI Symbol" w:hAnsi="Segoe UI Symbol" w:cs="Segoe UI Symbol"/>
                  </w:rPr>
                  <w:t>☐</w:t>
                </w:r>
              </w:sdtContent>
            </w:sdt>
            <w:r w:rsidR="00697186" w:rsidRPr="00697186">
              <w:t xml:space="preserve"> Addressed all selection criteria </w:t>
            </w:r>
            <w:r w:rsidR="007C14A6">
              <w:t xml:space="preserve">in the application </w:t>
            </w:r>
            <w:r w:rsidR="00697186" w:rsidRPr="00697186">
              <w:t>form?</w:t>
            </w:r>
          </w:p>
          <w:p w14:paraId="7B1EB680" w14:textId="77777777" w:rsidR="00697186" w:rsidRPr="00697186" w:rsidRDefault="005F3F5F" w:rsidP="00697186">
            <w:pPr>
              <w:ind w:left="720"/>
              <w:contextualSpacing/>
            </w:pPr>
            <w:sdt>
              <w:sdtPr>
                <w:id w:val="363254762"/>
                <w14:checkbox>
                  <w14:checked w14:val="0"/>
                  <w14:checkedState w14:val="2612" w14:font="MS Gothic"/>
                  <w14:uncheckedState w14:val="2610" w14:font="MS Gothic"/>
                </w14:checkbox>
              </w:sdtPr>
              <w:sdtEndPr/>
              <w:sdtContent>
                <w:r w:rsidR="00697186" w:rsidRPr="00697186">
                  <w:rPr>
                    <w:rFonts w:ascii="Segoe UI Symbol" w:hAnsi="Segoe UI Symbol" w:cs="Segoe UI Symbol"/>
                  </w:rPr>
                  <w:t>☐</w:t>
                </w:r>
              </w:sdtContent>
            </w:sdt>
            <w:r w:rsidR="00697186" w:rsidRPr="00697186">
              <w:t xml:space="preserve"> Provided well-considered responses to ‘personal statement’ questions?</w:t>
            </w:r>
          </w:p>
          <w:p w14:paraId="644C5099" w14:textId="502C5428" w:rsidR="00697186" w:rsidRPr="00697186" w:rsidRDefault="005F3F5F" w:rsidP="00697186">
            <w:pPr>
              <w:ind w:left="720"/>
              <w:contextualSpacing/>
            </w:pPr>
            <w:sdt>
              <w:sdtPr>
                <w:id w:val="-321505590"/>
                <w14:checkbox>
                  <w14:checked w14:val="0"/>
                  <w14:checkedState w14:val="2612" w14:font="MS Gothic"/>
                  <w14:uncheckedState w14:val="2610" w14:font="MS Gothic"/>
                </w14:checkbox>
              </w:sdtPr>
              <w:sdtEndPr/>
              <w:sdtContent>
                <w:r w:rsidR="00697186" w:rsidRPr="00697186">
                  <w:rPr>
                    <w:rFonts w:ascii="Segoe UI Symbol" w:hAnsi="Segoe UI Symbol" w:cs="Segoe UI Symbol"/>
                  </w:rPr>
                  <w:t>☐</w:t>
                </w:r>
              </w:sdtContent>
            </w:sdt>
            <w:r w:rsidR="00697186" w:rsidRPr="00697186">
              <w:t xml:space="preserve"> Included a signed ‘Statement of Support’</w:t>
            </w:r>
            <w:r w:rsidR="007C14A6">
              <w:t xml:space="preserve"> from your principal/manager</w:t>
            </w:r>
            <w:r w:rsidR="00697186" w:rsidRPr="00697186">
              <w:t>?</w:t>
            </w:r>
          </w:p>
          <w:p w14:paraId="550DE5D8" w14:textId="1EA405E2" w:rsidR="00697186" w:rsidRDefault="005F3F5F" w:rsidP="00697186">
            <w:pPr>
              <w:ind w:left="720"/>
              <w:contextualSpacing/>
            </w:pPr>
            <w:sdt>
              <w:sdtPr>
                <w:id w:val="1606612310"/>
                <w14:checkbox>
                  <w14:checked w14:val="0"/>
                  <w14:checkedState w14:val="2612" w14:font="MS Gothic"/>
                  <w14:uncheckedState w14:val="2610" w14:font="MS Gothic"/>
                </w14:checkbox>
              </w:sdtPr>
              <w:sdtEndPr/>
              <w:sdtContent>
                <w:r w:rsidR="00697186" w:rsidRPr="00697186">
                  <w:rPr>
                    <w:rFonts w:ascii="Segoe UI Symbol" w:hAnsi="Segoe UI Symbol" w:cs="Segoe UI Symbol"/>
                  </w:rPr>
                  <w:t>☐</w:t>
                </w:r>
              </w:sdtContent>
            </w:sdt>
            <w:r w:rsidR="00697186" w:rsidRPr="00697186">
              <w:t xml:space="preserve"> Submitted your application before 11:59pm on Tuesday 29 March 2022? </w:t>
            </w:r>
          </w:p>
          <w:p w14:paraId="3547F272" w14:textId="77777777" w:rsidR="00697186" w:rsidRDefault="00697186" w:rsidP="003D59B8">
            <w:pPr>
              <w:pStyle w:val="IESUBodyText"/>
            </w:pPr>
            <w:r>
              <w:t>Note that you cannot change or make additions to your application once it is submitted.</w:t>
            </w:r>
          </w:p>
          <w:p w14:paraId="29BA0F8D" w14:textId="242CDE5A" w:rsidR="00697186" w:rsidRPr="00697186" w:rsidRDefault="00697186" w:rsidP="003D59B8">
            <w:pPr>
              <w:pStyle w:val="IESUBodyText"/>
            </w:pPr>
            <w:r>
              <w:t xml:space="preserve">Incomplete or late applications will not be considered.  </w:t>
            </w:r>
          </w:p>
        </w:tc>
      </w:tr>
    </w:tbl>
    <w:bookmarkEnd w:id="82"/>
    <w:bookmarkEnd w:id="83"/>
    <w:bookmarkEnd w:id="84"/>
    <w:bookmarkEnd w:id="85"/>
    <w:bookmarkEnd w:id="86"/>
    <w:p w14:paraId="64A9C1A3" w14:textId="152F09D3" w:rsidR="003D59B8" w:rsidRPr="00D32B89" w:rsidRDefault="003D59B8" w:rsidP="009D002A">
      <w:pPr>
        <w:pStyle w:val="Heading3"/>
      </w:pPr>
      <w:r>
        <w:rPr>
          <w:rFonts w:eastAsiaTheme="minorHAnsi"/>
        </w:rPr>
        <w:t>Selection criteria</w:t>
      </w:r>
    </w:p>
    <w:p w14:paraId="525B4D29" w14:textId="77777777" w:rsidR="00B474D5" w:rsidRPr="009E5C23" w:rsidRDefault="00B474D5" w:rsidP="00B474D5">
      <w:pPr>
        <w:spacing w:after="160" w:line="264" w:lineRule="auto"/>
        <w:jc w:val="both"/>
        <w:rPr>
          <w:rFonts w:cstheme="minorHAnsi"/>
          <w:szCs w:val="22"/>
        </w:rPr>
      </w:pPr>
      <w:bookmarkStart w:id="87" w:name="_Hlk75527790"/>
      <w:r w:rsidRPr="009E5C23">
        <w:rPr>
          <w:rFonts w:cstheme="minorHAnsi"/>
          <w:szCs w:val="22"/>
        </w:rPr>
        <w:t xml:space="preserve">Applicants </w:t>
      </w:r>
      <w:r>
        <w:rPr>
          <w:rFonts w:cstheme="minorHAnsi"/>
          <w:szCs w:val="22"/>
        </w:rPr>
        <w:t>will be assessed against the</w:t>
      </w:r>
      <w:r w:rsidRPr="009E5C23">
        <w:rPr>
          <w:rFonts w:cstheme="minorHAnsi"/>
          <w:szCs w:val="22"/>
        </w:rPr>
        <w:t xml:space="preserve"> following </w:t>
      </w:r>
      <w:r>
        <w:rPr>
          <w:rFonts w:cstheme="minorHAnsi"/>
          <w:szCs w:val="22"/>
        </w:rPr>
        <w:t>selection criteria</w:t>
      </w:r>
      <w:r w:rsidRPr="009E5C23">
        <w:rPr>
          <w:rFonts w:cstheme="minorHAnsi"/>
          <w:szCs w:val="22"/>
        </w:rPr>
        <w:t>:</w:t>
      </w:r>
    </w:p>
    <w:p w14:paraId="1A7B4C96" w14:textId="77777777" w:rsidR="00B474D5" w:rsidRDefault="00B474D5" w:rsidP="00B474D5">
      <w:pPr>
        <w:pStyle w:val="xTableBullet1"/>
        <w:numPr>
          <w:ilvl w:val="0"/>
          <w:numId w:val="19"/>
        </w:numPr>
        <w:spacing w:before="60" w:after="60"/>
        <w:contextualSpacing w:val="0"/>
      </w:pPr>
      <w:r w:rsidRPr="00EC7CDD">
        <w:rPr>
          <w:lang w:eastAsia="en-AU"/>
        </w:rPr>
        <w:t>Teacher efficacy to build capacity for implementing</w:t>
      </w:r>
      <w:r w:rsidRPr="00EC7CDD">
        <w:rPr>
          <w:b/>
          <w:bCs/>
          <w:lang w:eastAsia="en-AU"/>
        </w:rPr>
        <w:t xml:space="preserve"> </w:t>
      </w:r>
      <w:r w:rsidRPr="00EC7CDD">
        <w:rPr>
          <w:lang w:eastAsia="en-AU"/>
        </w:rPr>
        <w:t>inclusive practices</w:t>
      </w:r>
    </w:p>
    <w:p w14:paraId="0735CD45" w14:textId="77777777" w:rsidR="00B474D5" w:rsidRPr="006410F8" w:rsidRDefault="00B474D5" w:rsidP="00B474D5">
      <w:pPr>
        <w:pStyle w:val="xTableBullet1"/>
        <w:numPr>
          <w:ilvl w:val="0"/>
          <w:numId w:val="19"/>
        </w:numPr>
        <w:spacing w:before="60" w:after="60"/>
        <w:contextualSpacing w:val="0"/>
      </w:pPr>
      <w:r>
        <w:t>C</w:t>
      </w:r>
      <w:r w:rsidRPr="006410F8">
        <w:t>ommitment to improve practice</w:t>
      </w:r>
    </w:p>
    <w:p w14:paraId="36107B14" w14:textId="77777777" w:rsidR="00B474D5" w:rsidRPr="006410F8" w:rsidRDefault="00B474D5" w:rsidP="00B474D5">
      <w:pPr>
        <w:pStyle w:val="xTableBullet1"/>
        <w:numPr>
          <w:ilvl w:val="0"/>
          <w:numId w:val="19"/>
        </w:numPr>
        <w:spacing w:before="60" w:after="60"/>
        <w:contextualSpacing w:val="0"/>
      </w:pPr>
      <w:r>
        <w:t>C</w:t>
      </w:r>
      <w:r w:rsidRPr="006410F8">
        <w:t xml:space="preserve">apability </w:t>
      </w:r>
      <w:r>
        <w:t>to influence and</w:t>
      </w:r>
      <w:r w:rsidRPr="006410F8">
        <w:t xml:space="preserve"> foster change</w:t>
      </w:r>
    </w:p>
    <w:p w14:paraId="5EAE9781" w14:textId="148FA6F5" w:rsidR="00B474D5" w:rsidRPr="006410F8" w:rsidRDefault="00B474D5" w:rsidP="00B474D5">
      <w:pPr>
        <w:pStyle w:val="xTableBullet1"/>
        <w:numPr>
          <w:ilvl w:val="0"/>
          <w:numId w:val="19"/>
        </w:numPr>
        <w:spacing w:before="60" w:after="60"/>
        <w:contextualSpacing w:val="0"/>
      </w:pPr>
      <w:r>
        <w:t>A</w:t>
      </w:r>
      <w:r w:rsidRPr="006410F8">
        <w:t>lign</w:t>
      </w:r>
      <w:r>
        <w:t xml:space="preserve">ment of program </w:t>
      </w:r>
      <w:r w:rsidRPr="006410F8">
        <w:t>with school prioritie</w:t>
      </w:r>
      <w:r>
        <w:t>s.</w:t>
      </w:r>
    </w:p>
    <w:p w14:paraId="5343BC67" w14:textId="77777777" w:rsidR="00B474D5" w:rsidRPr="00497043" w:rsidRDefault="00B474D5" w:rsidP="00B474D5">
      <w:pPr>
        <w:pStyle w:val="Heading3"/>
      </w:pPr>
      <w:r w:rsidRPr="00642C59">
        <w:t xml:space="preserve">Personal </w:t>
      </w:r>
      <w:r>
        <w:t>s</w:t>
      </w:r>
      <w:r w:rsidRPr="00642C59">
        <w:t>tatement</w:t>
      </w:r>
    </w:p>
    <w:p w14:paraId="539281CE" w14:textId="77777777" w:rsidR="00B474D5" w:rsidRDefault="00B474D5" w:rsidP="00B474D5">
      <w:pPr>
        <w:pStyle w:val="IESUBodyText"/>
        <w:jc w:val="both"/>
      </w:pPr>
      <w:bookmarkStart w:id="88" w:name="_Hlk92630403"/>
      <w:bookmarkStart w:id="89" w:name="_Hlk88130406"/>
      <w:r>
        <w:t>‘P</w:t>
      </w:r>
      <w:r w:rsidRPr="004A5026">
        <w:t>ersonal statement</w:t>
      </w:r>
      <w:r>
        <w:t>’</w:t>
      </w:r>
      <w:r w:rsidRPr="004A5026">
        <w:t xml:space="preserve"> </w:t>
      </w:r>
      <w:r>
        <w:t xml:space="preserve">questions allow you to explain why you are </w:t>
      </w:r>
      <w:r w:rsidRPr="004A5026">
        <w:t>applying for</w:t>
      </w:r>
      <w:r>
        <w:t xml:space="preserve"> the </w:t>
      </w:r>
      <w:r w:rsidRPr="009C0E69">
        <w:t xml:space="preserve">program, and how you intend to use the knowledge and skills gained by completing your preferred course. </w:t>
      </w:r>
      <w:r>
        <w:t>Well-considered</w:t>
      </w:r>
      <w:r w:rsidRPr="009C0E69">
        <w:t xml:space="preserve"> personal statement</w:t>
      </w:r>
      <w:r>
        <w:t xml:space="preserve"> responses</w:t>
      </w:r>
      <w:r w:rsidRPr="009C0E69">
        <w:t xml:space="preserve"> </w:t>
      </w:r>
      <w:r>
        <w:t>are</w:t>
      </w:r>
      <w:r w:rsidRPr="009C0E69">
        <w:t xml:space="preserve"> </w:t>
      </w:r>
      <w:r>
        <w:t>key to a strong application</w:t>
      </w:r>
      <w:r w:rsidRPr="009C0E69">
        <w:t xml:space="preserve">. </w:t>
      </w:r>
    </w:p>
    <w:p w14:paraId="368A9560" w14:textId="6604C956" w:rsidR="00B474D5" w:rsidRPr="009C0E69" w:rsidRDefault="00B474D5" w:rsidP="00B474D5">
      <w:pPr>
        <w:pStyle w:val="IESUBodyText"/>
        <w:jc w:val="both"/>
      </w:pPr>
      <w:bookmarkStart w:id="90" w:name="_Hlk92630437"/>
      <w:bookmarkEnd w:id="88"/>
      <w:r>
        <w:t>You will be</w:t>
      </w:r>
      <w:r w:rsidRPr="009C0E69">
        <w:t xml:space="preserve"> asked to explain why </w:t>
      </w:r>
      <w:r>
        <w:t>you</w:t>
      </w:r>
      <w:r w:rsidRPr="009C0E69">
        <w:t xml:space="preserve"> are applying and:</w:t>
      </w:r>
      <w:bookmarkEnd w:id="90"/>
    </w:p>
    <w:p w14:paraId="49964843" w14:textId="77777777" w:rsidR="00B474D5" w:rsidRDefault="00B474D5" w:rsidP="00B474D5">
      <w:pPr>
        <w:pStyle w:val="IESUbulletstyle"/>
      </w:pPr>
      <w:bookmarkStart w:id="91" w:name="_Hlk88930535"/>
      <w:bookmarkStart w:id="92" w:name="_Hlk88929821"/>
      <w:bookmarkEnd w:id="89"/>
      <w:r>
        <w:t>h</w:t>
      </w:r>
      <w:r w:rsidRPr="009F15BE">
        <w:t xml:space="preserve">ow </w:t>
      </w:r>
      <w:r>
        <w:t>you intend</w:t>
      </w:r>
      <w:r w:rsidRPr="009F15BE">
        <w:t xml:space="preserve"> to use</w:t>
      </w:r>
      <w:r>
        <w:t xml:space="preserve"> the</w:t>
      </w:r>
      <w:r w:rsidRPr="009F15BE">
        <w:t xml:space="preserve"> knowledge and skills</w:t>
      </w:r>
      <w:r>
        <w:t xml:space="preserve"> you gain</w:t>
      </w:r>
      <w:r w:rsidRPr="009F15BE">
        <w:t xml:space="preserve"> with</w:t>
      </w:r>
      <w:r>
        <w:t>in your</w:t>
      </w:r>
      <w:r w:rsidRPr="009F15BE">
        <w:t xml:space="preserve"> school</w:t>
      </w:r>
    </w:p>
    <w:bookmarkEnd w:id="91"/>
    <w:p w14:paraId="255EFF5E" w14:textId="77777777" w:rsidR="00B474D5" w:rsidRDefault="00B474D5" w:rsidP="00B474D5">
      <w:pPr>
        <w:pStyle w:val="IESUbulletstyle"/>
      </w:pPr>
      <w:r>
        <w:t>h</w:t>
      </w:r>
      <w:r w:rsidRPr="0090646F">
        <w:t xml:space="preserve">ow </w:t>
      </w:r>
      <w:r>
        <w:t>you</w:t>
      </w:r>
      <w:r w:rsidRPr="0090646F">
        <w:t xml:space="preserve"> currently support inclusive practice, and </w:t>
      </w:r>
      <w:r>
        <w:t>how your course will improve, enhance, or extend this</w:t>
      </w:r>
    </w:p>
    <w:p w14:paraId="4877887F" w14:textId="77777777" w:rsidR="00B474D5" w:rsidRDefault="00B474D5" w:rsidP="00B474D5">
      <w:pPr>
        <w:pStyle w:val="IESUbulletstyle"/>
      </w:pPr>
      <w:r>
        <w:lastRenderedPageBreak/>
        <w:t>how you have made a change to teaching and learning at the cohort or whole school level</w:t>
      </w:r>
    </w:p>
    <w:p w14:paraId="2CBC57B0" w14:textId="77777777" w:rsidR="00B474D5" w:rsidRDefault="00B474D5" w:rsidP="00B474D5">
      <w:pPr>
        <w:pStyle w:val="IESUbulletstyle"/>
      </w:pPr>
      <w:r>
        <w:t>h</w:t>
      </w:r>
      <w:r w:rsidRPr="0090646F">
        <w:t xml:space="preserve">ow </w:t>
      </w:r>
      <w:r>
        <w:t>your</w:t>
      </w:r>
      <w:r w:rsidRPr="0090646F">
        <w:t xml:space="preserve"> preferred course align</w:t>
      </w:r>
      <w:r>
        <w:t>s</w:t>
      </w:r>
      <w:r w:rsidRPr="0090646F">
        <w:t xml:space="preserve"> to </w:t>
      </w:r>
      <w:r>
        <w:t xml:space="preserve">your school’s </w:t>
      </w:r>
      <w:r w:rsidRPr="0090646F">
        <w:t>Strategic Plan, Annual Implementation</w:t>
      </w:r>
      <w:r>
        <w:t xml:space="preserve"> Plan (AIP)</w:t>
      </w:r>
      <w:r w:rsidRPr="0090646F">
        <w:t xml:space="preserve">, and </w:t>
      </w:r>
      <w:r>
        <w:t xml:space="preserve">other </w:t>
      </w:r>
      <w:r w:rsidRPr="0090646F">
        <w:t>goals</w:t>
      </w:r>
    </w:p>
    <w:bookmarkEnd w:id="92"/>
    <w:p w14:paraId="33DA43B1" w14:textId="77777777" w:rsidR="003A0B8A" w:rsidRPr="00AD3457" w:rsidRDefault="003A0B8A" w:rsidP="00CF2123">
      <w:pPr>
        <w:pStyle w:val="Heading3"/>
      </w:pPr>
      <w:r w:rsidRPr="00AD3457">
        <w:t>Statement of support</w:t>
      </w:r>
    </w:p>
    <w:p w14:paraId="112ACEB1" w14:textId="65698840" w:rsidR="00E42544" w:rsidRDefault="00CF2123" w:rsidP="00E42544">
      <w:pPr>
        <w:spacing w:after="160" w:line="264" w:lineRule="auto"/>
        <w:jc w:val="both"/>
      </w:pPr>
      <w:bookmarkStart w:id="93" w:name="_Toc77874063"/>
      <w:bookmarkStart w:id="94" w:name="_Toc79051152"/>
      <w:bookmarkStart w:id="95" w:name="_Toc33534760"/>
      <w:bookmarkStart w:id="96" w:name="_Toc509222583"/>
      <w:bookmarkStart w:id="97" w:name="_Toc524092981"/>
      <w:bookmarkEnd w:id="87"/>
      <w:r>
        <w:t>You</w:t>
      </w:r>
      <w:r w:rsidR="00E42544">
        <w:t xml:space="preserve"> must also submit </w:t>
      </w:r>
      <w:r>
        <w:t>a</w:t>
      </w:r>
      <w:r w:rsidR="00E42544">
        <w:t xml:space="preserve"> signed Statement of Support (SoS)</w:t>
      </w:r>
      <w:r w:rsidR="00F37C83">
        <w:t xml:space="preserve"> from your principal/manager</w:t>
      </w:r>
      <w:r>
        <w:t xml:space="preserve">, </w:t>
      </w:r>
      <w:r w:rsidRPr="00CF2123">
        <w:t xml:space="preserve">available in the </w:t>
      </w:r>
      <w:hyperlink r:id="rId55" w:history="1">
        <w:r w:rsidRPr="006D73DB">
          <w:rPr>
            <w:rStyle w:val="Hyperlink"/>
          </w:rPr>
          <w:t>online application form</w:t>
        </w:r>
      </w:hyperlink>
      <w:r w:rsidRPr="00CF2123">
        <w:t>.</w:t>
      </w:r>
      <w:r w:rsidR="00E42544">
        <w:t xml:space="preserve"> In </w:t>
      </w:r>
      <w:r>
        <w:t>signing this</w:t>
      </w:r>
      <w:r w:rsidR="00E42544">
        <w:t>,</w:t>
      </w:r>
      <w:r>
        <w:t xml:space="preserve"> your</w:t>
      </w:r>
      <w:r w:rsidR="00E42544">
        <w:t xml:space="preserve"> principal</w:t>
      </w:r>
      <w:r w:rsidR="00F37C83">
        <w:t>/manager</w:t>
      </w:r>
      <w:r w:rsidR="00E42544">
        <w:t xml:space="preserve"> will </w:t>
      </w:r>
      <w:r>
        <w:t>endorse your</w:t>
      </w:r>
      <w:r w:rsidR="00E42544">
        <w:t xml:space="preserve"> suitability, and acknowledge the expectations for supporting </w:t>
      </w:r>
      <w:r>
        <w:t xml:space="preserve">you </w:t>
      </w:r>
      <w:r w:rsidR="00E42544">
        <w:t xml:space="preserve">during </w:t>
      </w:r>
      <w:r>
        <w:t xml:space="preserve">your </w:t>
      </w:r>
      <w:r w:rsidR="00E42544">
        <w:t xml:space="preserve">study, should </w:t>
      </w:r>
      <w:r>
        <w:t xml:space="preserve">you </w:t>
      </w:r>
      <w:r w:rsidR="00E42544">
        <w:t xml:space="preserve">be successful. </w:t>
      </w:r>
    </w:p>
    <w:p w14:paraId="60A70A37" w14:textId="0112C5D8" w:rsidR="00CF2123" w:rsidRDefault="00CF2123" w:rsidP="00CF2123">
      <w:pPr>
        <w:spacing w:after="160" w:line="264" w:lineRule="auto"/>
        <w:jc w:val="both"/>
      </w:pPr>
      <w:r>
        <w:t>If accepted to the program, the expectations outlined in the SoS will be formalised in a Principal</w:t>
      </w:r>
      <w:r w:rsidR="00F37C83">
        <w:t>/Manager</w:t>
      </w:r>
      <w:r>
        <w:t xml:space="preserve"> Agreement (this can be viewed in the SoS). </w:t>
      </w:r>
    </w:p>
    <w:p w14:paraId="16FB9752" w14:textId="77777777" w:rsidR="00CF2123" w:rsidRDefault="00CF2123" w:rsidP="00CF2123">
      <w:pPr>
        <w:pStyle w:val="Heading2"/>
      </w:pPr>
      <w:r>
        <w:t>Assessment</w:t>
      </w:r>
    </w:p>
    <w:p w14:paraId="4CE8ECA5" w14:textId="3E6CDE0E" w:rsidR="00CF2123" w:rsidRDefault="00CF2123" w:rsidP="00CF2123">
      <w:pPr>
        <w:pStyle w:val="xBodyText"/>
        <w:jc w:val="both"/>
      </w:pPr>
      <w:r w:rsidRPr="0059761C">
        <w:t xml:space="preserve">The </w:t>
      </w:r>
      <w:r>
        <w:t>IESU</w:t>
      </w:r>
      <w:r w:rsidRPr="0059761C">
        <w:t xml:space="preserve"> will conduct an initial check to confirm </w:t>
      </w:r>
      <w:r>
        <w:t xml:space="preserve">your </w:t>
      </w:r>
      <w:r w:rsidRPr="0059761C">
        <w:t>application meets the eligibility criteria</w:t>
      </w:r>
      <w:r>
        <w:t>. A</w:t>
      </w:r>
      <w:r w:rsidRPr="00B65B65">
        <w:t xml:space="preserve"> selection panel</w:t>
      </w:r>
      <w:r>
        <w:t xml:space="preserve"> will then</w:t>
      </w:r>
      <w:r w:rsidRPr="00B65B65">
        <w:t xml:space="preserve"> assess </w:t>
      </w:r>
      <w:r>
        <w:t>your</w:t>
      </w:r>
      <w:r w:rsidRPr="00B65B65">
        <w:t xml:space="preserve"> application against </w:t>
      </w:r>
      <w:r w:rsidR="00B84FF2">
        <w:t>the selection criteria listed above</w:t>
      </w:r>
      <w:r w:rsidRPr="00B65B65">
        <w:t xml:space="preserve">. </w:t>
      </w:r>
    </w:p>
    <w:p w14:paraId="1ECB5733" w14:textId="073B87E2" w:rsidR="00CF2123" w:rsidRDefault="00CF2123" w:rsidP="00CF2123">
      <w:pPr>
        <w:pStyle w:val="xBodyText"/>
        <w:jc w:val="both"/>
      </w:pPr>
      <w:r w:rsidRPr="00487FDE">
        <w:t xml:space="preserve">You may be contacted after the closing date to clarify or add information. Members of the selection panel may also phone you or your principal or </w:t>
      </w:r>
      <w:r w:rsidR="0053472D">
        <w:t>manager</w:t>
      </w:r>
      <w:r w:rsidRPr="00487FDE">
        <w:t xml:space="preserve"> to discuss your application (between </w:t>
      </w:r>
      <w:r w:rsidRPr="000807A5">
        <w:rPr>
          <w:b/>
          <w:bCs/>
        </w:rPr>
        <w:t>30 March and 6 April 2022</w:t>
      </w:r>
      <w:r w:rsidRPr="00487FDE">
        <w:t>).</w:t>
      </w:r>
    </w:p>
    <w:p w14:paraId="012C356D" w14:textId="431F0E1C" w:rsidR="00D04D87" w:rsidRPr="00292B2C" w:rsidRDefault="00CF2123" w:rsidP="00292B2C">
      <w:pPr>
        <w:pStyle w:val="xBodyText"/>
        <w:jc w:val="both"/>
        <w:rPr>
          <w:bCs/>
        </w:rPr>
      </w:pPr>
      <w:r>
        <w:rPr>
          <w:bCs/>
        </w:rPr>
        <w:t>All a</w:t>
      </w:r>
      <w:r w:rsidRPr="005D3695">
        <w:rPr>
          <w:bCs/>
        </w:rPr>
        <w:t xml:space="preserve">pplicants will </w:t>
      </w:r>
      <w:r w:rsidRPr="00BF2596">
        <w:t>receive</w:t>
      </w:r>
      <w:r w:rsidRPr="005D3695">
        <w:rPr>
          <w:bCs/>
        </w:rPr>
        <w:t xml:space="preserve"> a SmartyGrants notification of the outcome </w:t>
      </w:r>
      <w:r>
        <w:rPr>
          <w:bCs/>
        </w:rPr>
        <w:t xml:space="preserve">by </w:t>
      </w:r>
      <w:r>
        <w:rPr>
          <w:b/>
        </w:rPr>
        <w:t>Friday, 22 April 2022</w:t>
      </w:r>
      <w:r w:rsidRPr="005D3695">
        <w:rPr>
          <w:bCs/>
        </w:rPr>
        <w:t xml:space="preserve">. </w:t>
      </w:r>
      <w:r>
        <w:rPr>
          <w:bCs/>
        </w:rPr>
        <w:t xml:space="preserve">Figure 1 </w:t>
      </w:r>
      <w:r w:rsidR="00D04D87">
        <w:rPr>
          <w:bCs/>
        </w:rPr>
        <w:t xml:space="preserve">below </w:t>
      </w:r>
      <w:r>
        <w:rPr>
          <w:bCs/>
        </w:rPr>
        <w:t>is an overview of key dates in the application and selection phase.</w:t>
      </w:r>
    </w:p>
    <w:p w14:paraId="3E9D3283" w14:textId="3876A705" w:rsidR="00CF2123" w:rsidRDefault="00CF2123" w:rsidP="00CF2123">
      <w:pPr>
        <w:pStyle w:val="Caption"/>
        <w:jc w:val="both"/>
      </w:pPr>
      <w:r>
        <w:t xml:space="preserve">Figure </w:t>
      </w:r>
      <w:r>
        <w:fldChar w:fldCharType="begin"/>
      </w:r>
      <w:r>
        <w:instrText xml:space="preserve"> SEQ Figure \* ARABIC </w:instrText>
      </w:r>
      <w:r>
        <w:fldChar w:fldCharType="separate"/>
      </w:r>
      <w:r w:rsidR="00F712F4">
        <w:rPr>
          <w:noProof/>
        </w:rPr>
        <w:t>1</w:t>
      </w:r>
      <w:r>
        <w:fldChar w:fldCharType="end"/>
      </w:r>
      <w:r>
        <w:t>: Application and assessment – key dates</w:t>
      </w:r>
    </w:p>
    <w:p w14:paraId="66F67123" w14:textId="5A5E0716" w:rsidR="00292B2C" w:rsidRPr="00E62F10" w:rsidRDefault="00B71C42" w:rsidP="00CF2123">
      <w:pPr>
        <w:pStyle w:val="xBodyText"/>
        <w:jc w:val="both"/>
        <w:rPr>
          <w:rStyle w:val="Hyperlink"/>
          <w:u w:val="none"/>
        </w:rPr>
      </w:pPr>
      <w:r w:rsidRPr="00E62F10">
        <w:rPr>
          <w:rStyle w:val="Hyperlink"/>
          <w:noProof/>
          <w:u w:val="none"/>
        </w:rPr>
        <w:drawing>
          <wp:inline distT="0" distB="0" distL="0" distR="0" wp14:anchorId="1C935205" wp14:editId="772636D5">
            <wp:extent cx="6113145" cy="1296063"/>
            <wp:effectExtent l="0" t="0" r="1905"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rotWithShape="1">
                    <a:blip r:embed="rId56">
                      <a:extLst>
                        <a:ext uri="{28A0092B-C50C-407E-A947-70E740481C1C}">
                          <a14:useLocalDpi xmlns:a14="http://schemas.microsoft.com/office/drawing/2010/main" val="0"/>
                        </a:ext>
                      </a:extLst>
                    </a:blip>
                    <a:srcRect l="7673" t="18032" r="4269" b="19422"/>
                    <a:stretch/>
                  </pic:blipFill>
                  <pic:spPr bwMode="auto">
                    <a:xfrm>
                      <a:off x="0" y="0"/>
                      <a:ext cx="6114468" cy="1296343"/>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Light"/>
        <w:tblW w:w="9639" w:type="dxa"/>
        <w:tblLook w:val="04A0" w:firstRow="1" w:lastRow="0" w:firstColumn="1" w:lastColumn="0" w:noHBand="0" w:noVBand="1"/>
      </w:tblPr>
      <w:tblGrid>
        <w:gridCol w:w="9639"/>
      </w:tblGrid>
      <w:tr w:rsidR="00292B2C" w14:paraId="21A950B4" w14:textId="77777777" w:rsidTr="00832AB6">
        <w:tc>
          <w:tcPr>
            <w:tcW w:w="9639" w:type="dxa"/>
            <w:tcBorders>
              <w:top w:val="nil"/>
              <w:left w:val="nil"/>
              <w:bottom w:val="nil"/>
              <w:right w:val="nil"/>
            </w:tcBorders>
            <w:shd w:val="clear" w:color="auto" w:fill="E7E6E6" w:themeFill="background2"/>
          </w:tcPr>
          <w:p w14:paraId="3183A132" w14:textId="77777777" w:rsidR="00292B2C" w:rsidRDefault="00292B2C" w:rsidP="00832AB6">
            <w:pPr>
              <w:spacing w:before="120" w:after="160" w:line="264" w:lineRule="auto"/>
              <w:jc w:val="both"/>
              <w:rPr>
                <w:b/>
                <w:bCs/>
              </w:rPr>
            </w:pPr>
            <w:r>
              <w:rPr>
                <w:b/>
                <w:bCs/>
              </w:rPr>
              <w:t>Unsuccessful applications</w:t>
            </w:r>
          </w:p>
          <w:p w14:paraId="21CBC74B" w14:textId="77777777" w:rsidR="00292B2C" w:rsidRPr="007C5AB5" w:rsidRDefault="00292B2C" w:rsidP="00832AB6">
            <w:pPr>
              <w:jc w:val="both"/>
            </w:pPr>
            <w:r>
              <w:t xml:space="preserve">The IESU will notify any unsuccessful applicants at the end of </w:t>
            </w:r>
            <w:r w:rsidRPr="00497043">
              <w:t>the assessment process</w:t>
            </w:r>
            <w:r>
              <w:t xml:space="preserve">. Those </w:t>
            </w:r>
            <w:r w:rsidRPr="002B66DF">
              <w:rPr>
                <w:bCs/>
              </w:rPr>
              <w:t>seeking</w:t>
            </w:r>
            <w:r>
              <w:t xml:space="preserve"> feedback on an unsuccessful application are encouraged to </w:t>
            </w:r>
            <w:hyperlink r:id="rId57" w:history="1">
              <w:r w:rsidRPr="004F01FD">
                <w:rPr>
                  <w:rStyle w:val="Hyperlink"/>
                </w:rPr>
                <w:t>contact the IESU.</w:t>
              </w:r>
            </w:hyperlink>
          </w:p>
        </w:tc>
      </w:tr>
    </w:tbl>
    <w:p w14:paraId="2C572C13" w14:textId="026E5DB4" w:rsidR="00C905E5" w:rsidRDefault="00C905E5" w:rsidP="00CF2123">
      <w:pPr>
        <w:pStyle w:val="xBodyText"/>
        <w:jc w:val="both"/>
        <w:rPr>
          <w:rStyle w:val="Hyperlink"/>
        </w:rPr>
      </w:pPr>
    </w:p>
    <w:p w14:paraId="5F0D67A1" w14:textId="77777777" w:rsidR="00C905E5" w:rsidRDefault="00C905E5">
      <w:pPr>
        <w:spacing w:after="0"/>
        <w:rPr>
          <w:rStyle w:val="Hyperlink"/>
          <w:lang w:val="en-GB"/>
        </w:rPr>
      </w:pPr>
      <w:r>
        <w:rPr>
          <w:rStyle w:val="Hyperlink"/>
        </w:rPr>
        <w:br w:type="page"/>
      </w:r>
    </w:p>
    <w:p w14:paraId="1FC298E3" w14:textId="01D3112F" w:rsidR="003A0B8A" w:rsidRPr="003A0B8A" w:rsidRDefault="007C0EFF" w:rsidP="00FC1B8A">
      <w:pPr>
        <w:pStyle w:val="Heading1"/>
        <w:rPr>
          <w:lang w:val="en-GB"/>
        </w:rPr>
      </w:pPr>
      <w:bookmarkStart w:id="98" w:name="_Toc33534761"/>
      <w:bookmarkStart w:id="99" w:name="_Toc77874065"/>
      <w:bookmarkStart w:id="100" w:name="_Toc79051154"/>
      <w:bookmarkStart w:id="101" w:name="_Toc89075915"/>
      <w:bookmarkStart w:id="102" w:name="_Toc92635946"/>
      <w:bookmarkEnd w:id="93"/>
      <w:bookmarkEnd w:id="94"/>
      <w:bookmarkEnd w:id="95"/>
      <w:r>
        <w:rPr>
          <w:lang w:val="en-GB"/>
        </w:rPr>
        <w:lastRenderedPageBreak/>
        <w:t>6</w:t>
      </w:r>
      <w:r w:rsidR="003A0B8A" w:rsidRPr="003A0B8A">
        <w:rPr>
          <w:lang w:val="en-GB"/>
        </w:rPr>
        <w:t xml:space="preserve">. </w:t>
      </w:r>
      <w:bookmarkEnd w:id="96"/>
      <w:bookmarkEnd w:id="97"/>
      <w:bookmarkEnd w:id="98"/>
      <w:bookmarkEnd w:id="99"/>
      <w:bookmarkEnd w:id="100"/>
      <w:bookmarkEnd w:id="101"/>
      <w:r w:rsidR="007262EF">
        <w:rPr>
          <w:lang w:val="en-GB"/>
        </w:rPr>
        <w:t>Finalising your placement</w:t>
      </w:r>
      <w:bookmarkEnd w:id="102"/>
    </w:p>
    <w:p w14:paraId="71B765BB" w14:textId="77777777" w:rsidR="007262EF" w:rsidRDefault="007262EF" w:rsidP="007262EF">
      <w:bookmarkStart w:id="103" w:name="_Hlk89600937"/>
      <w:r>
        <w:t xml:space="preserve">This section explains how to finalise your placement should your application be successful. </w:t>
      </w:r>
    </w:p>
    <w:tbl>
      <w:tblPr>
        <w:tblStyle w:val="TableGridLight"/>
        <w:tblW w:w="9639" w:type="dxa"/>
        <w:tblLook w:val="04A0" w:firstRow="1" w:lastRow="0" w:firstColumn="1" w:lastColumn="0" w:noHBand="0" w:noVBand="1"/>
      </w:tblPr>
      <w:tblGrid>
        <w:gridCol w:w="9639"/>
      </w:tblGrid>
      <w:tr w:rsidR="007262EF" w14:paraId="563943EE" w14:textId="77777777" w:rsidTr="0018528E">
        <w:tc>
          <w:tcPr>
            <w:tcW w:w="9639" w:type="dxa"/>
            <w:tcBorders>
              <w:top w:val="nil"/>
              <w:left w:val="nil"/>
              <w:bottom w:val="nil"/>
              <w:right w:val="nil"/>
            </w:tcBorders>
            <w:shd w:val="clear" w:color="auto" w:fill="E7E6E6" w:themeFill="background2"/>
          </w:tcPr>
          <w:p w14:paraId="23C6A0E2" w14:textId="77777777" w:rsidR="007262EF" w:rsidRDefault="007262EF" w:rsidP="0018528E">
            <w:pPr>
              <w:spacing w:before="120" w:after="160" w:line="264" w:lineRule="auto"/>
              <w:jc w:val="both"/>
              <w:rPr>
                <w:b/>
                <w:bCs/>
              </w:rPr>
            </w:pPr>
            <w:bookmarkStart w:id="104" w:name="_Hlk92614625"/>
            <w:r>
              <w:rPr>
                <w:b/>
                <w:bCs/>
              </w:rPr>
              <w:t>There are three key steps:</w:t>
            </w:r>
          </w:p>
          <w:p w14:paraId="1616D1F3" w14:textId="3F877B31" w:rsidR="007262EF" w:rsidRDefault="007262EF" w:rsidP="0018528E">
            <w:pPr>
              <w:pStyle w:val="ListParagraph"/>
            </w:pPr>
            <w:r>
              <w:t>Step 1: Read through your induction pack</w:t>
            </w:r>
          </w:p>
          <w:p w14:paraId="04811493" w14:textId="4B8DDC12" w:rsidR="007262EF" w:rsidRDefault="007262EF" w:rsidP="0018528E">
            <w:pPr>
              <w:pStyle w:val="ListParagraph"/>
            </w:pPr>
            <w:r>
              <w:t>Step 2: App</w:t>
            </w:r>
            <w:r w:rsidR="000D5C9D">
              <w:t>l</w:t>
            </w:r>
            <w:r>
              <w:t>y to enrol at Monash University</w:t>
            </w:r>
          </w:p>
          <w:p w14:paraId="66FEEED7" w14:textId="43374D2A" w:rsidR="007262EF" w:rsidRDefault="007262EF" w:rsidP="0018528E">
            <w:pPr>
              <w:pStyle w:val="ListParagraph"/>
            </w:pPr>
            <w:r>
              <w:t xml:space="preserve">Step 3: Return </w:t>
            </w:r>
            <w:r w:rsidR="00EF67EE">
              <w:t xml:space="preserve">completed </w:t>
            </w:r>
            <w:r>
              <w:t>documents to the IESU</w:t>
            </w:r>
          </w:p>
          <w:p w14:paraId="5D1DAB16" w14:textId="77777777" w:rsidR="007262EF" w:rsidRPr="009A622E" w:rsidRDefault="007262EF" w:rsidP="0018528E">
            <w:pPr>
              <w:rPr>
                <w:b/>
                <w:bCs/>
              </w:rPr>
            </w:pPr>
            <w:r w:rsidRPr="009A622E">
              <w:t>Your acceptance into the program is ‘provisional’ until all three steps have been completed.</w:t>
            </w:r>
          </w:p>
        </w:tc>
      </w:tr>
    </w:tbl>
    <w:bookmarkEnd w:id="104"/>
    <w:p w14:paraId="6DEFF29A" w14:textId="77777777" w:rsidR="007262EF" w:rsidRDefault="007262EF" w:rsidP="00890B58">
      <w:pPr>
        <w:pStyle w:val="Heading2"/>
      </w:pPr>
      <w:r>
        <w:t>Step One: Read through your induction pack</w:t>
      </w:r>
    </w:p>
    <w:p w14:paraId="293AE26D" w14:textId="77777777" w:rsidR="007262EF" w:rsidRPr="00290153" w:rsidRDefault="007262EF" w:rsidP="007262EF">
      <w:pPr>
        <w:pStyle w:val="xBodyText"/>
        <w:jc w:val="both"/>
      </w:pPr>
      <w:r>
        <w:t>Successful applicants</w:t>
      </w:r>
      <w:r w:rsidRPr="00290153">
        <w:t xml:space="preserve"> will</w:t>
      </w:r>
      <w:r>
        <w:t xml:space="preserve"> be emailed</w:t>
      </w:r>
      <w:r w:rsidRPr="00290153">
        <w:t xml:space="preserve"> an induction information pack</w:t>
      </w:r>
      <w:r>
        <w:t xml:space="preserve"> via </w:t>
      </w:r>
      <w:r w:rsidRPr="00290153">
        <w:t>SmartyGrants</w:t>
      </w:r>
      <w:r>
        <w:t xml:space="preserve"> that includes:</w:t>
      </w:r>
      <w:r w:rsidRPr="00290153">
        <w:t xml:space="preserve"> </w:t>
      </w:r>
    </w:p>
    <w:p w14:paraId="10514C1A" w14:textId="77777777" w:rsidR="00473826" w:rsidRPr="004C53B1" w:rsidRDefault="00473826" w:rsidP="00473826">
      <w:pPr>
        <w:pStyle w:val="IESUbulletstyle"/>
      </w:pPr>
      <w:r w:rsidRPr="004C53B1">
        <w:t xml:space="preserve">a letter of provisional acceptance </w:t>
      </w:r>
    </w:p>
    <w:p w14:paraId="19E1342D" w14:textId="77777777" w:rsidR="00473826" w:rsidRPr="004C53B1" w:rsidRDefault="00473826" w:rsidP="00473826">
      <w:pPr>
        <w:pStyle w:val="IESUbulletstyle"/>
      </w:pPr>
      <w:r w:rsidRPr="004C53B1">
        <w:t xml:space="preserve">a program information sheet </w:t>
      </w:r>
    </w:p>
    <w:p w14:paraId="6F9B54B2" w14:textId="77777777" w:rsidR="00473826" w:rsidRPr="004C53B1" w:rsidRDefault="00473826" w:rsidP="00473826">
      <w:pPr>
        <w:pStyle w:val="IESUbulletstyle"/>
      </w:pPr>
      <w:r w:rsidRPr="004C53B1">
        <w:t xml:space="preserve">a sponsorship agreement </w:t>
      </w:r>
    </w:p>
    <w:p w14:paraId="350D3344" w14:textId="77777777" w:rsidR="00473826" w:rsidRPr="004C53B1" w:rsidRDefault="00473826" w:rsidP="00473826">
      <w:pPr>
        <w:pStyle w:val="IESUbulletstyle"/>
      </w:pPr>
      <w:r w:rsidRPr="004C53B1">
        <w:t>a fringe benefits tax (FBT) form and policy overview, and FAQ sheet about FBT</w:t>
      </w:r>
    </w:p>
    <w:p w14:paraId="56748241" w14:textId="007CA4D4" w:rsidR="00473826" w:rsidRPr="004C53B1" w:rsidRDefault="00473826" w:rsidP="00473826">
      <w:pPr>
        <w:pStyle w:val="IESUbulletstyle"/>
      </w:pPr>
      <w:r w:rsidRPr="004C53B1">
        <w:t>the principal/</w:t>
      </w:r>
      <w:r w:rsidR="0053472D">
        <w:t>manager</w:t>
      </w:r>
      <w:r w:rsidRPr="004C53B1">
        <w:t xml:space="preserve"> agreement form</w:t>
      </w:r>
    </w:p>
    <w:p w14:paraId="4EB5ED8D" w14:textId="4AF28CE1" w:rsidR="00473826" w:rsidRPr="004C53B1" w:rsidRDefault="00473826" w:rsidP="00473826">
      <w:pPr>
        <w:pStyle w:val="IESUbulletstyle"/>
      </w:pPr>
      <w:r w:rsidRPr="004C53B1">
        <w:t xml:space="preserve">a copy of these </w:t>
      </w:r>
      <w:r w:rsidR="0081420E">
        <w:t xml:space="preserve">Round 8 Master of Applied Behaviour Analysis </w:t>
      </w:r>
      <w:r w:rsidRPr="004C53B1">
        <w:t>guidelines.</w:t>
      </w:r>
    </w:p>
    <w:p w14:paraId="17A19322" w14:textId="74A13BE0" w:rsidR="007262EF" w:rsidRDefault="007262EF" w:rsidP="007262EF">
      <w:pPr>
        <w:pStyle w:val="xBodyText"/>
      </w:pPr>
      <w:r>
        <w:t>Read through the induction pack carefully, noting which forms will need to be signed (by you and your principal</w:t>
      </w:r>
      <w:r w:rsidR="00542DA0">
        <w:t>/manager</w:t>
      </w:r>
      <w:r>
        <w:t>).</w:t>
      </w:r>
    </w:p>
    <w:p w14:paraId="2C96360D" w14:textId="75124F26" w:rsidR="007262EF" w:rsidRDefault="007262EF" w:rsidP="00890B58">
      <w:pPr>
        <w:pStyle w:val="Heading2"/>
      </w:pPr>
      <w:r>
        <w:t>Step Two: Apply to enrol at Monash University</w:t>
      </w:r>
    </w:p>
    <w:p w14:paraId="19A45B21" w14:textId="77777777" w:rsidR="007262EF" w:rsidRDefault="007262EF" w:rsidP="007262EF">
      <w:pPr>
        <w:pStyle w:val="IESUBodyText"/>
        <w:jc w:val="both"/>
      </w:pPr>
      <w:bookmarkStart w:id="105" w:name="_Ref89602044"/>
      <w:r>
        <w:t>Once you’ve received and read your induction pack, you will need to apply to enrol for your course through the university. Monash University will then send you a formal Letter of Offer.</w:t>
      </w:r>
    </w:p>
    <w:p w14:paraId="5148C2A0" w14:textId="77777777" w:rsidR="007262EF" w:rsidRDefault="007262EF" w:rsidP="007262EF">
      <w:pPr>
        <w:pStyle w:val="IESUBodyText"/>
        <w:jc w:val="both"/>
      </w:pPr>
      <w:r>
        <w:t>You must then accept this offer, as per the instructions in the Letter of Offer.</w:t>
      </w:r>
    </w:p>
    <w:p w14:paraId="1FE74D1B" w14:textId="77164DCA" w:rsidR="00A4069D" w:rsidRDefault="00A4069D" w:rsidP="00890B58">
      <w:pPr>
        <w:pStyle w:val="Heading2"/>
        <w:rPr>
          <w:rFonts w:asciiTheme="minorHAnsi" w:eastAsiaTheme="minorHAnsi" w:hAnsiTheme="minorHAnsi" w:cstheme="minorBidi"/>
          <w:b w:val="0"/>
          <w:color w:val="auto"/>
          <w:sz w:val="22"/>
          <w:szCs w:val="24"/>
        </w:rPr>
      </w:pPr>
      <w:bookmarkStart w:id="106" w:name="_Hlk92641300"/>
      <w:r w:rsidRPr="00A4069D">
        <w:rPr>
          <w:rFonts w:asciiTheme="minorHAnsi" w:eastAsiaTheme="minorHAnsi" w:hAnsiTheme="minorHAnsi" w:cstheme="minorBidi"/>
          <w:b w:val="0"/>
          <w:color w:val="auto"/>
          <w:sz w:val="22"/>
          <w:szCs w:val="24"/>
        </w:rPr>
        <w:t xml:space="preserve">Note that you must return your Letter of Offer from </w:t>
      </w:r>
      <w:r w:rsidR="00542DA0">
        <w:rPr>
          <w:rFonts w:asciiTheme="minorHAnsi" w:eastAsiaTheme="minorHAnsi" w:hAnsiTheme="minorHAnsi" w:cstheme="minorBidi"/>
          <w:b w:val="0"/>
          <w:color w:val="auto"/>
          <w:sz w:val="22"/>
          <w:szCs w:val="24"/>
        </w:rPr>
        <w:t xml:space="preserve">Monash </w:t>
      </w:r>
      <w:r w:rsidRPr="00A4069D">
        <w:rPr>
          <w:rFonts w:asciiTheme="minorHAnsi" w:eastAsiaTheme="minorHAnsi" w:hAnsiTheme="minorHAnsi" w:cstheme="minorBidi"/>
          <w:b w:val="0"/>
          <w:color w:val="auto"/>
          <w:sz w:val="22"/>
          <w:szCs w:val="24"/>
        </w:rPr>
        <w:t xml:space="preserve">University to the IESU by no later than Friday, 3 June 2022. </w:t>
      </w:r>
    </w:p>
    <w:bookmarkEnd w:id="106"/>
    <w:p w14:paraId="36EB46A5" w14:textId="4748A4E2" w:rsidR="007262EF" w:rsidRDefault="007262EF" w:rsidP="00890B58">
      <w:pPr>
        <w:pStyle w:val="Heading2"/>
      </w:pPr>
      <w:r>
        <w:t xml:space="preserve">Step Three: Return </w:t>
      </w:r>
      <w:r w:rsidR="000D5C9D">
        <w:t xml:space="preserve">completed </w:t>
      </w:r>
      <w:r>
        <w:t>documents to the IESU</w:t>
      </w:r>
    </w:p>
    <w:p w14:paraId="7B01F065" w14:textId="77777777" w:rsidR="007262EF" w:rsidRDefault="007262EF" w:rsidP="007262EF">
      <w:pPr>
        <w:rPr>
          <w:lang w:val="en-GB"/>
        </w:rPr>
      </w:pPr>
      <w:r>
        <w:rPr>
          <w:lang w:val="en-GB"/>
        </w:rPr>
        <w:t xml:space="preserve">The following documents must be returned to the IESU by no later than close of business, </w:t>
      </w:r>
      <w:r w:rsidRPr="00BE474A">
        <w:rPr>
          <w:lang w:val="en-GB"/>
        </w:rPr>
        <w:t>Friday, 3 June</w:t>
      </w:r>
      <w:r>
        <w:rPr>
          <w:lang w:val="en-GB"/>
        </w:rPr>
        <w:t>:</w:t>
      </w:r>
    </w:p>
    <w:p w14:paraId="14704556" w14:textId="6BC2D34C" w:rsidR="007262EF" w:rsidRPr="00BE474A" w:rsidRDefault="007262EF" w:rsidP="008237B9">
      <w:pPr>
        <w:pStyle w:val="ListParagraph"/>
        <w:numPr>
          <w:ilvl w:val="0"/>
          <w:numId w:val="9"/>
        </w:numPr>
        <w:rPr>
          <w:lang w:val="en-GB"/>
        </w:rPr>
      </w:pPr>
      <w:r w:rsidRPr="00BE474A">
        <w:rPr>
          <w:lang w:val="en-GB"/>
        </w:rPr>
        <w:t xml:space="preserve">Letter of Offer from </w:t>
      </w:r>
      <w:r>
        <w:rPr>
          <w:lang w:val="en-GB"/>
        </w:rPr>
        <w:t>Monash University</w:t>
      </w:r>
    </w:p>
    <w:p w14:paraId="3220A46C" w14:textId="77777777" w:rsidR="007262EF" w:rsidRPr="00BE474A" w:rsidRDefault="007262EF" w:rsidP="008237B9">
      <w:pPr>
        <w:pStyle w:val="ListParagraph"/>
        <w:numPr>
          <w:ilvl w:val="0"/>
          <w:numId w:val="9"/>
        </w:numPr>
        <w:rPr>
          <w:lang w:val="en-GB"/>
        </w:rPr>
      </w:pPr>
      <w:r w:rsidRPr="00BE474A">
        <w:rPr>
          <w:lang w:val="en-GB"/>
        </w:rPr>
        <w:t xml:space="preserve">Signed Recipient Sponsorship Agreement </w:t>
      </w:r>
    </w:p>
    <w:p w14:paraId="41EE5B06" w14:textId="77777777" w:rsidR="000D5C9D" w:rsidRPr="00BE474A" w:rsidRDefault="000D5C9D" w:rsidP="000D5C9D">
      <w:pPr>
        <w:pStyle w:val="ListParagraph"/>
        <w:numPr>
          <w:ilvl w:val="0"/>
          <w:numId w:val="9"/>
        </w:numPr>
        <w:rPr>
          <w:lang w:val="en-GB"/>
        </w:rPr>
      </w:pPr>
      <w:r w:rsidRPr="00BE474A">
        <w:rPr>
          <w:lang w:val="en-GB"/>
        </w:rPr>
        <w:t>Signed FBT form</w:t>
      </w:r>
    </w:p>
    <w:p w14:paraId="29509535" w14:textId="17114827" w:rsidR="007262EF" w:rsidRPr="00BE474A" w:rsidRDefault="007262EF" w:rsidP="008237B9">
      <w:pPr>
        <w:pStyle w:val="ListParagraph"/>
        <w:numPr>
          <w:ilvl w:val="0"/>
          <w:numId w:val="9"/>
        </w:numPr>
        <w:rPr>
          <w:lang w:val="en-GB"/>
        </w:rPr>
      </w:pPr>
      <w:r w:rsidRPr="00BE474A">
        <w:rPr>
          <w:lang w:val="en-GB"/>
        </w:rPr>
        <w:t>Signed Principal</w:t>
      </w:r>
      <w:r w:rsidR="00542DA0">
        <w:rPr>
          <w:lang w:val="en-GB"/>
        </w:rPr>
        <w:t>/Manager</w:t>
      </w:r>
      <w:r w:rsidRPr="00BE474A">
        <w:rPr>
          <w:lang w:val="en-GB"/>
        </w:rPr>
        <w:t xml:space="preserve"> Agreement</w:t>
      </w:r>
    </w:p>
    <w:p w14:paraId="6A114D60" w14:textId="54068C69" w:rsidR="00652C4E" w:rsidRDefault="007262EF" w:rsidP="00652C4E">
      <w:r w:rsidRPr="00B718C4">
        <w:rPr>
          <w:lang w:val="en-GB"/>
        </w:rPr>
        <w:t xml:space="preserve">The IESU will confirm </w:t>
      </w:r>
      <w:r w:rsidR="00542DA0" w:rsidRPr="00B718C4">
        <w:rPr>
          <w:lang w:val="en-GB"/>
        </w:rPr>
        <w:t xml:space="preserve">by email that </w:t>
      </w:r>
      <w:r w:rsidRPr="00B718C4">
        <w:rPr>
          <w:lang w:val="en-GB"/>
        </w:rPr>
        <w:t xml:space="preserve">it has received your documents and </w:t>
      </w:r>
      <w:r w:rsidR="00542DA0" w:rsidRPr="00B718C4">
        <w:rPr>
          <w:lang w:val="en-GB"/>
        </w:rPr>
        <w:t>they will be stored on your SmartyGrants profile.</w:t>
      </w:r>
      <w:r w:rsidRPr="00B718C4">
        <w:rPr>
          <w:lang w:val="en-GB"/>
        </w:rPr>
        <w:t xml:space="preserve"> </w:t>
      </w:r>
      <w:r w:rsidR="000426C1" w:rsidRPr="00B718C4">
        <w:fldChar w:fldCharType="begin"/>
      </w:r>
      <w:r w:rsidR="000426C1" w:rsidRPr="00B718C4">
        <w:rPr>
          <w:lang w:val="en-GB"/>
        </w:rPr>
        <w:instrText xml:space="preserve"> REF _Ref92703287 \h </w:instrText>
      </w:r>
      <w:r w:rsidR="00B718C4">
        <w:instrText xml:space="preserve"> \* MERGEFORMAT </w:instrText>
      </w:r>
      <w:r w:rsidR="000426C1" w:rsidRPr="00B718C4">
        <w:fldChar w:fldCharType="separate"/>
      </w:r>
      <w:r w:rsidR="00F712F4">
        <w:rPr>
          <w:b/>
          <w:bCs/>
          <w:lang w:val="en-US"/>
        </w:rPr>
        <w:t>Error! Reference source not found.</w:t>
      </w:r>
      <w:r w:rsidR="000426C1" w:rsidRPr="00B718C4">
        <w:fldChar w:fldCharType="end"/>
      </w:r>
      <w:r w:rsidRPr="00B718C4">
        <w:t xml:space="preserve"> shows key dates</w:t>
      </w:r>
      <w:r w:rsidR="00652C4E" w:rsidRPr="00B718C4">
        <w:t xml:space="preserve"> for Monash University</w:t>
      </w:r>
      <w:r w:rsidRPr="00B718C4">
        <w:t>.</w:t>
      </w:r>
      <w:bookmarkEnd w:id="105"/>
      <w:r w:rsidR="00652C4E">
        <w:t xml:space="preserve"> </w:t>
      </w:r>
    </w:p>
    <w:p w14:paraId="78618AB6" w14:textId="252B993C" w:rsidR="000426C1" w:rsidRDefault="00E8285E" w:rsidP="000426C1">
      <w:pPr>
        <w:pStyle w:val="Caption"/>
        <w:jc w:val="both"/>
      </w:pPr>
      <w:r>
        <w:lastRenderedPageBreak/>
        <w:t xml:space="preserve">Table 3. </w:t>
      </w:r>
      <w:r w:rsidR="000426C1">
        <w:t>Key dates for Monash</w:t>
      </w:r>
      <w:r w:rsidR="005A6719">
        <w:t xml:space="preserve"> University</w:t>
      </w:r>
    </w:p>
    <w:tbl>
      <w:tblPr>
        <w:tblStyle w:val="TableGrid4"/>
        <w:tblpPr w:leftFromText="181" w:rightFromText="181" w:vertAnchor="page" w:horzAnchor="margin" w:tblpY="2033"/>
        <w:tblW w:w="5469" w:type="dxa"/>
        <w:tblLook w:val="0400" w:firstRow="0" w:lastRow="0" w:firstColumn="0" w:lastColumn="0" w:noHBand="0" w:noVBand="1"/>
        <w:tblCaption w:val="The IEGU aims to process all applications and notify the outcome of the application round within 17 business days of the initiative’s closing date (that is, by Friday 16 April 2021)."/>
      </w:tblPr>
      <w:tblGrid>
        <w:gridCol w:w="2972"/>
        <w:gridCol w:w="2497"/>
      </w:tblGrid>
      <w:tr w:rsidR="00C905E5" w:rsidRPr="003A0B8A" w14:paraId="4407442D" w14:textId="77777777" w:rsidTr="00C905E5">
        <w:trPr>
          <w:trHeight w:val="359"/>
        </w:trPr>
        <w:tc>
          <w:tcPr>
            <w:tcW w:w="2972" w:type="dxa"/>
            <w:shd w:val="clear" w:color="auto" w:fill="0090DA" w:themeFill="accent1"/>
            <w:vAlign w:val="bottom"/>
          </w:tcPr>
          <w:p w14:paraId="2BC568A6" w14:textId="77777777" w:rsidR="00C905E5" w:rsidRPr="00C905E5" w:rsidRDefault="00C905E5" w:rsidP="00C905E5">
            <w:pPr>
              <w:pStyle w:val="TableHead"/>
              <w:rPr>
                <w:sz w:val="18"/>
                <w:szCs w:val="20"/>
                <w:lang w:val="en-GB"/>
              </w:rPr>
            </w:pPr>
            <w:bookmarkStart w:id="107" w:name="_Hlk89600036"/>
            <w:bookmarkStart w:id="108" w:name="_Toc509222587"/>
            <w:bookmarkStart w:id="109" w:name="_Toc524092988"/>
            <w:bookmarkStart w:id="110" w:name="_Toc33534766"/>
            <w:bookmarkStart w:id="111" w:name="_Toc77874069"/>
            <w:bookmarkStart w:id="112" w:name="_Toc79051158"/>
            <w:bookmarkStart w:id="113" w:name="_Toc89075916"/>
            <w:bookmarkEnd w:id="103"/>
            <w:r w:rsidRPr="00C905E5">
              <w:rPr>
                <w:sz w:val="18"/>
                <w:szCs w:val="20"/>
                <w:lang w:val="en-GB"/>
              </w:rPr>
              <w:t>Enrolment opens</w:t>
            </w:r>
          </w:p>
        </w:tc>
        <w:tc>
          <w:tcPr>
            <w:tcW w:w="2497" w:type="dxa"/>
            <w:vAlign w:val="bottom"/>
          </w:tcPr>
          <w:p w14:paraId="4F4C7A93" w14:textId="77777777" w:rsidR="00C905E5" w:rsidRPr="00C905E5" w:rsidRDefault="00C905E5" w:rsidP="00C905E5">
            <w:pPr>
              <w:pStyle w:val="Tablebody"/>
              <w:rPr>
                <w:bCs/>
                <w:sz w:val="18"/>
                <w:szCs w:val="20"/>
                <w:lang w:val="en-GB"/>
              </w:rPr>
            </w:pPr>
            <w:r w:rsidRPr="00C905E5">
              <w:rPr>
                <w:sz w:val="18"/>
                <w:szCs w:val="20"/>
              </w:rPr>
              <w:t>24 June 2022</w:t>
            </w:r>
          </w:p>
        </w:tc>
      </w:tr>
      <w:tr w:rsidR="00C905E5" w:rsidRPr="003A0B8A" w14:paraId="57D279A3" w14:textId="77777777" w:rsidTr="00C905E5">
        <w:trPr>
          <w:trHeight w:val="370"/>
        </w:trPr>
        <w:tc>
          <w:tcPr>
            <w:tcW w:w="2972" w:type="dxa"/>
            <w:shd w:val="clear" w:color="auto" w:fill="0090DA" w:themeFill="accent1"/>
          </w:tcPr>
          <w:p w14:paraId="65CF45F7" w14:textId="77777777" w:rsidR="00C905E5" w:rsidRPr="00C905E5" w:rsidRDefault="00C905E5" w:rsidP="00C905E5">
            <w:pPr>
              <w:pStyle w:val="TableHead"/>
              <w:rPr>
                <w:sz w:val="18"/>
                <w:szCs w:val="20"/>
              </w:rPr>
            </w:pPr>
            <w:r w:rsidRPr="00C905E5">
              <w:rPr>
                <w:sz w:val="18"/>
                <w:szCs w:val="20"/>
                <w:lang w:val="en-GB"/>
              </w:rPr>
              <w:t>Enrolment closes</w:t>
            </w:r>
          </w:p>
        </w:tc>
        <w:tc>
          <w:tcPr>
            <w:tcW w:w="2497" w:type="dxa"/>
          </w:tcPr>
          <w:p w14:paraId="5BBC09D8" w14:textId="77777777" w:rsidR="00C905E5" w:rsidRPr="00C905E5" w:rsidRDefault="00C905E5" w:rsidP="00C905E5">
            <w:pPr>
              <w:pStyle w:val="Tablebody"/>
              <w:rPr>
                <w:sz w:val="18"/>
                <w:szCs w:val="20"/>
              </w:rPr>
            </w:pPr>
            <w:r w:rsidRPr="00C905E5">
              <w:rPr>
                <w:sz w:val="18"/>
                <w:szCs w:val="20"/>
              </w:rPr>
              <w:t>18 July 2022</w:t>
            </w:r>
          </w:p>
        </w:tc>
      </w:tr>
      <w:tr w:rsidR="00C905E5" w:rsidRPr="003A0B8A" w14:paraId="59B10C35" w14:textId="77777777" w:rsidTr="00C905E5">
        <w:trPr>
          <w:trHeight w:val="426"/>
        </w:trPr>
        <w:tc>
          <w:tcPr>
            <w:tcW w:w="2972" w:type="dxa"/>
            <w:shd w:val="clear" w:color="auto" w:fill="0090DA" w:themeFill="accent1"/>
          </w:tcPr>
          <w:p w14:paraId="409137B5" w14:textId="77777777" w:rsidR="00C905E5" w:rsidRPr="00C905E5" w:rsidRDefault="00C905E5" w:rsidP="00C905E5">
            <w:pPr>
              <w:pStyle w:val="TableHead"/>
              <w:rPr>
                <w:sz w:val="18"/>
                <w:szCs w:val="20"/>
              </w:rPr>
            </w:pPr>
            <w:r w:rsidRPr="00C905E5">
              <w:rPr>
                <w:sz w:val="18"/>
                <w:szCs w:val="20"/>
                <w:lang w:val="en-GB"/>
              </w:rPr>
              <w:t>ABA course commences</w:t>
            </w:r>
          </w:p>
        </w:tc>
        <w:tc>
          <w:tcPr>
            <w:tcW w:w="2497" w:type="dxa"/>
          </w:tcPr>
          <w:p w14:paraId="1E12FE43" w14:textId="77777777" w:rsidR="00C905E5" w:rsidRPr="00C905E5" w:rsidRDefault="00C905E5" w:rsidP="00C905E5">
            <w:pPr>
              <w:pStyle w:val="Tablebody"/>
              <w:rPr>
                <w:sz w:val="18"/>
                <w:szCs w:val="20"/>
              </w:rPr>
            </w:pPr>
            <w:r w:rsidRPr="00C905E5">
              <w:rPr>
                <w:sz w:val="18"/>
                <w:szCs w:val="20"/>
              </w:rPr>
              <w:t>25 July 2022</w:t>
            </w:r>
          </w:p>
        </w:tc>
      </w:tr>
      <w:tr w:rsidR="00C905E5" w:rsidRPr="003A0B8A" w14:paraId="4443AD78" w14:textId="77777777" w:rsidTr="00C905E5">
        <w:trPr>
          <w:trHeight w:val="370"/>
        </w:trPr>
        <w:tc>
          <w:tcPr>
            <w:tcW w:w="2972" w:type="dxa"/>
            <w:shd w:val="clear" w:color="auto" w:fill="0090DA" w:themeFill="accent1"/>
          </w:tcPr>
          <w:p w14:paraId="782E2C1C" w14:textId="77777777" w:rsidR="00C905E5" w:rsidRPr="00C905E5" w:rsidRDefault="00C905E5" w:rsidP="00C905E5">
            <w:pPr>
              <w:pStyle w:val="TableHead"/>
              <w:rPr>
                <w:sz w:val="18"/>
                <w:szCs w:val="20"/>
              </w:rPr>
            </w:pPr>
            <w:r w:rsidRPr="00C905E5">
              <w:rPr>
                <w:sz w:val="18"/>
                <w:szCs w:val="20"/>
                <w:lang w:val="en-GB"/>
              </w:rPr>
              <w:t>Census date</w:t>
            </w:r>
          </w:p>
        </w:tc>
        <w:tc>
          <w:tcPr>
            <w:tcW w:w="2497" w:type="dxa"/>
          </w:tcPr>
          <w:p w14:paraId="1E5F2CBA" w14:textId="77777777" w:rsidR="00C905E5" w:rsidRPr="00C905E5" w:rsidRDefault="00C905E5" w:rsidP="00C905E5">
            <w:pPr>
              <w:pStyle w:val="Tablebody"/>
              <w:rPr>
                <w:sz w:val="18"/>
                <w:szCs w:val="20"/>
              </w:rPr>
            </w:pPr>
            <w:r w:rsidRPr="00C905E5">
              <w:rPr>
                <w:sz w:val="18"/>
                <w:szCs w:val="20"/>
              </w:rPr>
              <w:t>31 August 2022</w:t>
            </w:r>
          </w:p>
        </w:tc>
      </w:tr>
      <w:bookmarkEnd w:id="107"/>
    </w:tbl>
    <w:p w14:paraId="2CA861E5" w14:textId="22F1AD4A" w:rsidR="00316655" w:rsidRDefault="00316655" w:rsidP="00316655">
      <w:pPr>
        <w:rPr>
          <w:lang w:val="en-GB"/>
        </w:rPr>
      </w:pPr>
    </w:p>
    <w:p w14:paraId="3564A621" w14:textId="2C91B62B" w:rsidR="00316655" w:rsidRDefault="00316655" w:rsidP="00316655">
      <w:pPr>
        <w:rPr>
          <w:lang w:val="en-GB"/>
        </w:rPr>
      </w:pPr>
    </w:p>
    <w:p w14:paraId="28261987" w14:textId="6D0651A1" w:rsidR="00316655" w:rsidRDefault="00316655" w:rsidP="00316655">
      <w:pPr>
        <w:rPr>
          <w:lang w:val="en-GB"/>
        </w:rPr>
      </w:pPr>
    </w:p>
    <w:p w14:paraId="2992B6EB" w14:textId="26768EAB" w:rsidR="00316655" w:rsidRPr="00316655" w:rsidRDefault="00316655" w:rsidP="00316655">
      <w:pPr>
        <w:rPr>
          <w:lang w:val="en-GB"/>
        </w:rPr>
      </w:pPr>
    </w:p>
    <w:p w14:paraId="03063035" w14:textId="54AE8E32" w:rsidR="000974EA" w:rsidRDefault="00800FC8" w:rsidP="00AC7DC1">
      <w:pPr>
        <w:pStyle w:val="Heading1"/>
        <w:rPr>
          <w:lang w:val="en-GB"/>
        </w:rPr>
      </w:pPr>
      <w:r>
        <w:br w:type="page"/>
      </w:r>
      <w:bookmarkStart w:id="114" w:name="_Ref92547483"/>
      <w:bookmarkStart w:id="115" w:name="_Toc92635947"/>
      <w:r w:rsidR="007C0EFF">
        <w:lastRenderedPageBreak/>
        <w:t>7</w:t>
      </w:r>
      <w:r w:rsidR="003A0B8A" w:rsidRPr="003A0B8A">
        <w:rPr>
          <w:lang w:val="en-GB"/>
        </w:rPr>
        <w:t>. Contact information</w:t>
      </w:r>
      <w:bookmarkEnd w:id="108"/>
      <w:bookmarkEnd w:id="109"/>
      <w:bookmarkEnd w:id="110"/>
      <w:bookmarkEnd w:id="111"/>
      <w:bookmarkEnd w:id="112"/>
      <w:bookmarkEnd w:id="113"/>
      <w:bookmarkEnd w:id="114"/>
      <w:bookmarkEnd w:id="115"/>
    </w:p>
    <w:p w14:paraId="2587B78A" w14:textId="133B00DD" w:rsidR="00292B2C" w:rsidRPr="00292B2C" w:rsidRDefault="00292B2C" w:rsidP="00292B2C">
      <w:pPr>
        <w:pStyle w:val="IESUBodyText"/>
        <w:rPr>
          <w:b/>
          <w:bCs/>
          <w:color w:val="004C97" w:themeColor="accent2"/>
          <w:sz w:val="24"/>
          <w:szCs w:val="28"/>
        </w:rPr>
      </w:pPr>
      <w:r w:rsidRPr="00292B2C">
        <w:rPr>
          <w:b/>
          <w:bCs/>
          <w:color w:val="004C97" w:themeColor="accent2"/>
          <w:sz w:val="24"/>
          <w:szCs w:val="28"/>
        </w:rPr>
        <w:t>Department of Education and Training</w:t>
      </w:r>
    </w:p>
    <w:tbl>
      <w:tblPr>
        <w:tblStyle w:val="TableGrid4"/>
        <w:tblW w:w="8500" w:type="dxa"/>
        <w:tblLayout w:type="fixed"/>
        <w:tblLook w:val="04A0" w:firstRow="1" w:lastRow="0" w:firstColumn="1" w:lastColumn="0" w:noHBand="0" w:noVBand="1"/>
        <w:tblCaption w:val="University contact details"/>
      </w:tblPr>
      <w:tblGrid>
        <w:gridCol w:w="2263"/>
        <w:gridCol w:w="6237"/>
      </w:tblGrid>
      <w:tr w:rsidR="00AC7DC1" w14:paraId="5F0A9EBE" w14:textId="77777777" w:rsidTr="00F23215">
        <w:trPr>
          <w:cnfStyle w:val="100000000000" w:firstRow="1" w:lastRow="0" w:firstColumn="0" w:lastColumn="0" w:oddVBand="0" w:evenVBand="0" w:oddHBand="0"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2263" w:type="dxa"/>
          </w:tcPr>
          <w:p w14:paraId="314ABD60" w14:textId="4D147873" w:rsidR="00AC7DC1" w:rsidRPr="00293083" w:rsidRDefault="00292B2C" w:rsidP="0018528E">
            <w:pPr>
              <w:pStyle w:val="TableHead"/>
            </w:pPr>
            <w:bookmarkStart w:id="116" w:name="_Hlk92623992"/>
            <w:r>
              <w:t>For help</w:t>
            </w:r>
            <w:r w:rsidR="00E8285E">
              <w:t xml:space="preserve"> with</w:t>
            </w:r>
            <w:r>
              <w:t>:</w:t>
            </w:r>
          </w:p>
        </w:tc>
        <w:tc>
          <w:tcPr>
            <w:tcW w:w="6237" w:type="dxa"/>
          </w:tcPr>
          <w:p w14:paraId="1B4FCA25" w14:textId="77777777" w:rsidR="00AC7DC1" w:rsidRPr="00293083" w:rsidRDefault="00AC7DC1" w:rsidP="0018528E">
            <w:pPr>
              <w:pStyle w:val="TableHead"/>
              <w:cnfStyle w:val="100000000000" w:firstRow="1" w:lastRow="0" w:firstColumn="0" w:lastColumn="0" w:oddVBand="0" w:evenVBand="0" w:oddHBand="0" w:evenHBand="0" w:firstRowFirstColumn="0" w:firstRowLastColumn="0" w:lastRowFirstColumn="0" w:lastRowLastColumn="0"/>
            </w:pPr>
            <w:r>
              <w:t>Contact</w:t>
            </w:r>
          </w:p>
        </w:tc>
      </w:tr>
      <w:bookmarkEnd w:id="116"/>
      <w:tr w:rsidR="00AC7DC1" w14:paraId="7F86CE25" w14:textId="77777777" w:rsidTr="00F23215">
        <w:trPr>
          <w:trHeight w:val="1809"/>
        </w:trPr>
        <w:tc>
          <w:tcPr>
            <w:cnfStyle w:val="001000000000" w:firstRow="0" w:lastRow="0" w:firstColumn="1" w:lastColumn="0" w:oddVBand="0" w:evenVBand="0" w:oddHBand="0" w:evenHBand="0" w:firstRowFirstColumn="0" w:firstRowLastColumn="0" w:lastRowFirstColumn="0" w:lastRowLastColumn="0"/>
            <w:tcW w:w="2263" w:type="dxa"/>
          </w:tcPr>
          <w:p w14:paraId="3578CCCB" w14:textId="15CDAE81" w:rsidR="00AC7DC1" w:rsidRPr="006166EF" w:rsidRDefault="00292B2C" w:rsidP="0018528E">
            <w:pPr>
              <w:pStyle w:val="Tablebody"/>
              <w:rPr>
                <w:b/>
                <w:bCs/>
              </w:rPr>
            </w:pPr>
            <w:r>
              <w:t>A</w:t>
            </w:r>
            <w:r w:rsidR="00AC7DC1">
              <w:t>pplying to the program</w:t>
            </w:r>
          </w:p>
        </w:tc>
        <w:tc>
          <w:tcPr>
            <w:tcW w:w="6237" w:type="dxa"/>
          </w:tcPr>
          <w:p w14:paraId="7655658E" w14:textId="5573C4A7" w:rsidR="00AC7DC1" w:rsidRPr="00043E97" w:rsidRDefault="00AC7DC1" w:rsidP="0018528E">
            <w:pPr>
              <w:pStyle w:val="IESUBodyText"/>
              <w:cnfStyle w:val="000000000000" w:firstRow="0" w:lastRow="0" w:firstColumn="0" w:lastColumn="0" w:oddVBand="0" w:evenVBand="0" w:oddHBand="0" w:evenHBand="0" w:firstRowFirstColumn="0" w:firstRowLastColumn="0" w:lastRowFirstColumn="0" w:lastRowLastColumn="0"/>
              <w:rPr>
                <w:b/>
                <w:bCs/>
              </w:rPr>
            </w:pPr>
            <w:r w:rsidRPr="00043E97">
              <w:rPr>
                <w:b/>
                <w:bCs/>
              </w:rPr>
              <w:t>Inclusive Education Scholarships Unit (IESU)</w:t>
            </w:r>
          </w:p>
          <w:p w14:paraId="4525E24F" w14:textId="77777777" w:rsidR="00AC7DC1" w:rsidRPr="00315F1A" w:rsidRDefault="00AC7DC1" w:rsidP="0018528E">
            <w:pPr>
              <w:pStyle w:val="IESUBodyText"/>
              <w:cnfStyle w:val="000000000000" w:firstRow="0" w:lastRow="0" w:firstColumn="0" w:lastColumn="0" w:oddVBand="0" w:evenVBand="0" w:oddHBand="0" w:evenHBand="0" w:firstRowFirstColumn="0" w:firstRowLastColumn="0" w:lastRowFirstColumn="0" w:lastRowLastColumn="0"/>
            </w:pPr>
            <w:r w:rsidRPr="00315F1A">
              <w:t>Ph</w:t>
            </w:r>
            <w:r>
              <w:t>one</w:t>
            </w:r>
            <w:r w:rsidRPr="00315F1A">
              <w:t>: (03) 9084 8496</w:t>
            </w:r>
          </w:p>
          <w:p w14:paraId="5967D5ED" w14:textId="77777777" w:rsidR="00AC7DC1" w:rsidRPr="00ED6CA3" w:rsidRDefault="00AC7DC1" w:rsidP="0018528E">
            <w:pPr>
              <w:pStyle w:val="IESUBodyText"/>
              <w:cnfStyle w:val="000000000000" w:firstRow="0" w:lastRow="0" w:firstColumn="0" w:lastColumn="0" w:oddVBand="0" w:evenVBand="0" w:oddHBand="0" w:evenHBand="0" w:firstRowFirstColumn="0" w:firstRowLastColumn="0" w:lastRowFirstColumn="0" w:lastRowLastColumn="0"/>
            </w:pPr>
            <w:r w:rsidRPr="00315F1A">
              <w:t xml:space="preserve">Email: </w:t>
            </w:r>
            <w:hyperlink r:id="rId58" w:history="1">
              <w:r w:rsidRPr="00783FD1">
                <w:rPr>
                  <w:rStyle w:val="Hyperlink"/>
                </w:rPr>
                <w:t>inclusive.ed.scholarships@education.vic.gov.au</w:t>
              </w:r>
            </w:hyperlink>
          </w:p>
        </w:tc>
      </w:tr>
      <w:tr w:rsidR="00AC7DC1" w14:paraId="731CC14A" w14:textId="77777777" w:rsidTr="00F23215">
        <w:trPr>
          <w:trHeight w:val="318"/>
        </w:trPr>
        <w:tc>
          <w:tcPr>
            <w:cnfStyle w:val="001000000000" w:firstRow="0" w:lastRow="0" w:firstColumn="1" w:lastColumn="0" w:oddVBand="0" w:evenVBand="0" w:oddHBand="0" w:evenHBand="0" w:firstRowFirstColumn="0" w:firstRowLastColumn="0" w:lastRowFirstColumn="0" w:lastRowLastColumn="0"/>
            <w:tcW w:w="2263" w:type="dxa"/>
          </w:tcPr>
          <w:p w14:paraId="719F549A" w14:textId="048F7036" w:rsidR="00AC7DC1" w:rsidRPr="00293083" w:rsidRDefault="00292B2C" w:rsidP="0018528E">
            <w:pPr>
              <w:pStyle w:val="Tablebody"/>
            </w:pPr>
            <w:r>
              <w:t>M</w:t>
            </w:r>
            <w:r w:rsidR="00AC7DC1" w:rsidRPr="002C5528">
              <w:t>anaging leave requests and approvals</w:t>
            </w:r>
          </w:p>
        </w:tc>
        <w:tc>
          <w:tcPr>
            <w:tcW w:w="6237" w:type="dxa"/>
          </w:tcPr>
          <w:p w14:paraId="1771A26D" w14:textId="77777777" w:rsidR="00AC7DC1" w:rsidRPr="00043E97" w:rsidRDefault="00AC7DC1" w:rsidP="0018528E">
            <w:pPr>
              <w:pStyle w:val="xBodyText"/>
              <w:cnfStyle w:val="000000000000" w:firstRow="0" w:lastRow="0" w:firstColumn="0" w:lastColumn="0" w:oddVBand="0" w:evenVBand="0" w:oddHBand="0" w:evenHBand="0" w:firstRowFirstColumn="0" w:firstRowLastColumn="0" w:lastRowFirstColumn="0" w:lastRowLastColumn="0"/>
              <w:rPr>
                <w:b/>
                <w:bCs/>
              </w:rPr>
            </w:pPr>
            <w:r w:rsidRPr="00043E97">
              <w:rPr>
                <w:b/>
                <w:bCs/>
              </w:rPr>
              <w:t xml:space="preserve">HR </w:t>
            </w:r>
            <w:r>
              <w:rPr>
                <w:b/>
                <w:bCs/>
              </w:rPr>
              <w:t xml:space="preserve">regional </w:t>
            </w:r>
            <w:r w:rsidRPr="00043E97">
              <w:rPr>
                <w:b/>
                <w:bCs/>
              </w:rPr>
              <w:t>team</w:t>
            </w:r>
          </w:p>
          <w:p w14:paraId="7D70FABF" w14:textId="77777777" w:rsidR="00AC7DC1" w:rsidRPr="00315F1A" w:rsidRDefault="00AC7DC1" w:rsidP="0018528E">
            <w:pPr>
              <w:pStyle w:val="xBodyText"/>
              <w:cnfStyle w:val="000000000000" w:firstRow="0" w:lastRow="0" w:firstColumn="0" w:lastColumn="0" w:oddVBand="0" w:evenVBand="0" w:oddHBand="0" w:evenHBand="0" w:firstRowFirstColumn="0" w:firstRowLastColumn="0" w:lastRowFirstColumn="0" w:lastRowLastColumn="0"/>
            </w:pPr>
            <w:r>
              <w:t>Phone:</w:t>
            </w:r>
            <w:r w:rsidRPr="00315F1A">
              <w:t xml:space="preserve"> 1800 641 943</w:t>
            </w:r>
            <w:r>
              <w:t xml:space="preserve"> (</w:t>
            </w:r>
            <w:r w:rsidRPr="00315F1A">
              <w:t>select option for region</w:t>
            </w:r>
            <w:r>
              <w:t>)</w:t>
            </w:r>
            <w:r w:rsidRPr="00315F1A">
              <w:t xml:space="preserve"> or email:</w:t>
            </w:r>
          </w:p>
          <w:p w14:paraId="725078B4" w14:textId="77777777" w:rsidR="00AC7DC1" w:rsidRPr="0064080F" w:rsidRDefault="005F3F5F" w:rsidP="008237B9">
            <w:pPr>
              <w:pStyle w:val="xTableBullet1"/>
              <w:numPr>
                <w:ilvl w:val="0"/>
                <w:numId w:val="8"/>
              </w:numPr>
              <w:spacing w:before="60" w:after="60"/>
              <w:ind w:left="357" w:hanging="357"/>
              <w:contextualSpacing w:val="0"/>
              <w:cnfStyle w:val="000000000000" w:firstRow="0" w:lastRow="0" w:firstColumn="0" w:lastColumn="0" w:oddVBand="0" w:evenVBand="0" w:oddHBand="0" w:evenHBand="0" w:firstRowFirstColumn="0" w:firstRowLastColumn="0" w:lastRowFirstColumn="0" w:lastRowLastColumn="0"/>
              <w:rPr>
                <w:lang w:val="en"/>
              </w:rPr>
            </w:pPr>
            <w:hyperlink r:id="rId59" w:history="1">
              <w:r w:rsidR="00AC7DC1" w:rsidRPr="0064080F">
                <w:rPr>
                  <w:rStyle w:val="Hyperlink"/>
                  <w:rFonts w:cstheme="minorHAnsi"/>
                  <w:szCs w:val="22"/>
                  <w:lang w:val="en"/>
                </w:rPr>
                <w:t>Schools HR – North Eastern Region</w:t>
              </w:r>
            </w:hyperlink>
            <w:r w:rsidR="00AC7DC1" w:rsidRPr="0064080F">
              <w:rPr>
                <w:lang w:val="en"/>
              </w:rPr>
              <w:t xml:space="preserve"> (schools.hr.nev@education.vic.gov.au)</w:t>
            </w:r>
          </w:p>
          <w:p w14:paraId="14339365" w14:textId="77777777" w:rsidR="00AC7DC1" w:rsidRPr="0064080F" w:rsidRDefault="005F3F5F" w:rsidP="008237B9">
            <w:pPr>
              <w:pStyle w:val="xTableBullet1"/>
              <w:numPr>
                <w:ilvl w:val="0"/>
                <w:numId w:val="8"/>
              </w:numPr>
              <w:spacing w:before="60" w:after="60"/>
              <w:ind w:left="357" w:hanging="357"/>
              <w:contextualSpacing w:val="0"/>
              <w:cnfStyle w:val="000000000000" w:firstRow="0" w:lastRow="0" w:firstColumn="0" w:lastColumn="0" w:oddVBand="0" w:evenVBand="0" w:oddHBand="0" w:evenHBand="0" w:firstRowFirstColumn="0" w:firstRowLastColumn="0" w:lastRowFirstColumn="0" w:lastRowLastColumn="0"/>
              <w:rPr>
                <w:lang w:val="en"/>
              </w:rPr>
            </w:pPr>
            <w:hyperlink r:id="rId60" w:history="1">
              <w:r w:rsidR="00AC7DC1" w:rsidRPr="0064080F">
                <w:rPr>
                  <w:rStyle w:val="Hyperlink"/>
                  <w:rFonts w:cstheme="minorHAnsi"/>
                  <w:szCs w:val="22"/>
                  <w:lang w:val="en"/>
                </w:rPr>
                <w:t>Schools HR – North Western Region</w:t>
              </w:r>
            </w:hyperlink>
            <w:r w:rsidR="00AC7DC1" w:rsidRPr="0064080F">
              <w:rPr>
                <w:lang w:val="en"/>
              </w:rPr>
              <w:t xml:space="preserve"> (schools.hr.nwv@education.vic.gov.au)</w:t>
            </w:r>
          </w:p>
          <w:p w14:paraId="19AA42DD" w14:textId="77777777" w:rsidR="00AC7DC1" w:rsidRPr="0064080F" w:rsidRDefault="005F3F5F" w:rsidP="008237B9">
            <w:pPr>
              <w:pStyle w:val="xTableBullet1"/>
              <w:numPr>
                <w:ilvl w:val="0"/>
                <w:numId w:val="8"/>
              </w:numPr>
              <w:spacing w:before="60" w:after="60"/>
              <w:ind w:left="357" w:hanging="357"/>
              <w:contextualSpacing w:val="0"/>
              <w:cnfStyle w:val="000000000000" w:firstRow="0" w:lastRow="0" w:firstColumn="0" w:lastColumn="0" w:oddVBand="0" w:evenVBand="0" w:oddHBand="0" w:evenHBand="0" w:firstRowFirstColumn="0" w:firstRowLastColumn="0" w:lastRowFirstColumn="0" w:lastRowLastColumn="0"/>
              <w:rPr>
                <w:lang w:val="en"/>
              </w:rPr>
            </w:pPr>
            <w:hyperlink r:id="rId61" w:history="1">
              <w:r w:rsidR="00AC7DC1" w:rsidRPr="0064080F">
                <w:rPr>
                  <w:rStyle w:val="Hyperlink"/>
                  <w:rFonts w:cstheme="minorHAnsi"/>
                  <w:szCs w:val="22"/>
                  <w:lang w:val="en"/>
                </w:rPr>
                <w:t>Schools HR – South Eastern Region</w:t>
              </w:r>
            </w:hyperlink>
            <w:r w:rsidR="00AC7DC1" w:rsidRPr="0064080F">
              <w:rPr>
                <w:lang w:val="en"/>
              </w:rPr>
              <w:t xml:space="preserve"> (schools.hr.sev@education.vic.gov.au)</w:t>
            </w:r>
          </w:p>
          <w:p w14:paraId="33D3E277" w14:textId="77777777" w:rsidR="00AC7DC1" w:rsidRPr="00C27CC0" w:rsidRDefault="005F3F5F" w:rsidP="008237B9">
            <w:pPr>
              <w:pStyle w:val="xTableBullet1"/>
              <w:numPr>
                <w:ilvl w:val="0"/>
                <w:numId w:val="8"/>
              </w:numPr>
              <w:spacing w:before="60" w:after="60"/>
              <w:ind w:left="357" w:hanging="357"/>
              <w:contextualSpacing w:val="0"/>
              <w:cnfStyle w:val="000000000000" w:firstRow="0" w:lastRow="0" w:firstColumn="0" w:lastColumn="0" w:oddVBand="0" w:evenVBand="0" w:oddHBand="0" w:evenHBand="0" w:firstRowFirstColumn="0" w:firstRowLastColumn="0" w:lastRowFirstColumn="0" w:lastRowLastColumn="0"/>
              <w:rPr>
                <w:lang w:val="en"/>
              </w:rPr>
            </w:pPr>
            <w:hyperlink r:id="rId62" w:history="1">
              <w:r w:rsidR="00AC7DC1" w:rsidRPr="0064080F">
                <w:rPr>
                  <w:rStyle w:val="Hyperlink"/>
                  <w:rFonts w:cstheme="minorHAnsi"/>
                  <w:szCs w:val="22"/>
                  <w:lang w:val="en"/>
                </w:rPr>
                <w:t>Schools HR – South Western Region</w:t>
              </w:r>
            </w:hyperlink>
            <w:r w:rsidR="00AC7DC1" w:rsidRPr="0064080F">
              <w:rPr>
                <w:lang w:val="en"/>
              </w:rPr>
              <w:t xml:space="preserve"> (schools.hr.swv@education.vic.gov.au)</w:t>
            </w:r>
          </w:p>
          <w:p w14:paraId="79FCD24D" w14:textId="08329458" w:rsidR="00AC7DC1" w:rsidRPr="0003183A" w:rsidRDefault="00AC7DC1" w:rsidP="0018528E">
            <w:pPr>
              <w:pStyle w:val="IESUBodyText"/>
              <w:cnfStyle w:val="000000000000" w:firstRow="0" w:lastRow="0" w:firstColumn="0" w:lastColumn="0" w:oddVBand="0" w:evenVBand="0" w:oddHBand="0" w:evenHBand="0" w:firstRowFirstColumn="0" w:firstRowLastColumn="0" w:lastRowFirstColumn="0" w:lastRowLastColumn="0"/>
              <w:rPr>
                <w:b/>
                <w:bCs/>
              </w:rPr>
            </w:pPr>
          </w:p>
        </w:tc>
      </w:tr>
    </w:tbl>
    <w:p w14:paraId="329CC1AE" w14:textId="77777777" w:rsidR="00292B2C" w:rsidRDefault="00292B2C">
      <w:pPr>
        <w:spacing w:after="0"/>
        <w:rPr>
          <w:lang w:val="en-GB"/>
        </w:rPr>
      </w:pPr>
    </w:p>
    <w:p w14:paraId="04CCE207" w14:textId="640100F9" w:rsidR="00D4632C" w:rsidRPr="00292B2C" w:rsidRDefault="00292B2C">
      <w:pPr>
        <w:spacing w:after="0"/>
        <w:rPr>
          <w:rFonts w:asciiTheme="majorHAnsi" w:eastAsiaTheme="majorEastAsia" w:hAnsiTheme="majorHAnsi" w:cs="Times New Roman (Headings CS)"/>
          <w:b/>
          <w:bCs/>
          <w:color w:val="201547" w:themeColor="text1"/>
          <w:sz w:val="44"/>
          <w:szCs w:val="32"/>
          <w:lang w:val="en-GB"/>
        </w:rPr>
      </w:pPr>
      <w:r w:rsidRPr="00292B2C">
        <w:rPr>
          <w:b/>
          <w:bCs/>
          <w:color w:val="004C97" w:themeColor="accent2"/>
          <w:sz w:val="28"/>
          <w:szCs w:val="32"/>
          <w:lang w:val="en-GB"/>
        </w:rPr>
        <w:t>Monash University</w:t>
      </w:r>
    </w:p>
    <w:tbl>
      <w:tblPr>
        <w:tblStyle w:val="TableGrid43"/>
        <w:tblW w:w="8500" w:type="dxa"/>
        <w:tblLayout w:type="fixed"/>
        <w:tblLook w:val="04A0" w:firstRow="1" w:lastRow="0" w:firstColumn="1" w:lastColumn="0" w:noHBand="0" w:noVBand="1"/>
      </w:tblPr>
      <w:tblGrid>
        <w:gridCol w:w="2263"/>
        <w:gridCol w:w="6237"/>
      </w:tblGrid>
      <w:tr w:rsidR="00292B2C" w:rsidRPr="00293083" w14:paraId="335E83D9" w14:textId="77777777" w:rsidTr="00F23215">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263" w:type="dxa"/>
          </w:tcPr>
          <w:p w14:paraId="5282EA94" w14:textId="092B385A" w:rsidR="00292B2C" w:rsidRPr="00293083" w:rsidRDefault="00292B2C" w:rsidP="00832AB6">
            <w:pPr>
              <w:pStyle w:val="TableHead"/>
            </w:pPr>
            <w:r>
              <w:t>For</w:t>
            </w:r>
            <w:r w:rsidR="000E0C6F">
              <w:t xml:space="preserve"> future students</w:t>
            </w:r>
          </w:p>
        </w:tc>
        <w:tc>
          <w:tcPr>
            <w:tcW w:w="6237" w:type="dxa"/>
          </w:tcPr>
          <w:p w14:paraId="036E23C2" w14:textId="77777777" w:rsidR="00292B2C" w:rsidRPr="00293083" w:rsidRDefault="00292B2C" w:rsidP="00832AB6">
            <w:pPr>
              <w:pStyle w:val="TableHead"/>
              <w:cnfStyle w:val="100000000000" w:firstRow="1" w:lastRow="0" w:firstColumn="0" w:lastColumn="0" w:oddVBand="0" w:evenVBand="0" w:oddHBand="0" w:evenHBand="0" w:firstRowFirstColumn="0" w:firstRowLastColumn="0" w:lastRowFirstColumn="0" w:lastRowLastColumn="0"/>
            </w:pPr>
            <w:r>
              <w:t>Contact</w:t>
            </w:r>
          </w:p>
        </w:tc>
      </w:tr>
      <w:tr w:rsidR="00292B2C" w:rsidRPr="00ED6CA3" w14:paraId="0BCC8A70" w14:textId="77777777" w:rsidTr="00F23215">
        <w:trPr>
          <w:trHeight w:val="1300"/>
        </w:trPr>
        <w:tc>
          <w:tcPr>
            <w:cnfStyle w:val="001000000000" w:firstRow="0" w:lastRow="0" w:firstColumn="1" w:lastColumn="0" w:oddVBand="0" w:evenVBand="0" w:oddHBand="0" w:evenHBand="0" w:firstRowFirstColumn="0" w:firstRowLastColumn="0" w:lastRowFirstColumn="0" w:lastRowLastColumn="0"/>
            <w:tcW w:w="2263" w:type="dxa"/>
          </w:tcPr>
          <w:p w14:paraId="4BF4E26A" w14:textId="44245D4E" w:rsidR="00292B2C" w:rsidRPr="006166EF" w:rsidRDefault="000E0C6F" w:rsidP="00832AB6">
            <w:pPr>
              <w:pStyle w:val="Tablebody"/>
              <w:rPr>
                <w:b/>
                <w:bCs/>
              </w:rPr>
            </w:pPr>
            <w:r>
              <w:t>Information about the course, entry requirements and application process</w:t>
            </w:r>
          </w:p>
        </w:tc>
        <w:tc>
          <w:tcPr>
            <w:tcW w:w="6237" w:type="dxa"/>
          </w:tcPr>
          <w:p w14:paraId="0C9EDA65" w14:textId="77777777" w:rsidR="00292B2C" w:rsidRPr="00D4632C" w:rsidRDefault="00292B2C" w:rsidP="00832AB6">
            <w:pPr>
              <w:pStyle w:val="xBodyText"/>
              <w:cnfStyle w:val="000000000000" w:firstRow="0" w:lastRow="0" w:firstColumn="0" w:lastColumn="0" w:oddVBand="0" w:evenVBand="0" w:oddHBand="0" w:evenHBand="0" w:firstRowFirstColumn="0" w:firstRowLastColumn="0" w:lastRowFirstColumn="0" w:lastRowLastColumn="0"/>
              <w:rPr>
                <w:b/>
                <w:bCs/>
              </w:rPr>
            </w:pPr>
            <w:r w:rsidRPr="00D4632C">
              <w:rPr>
                <w:b/>
                <w:bCs/>
              </w:rPr>
              <w:t>Future student enquiries</w:t>
            </w:r>
            <w:r>
              <w:rPr>
                <w:b/>
                <w:bCs/>
              </w:rPr>
              <w:t xml:space="preserve"> team</w:t>
            </w:r>
          </w:p>
          <w:p w14:paraId="452D1F05" w14:textId="77777777" w:rsidR="00292B2C" w:rsidRPr="003A0B8A" w:rsidRDefault="00292B2C" w:rsidP="00832AB6">
            <w:pPr>
              <w:pStyle w:val="xBodyText"/>
              <w:cnfStyle w:val="000000000000" w:firstRow="0" w:lastRow="0" w:firstColumn="0" w:lastColumn="0" w:oddVBand="0" w:evenVBand="0" w:oddHBand="0" w:evenHBand="0" w:firstRowFirstColumn="0" w:firstRowLastColumn="0" w:lastRowFirstColumn="0" w:lastRowLastColumn="0"/>
            </w:pPr>
            <w:r w:rsidRPr="003A0B8A">
              <w:t>Ph</w:t>
            </w:r>
            <w:r>
              <w:t>one</w:t>
            </w:r>
            <w:r w:rsidRPr="003A0B8A">
              <w:t>: 1800 666 274</w:t>
            </w:r>
          </w:p>
          <w:p w14:paraId="6F0BE3D9" w14:textId="77777777" w:rsidR="00292B2C" w:rsidRPr="003A0B8A" w:rsidRDefault="00292B2C" w:rsidP="00832AB6">
            <w:pPr>
              <w:pStyle w:val="xBodyText"/>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b/>
                <w:caps/>
                <w:color w:val="0090DA" w:themeColor="accent1"/>
                <w:sz w:val="44"/>
                <w:szCs w:val="32"/>
              </w:rPr>
            </w:pPr>
            <w:r w:rsidRPr="003A0B8A">
              <w:t xml:space="preserve">Website: </w:t>
            </w:r>
            <w:hyperlink r:id="rId63" w:tooltip="www.monash.edu.au" w:history="1">
              <w:r w:rsidRPr="003A0B8A">
                <w:rPr>
                  <w:color w:val="0090DA" w:themeColor="hyperlink"/>
                  <w:u w:val="single"/>
                </w:rPr>
                <w:t>www.monash.edu.au</w:t>
              </w:r>
            </w:hyperlink>
          </w:p>
          <w:p w14:paraId="3630DE4A" w14:textId="77777777" w:rsidR="00292B2C" w:rsidRPr="00ED6CA3" w:rsidRDefault="00292B2C" w:rsidP="00832AB6">
            <w:pPr>
              <w:pStyle w:val="IESUBodyText"/>
              <w:cnfStyle w:val="000000000000" w:firstRow="0" w:lastRow="0" w:firstColumn="0" w:lastColumn="0" w:oddVBand="0" w:evenVBand="0" w:oddHBand="0" w:evenHBand="0" w:firstRowFirstColumn="0" w:firstRowLastColumn="0" w:lastRowFirstColumn="0" w:lastRowLastColumn="0"/>
            </w:pPr>
          </w:p>
        </w:tc>
      </w:tr>
    </w:tbl>
    <w:p w14:paraId="0685BD15" w14:textId="77777777" w:rsidR="00B718C4" w:rsidRDefault="00B718C4">
      <w:pPr>
        <w:spacing w:after="0"/>
        <w:rPr>
          <w:rFonts w:asciiTheme="majorHAnsi" w:eastAsiaTheme="majorEastAsia" w:hAnsiTheme="majorHAnsi" w:cs="Times New Roman (Headings CS)"/>
          <w:b/>
          <w:color w:val="201547" w:themeColor="text1"/>
          <w:sz w:val="44"/>
          <w:szCs w:val="32"/>
        </w:rPr>
      </w:pPr>
      <w:bookmarkStart w:id="117" w:name="_Toc88917331"/>
      <w:bookmarkStart w:id="118" w:name="_Toc88917394"/>
      <w:bookmarkStart w:id="119" w:name="_Toc88917530"/>
      <w:bookmarkStart w:id="120" w:name="_Toc89075917"/>
      <w:bookmarkStart w:id="121" w:name="_Toc92635948"/>
      <w:r>
        <w:br w:type="page"/>
      </w:r>
    </w:p>
    <w:p w14:paraId="68F13324" w14:textId="4436D492" w:rsidR="00D917D1" w:rsidRPr="00D917D1" w:rsidRDefault="00D917D1" w:rsidP="00FC1B8A">
      <w:pPr>
        <w:pStyle w:val="Heading1"/>
      </w:pPr>
      <w:r w:rsidRPr="00D917D1">
        <w:lastRenderedPageBreak/>
        <w:t>Appendix A: Frequently asked questions</w:t>
      </w:r>
      <w:bookmarkEnd w:id="117"/>
      <w:bookmarkEnd w:id="118"/>
      <w:bookmarkEnd w:id="119"/>
      <w:bookmarkEnd w:id="120"/>
      <w:bookmarkEnd w:id="121"/>
    </w:p>
    <w:p w14:paraId="0843C95E" w14:textId="77777777" w:rsidR="00D917D1" w:rsidRPr="00D917D1" w:rsidRDefault="00D917D1" w:rsidP="00BF5A26">
      <w:pPr>
        <w:pStyle w:val="Heading2"/>
        <w:jc w:val="both"/>
      </w:pPr>
      <w:bookmarkStart w:id="122" w:name="_Toc88917332"/>
      <w:bookmarkStart w:id="123" w:name="_Toc88917395"/>
      <w:r w:rsidRPr="00D917D1">
        <w:t>Eligibility</w:t>
      </w:r>
      <w:bookmarkEnd w:id="122"/>
      <w:bookmarkEnd w:id="123"/>
    </w:p>
    <w:p w14:paraId="2B90D418" w14:textId="77777777" w:rsidR="00D917D1" w:rsidRPr="00D917D1" w:rsidRDefault="00D917D1" w:rsidP="00BF5A26">
      <w:pPr>
        <w:pStyle w:val="Heading3"/>
        <w:jc w:val="both"/>
      </w:pPr>
      <w:bookmarkStart w:id="124" w:name="_Toc88917333"/>
      <w:r w:rsidRPr="00D917D1">
        <w:t>Do I need to be a permanent resident or citizen to apply?</w:t>
      </w:r>
      <w:bookmarkEnd w:id="124"/>
    </w:p>
    <w:p w14:paraId="6E25785B" w14:textId="53B04DAC" w:rsidR="00D917D1" w:rsidRPr="00D917D1" w:rsidRDefault="00D917D1" w:rsidP="00BF5A26">
      <w:pPr>
        <w:pStyle w:val="xBodyText"/>
        <w:jc w:val="both"/>
      </w:pPr>
      <w:r w:rsidRPr="00D917D1">
        <w:t xml:space="preserve">Yes, you must be an Australian citizen or permanent resident to be eligible for </w:t>
      </w:r>
      <w:r w:rsidR="00076C68">
        <w:t>program</w:t>
      </w:r>
      <w:r w:rsidRPr="00D917D1">
        <w:t>.</w:t>
      </w:r>
    </w:p>
    <w:p w14:paraId="2E871A85" w14:textId="77777777" w:rsidR="00D917D1" w:rsidRPr="00D917D1" w:rsidRDefault="00D917D1" w:rsidP="00BF5A26">
      <w:pPr>
        <w:pStyle w:val="Heading3"/>
        <w:jc w:val="both"/>
      </w:pPr>
      <w:bookmarkStart w:id="125" w:name="_Toc88917334"/>
      <w:r w:rsidRPr="00D917D1">
        <w:t>Can I apply if I am on a fixed-term contract and/or work part-time?</w:t>
      </w:r>
      <w:bookmarkEnd w:id="125"/>
    </w:p>
    <w:p w14:paraId="101123AE" w14:textId="77777777" w:rsidR="00D917D1" w:rsidRPr="00D917D1" w:rsidRDefault="00D917D1" w:rsidP="00BF5A26">
      <w:pPr>
        <w:pStyle w:val="xBodyText"/>
        <w:jc w:val="both"/>
      </w:pPr>
      <w:r w:rsidRPr="00D917D1">
        <w:t>Yes, a teacher on a fixed-term contract and/or who works part-time can apply.</w:t>
      </w:r>
    </w:p>
    <w:p w14:paraId="7C9288FF" w14:textId="77777777" w:rsidR="00D917D1" w:rsidRPr="00D917D1" w:rsidRDefault="00D917D1" w:rsidP="00BF5A26">
      <w:pPr>
        <w:pStyle w:val="xBodyText"/>
        <w:jc w:val="both"/>
      </w:pPr>
      <w:r w:rsidRPr="00D917D1">
        <w:t xml:space="preserve">Teachers employed on a casual basis are </w:t>
      </w:r>
      <w:r w:rsidRPr="00D917D1">
        <w:rPr>
          <w:b/>
          <w:bCs/>
        </w:rPr>
        <w:t>not</w:t>
      </w:r>
      <w:r w:rsidRPr="00D917D1">
        <w:t xml:space="preserve"> eligible to apply.</w:t>
      </w:r>
    </w:p>
    <w:p w14:paraId="1C9EA715" w14:textId="77777777" w:rsidR="00D917D1" w:rsidRPr="00D917D1" w:rsidRDefault="00D917D1" w:rsidP="00BF5A26">
      <w:pPr>
        <w:pStyle w:val="Heading3"/>
        <w:jc w:val="both"/>
      </w:pPr>
      <w:bookmarkStart w:id="126" w:name="_Toc88917335"/>
      <w:r w:rsidRPr="00D917D1">
        <w:t>Can I apply if I live in a rural or regional area?</w:t>
      </w:r>
      <w:bookmarkEnd w:id="126"/>
    </w:p>
    <w:p w14:paraId="0D7CA1A1" w14:textId="49424A22" w:rsidR="00D917D1" w:rsidRPr="00D917D1" w:rsidRDefault="00D917D1" w:rsidP="00BF5A26">
      <w:pPr>
        <w:pStyle w:val="xBodyText"/>
        <w:jc w:val="both"/>
      </w:pPr>
      <w:r w:rsidRPr="00D917D1">
        <w:t xml:space="preserve">Yes, teachers in rural and regional areas are encouraged to apply. (Note, that </w:t>
      </w:r>
      <w:r w:rsidR="0005778D">
        <w:t>the ABA</w:t>
      </w:r>
      <w:r w:rsidRPr="00D917D1">
        <w:t xml:space="preserve"> course </w:t>
      </w:r>
      <w:r w:rsidR="0005778D">
        <w:t>is</w:t>
      </w:r>
      <w:r w:rsidRPr="00D917D1">
        <w:t xml:space="preserve"> delivered online. Travel, accommodation and equipment expenses are not covered by the program.</w:t>
      </w:r>
      <w:r w:rsidR="004B14BC">
        <w:t>)</w:t>
      </w:r>
    </w:p>
    <w:p w14:paraId="01515E88" w14:textId="77777777" w:rsidR="00D917D1" w:rsidRPr="00D917D1" w:rsidRDefault="00D917D1" w:rsidP="00BF5A26">
      <w:pPr>
        <w:pStyle w:val="Heading3"/>
        <w:jc w:val="both"/>
      </w:pPr>
      <w:bookmarkStart w:id="127" w:name="_Toc88917336"/>
      <w:r w:rsidRPr="00D917D1">
        <w:t>Can I apply if I have already started the course?</w:t>
      </w:r>
      <w:bookmarkEnd w:id="127"/>
    </w:p>
    <w:p w14:paraId="29A42DFF" w14:textId="1DD610F3" w:rsidR="00D917D1" w:rsidRDefault="00D917D1" w:rsidP="00BF5A26">
      <w:pPr>
        <w:pStyle w:val="xBodyText"/>
        <w:jc w:val="both"/>
      </w:pPr>
      <w:r w:rsidRPr="00D917D1">
        <w:t xml:space="preserve">No, you are not eligible to receive a master’s placement if you are already enrolled </w:t>
      </w:r>
      <w:r w:rsidR="004B14BC">
        <w:t xml:space="preserve">in </w:t>
      </w:r>
      <w:r w:rsidRPr="00D917D1">
        <w:t xml:space="preserve">and studying </w:t>
      </w:r>
      <w:r w:rsidR="00A510EE">
        <w:t>the ABA</w:t>
      </w:r>
      <w:r w:rsidRPr="00D917D1">
        <w:t xml:space="preserve"> course.</w:t>
      </w:r>
    </w:p>
    <w:p w14:paraId="570EF366" w14:textId="77777777" w:rsidR="00C706E5" w:rsidRPr="00A330B6" w:rsidRDefault="00C706E5" w:rsidP="00C706E5">
      <w:pPr>
        <w:pStyle w:val="Heading3"/>
      </w:pPr>
      <w:r w:rsidRPr="00A330B6">
        <w:t xml:space="preserve">Can I apply if I am currently on extended leave, such as long service leave or </w:t>
      </w:r>
      <w:r>
        <w:t>parental absence?</w:t>
      </w:r>
    </w:p>
    <w:p w14:paraId="739C86E3" w14:textId="7049C098" w:rsidR="00C706E5" w:rsidRDefault="00C706E5" w:rsidP="00C706E5">
      <w:pPr>
        <w:pStyle w:val="IESUBodyText"/>
        <w:jc w:val="both"/>
      </w:pPr>
      <w:r w:rsidRPr="000A726A">
        <w:t xml:space="preserve">As you must be actively working in your role as a teacher when you apply, applications cannot be accepted from those on extended leave, such as long service </w:t>
      </w:r>
      <w:r>
        <w:t xml:space="preserve">leave </w:t>
      </w:r>
      <w:r w:rsidRPr="000A726A">
        <w:t xml:space="preserve">or </w:t>
      </w:r>
      <w:r>
        <w:t>parental absence</w:t>
      </w:r>
      <w:r w:rsidRPr="000A726A">
        <w:t xml:space="preserve">. </w:t>
      </w:r>
    </w:p>
    <w:p w14:paraId="00EC1255" w14:textId="77777777" w:rsidR="00D917D1" w:rsidRPr="00D917D1" w:rsidRDefault="00D917D1" w:rsidP="00BF5A26">
      <w:pPr>
        <w:pStyle w:val="Heading3"/>
        <w:jc w:val="both"/>
      </w:pPr>
      <w:r w:rsidRPr="00D917D1">
        <w:t xml:space="preserve">What happens if I cease employment with the Department of Education and Training while still completing my master’s course? </w:t>
      </w:r>
    </w:p>
    <w:p w14:paraId="7B8802BE" w14:textId="77777777" w:rsidR="00D917D1" w:rsidRPr="00D917D1" w:rsidRDefault="00D917D1" w:rsidP="00BF5A26">
      <w:pPr>
        <w:pStyle w:val="xBodyText"/>
        <w:jc w:val="both"/>
      </w:pPr>
      <w:r w:rsidRPr="00D917D1">
        <w:t xml:space="preserve">As per the sponsorship agreement, program recipients who voluntarily cease employment with the Department while still completing their master’s course will no longer be eligible for funding and will be withdrawn from the program. They must also reimburse the Department for all costs associated with past units of study (whether passed or failed). </w:t>
      </w:r>
    </w:p>
    <w:p w14:paraId="2BDE3840" w14:textId="77777777" w:rsidR="00D917D1" w:rsidRPr="00D917D1" w:rsidRDefault="00D917D1" w:rsidP="00BF5A26">
      <w:pPr>
        <w:pStyle w:val="xBodyText"/>
        <w:jc w:val="both"/>
      </w:pPr>
      <w:r w:rsidRPr="00D917D1">
        <w:t xml:space="preserve">However, they may continue to study and complete their course at their own cost. </w:t>
      </w:r>
    </w:p>
    <w:p w14:paraId="0720AC9F" w14:textId="5A3BB59F" w:rsidR="00D917D1" w:rsidRPr="00D917D1" w:rsidRDefault="00D917D1" w:rsidP="00BF5A26">
      <w:pPr>
        <w:pStyle w:val="Heading3"/>
        <w:jc w:val="both"/>
      </w:pPr>
      <w:r w:rsidRPr="00D917D1">
        <w:t xml:space="preserve">What happens if I cease employment with the Department </w:t>
      </w:r>
      <w:r w:rsidR="00A510EE">
        <w:t>in</w:t>
      </w:r>
      <w:r w:rsidRPr="00D917D1">
        <w:t xml:space="preserve"> the three years after </w:t>
      </w:r>
      <w:r w:rsidR="00A510EE">
        <w:t>my</w:t>
      </w:r>
      <w:r w:rsidR="00A510EE" w:rsidRPr="00D917D1">
        <w:t xml:space="preserve"> </w:t>
      </w:r>
      <w:r w:rsidRPr="00D917D1">
        <w:t xml:space="preserve">course completion date? </w:t>
      </w:r>
    </w:p>
    <w:p w14:paraId="0B8AFA2D" w14:textId="60E36469" w:rsidR="00D917D1" w:rsidRPr="00D917D1" w:rsidRDefault="00D917D1" w:rsidP="00BF5A26">
      <w:pPr>
        <w:pStyle w:val="xBodyText"/>
        <w:jc w:val="both"/>
      </w:pPr>
      <w:r w:rsidRPr="00D917D1">
        <w:t xml:space="preserve">Recipients who voluntarily cease employment with the Department </w:t>
      </w:r>
      <w:r w:rsidR="00A510EE">
        <w:t xml:space="preserve">in this timeframe </w:t>
      </w:r>
      <w:r w:rsidRPr="00D917D1">
        <w:t>must reimburse the Department the full course fees, as per the sponsorship agreement.</w:t>
      </w:r>
    </w:p>
    <w:p w14:paraId="6DAC3C7A" w14:textId="4DE7BB28" w:rsidR="00D917D1" w:rsidRPr="00D917D1" w:rsidRDefault="00BD4B40" w:rsidP="00BF5A26">
      <w:pPr>
        <w:pStyle w:val="Heading2"/>
        <w:jc w:val="both"/>
      </w:pPr>
      <w:r>
        <w:t>The course</w:t>
      </w:r>
    </w:p>
    <w:p w14:paraId="21AC74E3" w14:textId="77777777" w:rsidR="00BD4B40" w:rsidRPr="00D917D1" w:rsidRDefault="00BD4B40" w:rsidP="00BD4B40">
      <w:pPr>
        <w:pStyle w:val="Heading3"/>
        <w:jc w:val="both"/>
      </w:pPr>
      <w:bookmarkStart w:id="128" w:name="_Toc88917339"/>
      <w:r w:rsidRPr="00D917D1">
        <w:t>Do I have to study full-time?</w:t>
      </w:r>
    </w:p>
    <w:p w14:paraId="700CE3CE" w14:textId="77777777" w:rsidR="00BD4B40" w:rsidRPr="00D917D1" w:rsidRDefault="00BD4B40" w:rsidP="00BD4B40">
      <w:pPr>
        <w:pStyle w:val="xBodyText"/>
        <w:jc w:val="both"/>
      </w:pPr>
      <w:r w:rsidRPr="00D917D1">
        <w:t>No, part-time study is preferred, to allow you to effectively balance your study, work and personal commitments.</w:t>
      </w:r>
      <w:r w:rsidRPr="00D917D1">
        <w:rPr>
          <w:b/>
          <w:bCs/>
        </w:rPr>
        <w:t xml:space="preserve"> </w:t>
      </w:r>
    </w:p>
    <w:p w14:paraId="398C50A5" w14:textId="77777777" w:rsidR="00BD4B40" w:rsidRPr="00D917D1" w:rsidRDefault="00BD4B40" w:rsidP="00BD4B40">
      <w:pPr>
        <w:pStyle w:val="xBodyText"/>
        <w:jc w:val="both"/>
        <w:rPr>
          <w:color w:val="FF0000"/>
        </w:rPr>
      </w:pPr>
      <w:r w:rsidRPr="00D917D1">
        <w:rPr>
          <w:b/>
          <w:bCs/>
        </w:rPr>
        <w:t>Please note:</w:t>
      </w:r>
      <w:r w:rsidRPr="00D917D1">
        <w:t xml:space="preserve"> Round 8 recipients commencing study in Semester 2, 2022 must complete their course by </w:t>
      </w:r>
      <w:r w:rsidRPr="00D917D1">
        <w:rPr>
          <w:b/>
          <w:bCs/>
        </w:rPr>
        <w:t>31 December 2026</w:t>
      </w:r>
      <w:r w:rsidRPr="00D917D1">
        <w:t>.</w:t>
      </w:r>
    </w:p>
    <w:p w14:paraId="03991401" w14:textId="77777777" w:rsidR="00D917D1" w:rsidRPr="00D917D1" w:rsidRDefault="00D917D1" w:rsidP="00BF5A26">
      <w:pPr>
        <w:pStyle w:val="Heading3"/>
        <w:jc w:val="both"/>
      </w:pPr>
      <w:r w:rsidRPr="00D917D1">
        <w:lastRenderedPageBreak/>
        <w:t>Will I incur a Higher Education Contribution Scheme (HECS) debt for my course?</w:t>
      </w:r>
      <w:bookmarkEnd w:id="128"/>
    </w:p>
    <w:p w14:paraId="22A10B42" w14:textId="0E8FF53A" w:rsidR="00D917D1" w:rsidRPr="00D917D1" w:rsidRDefault="00D917D1" w:rsidP="00BF5A26">
      <w:pPr>
        <w:pStyle w:val="xBodyText"/>
        <w:jc w:val="both"/>
      </w:pPr>
      <w:r w:rsidRPr="00D917D1">
        <w:t>Recipients will not incur a HECS debt for their master’s course. This program covers the tuition fees for a full-fee-paying place, not a Commonwealth</w:t>
      </w:r>
      <w:r w:rsidR="00A510EE">
        <w:t xml:space="preserve"> </w:t>
      </w:r>
      <w:r w:rsidRPr="00D917D1">
        <w:t>supported place that attracts HECS.</w:t>
      </w:r>
    </w:p>
    <w:p w14:paraId="1739B2DA" w14:textId="77777777" w:rsidR="00D917D1" w:rsidRPr="00D917D1" w:rsidRDefault="00D917D1" w:rsidP="00BF5A26">
      <w:pPr>
        <w:pStyle w:val="Heading3"/>
        <w:jc w:val="both"/>
      </w:pPr>
      <w:bookmarkStart w:id="129" w:name="_Toc88917340"/>
      <w:r w:rsidRPr="00D917D1">
        <w:t>Can I take study leave days when completing my approved course?</w:t>
      </w:r>
      <w:bookmarkEnd w:id="129"/>
    </w:p>
    <w:p w14:paraId="1B8F20CD" w14:textId="1CF3FACC" w:rsidR="00D917D1" w:rsidRPr="00D917D1" w:rsidRDefault="00C706E5" w:rsidP="00BF5A26">
      <w:pPr>
        <w:pStyle w:val="xBodyText"/>
        <w:jc w:val="both"/>
      </w:pPr>
      <w:r w:rsidRPr="007163AC">
        <w:rPr>
          <w:rFonts w:cstheme="minorHAnsi"/>
          <w:color w:val="000000"/>
          <w:szCs w:val="22"/>
        </w:rPr>
        <w:t>Applications for study leave, paid or unpaid, may be approved as required and in accordance with the</w:t>
      </w:r>
      <w:r>
        <w:rPr>
          <w:rFonts w:cstheme="minorHAnsi"/>
          <w:color w:val="000000"/>
          <w:szCs w:val="22"/>
        </w:rPr>
        <w:t xml:space="preserve"> Department’s</w:t>
      </w:r>
      <w:r w:rsidRPr="007163AC">
        <w:rPr>
          <w:rFonts w:cstheme="minorHAnsi"/>
          <w:color w:val="000000"/>
          <w:szCs w:val="22"/>
        </w:rPr>
        <w:t> </w:t>
      </w:r>
      <w:hyperlink r:id="rId64" w:tgtFrame="_blank" w:tooltip="https://www2.education.vic.gov.au/pal/study-leave-teaching-service/policy-and-guidelines" w:history="1">
        <w:r>
          <w:rPr>
            <w:rStyle w:val="Hyperlink"/>
          </w:rPr>
          <w:t>study leave policies</w:t>
        </w:r>
      </w:hyperlink>
      <w:r w:rsidRPr="007163AC">
        <w:rPr>
          <w:rStyle w:val="Hyperlink"/>
        </w:rPr>
        <w:t>.</w:t>
      </w:r>
      <w:r w:rsidR="00CB02FA">
        <w:rPr>
          <w:lang w:val="en-AU"/>
        </w:rPr>
        <w:t xml:space="preserve"> </w:t>
      </w:r>
      <w:r w:rsidR="00D917D1" w:rsidRPr="00D917D1">
        <w:t>It is expected that a principal</w:t>
      </w:r>
      <w:r w:rsidR="0053472D">
        <w:t xml:space="preserve"> or</w:t>
      </w:r>
      <w:r w:rsidR="00D917D1" w:rsidRPr="00D917D1">
        <w:t xml:space="preserve"> manager will grant a recipient a reasonable number of paid study leave days to attend their examinations, </w:t>
      </w:r>
      <w:r w:rsidR="00CB02FA">
        <w:t>plus</w:t>
      </w:r>
      <w:r w:rsidR="00D917D1" w:rsidRPr="00D917D1">
        <w:t xml:space="preserve"> one day of paid study leave </w:t>
      </w:r>
      <w:r w:rsidR="00CB02FA">
        <w:t xml:space="preserve">(or part there-of) </w:t>
      </w:r>
      <w:r w:rsidR="00D917D1" w:rsidRPr="00D917D1">
        <w:t>to attend their graduation ceremony.</w:t>
      </w:r>
    </w:p>
    <w:p w14:paraId="5CEA1683" w14:textId="048E34BD" w:rsidR="00D917D1" w:rsidRPr="00D917D1" w:rsidRDefault="00D917D1" w:rsidP="00BF5A26">
      <w:pPr>
        <w:pStyle w:val="xBodyText"/>
        <w:jc w:val="both"/>
      </w:pPr>
      <w:r w:rsidRPr="00D917D1">
        <w:t xml:space="preserve">Any further applications for study leave, paid or unpaid, may be approved as required and in accordance with the </w:t>
      </w:r>
      <w:hyperlink r:id="rId65" w:history="1">
        <w:r w:rsidRPr="00D917D1">
          <w:rPr>
            <w:color w:val="0090DA" w:themeColor="hyperlink"/>
            <w:u w:val="single"/>
          </w:rPr>
          <w:t>Department’s study leave policies</w:t>
        </w:r>
      </w:hyperlink>
      <w:r w:rsidR="00CB02FA">
        <w:t>.</w:t>
      </w:r>
    </w:p>
    <w:p w14:paraId="1B6E88B7" w14:textId="20D85B56" w:rsidR="00D917D1" w:rsidRPr="00D917D1" w:rsidRDefault="00D917D1" w:rsidP="00BF5A26">
      <w:pPr>
        <w:pStyle w:val="Heading3"/>
        <w:jc w:val="both"/>
      </w:pPr>
      <w:bookmarkStart w:id="130" w:name="_Toc88917341"/>
      <w:r w:rsidRPr="00D917D1">
        <w:t xml:space="preserve">What happens if I receive an invoice from </w:t>
      </w:r>
      <w:r w:rsidR="00B12B5C">
        <w:t>Monash</w:t>
      </w:r>
      <w:r w:rsidR="00B12B5C" w:rsidRPr="00D917D1">
        <w:t xml:space="preserve"> </w:t>
      </w:r>
      <w:r w:rsidR="00B12B5C">
        <w:t>U</w:t>
      </w:r>
      <w:r w:rsidR="00B12B5C" w:rsidRPr="00D917D1">
        <w:t>niversity</w:t>
      </w:r>
      <w:r w:rsidRPr="00D917D1">
        <w:t>?</w:t>
      </w:r>
      <w:bookmarkEnd w:id="130"/>
    </w:p>
    <w:p w14:paraId="7A7FA83F" w14:textId="53B195BB" w:rsidR="00D917D1" w:rsidRPr="00D917D1" w:rsidRDefault="00D917D1" w:rsidP="00BF5A26">
      <w:pPr>
        <w:pStyle w:val="xBodyText"/>
        <w:jc w:val="both"/>
      </w:pPr>
      <w:r w:rsidRPr="00D917D1">
        <w:t xml:space="preserve">The Department and </w:t>
      </w:r>
      <w:r w:rsidR="00B12B5C">
        <w:t>Monash</w:t>
      </w:r>
      <w:r w:rsidRPr="00D917D1">
        <w:t xml:space="preserve"> have agreed that invoices for course fees will be sent to the IESU once the census date has passed.</w:t>
      </w:r>
    </w:p>
    <w:p w14:paraId="0E667BF1" w14:textId="5ECA0DF5" w:rsidR="00D917D1" w:rsidRPr="00D917D1" w:rsidRDefault="00D917D1" w:rsidP="00BF5A26">
      <w:pPr>
        <w:pStyle w:val="xBodyText"/>
        <w:jc w:val="both"/>
      </w:pPr>
      <w:r w:rsidRPr="00D917D1">
        <w:t xml:space="preserve">If you receive an invoice, please forward it to the </w:t>
      </w:r>
      <w:hyperlink r:id="rId66" w:history="1">
        <w:r w:rsidRPr="00D917D1">
          <w:rPr>
            <w:color w:val="0090DA" w:themeColor="hyperlink"/>
            <w:u w:val="single"/>
          </w:rPr>
          <w:t>IESU</w:t>
        </w:r>
      </w:hyperlink>
      <w:r w:rsidRPr="00D917D1">
        <w:t>.</w:t>
      </w:r>
    </w:p>
    <w:p w14:paraId="66DB0F8C" w14:textId="77777777" w:rsidR="003A0B8A" w:rsidRPr="003A0B8A" w:rsidRDefault="003A0B8A" w:rsidP="003A0B8A">
      <w:pPr>
        <w:spacing w:after="0"/>
        <w:rPr>
          <w:rFonts w:asciiTheme="majorHAnsi" w:eastAsiaTheme="majorEastAsia" w:hAnsiTheme="majorHAnsi" w:cstheme="majorBidi"/>
          <w:b/>
          <w:caps/>
          <w:color w:val="0090DA" w:themeColor="accent1"/>
          <w:sz w:val="44"/>
          <w:szCs w:val="32"/>
          <w:lang w:val="en-GB"/>
        </w:rPr>
      </w:pPr>
      <w:r w:rsidRPr="003A0B8A">
        <w:rPr>
          <w:lang w:val="en-GB"/>
        </w:rPr>
        <w:br w:type="page"/>
      </w:r>
    </w:p>
    <w:p w14:paraId="5E0E2FF1" w14:textId="77777777" w:rsidR="005866BC" w:rsidRPr="003A0B8A" w:rsidRDefault="005866BC" w:rsidP="005866BC">
      <w:pPr>
        <w:pStyle w:val="Heading1"/>
        <w:rPr>
          <w:lang w:val="en-GB"/>
        </w:rPr>
      </w:pPr>
      <w:bookmarkStart w:id="131" w:name="_Appendix_B_–"/>
      <w:bookmarkStart w:id="132" w:name="_Toc77874075"/>
      <w:bookmarkStart w:id="133" w:name="_Toc79051164"/>
      <w:bookmarkStart w:id="134" w:name="_Toc89075918"/>
      <w:bookmarkStart w:id="135" w:name="_Toc92635949"/>
      <w:bookmarkStart w:id="136" w:name="_Toc88917348"/>
      <w:bookmarkStart w:id="137" w:name="_Toc88917403"/>
      <w:bookmarkStart w:id="138" w:name="_Toc88917532"/>
      <w:bookmarkStart w:id="139" w:name="_Toc89075919"/>
      <w:bookmarkEnd w:id="131"/>
      <w:r w:rsidRPr="003A0B8A">
        <w:rPr>
          <w:lang w:val="en-GB"/>
        </w:rPr>
        <w:lastRenderedPageBreak/>
        <w:t>Appendix B</w:t>
      </w:r>
      <w:r>
        <w:rPr>
          <w:lang w:val="en-GB"/>
        </w:rPr>
        <w:t>:</w:t>
      </w:r>
      <w:r w:rsidRPr="003A0B8A">
        <w:rPr>
          <w:lang w:val="en-GB"/>
        </w:rPr>
        <w:t xml:space="preserve"> ABA course overview</w:t>
      </w:r>
      <w:bookmarkEnd w:id="132"/>
      <w:bookmarkEnd w:id="133"/>
      <w:bookmarkEnd w:id="134"/>
      <w:bookmarkEnd w:id="135"/>
    </w:p>
    <w:p w14:paraId="61520BA9" w14:textId="77777777" w:rsidR="005866BC" w:rsidRPr="003A0B8A" w:rsidRDefault="005866BC" w:rsidP="00BF5A26">
      <w:pPr>
        <w:pStyle w:val="xBodyText"/>
        <w:jc w:val="both"/>
      </w:pPr>
      <w:r w:rsidRPr="003A0B8A">
        <w:t>The ABA course</w:t>
      </w:r>
      <w:r>
        <w:t xml:space="preserve"> </w:t>
      </w:r>
      <w:r w:rsidRPr="003A0B8A">
        <w:t xml:space="preserve">at Monash University consists of eight 6-point units. A part-time student will complete two 6-point units per semester, </w:t>
      </w:r>
      <w:r>
        <w:t>while</w:t>
      </w:r>
      <w:r w:rsidRPr="003A0B8A">
        <w:t xml:space="preserve"> a full-time student will complete four 6-point units per semester. Most units require students to participate in 45 hours of direct instruction across the 12-week semester.</w:t>
      </w:r>
    </w:p>
    <w:p w14:paraId="23964DCE" w14:textId="189633E9" w:rsidR="005866BC" w:rsidRPr="003A0B8A" w:rsidRDefault="005866BC" w:rsidP="00BF5A26">
      <w:pPr>
        <w:pStyle w:val="xBodyText"/>
        <w:spacing w:after="240"/>
        <w:jc w:val="both"/>
      </w:pPr>
      <w:r w:rsidRPr="007D25AF">
        <w:t xml:space="preserve">Units are offered in the following semesters, on an ongoing basis, to accommodate </w:t>
      </w:r>
      <w:r w:rsidR="007D25AF">
        <w:t>S</w:t>
      </w:r>
      <w:r w:rsidRPr="007D25AF">
        <w:t xml:space="preserve">emester 1 and </w:t>
      </w:r>
      <w:r w:rsidR="007D25AF">
        <w:t>S</w:t>
      </w:r>
      <w:r w:rsidRPr="007D25AF">
        <w:t>emester 2 intakes.</w:t>
      </w:r>
    </w:p>
    <w:p w14:paraId="58339188" w14:textId="63D8FC4F" w:rsidR="005866BC" w:rsidRDefault="00AF4DBE" w:rsidP="00BF5A26">
      <w:pPr>
        <w:pStyle w:val="Caption"/>
        <w:jc w:val="both"/>
      </w:pPr>
      <w:r>
        <w:t>Table 4</w:t>
      </w:r>
      <w:r w:rsidR="005866BC">
        <w:t>: Units offered (by semester)</w:t>
      </w:r>
    </w:p>
    <w:tbl>
      <w:tblPr>
        <w:tblStyle w:val="TableGrid1"/>
        <w:tblW w:w="0" w:type="auto"/>
        <w:tblLook w:val="0420" w:firstRow="1" w:lastRow="0" w:firstColumn="0" w:lastColumn="0" w:noHBand="0" w:noVBand="1"/>
      </w:tblPr>
      <w:tblGrid>
        <w:gridCol w:w="2300"/>
        <w:gridCol w:w="2300"/>
      </w:tblGrid>
      <w:tr w:rsidR="005866BC" w:rsidRPr="003A0B8A" w14:paraId="78B374FD" w14:textId="77777777" w:rsidTr="004B52F0">
        <w:trPr>
          <w:cnfStyle w:val="100000000000" w:firstRow="1" w:lastRow="0" w:firstColumn="0" w:lastColumn="0" w:oddVBand="0" w:evenVBand="0" w:oddHBand="0" w:evenHBand="0" w:firstRowFirstColumn="0" w:firstRowLastColumn="0" w:lastRowFirstColumn="0" w:lastRowLastColumn="0"/>
          <w:trHeight w:val="271"/>
          <w:tblHeader/>
        </w:trPr>
        <w:tc>
          <w:tcPr>
            <w:tcW w:w="2300" w:type="dxa"/>
          </w:tcPr>
          <w:p w14:paraId="4D62E300" w14:textId="77777777" w:rsidR="005866BC" w:rsidRPr="003A0B8A" w:rsidRDefault="005866BC" w:rsidP="004B52F0">
            <w:pPr>
              <w:pStyle w:val="TableHead"/>
              <w:rPr>
                <w:lang w:val="en-GB"/>
              </w:rPr>
            </w:pPr>
            <w:r w:rsidRPr="003A0B8A">
              <w:rPr>
                <w:lang w:val="en-GB"/>
              </w:rPr>
              <w:t>Semester 1</w:t>
            </w:r>
          </w:p>
        </w:tc>
        <w:tc>
          <w:tcPr>
            <w:tcW w:w="2300" w:type="dxa"/>
          </w:tcPr>
          <w:p w14:paraId="65AB539C" w14:textId="77777777" w:rsidR="005866BC" w:rsidRPr="003A0B8A" w:rsidRDefault="005866BC" w:rsidP="004B52F0">
            <w:pPr>
              <w:pStyle w:val="TableHead"/>
              <w:rPr>
                <w:lang w:val="en-GB"/>
              </w:rPr>
            </w:pPr>
            <w:r w:rsidRPr="003A0B8A">
              <w:rPr>
                <w:lang w:val="en-GB"/>
              </w:rPr>
              <w:t>Semester 2</w:t>
            </w:r>
          </w:p>
        </w:tc>
      </w:tr>
      <w:tr w:rsidR="005866BC" w:rsidRPr="003A0B8A" w14:paraId="76F45AAE" w14:textId="77777777" w:rsidTr="004B52F0">
        <w:trPr>
          <w:trHeight w:val="1671"/>
        </w:trPr>
        <w:tc>
          <w:tcPr>
            <w:tcW w:w="2300" w:type="dxa"/>
          </w:tcPr>
          <w:p w14:paraId="179C0EA4" w14:textId="77777777" w:rsidR="005866BC" w:rsidRPr="003A0B8A" w:rsidRDefault="005866BC" w:rsidP="004B52F0">
            <w:pPr>
              <w:pStyle w:val="Tablebody"/>
              <w:rPr>
                <w:lang w:val="en-GB"/>
              </w:rPr>
            </w:pPr>
            <w:r w:rsidRPr="003A0B8A">
              <w:rPr>
                <w:lang w:val="en-GB"/>
              </w:rPr>
              <w:t>EDF5683</w:t>
            </w:r>
          </w:p>
          <w:p w14:paraId="58EA5F73" w14:textId="77777777" w:rsidR="005866BC" w:rsidRPr="003A0B8A" w:rsidRDefault="005866BC" w:rsidP="004B52F0">
            <w:pPr>
              <w:pStyle w:val="Tablebody"/>
              <w:rPr>
                <w:lang w:val="en-GB"/>
              </w:rPr>
            </w:pPr>
            <w:r w:rsidRPr="003A0B8A">
              <w:rPr>
                <w:lang w:val="en-GB"/>
              </w:rPr>
              <w:t>EDF5684</w:t>
            </w:r>
          </w:p>
          <w:p w14:paraId="325CAF9F" w14:textId="77777777" w:rsidR="005866BC" w:rsidRPr="003A0B8A" w:rsidRDefault="005866BC" w:rsidP="004B52F0">
            <w:pPr>
              <w:pStyle w:val="Tablebody"/>
              <w:rPr>
                <w:lang w:val="en-GB"/>
              </w:rPr>
            </w:pPr>
            <w:r w:rsidRPr="003A0B8A">
              <w:rPr>
                <w:lang w:val="en-GB"/>
              </w:rPr>
              <w:t>EDF5685</w:t>
            </w:r>
          </w:p>
          <w:p w14:paraId="28CA2F5E" w14:textId="77777777" w:rsidR="005866BC" w:rsidRPr="003A0B8A" w:rsidRDefault="005866BC" w:rsidP="004B52F0">
            <w:pPr>
              <w:pStyle w:val="Tablebody"/>
              <w:rPr>
                <w:lang w:val="en-GB"/>
              </w:rPr>
            </w:pPr>
            <w:r w:rsidRPr="003A0B8A">
              <w:rPr>
                <w:lang w:val="en-GB"/>
              </w:rPr>
              <w:t>EDF5686</w:t>
            </w:r>
          </w:p>
          <w:p w14:paraId="6F88035C" w14:textId="77777777" w:rsidR="005866BC" w:rsidRPr="003A0B8A" w:rsidRDefault="005866BC" w:rsidP="004B52F0">
            <w:pPr>
              <w:pStyle w:val="Tablebody"/>
              <w:rPr>
                <w:lang w:val="en-GB"/>
              </w:rPr>
            </w:pPr>
            <w:r w:rsidRPr="003A0B8A">
              <w:rPr>
                <w:lang w:val="en-GB"/>
              </w:rPr>
              <w:t>EDF5687</w:t>
            </w:r>
          </w:p>
          <w:p w14:paraId="4FF5D4EF" w14:textId="77777777" w:rsidR="005866BC" w:rsidRPr="003A0B8A" w:rsidRDefault="005866BC" w:rsidP="004B52F0">
            <w:pPr>
              <w:pStyle w:val="Tablebody"/>
              <w:rPr>
                <w:lang w:val="en-GB"/>
              </w:rPr>
            </w:pPr>
            <w:r w:rsidRPr="003A0B8A">
              <w:rPr>
                <w:lang w:val="en-GB"/>
              </w:rPr>
              <w:t>EDF5679</w:t>
            </w:r>
          </w:p>
        </w:tc>
        <w:tc>
          <w:tcPr>
            <w:tcW w:w="2300" w:type="dxa"/>
          </w:tcPr>
          <w:p w14:paraId="24F6C00C" w14:textId="77777777" w:rsidR="005866BC" w:rsidRPr="003A0B8A" w:rsidRDefault="005866BC" w:rsidP="004B52F0">
            <w:pPr>
              <w:pStyle w:val="Tablebody"/>
              <w:rPr>
                <w:lang w:val="en-GB"/>
              </w:rPr>
            </w:pPr>
            <w:r w:rsidRPr="003A0B8A">
              <w:rPr>
                <w:lang w:val="en-GB"/>
              </w:rPr>
              <w:t>EDF5684</w:t>
            </w:r>
          </w:p>
          <w:p w14:paraId="2932636E" w14:textId="77777777" w:rsidR="005866BC" w:rsidRPr="003A0B8A" w:rsidRDefault="005866BC" w:rsidP="004B52F0">
            <w:pPr>
              <w:pStyle w:val="Tablebody"/>
              <w:rPr>
                <w:lang w:val="en-GB"/>
              </w:rPr>
            </w:pPr>
            <w:r w:rsidRPr="003A0B8A">
              <w:rPr>
                <w:lang w:val="en-GB"/>
              </w:rPr>
              <w:t>EDF5686</w:t>
            </w:r>
          </w:p>
          <w:p w14:paraId="0D1D28FD" w14:textId="77777777" w:rsidR="005866BC" w:rsidRPr="003A0B8A" w:rsidRDefault="005866BC" w:rsidP="004B52F0">
            <w:pPr>
              <w:pStyle w:val="Tablebody"/>
              <w:rPr>
                <w:lang w:val="en-GB"/>
              </w:rPr>
            </w:pPr>
            <w:r w:rsidRPr="003A0B8A">
              <w:rPr>
                <w:lang w:val="en-GB"/>
              </w:rPr>
              <w:t>EDF5687</w:t>
            </w:r>
          </w:p>
          <w:p w14:paraId="32BA23F7" w14:textId="77777777" w:rsidR="005866BC" w:rsidRPr="003A0B8A" w:rsidRDefault="005866BC" w:rsidP="004B52F0">
            <w:pPr>
              <w:pStyle w:val="Tablebody"/>
              <w:rPr>
                <w:lang w:val="en-GB"/>
              </w:rPr>
            </w:pPr>
            <w:r w:rsidRPr="003A0B8A">
              <w:rPr>
                <w:lang w:val="en-GB"/>
              </w:rPr>
              <w:t>EDF5679</w:t>
            </w:r>
          </w:p>
          <w:p w14:paraId="2A027B18" w14:textId="77777777" w:rsidR="005866BC" w:rsidRPr="003A0B8A" w:rsidRDefault="005866BC" w:rsidP="004B52F0">
            <w:pPr>
              <w:pStyle w:val="Tablebody"/>
              <w:rPr>
                <w:lang w:val="en-GB"/>
              </w:rPr>
            </w:pPr>
            <w:r w:rsidRPr="003A0B8A">
              <w:rPr>
                <w:lang w:val="en-GB"/>
              </w:rPr>
              <w:t>EDF5688</w:t>
            </w:r>
          </w:p>
          <w:p w14:paraId="3C3922AF" w14:textId="77777777" w:rsidR="005866BC" w:rsidRPr="003A0B8A" w:rsidRDefault="005866BC" w:rsidP="004B52F0">
            <w:pPr>
              <w:pStyle w:val="Tablebody"/>
              <w:rPr>
                <w:lang w:val="en-GB"/>
              </w:rPr>
            </w:pPr>
            <w:r w:rsidRPr="003A0B8A">
              <w:rPr>
                <w:lang w:val="en-GB"/>
              </w:rPr>
              <w:t>EDF5689</w:t>
            </w:r>
          </w:p>
        </w:tc>
      </w:tr>
    </w:tbl>
    <w:p w14:paraId="1747AD84" w14:textId="77777777" w:rsidR="005866BC" w:rsidRPr="003A0B8A" w:rsidRDefault="005866BC" w:rsidP="005866BC">
      <w:pPr>
        <w:pStyle w:val="xBodyText"/>
      </w:pPr>
    </w:p>
    <w:p w14:paraId="33D84E70" w14:textId="77777777" w:rsidR="005866BC" w:rsidRPr="003A0B8A" w:rsidRDefault="005866BC" w:rsidP="00BF5A26">
      <w:pPr>
        <w:pStyle w:val="xBodyText"/>
        <w:jc w:val="both"/>
      </w:pPr>
      <w:r w:rsidRPr="003A0B8A">
        <w:t xml:space="preserve">A synopsis of each ABA unit, the assessment tasks for each unit and the anticipated workload (hours of study per week) for each unit is </w:t>
      </w:r>
      <w:r>
        <w:t xml:space="preserve">below, as per the </w:t>
      </w:r>
      <w:hyperlink r:id="rId67" w:history="1">
        <w:r w:rsidRPr="00B46872">
          <w:rPr>
            <w:rStyle w:val="Hyperlink"/>
          </w:rPr>
          <w:t>Monash University 2022 Handbook</w:t>
        </w:r>
      </w:hyperlink>
      <w:r>
        <w:t xml:space="preserve">. </w:t>
      </w:r>
    </w:p>
    <w:p w14:paraId="0C45DBFB" w14:textId="77777777" w:rsidR="005866BC" w:rsidRPr="003A0B8A" w:rsidRDefault="005866BC" w:rsidP="00BF5A26">
      <w:pPr>
        <w:pStyle w:val="Heading2"/>
        <w:jc w:val="both"/>
      </w:pPr>
      <w:r>
        <w:t>EDF5683: Philosophical Foundations of Behaviour Analysis</w:t>
      </w:r>
    </w:p>
    <w:p w14:paraId="6F14F5FC" w14:textId="77777777" w:rsidR="005866BC" w:rsidRDefault="005866BC" w:rsidP="00BF5A26">
      <w:pPr>
        <w:pStyle w:val="Heading3"/>
        <w:jc w:val="both"/>
      </w:pPr>
      <w:r w:rsidRPr="003A0B8A">
        <w:t xml:space="preserve">Prerequisites </w:t>
      </w:r>
    </w:p>
    <w:p w14:paraId="122DC188" w14:textId="77777777" w:rsidR="005866BC" w:rsidRPr="003A0B8A" w:rsidRDefault="005866BC" w:rsidP="00BF5A26">
      <w:pPr>
        <w:pStyle w:val="xBodyText"/>
        <w:jc w:val="both"/>
      </w:pPr>
      <w:r w:rsidRPr="003A0B8A">
        <w:t>None</w:t>
      </w:r>
    </w:p>
    <w:p w14:paraId="006630FD" w14:textId="77777777" w:rsidR="005866BC" w:rsidRDefault="005866BC" w:rsidP="00BF5A26">
      <w:pPr>
        <w:pStyle w:val="Heading3"/>
        <w:jc w:val="both"/>
      </w:pPr>
      <w:r>
        <w:t>Unit outline</w:t>
      </w:r>
    </w:p>
    <w:p w14:paraId="6B71FE53" w14:textId="77777777" w:rsidR="005866BC" w:rsidRDefault="005866BC" w:rsidP="00BF5A26">
      <w:pPr>
        <w:pStyle w:val="xBodyText"/>
        <w:jc w:val="both"/>
        <w:rPr>
          <w:bCs/>
        </w:rPr>
      </w:pPr>
      <w:r w:rsidRPr="003A0B8A">
        <w:rPr>
          <w:bCs/>
        </w:rPr>
        <w:t>Applied behaviour analysis is a science devoted to the understanding and improvement of human behaviour. To be skilled in the design and delivery of behaviour</w:t>
      </w:r>
      <w:r>
        <w:rPr>
          <w:bCs/>
        </w:rPr>
        <w:t>-</w:t>
      </w:r>
      <w:r w:rsidRPr="003A0B8A">
        <w:rPr>
          <w:bCs/>
        </w:rPr>
        <w:t xml:space="preserve">analytic interventions, one must first have a </w:t>
      </w:r>
      <w:r w:rsidRPr="0051287E">
        <w:t>strong</w:t>
      </w:r>
      <w:r w:rsidRPr="003A0B8A">
        <w:rPr>
          <w:bCs/>
        </w:rPr>
        <w:t xml:space="preserve"> understanding of the philosophy of the science. In this unit, we will explore radical behaviourism as the philosophy underlying the science of applied behaviour analysis. We will review the goals and assumptions of science, the philosophical assumptions underpinning the science of behaviour analysis, compare and contrast radical behaviourism and other theories of learning and behaviour, and describe learning and behaviour from the perspective of a radical behaviourist. This unit aligns primarily with </w:t>
      </w:r>
      <w:r>
        <w:rPr>
          <w:bCs/>
        </w:rPr>
        <w:t>s</w:t>
      </w:r>
      <w:r w:rsidRPr="003A0B8A">
        <w:rPr>
          <w:bCs/>
        </w:rPr>
        <w:t>ection 1A of the BACB Task List (5</w:t>
      </w:r>
      <w:r w:rsidRPr="003A0B8A">
        <w:rPr>
          <w:bCs/>
          <w:vertAlign w:val="superscript"/>
        </w:rPr>
        <w:t>th</w:t>
      </w:r>
      <w:r w:rsidRPr="003A0B8A">
        <w:rPr>
          <w:bCs/>
        </w:rPr>
        <w:t xml:space="preserve"> ed.).</w:t>
      </w:r>
    </w:p>
    <w:p w14:paraId="0F369AA3" w14:textId="77777777" w:rsidR="005866BC" w:rsidRPr="003A0B8A" w:rsidRDefault="005866BC" w:rsidP="00BF5A26">
      <w:pPr>
        <w:pStyle w:val="Heading3"/>
        <w:jc w:val="both"/>
      </w:pPr>
      <w:r>
        <w:t>Assessment</w:t>
      </w:r>
    </w:p>
    <w:p w14:paraId="3CD7110B" w14:textId="77777777" w:rsidR="005866BC" w:rsidRPr="00BF2596" w:rsidRDefault="005866BC" w:rsidP="008237B9">
      <w:pPr>
        <w:pStyle w:val="Numberlist"/>
        <w:numPr>
          <w:ilvl w:val="0"/>
          <w:numId w:val="6"/>
        </w:numPr>
        <w:jc w:val="both"/>
        <w:rPr>
          <w:lang w:val="en-GB"/>
        </w:rPr>
      </w:pPr>
      <w:r w:rsidRPr="00BF2596">
        <w:rPr>
          <w:b/>
          <w:bCs/>
          <w:lang w:val="en-GB"/>
        </w:rPr>
        <w:t>Multi-choice tests</w:t>
      </w:r>
      <w:r>
        <w:rPr>
          <w:b/>
          <w:bCs/>
          <w:lang w:val="en-GB"/>
        </w:rPr>
        <w:t xml:space="preserve"> (40%)</w:t>
      </w:r>
      <w:r w:rsidRPr="00BF2596">
        <w:rPr>
          <w:b/>
          <w:bCs/>
          <w:lang w:val="en-GB"/>
        </w:rPr>
        <w:t xml:space="preserve">: </w:t>
      </w:r>
      <w:r w:rsidRPr="00BF2596">
        <w:rPr>
          <w:lang w:val="en-GB"/>
        </w:rPr>
        <w:t>Students will demonstrate their learning of the key concepts and principles presented in this unit by completing two 20-question multi-choice tests.</w:t>
      </w:r>
    </w:p>
    <w:p w14:paraId="21B5A4D2" w14:textId="77777777" w:rsidR="005866BC" w:rsidRPr="003A0B8A" w:rsidRDefault="005866BC" w:rsidP="00BF5A26">
      <w:pPr>
        <w:pStyle w:val="Numberlist"/>
        <w:numPr>
          <w:ilvl w:val="0"/>
          <w:numId w:val="3"/>
        </w:numPr>
        <w:ind w:left="357" w:hanging="357"/>
        <w:jc w:val="both"/>
        <w:rPr>
          <w:lang w:val="en-GB"/>
        </w:rPr>
      </w:pPr>
      <w:r w:rsidRPr="003A0B8A">
        <w:rPr>
          <w:b/>
          <w:bCs/>
          <w:lang w:val="en-GB"/>
        </w:rPr>
        <w:t xml:space="preserve">Comparative </w:t>
      </w:r>
      <w:r>
        <w:rPr>
          <w:b/>
          <w:bCs/>
          <w:lang w:val="en-GB"/>
        </w:rPr>
        <w:t>e</w:t>
      </w:r>
      <w:r w:rsidRPr="003A0B8A">
        <w:rPr>
          <w:b/>
          <w:bCs/>
          <w:lang w:val="en-GB"/>
        </w:rPr>
        <w:t>ssay</w:t>
      </w:r>
      <w:r>
        <w:rPr>
          <w:b/>
          <w:bCs/>
          <w:lang w:val="en-GB"/>
        </w:rPr>
        <w:t xml:space="preserve"> (60%)</w:t>
      </w:r>
      <w:r w:rsidRPr="003A0B8A">
        <w:rPr>
          <w:b/>
          <w:bCs/>
          <w:lang w:val="en-GB"/>
        </w:rPr>
        <w:t xml:space="preserve">: </w:t>
      </w:r>
      <w:r w:rsidRPr="003A0B8A">
        <w:rPr>
          <w:lang w:val="en-GB"/>
        </w:rPr>
        <w:t>Students will demonstrate their learning of the philosophical foundations of behaviour analysis by writing a comparative essay. Students will be asked to describe behaviour and learning from the perspective of radical behaviourism, and to analyse behaviour and learning in relation to the goals and assumptions of science.</w:t>
      </w:r>
    </w:p>
    <w:p w14:paraId="5080CD40" w14:textId="77777777" w:rsidR="005866BC" w:rsidRPr="003A0B8A" w:rsidRDefault="005866BC" w:rsidP="00BF5A26">
      <w:pPr>
        <w:pStyle w:val="Heading2"/>
        <w:jc w:val="both"/>
      </w:pPr>
      <w:r w:rsidRPr="003A0B8A">
        <w:lastRenderedPageBreak/>
        <w:t>EDF5684: Concepts and Principles of Learning</w:t>
      </w:r>
    </w:p>
    <w:p w14:paraId="784EFC98" w14:textId="77777777" w:rsidR="005866BC" w:rsidRDefault="005866BC" w:rsidP="00BF5A26">
      <w:pPr>
        <w:pStyle w:val="Heading3"/>
        <w:jc w:val="both"/>
      </w:pPr>
      <w:r w:rsidRPr="0051287E">
        <w:t>Prerequi</w:t>
      </w:r>
      <w:r>
        <w:t>si</w:t>
      </w:r>
      <w:r w:rsidRPr="0051287E">
        <w:t>tes</w:t>
      </w:r>
      <w:r w:rsidRPr="003A0B8A">
        <w:t xml:space="preserve"> </w:t>
      </w:r>
    </w:p>
    <w:p w14:paraId="093D4616" w14:textId="77777777" w:rsidR="005866BC" w:rsidRDefault="005866BC" w:rsidP="00BF5A26">
      <w:pPr>
        <w:pStyle w:val="xBodyText"/>
        <w:jc w:val="both"/>
      </w:pPr>
      <w:r w:rsidRPr="003A0B8A">
        <w:t>None</w:t>
      </w:r>
    </w:p>
    <w:p w14:paraId="0EB67F01" w14:textId="77777777" w:rsidR="005866BC" w:rsidRDefault="005866BC" w:rsidP="00BF5A26">
      <w:pPr>
        <w:pStyle w:val="Heading3"/>
        <w:jc w:val="both"/>
      </w:pPr>
      <w:r>
        <w:t>Unit outline</w:t>
      </w:r>
    </w:p>
    <w:p w14:paraId="0A330802" w14:textId="77777777" w:rsidR="005866BC" w:rsidRDefault="005866BC" w:rsidP="00BF5A26">
      <w:pPr>
        <w:pStyle w:val="xBodyText"/>
        <w:jc w:val="both"/>
        <w:rPr>
          <w:bCs/>
        </w:rPr>
      </w:pPr>
      <w:r w:rsidRPr="003A0B8A">
        <w:rPr>
          <w:bCs/>
        </w:rPr>
        <w:t>This unit defines the basic elements involved in a scientific analysis of behaviour and introduces students to several principles that have been discovered through such analysis. In this unit, you will learn about two functionally distinct types of behaviour, respondent and operant, and discuss how the environment influences each type of behaviour. In addition, you will gain an in-depth understanding of core concepts and principles in behaviour analysis, including reinforcement, extinction, punishment, motivation, stimulus control and stimulus equivalence. Throughout the unit, you will be challenged to apply these concepts and principles to analyse complex human behaviour in real</w:t>
      </w:r>
      <w:r>
        <w:rPr>
          <w:bCs/>
        </w:rPr>
        <w:t>-</w:t>
      </w:r>
      <w:r w:rsidRPr="003A0B8A">
        <w:rPr>
          <w:bCs/>
        </w:rPr>
        <w:t>world settings. This unit primarily aligns with section 1B of the BACB Task List (5</w:t>
      </w:r>
      <w:r w:rsidRPr="003A0B8A">
        <w:rPr>
          <w:bCs/>
          <w:vertAlign w:val="superscript"/>
        </w:rPr>
        <w:t>th</w:t>
      </w:r>
      <w:r w:rsidRPr="003A0B8A">
        <w:rPr>
          <w:bCs/>
        </w:rPr>
        <w:t xml:space="preserve"> ed.).</w:t>
      </w:r>
    </w:p>
    <w:p w14:paraId="62C6E282" w14:textId="77777777" w:rsidR="005866BC" w:rsidRPr="003A0B8A" w:rsidRDefault="005866BC" w:rsidP="00BF5A26">
      <w:pPr>
        <w:pStyle w:val="Heading3"/>
        <w:jc w:val="both"/>
      </w:pPr>
      <w:r>
        <w:t>Assessment</w:t>
      </w:r>
    </w:p>
    <w:p w14:paraId="02EC6E65" w14:textId="77777777" w:rsidR="005866BC" w:rsidRPr="00AF4DBE" w:rsidRDefault="005866BC" w:rsidP="008237B9">
      <w:pPr>
        <w:pStyle w:val="Numberlist"/>
        <w:numPr>
          <w:ilvl w:val="0"/>
          <w:numId w:val="12"/>
        </w:numPr>
        <w:jc w:val="both"/>
        <w:rPr>
          <w:lang w:val="en-GB"/>
        </w:rPr>
      </w:pPr>
      <w:r w:rsidRPr="00AF4DBE">
        <w:rPr>
          <w:b/>
          <w:bCs/>
          <w:lang w:val="en-GB"/>
        </w:rPr>
        <w:t xml:space="preserve">Multi-choice tests (40%): </w:t>
      </w:r>
      <w:r w:rsidRPr="00AF4DBE">
        <w:rPr>
          <w:lang w:val="en-GB"/>
        </w:rPr>
        <w:t>Students will demonstrate their learning of the key concepts and principles presented in this unit by completing two 20-question multi-choice tests.</w:t>
      </w:r>
    </w:p>
    <w:p w14:paraId="4353D203" w14:textId="7C0DCAFF" w:rsidR="005866BC" w:rsidRPr="00AF4DBE" w:rsidRDefault="005866BC" w:rsidP="008237B9">
      <w:pPr>
        <w:pStyle w:val="Numberlist"/>
        <w:numPr>
          <w:ilvl w:val="0"/>
          <w:numId w:val="12"/>
        </w:numPr>
        <w:jc w:val="both"/>
        <w:rPr>
          <w:lang w:val="en-GB"/>
        </w:rPr>
      </w:pPr>
      <w:r w:rsidRPr="00AF4DBE">
        <w:rPr>
          <w:b/>
          <w:lang w:val="en-GB"/>
        </w:rPr>
        <w:t xml:space="preserve">Conditional discrimination project (60%): </w:t>
      </w:r>
      <w:r w:rsidRPr="00AF4DBE">
        <w:rPr>
          <w:lang w:val="en-US"/>
        </w:rPr>
        <w:t xml:space="preserve">Students will demonstrate their learning of the concepts and principles presented in this unit by </w:t>
      </w:r>
      <w:r w:rsidRPr="00AF4DBE">
        <w:rPr>
          <w:lang w:val="en-GB"/>
        </w:rPr>
        <w:t xml:space="preserve">designing one or more match-to-sample procedures to teach a conditional </w:t>
      </w:r>
      <w:r w:rsidR="00D003BC" w:rsidRPr="00AF4DBE">
        <w:rPr>
          <w:lang w:val="en-GB"/>
        </w:rPr>
        <w:t>discrimination and</w:t>
      </w:r>
      <w:r w:rsidRPr="00AF4DBE">
        <w:rPr>
          <w:lang w:val="en-GB"/>
        </w:rPr>
        <w:t xml:space="preserve"> will explain how to test for emergent relations using a stimulus equivalence paradigm.</w:t>
      </w:r>
    </w:p>
    <w:p w14:paraId="01AC9536" w14:textId="77777777" w:rsidR="005866BC" w:rsidRPr="003A0B8A" w:rsidRDefault="005866BC" w:rsidP="00BF5A26">
      <w:pPr>
        <w:pStyle w:val="Heading2"/>
        <w:jc w:val="both"/>
      </w:pPr>
      <w:r w:rsidRPr="003A0B8A">
        <w:t>EDF5685: Professional Ethics for Behaviour Analysts</w:t>
      </w:r>
    </w:p>
    <w:p w14:paraId="54E4F41C" w14:textId="77777777" w:rsidR="005866BC" w:rsidRDefault="005866BC" w:rsidP="00BF5A26">
      <w:pPr>
        <w:pStyle w:val="Heading3"/>
        <w:jc w:val="both"/>
      </w:pPr>
      <w:r w:rsidRPr="0051287E">
        <w:t>Prerequisites</w:t>
      </w:r>
      <w:r w:rsidRPr="003A0B8A">
        <w:t xml:space="preserve"> </w:t>
      </w:r>
    </w:p>
    <w:p w14:paraId="6E75B88D" w14:textId="77777777" w:rsidR="005866BC" w:rsidRDefault="005866BC" w:rsidP="00BF5A26">
      <w:pPr>
        <w:pStyle w:val="xBodyText"/>
        <w:jc w:val="both"/>
      </w:pPr>
      <w:r w:rsidRPr="003A0B8A">
        <w:t>None</w:t>
      </w:r>
    </w:p>
    <w:p w14:paraId="3535FD06" w14:textId="77777777" w:rsidR="005866BC" w:rsidRPr="003A0B8A" w:rsidRDefault="005866BC" w:rsidP="00BF5A26">
      <w:pPr>
        <w:pStyle w:val="Heading3"/>
        <w:jc w:val="both"/>
      </w:pPr>
      <w:r>
        <w:t>Unit outline</w:t>
      </w:r>
    </w:p>
    <w:p w14:paraId="73389622" w14:textId="77777777" w:rsidR="005866BC" w:rsidRDefault="005866BC" w:rsidP="00BF5A26">
      <w:pPr>
        <w:pStyle w:val="xBodyText"/>
        <w:jc w:val="both"/>
      </w:pPr>
      <w:r w:rsidRPr="003A0B8A">
        <w:t>The aim of this unit is to develop your ability to practice ethically in a variety of contexts. In this unit, you will be introduced to the BACB’s Professional and Ethical Code of Conduct. We will explore professional and ethical issues in behaviour analysis, including our ethical responsibilities to clients, colleagues, supervisees, other professionals, the BACB and society as a whole. You will learn to engage in ethical decision-making within the context of evidence-based practice and will identify contextual and cultural factors that may influence ethical behaviour in real</w:t>
      </w:r>
      <w:r>
        <w:t>-</w:t>
      </w:r>
      <w:r w:rsidRPr="003A0B8A">
        <w:t>world settings. In addition, you will learn to distinguish between scope of practice and scope of competence in applied behaviour analysis, identify your own scope of competence and describe ways to expand your scope of competence. This unit aligns primarily to section 2E of the BACB Task List (5</w:t>
      </w:r>
      <w:r w:rsidRPr="003A0B8A">
        <w:rPr>
          <w:vertAlign w:val="superscript"/>
        </w:rPr>
        <w:t>th</w:t>
      </w:r>
      <w:r w:rsidRPr="003A0B8A">
        <w:t xml:space="preserve"> ed.).</w:t>
      </w:r>
    </w:p>
    <w:p w14:paraId="5CE49714" w14:textId="77777777" w:rsidR="005866BC" w:rsidRPr="003A0B8A" w:rsidRDefault="005866BC" w:rsidP="00BF5A26">
      <w:pPr>
        <w:pStyle w:val="Heading3"/>
        <w:jc w:val="both"/>
      </w:pPr>
      <w:r>
        <w:t>Assessment</w:t>
      </w:r>
    </w:p>
    <w:p w14:paraId="4884B681" w14:textId="77777777" w:rsidR="005866BC" w:rsidRPr="00AF4DBE" w:rsidRDefault="005866BC" w:rsidP="008237B9">
      <w:pPr>
        <w:pStyle w:val="Numberlist"/>
        <w:numPr>
          <w:ilvl w:val="0"/>
          <w:numId w:val="13"/>
        </w:numPr>
        <w:jc w:val="both"/>
        <w:rPr>
          <w:lang w:val="en-US"/>
        </w:rPr>
      </w:pPr>
      <w:r w:rsidRPr="00AF4DBE">
        <w:rPr>
          <w:b/>
          <w:bCs/>
          <w:lang w:val="en-GB"/>
        </w:rPr>
        <w:t xml:space="preserve">Ethics case scenario 1 (50%): </w:t>
      </w:r>
      <w:r w:rsidRPr="00AF4DBE">
        <w:rPr>
          <w:lang w:val="en-GB"/>
        </w:rPr>
        <w:t xml:space="preserve">Students will demonstrate their ability to </w:t>
      </w:r>
      <w:r w:rsidRPr="00AF4DBE">
        <w:rPr>
          <w:lang w:val="en-US"/>
        </w:rPr>
        <w:t>engage in the process of ethical decision-making to identify and propose solutions to ethically complex case scenarios.</w:t>
      </w:r>
    </w:p>
    <w:p w14:paraId="265A3D58" w14:textId="77777777" w:rsidR="005866BC" w:rsidRPr="00AF4DBE" w:rsidRDefault="005866BC" w:rsidP="008237B9">
      <w:pPr>
        <w:pStyle w:val="Numberlist"/>
        <w:numPr>
          <w:ilvl w:val="0"/>
          <w:numId w:val="13"/>
        </w:numPr>
        <w:jc w:val="both"/>
        <w:rPr>
          <w:lang w:val="en-US"/>
        </w:rPr>
      </w:pPr>
      <w:r w:rsidRPr="00AF4DBE">
        <w:rPr>
          <w:b/>
          <w:bCs/>
          <w:lang w:val="en-GB"/>
        </w:rPr>
        <w:t xml:space="preserve">Ethics case scenario 2 (50%): </w:t>
      </w:r>
      <w:r w:rsidRPr="00AF4DBE">
        <w:rPr>
          <w:lang w:val="en-GB"/>
        </w:rPr>
        <w:t xml:space="preserve">Students will demonstrate their ability to </w:t>
      </w:r>
      <w:r w:rsidRPr="00AF4DBE">
        <w:rPr>
          <w:lang w:val="en-US"/>
        </w:rPr>
        <w:t>engage in the process of ethical decision-making to identify and propose solutions to ethically complex case scenarios.</w:t>
      </w:r>
    </w:p>
    <w:p w14:paraId="6EF02192" w14:textId="77777777" w:rsidR="005866BC" w:rsidRPr="003A0B8A" w:rsidRDefault="005866BC" w:rsidP="00BF5A26">
      <w:pPr>
        <w:pStyle w:val="Heading2"/>
        <w:jc w:val="both"/>
      </w:pPr>
      <w:r w:rsidRPr="003A0B8A">
        <w:lastRenderedPageBreak/>
        <w:t>EDF5686: Measurement, Data Analysis, and Experimental Design</w:t>
      </w:r>
    </w:p>
    <w:p w14:paraId="0D44DE9F" w14:textId="77777777" w:rsidR="005866BC" w:rsidRDefault="005866BC" w:rsidP="00BF5A26">
      <w:pPr>
        <w:pStyle w:val="Heading3"/>
        <w:jc w:val="both"/>
      </w:pPr>
      <w:r w:rsidRPr="003A0B8A">
        <w:t xml:space="preserve">Prerequisites </w:t>
      </w:r>
    </w:p>
    <w:p w14:paraId="261D218D" w14:textId="77777777" w:rsidR="005866BC" w:rsidRDefault="005866BC" w:rsidP="00BF5A26">
      <w:pPr>
        <w:pStyle w:val="xBodyText"/>
        <w:jc w:val="both"/>
      </w:pPr>
      <w:r w:rsidRPr="003A0B8A">
        <w:t>None</w:t>
      </w:r>
    </w:p>
    <w:p w14:paraId="469CE302" w14:textId="77777777" w:rsidR="005866BC" w:rsidRPr="003A0B8A" w:rsidRDefault="005866BC" w:rsidP="00BF5A26">
      <w:pPr>
        <w:pStyle w:val="Heading3"/>
        <w:jc w:val="both"/>
      </w:pPr>
      <w:r>
        <w:t>Unit outline</w:t>
      </w:r>
    </w:p>
    <w:p w14:paraId="0BBD93D4" w14:textId="77777777" w:rsidR="005866BC" w:rsidRPr="003A0B8A" w:rsidRDefault="005866BC" w:rsidP="00BF5A26">
      <w:pPr>
        <w:pStyle w:val="xBodyText"/>
        <w:jc w:val="both"/>
        <w:rPr>
          <w:bCs/>
        </w:rPr>
      </w:pPr>
      <w:r w:rsidRPr="003A0B8A">
        <w:rPr>
          <w:bCs/>
        </w:rPr>
        <w:t>In this unit, you will learn to conduct basic behaviour assessments to inform the selection of treatment goals and objectives, and to evaluate the effectiveness of interventions. In this unit, you will learn about (a) important considerations for selecting and defining target behaviours, (b) various strategies for measuring behaviour, (c) methods for assessing and improving the quality of measurement, and (d) tactics for constructing and interpreting graphic displays of data. In addition, you will learn about specific tactics of scientific research in behaviour analysis, including (a) the components of experiments in behaviour analysis, (b) single</w:t>
      </w:r>
      <w:r>
        <w:rPr>
          <w:bCs/>
        </w:rPr>
        <w:t>-</w:t>
      </w:r>
      <w:r w:rsidRPr="003A0B8A">
        <w:rPr>
          <w:bCs/>
        </w:rPr>
        <w:t>subject research designs, and (c) tactics for visually analysing graphed data to identify functional relations. This unit primarily aligns with sections 1C and 1D of the BACB Task List (5</w:t>
      </w:r>
      <w:r w:rsidRPr="003A0B8A">
        <w:rPr>
          <w:bCs/>
          <w:vertAlign w:val="superscript"/>
        </w:rPr>
        <w:t>th</w:t>
      </w:r>
      <w:r w:rsidRPr="003A0B8A">
        <w:rPr>
          <w:bCs/>
        </w:rPr>
        <w:t xml:space="preserve"> ed.).</w:t>
      </w:r>
    </w:p>
    <w:p w14:paraId="02DCE62A" w14:textId="77777777" w:rsidR="005866BC" w:rsidRPr="00AD3457" w:rsidRDefault="005866BC" w:rsidP="00BF5A26">
      <w:pPr>
        <w:pStyle w:val="Heading3"/>
        <w:jc w:val="both"/>
        <w:rPr>
          <w:rFonts w:cstheme="majorBidi"/>
          <w:b w:val="0"/>
          <w:i/>
          <w:iCs/>
          <w:color w:val="000000" w:themeColor="text2"/>
        </w:rPr>
      </w:pPr>
      <w:r>
        <w:t>Assessment</w:t>
      </w:r>
    </w:p>
    <w:p w14:paraId="6F768AEF" w14:textId="77777777" w:rsidR="005866BC" w:rsidRPr="00AF4DBE" w:rsidRDefault="005866BC" w:rsidP="008237B9">
      <w:pPr>
        <w:pStyle w:val="Numberlist"/>
        <w:numPr>
          <w:ilvl w:val="0"/>
          <w:numId w:val="14"/>
        </w:numPr>
        <w:jc w:val="both"/>
        <w:rPr>
          <w:lang w:val="en-GB"/>
        </w:rPr>
      </w:pPr>
      <w:r w:rsidRPr="00AF4DBE">
        <w:rPr>
          <w:b/>
          <w:bCs/>
          <w:lang w:val="en-GB"/>
        </w:rPr>
        <w:t xml:space="preserve">Multi-choice tests (40%): </w:t>
      </w:r>
      <w:r w:rsidRPr="00AF4DBE">
        <w:rPr>
          <w:lang w:val="en-GB"/>
        </w:rPr>
        <w:t>Students will demonstrate their learning of the concepts and principles presented in this unit by completing two 20-question multi-choice tests.</w:t>
      </w:r>
    </w:p>
    <w:p w14:paraId="31BCDD13" w14:textId="77777777" w:rsidR="005866BC" w:rsidRPr="00AF4DBE" w:rsidRDefault="005866BC" w:rsidP="008237B9">
      <w:pPr>
        <w:pStyle w:val="Numberlist"/>
        <w:numPr>
          <w:ilvl w:val="0"/>
          <w:numId w:val="14"/>
        </w:numPr>
        <w:jc w:val="both"/>
        <w:rPr>
          <w:lang w:val="en-GB"/>
        </w:rPr>
      </w:pPr>
      <w:r w:rsidRPr="00AF4DBE">
        <w:rPr>
          <w:b/>
          <w:lang w:val="en-GB"/>
        </w:rPr>
        <w:t xml:space="preserve">Case study (60%): </w:t>
      </w:r>
      <w:r w:rsidRPr="00AF4DBE">
        <w:rPr>
          <w:lang w:val="en-GB"/>
        </w:rPr>
        <w:t>Students will demonstrate their learning of measurement, data analysis, data graphing, and data interpretation by conducting a case study. Students will select and define a target behaviour, select an appropriate measurement system, measure the target behaviour during baseline observations, create a graphic display of the baseline data, interpret the data, and discuss their findings and the strengths and limitations of the methodology used. Students will be required to present their findings in a written report.</w:t>
      </w:r>
    </w:p>
    <w:p w14:paraId="357A0230" w14:textId="77777777" w:rsidR="005866BC" w:rsidRPr="003A0B8A" w:rsidRDefault="005866BC" w:rsidP="00BF5A26">
      <w:pPr>
        <w:pStyle w:val="Heading2"/>
        <w:jc w:val="both"/>
      </w:pPr>
      <w:r w:rsidRPr="003A0B8A">
        <w:t>EDF5679: Behaviour Assessment and Treatment</w:t>
      </w:r>
    </w:p>
    <w:p w14:paraId="24B2AE93" w14:textId="77777777" w:rsidR="005866BC" w:rsidRDefault="005866BC" w:rsidP="00BF5A26">
      <w:pPr>
        <w:pStyle w:val="Heading3"/>
        <w:jc w:val="both"/>
      </w:pPr>
      <w:r w:rsidRPr="0051287E">
        <w:t>Prerequisites</w:t>
      </w:r>
      <w:r w:rsidRPr="003A0B8A">
        <w:t xml:space="preserve"> </w:t>
      </w:r>
    </w:p>
    <w:p w14:paraId="75E00DA6" w14:textId="77777777" w:rsidR="005866BC" w:rsidRDefault="005866BC" w:rsidP="00BF5A26">
      <w:pPr>
        <w:pStyle w:val="xBodyText"/>
        <w:jc w:val="both"/>
      </w:pPr>
      <w:r w:rsidRPr="003A0B8A">
        <w:t>EDF5684 and EDF5686</w:t>
      </w:r>
    </w:p>
    <w:p w14:paraId="2F7887C0" w14:textId="77777777" w:rsidR="005866BC" w:rsidRPr="003A0B8A" w:rsidRDefault="005866BC" w:rsidP="00BF5A26">
      <w:pPr>
        <w:pStyle w:val="Heading3"/>
        <w:jc w:val="both"/>
      </w:pPr>
      <w:r>
        <w:t>Unit outline</w:t>
      </w:r>
    </w:p>
    <w:p w14:paraId="3DFCA0B3" w14:textId="77777777" w:rsidR="005866BC" w:rsidRDefault="005866BC" w:rsidP="00BF5A26">
      <w:pPr>
        <w:pStyle w:val="xBodyText"/>
        <w:jc w:val="both"/>
        <w:rPr>
          <w:bCs/>
        </w:rPr>
      </w:pPr>
      <w:r w:rsidRPr="003A0B8A">
        <w:rPr>
          <w:bCs/>
        </w:rPr>
        <w:t>This unit focuses largely on applications of applied behaviour analysis with individuals who display behaviours of concern. In this unit, we will explore a comprehensive, function-based approach to the assessment and treatment of behaviours of concern. Students will learn to design and analyse the results of indirect assessments, descriptive assessments and functional analyses, and to integrate assessment information with client goals, preferences, supporting environments, risks, constraints and social validity to design, deliver and monitor the effectiveness of a function-based, skill-based behaviour</w:t>
      </w:r>
      <w:r>
        <w:rPr>
          <w:bCs/>
        </w:rPr>
        <w:t xml:space="preserve"> </w:t>
      </w:r>
      <w:r w:rsidRPr="003A0B8A">
        <w:rPr>
          <w:bCs/>
        </w:rPr>
        <w:t>support plan. We will also review strategies for promoting maintenance and generalisation of behaviour change, with an emphasis on facilitating the social inclusion of our learners. This unit primarily aligns with sections 2F, 2G and 2H of the BACB Task List (5</w:t>
      </w:r>
      <w:r w:rsidRPr="003A0B8A">
        <w:rPr>
          <w:bCs/>
          <w:vertAlign w:val="superscript"/>
        </w:rPr>
        <w:t>th</w:t>
      </w:r>
      <w:r w:rsidRPr="003A0B8A">
        <w:rPr>
          <w:bCs/>
        </w:rPr>
        <w:t xml:space="preserve"> ed.).</w:t>
      </w:r>
    </w:p>
    <w:p w14:paraId="1FADC59A" w14:textId="77777777" w:rsidR="005866BC" w:rsidRPr="003A0B8A" w:rsidRDefault="005866BC" w:rsidP="00BF5A26">
      <w:pPr>
        <w:pStyle w:val="Heading3"/>
        <w:jc w:val="both"/>
      </w:pPr>
      <w:r>
        <w:t>Assessment</w:t>
      </w:r>
    </w:p>
    <w:p w14:paraId="68825EDD" w14:textId="77777777" w:rsidR="005866BC" w:rsidRPr="008237B9" w:rsidRDefault="005866BC" w:rsidP="008237B9">
      <w:pPr>
        <w:pStyle w:val="Numberlist"/>
        <w:numPr>
          <w:ilvl w:val="0"/>
          <w:numId w:val="15"/>
        </w:numPr>
        <w:jc w:val="both"/>
        <w:rPr>
          <w:lang w:val="en-GB"/>
        </w:rPr>
      </w:pPr>
      <w:r w:rsidRPr="008237B9">
        <w:rPr>
          <w:b/>
          <w:bCs/>
          <w:lang w:val="en-GB"/>
        </w:rPr>
        <w:t>Functional behaviour assessment report (50%):</w:t>
      </w:r>
      <w:r w:rsidRPr="008237B9">
        <w:rPr>
          <w:lang w:val="en-GB"/>
        </w:rPr>
        <w:t xml:space="preserve"> In Part 1 of the behaviour assessment and treatment project, students will analyse and interpret the results of a functional behaviour assessment. Students will use the functional behaviour assessment data to develop a hypothesis </w:t>
      </w:r>
      <w:r w:rsidRPr="008237B9">
        <w:rPr>
          <w:lang w:val="en-GB"/>
        </w:rPr>
        <w:lastRenderedPageBreak/>
        <w:t>about the function of the target behaviour and to write a functional behaviour assessment report summarising the purpose and results of each assessment component.</w:t>
      </w:r>
    </w:p>
    <w:p w14:paraId="6C7E2DC8" w14:textId="77777777" w:rsidR="005866BC" w:rsidRPr="008237B9" w:rsidRDefault="005866BC" w:rsidP="008237B9">
      <w:pPr>
        <w:pStyle w:val="Numberlist"/>
        <w:numPr>
          <w:ilvl w:val="0"/>
          <w:numId w:val="15"/>
        </w:numPr>
        <w:jc w:val="both"/>
        <w:rPr>
          <w:lang w:val="en-GB"/>
        </w:rPr>
      </w:pPr>
      <w:r w:rsidRPr="008237B9">
        <w:rPr>
          <w:b/>
          <w:bCs/>
          <w:lang w:val="en-GB"/>
        </w:rPr>
        <w:t>Behaviour support plan (50%):</w:t>
      </w:r>
      <w:r w:rsidRPr="008237B9">
        <w:rPr>
          <w:lang w:val="en-GB"/>
        </w:rPr>
        <w:t xml:space="preserve"> In Part 2 of the behaviour assessment and treatment project, students will use the results of the functional behaviour assessment to design a function-based behaviour support plan. In the behaviour support plan, students will need to identify and describe strategies for strengthening a functional replacement behaviour and other developmentally and contextually appropriate behaviours. The behaviour support plan will not be implemented as part of this assessment (although students may wish to do so in collaboration with their clinical supervisor).</w:t>
      </w:r>
    </w:p>
    <w:p w14:paraId="3FAF4845" w14:textId="77777777" w:rsidR="005866BC" w:rsidRPr="003A0B8A" w:rsidRDefault="005866BC" w:rsidP="00BF5A26">
      <w:pPr>
        <w:pStyle w:val="Heading2"/>
        <w:jc w:val="both"/>
      </w:pPr>
      <w:r w:rsidRPr="003A0B8A">
        <w:t>EDF5687</w:t>
      </w:r>
      <w:r>
        <w:t>:</w:t>
      </w:r>
      <w:r w:rsidRPr="003A0B8A">
        <w:t xml:space="preserve"> Evidence-Based Instructional Design</w:t>
      </w:r>
    </w:p>
    <w:p w14:paraId="42744739" w14:textId="77777777" w:rsidR="005866BC" w:rsidRDefault="005866BC" w:rsidP="00BF5A26">
      <w:pPr>
        <w:pStyle w:val="Heading3"/>
        <w:jc w:val="both"/>
      </w:pPr>
      <w:r w:rsidRPr="0051287E">
        <w:t>Prerequisites</w:t>
      </w:r>
      <w:r w:rsidRPr="003A0B8A">
        <w:t xml:space="preserve"> </w:t>
      </w:r>
    </w:p>
    <w:p w14:paraId="01DD2C7A" w14:textId="77777777" w:rsidR="005866BC" w:rsidRDefault="005866BC" w:rsidP="00BF5A26">
      <w:pPr>
        <w:pStyle w:val="xBodyText"/>
        <w:jc w:val="both"/>
      </w:pPr>
      <w:r w:rsidRPr="003A0B8A">
        <w:t>EDF5684 and EDF5686</w:t>
      </w:r>
    </w:p>
    <w:p w14:paraId="1D0004D6" w14:textId="77777777" w:rsidR="005866BC" w:rsidRPr="003A0B8A" w:rsidRDefault="005866BC" w:rsidP="00BF5A26">
      <w:pPr>
        <w:pStyle w:val="Heading3"/>
        <w:jc w:val="both"/>
      </w:pPr>
      <w:r>
        <w:t>Unit outline</w:t>
      </w:r>
    </w:p>
    <w:p w14:paraId="24C64848" w14:textId="77777777" w:rsidR="005866BC" w:rsidRDefault="005866BC" w:rsidP="00BF5A26">
      <w:pPr>
        <w:pStyle w:val="xBodyText"/>
        <w:jc w:val="both"/>
        <w:rPr>
          <w:bCs/>
        </w:rPr>
      </w:pPr>
      <w:r w:rsidRPr="003A0B8A">
        <w:rPr>
          <w:bCs/>
        </w:rPr>
        <w:t>In this unit, you will be introduced to evidence-based instructional tactics for teaching learners with diverse needs. We will explore child development from a behaviour</w:t>
      </w:r>
      <w:r>
        <w:rPr>
          <w:bCs/>
        </w:rPr>
        <w:t>-</w:t>
      </w:r>
      <w:r w:rsidRPr="003A0B8A">
        <w:rPr>
          <w:bCs/>
        </w:rPr>
        <w:t>analytic perspective, with an emphasis on communication, language, social and emotional development. You will learn to select meaningful intervention goals and strategies based on the learner’s strengths, needs, preferences, supporting environments, risks, constraints and social validity. We will explore how and when to use evidence-based instructional tactics (including shaping, chaining, discrete trial teaching, natural environment teaching, multiple exemplar instruction and precision teaching) and how to use data to inform teaching decisions and clinical problem</w:t>
      </w:r>
      <w:r>
        <w:rPr>
          <w:bCs/>
        </w:rPr>
        <w:t>-</w:t>
      </w:r>
      <w:r w:rsidRPr="003A0B8A">
        <w:rPr>
          <w:bCs/>
        </w:rPr>
        <w:t>solving. We will also review strategies for promoting maintenance and generalisation of skills, with an emphasis on facilitating the social inclusion of our learners. This unit primarily aligns with sections 2G and 2H of the BACB Task List (5</w:t>
      </w:r>
      <w:r w:rsidRPr="003A0B8A">
        <w:rPr>
          <w:bCs/>
          <w:vertAlign w:val="superscript"/>
        </w:rPr>
        <w:t>th</w:t>
      </w:r>
      <w:r w:rsidRPr="003A0B8A">
        <w:rPr>
          <w:bCs/>
        </w:rPr>
        <w:t xml:space="preserve"> ed.)</w:t>
      </w:r>
      <w:r>
        <w:rPr>
          <w:bCs/>
        </w:rPr>
        <w:t>.</w:t>
      </w:r>
    </w:p>
    <w:p w14:paraId="65CFC806" w14:textId="77777777" w:rsidR="005866BC" w:rsidRPr="003A0B8A" w:rsidRDefault="005866BC" w:rsidP="00BF5A26">
      <w:pPr>
        <w:pStyle w:val="Heading3"/>
        <w:jc w:val="both"/>
      </w:pPr>
      <w:r>
        <w:t>Assessment</w:t>
      </w:r>
    </w:p>
    <w:p w14:paraId="6F396E29" w14:textId="77777777" w:rsidR="005866BC" w:rsidRPr="008237B9" w:rsidRDefault="005866BC" w:rsidP="008237B9">
      <w:pPr>
        <w:pStyle w:val="Numberlist"/>
        <w:numPr>
          <w:ilvl w:val="0"/>
          <w:numId w:val="16"/>
        </w:numPr>
        <w:jc w:val="both"/>
        <w:rPr>
          <w:lang w:val="en-GB"/>
        </w:rPr>
      </w:pPr>
      <w:r w:rsidRPr="008237B9">
        <w:rPr>
          <w:b/>
          <w:lang w:val="en-GB"/>
        </w:rPr>
        <w:t>Individual learning plan (50%)</w:t>
      </w:r>
      <w:r w:rsidRPr="008237B9">
        <w:rPr>
          <w:lang w:val="en-GB"/>
        </w:rPr>
        <w:t>: In Part 1 of the skill acquisition project, students will analyse the results of a criterion-referenced skills assessment and then develop an individualised learning plan consisting of clear and measurable learning objectives for the student.</w:t>
      </w:r>
    </w:p>
    <w:p w14:paraId="09440EE3" w14:textId="77777777" w:rsidR="005866BC" w:rsidRPr="008237B9" w:rsidRDefault="005866BC" w:rsidP="008237B9">
      <w:pPr>
        <w:pStyle w:val="Numberlist"/>
        <w:numPr>
          <w:ilvl w:val="0"/>
          <w:numId w:val="16"/>
        </w:numPr>
        <w:spacing w:after="240"/>
        <w:jc w:val="both"/>
        <w:rPr>
          <w:lang w:val="en-GB"/>
        </w:rPr>
      </w:pPr>
      <w:r w:rsidRPr="008237B9">
        <w:rPr>
          <w:b/>
          <w:lang w:val="en-GB"/>
        </w:rPr>
        <w:t>Skill acquisition procedure (50%)</w:t>
      </w:r>
      <w:r w:rsidRPr="008237B9">
        <w:rPr>
          <w:lang w:val="en-GB"/>
        </w:rPr>
        <w:t>: In Part 2 of the skill acquisition project, students will select and define a skill to be taught, write a short-term measurable objective, describe how to teach the skill using an evidence-based teaching tactic, describe how maintenance and generalisation of the new behaviour will be promoted, and design a measurement and data collection system. The teaching procedures will not be implemented as part of this assessment (although students may wish to do so in collaboration with their clinical supervisor).</w:t>
      </w:r>
    </w:p>
    <w:tbl>
      <w:tblPr>
        <w:tblStyle w:val="xTableBoxedText"/>
        <w:tblW w:w="0" w:type="auto"/>
        <w:tblLook w:val="04A0" w:firstRow="1" w:lastRow="0" w:firstColumn="1" w:lastColumn="0" w:noHBand="0" w:noVBand="1"/>
      </w:tblPr>
      <w:tblGrid>
        <w:gridCol w:w="9622"/>
      </w:tblGrid>
      <w:tr w:rsidR="005866BC" w14:paraId="21B13A0A" w14:textId="77777777" w:rsidTr="004B52F0">
        <w:tc>
          <w:tcPr>
            <w:tcW w:w="9622" w:type="dxa"/>
          </w:tcPr>
          <w:p w14:paraId="12FBD4D6" w14:textId="77777777" w:rsidR="005866BC" w:rsidRPr="00AD3457" w:rsidRDefault="005866BC" w:rsidP="00BF5A26">
            <w:pPr>
              <w:pStyle w:val="Tablebody"/>
              <w:jc w:val="both"/>
              <w:rPr>
                <w:b/>
                <w:bCs/>
              </w:rPr>
            </w:pPr>
            <w:r w:rsidRPr="00AD3457">
              <w:rPr>
                <w:b/>
                <w:bCs/>
              </w:rPr>
              <w:t>Workload</w:t>
            </w:r>
          </w:p>
          <w:p w14:paraId="6220DC53" w14:textId="77777777" w:rsidR="005866BC" w:rsidRPr="003701FB" w:rsidRDefault="005866BC" w:rsidP="00BF5A26">
            <w:pPr>
              <w:pStyle w:val="Tablebody"/>
              <w:jc w:val="both"/>
            </w:pPr>
            <w:r w:rsidRPr="00EE5BFB">
              <w:t>In</w:t>
            </w:r>
            <w:r>
              <w:t xml:space="preserve"> the units described above</w:t>
            </w:r>
            <w:r w:rsidRPr="00EE5BFB">
              <w:t xml:space="preserve"> </w:t>
            </w:r>
            <w:r>
              <w:t>(</w:t>
            </w:r>
            <w:r w:rsidRPr="00AD3457">
              <w:rPr>
                <w:b/>
                <w:bCs/>
              </w:rPr>
              <w:t>EDF 5683</w:t>
            </w:r>
            <w:r w:rsidRPr="00EE5BFB">
              <w:t xml:space="preserve">, </w:t>
            </w:r>
            <w:r w:rsidRPr="00AD3457">
              <w:rPr>
                <w:b/>
                <w:bCs/>
              </w:rPr>
              <w:t>5684</w:t>
            </w:r>
            <w:r w:rsidRPr="00EE5BFB">
              <w:t xml:space="preserve">, </w:t>
            </w:r>
            <w:r w:rsidRPr="00AD3457">
              <w:rPr>
                <w:b/>
                <w:bCs/>
              </w:rPr>
              <w:t>5685</w:t>
            </w:r>
            <w:r w:rsidRPr="00EE5BFB">
              <w:t xml:space="preserve">, </w:t>
            </w:r>
            <w:r w:rsidRPr="00AD3457">
              <w:rPr>
                <w:b/>
                <w:bCs/>
              </w:rPr>
              <w:t>5686</w:t>
            </w:r>
            <w:r w:rsidRPr="00EE5BFB">
              <w:t xml:space="preserve">, </w:t>
            </w:r>
            <w:r w:rsidRPr="00AD3457">
              <w:rPr>
                <w:b/>
                <w:bCs/>
              </w:rPr>
              <w:t>5679</w:t>
            </w:r>
            <w:r w:rsidRPr="00EE5BFB">
              <w:t xml:space="preserve"> and </w:t>
            </w:r>
            <w:r w:rsidRPr="00AD3457">
              <w:rPr>
                <w:b/>
                <w:bCs/>
              </w:rPr>
              <w:t>5687</w:t>
            </w:r>
            <w:r>
              <w:t>)</w:t>
            </w:r>
            <w:r w:rsidRPr="00EE5BFB">
              <w:t xml:space="preserve"> students must complete 45 hours of direct instructional activities. Each week, students should expect to spend three to four hours engaging with the content on Moodle (text-based instruction, video lectures, video bytes, interactive knowledge checks, discussion forums and/or post-class quizzes) and one hour engaging with the tutorial (live attendance or watching the video recording). In addition to the 45 hours of direct instruction, students will need to allocate time to reading (approximately two hours per week) and working on components of the assessment tasks.</w:t>
            </w:r>
          </w:p>
        </w:tc>
      </w:tr>
    </w:tbl>
    <w:p w14:paraId="270C5BF7" w14:textId="77777777" w:rsidR="005866BC" w:rsidRPr="003A0B8A" w:rsidRDefault="005866BC" w:rsidP="00BF5A26">
      <w:pPr>
        <w:pStyle w:val="Heading2"/>
        <w:jc w:val="both"/>
      </w:pPr>
      <w:r w:rsidRPr="003A0B8A">
        <w:lastRenderedPageBreak/>
        <w:t>EDF5688</w:t>
      </w:r>
      <w:r>
        <w:t>:</w:t>
      </w:r>
      <w:r w:rsidRPr="003A0B8A">
        <w:t xml:space="preserve"> Performance Management and Supervision</w:t>
      </w:r>
    </w:p>
    <w:p w14:paraId="2030CD67" w14:textId="77777777" w:rsidR="005866BC" w:rsidRDefault="005866BC" w:rsidP="00BF5A26">
      <w:pPr>
        <w:pStyle w:val="xBodyText"/>
        <w:jc w:val="both"/>
      </w:pPr>
      <w:r w:rsidRPr="004A4E4E">
        <w:rPr>
          <w:rStyle w:val="Heading3Char"/>
          <w:sz w:val="24"/>
          <w:szCs w:val="26"/>
        </w:rPr>
        <w:t>Prerequisites</w:t>
      </w:r>
      <w:r w:rsidRPr="003A0B8A">
        <w:t xml:space="preserve"> </w:t>
      </w:r>
    </w:p>
    <w:p w14:paraId="0B44A484" w14:textId="77777777" w:rsidR="005866BC" w:rsidRDefault="005866BC" w:rsidP="00BF5A26">
      <w:pPr>
        <w:pStyle w:val="xBodyText"/>
        <w:jc w:val="both"/>
      </w:pPr>
      <w:r w:rsidRPr="003A0B8A">
        <w:t>None</w:t>
      </w:r>
    </w:p>
    <w:p w14:paraId="636802FD" w14:textId="77777777" w:rsidR="005866BC" w:rsidRPr="003A0B8A" w:rsidRDefault="005866BC" w:rsidP="00BF5A26">
      <w:pPr>
        <w:pStyle w:val="Heading3"/>
        <w:jc w:val="both"/>
      </w:pPr>
      <w:r>
        <w:t>Unit outline</w:t>
      </w:r>
    </w:p>
    <w:p w14:paraId="2847961A" w14:textId="77777777" w:rsidR="005866BC" w:rsidRDefault="005866BC" w:rsidP="00BF5A26">
      <w:pPr>
        <w:pStyle w:val="xBodyText"/>
        <w:jc w:val="both"/>
        <w:rPr>
          <w:bCs/>
        </w:rPr>
      </w:pPr>
      <w:r w:rsidRPr="003A0B8A">
        <w:rPr>
          <w:bCs/>
        </w:rPr>
        <w:t>Behaviour analysts are often responsible for teaching others how to implement behaviour interventions/teaching strategies and for directly supervising aspiring or newly certified behaviour analysts. In this unit, you will learn about applications of behaviour analysis to initial and ongoing job training, supervision and performance management. Topics covered include effective communication and teamwork, assessing performance, establishing performance expectations and goals, teaching new job skills, monitoring performance, delivering effective performance feedback, using reinforcement in the workplace, and identifying and remediating performance problems using a performance analysis. In addition, you will learn about effective strategies for interdisciplinary collaboration and communication with other professionals, such as teachers, school leaders and allied health practitioners. This unit primarily aligns to section 2I of the BACB Task List (5</w:t>
      </w:r>
      <w:r w:rsidRPr="003A0B8A">
        <w:rPr>
          <w:bCs/>
          <w:vertAlign w:val="superscript"/>
        </w:rPr>
        <w:t>th</w:t>
      </w:r>
      <w:r w:rsidRPr="003A0B8A">
        <w:rPr>
          <w:bCs/>
        </w:rPr>
        <w:t xml:space="preserve"> ed.).</w:t>
      </w:r>
    </w:p>
    <w:p w14:paraId="5D563664" w14:textId="77777777" w:rsidR="005866BC" w:rsidRPr="003A0B8A" w:rsidRDefault="005866BC" w:rsidP="00BF5A26">
      <w:pPr>
        <w:pStyle w:val="Heading3"/>
        <w:jc w:val="both"/>
      </w:pPr>
      <w:r>
        <w:t>Assessment</w:t>
      </w:r>
    </w:p>
    <w:p w14:paraId="4F717717" w14:textId="77777777" w:rsidR="005866BC" w:rsidRPr="008237B9" w:rsidRDefault="005866BC" w:rsidP="008237B9">
      <w:pPr>
        <w:pStyle w:val="Numberlist"/>
        <w:numPr>
          <w:ilvl w:val="0"/>
          <w:numId w:val="17"/>
        </w:numPr>
        <w:jc w:val="both"/>
        <w:rPr>
          <w:lang w:val="en-GB"/>
        </w:rPr>
      </w:pPr>
      <w:r w:rsidRPr="008237B9">
        <w:rPr>
          <w:b/>
          <w:lang w:val="en-GB"/>
        </w:rPr>
        <w:t>Performance checklist (40%)</w:t>
      </w:r>
      <w:r w:rsidRPr="008237B9">
        <w:rPr>
          <w:lang w:val="en-GB"/>
        </w:rPr>
        <w:t>: Students will demonstrate their learning of the key concepts and principles presented in this unit by developing a performance checklist for a specific job skill. The performance checklist should include a definition of the skill, a list the steps that the trainee needs to perform to successfully complete the task, a description of how procedural integrity data will be collected, and a data collection system.</w:t>
      </w:r>
    </w:p>
    <w:p w14:paraId="4EF28240" w14:textId="77777777" w:rsidR="005866BC" w:rsidRPr="008237B9" w:rsidRDefault="005866BC" w:rsidP="008237B9">
      <w:pPr>
        <w:pStyle w:val="Numberlist"/>
        <w:numPr>
          <w:ilvl w:val="0"/>
          <w:numId w:val="17"/>
        </w:numPr>
        <w:spacing w:after="240"/>
        <w:jc w:val="both"/>
        <w:rPr>
          <w:lang w:val="en-GB"/>
        </w:rPr>
      </w:pPr>
      <w:r w:rsidRPr="008237B9">
        <w:rPr>
          <w:b/>
          <w:lang w:val="en-GB"/>
        </w:rPr>
        <w:t>Employee training plan (60%)</w:t>
      </w:r>
      <w:r w:rsidRPr="008237B9">
        <w:rPr>
          <w:lang w:val="en-GB"/>
        </w:rPr>
        <w:t xml:space="preserve">: Students will demonstrate their learning of the key concepts and principles presented in this unit by writing an employee training plan to teach trainees how to </w:t>
      </w:r>
      <w:proofErr w:type="gramStart"/>
      <w:r w:rsidRPr="008237B9">
        <w:rPr>
          <w:lang w:val="en-GB"/>
        </w:rPr>
        <w:t>correctly and consistently implement a component of a behaviour-analytic intervention</w:t>
      </w:r>
      <w:proofErr w:type="gramEnd"/>
      <w:r w:rsidRPr="008237B9">
        <w:rPr>
          <w:lang w:val="en-GB"/>
        </w:rPr>
        <w:t>. Students will be expected to state the reason for the training plan, state the performance expectation for the trainee, describe how the skill will be trained using an evidence-based employee training tactic, describe how performance will be monitored over time and feedback will be delivered, and incorporate the performance checklist from assessment task 1. The employee training plan will not be implemented as part of this assessment (although students may wish to do so in collaboration with their clinical supervisor).</w:t>
      </w:r>
    </w:p>
    <w:tbl>
      <w:tblPr>
        <w:tblStyle w:val="xTableBoxedText"/>
        <w:tblW w:w="0" w:type="auto"/>
        <w:tblLook w:val="04A0" w:firstRow="1" w:lastRow="0" w:firstColumn="1" w:lastColumn="0" w:noHBand="0" w:noVBand="1"/>
      </w:tblPr>
      <w:tblGrid>
        <w:gridCol w:w="9622"/>
      </w:tblGrid>
      <w:tr w:rsidR="005866BC" w14:paraId="47124232" w14:textId="77777777" w:rsidTr="004B52F0">
        <w:tc>
          <w:tcPr>
            <w:tcW w:w="9622" w:type="dxa"/>
          </w:tcPr>
          <w:p w14:paraId="487BA35F" w14:textId="77777777" w:rsidR="005866BC" w:rsidRPr="003701FB" w:rsidRDefault="005866BC" w:rsidP="00BF5A26">
            <w:pPr>
              <w:pStyle w:val="Tablebody"/>
              <w:jc w:val="both"/>
              <w:rPr>
                <w:b/>
                <w:bCs/>
                <w:lang w:val="en-GB"/>
              </w:rPr>
            </w:pPr>
            <w:r w:rsidRPr="003701FB">
              <w:rPr>
                <w:b/>
                <w:bCs/>
                <w:lang w:val="en-GB"/>
              </w:rPr>
              <w:t xml:space="preserve">Workload </w:t>
            </w:r>
          </w:p>
          <w:p w14:paraId="4A375059" w14:textId="77777777" w:rsidR="005866BC" w:rsidRDefault="005866BC" w:rsidP="00BF5A26">
            <w:pPr>
              <w:pStyle w:val="Tablebody"/>
              <w:jc w:val="both"/>
              <w:rPr>
                <w:lang w:val="en-GB"/>
              </w:rPr>
            </w:pPr>
            <w:r w:rsidRPr="003A0B8A">
              <w:rPr>
                <w:bCs/>
                <w:color w:val="000000"/>
                <w:lang w:val="en-GB"/>
              </w:rPr>
              <w:t xml:space="preserve">In </w:t>
            </w:r>
            <w:r w:rsidRPr="00AD3457">
              <w:rPr>
                <w:b/>
                <w:color w:val="000000"/>
                <w:lang w:val="en-GB"/>
              </w:rPr>
              <w:t>EDF5688</w:t>
            </w:r>
            <w:r w:rsidRPr="003A0B8A">
              <w:rPr>
                <w:bCs/>
                <w:color w:val="000000"/>
                <w:lang w:val="en-GB"/>
              </w:rPr>
              <w:t>, students must complete 30 hours of direct instructional activities</w:t>
            </w:r>
            <w:r w:rsidRPr="003A0B8A">
              <w:rPr>
                <w:lang w:val="en-GB"/>
              </w:rPr>
              <w:t>. Each week, students should expect to spend two to three hours engaging with the content on Moodle (text-based instruction, video lectures, video bytes, interactive knowledge checks, discussion forums, and/or post-class quizzes) and one hour engaging with the tutorial (live attendance or watching the video recording). In addition to the 30 hours of direct instruction, students will need to allocate time to reading (approximately two hours per week) and working on components of the assessment tasks.</w:t>
            </w:r>
          </w:p>
        </w:tc>
      </w:tr>
    </w:tbl>
    <w:p w14:paraId="2282462B" w14:textId="77777777" w:rsidR="005866BC" w:rsidRPr="003A0B8A" w:rsidRDefault="005866BC" w:rsidP="00BF5A26">
      <w:pPr>
        <w:pStyle w:val="Heading2"/>
        <w:jc w:val="both"/>
      </w:pPr>
      <w:r w:rsidRPr="003A0B8A">
        <w:t>EDF5689</w:t>
      </w:r>
      <w:r>
        <w:t>:</w:t>
      </w:r>
      <w:r w:rsidRPr="003A0B8A">
        <w:t xml:space="preserve"> Diverse Applications of Behaviour Analysis</w:t>
      </w:r>
    </w:p>
    <w:p w14:paraId="7ACA9677" w14:textId="77777777" w:rsidR="005866BC" w:rsidRDefault="005866BC" w:rsidP="00BF5A26">
      <w:pPr>
        <w:pStyle w:val="Heading3"/>
        <w:jc w:val="both"/>
      </w:pPr>
      <w:r w:rsidRPr="0051287E">
        <w:t>Prerequisites</w:t>
      </w:r>
      <w:r w:rsidRPr="003A0B8A">
        <w:t xml:space="preserve"> </w:t>
      </w:r>
    </w:p>
    <w:p w14:paraId="48FB51EF" w14:textId="77777777" w:rsidR="005866BC" w:rsidRDefault="005866BC" w:rsidP="00BF5A26">
      <w:pPr>
        <w:pStyle w:val="xBodyText"/>
        <w:jc w:val="both"/>
      </w:pPr>
      <w:r w:rsidRPr="003A0B8A">
        <w:t>None</w:t>
      </w:r>
    </w:p>
    <w:p w14:paraId="6C831DA8" w14:textId="77777777" w:rsidR="005866BC" w:rsidRPr="003A0B8A" w:rsidRDefault="005866BC" w:rsidP="00BF5A26">
      <w:pPr>
        <w:pStyle w:val="Heading3"/>
        <w:jc w:val="both"/>
      </w:pPr>
      <w:r>
        <w:lastRenderedPageBreak/>
        <w:t>Unit outline</w:t>
      </w:r>
    </w:p>
    <w:p w14:paraId="7D159C15" w14:textId="77777777" w:rsidR="005866BC" w:rsidRDefault="005866BC" w:rsidP="00BF5A26">
      <w:pPr>
        <w:pStyle w:val="xBodyText"/>
        <w:jc w:val="both"/>
        <w:rPr>
          <w:bCs/>
        </w:rPr>
      </w:pPr>
      <w:r w:rsidRPr="003A0B8A">
        <w:rPr>
          <w:bCs/>
        </w:rPr>
        <w:t>In this unit</w:t>
      </w:r>
      <w:r>
        <w:rPr>
          <w:bCs/>
        </w:rPr>
        <w:t>,</w:t>
      </w:r>
      <w:r w:rsidRPr="003A0B8A">
        <w:rPr>
          <w:bCs/>
        </w:rPr>
        <w:t xml:space="preserve"> we will explore diverse applications of behaviour analysis in areas such as early intervention, parent education, sleep, safety, health and fitness, addiction, mental health, aged care and environmental sustainability. We will explore how basic behavioural principles, including motivation, stimulus control and reinforcement, can be applied to address socially significant problems with diverse populations. You will be challenged to think about and discuss ways to extend the reach of behaviour analysis into more diverse settings, with varied populations. This unit primarily aligns to sections 1B and 2G of the BACB Task List (5</w:t>
      </w:r>
      <w:r w:rsidRPr="003A0B8A">
        <w:rPr>
          <w:bCs/>
          <w:vertAlign w:val="superscript"/>
        </w:rPr>
        <w:t>th</w:t>
      </w:r>
      <w:r w:rsidRPr="003A0B8A">
        <w:rPr>
          <w:bCs/>
        </w:rPr>
        <w:t xml:space="preserve"> ed.).</w:t>
      </w:r>
    </w:p>
    <w:p w14:paraId="4111BAC1" w14:textId="77777777" w:rsidR="005866BC" w:rsidRPr="003A0B8A" w:rsidRDefault="005866BC" w:rsidP="00BF5A26">
      <w:pPr>
        <w:pStyle w:val="Heading3"/>
        <w:jc w:val="both"/>
      </w:pPr>
      <w:r>
        <w:t>Assessment</w:t>
      </w:r>
    </w:p>
    <w:p w14:paraId="603651F5" w14:textId="77777777" w:rsidR="005866BC" w:rsidRPr="008237B9" w:rsidRDefault="005866BC" w:rsidP="008237B9">
      <w:pPr>
        <w:pStyle w:val="Numberlist"/>
        <w:numPr>
          <w:ilvl w:val="0"/>
          <w:numId w:val="18"/>
        </w:numPr>
        <w:jc w:val="both"/>
        <w:rPr>
          <w:lang w:val="en-US"/>
        </w:rPr>
      </w:pPr>
      <w:r w:rsidRPr="008237B9">
        <w:rPr>
          <w:b/>
          <w:lang w:val="en-GB"/>
        </w:rPr>
        <w:t>Annotated bibliography (50%)</w:t>
      </w:r>
      <w:r w:rsidRPr="008237B9">
        <w:rPr>
          <w:lang w:val="en-GB"/>
        </w:rPr>
        <w:t xml:space="preserve">: Students will demonstrate their learning of the key concepts and principles presented in this unit by selecting a topic (a diverse application of behaviour analysis), </w:t>
      </w:r>
      <w:r w:rsidRPr="008237B9">
        <w:rPr>
          <w:lang w:val="en-US"/>
        </w:rPr>
        <w:t>developing a concise and clear introduction that describes the problem and why the evaluation of behaviour-analytic tactics to address this problem is important, and preparing an annotated bibliography of selected articles on the topic.</w:t>
      </w:r>
    </w:p>
    <w:p w14:paraId="1EF307A9" w14:textId="77777777" w:rsidR="005866BC" w:rsidRPr="008237B9" w:rsidRDefault="005866BC" w:rsidP="008237B9">
      <w:pPr>
        <w:pStyle w:val="Numberlist"/>
        <w:numPr>
          <w:ilvl w:val="0"/>
          <w:numId w:val="18"/>
        </w:numPr>
        <w:jc w:val="both"/>
        <w:rPr>
          <w:lang w:val="en-GB"/>
        </w:rPr>
      </w:pPr>
      <w:r w:rsidRPr="008237B9">
        <w:rPr>
          <w:b/>
          <w:lang w:val="en-GB"/>
        </w:rPr>
        <w:t>Research synthesis (50%)</w:t>
      </w:r>
      <w:r w:rsidRPr="008237B9">
        <w:rPr>
          <w:lang w:val="en-GB"/>
        </w:rPr>
        <w:t>: Students will demonstrate their learning of the key concepts and principles presented in this unit by writing a research synthesis on a diverse application of behaviour analysis. Students will discuss common themes and findings of the selected articles included in the annotated bibliography, summarise the strengths and limitations of this body of research, and propose areas for future study.</w:t>
      </w:r>
    </w:p>
    <w:tbl>
      <w:tblPr>
        <w:tblStyle w:val="xTableBoxedText"/>
        <w:tblW w:w="0" w:type="auto"/>
        <w:tblLook w:val="04A0" w:firstRow="1" w:lastRow="0" w:firstColumn="1" w:lastColumn="0" w:noHBand="0" w:noVBand="1"/>
      </w:tblPr>
      <w:tblGrid>
        <w:gridCol w:w="9622"/>
      </w:tblGrid>
      <w:tr w:rsidR="005866BC" w14:paraId="5051FB61" w14:textId="77777777" w:rsidTr="004B52F0">
        <w:tc>
          <w:tcPr>
            <w:tcW w:w="9622" w:type="dxa"/>
          </w:tcPr>
          <w:p w14:paraId="6C79A832" w14:textId="77777777" w:rsidR="005866BC" w:rsidRPr="003701FB" w:rsidRDefault="005866BC" w:rsidP="00BF5A26">
            <w:pPr>
              <w:pStyle w:val="Tablebody"/>
              <w:jc w:val="both"/>
              <w:rPr>
                <w:b/>
                <w:bCs/>
                <w:lang w:val="en-GB"/>
              </w:rPr>
            </w:pPr>
            <w:r w:rsidRPr="003701FB">
              <w:rPr>
                <w:b/>
                <w:bCs/>
                <w:lang w:val="en-GB"/>
              </w:rPr>
              <w:t>Workload</w:t>
            </w:r>
          </w:p>
          <w:p w14:paraId="12368326" w14:textId="77777777" w:rsidR="005866BC" w:rsidRDefault="005866BC" w:rsidP="00BF5A26">
            <w:pPr>
              <w:pStyle w:val="Tablebody"/>
              <w:jc w:val="both"/>
              <w:rPr>
                <w:lang w:val="en-GB"/>
              </w:rPr>
            </w:pPr>
            <w:r w:rsidRPr="003A0B8A">
              <w:rPr>
                <w:bCs/>
                <w:color w:val="000000"/>
                <w:lang w:val="en-GB"/>
              </w:rPr>
              <w:t xml:space="preserve">In </w:t>
            </w:r>
            <w:r w:rsidRPr="00AD3457">
              <w:rPr>
                <w:b/>
                <w:color w:val="000000"/>
                <w:lang w:val="en-GB"/>
              </w:rPr>
              <w:t>EDF5689</w:t>
            </w:r>
            <w:r w:rsidRPr="003A0B8A">
              <w:rPr>
                <w:bCs/>
                <w:color w:val="000000"/>
                <w:lang w:val="en-GB"/>
              </w:rPr>
              <w:t>, students must complete 15 hours of direct instructional activities</w:t>
            </w:r>
            <w:r w:rsidRPr="003A0B8A">
              <w:rPr>
                <w:lang w:val="en-GB"/>
              </w:rPr>
              <w:t>. Each week, students should expect to spend 30 minutes to one hour engaging with the content on Moodle (text-based instruction, video lectures, video bytes, interactive knowledge checks, discussion forums, and/or post-class quizzes) and one hour engaging with the tutorial (live attendance or watching the video recording). In addition to the 15 hours of direct instruction, students will need to allocate time to reading (approximately two hours per week) and working on components of the assessment tasks</w:t>
            </w:r>
            <w:r>
              <w:rPr>
                <w:lang w:val="en-GB"/>
              </w:rPr>
              <w:t>.</w:t>
            </w:r>
          </w:p>
        </w:tc>
      </w:tr>
    </w:tbl>
    <w:p w14:paraId="7D981CCF" w14:textId="77777777" w:rsidR="00F204DF" w:rsidRPr="00F204DF" w:rsidRDefault="00F204DF" w:rsidP="00BF5A26">
      <w:pPr>
        <w:pStyle w:val="Heading1"/>
        <w:jc w:val="both"/>
        <w:rPr>
          <w:rFonts w:cstheme="minorHAnsi"/>
          <w:color w:val="292929"/>
          <w:shd w:val="clear" w:color="auto" w:fill="FFFFFF"/>
        </w:rPr>
      </w:pPr>
      <w:bookmarkStart w:id="140" w:name="_Toc92635950"/>
      <w:r w:rsidRPr="00F204DF">
        <w:t>Appendix C: Privacy</w:t>
      </w:r>
      <w:bookmarkEnd w:id="136"/>
      <w:bookmarkEnd w:id="137"/>
      <w:bookmarkEnd w:id="138"/>
      <w:bookmarkEnd w:id="139"/>
      <w:bookmarkEnd w:id="140"/>
    </w:p>
    <w:p w14:paraId="4F962F14" w14:textId="77777777" w:rsidR="00F204DF" w:rsidRPr="00F204DF" w:rsidRDefault="00F204DF" w:rsidP="00BF5A26">
      <w:pPr>
        <w:pStyle w:val="xBodyText"/>
        <w:jc w:val="both"/>
        <w:rPr>
          <w:shd w:val="clear" w:color="auto" w:fill="FFFFFF"/>
        </w:rPr>
      </w:pPr>
      <w:r w:rsidRPr="00F204DF">
        <w:rPr>
          <w:shd w:val="clear" w:color="auto" w:fill="FFFFFF"/>
        </w:rPr>
        <w:t xml:space="preserve">The Department values and is committed to protecting your privacy. </w:t>
      </w:r>
    </w:p>
    <w:p w14:paraId="4F98F219" w14:textId="77777777" w:rsidR="00F204DF" w:rsidRPr="00F204DF" w:rsidRDefault="00F204DF" w:rsidP="00BF5A26">
      <w:pPr>
        <w:pStyle w:val="xBodyText"/>
        <w:jc w:val="both"/>
        <w:rPr>
          <w:rFonts w:cstheme="minorHAnsi"/>
          <w:shd w:val="clear" w:color="auto" w:fill="FFFFFF"/>
        </w:rPr>
      </w:pPr>
      <w:r w:rsidRPr="00F204DF">
        <w:rPr>
          <w:rFonts w:cstheme="minorHAnsi"/>
          <w:shd w:val="clear" w:color="auto" w:fill="FFFFFF"/>
        </w:rPr>
        <w:t xml:space="preserve">We handle the personal information of applicants in accordance with the </w:t>
      </w:r>
      <w:r w:rsidRPr="00F204DF">
        <w:rPr>
          <w:rFonts w:cstheme="minorHAnsi"/>
          <w:i/>
          <w:iCs/>
          <w:shd w:val="clear" w:color="auto" w:fill="FFFFFF"/>
        </w:rPr>
        <w:t xml:space="preserve">Privacy and Data Protection Act 2014 </w:t>
      </w:r>
      <w:r w:rsidRPr="00F204DF">
        <w:rPr>
          <w:rFonts w:cstheme="minorHAnsi"/>
          <w:shd w:val="clear" w:color="auto" w:fill="FFFFFF"/>
        </w:rPr>
        <w:t xml:space="preserve">(Vic) (PDP Act) </w:t>
      </w:r>
      <w:r w:rsidRPr="0051287E">
        <w:rPr>
          <w:shd w:val="clear" w:color="auto" w:fill="FFFFFF"/>
        </w:rPr>
        <w:t>and</w:t>
      </w:r>
      <w:r w:rsidRPr="00F204DF">
        <w:rPr>
          <w:rFonts w:cstheme="minorHAnsi"/>
          <w:shd w:val="clear" w:color="auto" w:fill="FFFFFF"/>
        </w:rPr>
        <w:t xml:space="preserve"> other applicable legislation. The Department has adopted the Information Privacy Principles in the PDP Act as minimum standards when dealing with personal information.</w:t>
      </w:r>
    </w:p>
    <w:p w14:paraId="398C8F23" w14:textId="77777777" w:rsidR="00F204DF" w:rsidRPr="00F204DF" w:rsidRDefault="00F204DF" w:rsidP="00BF5A26">
      <w:pPr>
        <w:pStyle w:val="xBodyText"/>
        <w:jc w:val="both"/>
        <w:rPr>
          <w:rFonts w:cstheme="minorHAnsi"/>
          <w:shd w:val="clear" w:color="auto" w:fill="FFFFFF"/>
        </w:rPr>
      </w:pPr>
      <w:r w:rsidRPr="00F204DF">
        <w:rPr>
          <w:rFonts w:cstheme="minorHAnsi"/>
          <w:shd w:val="clear" w:color="auto" w:fill="FFFFFF"/>
        </w:rPr>
        <w:t xml:space="preserve">The Department may collect personal information that applicants choose to give us, which is a necessary function of running the program. This includes information collected through phone and email correspondence, and via online forms through SmartyGrants. </w:t>
      </w:r>
    </w:p>
    <w:p w14:paraId="605BF453" w14:textId="77777777" w:rsidR="00F204DF" w:rsidRPr="00F204DF" w:rsidRDefault="00F204DF" w:rsidP="00BF5A26">
      <w:pPr>
        <w:pStyle w:val="xBodyText"/>
        <w:jc w:val="both"/>
        <w:rPr>
          <w:rFonts w:cstheme="minorHAnsi"/>
          <w:shd w:val="clear" w:color="auto" w:fill="FFFFFF"/>
        </w:rPr>
      </w:pPr>
      <w:r w:rsidRPr="00F204DF">
        <w:rPr>
          <w:rFonts w:cstheme="minorHAnsi"/>
          <w:shd w:val="clear" w:color="auto" w:fill="FFFFFF"/>
        </w:rPr>
        <w:t xml:space="preserve">SmartyGrants may also collect personal information for its own purposes. Please refer to the SmartyGrants </w:t>
      </w:r>
      <w:hyperlink r:id="rId68" w:history="1">
        <w:r w:rsidRPr="00F204DF">
          <w:rPr>
            <w:rFonts w:cstheme="minorHAnsi"/>
            <w:color w:val="0090DA" w:themeColor="hyperlink"/>
            <w:u w:val="single"/>
            <w:shd w:val="clear" w:color="auto" w:fill="FFFFFF"/>
          </w:rPr>
          <w:t>terms of service and privacy policy</w:t>
        </w:r>
      </w:hyperlink>
      <w:r w:rsidRPr="00F204DF">
        <w:rPr>
          <w:rFonts w:cstheme="minorHAnsi"/>
          <w:shd w:val="clear" w:color="auto" w:fill="FFFFFF"/>
        </w:rPr>
        <w:t xml:space="preserve"> for further information.</w:t>
      </w:r>
    </w:p>
    <w:p w14:paraId="42B90059" w14:textId="77777777" w:rsidR="00F204DF" w:rsidRPr="00F204DF" w:rsidRDefault="00F204DF" w:rsidP="00BF5A26">
      <w:pPr>
        <w:pStyle w:val="xBodyText"/>
        <w:jc w:val="both"/>
        <w:rPr>
          <w:rFonts w:cstheme="minorHAnsi"/>
          <w:shd w:val="clear" w:color="auto" w:fill="FFFFFF"/>
        </w:rPr>
      </w:pPr>
      <w:r w:rsidRPr="00F204DF">
        <w:rPr>
          <w:rFonts w:cstheme="minorHAnsi"/>
          <w:shd w:val="clear" w:color="auto" w:fill="FFFFFF"/>
        </w:rPr>
        <w:t xml:space="preserve">Under the PDP Act, the Department has a responsibility to protect personal information. The Department takes reasonable steps to make sure that personal information is protected from misuse, </w:t>
      </w:r>
      <w:r w:rsidRPr="00F204DF">
        <w:rPr>
          <w:rFonts w:cstheme="minorHAnsi"/>
          <w:shd w:val="clear" w:color="auto" w:fill="FFFFFF"/>
        </w:rPr>
        <w:lastRenderedPageBreak/>
        <w:t>loss, unauthorised access, modification or disclosure. Access to systems, applications and the information that the Department collects is limited to authorised employees only.</w:t>
      </w:r>
    </w:p>
    <w:p w14:paraId="4E4F3B43" w14:textId="77777777" w:rsidR="00F204DF" w:rsidRPr="00F204DF" w:rsidRDefault="00F204DF" w:rsidP="00BF5A26">
      <w:pPr>
        <w:pStyle w:val="xBodyText"/>
        <w:jc w:val="both"/>
        <w:rPr>
          <w:shd w:val="clear" w:color="auto" w:fill="FFFFFF"/>
        </w:rPr>
      </w:pPr>
      <w:r w:rsidRPr="0051287E">
        <w:rPr>
          <w:rFonts w:cstheme="minorHAnsi"/>
          <w:shd w:val="clear" w:color="auto" w:fill="FFFFFF"/>
        </w:rPr>
        <w:t>For</w:t>
      </w:r>
      <w:r w:rsidRPr="00F204DF">
        <w:rPr>
          <w:shd w:val="clear" w:color="auto" w:fill="FFFFFF"/>
        </w:rPr>
        <w:t xml:space="preserve"> further information on how the Department will handle personal information, please refer to the general </w:t>
      </w:r>
      <w:hyperlink r:id="rId69" w:history="1">
        <w:r w:rsidRPr="00F204DF">
          <w:rPr>
            <w:rFonts w:cstheme="minorHAnsi"/>
            <w:color w:val="0090DA" w:themeColor="hyperlink"/>
            <w:u w:val="single"/>
            <w:shd w:val="clear" w:color="auto" w:fill="FFFFFF"/>
          </w:rPr>
          <w:t>information privacy policy</w:t>
        </w:r>
      </w:hyperlink>
      <w:r w:rsidRPr="00F204DF">
        <w:t>.</w:t>
      </w:r>
    </w:p>
    <w:p w14:paraId="50A14684" w14:textId="77777777" w:rsidR="00F204DF" w:rsidRPr="00F204DF" w:rsidRDefault="00F204DF" w:rsidP="00BF5A26">
      <w:pPr>
        <w:pStyle w:val="xBodyText"/>
        <w:jc w:val="both"/>
        <w:rPr>
          <w:rFonts w:cstheme="minorHAnsi"/>
          <w:shd w:val="clear" w:color="auto" w:fill="FFFFFF"/>
        </w:rPr>
      </w:pPr>
      <w:r w:rsidRPr="00F204DF">
        <w:rPr>
          <w:rFonts w:cstheme="minorHAnsi"/>
          <w:shd w:val="clear" w:color="auto" w:fill="FFFFFF"/>
        </w:rPr>
        <w:t xml:space="preserve">Please refer to the </w:t>
      </w:r>
      <w:hyperlink r:id="rId70" w:history="1">
        <w:r w:rsidRPr="00F204DF">
          <w:rPr>
            <w:rFonts w:cstheme="minorHAnsi"/>
            <w:color w:val="0090DA" w:themeColor="hyperlink"/>
            <w:u w:val="single"/>
            <w:shd w:val="clear" w:color="auto" w:fill="FFFFFF"/>
          </w:rPr>
          <w:t>Office of the Victorian Information Commissioner</w:t>
        </w:r>
      </w:hyperlink>
      <w:r w:rsidRPr="00F204DF">
        <w:rPr>
          <w:rFonts w:cstheme="minorHAnsi"/>
          <w:shd w:val="clear" w:color="auto" w:fill="FFFFFF"/>
        </w:rPr>
        <w:t xml:space="preserve"> for further details regarding the Information Privacy Principle.</w:t>
      </w:r>
    </w:p>
    <w:p w14:paraId="561B133D" w14:textId="77777777" w:rsidR="00F204DF" w:rsidRPr="00F204DF" w:rsidRDefault="00F204DF" w:rsidP="00BF5A26">
      <w:pPr>
        <w:pStyle w:val="Heading2"/>
        <w:jc w:val="both"/>
      </w:pPr>
      <w:bookmarkStart w:id="141" w:name="_Toc88917349"/>
      <w:bookmarkStart w:id="142" w:name="_Toc88917404"/>
      <w:r w:rsidRPr="00F204DF">
        <w:t>Collection notice</w:t>
      </w:r>
      <w:bookmarkEnd w:id="141"/>
      <w:bookmarkEnd w:id="142"/>
    </w:p>
    <w:p w14:paraId="67BDEA78" w14:textId="77777777" w:rsidR="00F204DF" w:rsidRPr="00F204DF" w:rsidRDefault="00F204DF" w:rsidP="00BF5A26">
      <w:pPr>
        <w:pStyle w:val="xBodyText"/>
        <w:jc w:val="both"/>
        <w:rPr>
          <w:rFonts w:cstheme="minorHAnsi"/>
          <w:szCs w:val="21"/>
          <w:shd w:val="clear" w:color="auto" w:fill="FFFFFF"/>
        </w:rPr>
      </w:pPr>
      <w:r w:rsidRPr="00F204DF">
        <w:rPr>
          <w:rFonts w:cstheme="minorHAnsi"/>
          <w:szCs w:val="21"/>
          <w:shd w:val="clear" w:color="auto" w:fill="FFFFFF"/>
        </w:rPr>
        <w:t xml:space="preserve">The Department will collect applicants’ personal information through SmartyGrants and email correspondence in order to register them as an applicant for the program, and contact them, if necessary, in relation to </w:t>
      </w:r>
      <w:r w:rsidRPr="0051287E">
        <w:rPr>
          <w:rFonts w:cstheme="minorHAnsi"/>
          <w:shd w:val="clear" w:color="auto" w:fill="FFFFFF"/>
        </w:rPr>
        <w:t>the</w:t>
      </w:r>
      <w:r w:rsidRPr="00F204DF">
        <w:rPr>
          <w:rFonts w:cstheme="minorHAnsi"/>
          <w:szCs w:val="21"/>
          <w:shd w:val="clear" w:color="auto" w:fill="FFFFFF"/>
        </w:rPr>
        <w:t xml:space="preserve"> program. The information may also be used for reporting purposes. </w:t>
      </w:r>
    </w:p>
    <w:p w14:paraId="7BD8D93A" w14:textId="77777777" w:rsidR="00F204DF" w:rsidRPr="00F204DF" w:rsidRDefault="00F204DF" w:rsidP="00BF5A26">
      <w:pPr>
        <w:pStyle w:val="xBodyText"/>
        <w:jc w:val="both"/>
        <w:rPr>
          <w:rFonts w:cstheme="minorHAnsi"/>
          <w:szCs w:val="21"/>
          <w:shd w:val="clear" w:color="auto" w:fill="FFFFFF"/>
        </w:rPr>
      </w:pPr>
      <w:r w:rsidRPr="00F204DF">
        <w:rPr>
          <w:rFonts w:cstheme="minorHAnsi"/>
          <w:szCs w:val="21"/>
          <w:shd w:val="clear" w:color="auto" w:fill="FFFFFF"/>
        </w:rPr>
        <w:t xml:space="preserve">The Department will not disclose personal information without consent, except where required to do so by law. </w:t>
      </w:r>
      <w:r w:rsidRPr="0051287E">
        <w:rPr>
          <w:rFonts w:cstheme="minorHAnsi"/>
          <w:shd w:val="clear" w:color="auto" w:fill="FFFFFF"/>
        </w:rPr>
        <w:t>Applicants</w:t>
      </w:r>
      <w:r w:rsidRPr="00F204DF">
        <w:rPr>
          <w:rFonts w:cstheme="minorHAnsi"/>
          <w:szCs w:val="21"/>
          <w:shd w:val="clear" w:color="auto" w:fill="FFFFFF"/>
        </w:rPr>
        <w:t xml:space="preserve"> who do not wish to provide their personal information will be ineligible for a master’s course. </w:t>
      </w:r>
    </w:p>
    <w:p w14:paraId="49128BE4" w14:textId="77777777" w:rsidR="00F204DF" w:rsidRPr="00F204DF" w:rsidRDefault="00F204DF" w:rsidP="00BF5A26">
      <w:pPr>
        <w:pStyle w:val="xBodyText"/>
        <w:jc w:val="both"/>
        <w:rPr>
          <w:rFonts w:cstheme="minorHAnsi"/>
          <w:szCs w:val="21"/>
          <w:shd w:val="clear" w:color="auto" w:fill="FFFFFF"/>
        </w:rPr>
      </w:pPr>
      <w:r w:rsidRPr="00F204DF">
        <w:rPr>
          <w:rFonts w:cstheme="minorHAnsi"/>
          <w:szCs w:val="21"/>
          <w:shd w:val="clear" w:color="auto" w:fill="FFFFFF"/>
        </w:rPr>
        <w:t>The applicant may contact the IESU to discuss their application, to request access to their personal information, or to discuss other concerns about the privacy of their personal information.</w:t>
      </w:r>
    </w:p>
    <w:p w14:paraId="678D938D" w14:textId="77777777" w:rsidR="00F204DF" w:rsidRPr="00F204DF" w:rsidRDefault="00F204DF" w:rsidP="00BF5A26">
      <w:pPr>
        <w:pStyle w:val="xBodyText"/>
        <w:jc w:val="both"/>
        <w:rPr>
          <w:rFonts w:cstheme="minorHAnsi"/>
          <w:szCs w:val="21"/>
          <w:shd w:val="clear" w:color="auto" w:fill="FFFFFF"/>
        </w:rPr>
      </w:pPr>
      <w:r w:rsidRPr="00F204DF">
        <w:rPr>
          <w:rFonts w:cstheme="minorHAnsi"/>
          <w:szCs w:val="21"/>
          <w:shd w:val="clear" w:color="auto" w:fill="FFFFFF"/>
        </w:rPr>
        <w:t xml:space="preserve">The Department will collect the average academic outcomes for each student as they progress through their course. This information will be used to assess if further support from the educational institution is required for a </w:t>
      </w:r>
      <w:r w:rsidRPr="00F204DF">
        <w:t xml:space="preserve">recipient </w:t>
      </w:r>
      <w:r w:rsidRPr="00F204DF">
        <w:rPr>
          <w:rFonts w:cstheme="minorHAnsi"/>
          <w:szCs w:val="21"/>
          <w:shd w:val="clear" w:color="auto" w:fill="FFFFFF"/>
        </w:rPr>
        <w:t xml:space="preserve">to successfully complete their course. </w:t>
      </w:r>
    </w:p>
    <w:p w14:paraId="3D626D60" w14:textId="77777777" w:rsidR="00F204DF" w:rsidRPr="00F204DF" w:rsidRDefault="00F204DF" w:rsidP="00BF5A26">
      <w:pPr>
        <w:pStyle w:val="xBodyText"/>
        <w:jc w:val="both"/>
        <w:rPr>
          <w:rFonts w:cstheme="minorHAnsi"/>
          <w:szCs w:val="21"/>
          <w:shd w:val="clear" w:color="auto" w:fill="FFFFFF"/>
        </w:rPr>
      </w:pPr>
      <w:r w:rsidRPr="00F204DF">
        <w:rPr>
          <w:rFonts w:cstheme="minorHAnsi"/>
          <w:szCs w:val="21"/>
          <w:shd w:val="clear" w:color="auto" w:fill="FFFFFF"/>
        </w:rPr>
        <w:t xml:space="preserve">This information may also be used in a de-identified and aggregated format to assist with reporting and evaluation of the program. This academic information will not impact a person’s eligibility to continue to receive their </w:t>
      </w:r>
      <w:r w:rsidRPr="00F204DF">
        <w:t xml:space="preserve">master’s </w:t>
      </w:r>
      <w:r w:rsidRPr="00F204DF">
        <w:rPr>
          <w:rFonts w:cstheme="minorHAnsi"/>
          <w:szCs w:val="21"/>
          <w:shd w:val="clear" w:color="auto" w:fill="FFFFFF"/>
        </w:rPr>
        <w:t>as part of the program.</w:t>
      </w:r>
      <w:r w:rsidRPr="00F204DF">
        <w:rPr>
          <w:color w:val="000000"/>
        </w:rPr>
        <w:t xml:space="preserve"> Information may also be sought from applicants and recipients over this period to analyse the effectiveness of the program and to inform future workforce policies and initiatives.</w:t>
      </w:r>
    </w:p>
    <w:p w14:paraId="040ADDF6" w14:textId="77777777" w:rsidR="00F204DF" w:rsidRPr="00F204DF" w:rsidRDefault="00F204DF" w:rsidP="00BF5A26">
      <w:pPr>
        <w:pStyle w:val="Heading2"/>
        <w:jc w:val="both"/>
      </w:pPr>
      <w:bookmarkStart w:id="143" w:name="_Toc88917350"/>
      <w:bookmarkStart w:id="144" w:name="_Toc88917405"/>
      <w:r w:rsidRPr="00F204DF">
        <w:t>Updating professional and personal details</w:t>
      </w:r>
      <w:bookmarkEnd w:id="143"/>
      <w:bookmarkEnd w:id="144"/>
    </w:p>
    <w:p w14:paraId="2FF1D0EE" w14:textId="1548F872" w:rsidR="00F204DF" w:rsidRPr="00F204DF" w:rsidRDefault="00F204DF" w:rsidP="00BF5A26">
      <w:pPr>
        <w:pStyle w:val="xBodyText"/>
        <w:jc w:val="both"/>
        <w:rPr>
          <w:color w:val="000000"/>
        </w:rPr>
      </w:pPr>
      <w:r w:rsidRPr="00F204DF">
        <w:rPr>
          <w:color w:val="000000"/>
        </w:rPr>
        <w:t xml:space="preserve">The IESU will regularly </w:t>
      </w:r>
      <w:r w:rsidRPr="0051287E">
        <w:rPr>
          <w:rFonts w:cstheme="minorHAnsi"/>
          <w:szCs w:val="21"/>
          <w:shd w:val="clear" w:color="auto" w:fill="FFFFFF"/>
        </w:rPr>
        <w:t>contact</w:t>
      </w:r>
      <w:r w:rsidRPr="00F204DF">
        <w:rPr>
          <w:color w:val="000000"/>
        </w:rPr>
        <w:t xml:space="preserve"> recipients</w:t>
      </w:r>
      <w:r w:rsidRPr="00F204DF" w:rsidDel="009F5FAD">
        <w:rPr>
          <w:color w:val="000000"/>
        </w:rPr>
        <w:t xml:space="preserve"> </w:t>
      </w:r>
      <w:r w:rsidRPr="00F204DF">
        <w:rPr>
          <w:color w:val="000000"/>
        </w:rPr>
        <w:t xml:space="preserve">to check and </w:t>
      </w:r>
      <w:r w:rsidR="00D003BC" w:rsidRPr="00F204DF">
        <w:rPr>
          <w:color w:val="000000"/>
        </w:rPr>
        <w:t>update,</w:t>
      </w:r>
      <w:r w:rsidRPr="00F204DF">
        <w:rPr>
          <w:color w:val="000000"/>
        </w:rPr>
        <w:t xml:space="preserve"> if </w:t>
      </w:r>
      <w:r w:rsidR="00352BD7" w:rsidRPr="00F204DF">
        <w:rPr>
          <w:color w:val="000000"/>
        </w:rPr>
        <w:t>necessary,</w:t>
      </w:r>
      <w:r w:rsidRPr="00F204DF">
        <w:rPr>
          <w:color w:val="000000"/>
        </w:rPr>
        <w:t xml:space="preserve"> contact and employment details to assist with the efficacy of the program.</w:t>
      </w:r>
    </w:p>
    <w:p w14:paraId="3E5E1D19" w14:textId="42046790" w:rsidR="00987673" w:rsidRDefault="004C5E3E" w:rsidP="0096102E">
      <w:pPr>
        <w:jc w:val="both"/>
      </w:pPr>
      <w:r w:rsidRPr="00CF1338">
        <w:rPr>
          <w:b/>
          <w:bCs/>
          <w:color w:val="000000"/>
        </w:rPr>
        <w:t>Please note:</w:t>
      </w:r>
      <w:r>
        <w:rPr>
          <w:b/>
          <w:bCs/>
          <w:color w:val="000000"/>
        </w:rPr>
        <w:t xml:space="preserve"> </w:t>
      </w:r>
      <w:r>
        <w:rPr>
          <w:color w:val="000000"/>
        </w:rPr>
        <w:t xml:space="preserve">Recipients are required to inform the Department of any changes relating to their employment details </w:t>
      </w:r>
      <w:r w:rsidRPr="00CF1338">
        <w:rPr>
          <w:color w:val="000000"/>
        </w:rPr>
        <w:t>(location and role information).</w:t>
      </w:r>
      <w:r>
        <w:rPr>
          <w:color w:val="000000"/>
        </w:rPr>
        <w:t xml:space="preserve"> If a recipient of the program does not inform the IESU of their new school details, this can impact future applicants as the program is not reporting on up-to-date recipient data.</w:t>
      </w:r>
    </w:p>
    <w:sectPr w:rsidR="00987673" w:rsidSect="00F23215">
      <w:headerReference w:type="even" r:id="rId71"/>
      <w:headerReference w:type="default" r:id="rId72"/>
      <w:footerReference w:type="default" r:id="rId73"/>
      <w:headerReference w:type="first" r:id="rId74"/>
      <w:pgSz w:w="11900" w:h="16840"/>
      <w:pgMar w:top="1701"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A8AD3D" w14:textId="77777777" w:rsidR="000B0C6A" w:rsidRDefault="000B0C6A" w:rsidP="003967DD">
      <w:pPr>
        <w:spacing w:after="0"/>
      </w:pPr>
      <w:r>
        <w:separator/>
      </w:r>
    </w:p>
  </w:endnote>
  <w:endnote w:type="continuationSeparator" w:id="0">
    <w:p w14:paraId="71905987" w14:textId="77777777" w:rsidR="000B0C6A" w:rsidRDefault="000B0C6A" w:rsidP="003967DD">
      <w:pPr>
        <w:spacing w:after="0"/>
      </w:pPr>
      <w:r>
        <w:continuationSeparator/>
      </w:r>
    </w:p>
  </w:endnote>
  <w:endnote w:type="continuationNotice" w:id="1">
    <w:p w14:paraId="0879CCB0" w14:textId="77777777" w:rsidR="000B0C6A" w:rsidRDefault="000B0C6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variable"/>
    <w:sig w:usb0="E0002AFF" w:usb1="C0007841"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36CB5" w14:textId="77777777" w:rsidR="009449B8" w:rsidRDefault="009449B8" w:rsidP="0017482A">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9449B8" w:rsidRDefault="009449B8" w:rsidP="00A31926">
    <w:pPr>
      <w:pStyle w:val="Footer"/>
      <w:ind w:firstLine="360"/>
    </w:pPr>
  </w:p>
  <w:p w14:paraId="39349074" w14:textId="77777777" w:rsidR="00242DA2" w:rsidRDefault="00242DA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989E1" w14:textId="4CC1805D" w:rsidR="009879E9" w:rsidRDefault="009879E9">
    <w:pPr>
      <w:pStyle w:val="Footer"/>
    </w:pPr>
  </w:p>
  <w:p w14:paraId="0CD3DEB7" w14:textId="193CFB18" w:rsidR="009449B8" w:rsidRDefault="009449B8" w:rsidP="009879E9">
    <w:pPr>
      <w:pStyle w:val="Footer"/>
      <w:tabs>
        <w:tab w:val="clear" w:pos="4513"/>
        <w:tab w:val="clear" w:pos="9026"/>
        <w:tab w:val="left" w:pos="4355"/>
        <w:tab w:val="center" w:pos="4996"/>
      </w:tabs>
      <w:ind w:firstLine="360"/>
    </w:pPr>
  </w:p>
  <w:p w14:paraId="6AD553B5" w14:textId="1ADBB828" w:rsidR="00242DA2" w:rsidRDefault="00B137EF" w:rsidP="00B137EF">
    <w:pPr>
      <w:tabs>
        <w:tab w:val="left" w:pos="3491"/>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FB3C9" w14:textId="2C490673" w:rsidR="00EB2EE8" w:rsidRDefault="00EB2EE8">
    <w:pPr>
      <w:pStyle w:val="Footer"/>
      <w:jc w:val="right"/>
    </w:pPr>
  </w:p>
  <w:p w14:paraId="16D61271" w14:textId="4219F2DF" w:rsidR="009449B8" w:rsidRDefault="00EB2EE8" w:rsidP="00EB2EE8">
    <w:pPr>
      <w:pStyle w:val="Footer"/>
      <w:tabs>
        <w:tab w:val="clear" w:pos="4513"/>
        <w:tab w:val="left" w:pos="9026"/>
      </w:tabs>
      <w:ind w:firstLine="360"/>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ECA53" w14:textId="77777777" w:rsidR="000F7A1B" w:rsidRDefault="000F7A1B">
    <w:pPr>
      <w:pStyle w:val="Footer"/>
      <w:jc w:val="right"/>
    </w:pPr>
  </w:p>
  <w:p w14:paraId="0F9496A4" w14:textId="77777777" w:rsidR="000F7A1B" w:rsidRDefault="000F7A1B" w:rsidP="00D83B9F">
    <w:pPr>
      <w:pStyle w:val="Footer"/>
      <w:framePr w:wrap="none" w:vAnchor="text" w:hAnchor="page" w:x="1125"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5263C5CD" w14:textId="77777777" w:rsidR="000F7A1B" w:rsidRDefault="000F7A1B" w:rsidP="00EB2EE8">
    <w:pPr>
      <w:pStyle w:val="Footer"/>
      <w:tabs>
        <w:tab w:val="clear" w:pos="4513"/>
        <w:tab w:val="left" w:pos="9026"/>
      </w:tabs>
      <w:ind w:firstLine="360"/>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B7D6A2" w14:textId="77777777" w:rsidR="000B0C6A" w:rsidRDefault="000B0C6A" w:rsidP="003967DD">
      <w:pPr>
        <w:spacing w:after="0"/>
      </w:pPr>
      <w:r>
        <w:separator/>
      </w:r>
    </w:p>
  </w:footnote>
  <w:footnote w:type="continuationSeparator" w:id="0">
    <w:p w14:paraId="3DD66AB8" w14:textId="77777777" w:rsidR="000B0C6A" w:rsidRDefault="000B0C6A" w:rsidP="003967DD">
      <w:pPr>
        <w:spacing w:after="0"/>
      </w:pPr>
      <w:r>
        <w:continuationSeparator/>
      </w:r>
    </w:p>
  </w:footnote>
  <w:footnote w:type="continuationNotice" w:id="1">
    <w:p w14:paraId="695F76E6" w14:textId="77777777" w:rsidR="000B0C6A" w:rsidRDefault="000B0C6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C8494" w14:textId="0E351EA7" w:rsidR="00102F37" w:rsidRDefault="00102F37">
    <w:pPr>
      <w:pStyle w:val="Header"/>
    </w:pPr>
  </w:p>
  <w:p w14:paraId="3FFBEB88" w14:textId="77777777" w:rsidR="00242DA2" w:rsidRDefault="00242DA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25D12" w14:textId="26E5A983" w:rsidR="009449B8" w:rsidRDefault="00FE12F1" w:rsidP="00A63D55">
    <w:pPr>
      <w:pStyle w:val="Header"/>
      <w:tabs>
        <w:tab w:val="clear" w:pos="4513"/>
        <w:tab w:val="clear" w:pos="9026"/>
        <w:tab w:val="left" w:pos="1425"/>
      </w:tabs>
    </w:pPr>
    <w:r>
      <w:rPr>
        <w:noProof/>
      </w:rPr>
      <w:drawing>
        <wp:anchor distT="0" distB="0" distL="114300" distR="114300" simplePos="0" relativeHeight="251658241" behindDoc="1" locked="0" layoutInCell="1" allowOverlap="1" wp14:anchorId="162CEC45" wp14:editId="79FC8360">
          <wp:simplePos x="0" y="0"/>
          <wp:positionH relativeFrom="page">
            <wp:posOffset>14097</wp:posOffset>
          </wp:positionH>
          <wp:positionV relativeFrom="page">
            <wp:align>top</wp:align>
          </wp:positionV>
          <wp:extent cx="7560000" cy="10699200"/>
          <wp:effectExtent l="0" t="0" r="3175" b="698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page">
            <wp14:pctWidth>0</wp14:pctWidth>
          </wp14:sizeRelH>
          <wp14:sizeRelV relativeFrom="page">
            <wp14:pctHeight>0</wp14:pctHeight>
          </wp14:sizeRelV>
        </wp:anchor>
      </w:drawing>
    </w:r>
    <w:r w:rsidR="009449B8">
      <w:tab/>
    </w:r>
  </w:p>
  <w:p w14:paraId="47245BA2" w14:textId="77777777" w:rsidR="00242DA2" w:rsidRDefault="00242DA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510D4" w14:textId="74574F41" w:rsidR="00102F37" w:rsidRDefault="00102F3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AD681" w14:textId="54886DAB" w:rsidR="009449B8" w:rsidRDefault="007279BD" w:rsidP="00A63D55">
    <w:pPr>
      <w:pStyle w:val="Header"/>
      <w:tabs>
        <w:tab w:val="clear" w:pos="4513"/>
        <w:tab w:val="clear" w:pos="9026"/>
        <w:tab w:val="left" w:pos="1425"/>
      </w:tabs>
    </w:pPr>
    <w:r>
      <w:rPr>
        <w:noProof/>
      </w:rPr>
      <w:drawing>
        <wp:anchor distT="0" distB="0" distL="114300" distR="114300" simplePos="0" relativeHeight="251658240" behindDoc="1" locked="0" layoutInCell="1" allowOverlap="1" wp14:anchorId="7381720E" wp14:editId="1873CEA8">
          <wp:simplePos x="0" y="0"/>
          <wp:positionH relativeFrom="page">
            <wp:posOffset>7175</wp:posOffset>
          </wp:positionH>
          <wp:positionV relativeFrom="page">
            <wp:posOffset>6985</wp:posOffset>
          </wp:positionV>
          <wp:extent cx="7560000" cy="10699200"/>
          <wp:effectExtent l="19050" t="19050" r="22225" b="2603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a:solidFill>
                    <a:srgbClr val="0090DA">
                      <a:lumMod val="20000"/>
                      <a:lumOff val="80000"/>
                    </a:srgbClr>
                  </a:solidFill>
                  <a:ln w="12700" cap="flat" cmpd="sng" algn="ctr">
                    <a:solidFill>
                      <a:schemeClr val="bg1">
                        <a:lumMod val="95000"/>
                      </a:schemeClr>
                    </a:solidFill>
                    <a:prstDash val="solid"/>
                    <a:miter lim="800000"/>
                  </a:ln>
                  <a:effectLst/>
                </pic:spPr>
              </pic:pic>
            </a:graphicData>
          </a:graphic>
          <wp14:sizeRelH relativeFrom="page">
            <wp14:pctWidth>0</wp14:pctWidth>
          </wp14:sizeRelH>
          <wp14:sizeRelV relativeFrom="page">
            <wp14:pctHeight>0</wp14:pctHeight>
          </wp14:sizeRelV>
        </wp:anchor>
      </w:drawing>
    </w:r>
    <w:r w:rsidR="009449B8">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7F398" w14:textId="53A4CCF2" w:rsidR="00102F37" w:rsidRDefault="00102F3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4BB82" w14:textId="19A3EE70" w:rsidR="000623BA" w:rsidRDefault="000623B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2BE00" w14:textId="40FEF90F" w:rsidR="000623BA" w:rsidRDefault="000623B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B8F0E" w14:textId="10E4191C" w:rsidR="000623BA" w:rsidRDefault="000623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A166D0"/>
    <w:multiLevelType w:val="hybridMultilevel"/>
    <w:tmpl w:val="5F9AEDDA"/>
    <w:lvl w:ilvl="0" w:tplc="E1E80238">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2BA35373"/>
    <w:multiLevelType w:val="hybridMultilevel"/>
    <w:tmpl w:val="5A32C316"/>
    <w:lvl w:ilvl="0" w:tplc="B5786492">
      <w:start w:val="1"/>
      <w:numFmt w:val="decimal"/>
      <w:pStyle w:val="Numberlist"/>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35538D"/>
    <w:multiLevelType w:val="hybridMultilevel"/>
    <w:tmpl w:val="30544F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4CB619BD"/>
    <w:multiLevelType w:val="hybridMultilevel"/>
    <w:tmpl w:val="3070A5AC"/>
    <w:lvl w:ilvl="0" w:tplc="1E68E876">
      <w:start w:val="1"/>
      <w:numFmt w:val="lowerLetter"/>
      <w:pStyle w:val="Alphabetlist"/>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54C6767E"/>
    <w:multiLevelType w:val="multilevel"/>
    <w:tmpl w:val="FF08A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4B36AF8"/>
    <w:multiLevelType w:val="hybridMultilevel"/>
    <w:tmpl w:val="95A20C36"/>
    <w:lvl w:ilvl="0" w:tplc="8646B0C4">
      <w:start w:val="1"/>
      <w:numFmt w:val="bullet"/>
      <w:pStyle w:val="Bullet1"/>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683E61C6"/>
    <w:multiLevelType w:val="hybridMultilevel"/>
    <w:tmpl w:val="F27412E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78873736"/>
    <w:multiLevelType w:val="hybridMultilevel"/>
    <w:tmpl w:val="80D29E4C"/>
    <w:lvl w:ilvl="0" w:tplc="5D725F1A">
      <w:start w:val="1"/>
      <w:numFmt w:val="bullet"/>
      <w:pStyle w:val="xTableBullet1"/>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7D6D7FDC"/>
    <w:multiLevelType w:val="hybridMultilevel"/>
    <w:tmpl w:val="CCCC2738"/>
    <w:lvl w:ilvl="0" w:tplc="2B3C0F3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1"/>
  </w:num>
  <w:num w:numId="4">
    <w:abstractNumId w:val="4"/>
  </w:num>
  <w:num w:numId="5">
    <w:abstractNumId w:val="1"/>
  </w:num>
  <w:num w:numId="6">
    <w:abstractNumId w:val="1"/>
    <w:lvlOverride w:ilvl="0">
      <w:startOverride w:val="1"/>
    </w:lvlOverride>
  </w:num>
  <w:num w:numId="7">
    <w:abstractNumId w:val="8"/>
  </w:num>
  <w:num w:numId="8">
    <w:abstractNumId w:val="9"/>
  </w:num>
  <w:num w:numId="9">
    <w:abstractNumId w:val="7"/>
  </w:num>
  <w:num w:numId="10">
    <w:abstractNumId w:val="3"/>
  </w:num>
  <w:num w:numId="11">
    <w:abstractNumId w:val="5"/>
  </w:num>
  <w:num w:numId="12">
    <w:abstractNumId w:val="1"/>
    <w:lvlOverride w:ilvl="0">
      <w:startOverride w:val="1"/>
    </w:lvlOverride>
  </w:num>
  <w:num w:numId="13">
    <w:abstractNumId w:val="1"/>
    <w:lvlOverride w:ilvl="0">
      <w:startOverride w:val="1"/>
    </w:lvlOverride>
  </w:num>
  <w:num w:numId="14">
    <w:abstractNumId w:val="1"/>
    <w:lvlOverride w:ilvl="0">
      <w:startOverride w:val="1"/>
    </w:lvlOverride>
  </w:num>
  <w:num w:numId="15">
    <w:abstractNumId w:val="1"/>
    <w:lvlOverride w:ilvl="0">
      <w:startOverride w:val="1"/>
    </w:lvlOverride>
  </w:num>
  <w:num w:numId="16">
    <w:abstractNumId w:val="1"/>
    <w:lvlOverride w:ilvl="0">
      <w:startOverride w:val="1"/>
    </w:lvlOverride>
  </w:num>
  <w:num w:numId="17">
    <w:abstractNumId w:val="1"/>
    <w:lvlOverride w:ilvl="0">
      <w:startOverride w:val="1"/>
    </w:lvlOverride>
  </w:num>
  <w:num w:numId="18">
    <w:abstractNumId w:val="1"/>
    <w:lvlOverride w:ilvl="0">
      <w:startOverride w:val="1"/>
    </w:lvlOverride>
  </w:num>
  <w:num w:numId="19">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208D"/>
    <w:rsid w:val="0000313D"/>
    <w:rsid w:val="00012625"/>
    <w:rsid w:val="00012D1B"/>
    <w:rsid w:val="00013339"/>
    <w:rsid w:val="000136A4"/>
    <w:rsid w:val="00013E99"/>
    <w:rsid w:val="00013F37"/>
    <w:rsid w:val="000141E2"/>
    <w:rsid w:val="0001640E"/>
    <w:rsid w:val="00016B6C"/>
    <w:rsid w:val="000223C9"/>
    <w:rsid w:val="00025959"/>
    <w:rsid w:val="00033FF4"/>
    <w:rsid w:val="00037013"/>
    <w:rsid w:val="000420F0"/>
    <w:rsid w:val="000426C1"/>
    <w:rsid w:val="0004281B"/>
    <w:rsid w:val="00044C83"/>
    <w:rsid w:val="000467C9"/>
    <w:rsid w:val="00047BE5"/>
    <w:rsid w:val="000528B7"/>
    <w:rsid w:val="00052E13"/>
    <w:rsid w:val="000540E4"/>
    <w:rsid w:val="00056FE1"/>
    <w:rsid w:val="0005778D"/>
    <w:rsid w:val="00060FCC"/>
    <w:rsid w:val="000623BA"/>
    <w:rsid w:val="0006282C"/>
    <w:rsid w:val="00062FED"/>
    <w:rsid w:val="00063A7D"/>
    <w:rsid w:val="000644FE"/>
    <w:rsid w:val="00065195"/>
    <w:rsid w:val="000657A0"/>
    <w:rsid w:val="000676C7"/>
    <w:rsid w:val="0006773D"/>
    <w:rsid w:val="00071D5B"/>
    <w:rsid w:val="000732EE"/>
    <w:rsid w:val="00075741"/>
    <w:rsid w:val="00076C68"/>
    <w:rsid w:val="00080E7C"/>
    <w:rsid w:val="000816EE"/>
    <w:rsid w:val="00081E83"/>
    <w:rsid w:val="000824AE"/>
    <w:rsid w:val="00083C9C"/>
    <w:rsid w:val="000843EC"/>
    <w:rsid w:val="00085060"/>
    <w:rsid w:val="000854D3"/>
    <w:rsid w:val="0008688D"/>
    <w:rsid w:val="0009166D"/>
    <w:rsid w:val="000949B6"/>
    <w:rsid w:val="000974EA"/>
    <w:rsid w:val="000A1540"/>
    <w:rsid w:val="000A47D4"/>
    <w:rsid w:val="000A58DC"/>
    <w:rsid w:val="000A6452"/>
    <w:rsid w:val="000A6B32"/>
    <w:rsid w:val="000B03A6"/>
    <w:rsid w:val="000B0C6A"/>
    <w:rsid w:val="000B2DE5"/>
    <w:rsid w:val="000B3251"/>
    <w:rsid w:val="000B6912"/>
    <w:rsid w:val="000B7A2B"/>
    <w:rsid w:val="000C2141"/>
    <w:rsid w:val="000C42CA"/>
    <w:rsid w:val="000C7EF7"/>
    <w:rsid w:val="000D0CDE"/>
    <w:rsid w:val="000D1C0C"/>
    <w:rsid w:val="000D2671"/>
    <w:rsid w:val="000D2E1C"/>
    <w:rsid w:val="000D3776"/>
    <w:rsid w:val="000D414E"/>
    <w:rsid w:val="000D58E2"/>
    <w:rsid w:val="000D5C9D"/>
    <w:rsid w:val="000D65D8"/>
    <w:rsid w:val="000D7108"/>
    <w:rsid w:val="000E0C6F"/>
    <w:rsid w:val="000E4BE0"/>
    <w:rsid w:val="000E515C"/>
    <w:rsid w:val="000F2E3E"/>
    <w:rsid w:val="000F4774"/>
    <w:rsid w:val="000F53DA"/>
    <w:rsid w:val="000F6852"/>
    <w:rsid w:val="000F7A1B"/>
    <w:rsid w:val="000F7BD5"/>
    <w:rsid w:val="0010155C"/>
    <w:rsid w:val="00102F37"/>
    <w:rsid w:val="00102FAF"/>
    <w:rsid w:val="00103FC1"/>
    <w:rsid w:val="00111590"/>
    <w:rsid w:val="00112C2D"/>
    <w:rsid w:val="00113964"/>
    <w:rsid w:val="00115ED2"/>
    <w:rsid w:val="00115EDE"/>
    <w:rsid w:val="001204C5"/>
    <w:rsid w:val="00122369"/>
    <w:rsid w:val="00124D09"/>
    <w:rsid w:val="0012582C"/>
    <w:rsid w:val="001276D1"/>
    <w:rsid w:val="0013033E"/>
    <w:rsid w:val="00132D78"/>
    <w:rsid w:val="00141031"/>
    <w:rsid w:val="00141F23"/>
    <w:rsid w:val="0014305D"/>
    <w:rsid w:val="00146DF3"/>
    <w:rsid w:val="00147876"/>
    <w:rsid w:val="001479A2"/>
    <w:rsid w:val="0015494A"/>
    <w:rsid w:val="00154D6B"/>
    <w:rsid w:val="00155886"/>
    <w:rsid w:val="00156137"/>
    <w:rsid w:val="001561E8"/>
    <w:rsid w:val="00157956"/>
    <w:rsid w:val="00157E21"/>
    <w:rsid w:val="00160402"/>
    <w:rsid w:val="00162B08"/>
    <w:rsid w:val="001662AF"/>
    <w:rsid w:val="00167BE8"/>
    <w:rsid w:val="001734AB"/>
    <w:rsid w:val="0017482A"/>
    <w:rsid w:val="00180191"/>
    <w:rsid w:val="001838CA"/>
    <w:rsid w:val="00183D66"/>
    <w:rsid w:val="00184BEB"/>
    <w:rsid w:val="00184DA9"/>
    <w:rsid w:val="00187F89"/>
    <w:rsid w:val="00192344"/>
    <w:rsid w:val="001944E8"/>
    <w:rsid w:val="00195E5F"/>
    <w:rsid w:val="001A0319"/>
    <w:rsid w:val="001A5447"/>
    <w:rsid w:val="001A75C4"/>
    <w:rsid w:val="001B08F9"/>
    <w:rsid w:val="001B3EB7"/>
    <w:rsid w:val="001B3F2B"/>
    <w:rsid w:val="001B644B"/>
    <w:rsid w:val="001B7DFB"/>
    <w:rsid w:val="001C31D5"/>
    <w:rsid w:val="001C355D"/>
    <w:rsid w:val="001C5C68"/>
    <w:rsid w:val="001D2627"/>
    <w:rsid w:val="001D4DDD"/>
    <w:rsid w:val="001D5B46"/>
    <w:rsid w:val="001D67A3"/>
    <w:rsid w:val="001D685C"/>
    <w:rsid w:val="001D6B9B"/>
    <w:rsid w:val="001D76E4"/>
    <w:rsid w:val="001E5847"/>
    <w:rsid w:val="001E6F81"/>
    <w:rsid w:val="001F14F5"/>
    <w:rsid w:val="001F5B20"/>
    <w:rsid w:val="001F651F"/>
    <w:rsid w:val="002021F0"/>
    <w:rsid w:val="00202629"/>
    <w:rsid w:val="0020333C"/>
    <w:rsid w:val="002034D2"/>
    <w:rsid w:val="00207499"/>
    <w:rsid w:val="00210F75"/>
    <w:rsid w:val="00212709"/>
    <w:rsid w:val="002129BE"/>
    <w:rsid w:val="00213396"/>
    <w:rsid w:val="002136D9"/>
    <w:rsid w:val="00214D28"/>
    <w:rsid w:val="00215DBA"/>
    <w:rsid w:val="002202A1"/>
    <w:rsid w:val="00221269"/>
    <w:rsid w:val="002250F7"/>
    <w:rsid w:val="00225E64"/>
    <w:rsid w:val="00227018"/>
    <w:rsid w:val="00230B39"/>
    <w:rsid w:val="002329F1"/>
    <w:rsid w:val="00233F35"/>
    <w:rsid w:val="00235246"/>
    <w:rsid w:val="00236033"/>
    <w:rsid w:val="0024027C"/>
    <w:rsid w:val="00242C3F"/>
    <w:rsid w:val="00242DA2"/>
    <w:rsid w:val="002436C0"/>
    <w:rsid w:val="00245811"/>
    <w:rsid w:val="00250546"/>
    <w:rsid w:val="00250F57"/>
    <w:rsid w:val="0025139E"/>
    <w:rsid w:val="00254993"/>
    <w:rsid w:val="0025530B"/>
    <w:rsid w:val="00255AD2"/>
    <w:rsid w:val="00256CC6"/>
    <w:rsid w:val="0025750D"/>
    <w:rsid w:val="00257D7C"/>
    <w:rsid w:val="00261824"/>
    <w:rsid w:val="00265277"/>
    <w:rsid w:val="00265CDD"/>
    <w:rsid w:val="00266388"/>
    <w:rsid w:val="00267F38"/>
    <w:rsid w:val="00274DFA"/>
    <w:rsid w:val="0027574A"/>
    <w:rsid w:val="00280AFE"/>
    <w:rsid w:val="00280E29"/>
    <w:rsid w:val="00281EAA"/>
    <w:rsid w:val="002825ED"/>
    <w:rsid w:val="00283419"/>
    <w:rsid w:val="00285466"/>
    <w:rsid w:val="00290153"/>
    <w:rsid w:val="00290A2B"/>
    <w:rsid w:val="00291347"/>
    <w:rsid w:val="00291973"/>
    <w:rsid w:val="00292B2C"/>
    <w:rsid w:val="00294B0C"/>
    <w:rsid w:val="002955C2"/>
    <w:rsid w:val="002970D9"/>
    <w:rsid w:val="00297165"/>
    <w:rsid w:val="002978A5"/>
    <w:rsid w:val="002A4A96"/>
    <w:rsid w:val="002A6D26"/>
    <w:rsid w:val="002B5750"/>
    <w:rsid w:val="002B66DF"/>
    <w:rsid w:val="002B7CDF"/>
    <w:rsid w:val="002C0E5F"/>
    <w:rsid w:val="002C123F"/>
    <w:rsid w:val="002C35B9"/>
    <w:rsid w:val="002C4C07"/>
    <w:rsid w:val="002C676E"/>
    <w:rsid w:val="002D0210"/>
    <w:rsid w:val="002D0C70"/>
    <w:rsid w:val="002D116D"/>
    <w:rsid w:val="002D3CCA"/>
    <w:rsid w:val="002D4B2F"/>
    <w:rsid w:val="002E232D"/>
    <w:rsid w:val="002E266D"/>
    <w:rsid w:val="002E2C98"/>
    <w:rsid w:val="002E378A"/>
    <w:rsid w:val="002E3BED"/>
    <w:rsid w:val="002E4D5D"/>
    <w:rsid w:val="002E52C8"/>
    <w:rsid w:val="002F16BD"/>
    <w:rsid w:val="002F27AF"/>
    <w:rsid w:val="003014F8"/>
    <w:rsid w:val="003024D7"/>
    <w:rsid w:val="00302E62"/>
    <w:rsid w:val="00303F7B"/>
    <w:rsid w:val="003060E8"/>
    <w:rsid w:val="00311F5D"/>
    <w:rsid w:val="00312720"/>
    <w:rsid w:val="00312BBC"/>
    <w:rsid w:val="00312D19"/>
    <w:rsid w:val="00314DD7"/>
    <w:rsid w:val="00316624"/>
    <w:rsid w:val="00316655"/>
    <w:rsid w:val="003201B4"/>
    <w:rsid w:val="00320BE5"/>
    <w:rsid w:val="003229A5"/>
    <w:rsid w:val="00322D1C"/>
    <w:rsid w:val="00322FE0"/>
    <w:rsid w:val="00323DD1"/>
    <w:rsid w:val="00327196"/>
    <w:rsid w:val="00327353"/>
    <w:rsid w:val="0032790A"/>
    <w:rsid w:val="00330338"/>
    <w:rsid w:val="00331B58"/>
    <w:rsid w:val="003338BA"/>
    <w:rsid w:val="003347E3"/>
    <w:rsid w:val="00334CE3"/>
    <w:rsid w:val="00335A70"/>
    <w:rsid w:val="00336C4C"/>
    <w:rsid w:val="00343200"/>
    <w:rsid w:val="00343D7F"/>
    <w:rsid w:val="00350493"/>
    <w:rsid w:val="00351D8A"/>
    <w:rsid w:val="00352BD7"/>
    <w:rsid w:val="003535D9"/>
    <w:rsid w:val="0035778E"/>
    <w:rsid w:val="00360E23"/>
    <w:rsid w:val="00363DA3"/>
    <w:rsid w:val="003644DC"/>
    <w:rsid w:val="00364BE4"/>
    <w:rsid w:val="003652AF"/>
    <w:rsid w:val="0036745C"/>
    <w:rsid w:val="00367D0B"/>
    <w:rsid w:val="003701FB"/>
    <w:rsid w:val="00373AB3"/>
    <w:rsid w:val="00373EC7"/>
    <w:rsid w:val="0037452E"/>
    <w:rsid w:val="00377457"/>
    <w:rsid w:val="00377816"/>
    <w:rsid w:val="00382286"/>
    <w:rsid w:val="00383F4A"/>
    <w:rsid w:val="00384CA8"/>
    <w:rsid w:val="00386441"/>
    <w:rsid w:val="003923BD"/>
    <w:rsid w:val="00394D6F"/>
    <w:rsid w:val="00395C70"/>
    <w:rsid w:val="003967DD"/>
    <w:rsid w:val="00397444"/>
    <w:rsid w:val="003A0B8A"/>
    <w:rsid w:val="003A1ADC"/>
    <w:rsid w:val="003A37A7"/>
    <w:rsid w:val="003A677D"/>
    <w:rsid w:val="003B763A"/>
    <w:rsid w:val="003B7859"/>
    <w:rsid w:val="003C13F8"/>
    <w:rsid w:val="003C146F"/>
    <w:rsid w:val="003C254A"/>
    <w:rsid w:val="003C3465"/>
    <w:rsid w:val="003C43F6"/>
    <w:rsid w:val="003C6A0D"/>
    <w:rsid w:val="003D3677"/>
    <w:rsid w:val="003D59B8"/>
    <w:rsid w:val="003D74A2"/>
    <w:rsid w:val="003E14C9"/>
    <w:rsid w:val="003E2766"/>
    <w:rsid w:val="003E619E"/>
    <w:rsid w:val="003E6D45"/>
    <w:rsid w:val="003F2F71"/>
    <w:rsid w:val="003F58AE"/>
    <w:rsid w:val="003F58CB"/>
    <w:rsid w:val="003F745C"/>
    <w:rsid w:val="003F7FBE"/>
    <w:rsid w:val="00402A7A"/>
    <w:rsid w:val="00405C89"/>
    <w:rsid w:val="00407421"/>
    <w:rsid w:val="004101FB"/>
    <w:rsid w:val="00410A82"/>
    <w:rsid w:val="00410B12"/>
    <w:rsid w:val="00411C9C"/>
    <w:rsid w:val="004121FD"/>
    <w:rsid w:val="00412EF7"/>
    <w:rsid w:val="00414079"/>
    <w:rsid w:val="004159A0"/>
    <w:rsid w:val="00415C4C"/>
    <w:rsid w:val="00417CBA"/>
    <w:rsid w:val="00420768"/>
    <w:rsid w:val="00422978"/>
    <w:rsid w:val="00423A64"/>
    <w:rsid w:val="004240E9"/>
    <w:rsid w:val="004245BC"/>
    <w:rsid w:val="00424D99"/>
    <w:rsid w:val="00426C96"/>
    <w:rsid w:val="0042783F"/>
    <w:rsid w:val="0043107D"/>
    <w:rsid w:val="00431CBF"/>
    <w:rsid w:val="00433A6F"/>
    <w:rsid w:val="00436F2B"/>
    <w:rsid w:val="004416CA"/>
    <w:rsid w:val="00446F7F"/>
    <w:rsid w:val="0044764E"/>
    <w:rsid w:val="004520AA"/>
    <w:rsid w:val="00452814"/>
    <w:rsid w:val="0045446B"/>
    <w:rsid w:val="0045686A"/>
    <w:rsid w:val="004606BF"/>
    <w:rsid w:val="00460DF7"/>
    <w:rsid w:val="00464E42"/>
    <w:rsid w:val="00465252"/>
    <w:rsid w:val="00465D28"/>
    <w:rsid w:val="00467685"/>
    <w:rsid w:val="004677D5"/>
    <w:rsid w:val="00471894"/>
    <w:rsid w:val="00471D96"/>
    <w:rsid w:val="00473826"/>
    <w:rsid w:val="00474E32"/>
    <w:rsid w:val="00475F22"/>
    <w:rsid w:val="00476FF7"/>
    <w:rsid w:val="00477889"/>
    <w:rsid w:val="00481361"/>
    <w:rsid w:val="00481BD6"/>
    <w:rsid w:val="00482401"/>
    <w:rsid w:val="0048253B"/>
    <w:rsid w:val="00486574"/>
    <w:rsid w:val="0049052F"/>
    <w:rsid w:val="004927A1"/>
    <w:rsid w:val="00495001"/>
    <w:rsid w:val="004968D0"/>
    <w:rsid w:val="00497192"/>
    <w:rsid w:val="004976BF"/>
    <w:rsid w:val="004A3296"/>
    <w:rsid w:val="004A3A6A"/>
    <w:rsid w:val="004A4E4E"/>
    <w:rsid w:val="004B006F"/>
    <w:rsid w:val="004B1066"/>
    <w:rsid w:val="004B14BC"/>
    <w:rsid w:val="004B1F4C"/>
    <w:rsid w:val="004B27BB"/>
    <w:rsid w:val="004B3AAE"/>
    <w:rsid w:val="004B450F"/>
    <w:rsid w:val="004B57FB"/>
    <w:rsid w:val="004B640F"/>
    <w:rsid w:val="004C003A"/>
    <w:rsid w:val="004C11F8"/>
    <w:rsid w:val="004C250A"/>
    <w:rsid w:val="004C5753"/>
    <w:rsid w:val="004C5E3E"/>
    <w:rsid w:val="004C7CD8"/>
    <w:rsid w:val="004D0670"/>
    <w:rsid w:val="004D133D"/>
    <w:rsid w:val="004D3569"/>
    <w:rsid w:val="004D4C17"/>
    <w:rsid w:val="004D4E32"/>
    <w:rsid w:val="004D6D31"/>
    <w:rsid w:val="004E5A75"/>
    <w:rsid w:val="004E5F02"/>
    <w:rsid w:val="004E5F22"/>
    <w:rsid w:val="004F2A9F"/>
    <w:rsid w:val="004F415A"/>
    <w:rsid w:val="004F44E0"/>
    <w:rsid w:val="004F4C31"/>
    <w:rsid w:val="004F5327"/>
    <w:rsid w:val="004F7FCB"/>
    <w:rsid w:val="00500651"/>
    <w:rsid w:val="00502D81"/>
    <w:rsid w:val="0050475F"/>
    <w:rsid w:val="0050505A"/>
    <w:rsid w:val="005056A0"/>
    <w:rsid w:val="00505DB0"/>
    <w:rsid w:val="00507148"/>
    <w:rsid w:val="0051287E"/>
    <w:rsid w:val="0051583A"/>
    <w:rsid w:val="005173C2"/>
    <w:rsid w:val="00517B09"/>
    <w:rsid w:val="00520B5C"/>
    <w:rsid w:val="00520E76"/>
    <w:rsid w:val="005213FC"/>
    <w:rsid w:val="00522464"/>
    <w:rsid w:val="005260BA"/>
    <w:rsid w:val="00527D14"/>
    <w:rsid w:val="00531CF5"/>
    <w:rsid w:val="0053430C"/>
    <w:rsid w:val="0053472D"/>
    <w:rsid w:val="00537164"/>
    <w:rsid w:val="00540676"/>
    <w:rsid w:val="005429BC"/>
    <w:rsid w:val="00542DA0"/>
    <w:rsid w:val="00543F27"/>
    <w:rsid w:val="00545199"/>
    <w:rsid w:val="0054675E"/>
    <w:rsid w:val="00547627"/>
    <w:rsid w:val="00547FE8"/>
    <w:rsid w:val="005504EB"/>
    <w:rsid w:val="005505FE"/>
    <w:rsid w:val="00550D5B"/>
    <w:rsid w:val="00551DE8"/>
    <w:rsid w:val="005530A6"/>
    <w:rsid w:val="005551D6"/>
    <w:rsid w:val="005561F7"/>
    <w:rsid w:val="00561E39"/>
    <w:rsid w:val="0056626C"/>
    <w:rsid w:val="0056693D"/>
    <w:rsid w:val="005732B2"/>
    <w:rsid w:val="005735EA"/>
    <w:rsid w:val="00573D3E"/>
    <w:rsid w:val="00575E54"/>
    <w:rsid w:val="005760DA"/>
    <w:rsid w:val="005778FC"/>
    <w:rsid w:val="00581516"/>
    <w:rsid w:val="005842CF"/>
    <w:rsid w:val="00584366"/>
    <w:rsid w:val="005860F3"/>
    <w:rsid w:val="005866BC"/>
    <w:rsid w:val="00591418"/>
    <w:rsid w:val="005928FB"/>
    <w:rsid w:val="00593DC1"/>
    <w:rsid w:val="00595071"/>
    <w:rsid w:val="0059761C"/>
    <w:rsid w:val="005A06FD"/>
    <w:rsid w:val="005A6719"/>
    <w:rsid w:val="005B3F54"/>
    <w:rsid w:val="005B486E"/>
    <w:rsid w:val="005B5D93"/>
    <w:rsid w:val="005C57E7"/>
    <w:rsid w:val="005C5AD6"/>
    <w:rsid w:val="005C5CCD"/>
    <w:rsid w:val="005C62E8"/>
    <w:rsid w:val="005C7027"/>
    <w:rsid w:val="005C7E43"/>
    <w:rsid w:val="005D032A"/>
    <w:rsid w:val="005D22EF"/>
    <w:rsid w:val="005D3695"/>
    <w:rsid w:val="005D3FBD"/>
    <w:rsid w:val="005D695D"/>
    <w:rsid w:val="005D7C1F"/>
    <w:rsid w:val="005E12F2"/>
    <w:rsid w:val="005E13E3"/>
    <w:rsid w:val="005E3E58"/>
    <w:rsid w:val="005E6D4B"/>
    <w:rsid w:val="005E75D8"/>
    <w:rsid w:val="005F1AB1"/>
    <w:rsid w:val="005F5B8C"/>
    <w:rsid w:val="005F61EA"/>
    <w:rsid w:val="005F7329"/>
    <w:rsid w:val="006058B1"/>
    <w:rsid w:val="006062D8"/>
    <w:rsid w:val="00606471"/>
    <w:rsid w:val="006079CD"/>
    <w:rsid w:val="0061012A"/>
    <w:rsid w:val="006155E6"/>
    <w:rsid w:val="006239B1"/>
    <w:rsid w:val="00623BBE"/>
    <w:rsid w:val="00624A55"/>
    <w:rsid w:val="00624CEA"/>
    <w:rsid w:val="006251B0"/>
    <w:rsid w:val="00631516"/>
    <w:rsid w:val="00634465"/>
    <w:rsid w:val="006353DF"/>
    <w:rsid w:val="00635C65"/>
    <w:rsid w:val="006363D3"/>
    <w:rsid w:val="00636DAF"/>
    <w:rsid w:val="0064081B"/>
    <w:rsid w:val="0064381B"/>
    <w:rsid w:val="00650789"/>
    <w:rsid w:val="00650B19"/>
    <w:rsid w:val="00652C4E"/>
    <w:rsid w:val="00652D44"/>
    <w:rsid w:val="00657129"/>
    <w:rsid w:val="006621B2"/>
    <w:rsid w:val="0066423D"/>
    <w:rsid w:val="00665374"/>
    <w:rsid w:val="00665B06"/>
    <w:rsid w:val="00667319"/>
    <w:rsid w:val="00667942"/>
    <w:rsid w:val="006718B8"/>
    <w:rsid w:val="00673073"/>
    <w:rsid w:val="006737BD"/>
    <w:rsid w:val="00674606"/>
    <w:rsid w:val="006761AD"/>
    <w:rsid w:val="00677428"/>
    <w:rsid w:val="00680CB4"/>
    <w:rsid w:val="00684E9B"/>
    <w:rsid w:val="00685432"/>
    <w:rsid w:val="00686894"/>
    <w:rsid w:val="00692174"/>
    <w:rsid w:val="0069364A"/>
    <w:rsid w:val="00696514"/>
    <w:rsid w:val="00697186"/>
    <w:rsid w:val="006A25AC"/>
    <w:rsid w:val="006A29C4"/>
    <w:rsid w:val="006A44CB"/>
    <w:rsid w:val="006A4FDD"/>
    <w:rsid w:val="006A5731"/>
    <w:rsid w:val="006A5FCD"/>
    <w:rsid w:val="006A7986"/>
    <w:rsid w:val="006B184B"/>
    <w:rsid w:val="006B1EB6"/>
    <w:rsid w:val="006B1FFC"/>
    <w:rsid w:val="006B319E"/>
    <w:rsid w:val="006B5622"/>
    <w:rsid w:val="006C0628"/>
    <w:rsid w:val="006C11A8"/>
    <w:rsid w:val="006D0EFB"/>
    <w:rsid w:val="006D3A94"/>
    <w:rsid w:val="006D4196"/>
    <w:rsid w:val="006D455D"/>
    <w:rsid w:val="006D4C13"/>
    <w:rsid w:val="006D4E9B"/>
    <w:rsid w:val="006D5864"/>
    <w:rsid w:val="006D6FA0"/>
    <w:rsid w:val="006D73DB"/>
    <w:rsid w:val="006E2A41"/>
    <w:rsid w:val="006E421F"/>
    <w:rsid w:val="006E4388"/>
    <w:rsid w:val="006E4A6B"/>
    <w:rsid w:val="006E4DC2"/>
    <w:rsid w:val="006E6095"/>
    <w:rsid w:val="006F18F2"/>
    <w:rsid w:val="006F2224"/>
    <w:rsid w:val="006F2E64"/>
    <w:rsid w:val="006F4619"/>
    <w:rsid w:val="006F483C"/>
    <w:rsid w:val="006F5B77"/>
    <w:rsid w:val="006F6425"/>
    <w:rsid w:val="006F7080"/>
    <w:rsid w:val="00701400"/>
    <w:rsid w:val="0070309F"/>
    <w:rsid w:val="00711F1E"/>
    <w:rsid w:val="007129CF"/>
    <w:rsid w:val="00712FD1"/>
    <w:rsid w:val="00713ADA"/>
    <w:rsid w:val="00715AD8"/>
    <w:rsid w:val="00716E91"/>
    <w:rsid w:val="00717291"/>
    <w:rsid w:val="007176F0"/>
    <w:rsid w:val="0072239F"/>
    <w:rsid w:val="00724010"/>
    <w:rsid w:val="007262EF"/>
    <w:rsid w:val="007279BD"/>
    <w:rsid w:val="0073025F"/>
    <w:rsid w:val="007302A7"/>
    <w:rsid w:val="0073270D"/>
    <w:rsid w:val="007329C3"/>
    <w:rsid w:val="00734D82"/>
    <w:rsid w:val="00736FB0"/>
    <w:rsid w:val="007401B6"/>
    <w:rsid w:val="00741550"/>
    <w:rsid w:val="00742FD0"/>
    <w:rsid w:val="0074498E"/>
    <w:rsid w:val="00744E46"/>
    <w:rsid w:val="00747D75"/>
    <w:rsid w:val="007515FB"/>
    <w:rsid w:val="007540E8"/>
    <w:rsid w:val="0075505C"/>
    <w:rsid w:val="0075550E"/>
    <w:rsid w:val="007568A9"/>
    <w:rsid w:val="00757B4B"/>
    <w:rsid w:val="00760942"/>
    <w:rsid w:val="0076374E"/>
    <w:rsid w:val="00764566"/>
    <w:rsid w:val="00765B36"/>
    <w:rsid w:val="00765DCA"/>
    <w:rsid w:val="00766203"/>
    <w:rsid w:val="00766991"/>
    <w:rsid w:val="007670D7"/>
    <w:rsid w:val="00767E30"/>
    <w:rsid w:val="00770CE4"/>
    <w:rsid w:val="0077436E"/>
    <w:rsid w:val="00774D72"/>
    <w:rsid w:val="0078068B"/>
    <w:rsid w:val="00780733"/>
    <w:rsid w:val="007822E8"/>
    <w:rsid w:val="00782530"/>
    <w:rsid w:val="007857DE"/>
    <w:rsid w:val="00785C6B"/>
    <w:rsid w:val="00786F48"/>
    <w:rsid w:val="00791C99"/>
    <w:rsid w:val="00792181"/>
    <w:rsid w:val="00793FED"/>
    <w:rsid w:val="0079525E"/>
    <w:rsid w:val="007963EA"/>
    <w:rsid w:val="007A1106"/>
    <w:rsid w:val="007A758E"/>
    <w:rsid w:val="007A7C27"/>
    <w:rsid w:val="007B556E"/>
    <w:rsid w:val="007B5834"/>
    <w:rsid w:val="007C0CF2"/>
    <w:rsid w:val="007C0EFF"/>
    <w:rsid w:val="007C14A6"/>
    <w:rsid w:val="007C2459"/>
    <w:rsid w:val="007C2CA7"/>
    <w:rsid w:val="007D0CCF"/>
    <w:rsid w:val="007D18A6"/>
    <w:rsid w:val="007D1FB1"/>
    <w:rsid w:val="007D25AF"/>
    <w:rsid w:val="007D29BC"/>
    <w:rsid w:val="007D3E05"/>
    <w:rsid w:val="007D3E38"/>
    <w:rsid w:val="007D5731"/>
    <w:rsid w:val="007D57B2"/>
    <w:rsid w:val="007E1106"/>
    <w:rsid w:val="007E7B0E"/>
    <w:rsid w:val="007F0C3D"/>
    <w:rsid w:val="007F188A"/>
    <w:rsid w:val="007F2207"/>
    <w:rsid w:val="007F3340"/>
    <w:rsid w:val="007F68D4"/>
    <w:rsid w:val="00800AB3"/>
    <w:rsid w:val="00800FC8"/>
    <w:rsid w:val="0080206E"/>
    <w:rsid w:val="00804FA8"/>
    <w:rsid w:val="00811D5B"/>
    <w:rsid w:val="008125EE"/>
    <w:rsid w:val="0081420E"/>
    <w:rsid w:val="00816458"/>
    <w:rsid w:val="00817D33"/>
    <w:rsid w:val="00820580"/>
    <w:rsid w:val="008206CC"/>
    <w:rsid w:val="008237B9"/>
    <w:rsid w:val="00824909"/>
    <w:rsid w:val="008250AD"/>
    <w:rsid w:val="00825FAE"/>
    <w:rsid w:val="008265B8"/>
    <w:rsid w:val="00826908"/>
    <w:rsid w:val="0083001B"/>
    <w:rsid w:val="00833558"/>
    <w:rsid w:val="00833FB6"/>
    <w:rsid w:val="00834542"/>
    <w:rsid w:val="008364F4"/>
    <w:rsid w:val="00837298"/>
    <w:rsid w:val="00837414"/>
    <w:rsid w:val="008400A3"/>
    <w:rsid w:val="00841B21"/>
    <w:rsid w:val="00843DB3"/>
    <w:rsid w:val="008443C8"/>
    <w:rsid w:val="00845BD4"/>
    <w:rsid w:val="00846A69"/>
    <w:rsid w:val="00846C8F"/>
    <w:rsid w:val="008477EA"/>
    <w:rsid w:val="00852F57"/>
    <w:rsid w:val="00860D12"/>
    <w:rsid w:val="00861E56"/>
    <w:rsid w:val="00862C0C"/>
    <w:rsid w:val="00862E40"/>
    <w:rsid w:val="00863FD1"/>
    <w:rsid w:val="00864CA9"/>
    <w:rsid w:val="008673C2"/>
    <w:rsid w:val="0087049E"/>
    <w:rsid w:val="0087356D"/>
    <w:rsid w:val="00873970"/>
    <w:rsid w:val="0087456B"/>
    <w:rsid w:val="008745D6"/>
    <w:rsid w:val="008774FD"/>
    <w:rsid w:val="00880771"/>
    <w:rsid w:val="00881453"/>
    <w:rsid w:val="00881B1F"/>
    <w:rsid w:val="00881B3F"/>
    <w:rsid w:val="0088281E"/>
    <w:rsid w:val="0088335F"/>
    <w:rsid w:val="00883C59"/>
    <w:rsid w:val="00885C10"/>
    <w:rsid w:val="008860BD"/>
    <w:rsid w:val="008872F3"/>
    <w:rsid w:val="00890474"/>
    <w:rsid w:val="00890B58"/>
    <w:rsid w:val="00890F6C"/>
    <w:rsid w:val="00894AEB"/>
    <w:rsid w:val="0089559E"/>
    <w:rsid w:val="0089606B"/>
    <w:rsid w:val="008A13FF"/>
    <w:rsid w:val="008A4006"/>
    <w:rsid w:val="008A640F"/>
    <w:rsid w:val="008A6BA9"/>
    <w:rsid w:val="008B0C06"/>
    <w:rsid w:val="008C27D7"/>
    <w:rsid w:val="008C3339"/>
    <w:rsid w:val="008C6C2E"/>
    <w:rsid w:val="008C78AF"/>
    <w:rsid w:val="008D0AE8"/>
    <w:rsid w:val="008D1691"/>
    <w:rsid w:val="008D274B"/>
    <w:rsid w:val="008D2908"/>
    <w:rsid w:val="008D2EED"/>
    <w:rsid w:val="008D398F"/>
    <w:rsid w:val="008D5C8A"/>
    <w:rsid w:val="008D605D"/>
    <w:rsid w:val="008E7C3B"/>
    <w:rsid w:val="008F0CB8"/>
    <w:rsid w:val="008F0F15"/>
    <w:rsid w:val="008F462F"/>
    <w:rsid w:val="008F494F"/>
    <w:rsid w:val="0090007E"/>
    <w:rsid w:val="0090279C"/>
    <w:rsid w:val="00903163"/>
    <w:rsid w:val="00904188"/>
    <w:rsid w:val="00904572"/>
    <w:rsid w:val="0090794E"/>
    <w:rsid w:val="009101FB"/>
    <w:rsid w:val="00914DF5"/>
    <w:rsid w:val="00914FED"/>
    <w:rsid w:val="009154DF"/>
    <w:rsid w:val="00915981"/>
    <w:rsid w:val="00916CAB"/>
    <w:rsid w:val="00917AC1"/>
    <w:rsid w:val="0092060B"/>
    <w:rsid w:val="00924AFA"/>
    <w:rsid w:val="00925876"/>
    <w:rsid w:val="0092792B"/>
    <w:rsid w:val="00933B06"/>
    <w:rsid w:val="00936BDF"/>
    <w:rsid w:val="009429D3"/>
    <w:rsid w:val="0094381C"/>
    <w:rsid w:val="009449B8"/>
    <w:rsid w:val="009513DE"/>
    <w:rsid w:val="009523D4"/>
    <w:rsid w:val="00955A2C"/>
    <w:rsid w:val="009573CC"/>
    <w:rsid w:val="00957D9E"/>
    <w:rsid w:val="0096102E"/>
    <w:rsid w:val="0096219A"/>
    <w:rsid w:val="0096333B"/>
    <w:rsid w:val="00966BF8"/>
    <w:rsid w:val="009700AD"/>
    <w:rsid w:val="00971307"/>
    <w:rsid w:val="00971D5B"/>
    <w:rsid w:val="00974F0B"/>
    <w:rsid w:val="00975D36"/>
    <w:rsid w:val="00976DC2"/>
    <w:rsid w:val="0097778C"/>
    <w:rsid w:val="00982612"/>
    <w:rsid w:val="00982948"/>
    <w:rsid w:val="00985425"/>
    <w:rsid w:val="009865A8"/>
    <w:rsid w:val="00986C78"/>
    <w:rsid w:val="009873FC"/>
    <w:rsid w:val="00987673"/>
    <w:rsid w:val="009879E9"/>
    <w:rsid w:val="009905D7"/>
    <w:rsid w:val="009914FA"/>
    <w:rsid w:val="00993C07"/>
    <w:rsid w:val="00996A54"/>
    <w:rsid w:val="00997C8D"/>
    <w:rsid w:val="009A0367"/>
    <w:rsid w:val="009A0569"/>
    <w:rsid w:val="009A2EDA"/>
    <w:rsid w:val="009A3E76"/>
    <w:rsid w:val="009A6FF8"/>
    <w:rsid w:val="009A7DD0"/>
    <w:rsid w:val="009A7F97"/>
    <w:rsid w:val="009B00A1"/>
    <w:rsid w:val="009B40BB"/>
    <w:rsid w:val="009B513E"/>
    <w:rsid w:val="009B77F4"/>
    <w:rsid w:val="009B7B18"/>
    <w:rsid w:val="009C1515"/>
    <w:rsid w:val="009D002A"/>
    <w:rsid w:val="009D11DD"/>
    <w:rsid w:val="009D2759"/>
    <w:rsid w:val="009D4896"/>
    <w:rsid w:val="009D4D51"/>
    <w:rsid w:val="009D4DE7"/>
    <w:rsid w:val="009D4E7A"/>
    <w:rsid w:val="009E1B0F"/>
    <w:rsid w:val="009E6E9E"/>
    <w:rsid w:val="009F4779"/>
    <w:rsid w:val="009F5B79"/>
    <w:rsid w:val="009F7416"/>
    <w:rsid w:val="009F769A"/>
    <w:rsid w:val="00A014B4"/>
    <w:rsid w:val="00A0183A"/>
    <w:rsid w:val="00A04337"/>
    <w:rsid w:val="00A044E2"/>
    <w:rsid w:val="00A0628C"/>
    <w:rsid w:val="00A129DE"/>
    <w:rsid w:val="00A13142"/>
    <w:rsid w:val="00A15379"/>
    <w:rsid w:val="00A153D5"/>
    <w:rsid w:val="00A20C8A"/>
    <w:rsid w:val="00A232E8"/>
    <w:rsid w:val="00A249A3"/>
    <w:rsid w:val="00A258A6"/>
    <w:rsid w:val="00A25C41"/>
    <w:rsid w:val="00A273C0"/>
    <w:rsid w:val="00A31926"/>
    <w:rsid w:val="00A3451D"/>
    <w:rsid w:val="00A346A3"/>
    <w:rsid w:val="00A34D30"/>
    <w:rsid w:val="00A35366"/>
    <w:rsid w:val="00A4069D"/>
    <w:rsid w:val="00A43E05"/>
    <w:rsid w:val="00A457F2"/>
    <w:rsid w:val="00A50CDC"/>
    <w:rsid w:val="00A510EE"/>
    <w:rsid w:val="00A517EA"/>
    <w:rsid w:val="00A51BFE"/>
    <w:rsid w:val="00A54305"/>
    <w:rsid w:val="00A56F2C"/>
    <w:rsid w:val="00A607B9"/>
    <w:rsid w:val="00A6176B"/>
    <w:rsid w:val="00A62837"/>
    <w:rsid w:val="00A62BE5"/>
    <w:rsid w:val="00A63D55"/>
    <w:rsid w:val="00A657BC"/>
    <w:rsid w:val="00A6726D"/>
    <w:rsid w:val="00A67ED2"/>
    <w:rsid w:val="00A724F4"/>
    <w:rsid w:val="00A748CD"/>
    <w:rsid w:val="00A751EF"/>
    <w:rsid w:val="00A80C4C"/>
    <w:rsid w:val="00A81432"/>
    <w:rsid w:val="00A81A38"/>
    <w:rsid w:val="00A82BB3"/>
    <w:rsid w:val="00A837D8"/>
    <w:rsid w:val="00A927FA"/>
    <w:rsid w:val="00A9324B"/>
    <w:rsid w:val="00A9326A"/>
    <w:rsid w:val="00A95796"/>
    <w:rsid w:val="00AA616D"/>
    <w:rsid w:val="00AA7F9D"/>
    <w:rsid w:val="00AB4291"/>
    <w:rsid w:val="00AB4FE3"/>
    <w:rsid w:val="00AB6EBF"/>
    <w:rsid w:val="00AB7122"/>
    <w:rsid w:val="00AB7BF9"/>
    <w:rsid w:val="00AC1336"/>
    <w:rsid w:val="00AC13A4"/>
    <w:rsid w:val="00AC2671"/>
    <w:rsid w:val="00AC5B68"/>
    <w:rsid w:val="00AC7423"/>
    <w:rsid w:val="00AC7DC1"/>
    <w:rsid w:val="00AD040F"/>
    <w:rsid w:val="00AD077D"/>
    <w:rsid w:val="00AD3457"/>
    <w:rsid w:val="00AD35CF"/>
    <w:rsid w:val="00AD3A53"/>
    <w:rsid w:val="00AD4563"/>
    <w:rsid w:val="00AD4D9F"/>
    <w:rsid w:val="00AE1192"/>
    <w:rsid w:val="00AE324B"/>
    <w:rsid w:val="00AE4E6D"/>
    <w:rsid w:val="00AE5786"/>
    <w:rsid w:val="00AE58C0"/>
    <w:rsid w:val="00AF1EC1"/>
    <w:rsid w:val="00AF233C"/>
    <w:rsid w:val="00AF4DBE"/>
    <w:rsid w:val="00AF66D7"/>
    <w:rsid w:val="00AF6DED"/>
    <w:rsid w:val="00AF75AA"/>
    <w:rsid w:val="00B001F8"/>
    <w:rsid w:val="00B009FB"/>
    <w:rsid w:val="00B01A4B"/>
    <w:rsid w:val="00B0288D"/>
    <w:rsid w:val="00B04CD2"/>
    <w:rsid w:val="00B0578C"/>
    <w:rsid w:val="00B0601D"/>
    <w:rsid w:val="00B06DDF"/>
    <w:rsid w:val="00B11AC8"/>
    <w:rsid w:val="00B12B5C"/>
    <w:rsid w:val="00B12B63"/>
    <w:rsid w:val="00B137EF"/>
    <w:rsid w:val="00B13E19"/>
    <w:rsid w:val="00B13F49"/>
    <w:rsid w:val="00B14011"/>
    <w:rsid w:val="00B15CA5"/>
    <w:rsid w:val="00B211E6"/>
    <w:rsid w:val="00B21574"/>
    <w:rsid w:val="00B21980"/>
    <w:rsid w:val="00B21EF0"/>
    <w:rsid w:val="00B220AF"/>
    <w:rsid w:val="00B221FE"/>
    <w:rsid w:val="00B23C87"/>
    <w:rsid w:val="00B250B3"/>
    <w:rsid w:val="00B25E2D"/>
    <w:rsid w:val="00B346F6"/>
    <w:rsid w:val="00B35786"/>
    <w:rsid w:val="00B3645D"/>
    <w:rsid w:val="00B4006B"/>
    <w:rsid w:val="00B41249"/>
    <w:rsid w:val="00B41C47"/>
    <w:rsid w:val="00B460D9"/>
    <w:rsid w:val="00B46872"/>
    <w:rsid w:val="00B474D5"/>
    <w:rsid w:val="00B476BA"/>
    <w:rsid w:val="00B53805"/>
    <w:rsid w:val="00B54038"/>
    <w:rsid w:val="00B5428A"/>
    <w:rsid w:val="00B54832"/>
    <w:rsid w:val="00B54C87"/>
    <w:rsid w:val="00B600C6"/>
    <w:rsid w:val="00B600E5"/>
    <w:rsid w:val="00B64612"/>
    <w:rsid w:val="00B6622C"/>
    <w:rsid w:val="00B718C4"/>
    <w:rsid w:val="00B71C42"/>
    <w:rsid w:val="00B72C53"/>
    <w:rsid w:val="00B72D1C"/>
    <w:rsid w:val="00B733D9"/>
    <w:rsid w:val="00B76BB1"/>
    <w:rsid w:val="00B810CE"/>
    <w:rsid w:val="00B84FF2"/>
    <w:rsid w:val="00B905A8"/>
    <w:rsid w:val="00B920DB"/>
    <w:rsid w:val="00B96964"/>
    <w:rsid w:val="00BA0501"/>
    <w:rsid w:val="00BA0F06"/>
    <w:rsid w:val="00BA29FC"/>
    <w:rsid w:val="00BA72F2"/>
    <w:rsid w:val="00BB4BCD"/>
    <w:rsid w:val="00BB7AF2"/>
    <w:rsid w:val="00BB7D8F"/>
    <w:rsid w:val="00BC0FD1"/>
    <w:rsid w:val="00BC1F3C"/>
    <w:rsid w:val="00BD1D29"/>
    <w:rsid w:val="00BD4517"/>
    <w:rsid w:val="00BD4B40"/>
    <w:rsid w:val="00BD533A"/>
    <w:rsid w:val="00BE1AD2"/>
    <w:rsid w:val="00BE63CA"/>
    <w:rsid w:val="00BE694C"/>
    <w:rsid w:val="00BE7658"/>
    <w:rsid w:val="00BF2596"/>
    <w:rsid w:val="00BF33A9"/>
    <w:rsid w:val="00BF3A5A"/>
    <w:rsid w:val="00BF50B8"/>
    <w:rsid w:val="00BF5544"/>
    <w:rsid w:val="00BF5A26"/>
    <w:rsid w:val="00BF77BB"/>
    <w:rsid w:val="00BF7A84"/>
    <w:rsid w:val="00BF7F4B"/>
    <w:rsid w:val="00C00478"/>
    <w:rsid w:val="00C01EC6"/>
    <w:rsid w:val="00C02A7E"/>
    <w:rsid w:val="00C02D18"/>
    <w:rsid w:val="00C03500"/>
    <w:rsid w:val="00C0354C"/>
    <w:rsid w:val="00C04047"/>
    <w:rsid w:val="00C06A6B"/>
    <w:rsid w:val="00C06DCC"/>
    <w:rsid w:val="00C12404"/>
    <w:rsid w:val="00C13E74"/>
    <w:rsid w:val="00C16E83"/>
    <w:rsid w:val="00C17A4D"/>
    <w:rsid w:val="00C22062"/>
    <w:rsid w:val="00C2443E"/>
    <w:rsid w:val="00C31311"/>
    <w:rsid w:val="00C314E9"/>
    <w:rsid w:val="00C34F49"/>
    <w:rsid w:val="00C3634B"/>
    <w:rsid w:val="00C408BB"/>
    <w:rsid w:val="00C4787D"/>
    <w:rsid w:val="00C47E30"/>
    <w:rsid w:val="00C53483"/>
    <w:rsid w:val="00C538A3"/>
    <w:rsid w:val="00C53B79"/>
    <w:rsid w:val="00C54AFB"/>
    <w:rsid w:val="00C566B7"/>
    <w:rsid w:val="00C615DF"/>
    <w:rsid w:val="00C62D8A"/>
    <w:rsid w:val="00C655D3"/>
    <w:rsid w:val="00C706E5"/>
    <w:rsid w:val="00C71FB8"/>
    <w:rsid w:val="00C72BC5"/>
    <w:rsid w:val="00C73C09"/>
    <w:rsid w:val="00C741D6"/>
    <w:rsid w:val="00C75765"/>
    <w:rsid w:val="00C75969"/>
    <w:rsid w:val="00C75F8B"/>
    <w:rsid w:val="00C76405"/>
    <w:rsid w:val="00C769D5"/>
    <w:rsid w:val="00C7720B"/>
    <w:rsid w:val="00C82629"/>
    <w:rsid w:val="00C875BB"/>
    <w:rsid w:val="00C876B4"/>
    <w:rsid w:val="00C905E5"/>
    <w:rsid w:val="00C92151"/>
    <w:rsid w:val="00C92991"/>
    <w:rsid w:val="00C9613B"/>
    <w:rsid w:val="00C96356"/>
    <w:rsid w:val="00CA1C16"/>
    <w:rsid w:val="00CA2133"/>
    <w:rsid w:val="00CA445C"/>
    <w:rsid w:val="00CA5D94"/>
    <w:rsid w:val="00CA605A"/>
    <w:rsid w:val="00CA6F7E"/>
    <w:rsid w:val="00CA75A8"/>
    <w:rsid w:val="00CB011C"/>
    <w:rsid w:val="00CB02FA"/>
    <w:rsid w:val="00CB0A34"/>
    <w:rsid w:val="00CB4B1F"/>
    <w:rsid w:val="00CC0C5F"/>
    <w:rsid w:val="00CC0DCE"/>
    <w:rsid w:val="00CC0F0D"/>
    <w:rsid w:val="00CC43F0"/>
    <w:rsid w:val="00CC59B0"/>
    <w:rsid w:val="00CC6855"/>
    <w:rsid w:val="00CC7A67"/>
    <w:rsid w:val="00CC7DFD"/>
    <w:rsid w:val="00CD038F"/>
    <w:rsid w:val="00CD1C3E"/>
    <w:rsid w:val="00CD2C76"/>
    <w:rsid w:val="00CD36C8"/>
    <w:rsid w:val="00CD6ED3"/>
    <w:rsid w:val="00CE0D5E"/>
    <w:rsid w:val="00CE16AC"/>
    <w:rsid w:val="00CE335D"/>
    <w:rsid w:val="00CF2123"/>
    <w:rsid w:val="00CF237A"/>
    <w:rsid w:val="00CF4171"/>
    <w:rsid w:val="00CF5F58"/>
    <w:rsid w:val="00CF7F5E"/>
    <w:rsid w:val="00D000D6"/>
    <w:rsid w:val="00D003BC"/>
    <w:rsid w:val="00D013E1"/>
    <w:rsid w:val="00D01989"/>
    <w:rsid w:val="00D03AB5"/>
    <w:rsid w:val="00D04D87"/>
    <w:rsid w:val="00D0508F"/>
    <w:rsid w:val="00D10720"/>
    <w:rsid w:val="00D110AF"/>
    <w:rsid w:val="00D12EAA"/>
    <w:rsid w:val="00D138E4"/>
    <w:rsid w:val="00D16489"/>
    <w:rsid w:val="00D16D2F"/>
    <w:rsid w:val="00D2295C"/>
    <w:rsid w:val="00D22F38"/>
    <w:rsid w:val="00D252AE"/>
    <w:rsid w:val="00D30BC8"/>
    <w:rsid w:val="00D31B7C"/>
    <w:rsid w:val="00D4631D"/>
    <w:rsid w:val="00D4632C"/>
    <w:rsid w:val="00D4773B"/>
    <w:rsid w:val="00D5062D"/>
    <w:rsid w:val="00D54BD2"/>
    <w:rsid w:val="00D60459"/>
    <w:rsid w:val="00D60930"/>
    <w:rsid w:val="00D60C0A"/>
    <w:rsid w:val="00D60EC8"/>
    <w:rsid w:val="00D630E1"/>
    <w:rsid w:val="00D637BF"/>
    <w:rsid w:val="00D643B2"/>
    <w:rsid w:val="00D65FD9"/>
    <w:rsid w:val="00D672CF"/>
    <w:rsid w:val="00D74BA1"/>
    <w:rsid w:val="00D7699D"/>
    <w:rsid w:val="00D770AD"/>
    <w:rsid w:val="00D77274"/>
    <w:rsid w:val="00D81CDD"/>
    <w:rsid w:val="00D82144"/>
    <w:rsid w:val="00D83B9F"/>
    <w:rsid w:val="00D843FA"/>
    <w:rsid w:val="00D879C8"/>
    <w:rsid w:val="00D9091E"/>
    <w:rsid w:val="00D917D1"/>
    <w:rsid w:val="00D94CDF"/>
    <w:rsid w:val="00DA05A5"/>
    <w:rsid w:val="00DA2F76"/>
    <w:rsid w:val="00DA3218"/>
    <w:rsid w:val="00DA3CF8"/>
    <w:rsid w:val="00DA469D"/>
    <w:rsid w:val="00DA5E83"/>
    <w:rsid w:val="00DA5F30"/>
    <w:rsid w:val="00DA620A"/>
    <w:rsid w:val="00DB1A04"/>
    <w:rsid w:val="00DB3763"/>
    <w:rsid w:val="00DB70D4"/>
    <w:rsid w:val="00DC1EA2"/>
    <w:rsid w:val="00DC2238"/>
    <w:rsid w:val="00DC39B6"/>
    <w:rsid w:val="00DC5E42"/>
    <w:rsid w:val="00DC7553"/>
    <w:rsid w:val="00DD10EE"/>
    <w:rsid w:val="00DD2BBB"/>
    <w:rsid w:val="00DD3A63"/>
    <w:rsid w:val="00DD3F70"/>
    <w:rsid w:val="00DD52A8"/>
    <w:rsid w:val="00DD5AFC"/>
    <w:rsid w:val="00DF1496"/>
    <w:rsid w:val="00DF3442"/>
    <w:rsid w:val="00DF3595"/>
    <w:rsid w:val="00DF6B24"/>
    <w:rsid w:val="00E00890"/>
    <w:rsid w:val="00E01EA9"/>
    <w:rsid w:val="00E03CE0"/>
    <w:rsid w:val="00E03D32"/>
    <w:rsid w:val="00E04831"/>
    <w:rsid w:val="00E05668"/>
    <w:rsid w:val="00E07BFF"/>
    <w:rsid w:val="00E10E55"/>
    <w:rsid w:val="00E1178C"/>
    <w:rsid w:val="00E13916"/>
    <w:rsid w:val="00E13F29"/>
    <w:rsid w:val="00E1447B"/>
    <w:rsid w:val="00E148E2"/>
    <w:rsid w:val="00E2079F"/>
    <w:rsid w:val="00E20FC7"/>
    <w:rsid w:val="00E2105F"/>
    <w:rsid w:val="00E21577"/>
    <w:rsid w:val="00E22734"/>
    <w:rsid w:val="00E228A8"/>
    <w:rsid w:val="00E266A5"/>
    <w:rsid w:val="00E274BD"/>
    <w:rsid w:val="00E34A5A"/>
    <w:rsid w:val="00E412F0"/>
    <w:rsid w:val="00E41F67"/>
    <w:rsid w:val="00E42544"/>
    <w:rsid w:val="00E42672"/>
    <w:rsid w:val="00E4409B"/>
    <w:rsid w:val="00E4517E"/>
    <w:rsid w:val="00E474F9"/>
    <w:rsid w:val="00E47FBE"/>
    <w:rsid w:val="00E5018D"/>
    <w:rsid w:val="00E5070D"/>
    <w:rsid w:val="00E511DD"/>
    <w:rsid w:val="00E512E1"/>
    <w:rsid w:val="00E55051"/>
    <w:rsid w:val="00E6048D"/>
    <w:rsid w:val="00E6271D"/>
    <w:rsid w:val="00E62F10"/>
    <w:rsid w:val="00E632A9"/>
    <w:rsid w:val="00E6388E"/>
    <w:rsid w:val="00E651C5"/>
    <w:rsid w:val="00E66ECC"/>
    <w:rsid w:val="00E7128A"/>
    <w:rsid w:val="00E74C2D"/>
    <w:rsid w:val="00E8285E"/>
    <w:rsid w:val="00E82CB7"/>
    <w:rsid w:val="00E837B2"/>
    <w:rsid w:val="00E84E44"/>
    <w:rsid w:val="00E8627F"/>
    <w:rsid w:val="00E90149"/>
    <w:rsid w:val="00E92128"/>
    <w:rsid w:val="00EA12E8"/>
    <w:rsid w:val="00EA389B"/>
    <w:rsid w:val="00EA5337"/>
    <w:rsid w:val="00EA5C5D"/>
    <w:rsid w:val="00EA5D1A"/>
    <w:rsid w:val="00EA6FED"/>
    <w:rsid w:val="00EB027C"/>
    <w:rsid w:val="00EB2EE8"/>
    <w:rsid w:val="00EB30CC"/>
    <w:rsid w:val="00EB4033"/>
    <w:rsid w:val="00EB49C8"/>
    <w:rsid w:val="00EB7E38"/>
    <w:rsid w:val="00EC0544"/>
    <w:rsid w:val="00EC13F4"/>
    <w:rsid w:val="00EC299B"/>
    <w:rsid w:val="00EC4483"/>
    <w:rsid w:val="00EC4E08"/>
    <w:rsid w:val="00EC5067"/>
    <w:rsid w:val="00EC6651"/>
    <w:rsid w:val="00ED0748"/>
    <w:rsid w:val="00ED1BA5"/>
    <w:rsid w:val="00ED3238"/>
    <w:rsid w:val="00ED53D4"/>
    <w:rsid w:val="00ED74EE"/>
    <w:rsid w:val="00ED7E26"/>
    <w:rsid w:val="00EE030E"/>
    <w:rsid w:val="00EE08F9"/>
    <w:rsid w:val="00EE1A1A"/>
    <w:rsid w:val="00EE41B1"/>
    <w:rsid w:val="00EE5BFB"/>
    <w:rsid w:val="00EE614D"/>
    <w:rsid w:val="00EF0274"/>
    <w:rsid w:val="00EF0C4E"/>
    <w:rsid w:val="00EF13EC"/>
    <w:rsid w:val="00EF3199"/>
    <w:rsid w:val="00EF332F"/>
    <w:rsid w:val="00EF34BF"/>
    <w:rsid w:val="00EF6400"/>
    <w:rsid w:val="00EF67EE"/>
    <w:rsid w:val="00F00DA0"/>
    <w:rsid w:val="00F134D1"/>
    <w:rsid w:val="00F13A91"/>
    <w:rsid w:val="00F203EE"/>
    <w:rsid w:val="00F204DF"/>
    <w:rsid w:val="00F2315D"/>
    <w:rsid w:val="00F23215"/>
    <w:rsid w:val="00F23A4A"/>
    <w:rsid w:val="00F27F2C"/>
    <w:rsid w:val="00F306E6"/>
    <w:rsid w:val="00F3475D"/>
    <w:rsid w:val="00F358F7"/>
    <w:rsid w:val="00F35C5C"/>
    <w:rsid w:val="00F36DAD"/>
    <w:rsid w:val="00F37C83"/>
    <w:rsid w:val="00F41678"/>
    <w:rsid w:val="00F45BE7"/>
    <w:rsid w:val="00F45F0A"/>
    <w:rsid w:val="00F468CC"/>
    <w:rsid w:val="00F47FC3"/>
    <w:rsid w:val="00F5098E"/>
    <w:rsid w:val="00F53D5E"/>
    <w:rsid w:val="00F55B82"/>
    <w:rsid w:val="00F608B9"/>
    <w:rsid w:val="00F63EE2"/>
    <w:rsid w:val="00F63FE2"/>
    <w:rsid w:val="00F645A2"/>
    <w:rsid w:val="00F67894"/>
    <w:rsid w:val="00F70283"/>
    <w:rsid w:val="00F712F4"/>
    <w:rsid w:val="00F7248C"/>
    <w:rsid w:val="00F72715"/>
    <w:rsid w:val="00F771E9"/>
    <w:rsid w:val="00F775C3"/>
    <w:rsid w:val="00F77A63"/>
    <w:rsid w:val="00F80F1A"/>
    <w:rsid w:val="00F82ED8"/>
    <w:rsid w:val="00F84E43"/>
    <w:rsid w:val="00F869CC"/>
    <w:rsid w:val="00F914B9"/>
    <w:rsid w:val="00F940C4"/>
    <w:rsid w:val="00F957F8"/>
    <w:rsid w:val="00F9720D"/>
    <w:rsid w:val="00FA37FA"/>
    <w:rsid w:val="00FA551A"/>
    <w:rsid w:val="00FA6425"/>
    <w:rsid w:val="00FB1CCA"/>
    <w:rsid w:val="00FB2D8E"/>
    <w:rsid w:val="00FB4558"/>
    <w:rsid w:val="00FB5E0D"/>
    <w:rsid w:val="00FB7E9D"/>
    <w:rsid w:val="00FC1129"/>
    <w:rsid w:val="00FC1B8A"/>
    <w:rsid w:val="00FC667A"/>
    <w:rsid w:val="00FD18B2"/>
    <w:rsid w:val="00FD2397"/>
    <w:rsid w:val="00FD4EB8"/>
    <w:rsid w:val="00FD6F0E"/>
    <w:rsid w:val="00FE0E59"/>
    <w:rsid w:val="00FE12F1"/>
    <w:rsid w:val="00FE2387"/>
    <w:rsid w:val="00FE293C"/>
    <w:rsid w:val="00FE2EA0"/>
    <w:rsid w:val="00FE3D21"/>
    <w:rsid w:val="00FE596E"/>
    <w:rsid w:val="00FF0763"/>
    <w:rsid w:val="00FF0B50"/>
    <w:rsid w:val="00FF1993"/>
    <w:rsid w:val="00FF3858"/>
    <w:rsid w:val="00FF5D14"/>
    <w:rsid w:val="00FF6029"/>
    <w:rsid w:val="00FF67BA"/>
    <w:rsid w:val="00FF68B0"/>
    <w:rsid w:val="00FF6E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355F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7A7C27"/>
    <w:pPr>
      <w:spacing w:after="120"/>
    </w:pPr>
    <w:rPr>
      <w:sz w:val="22"/>
      <w:lang w:val="en-AU"/>
    </w:rPr>
  </w:style>
  <w:style w:type="paragraph" w:styleId="Heading1">
    <w:name w:val="heading 1"/>
    <w:basedOn w:val="Normal"/>
    <w:next w:val="Normal"/>
    <w:link w:val="Heading1Char"/>
    <w:uiPriority w:val="9"/>
    <w:qFormat/>
    <w:rsid w:val="00FC1B8A"/>
    <w:pPr>
      <w:keepNext/>
      <w:keepLines/>
      <w:spacing w:before="360" w:after="240"/>
      <w:outlineLvl w:val="0"/>
    </w:pPr>
    <w:rPr>
      <w:rFonts w:asciiTheme="majorHAnsi" w:eastAsiaTheme="majorEastAsia" w:hAnsiTheme="majorHAnsi" w:cs="Times New Roman (Headings CS)"/>
      <w:b/>
      <w:color w:val="201547" w:themeColor="text1"/>
      <w:sz w:val="44"/>
      <w:szCs w:val="32"/>
    </w:rPr>
  </w:style>
  <w:style w:type="paragraph" w:styleId="Heading2">
    <w:name w:val="heading 2"/>
    <w:basedOn w:val="Normal"/>
    <w:next w:val="Normal"/>
    <w:link w:val="Heading2Char"/>
    <w:uiPriority w:val="9"/>
    <w:unhideWhenUsed/>
    <w:qFormat/>
    <w:rsid w:val="00FC1B8A"/>
    <w:pPr>
      <w:keepNext/>
      <w:keepLines/>
      <w:spacing w:before="320"/>
      <w:outlineLvl w:val="1"/>
    </w:pPr>
    <w:rPr>
      <w:rFonts w:asciiTheme="majorHAnsi" w:eastAsiaTheme="majorEastAsia" w:hAnsiTheme="majorHAnsi" w:cs="Times New Roman (Headings CS)"/>
      <w:b/>
      <w:color w:val="004C97" w:themeColor="accent2"/>
      <w:sz w:val="32"/>
      <w:szCs w:val="26"/>
      <w:lang w:val="en-GB"/>
    </w:rPr>
  </w:style>
  <w:style w:type="paragraph" w:styleId="Heading3">
    <w:name w:val="heading 3"/>
    <w:basedOn w:val="Normal"/>
    <w:next w:val="Normal"/>
    <w:link w:val="Heading3Char"/>
    <w:uiPriority w:val="9"/>
    <w:unhideWhenUsed/>
    <w:qFormat/>
    <w:rsid w:val="0064381B"/>
    <w:pPr>
      <w:keepNext/>
      <w:keepLines/>
      <w:spacing w:before="160" w:after="80" w:line="264" w:lineRule="auto"/>
      <w:outlineLvl w:val="2"/>
    </w:pPr>
    <w:rPr>
      <w:rFonts w:asciiTheme="majorHAnsi" w:eastAsiaTheme="majorEastAsia" w:hAnsiTheme="majorHAnsi" w:cs="Times New Roman (Headings CS)"/>
      <w:b/>
      <w:color w:val="500778" w:themeColor="accent5"/>
      <w:sz w:val="24"/>
      <w:lang w:val="en-GB"/>
    </w:rPr>
  </w:style>
  <w:style w:type="paragraph" w:styleId="Heading4">
    <w:name w:val="heading 4"/>
    <w:basedOn w:val="Normal"/>
    <w:next w:val="Normal"/>
    <w:link w:val="Heading4Char"/>
    <w:uiPriority w:val="9"/>
    <w:unhideWhenUsed/>
    <w:qFormat/>
    <w:rsid w:val="00EC6651"/>
    <w:pPr>
      <w:keepNext/>
      <w:keepLines/>
      <w:spacing w:before="40" w:after="0"/>
      <w:outlineLvl w:val="3"/>
    </w:pPr>
    <w:rPr>
      <w:rFonts w:asciiTheme="majorHAnsi" w:eastAsiaTheme="majorEastAsia" w:hAnsiTheme="majorHAnsi" w:cstheme="majorBidi"/>
      <w:i/>
      <w:iCs/>
      <w:color w:val="000000" w:themeColor="text2"/>
    </w:rPr>
  </w:style>
  <w:style w:type="paragraph" w:styleId="Heading5">
    <w:name w:val="heading 5"/>
    <w:basedOn w:val="Normal"/>
    <w:next w:val="Normal"/>
    <w:link w:val="Heading5Char"/>
    <w:uiPriority w:val="9"/>
    <w:unhideWhenUsed/>
    <w:qFormat/>
    <w:rsid w:val="00EE08F9"/>
    <w:pPr>
      <w:keepNext/>
      <w:keepLines/>
      <w:spacing w:before="40" w:after="0"/>
      <w:outlineLvl w:val="4"/>
    </w:pPr>
    <w:rPr>
      <w:rFonts w:asciiTheme="majorHAnsi" w:eastAsiaTheme="majorEastAsia" w:hAnsiTheme="majorHAnsi" w:cstheme="majorBidi"/>
      <w:color w:val="006BA3"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1B8A"/>
    <w:rPr>
      <w:rFonts w:asciiTheme="majorHAnsi" w:eastAsiaTheme="majorEastAsia" w:hAnsiTheme="majorHAnsi" w:cs="Times New Roman (Headings CS)"/>
      <w:b/>
      <w:color w:val="201547" w:themeColor="text1"/>
      <w:sz w:val="44"/>
      <w:szCs w:val="32"/>
      <w:lang w:val="en-AU"/>
    </w:rPr>
  </w:style>
  <w:style w:type="character" w:customStyle="1" w:styleId="Heading2Char">
    <w:name w:val="Heading 2 Char"/>
    <w:basedOn w:val="DefaultParagraphFont"/>
    <w:link w:val="Heading2"/>
    <w:uiPriority w:val="9"/>
    <w:rsid w:val="00FC1B8A"/>
    <w:rPr>
      <w:rFonts w:asciiTheme="majorHAnsi" w:eastAsiaTheme="majorEastAsia" w:hAnsiTheme="majorHAnsi" w:cs="Times New Roman (Headings CS)"/>
      <w:b/>
      <w:color w:val="004C97" w:themeColor="accent2"/>
      <w:sz w:val="32"/>
      <w:szCs w:val="26"/>
    </w:rPr>
  </w:style>
  <w:style w:type="character" w:customStyle="1" w:styleId="Heading3Char">
    <w:name w:val="Heading 3 Char"/>
    <w:basedOn w:val="DefaultParagraphFont"/>
    <w:link w:val="Heading3"/>
    <w:uiPriority w:val="9"/>
    <w:rsid w:val="0064381B"/>
    <w:rPr>
      <w:rFonts w:asciiTheme="majorHAnsi" w:eastAsiaTheme="majorEastAsia" w:hAnsiTheme="majorHAnsi" w:cs="Times New Roman (Headings CS)"/>
      <w:b/>
      <w:color w:val="500778" w:themeColor="accent5"/>
    </w:rPr>
  </w:style>
  <w:style w:type="character" w:customStyle="1" w:styleId="Heading4Char">
    <w:name w:val="Heading 4 Char"/>
    <w:basedOn w:val="DefaultParagraphFont"/>
    <w:link w:val="Heading4"/>
    <w:uiPriority w:val="9"/>
    <w:rsid w:val="00EC6651"/>
    <w:rPr>
      <w:rFonts w:asciiTheme="majorHAnsi" w:eastAsiaTheme="majorEastAsia" w:hAnsiTheme="majorHAnsi" w:cstheme="majorBidi"/>
      <w:i/>
      <w:iCs/>
      <w:color w:val="000000" w:themeColor="text2"/>
      <w:sz w:val="22"/>
    </w:rPr>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paragraph" w:customStyle="1" w:styleId="Intro">
    <w:name w:val="Intro"/>
    <w:basedOn w:val="Normal"/>
    <w:qFormat/>
    <w:rsid w:val="00EC6651"/>
    <w:pPr>
      <w:pBdr>
        <w:top w:val="single" w:sz="4" w:space="1" w:color="201547" w:themeColor="text1"/>
      </w:pBdr>
    </w:pPr>
    <w:rPr>
      <w:color w:val="201547" w:themeColor="tex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link w:val="Bullet1Char"/>
    <w:qFormat/>
    <w:rsid w:val="007515FB"/>
    <w:pPr>
      <w:numPr>
        <w:numId w:val="2"/>
      </w:numPr>
      <w:spacing w:after="160" w:line="264" w:lineRule="auto"/>
    </w:pPr>
    <w:rPr>
      <w:lang w:eastAsia="en-AU"/>
    </w:rPr>
  </w:style>
  <w:style w:type="paragraph" w:customStyle="1" w:styleId="Bullet2">
    <w:name w:val="Bullet 2"/>
    <w:basedOn w:val="Bullet1"/>
    <w:qFormat/>
    <w:rsid w:val="002E3BED"/>
    <w:pPr>
      <w:numPr>
        <w:numId w:val="1"/>
      </w:numPr>
    </w:pPr>
  </w:style>
  <w:style w:type="paragraph" w:customStyle="1" w:styleId="Numberlist">
    <w:name w:val="Number list"/>
    <w:basedOn w:val="Normal"/>
    <w:next w:val="Normal"/>
    <w:qFormat/>
    <w:rsid w:val="00BF2596"/>
    <w:pPr>
      <w:numPr>
        <w:numId w:val="5"/>
      </w:numPr>
      <w:spacing w:after="160" w:line="264" w:lineRule="auto"/>
      <w:ind w:left="357" w:hanging="357"/>
    </w:pPr>
  </w:style>
  <w:style w:type="table" w:styleId="TableGrid">
    <w:name w:val="Table Grid"/>
    <w:basedOn w:val="TableNormal"/>
    <w:uiPriority w:val="59"/>
    <w:rsid w:val="007B556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0090DA" w:themeFill="accent1"/>
      </w:tcPr>
    </w:tblStylePr>
    <w:tblStylePr w:type="firstCol">
      <w:rPr>
        <w:color w:val="0090DA" w:themeColor="accent1"/>
      </w:rPr>
    </w:tblStylePr>
  </w:style>
  <w:style w:type="paragraph" w:customStyle="1" w:styleId="TableHead">
    <w:name w:val="Table Head"/>
    <w:basedOn w:val="Normal"/>
    <w:qFormat/>
    <w:rsid w:val="005561F7"/>
    <w:pPr>
      <w:keepNext/>
      <w:spacing w:before="60" w:after="60"/>
    </w:pPr>
    <w:rPr>
      <w:b/>
      <w:color w:val="FFFFFF" w:themeColor="background1"/>
    </w:rPr>
  </w:style>
  <w:style w:type="paragraph" w:customStyle="1" w:styleId="Tablebody">
    <w:name w:val="Table body"/>
    <w:basedOn w:val="Normal"/>
    <w:qFormat/>
    <w:rsid w:val="00250546"/>
    <w:pPr>
      <w:spacing w:before="80" w:after="80" w:line="264" w:lineRule="auto"/>
    </w:p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qFormat/>
    <w:rsid w:val="000A6B32"/>
    <w:pPr>
      <w:spacing w:after="0"/>
      <w:ind w:left="440"/>
    </w:pPr>
    <w:rPr>
      <w:rFonts w:cstheme="minorHAnsi"/>
      <w:i/>
      <w:iCs/>
      <w:sz w:val="20"/>
      <w:szCs w:val="20"/>
    </w:rPr>
  </w:style>
  <w:style w:type="paragraph" w:styleId="TOC1">
    <w:name w:val="toc 1"/>
    <w:basedOn w:val="Normal"/>
    <w:next w:val="Normal"/>
    <w:autoRedefine/>
    <w:uiPriority w:val="39"/>
    <w:unhideWhenUsed/>
    <w:qFormat/>
    <w:rsid w:val="0081420E"/>
    <w:pPr>
      <w:tabs>
        <w:tab w:val="right" w:leader="dot" w:pos="6804"/>
      </w:tabs>
      <w:spacing w:before="120"/>
    </w:pPr>
    <w:rPr>
      <w:rFonts w:cstheme="minorHAnsi"/>
      <w:bCs/>
      <w:noProof/>
      <w:szCs w:val="20"/>
    </w:rPr>
  </w:style>
  <w:style w:type="paragraph" w:styleId="TOC2">
    <w:name w:val="toc 2"/>
    <w:basedOn w:val="Normal"/>
    <w:next w:val="Normal"/>
    <w:autoRedefine/>
    <w:uiPriority w:val="39"/>
    <w:unhideWhenUsed/>
    <w:qFormat/>
    <w:rsid w:val="005E12F2"/>
    <w:pPr>
      <w:spacing w:after="0"/>
      <w:ind w:left="220"/>
    </w:pPr>
    <w:rPr>
      <w:rFonts w:cstheme="minorHAnsi"/>
      <w:smallCaps/>
      <w:sz w:val="20"/>
      <w:szCs w:val="20"/>
    </w:rPr>
  </w:style>
  <w:style w:type="paragraph" w:customStyle="1" w:styleId="Figuretitle">
    <w:name w:val="Figure title"/>
    <w:basedOn w:val="Normal"/>
    <w:qFormat/>
    <w:rsid w:val="00EC6651"/>
    <w:rPr>
      <w:b/>
      <w:color w:val="201547" w:themeColor="text1"/>
      <w:sz w:val="18"/>
      <w:szCs w:val="18"/>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4A3A6A"/>
    <w:rPr>
      <w:color w:val="000000" w:themeColor="text2"/>
      <w:sz w:val="13"/>
      <w:szCs w:val="13"/>
      <w:vertAlign w:val="superscript"/>
    </w:rPr>
  </w:style>
  <w:style w:type="paragraph" w:customStyle="1" w:styleId="Covertitle">
    <w:name w:val="Cover title"/>
    <w:basedOn w:val="Normal"/>
    <w:qFormat/>
    <w:rsid w:val="004A3A6A"/>
    <w:pPr>
      <w:spacing w:after="180"/>
    </w:pPr>
    <w:rPr>
      <w:rFonts w:cs="Times New Roman (Body CS)"/>
      <w:b/>
      <w:color w:val="201547" w:themeColor="text1"/>
      <w:sz w:val="48"/>
    </w:rPr>
  </w:style>
  <w:style w:type="paragraph" w:customStyle="1" w:styleId="Coversubtitle">
    <w:name w:val="Cover subtitle"/>
    <w:basedOn w:val="Covertitle"/>
    <w:qFormat/>
    <w:rsid w:val="00A63D55"/>
    <w:rPr>
      <w:b w:val="0"/>
      <w:color w:val="000000" w:themeColor="text2"/>
      <w:sz w:val="36"/>
    </w:rPr>
  </w:style>
  <w:style w:type="paragraph" w:customStyle="1" w:styleId="Alphabetlist">
    <w:name w:val="Alphabet list"/>
    <w:basedOn w:val="Normal"/>
    <w:qFormat/>
    <w:rsid w:val="00D013E1"/>
    <w:pPr>
      <w:numPr>
        <w:numId w:val="4"/>
      </w:numPr>
    </w:pPr>
  </w:style>
  <w:style w:type="character" w:styleId="Hyperlink">
    <w:name w:val="Hyperlink"/>
    <w:basedOn w:val="DefaultParagraphFont"/>
    <w:uiPriority w:val="99"/>
    <w:unhideWhenUsed/>
    <w:rsid w:val="00B76BB1"/>
    <w:rPr>
      <w:color w:val="0090DA" w:themeColor="hyperlink"/>
      <w:u w:val="single"/>
    </w:rPr>
  </w:style>
  <w:style w:type="character" w:customStyle="1" w:styleId="apple-converted-space">
    <w:name w:val="apple-converted-space"/>
    <w:basedOn w:val="DefaultParagraphFont"/>
    <w:rsid w:val="007F2207"/>
  </w:style>
  <w:style w:type="character" w:styleId="Strong">
    <w:name w:val="Strong"/>
    <w:basedOn w:val="DefaultParagraphFont"/>
    <w:uiPriority w:val="22"/>
    <w:qFormat/>
    <w:rsid w:val="0089606B"/>
    <w:rPr>
      <w:b/>
      <w:bCs/>
    </w:rPr>
  </w:style>
  <w:style w:type="character" w:styleId="IntenseEmphasis">
    <w:name w:val="Intense Emphasis"/>
    <w:basedOn w:val="DefaultParagraphFont"/>
    <w:uiPriority w:val="21"/>
    <w:qFormat/>
    <w:rsid w:val="00EC6651"/>
    <w:rPr>
      <w:i/>
      <w:iCs/>
      <w:color w:val="500778" w:themeColor="accent5"/>
    </w:rPr>
  </w:style>
  <w:style w:type="paragraph" w:styleId="IntenseQuote">
    <w:name w:val="Intense Quote"/>
    <w:basedOn w:val="Normal"/>
    <w:next w:val="Normal"/>
    <w:link w:val="IntenseQuoteChar"/>
    <w:uiPriority w:val="30"/>
    <w:qFormat/>
    <w:rsid w:val="00EC6651"/>
    <w:pPr>
      <w:pBdr>
        <w:top w:val="single" w:sz="4" w:space="10" w:color="500778" w:themeColor="accent5"/>
        <w:bottom w:val="single" w:sz="4" w:space="10" w:color="500778" w:themeColor="accent5"/>
      </w:pBdr>
      <w:spacing w:before="360" w:after="360"/>
      <w:ind w:left="864" w:right="864"/>
    </w:pPr>
    <w:rPr>
      <w:i/>
      <w:iCs/>
      <w:color w:val="500778" w:themeColor="accent5"/>
    </w:rPr>
  </w:style>
  <w:style w:type="character" w:customStyle="1" w:styleId="IntenseQuoteChar">
    <w:name w:val="Intense Quote Char"/>
    <w:basedOn w:val="DefaultParagraphFont"/>
    <w:link w:val="IntenseQuote"/>
    <w:uiPriority w:val="30"/>
    <w:rsid w:val="00EC6651"/>
    <w:rPr>
      <w:i/>
      <w:iCs/>
      <w:color w:val="500778" w:themeColor="accent5"/>
      <w:sz w:val="22"/>
    </w:rPr>
  </w:style>
  <w:style w:type="paragraph" w:styleId="Subtitle">
    <w:name w:val="Subtitle"/>
    <w:basedOn w:val="Normal"/>
    <w:next w:val="Normal"/>
    <w:link w:val="SubtitleChar"/>
    <w:uiPriority w:val="11"/>
    <w:qFormat/>
    <w:rsid w:val="00EC6651"/>
    <w:pPr>
      <w:numPr>
        <w:ilvl w:val="1"/>
      </w:numPr>
      <w:spacing w:after="160"/>
    </w:pPr>
    <w:rPr>
      <w:rFonts w:eastAsiaTheme="minorEastAsia"/>
      <w:color w:val="201547" w:themeColor="text1"/>
      <w:spacing w:val="15"/>
      <w:szCs w:val="22"/>
    </w:rPr>
  </w:style>
  <w:style w:type="character" w:customStyle="1" w:styleId="SubtitleChar">
    <w:name w:val="Subtitle Char"/>
    <w:basedOn w:val="DefaultParagraphFont"/>
    <w:link w:val="Subtitle"/>
    <w:uiPriority w:val="11"/>
    <w:rsid w:val="00EC6651"/>
    <w:rPr>
      <w:rFonts w:eastAsiaTheme="minorEastAsia"/>
      <w:color w:val="201547" w:themeColor="text1"/>
      <w:spacing w:val="15"/>
      <w:sz w:val="22"/>
      <w:szCs w:val="22"/>
    </w:rPr>
  </w:style>
  <w:style w:type="character" w:styleId="SubtleEmphasis">
    <w:name w:val="Subtle Emphasis"/>
    <w:basedOn w:val="DefaultParagraphFont"/>
    <w:uiPriority w:val="19"/>
    <w:qFormat/>
    <w:rsid w:val="00EC6651"/>
    <w:rPr>
      <w:i/>
      <w:iCs/>
      <w:color w:val="201547" w:themeColor="text1"/>
    </w:rPr>
  </w:style>
  <w:style w:type="character" w:styleId="SubtleReference">
    <w:name w:val="Subtle Reference"/>
    <w:basedOn w:val="DefaultParagraphFont"/>
    <w:uiPriority w:val="31"/>
    <w:qFormat/>
    <w:rsid w:val="00EC6651"/>
    <w:rPr>
      <w:smallCaps/>
      <w:color w:val="500778" w:themeColor="accent5"/>
    </w:rPr>
  </w:style>
  <w:style w:type="character" w:styleId="IntenseReference">
    <w:name w:val="Intense Reference"/>
    <w:basedOn w:val="DefaultParagraphFont"/>
    <w:uiPriority w:val="32"/>
    <w:qFormat/>
    <w:rsid w:val="00EC6651"/>
    <w:rPr>
      <w:b/>
      <w:bCs/>
      <w:smallCaps/>
      <w:color w:val="201547" w:themeColor="text1"/>
      <w:spacing w:val="5"/>
    </w:rPr>
  </w:style>
  <w:style w:type="paragraph" w:styleId="BalloonText">
    <w:name w:val="Balloon Text"/>
    <w:basedOn w:val="Normal"/>
    <w:link w:val="BalloonTextChar"/>
    <w:uiPriority w:val="99"/>
    <w:semiHidden/>
    <w:unhideWhenUsed/>
    <w:rsid w:val="006239B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39B1"/>
    <w:rPr>
      <w:rFonts w:ascii="Segoe UI" w:hAnsi="Segoe UI" w:cs="Segoe UI"/>
      <w:sz w:val="18"/>
      <w:szCs w:val="18"/>
    </w:rPr>
  </w:style>
  <w:style w:type="paragraph" w:styleId="ListParagraph">
    <w:name w:val="List Paragraph"/>
    <w:aliases w:val="List Paragraph1,List Paragraph11,Bullet point,L,List Bullet 1,Recommendation,DDM Gen Text,List Paragraph - bullets,NFP GP Bulleted List,bullet point list,Bullet points,Content descriptions,Bullet Point,Dot Points,Colorful List - Accent 11"/>
    <w:basedOn w:val="Normal"/>
    <w:link w:val="ListParagraphChar"/>
    <w:uiPriority w:val="34"/>
    <w:qFormat/>
    <w:rsid w:val="006239B1"/>
    <w:pPr>
      <w:ind w:left="720"/>
      <w:contextualSpacing/>
    </w:pPr>
  </w:style>
  <w:style w:type="character" w:styleId="Emphasis">
    <w:name w:val="Emphasis"/>
    <w:basedOn w:val="DefaultParagraphFont"/>
    <w:uiPriority w:val="20"/>
    <w:qFormat/>
    <w:rsid w:val="0017482A"/>
    <w:rPr>
      <w:i/>
      <w:iCs/>
    </w:rPr>
  </w:style>
  <w:style w:type="paragraph" w:styleId="NoSpacing">
    <w:name w:val="No Spacing"/>
    <w:uiPriority w:val="1"/>
    <w:qFormat/>
    <w:rsid w:val="0017482A"/>
    <w:rPr>
      <w:sz w:val="22"/>
      <w:lang w:val="en-US"/>
    </w:rPr>
  </w:style>
  <w:style w:type="paragraph" w:styleId="CommentText">
    <w:name w:val="annotation text"/>
    <w:basedOn w:val="Normal"/>
    <w:link w:val="CommentTextChar"/>
    <w:uiPriority w:val="99"/>
    <w:unhideWhenUsed/>
    <w:rsid w:val="0017482A"/>
    <w:rPr>
      <w:sz w:val="20"/>
      <w:szCs w:val="20"/>
    </w:rPr>
  </w:style>
  <w:style w:type="character" w:customStyle="1" w:styleId="CommentTextChar">
    <w:name w:val="Comment Text Char"/>
    <w:basedOn w:val="DefaultParagraphFont"/>
    <w:link w:val="CommentText"/>
    <w:uiPriority w:val="99"/>
    <w:rsid w:val="0017482A"/>
    <w:rPr>
      <w:sz w:val="20"/>
      <w:szCs w:val="20"/>
    </w:rPr>
  </w:style>
  <w:style w:type="character" w:customStyle="1" w:styleId="CommentSubjectChar">
    <w:name w:val="Comment Subject Char"/>
    <w:basedOn w:val="CommentTextChar"/>
    <w:link w:val="CommentSubject"/>
    <w:uiPriority w:val="99"/>
    <w:semiHidden/>
    <w:rsid w:val="0017482A"/>
    <w:rPr>
      <w:b/>
      <w:bCs/>
      <w:sz w:val="20"/>
      <w:szCs w:val="20"/>
    </w:rPr>
  </w:style>
  <w:style w:type="paragraph" w:styleId="CommentSubject">
    <w:name w:val="annotation subject"/>
    <w:basedOn w:val="CommentText"/>
    <w:next w:val="CommentText"/>
    <w:link w:val="CommentSubjectChar"/>
    <w:uiPriority w:val="99"/>
    <w:semiHidden/>
    <w:unhideWhenUsed/>
    <w:rsid w:val="0017482A"/>
    <w:rPr>
      <w:b/>
      <w:bCs/>
    </w:rPr>
  </w:style>
  <w:style w:type="character" w:customStyle="1" w:styleId="CommentSubjectChar1">
    <w:name w:val="Comment Subject Char1"/>
    <w:basedOn w:val="CommentTextChar"/>
    <w:uiPriority w:val="99"/>
    <w:semiHidden/>
    <w:rsid w:val="0017482A"/>
    <w:rPr>
      <w:b/>
      <w:bCs/>
      <w:sz w:val="20"/>
      <w:szCs w:val="20"/>
    </w:rPr>
  </w:style>
  <w:style w:type="paragraph" w:styleId="NormalWeb">
    <w:name w:val="Normal (Web)"/>
    <w:basedOn w:val="Normal"/>
    <w:uiPriority w:val="99"/>
    <w:unhideWhenUsed/>
    <w:rsid w:val="0017482A"/>
    <w:rPr>
      <w:rFonts w:ascii="Times New Roman" w:hAnsi="Times New Roman" w:cs="Times New Roman"/>
      <w:sz w:val="24"/>
    </w:rPr>
  </w:style>
  <w:style w:type="table" w:customStyle="1" w:styleId="ListTable2-Accent11">
    <w:name w:val="List Table 2 - Accent 11"/>
    <w:basedOn w:val="TableNormal"/>
    <w:uiPriority w:val="47"/>
    <w:rsid w:val="0017482A"/>
    <w:tblPr>
      <w:tblStyleRowBandSize w:val="1"/>
      <w:tblStyleColBandSize w:val="1"/>
      <w:tblBorders>
        <w:top w:val="single" w:sz="4" w:space="0" w:color="4FC3FF" w:themeColor="accent1" w:themeTint="99"/>
        <w:bottom w:val="single" w:sz="4" w:space="0" w:color="4FC3FF" w:themeColor="accent1" w:themeTint="99"/>
        <w:insideH w:val="single" w:sz="4" w:space="0" w:color="4FC3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EAFF" w:themeFill="accent1" w:themeFillTint="33"/>
      </w:tcPr>
    </w:tblStylePr>
    <w:tblStylePr w:type="band1Horz">
      <w:tblPr/>
      <w:tcPr>
        <w:shd w:val="clear" w:color="auto" w:fill="C4EAFF" w:themeFill="accent1" w:themeFillTint="33"/>
      </w:tcPr>
    </w:tblStylePr>
  </w:style>
  <w:style w:type="table" w:customStyle="1" w:styleId="GridTable1Light-Accent11">
    <w:name w:val="Grid Table 1 Light - Accent 11"/>
    <w:basedOn w:val="TableNormal"/>
    <w:uiPriority w:val="46"/>
    <w:rsid w:val="0017482A"/>
    <w:tblPr>
      <w:tblStyleRowBandSize w:val="1"/>
      <w:tblStyleColBandSize w:val="1"/>
      <w:tblBorders>
        <w:top w:val="single" w:sz="4" w:space="0" w:color="8AD7FF" w:themeColor="accent1" w:themeTint="66"/>
        <w:left w:val="single" w:sz="4" w:space="0" w:color="8AD7FF" w:themeColor="accent1" w:themeTint="66"/>
        <w:bottom w:val="single" w:sz="4" w:space="0" w:color="8AD7FF" w:themeColor="accent1" w:themeTint="66"/>
        <w:right w:val="single" w:sz="4" w:space="0" w:color="8AD7FF" w:themeColor="accent1" w:themeTint="66"/>
        <w:insideH w:val="single" w:sz="4" w:space="0" w:color="8AD7FF" w:themeColor="accent1" w:themeTint="66"/>
        <w:insideV w:val="single" w:sz="4" w:space="0" w:color="8AD7FF" w:themeColor="accent1" w:themeTint="66"/>
      </w:tblBorders>
    </w:tblPr>
    <w:tblStylePr w:type="firstRow">
      <w:rPr>
        <w:b/>
        <w:bCs/>
      </w:rPr>
      <w:tblPr/>
      <w:tcPr>
        <w:tcBorders>
          <w:bottom w:val="single" w:sz="12" w:space="0" w:color="4FC3FF" w:themeColor="accent1" w:themeTint="99"/>
        </w:tcBorders>
      </w:tcPr>
    </w:tblStylePr>
    <w:tblStylePr w:type="lastRow">
      <w:rPr>
        <w:b/>
        <w:bCs/>
      </w:rPr>
      <w:tblPr/>
      <w:tcPr>
        <w:tcBorders>
          <w:top w:val="double" w:sz="2" w:space="0" w:color="4FC3FF" w:themeColor="accen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unhideWhenUsed/>
    <w:rsid w:val="0017482A"/>
    <w:rPr>
      <w:color w:val="605E5C"/>
      <w:shd w:val="clear" w:color="auto" w:fill="E1DFDD"/>
    </w:rPr>
  </w:style>
  <w:style w:type="paragraph" w:customStyle="1" w:styleId="xmsolistparagraph">
    <w:name w:val="x_msolistparagraph"/>
    <w:basedOn w:val="Normal"/>
    <w:rsid w:val="0017482A"/>
    <w:pPr>
      <w:spacing w:before="100" w:beforeAutospacing="1" w:after="100" w:afterAutospacing="1"/>
    </w:pPr>
    <w:rPr>
      <w:rFonts w:ascii="Times New Roman" w:eastAsia="Times New Roman" w:hAnsi="Times New Roman" w:cs="Times New Roman"/>
      <w:sz w:val="24"/>
      <w:lang w:eastAsia="en-AU"/>
    </w:rPr>
  </w:style>
  <w:style w:type="character" w:styleId="CommentReference">
    <w:name w:val="annotation reference"/>
    <w:basedOn w:val="DefaultParagraphFont"/>
    <w:uiPriority w:val="99"/>
    <w:semiHidden/>
    <w:unhideWhenUsed/>
    <w:rsid w:val="0017482A"/>
    <w:rPr>
      <w:sz w:val="16"/>
      <w:szCs w:val="16"/>
    </w:rPr>
  </w:style>
  <w:style w:type="character" w:styleId="FollowedHyperlink">
    <w:name w:val="FollowedHyperlink"/>
    <w:basedOn w:val="DefaultParagraphFont"/>
    <w:uiPriority w:val="99"/>
    <w:semiHidden/>
    <w:unhideWhenUsed/>
    <w:rsid w:val="0017482A"/>
    <w:rPr>
      <w:color w:val="87189D" w:themeColor="followedHyperlink"/>
      <w:u w:val="single"/>
    </w:rPr>
  </w:style>
  <w:style w:type="character" w:customStyle="1" w:styleId="ListParagraphChar">
    <w:name w:val="List Paragraph Char"/>
    <w:aliases w:val="List Paragraph1 Char,List Paragraph11 Char,Bullet point Char,L Char,List Bullet 1 Char,Recommendation Char,DDM Gen Text Char,List Paragraph - bullets Char,NFP GP Bulleted List Char,bullet point list Char,Bullet points Char"/>
    <w:basedOn w:val="DefaultParagraphFont"/>
    <w:link w:val="ListParagraph"/>
    <w:uiPriority w:val="34"/>
    <w:qFormat/>
    <w:locked/>
    <w:rsid w:val="00766991"/>
    <w:rPr>
      <w:sz w:val="22"/>
    </w:rPr>
  </w:style>
  <w:style w:type="table" w:customStyle="1" w:styleId="TableGrid4">
    <w:name w:val="Table Grid4"/>
    <w:basedOn w:val="TableNormal"/>
    <w:next w:val="TableGrid"/>
    <w:uiPriority w:val="59"/>
    <w:rsid w:val="00766991"/>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0090DA" w:themeFill="accent1"/>
      </w:tcPr>
    </w:tblStylePr>
    <w:tblStylePr w:type="firstCol">
      <w:rPr>
        <w:color w:val="0090DA" w:themeColor="accent1"/>
      </w:rPr>
    </w:tblStylePr>
  </w:style>
  <w:style w:type="paragraph" w:styleId="Revision">
    <w:name w:val="Revision"/>
    <w:hidden/>
    <w:uiPriority w:val="99"/>
    <w:semiHidden/>
    <w:rsid w:val="00EA5337"/>
    <w:rPr>
      <w:sz w:val="22"/>
    </w:rPr>
  </w:style>
  <w:style w:type="character" w:customStyle="1" w:styleId="properasterisk">
    <w:name w:val="properasterisk"/>
    <w:basedOn w:val="DefaultParagraphFont"/>
    <w:rsid w:val="00FF68B0"/>
  </w:style>
  <w:style w:type="table" w:styleId="PlainTable5">
    <w:name w:val="Plain Table 5"/>
    <w:basedOn w:val="TableNormal"/>
    <w:uiPriority w:val="45"/>
    <w:rsid w:val="00E34A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5CC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5CC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5CC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5CC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normaltextrun">
    <w:name w:val="normaltextrun"/>
    <w:basedOn w:val="DefaultParagraphFont"/>
    <w:rsid w:val="00E837B2"/>
  </w:style>
  <w:style w:type="character" w:customStyle="1" w:styleId="Heading5Char">
    <w:name w:val="Heading 5 Char"/>
    <w:basedOn w:val="DefaultParagraphFont"/>
    <w:link w:val="Heading5"/>
    <w:uiPriority w:val="9"/>
    <w:rsid w:val="00EE08F9"/>
    <w:rPr>
      <w:rFonts w:asciiTheme="majorHAnsi" w:eastAsiaTheme="majorEastAsia" w:hAnsiTheme="majorHAnsi" w:cstheme="majorBidi"/>
      <w:color w:val="006BA3" w:themeColor="accent1" w:themeShade="BF"/>
      <w:sz w:val="22"/>
      <w:lang w:val="en-AU"/>
    </w:rPr>
  </w:style>
  <w:style w:type="character" w:styleId="BookTitle">
    <w:name w:val="Book Title"/>
    <w:basedOn w:val="DefaultParagraphFont"/>
    <w:uiPriority w:val="33"/>
    <w:qFormat/>
    <w:rsid w:val="00EE08F9"/>
    <w:rPr>
      <w:b/>
      <w:bCs/>
      <w:i/>
      <w:iCs/>
      <w:spacing w:val="5"/>
    </w:rPr>
  </w:style>
  <w:style w:type="paragraph" w:styleId="TOCHeading">
    <w:name w:val="TOC Heading"/>
    <w:basedOn w:val="Heading1"/>
    <w:next w:val="Normal"/>
    <w:uiPriority w:val="39"/>
    <w:semiHidden/>
    <w:unhideWhenUsed/>
    <w:qFormat/>
    <w:rsid w:val="00F45F0A"/>
    <w:pPr>
      <w:spacing w:before="480" w:after="0" w:line="276" w:lineRule="auto"/>
      <w:outlineLvl w:val="9"/>
    </w:pPr>
    <w:rPr>
      <w:rFonts w:cstheme="majorBidi"/>
      <w:bCs/>
      <w:color w:val="006BA3" w:themeColor="accent1" w:themeShade="BF"/>
      <w:sz w:val="28"/>
      <w:szCs w:val="28"/>
      <w:lang w:val="en-GB" w:eastAsia="ja-JP"/>
    </w:rPr>
  </w:style>
  <w:style w:type="table" w:customStyle="1" w:styleId="ListTable1Light-Accent11">
    <w:name w:val="List Table 1 Light - Accent 11"/>
    <w:basedOn w:val="TableNormal"/>
    <w:uiPriority w:val="46"/>
    <w:rsid w:val="00F45F0A"/>
    <w:tblPr>
      <w:tblStyleRowBandSize w:val="1"/>
      <w:tblStyleColBandSize w:val="1"/>
    </w:tblPr>
    <w:tblStylePr w:type="firstRow">
      <w:rPr>
        <w:b/>
        <w:bCs/>
      </w:rPr>
      <w:tblPr/>
      <w:tcPr>
        <w:tcBorders>
          <w:bottom w:val="single" w:sz="4" w:space="0" w:color="4FC3FF" w:themeColor="accent1" w:themeTint="99"/>
        </w:tcBorders>
      </w:tcPr>
    </w:tblStylePr>
    <w:tblStylePr w:type="lastRow">
      <w:rPr>
        <w:b/>
        <w:bCs/>
      </w:rPr>
      <w:tblPr/>
      <w:tcPr>
        <w:tcBorders>
          <w:top w:val="single" w:sz="4" w:space="0" w:color="4FC3FF" w:themeColor="accent1" w:themeTint="99"/>
        </w:tcBorders>
      </w:tcPr>
    </w:tblStylePr>
    <w:tblStylePr w:type="firstCol">
      <w:rPr>
        <w:b/>
        <w:bCs/>
      </w:rPr>
    </w:tblStylePr>
    <w:tblStylePr w:type="lastCol">
      <w:rPr>
        <w:b/>
        <w:bCs/>
      </w:rPr>
    </w:tblStylePr>
    <w:tblStylePr w:type="band1Vert">
      <w:tblPr/>
      <w:tcPr>
        <w:shd w:val="clear" w:color="auto" w:fill="C4EAFF" w:themeFill="accent1" w:themeFillTint="33"/>
      </w:tcPr>
    </w:tblStylePr>
    <w:tblStylePr w:type="band1Horz">
      <w:tblPr/>
      <w:tcPr>
        <w:shd w:val="clear" w:color="auto" w:fill="C4EAFF" w:themeFill="accent1" w:themeFillTint="33"/>
      </w:tcPr>
    </w:tblStylePr>
  </w:style>
  <w:style w:type="character" w:customStyle="1" w:styleId="UnresolvedMention1">
    <w:name w:val="Unresolved Mention1"/>
    <w:basedOn w:val="DefaultParagraphFont"/>
    <w:uiPriority w:val="99"/>
    <w:semiHidden/>
    <w:unhideWhenUsed/>
    <w:rsid w:val="00F45F0A"/>
    <w:rPr>
      <w:color w:val="605E5C"/>
      <w:shd w:val="clear" w:color="auto" w:fill="E1DFDD"/>
    </w:rPr>
  </w:style>
  <w:style w:type="numbering" w:customStyle="1" w:styleId="NoList1">
    <w:name w:val="No List1"/>
    <w:next w:val="NoList"/>
    <w:uiPriority w:val="99"/>
    <w:semiHidden/>
    <w:unhideWhenUsed/>
    <w:rsid w:val="003A0B8A"/>
  </w:style>
  <w:style w:type="table" w:customStyle="1" w:styleId="TableGrid1">
    <w:name w:val="Table Grid1"/>
    <w:basedOn w:val="TableNormal"/>
    <w:next w:val="TableGrid"/>
    <w:uiPriority w:val="39"/>
    <w:rsid w:val="003A0B8A"/>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0090DA" w:themeFill="accent1"/>
      </w:tcPr>
    </w:tblStylePr>
    <w:tblStylePr w:type="firstCol">
      <w:rPr>
        <w:color w:val="0090DA" w:themeColor="accent1"/>
      </w:rPr>
    </w:tblStylePr>
  </w:style>
  <w:style w:type="character" w:customStyle="1" w:styleId="BalloonTextChar1">
    <w:name w:val="Balloon Text Char1"/>
    <w:basedOn w:val="DefaultParagraphFont"/>
    <w:uiPriority w:val="99"/>
    <w:semiHidden/>
    <w:rsid w:val="003A0B8A"/>
    <w:rPr>
      <w:rFonts w:ascii="Segoe UI" w:hAnsi="Segoe UI" w:cs="Segoe UI"/>
      <w:sz w:val="18"/>
      <w:szCs w:val="18"/>
    </w:rPr>
  </w:style>
  <w:style w:type="table" w:customStyle="1" w:styleId="GridTable1Light-Accent111">
    <w:name w:val="Grid Table 1 Light - Accent 111"/>
    <w:basedOn w:val="TableNormal"/>
    <w:uiPriority w:val="46"/>
    <w:rsid w:val="003A0B8A"/>
    <w:tblPr>
      <w:tblStyleRowBandSize w:val="1"/>
      <w:tblStyleColBandSize w:val="1"/>
      <w:tblBorders>
        <w:top w:val="single" w:sz="4" w:space="0" w:color="8AD7FF" w:themeColor="accent1" w:themeTint="66"/>
        <w:left w:val="single" w:sz="4" w:space="0" w:color="8AD7FF" w:themeColor="accent1" w:themeTint="66"/>
        <w:bottom w:val="single" w:sz="4" w:space="0" w:color="8AD7FF" w:themeColor="accent1" w:themeTint="66"/>
        <w:right w:val="single" w:sz="4" w:space="0" w:color="8AD7FF" w:themeColor="accent1" w:themeTint="66"/>
        <w:insideH w:val="single" w:sz="4" w:space="0" w:color="8AD7FF" w:themeColor="accent1" w:themeTint="66"/>
        <w:insideV w:val="single" w:sz="4" w:space="0" w:color="8AD7FF" w:themeColor="accent1" w:themeTint="66"/>
      </w:tblBorders>
    </w:tblPr>
    <w:tblStylePr w:type="firstRow">
      <w:rPr>
        <w:b/>
        <w:bCs/>
      </w:rPr>
      <w:tblPr/>
      <w:tcPr>
        <w:tcBorders>
          <w:bottom w:val="single" w:sz="12" w:space="0" w:color="4FC3FF" w:themeColor="accent1" w:themeTint="99"/>
        </w:tcBorders>
      </w:tcPr>
    </w:tblStylePr>
    <w:tblStylePr w:type="lastRow">
      <w:rPr>
        <w:b/>
        <w:bCs/>
      </w:rPr>
      <w:tblPr/>
      <w:tcPr>
        <w:tcBorders>
          <w:top w:val="double" w:sz="2" w:space="0" w:color="4FC3FF" w:themeColor="accen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D672CF"/>
    <w:pPr>
      <w:keepNext/>
      <w:keepLines/>
      <w:spacing w:before="120"/>
    </w:pPr>
    <w:rPr>
      <w:b/>
      <w:color w:val="0090DA" w:themeColor="accent1"/>
      <w:sz w:val="20"/>
      <w:szCs w:val="20"/>
    </w:rPr>
  </w:style>
  <w:style w:type="paragraph" w:styleId="TOC4">
    <w:name w:val="toc 4"/>
    <w:basedOn w:val="Normal"/>
    <w:next w:val="Normal"/>
    <w:autoRedefine/>
    <w:uiPriority w:val="39"/>
    <w:unhideWhenUsed/>
    <w:rsid w:val="000F2E3E"/>
    <w:pPr>
      <w:spacing w:after="0"/>
      <w:ind w:left="660"/>
    </w:pPr>
    <w:rPr>
      <w:rFonts w:cstheme="minorHAnsi"/>
      <w:sz w:val="18"/>
      <w:szCs w:val="18"/>
    </w:rPr>
  </w:style>
  <w:style w:type="paragraph" w:styleId="TOC5">
    <w:name w:val="toc 5"/>
    <w:basedOn w:val="Normal"/>
    <w:next w:val="Normal"/>
    <w:autoRedefine/>
    <w:uiPriority w:val="39"/>
    <w:unhideWhenUsed/>
    <w:rsid w:val="000F2E3E"/>
    <w:pPr>
      <w:spacing w:after="0"/>
      <w:ind w:left="880"/>
    </w:pPr>
    <w:rPr>
      <w:rFonts w:cstheme="minorHAnsi"/>
      <w:sz w:val="18"/>
      <w:szCs w:val="18"/>
    </w:rPr>
  </w:style>
  <w:style w:type="paragraph" w:styleId="TOC6">
    <w:name w:val="toc 6"/>
    <w:basedOn w:val="Normal"/>
    <w:next w:val="Normal"/>
    <w:autoRedefine/>
    <w:uiPriority w:val="39"/>
    <w:unhideWhenUsed/>
    <w:rsid w:val="000F2E3E"/>
    <w:pPr>
      <w:spacing w:after="0"/>
      <w:ind w:left="1100"/>
    </w:pPr>
    <w:rPr>
      <w:rFonts w:cstheme="minorHAnsi"/>
      <w:sz w:val="18"/>
      <w:szCs w:val="18"/>
    </w:rPr>
  </w:style>
  <w:style w:type="paragraph" w:styleId="TOC7">
    <w:name w:val="toc 7"/>
    <w:basedOn w:val="Normal"/>
    <w:next w:val="Normal"/>
    <w:autoRedefine/>
    <w:uiPriority w:val="39"/>
    <w:unhideWhenUsed/>
    <w:rsid w:val="000F2E3E"/>
    <w:pPr>
      <w:spacing w:after="0"/>
      <w:ind w:left="1320"/>
    </w:pPr>
    <w:rPr>
      <w:rFonts w:cstheme="minorHAnsi"/>
      <w:sz w:val="18"/>
      <w:szCs w:val="18"/>
    </w:rPr>
  </w:style>
  <w:style w:type="paragraph" w:styleId="TOC8">
    <w:name w:val="toc 8"/>
    <w:basedOn w:val="Normal"/>
    <w:next w:val="Normal"/>
    <w:autoRedefine/>
    <w:uiPriority w:val="39"/>
    <w:unhideWhenUsed/>
    <w:rsid w:val="000F2E3E"/>
    <w:pPr>
      <w:spacing w:after="0"/>
      <w:ind w:left="1540"/>
    </w:pPr>
    <w:rPr>
      <w:rFonts w:cstheme="minorHAnsi"/>
      <w:sz w:val="18"/>
      <w:szCs w:val="18"/>
    </w:rPr>
  </w:style>
  <w:style w:type="paragraph" w:styleId="TOC9">
    <w:name w:val="toc 9"/>
    <w:basedOn w:val="Normal"/>
    <w:next w:val="Normal"/>
    <w:autoRedefine/>
    <w:uiPriority w:val="39"/>
    <w:unhideWhenUsed/>
    <w:rsid w:val="000F2E3E"/>
    <w:pPr>
      <w:spacing w:after="0"/>
      <w:ind w:left="1760"/>
    </w:pPr>
    <w:rPr>
      <w:rFonts w:cstheme="minorHAnsi"/>
      <w:sz w:val="18"/>
      <w:szCs w:val="18"/>
    </w:rPr>
  </w:style>
  <w:style w:type="table" w:styleId="TableGridLight">
    <w:name w:val="Grid Table Light"/>
    <w:basedOn w:val="TableNormal"/>
    <w:uiPriority w:val="40"/>
    <w:rsid w:val="0078253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TableBullet1">
    <w:name w:val="xTable Bullet 1"/>
    <w:qFormat/>
    <w:rsid w:val="007515FB"/>
    <w:pPr>
      <w:numPr>
        <w:numId w:val="7"/>
      </w:numPr>
      <w:spacing w:after="160" w:line="264" w:lineRule="auto"/>
      <w:ind w:left="357" w:hanging="357"/>
      <w:contextualSpacing/>
    </w:pPr>
    <w:rPr>
      <w:sz w:val="22"/>
      <w:lang w:val="en-AU"/>
    </w:rPr>
  </w:style>
  <w:style w:type="paragraph" w:customStyle="1" w:styleId="xBodyTextBeforeTable">
    <w:name w:val="xBody Text Before Table"/>
    <w:basedOn w:val="Normal"/>
    <w:qFormat/>
    <w:rsid w:val="007515FB"/>
    <w:pPr>
      <w:spacing w:after="240" w:line="264" w:lineRule="auto"/>
    </w:pPr>
    <w:rPr>
      <w:lang w:val="en-GB"/>
    </w:rPr>
  </w:style>
  <w:style w:type="table" w:customStyle="1" w:styleId="xTableBoxedText">
    <w:name w:val="xTable Boxed Text"/>
    <w:basedOn w:val="TableNormal"/>
    <w:uiPriority w:val="99"/>
    <w:rsid w:val="00312BBC"/>
    <w:rPr>
      <w:sz w:val="22"/>
    </w:rPr>
    <w:tblPr>
      <w:tblCellMar>
        <w:top w:w="85" w:type="dxa"/>
        <w:left w:w="170" w:type="dxa"/>
        <w:bottom w:w="85" w:type="dxa"/>
        <w:right w:w="170" w:type="dxa"/>
      </w:tblCellMar>
    </w:tblPr>
    <w:trPr>
      <w:cantSplit/>
    </w:trPr>
    <w:tcPr>
      <w:shd w:val="clear" w:color="auto" w:fill="F2F2F2" w:themeFill="background1" w:themeFillShade="F2"/>
    </w:tcPr>
  </w:style>
  <w:style w:type="paragraph" w:styleId="BodyText">
    <w:name w:val="Body Text"/>
    <w:basedOn w:val="Normal"/>
    <w:link w:val="BodyTextChar"/>
    <w:uiPriority w:val="99"/>
    <w:unhideWhenUsed/>
    <w:rsid w:val="007515FB"/>
    <w:pPr>
      <w:spacing w:after="160" w:line="264" w:lineRule="auto"/>
    </w:pPr>
    <w:rPr>
      <w:lang w:val="en-GB"/>
    </w:rPr>
  </w:style>
  <w:style w:type="character" w:customStyle="1" w:styleId="BodyTextChar">
    <w:name w:val="Body Text Char"/>
    <w:basedOn w:val="DefaultParagraphFont"/>
    <w:link w:val="BodyText"/>
    <w:uiPriority w:val="99"/>
    <w:rsid w:val="007515FB"/>
    <w:rPr>
      <w:sz w:val="22"/>
    </w:rPr>
  </w:style>
  <w:style w:type="paragraph" w:customStyle="1" w:styleId="xBodyText">
    <w:name w:val="xBody Text"/>
    <w:qFormat/>
    <w:rsid w:val="007515FB"/>
    <w:pPr>
      <w:spacing w:after="160" w:line="264" w:lineRule="auto"/>
    </w:pPr>
    <w:rPr>
      <w:sz w:val="22"/>
    </w:rPr>
  </w:style>
  <w:style w:type="paragraph" w:customStyle="1" w:styleId="IESUBodyText">
    <w:name w:val="IESU Body Text"/>
    <w:qFormat/>
    <w:rsid w:val="0045686A"/>
    <w:pPr>
      <w:spacing w:after="160" w:line="264" w:lineRule="auto"/>
    </w:pPr>
    <w:rPr>
      <w:sz w:val="22"/>
    </w:rPr>
  </w:style>
  <w:style w:type="character" w:customStyle="1" w:styleId="Bullet1Char">
    <w:name w:val="Bullet 1 Char"/>
    <w:basedOn w:val="DefaultParagraphFont"/>
    <w:link w:val="Bullet1"/>
    <w:rsid w:val="00EE1A1A"/>
    <w:rPr>
      <w:sz w:val="22"/>
      <w:lang w:val="en-AU" w:eastAsia="en-AU"/>
    </w:rPr>
  </w:style>
  <w:style w:type="table" w:customStyle="1" w:styleId="TableGrid41">
    <w:name w:val="Table Grid41"/>
    <w:basedOn w:val="TableNormal"/>
    <w:next w:val="TableGrid"/>
    <w:uiPriority w:val="59"/>
    <w:rsid w:val="00697186"/>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tcBorders>
          <w:insideH w:val="single" w:sz="4" w:space="0" w:color="FFFFFF" w:themeColor="background1"/>
          <w:insideV w:val="single" w:sz="4" w:space="0" w:color="FFFFFF" w:themeColor="background1"/>
        </w:tcBorders>
        <w:shd w:val="clear" w:color="auto" w:fill="0090DA" w:themeFill="accent1"/>
      </w:tcPr>
    </w:tblStylePr>
    <w:tblStylePr w:type="firstCol">
      <w:rPr>
        <w:color w:val="0090DA" w:themeColor="accent1"/>
      </w:rPr>
    </w:tblStylePr>
  </w:style>
  <w:style w:type="table" w:customStyle="1" w:styleId="TableGridLight1">
    <w:name w:val="Table Grid Light1"/>
    <w:basedOn w:val="TableNormal"/>
    <w:next w:val="TableGridLight"/>
    <w:uiPriority w:val="40"/>
    <w:rsid w:val="0069718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42">
    <w:name w:val="Table Grid42"/>
    <w:basedOn w:val="TableNormal"/>
    <w:next w:val="TableGrid"/>
    <w:uiPriority w:val="59"/>
    <w:rsid w:val="00697186"/>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tcBorders>
          <w:insideH w:val="single" w:sz="4" w:space="0" w:color="FFFFFF" w:themeColor="background1"/>
          <w:insideV w:val="single" w:sz="4" w:space="0" w:color="FFFFFF" w:themeColor="background1"/>
        </w:tcBorders>
        <w:shd w:val="clear" w:color="auto" w:fill="0090DA" w:themeFill="accent1"/>
      </w:tcPr>
    </w:tblStylePr>
    <w:tblStylePr w:type="firstCol">
      <w:rPr>
        <w:color w:val="0090DA" w:themeColor="accent1"/>
      </w:rPr>
    </w:tblStylePr>
  </w:style>
  <w:style w:type="table" w:customStyle="1" w:styleId="TableGrid43">
    <w:name w:val="Table Grid43"/>
    <w:basedOn w:val="TableNormal"/>
    <w:next w:val="TableGrid"/>
    <w:uiPriority w:val="59"/>
    <w:rsid w:val="00AC7DC1"/>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0090DA" w:themeFill="accent1"/>
      </w:tcPr>
    </w:tblStylePr>
    <w:tblStylePr w:type="firstCol">
      <w:rPr>
        <w:color w:val="0090DA" w:themeColor="accent1"/>
      </w:rPr>
    </w:tblStylePr>
  </w:style>
  <w:style w:type="paragraph" w:customStyle="1" w:styleId="IESUbulletstyle">
    <w:name w:val="IESU bullet style"/>
    <w:basedOn w:val="Bullet1"/>
    <w:link w:val="IESUbulletstyleChar"/>
    <w:qFormat/>
    <w:rsid w:val="000623BA"/>
    <w:pPr>
      <w:ind w:left="720"/>
      <w:jc w:val="both"/>
    </w:pPr>
  </w:style>
  <w:style w:type="character" w:customStyle="1" w:styleId="IESUbulletstyleChar">
    <w:name w:val="IESU bullet style Char"/>
    <w:basedOn w:val="Bullet1Char"/>
    <w:link w:val="IESUbulletstyle"/>
    <w:rsid w:val="000623BA"/>
    <w:rPr>
      <w:sz w:val="22"/>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74414">
      <w:bodyDiv w:val="1"/>
      <w:marLeft w:val="0"/>
      <w:marRight w:val="0"/>
      <w:marTop w:val="0"/>
      <w:marBottom w:val="0"/>
      <w:divBdr>
        <w:top w:val="none" w:sz="0" w:space="0" w:color="auto"/>
        <w:left w:val="none" w:sz="0" w:space="0" w:color="auto"/>
        <w:bottom w:val="none" w:sz="0" w:space="0" w:color="auto"/>
        <w:right w:val="none" w:sz="0" w:space="0" w:color="auto"/>
      </w:divBdr>
    </w:div>
    <w:div w:id="236093110">
      <w:bodyDiv w:val="1"/>
      <w:marLeft w:val="0"/>
      <w:marRight w:val="0"/>
      <w:marTop w:val="0"/>
      <w:marBottom w:val="0"/>
      <w:divBdr>
        <w:top w:val="none" w:sz="0" w:space="0" w:color="auto"/>
        <w:left w:val="none" w:sz="0" w:space="0" w:color="auto"/>
        <w:bottom w:val="none" w:sz="0" w:space="0" w:color="auto"/>
        <w:right w:val="none" w:sz="0" w:space="0" w:color="auto"/>
      </w:divBdr>
      <w:divsChild>
        <w:div w:id="1573196515">
          <w:marLeft w:val="0"/>
          <w:marRight w:val="0"/>
          <w:marTop w:val="0"/>
          <w:marBottom w:val="0"/>
          <w:divBdr>
            <w:top w:val="none" w:sz="0" w:space="0" w:color="auto"/>
            <w:left w:val="none" w:sz="0" w:space="0" w:color="auto"/>
            <w:bottom w:val="none" w:sz="0" w:space="0" w:color="auto"/>
            <w:right w:val="none" w:sz="0" w:space="0" w:color="auto"/>
          </w:divBdr>
        </w:div>
      </w:divsChild>
    </w:div>
    <w:div w:id="410390072">
      <w:bodyDiv w:val="1"/>
      <w:marLeft w:val="0"/>
      <w:marRight w:val="0"/>
      <w:marTop w:val="0"/>
      <w:marBottom w:val="0"/>
      <w:divBdr>
        <w:top w:val="none" w:sz="0" w:space="0" w:color="auto"/>
        <w:left w:val="none" w:sz="0" w:space="0" w:color="auto"/>
        <w:bottom w:val="none" w:sz="0" w:space="0" w:color="auto"/>
        <w:right w:val="none" w:sz="0" w:space="0" w:color="auto"/>
      </w:divBdr>
    </w:div>
    <w:div w:id="574437710">
      <w:bodyDiv w:val="1"/>
      <w:marLeft w:val="0"/>
      <w:marRight w:val="0"/>
      <w:marTop w:val="0"/>
      <w:marBottom w:val="0"/>
      <w:divBdr>
        <w:top w:val="none" w:sz="0" w:space="0" w:color="auto"/>
        <w:left w:val="none" w:sz="0" w:space="0" w:color="auto"/>
        <w:bottom w:val="none" w:sz="0" w:space="0" w:color="auto"/>
        <w:right w:val="none" w:sz="0" w:space="0" w:color="auto"/>
      </w:divBdr>
    </w:div>
    <w:div w:id="763842362">
      <w:bodyDiv w:val="1"/>
      <w:marLeft w:val="0"/>
      <w:marRight w:val="0"/>
      <w:marTop w:val="0"/>
      <w:marBottom w:val="0"/>
      <w:divBdr>
        <w:top w:val="none" w:sz="0" w:space="0" w:color="auto"/>
        <w:left w:val="none" w:sz="0" w:space="0" w:color="auto"/>
        <w:bottom w:val="none" w:sz="0" w:space="0" w:color="auto"/>
        <w:right w:val="none" w:sz="0" w:space="0" w:color="auto"/>
      </w:divBdr>
    </w:div>
    <w:div w:id="1115640438">
      <w:bodyDiv w:val="1"/>
      <w:marLeft w:val="0"/>
      <w:marRight w:val="0"/>
      <w:marTop w:val="0"/>
      <w:marBottom w:val="0"/>
      <w:divBdr>
        <w:top w:val="none" w:sz="0" w:space="0" w:color="auto"/>
        <w:left w:val="none" w:sz="0" w:space="0" w:color="auto"/>
        <w:bottom w:val="none" w:sz="0" w:space="0" w:color="auto"/>
        <w:right w:val="none" w:sz="0" w:space="0" w:color="auto"/>
      </w:divBdr>
    </w:div>
    <w:div w:id="1217156926">
      <w:bodyDiv w:val="1"/>
      <w:marLeft w:val="0"/>
      <w:marRight w:val="0"/>
      <w:marTop w:val="0"/>
      <w:marBottom w:val="0"/>
      <w:divBdr>
        <w:top w:val="none" w:sz="0" w:space="0" w:color="auto"/>
        <w:left w:val="none" w:sz="0" w:space="0" w:color="auto"/>
        <w:bottom w:val="none" w:sz="0" w:space="0" w:color="auto"/>
        <w:right w:val="none" w:sz="0" w:space="0" w:color="auto"/>
      </w:divBdr>
    </w:div>
    <w:div w:id="1543204210">
      <w:bodyDiv w:val="1"/>
      <w:marLeft w:val="0"/>
      <w:marRight w:val="0"/>
      <w:marTop w:val="0"/>
      <w:marBottom w:val="0"/>
      <w:divBdr>
        <w:top w:val="none" w:sz="0" w:space="0" w:color="auto"/>
        <w:left w:val="none" w:sz="0" w:space="0" w:color="auto"/>
        <w:bottom w:val="none" w:sz="0" w:space="0" w:color="auto"/>
        <w:right w:val="none" w:sz="0" w:space="0" w:color="auto"/>
      </w:divBdr>
    </w:div>
    <w:div w:id="1601251804">
      <w:bodyDiv w:val="1"/>
      <w:marLeft w:val="0"/>
      <w:marRight w:val="0"/>
      <w:marTop w:val="0"/>
      <w:marBottom w:val="0"/>
      <w:divBdr>
        <w:top w:val="none" w:sz="0" w:space="0" w:color="auto"/>
        <w:left w:val="none" w:sz="0" w:space="0" w:color="auto"/>
        <w:bottom w:val="none" w:sz="0" w:space="0" w:color="auto"/>
        <w:right w:val="none" w:sz="0" w:space="0" w:color="auto"/>
      </w:divBdr>
    </w:div>
    <w:div w:id="2052345257">
      <w:bodyDiv w:val="1"/>
      <w:marLeft w:val="0"/>
      <w:marRight w:val="0"/>
      <w:marTop w:val="0"/>
      <w:marBottom w:val="0"/>
      <w:divBdr>
        <w:top w:val="none" w:sz="0" w:space="0" w:color="auto"/>
        <w:left w:val="none" w:sz="0" w:space="0" w:color="auto"/>
        <w:bottom w:val="none" w:sz="0" w:space="0" w:color="auto"/>
        <w:right w:val="none" w:sz="0" w:space="0" w:color="auto"/>
      </w:divBdr>
    </w:div>
    <w:div w:id="2060740453">
      <w:bodyDiv w:val="1"/>
      <w:marLeft w:val="0"/>
      <w:marRight w:val="0"/>
      <w:marTop w:val="0"/>
      <w:marBottom w:val="0"/>
      <w:divBdr>
        <w:top w:val="none" w:sz="0" w:space="0" w:color="auto"/>
        <w:left w:val="none" w:sz="0" w:space="0" w:color="auto"/>
        <w:bottom w:val="none" w:sz="0" w:space="0" w:color="auto"/>
        <w:right w:val="none" w:sz="0" w:space="0" w:color="auto"/>
      </w:divBdr>
    </w:div>
    <w:div w:id="20788182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ducation.vic.gov.au/about/educationstate/Pages/targets.aspx" TargetMode="External"/><Relationship Id="rId21" Type="http://schemas.openxmlformats.org/officeDocument/2006/relationships/hyperlink" Target="https://www.education.vic.gov.au/school/teachers/profdev/Pages/inclusive-education-scholarship.aspx" TargetMode="External"/><Relationship Id="rId42" Type="http://schemas.openxmlformats.org/officeDocument/2006/relationships/hyperlink" Target="https://www2.education.vic.gov.au/pal/behaviour-students/guidance/5-school-wide-positive-behaviour-support-swpbs-framework" TargetMode="External"/><Relationship Id="rId47" Type="http://schemas.openxmlformats.org/officeDocument/2006/relationships/hyperlink" Target="mailto:Emma.Welsh@education.vic.gov.au" TargetMode="External"/><Relationship Id="rId63" Type="http://schemas.openxmlformats.org/officeDocument/2006/relationships/hyperlink" Target="http://www.monash.edu.au/" TargetMode="External"/><Relationship Id="rId68" Type="http://schemas.openxmlformats.org/officeDocument/2006/relationships/hyperlink" Target="https://www.ourcommunity.com.au/privacy" TargetMode="Externa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www.monash.edu/study/courses/find-a-course/2022/inclusive-education-d6014" TargetMode="External"/><Relationship Id="rId11" Type="http://schemas.openxmlformats.org/officeDocument/2006/relationships/endnotes" Target="endnotes.xml"/><Relationship Id="rId24" Type="http://schemas.openxmlformats.org/officeDocument/2006/relationships/hyperlink" Target="https://www2.education.vic.gov.au/pal/fiso/policy" TargetMode="External"/><Relationship Id="rId32" Type="http://schemas.openxmlformats.org/officeDocument/2006/relationships/hyperlink" Target="https://handbook.monash.edu/2022/courses/D6015" TargetMode="External"/><Relationship Id="rId37" Type="http://schemas.openxmlformats.org/officeDocument/2006/relationships/hyperlink" Target="mailto:jackie.brien@education.vic.gov.au" TargetMode="External"/><Relationship Id="rId40" Type="http://schemas.openxmlformats.org/officeDocument/2006/relationships/hyperlink" Target="https://www.bacb.com" TargetMode="External"/><Relationship Id="rId45" Type="http://schemas.openxmlformats.org/officeDocument/2006/relationships/hyperlink" Target="https://www2.education.vic.gov.au/pal/behaviour-students/guidance/6-behaviour-support-plans" TargetMode="External"/><Relationship Id="rId53" Type="http://schemas.openxmlformats.org/officeDocument/2006/relationships/hyperlink" Target="https://www.monash.edu/study/courses/find-a-course/2022/inclusive-education-d6014" TargetMode="External"/><Relationship Id="rId58" Type="http://schemas.openxmlformats.org/officeDocument/2006/relationships/hyperlink" Target="mailto:inclusive.ed.scholarships@education.vic.gov.au" TargetMode="External"/><Relationship Id="rId66" Type="http://schemas.openxmlformats.org/officeDocument/2006/relationships/hyperlink" Target="mailto:inclusive.ed.scholarships@education.vic.gov.au" TargetMode="External"/><Relationship Id="rId74" Type="http://schemas.openxmlformats.org/officeDocument/2006/relationships/header" Target="header8.xml"/><Relationship Id="rId5" Type="http://schemas.openxmlformats.org/officeDocument/2006/relationships/customXml" Target="../customXml/item5.xml"/><Relationship Id="rId61" Type="http://schemas.openxmlformats.org/officeDocument/2006/relationships/hyperlink" Target="mailto:Schools%20HR%20&#8211;%20South%20Eastern%20Region" TargetMode="External"/><Relationship Id="rId19" Type="http://schemas.openxmlformats.org/officeDocument/2006/relationships/header" Target="header5.xml"/><Relationship Id="rId14" Type="http://schemas.openxmlformats.org/officeDocument/2006/relationships/footer" Target="footer1.xml"/><Relationship Id="rId22" Type="http://schemas.openxmlformats.org/officeDocument/2006/relationships/hyperlink" Target="mailto:inclusive.ed.scholarships@education.vic.gov.au" TargetMode="External"/><Relationship Id="rId27" Type="http://schemas.openxmlformats.org/officeDocument/2006/relationships/hyperlink" Target="https://handbook.monash.edu/2022/courses/D6015" TargetMode="External"/><Relationship Id="rId30" Type="http://schemas.openxmlformats.org/officeDocument/2006/relationships/hyperlink" Target="https://www.bacb.com/wp-content/uploads/2020/05/170113-BCBA-BCaBA-task-list-5th-ed-.pdf" TargetMode="External"/><Relationship Id="rId35" Type="http://schemas.openxmlformats.org/officeDocument/2006/relationships/hyperlink" Target="mailto:pauline.cavalot@education.vic.gov.au" TargetMode="External"/><Relationship Id="rId43" Type="http://schemas.openxmlformats.org/officeDocument/2006/relationships/hyperlink" Target="https://www2.education.vic.gov.au/pal/behaviour-students/guidance/7-functional-behaviour-assessment" TargetMode="External"/><Relationship Id="rId48" Type="http://schemas.openxmlformats.org/officeDocument/2006/relationships/hyperlink" Target="mailto:Anneliese.Freitag@education.vic.gov.au" TargetMode="External"/><Relationship Id="rId56" Type="http://schemas.openxmlformats.org/officeDocument/2006/relationships/image" Target="media/image3.png"/><Relationship Id="rId64" Type="http://schemas.openxmlformats.org/officeDocument/2006/relationships/hyperlink" Target="https://www2.education.vic.gov.au/pal/study-leave-teaching-service/policy-and-guidelines" TargetMode="External"/><Relationship Id="rId69" Type="http://schemas.openxmlformats.org/officeDocument/2006/relationships/hyperlink" Target="https://www.education.vic.gov.au/Pages/privacypolicy.aspx" TargetMode="External"/><Relationship Id="rId8" Type="http://schemas.openxmlformats.org/officeDocument/2006/relationships/settings" Target="settings.xml"/><Relationship Id="rId51" Type="http://schemas.openxmlformats.org/officeDocument/2006/relationships/hyperlink" Target="mailto:future@monash.edu" TargetMode="External"/><Relationship Id="rId72" Type="http://schemas.openxmlformats.org/officeDocument/2006/relationships/header" Target="header7.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https://www.education.vic.gov.au/school/teachers/teachingresources/practice/improve/Pages/Victorianteachingandlearningmodel.aspx" TargetMode="External"/><Relationship Id="rId33" Type="http://schemas.openxmlformats.org/officeDocument/2006/relationships/hyperlink" Target="https://www.bacb.com/wp-content/uploads/2020/08/BCBA-task-list-5th-ed-211019.pdf" TargetMode="External"/><Relationship Id="rId38" Type="http://schemas.openxmlformats.org/officeDocument/2006/relationships/hyperlink" Target="mailto:tracey.walker@education.vic.gov.au" TargetMode="External"/><Relationship Id="rId46" Type="http://schemas.openxmlformats.org/officeDocument/2006/relationships/hyperlink" Target="mailto:Jamie.Tatarczuk@education.vic.gov.au" TargetMode="External"/><Relationship Id="rId59" Type="http://schemas.openxmlformats.org/officeDocument/2006/relationships/hyperlink" Target="mailto:Schools%20HR%20&#8211;%20North%20Eastern%20Region" TargetMode="External"/><Relationship Id="rId67" Type="http://schemas.openxmlformats.org/officeDocument/2006/relationships/hyperlink" Target="https://handbook.monash.edu/current/courses/D6015" TargetMode="External"/><Relationship Id="rId20" Type="http://schemas.openxmlformats.org/officeDocument/2006/relationships/hyperlink" Target="https://www.education.vic.gov.au/school/teachers/profdev/Pages/inclusive-education-scholarship.aspx" TargetMode="External"/><Relationship Id="rId41" Type="http://schemas.openxmlformats.org/officeDocument/2006/relationships/hyperlink" Target="https://www.education.vic.gov.au/about/programs/Pages/bcba.aspx" TargetMode="External"/><Relationship Id="rId54" Type="http://schemas.openxmlformats.org/officeDocument/2006/relationships/hyperlink" Target="https://inclusiveedgrants.smartygrants.com.au/MIER8" TargetMode="External"/><Relationship Id="rId62" Type="http://schemas.openxmlformats.org/officeDocument/2006/relationships/hyperlink" Target="mailto:Schools%20HR%20&#8211;%20South%20Western%20Region" TargetMode="External"/><Relationship Id="rId70" Type="http://schemas.openxmlformats.org/officeDocument/2006/relationships/hyperlink" Target="https://ovic.vic.gov.au/" TargetMode="External"/><Relationship Id="rId75" Type="http://schemas.openxmlformats.org/officeDocument/2006/relationships/fontTable" Target="fontTable.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education.vic.gov.au/school/teachers/learningneeds/Pages/disability-inclusion.aspx" TargetMode="External"/><Relationship Id="rId28" Type="http://schemas.openxmlformats.org/officeDocument/2006/relationships/hyperlink" Target="https://www.monash.edu/study/courses/find-a-course/2022/applied-behaviour-analysis-d6015" TargetMode="External"/><Relationship Id="rId36" Type="http://schemas.openxmlformats.org/officeDocument/2006/relationships/hyperlink" Target="mailto:siska.frederick@education.vic.gov.au" TargetMode="External"/><Relationship Id="rId49" Type="http://schemas.openxmlformats.org/officeDocument/2006/relationships/hyperlink" Target="mailto:Gayle.Weir@education.vic.gov.au" TargetMode="External"/><Relationship Id="rId57" Type="http://schemas.openxmlformats.org/officeDocument/2006/relationships/hyperlink" Target="mailto:inclusive.ed.scholarships@education.vic.gov.au" TargetMode="External"/><Relationship Id="rId10" Type="http://schemas.openxmlformats.org/officeDocument/2006/relationships/footnotes" Target="footnotes.xml"/><Relationship Id="rId31" Type="http://schemas.openxmlformats.org/officeDocument/2006/relationships/hyperlink" Target="https://www.abainternational.org/welcome.aspx" TargetMode="External"/><Relationship Id="rId44" Type="http://schemas.openxmlformats.org/officeDocument/2006/relationships/hyperlink" Target="https://www.education.vic.gov.au/school/teachers/classrooms/Pages/Inclusive-Classrooms-professional-learning-program.aspx" TargetMode="External"/><Relationship Id="rId52" Type="http://schemas.openxmlformats.org/officeDocument/2006/relationships/hyperlink" Target="https://www.monash.edu/study/courses/find-a-course/2022/applied-behaviour-analysis-d6015" TargetMode="External"/><Relationship Id="rId60" Type="http://schemas.openxmlformats.org/officeDocument/2006/relationships/hyperlink" Target="mailto:Schools%20HR%20&#8211;%20North%20Western%20Region" TargetMode="External"/><Relationship Id="rId65" Type="http://schemas.openxmlformats.org/officeDocument/2006/relationships/hyperlink" Target="https://www2.education.vic.gov.au/pal/study-leave-teaching-service/policy-and-guidelines" TargetMode="External"/><Relationship Id="rId73"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3.xml"/><Relationship Id="rId39" Type="http://schemas.openxmlformats.org/officeDocument/2006/relationships/hyperlink" Target="mailto:sally.midwood@education.vic.gov.au" TargetMode="External"/><Relationship Id="rId34" Type="http://schemas.openxmlformats.org/officeDocument/2006/relationships/hyperlink" Target="http://www.bacb.com" TargetMode="External"/><Relationship Id="rId50" Type="http://schemas.openxmlformats.org/officeDocument/2006/relationships/hyperlink" Target="https://www.deafeducation.vic.edu.au/professional-learning/inclusive-classrooms" TargetMode="External"/><Relationship Id="rId55" Type="http://schemas.openxmlformats.org/officeDocument/2006/relationships/hyperlink" Target="https://inclusiveedgrants.smartygrants.com.au/MIER8" TargetMode="External"/><Relationship Id="rId76" Type="http://schemas.openxmlformats.org/officeDocument/2006/relationships/theme" Target="theme/theme1.xml"/><Relationship Id="rId7" Type="http://schemas.openxmlformats.org/officeDocument/2006/relationships/styles" Target="styles.xml"/><Relationship Id="rId71"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Disability Inclusion">
      <a:dk1>
        <a:srgbClr val="201547"/>
      </a:dk1>
      <a:lt1>
        <a:srgbClr val="FFFFFF"/>
      </a:lt1>
      <a:dk2>
        <a:srgbClr val="000000"/>
      </a:dk2>
      <a:lt2>
        <a:srgbClr val="E7E6E6"/>
      </a:lt2>
      <a:accent1>
        <a:srgbClr val="0090DA"/>
      </a:accent1>
      <a:accent2>
        <a:srgbClr val="004C97"/>
      </a:accent2>
      <a:accent3>
        <a:srgbClr val="009CA6"/>
      </a:accent3>
      <a:accent4>
        <a:srgbClr val="87189D"/>
      </a:accent4>
      <a:accent5>
        <a:srgbClr val="500778"/>
      </a:accent5>
      <a:accent6>
        <a:srgbClr val="E57100"/>
      </a:accent6>
      <a:hlink>
        <a:srgbClr val="0090DA"/>
      </a:hlink>
      <a:folHlink>
        <a:srgbClr val="87189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97CAB9B-FFE9-48B5-85D7-6E9D2AE7090E}">
  <we:reference id="wa104380773" version="2.0.0.0" store="en-US" storeType="OMEX"/>
  <we:alternateReferences>
    <we:reference id="wa104380773" version="2.0.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cb9114c1-daad-44dd-acad-30f4246641f2"/>
    <DEECD_Publisher xmlns="http://schemas.microsoft.com/sharepoint/v3" xsi:nil="true"/>
    <hyperlink xmlns="76b566cd-adb9-46c2-964b-22eba181fd0b">
      <Url xsi:nil="true"/>
      <Description xsi:nil="true"/>
    </hyperlink>
    <a319977fc8504e09982f090ae1d7c602 xmlns="76b566cd-adb9-46c2-964b-22eba181fd0b">
      <Terms xmlns="http://schemas.microsoft.com/office/infopath/2007/PartnerControls"/>
    </a319977fc8504e09982f090ae1d7c602>
    <DEECD_Expired xmlns="http://schemas.microsoft.com/sharepoint/v3">false</DEECD_Expired>
    <DEECD_Keywords xmlns="http://schemas.microsoft.com/sharepoint/v3">
Master of Applied Behaviour Analysis 
</DEECD_Keywords>
    <PublishingExpirationDate xmlns="http://schemas.microsoft.com/sharepoint/v3" xsi:nil="true"/>
    <DEECD_Description xmlns="http://schemas.microsoft.com/sharepoint/v3">
Master of Applied Behaviour Analysis Guidelines
Updated 11 February 2022</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ofbb8b9a280a423a91cf717fb81349cd>
    <pfad5814e62747ed9f131defefc62dac xmlns="76b566cd-adb9-46c2-964b-22eba181fd0b">
      <Terms xmlns="http://schemas.microsoft.com/office/infopath/2007/PartnerControls"/>
    </pfad5814e62747ed9f131defefc62dac>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3F5A99-B51B-4BCF-AE89-15CC0C0813B8}">
  <ds:schemaRefs>
    <ds:schemaRef ds:uri="http://schemas.microsoft.com/sharepoint/events"/>
  </ds:schemaRefs>
</ds:datastoreItem>
</file>

<file path=customXml/itemProps2.xml><?xml version="1.0" encoding="utf-8"?>
<ds:datastoreItem xmlns:ds="http://schemas.openxmlformats.org/officeDocument/2006/customXml" ds:itemID="{65A1D360-3186-4EE2-B7CA-11910899D056}">
  <ds:schemaRefs>
    <ds:schemaRef ds:uri="http://schemas.microsoft.com/sharepoint/v3/contenttype/forms"/>
  </ds:schemaRefs>
</ds:datastoreItem>
</file>

<file path=customXml/itemProps3.xml><?xml version="1.0" encoding="utf-8"?>
<ds:datastoreItem xmlns:ds="http://schemas.openxmlformats.org/officeDocument/2006/customXml" ds:itemID="{353BED28-CB90-43A0-AA91-03D31D698A5D}"/>
</file>

<file path=customXml/itemProps4.xml><?xml version="1.0" encoding="utf-8"?>
<ds:datastoreItem xmlns:ds="http://schemas.openxmlformats.org/officeDocument/2006/customXml" ds:itemID="{C4F643A7-F850-49E6-98A7-9F279FADDADD}">
  <ds:schemaRefs>
    <ds:schemaRef ds:uri="http://purl.org/dc/terms/"/>
    <ds:schemaRef ds:uri="http://schemas.microsoft.com/office/2006/metadata/properties"/>
    <ds:schemaRef ds:uri="http://schemas.microsoft.com/sharepoint/v3"/>
    <ds:schemaRef ds:uri="http://purl.org/dc/elements/1.1/"/>
    <ds:schemaRef ds:uri="http://schemas.microsoft.com/office/infopath/2007/PartnerControls"/>
    <ds:schemaRef ds:uri="http://schemas.microsoft.com/office/2006/documentManagement/types"/>
    <ds:schemaRef ds:uri="http://schemas.openxmlformats.org/package/2006/metadata/core-properties"/>
    <ds:schemaRef ds:uri="http://www.w3.org/XML/1998/namespace"/>
    <ds:schemaRef ds:uri="3b8a6208-57ad-4d5a-99ed-be3641467b08"/>
    <ds:schemaRef ds:uri="http://schemas.microsoft.com/Sharepoint/v3"/>
    <ds:schemaRef ds:uri="http://purl.org/dc/dcmitype/"/>
  </ds:schemaRefs>
</ds:datastoreItem>
</file>

<file path=customXml/itemProps5.xml><?xml version="1.0" encoding="utf-8"?>
<ds:datastoreItem xmlns:ds="http://schemas.openxmlformats.org/officeDocument/2006/customXml" ds:itemID="{D789B1AD-416D-425B-BAE1-C2498C416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30</Pages>
  <Words>9054</Words>
  <Characters>51614</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Master of Applied Behaviour Analysis Guidelines</dc:title>
  <dc:subject/>
  <dc:creator>Isabel Lim</dc:creator>
  <cp:keywords/>
  <dc:description/>
  <cp:lastModifiedBy>Chanel Rizkalla</cp:lastModifiedBy>
  <cp:revision>28</cp:revision>
  <cp:lastPrinted>2022-02-10T04:23:00Z</cp:lastPrinted>
  <dcterms:created xsi:type="dcterms:W3CDTF">2022-01-11T21:58:00Z</dcterms:created>
  <dcterms:modified xsi:type="dcterms:W3CDTF">2022-02-10T04:24:00Z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RecordPoint_WorkflowType">
    <vt:lpwstr>ActiveSubmitStub</vt:lpwstr>
  </property>
  <property fmtid="{D5CDD505-2E9C-101B-9397-08002B2CF9AE}" pid="4" name="RecordPoint_ActiveItemSiteId">
    <vt:lpwstr>{7d1b2e37-2646-4554-9ece-ef3ae2059e2e}</vt:lpwstr>
  </property>
  <property fmtid="{D5CDD505-2E9C-101B-9397-08002B2CF9AE}" pid="5" name="RecordPoint_ActiveItemListId">
    <vt:lpwstr>{384f3c33-7daa-49cc-ae20-2852a1b865f4}</vt:lpwstr>
  </property>
  <property fmtid="{D5CDD505-2E9C-101B-9397-08002B2CF9AE}" pid="6" name="RecordPoint_ActiveItemWebId">
    <vt:lpwstr>{3b8a6208-57ad-4d5a-99ed-be3641467b08}</vt:lpwstr>
  </property>
  <property fmtid="{D5CDD505-2E9C-101B-9397-08002B2CF9AE}" pid="7" name="DET_EDRMS_RCS">
    <vt:lpwstr/>
  </property>
  <property fmtid="{D5CDD505-2E9C-101B-9397-08002B2CF9AE}" pid="8" name="DET_EDRMS_BusUnit">
    <vt:lpwstr/>
  </property>
  <property fmtid="{D5CDD505-2E9C-101B-9397-08002B2CF9AE}" pid="9" name="DET_EDRMS_SecClass">
    <vt:lpwstr/>
  </property>
  <property fmtid="{D5CDD505-2E9C-101B-9397-08002B2CF9AE}" pid="10" name="RecordPoint_SubmissionDate">
    <vt:lpwstr/>
  </property>
  <property fmtid="{D5CDD505-2E9C-101B-9397-08002B2CF9AE}" pid="11" name="RecordPoint_ActiveItemMoved">
    <vt:lpwstr/>
  </property>
  <property fmtid="{D5CDD505-2E9C-101B-9397-08002B2CF9AE}" pid="12" name="RecordPoint_RecordFormat">
    <vt:lpwstr/>
  </property>
  <property fmtid="{D5CDD505-2E9C-101B-9397-08002B2CF9AE}" pid="13" name="Order">
    <vt:r8>123000</vt:r8>
  </property>
  <property fmtid="{D5CDD505-2E9C-101B-9397-08002B2CF9AE}" pid="14" name="Cc">
    <vt:lpwstr/>
  </property>
  <property fmtid="{D5CDD505-2E9C-101B-9397-08002B2CF9AE}" pid="15" name="From1">
    <vt:lpwstr/>
  </property>
  <property fmtid="{D5CDD505-2E9C-101B-9397-08002B2CF9AE}" pid="16" name="xd_ProgID">
    <vt:lpwstr/>
  </property>
  <property fmtid="{D5CDD505-2E9C-101B-9397-08002B2CF9AE}" pid="17" name="DocumentSetDescription">
    <vt:lpwstr/>
  </property>
  <property fmtid="{D5CDD505-2E9C-101B-9397-08002B2CF9AE}" pid="18" name="Attachment">
    <vt:bool>false</vt:bool>
  </property>
  <property fmtid="{D5CDD505-2E9C-101B-9397-08002B2CF9AE}" pid="19" name="Supplier">
    <vt:lpwstr/>
  </property>
  <property fmtid="{D5CDD505-2E9C-101B-9397-08002B2CF9AE}" pid="20" name="TemplateUrl">
    <vt:lpwstr/>
  </property>
  <property fmtid="{D5CDD505-2E9C-101B-9397-08002B2CF9AE}" pid="21" name="To">
    <vt:lpwstr/>
  </property>
  <property fmtid="{D5CDD505-2E9C-101B-9397-08002B2CF9AE}" pid="22" name="Email Categories">
    <vt:lpwstr/>
  </property>
  <property fmtid="{D5CDD505-2E9C-101B-9397-08002B2CF9AE}" pid="23" name="Bcc">
    <vt:lpwstr/>
  </property>
  <property fmtid="{D5CDD505-2E9C-101B-9397-08002B2CF9AE}" pid="24" name="Email Subject">
    <vt:lpwstr/>
  </property>
  <property fmtid="{D5CDD505-2E9C-101B-9397-08002B2CF9AE}" pid="25" name="Document Type">
    <vt:lpwstr/>
  </property>
  <property fmtid="{D5CDD505-2E9C-101B-9397-08002B2CF9AE}" pid="26" name="Conversation">
    <vt:lpwstr/>
  </property>
  <property fmtid="{D5CDD505-2E9C-101B-9397-08002B2CF9AE}" pid="27" name="Document Creation Year">
    <vt:lpwstr/>
  </property>
  <property fmtid="{D5CDD505-2E9C-101B-9397-08002B2CF9AE}" pid="28" name="URL">
    <vt:lpwstr/>
  </property>
  <property fmtid="{D5CDD505-2E9C-101B-9397-08002B2CF9AE}" pid="29" name="RecordPoint_ActiveItemUniqueId">
    <vt:lpwstr>{804d9531-24ed-406c-bb44-c585b5105473}</vt:lpwstr>
  </property>
  <property fmtid="{D5CDD505-2E9C-101B-9397-08002B2CF9AE}" pid="30" name="RecordPoint_RecordNumberSubmitted">
    <vt:lpwstr>R20220005594</vt:lpwstr>
  </property>
  <property fmtid="{D5CDD505-2E9C-101B-9397-08002B2CF9AE}" pid="31" name="RecordPoint_SubmissionCompleted">
    <vt:lpwstr>2022-02-10T14:58:50.8002631+11:00</vt:lpwstr>
  </property>
  <property fmtid="{D5CDD505-2E9C-101B-9397-08002B2CF9AE}" pid="32" name="DEECD_SubjectCategory">
    <vt:lpwstr/>
  </property>
  <property fmtid="{D5CDD505-2E9C-101B-9397-08002B2CF9AE}" pid="33" name="DEECD_ItemType">
    <vt:lpwstr/>
  </property>
  <property fmtid="{D5CDD505-2E9C-101B-9397-08002B2CF9AE}" pid="34" name="DEECD_Audience">
    <vt:lpwstr/>
  </property>
  <property fmtid="{D5CDD505-2E9C-101B-9397-08002B2CF9AE}" pid="35" name="DEECD_Author">
    <vt:lpwstr/>
  </property>
</Properties>
</file>