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080F5" w14:textId="63F1C67E" w:rsidR="00624A55" w:rsidRPr="00624A55" w:rsidRDefault="00CB1DD2" w:rsidP="00624A55">
      <w:pPr>
        <w:pStyle w:val="Heading1"/>
        <w:rPr>
          <w:lang w:val="en-AU"/>
        </w:rPr>
      </w:pPr>
      <w:r>
        <w:rPr>
          <w:lang w:val="en-AU"/>
        </w:rPr>
        <w:t>using spot in a multi-campus school</w:t>
      </w:r>
    </w:p>
    <w:p w14:paraId="7D101E54" w14:textId="60018DCE" w:rsidR="00624A55" w:rsidRPr="00624A55" w:rsidRDefault="00624A55" w:rsidP="00624A55">
      <w:pPr>
        <w:pStyle w:val="Intro"/>
      </w:pPr>
    </w:p>
    <w:p w14:paraId="6E6868DC" w14:textId="7103EBDB" w:rsidR="00624A55" w:rsidRPr="00624A55" w:rsidRDefault="00DA00D7" w:rsidP="00624A55">
      <w:pPr>
        <w:pStyle w:val="Heading2"/>
        <w:rPr>
          <w:lang w:val="en-AU"/>
        </w:rPr>
      </w:pPr>
      <w:r>
        <w:rPr>
          <w:noProof/>
          <w:lang w:val="en-AU" w:eastAsia="en-AU"/>
        </w:rPr>
        <w:t>warringa</w:t>
      </w:r>
      <w:r w:rsidR="00EF08BA">
        <w:rPr>
          <w:lang w:val="en-AU"/>
        </w:rPr>
        <w:t xml:space="preserve"> </w:t>
      </w:r>
      <w:r>
        <w:rPr>
          <w:lang w:val="en-AU"/>
        </w:rPr>
        <w:t xml:space="preserve">park </w:t>
      </w:r>
      <w:r w:rsidR="00EF08BA">
        <w:rPr>
          <w:lang w:val="en-AU"/>
        </w:rPr>
        <w:t>SCHOOL</w:t>
      </w:r>
    </w:p>
    <w:p w14:paraId="519BCDE6" w14:textId="3D8973E3" w:rsidR="00DA00D7" w:rsidRDefault="001003DF" w:rsidP="00DA00D7">
      <w:bookmarkStart w:id="0" w:name="_GoBack"/>
      <w:r>
        <w:rPr>
          <w:rFonts w:ascii="Helvetica" w:hAnsi="Helvetica" w:cs="Helvetica"/>
          <w:noProof/>
          <w:color w:val="53565A"/>
          <w:sz w:val="21"/>
          <w:szCs w:val="21"/>
          <w:lang w:val="en-AU" w:eastAsia="en-AU"/>
        </w:rPr>
        <w:drawing>
          <wp:anchor distT="0" distB="0" distL="114300" distR="114300" simplePos="0" relativeHeight="251657216" behindDoc="1" locked="0" layoutInCell="1" allowOverlap="1" wp14:anchorId="3BC86F58" wp14:editId="6D1670AA">
            <wp:simplePos x="0" y="0"/>
            <wp:positionH relativeFrom="column">
              <wp:posOffset>3308985</wp:posOffset>
            </wp:positionH>
            <wp:positionV relativeFrom="paragraph">
              <wp:posOffset>236220</wp:posOffset>
            </wp:positionV>
            <wp:extent cx="2872105" cy="1638300"/>
            <wp:effectExtent l="0" t="0" r="4445" b="0"/>
            <wp:wrapTight wrapText="bothSides">
              <wp:wrapPolygon edited="0">
                <wp:start x="0" y="0"/>
                <wp:lineTo x="0" y="21349"/>
                <wp:lineTo x="21490" y="21349"/>
                <wp:lineTo x="21490" y="0"/>
                <wp:lineTo x="0" y="0"/>
              </wp:wrapPolygon>
            </wp:wrapTight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arringa Park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10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DA00D7" w:rsidRPr="008A16BB">
        <w:rPr>
          <w:b/>
        </w:rPr>
        <w:t>Area</w:t>
      </w:r>
      <w:r w:rsidR="00DA00D7">
        <w:t>: Western Melbourne</w:t>
      </w:r>
      <w:r w:rsidR="004D220D">
        <w:t>, South-Western Victoria</w:t>
      </w:r>
    </w:p>
    <w:p w14:paraId="6136D8EE" w14:textId="5926B8B9" w:rsidR="00DA00D7" w:rsidRDefault="00DA00D7" w:rsidP="00DA00D7">
      <w:r w:rsidRPr="008A16BB">
        <w:rPr>
          <w:b/>
        </w:rPr>
        <w:t>Population</w:t>
      </w:r>
      <w:r>
        <w:t xml:space="preserve">: approximately 500 students </w:t>
      </w:r>
    </w:p>
    <w:p w14:paraId="41991E49" w14:textId="69A792B2" w:rsidR="00EF08BA" w:rsidRDefault="00EF08BA" w:rsidP="00EF08BA"/>
    <w:p w14:paraId="36FAD139" w14:textId="759E89CD" w:rsidR="00EF08BA" w:rsidRDefault="00EF08BA" w:rsidP="00EF08BA">
      <w:pPr>
        <w:pStyle w:val="Heading2"/>
      </w:pPr>
      <w:r>
        <w:t xml:space="preserve">video </w:t>
      </w:r>
      <w:r w:rsidR="004822A9">
        <w:t>SNAPSHOT</w:t>
      </w:r>
    </w:p>
    <w:p w14:paraId="21CDC632" w14:textId="7B517057" w:rsidR="00EF08BA" w:rsidRDefault="004822A9" w:rsidP="00EF08BA">
      <w:r>
        <w:t xml:space="preserve">This video features Warringa Park School, </w:t>
      </w:r>
      <w:r w:rsidR="00546104">
        <w:t>located in South-Wes</w:t>
      </w:r>
      <w:r w:rsidR="001A1E17">
        <w:t xml:space="preserve">tern Victoria. </w:t>
      </w:r>
      <w:r>
        <w:t xml:space="preserve">It discusses strategies that the leadership team uses </w:t>
      </w:r>
      <w:r w:rsidR="001A1E17">
        <w:t xml:space="preserve">to build a collective understanding of their </w:t>
      </w:r>
      <w:r>
        <w:t>strategic planning and school</w:t>
      </w:r>
      <w:r w:rsidR="001A1E17">
        <w:t xml:space="preserve"> improvement across multiple campuses. </w:t>
      </w:r>
    </w:p>
    <w:p w14:paraId="46D8AED1" w14:textId="77777777" w:rsidR="00EF08BA" w:rsidRDefault="00EF08BA" w:rsidP="00EF08BA"/>
    <w:p w14:paraId="2A2BBD2C" w14:textId="007154CD" w:rsidR="00EF08BA" w:rsidRPr="00DD75DE" w:rsidRDefault="00EF08BA" w:rsidP="00EF08BA">
      <w:pPr>
        <w:pStyle w:val="Heading2"/>
      </w:pPr>
      <w:r w:rsidRPr="00DD75DE">
        <w:t>Key Themes</w:t>
      </w:r>
    </w:p>
    <w:p w14:paraId="08D2F676" w14:textId="26285B8D" w:rsidR="00DA00D7" w:rsidRDefault="00DA00D7" w:rsidP="00DA00D7">
      <w:pPr>
        <w:pStyle w:val="ListParagraph"/>
        <w:numPr>
          <w:ilvl w:val="0"/>
          <w:numId w:val="20"/>
        </w:numPr>
      </w:pPr>
      <w:r>
        <w:t>Provide clarity for staff</w:t>
      </w:r>
    </w:p>
    <w:p w14:paraId="2045B9E7" w14:textId="42DE9E63" w:rsidR="00DA00D7" w:rsidRDefault="00DA00D7" w:rsidP="00DA00D7">
      <w:pPr>
        <w:pStyle w:val="ListParagraph"/>
        <w:numPr>
          <w:ilvl w:val="0"/>
          <w:numId w:val="20"/>
        </w:numPr>
      </w:pPr>
      <w:r>
        <w:t>Informs work at every level</w:t>
      </w:r>
    </w:p>
    <w:p w14:paraId="2DF98CC4" w14:textId="7C68E720" w:rsidR="00DA00D7" w:rsidRDefault="00DA00D7" w:rsidP="00DA00D7">
      <w:pPr>
        <w:pStyle w:val="ListParagraph"/>
        <w:numPr>
          <w:ilvl w:val="0"/>
          <w:numId w:val="20"/>
        </w:numPr>
      </w:pPr>
      <w:r>
        <w:t>Work collaboratively to review progress</w:t>
      </w:r>
    </w:p>
    <w:p w14:paraId="5999F75F" w14:textId="01F7B532" w:rsidR="00DA00D7" w:rsidRDefault="00DA00D7" w:rsidP="00DA00D7">
      <w:pPr>
        <w:pStyle w:val="ListParagraph"/>
        <w:numPr>
          <w:ilvl w:val="0"/>
          <w:numId w:val="20"/>
        </w:numPr>
      </w:pPr>
      <w:r>
        <w:t>Develop a collective understanding</w:t>
      </w:r>
    </w:p>
    <w:p w14:paraId="700A5BA4" w14:textId="140E371E" w:rsidR="00EF08BA" w:rsidRDefault="00EF08BA" w:rsidP="00EF08BA"/>
    <w:p w14:paraId="586A8ACD" w14:textId="6C9E254B" w:rsidR="00EF08BA" w:rsidRDefault="00785718" w:rsidP="00EF08BA">
      <w:pPr>
        <w:pStyle w:val="Heading2"/>
      </w:pPr>
      <w:r>
        <w:t>Discussion Prompts and reflective activity</w:t>
      </w:r>
    </w:p>
    <w:p w14:paraId="77ADCC7E" w14:textId="0A2E444C" w:rsidR="004822A9" w:rsidRDefault="00AB6295" w:rsidP="004822A9">
      <w:pPr>
        <w:pStyle w:val="ListParagraph"/>
        <w:numPr>
          <w:ilvl w:val="0"/>
          <w:numId w:val="21"/>
        </w:numPr>
        <w:spacing w:after="40"/>
      </w:pPr>
      <w:r>
        <w:t>How does our school use SPOT across campuses to ensure collective understanding of our goals, targets and key improvement strategies in focus for the year?</w:t>
      </w:r>
    </w:p>
    <w:p w14:paraId="2BFEC997" w14:textId="1C1F2610" w:rsidR="00AB6295" w:rsidRDefault="00AB6295" w:rsidP="00AB6295">
      <w:pPr>
        <w:pStyle w:val="ListParagraph"/>
        <w:numPr>
          <w:ilvl w:val="0"/>
          <w:numId w:val="21"/>
        </w:numPr>
        <w:spacing w:after="40"/>
      </w:pPr>
      <w:r>
        <w:t>What systems, structures, and processes support collaborative planning in our school?</w:t>
      </w:r>
    </w:p>
    <w:p w14:paraId="3E283D44" w14:textId="6303D1C8" w:rsidR="00785718" w:rsidRPr="00F4449F" w:rsidRDefault="00785718" w:rsidP="00E64758">
      <w:pPr>
        <w:pStyle w:val="ListParagraph"/>
        <w:numPr>
          <w:ilvl w:val="0"/>
          <w:numId w:val="21"/>
        </w:numPr>
        <w:spacing w:after="40"/>
      </w:pPr>
      <w:r>
        <w:t>Complete a SWOT analysis of how you use SPOT in your schoo</w:t>
      </w:r>
      <w:r w:rsidR="00E56B8F">
        <w:t>l</w:t>
      </w:r>
      <w:r>
        <w:t xml:space="preserve"> </w:t>
      </w:r>
      <w:r w:rsidR="00E56B8F">
        <w:t xml:space="preserve">(see next page for </w:t>
      </w:r>
      <w:r w:rsidR="004D220D">
        <w:t>a template</w:t>
      </w:r>
      <w:r w:rsidR="00E56B8F">
        <w:t>).</w:t>
      </w:r>
    </w:p>
    <w:p w14:paraId="37095C77" w14:textId="4E06291F" w:rsidR="00785718" w:rsidRDefault="004D220D" w:rsidP="004D220D">
      <w:pPr>
        <w:pStyle w:val="Heading2"/>
        <w:rPr>
          <w:b w:val="0"/>
          <w:color w:val="FF0000"/>
          <w:sz w:val="24"/>
          <w:lang w:val="en-AU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A5D13E" wp14:editId="66C4CE99">
                <wp:simplePos x="0" y="0"/>
                <wp:positionH relativeFrom="margin">
                  <wp:posOffset>4261104</wp:posOffset>
                </wp:positionH>
                <wp:positionV relativeFrom="paragraph">
                  <wp:posOffset>104191</wp:posOffset>
                </wp:positionV>
                <wp:extent cx="2133600" cy="2000250"/>
                <wp:effectExtent l="0" t="0" r="19050" b="19050"/>
                <wp:wrapSquare wrapText="bothSides"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2000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B6D7CE" w14:textId="2E7B5DE8" w:rsidR="00F4449F" w:rsidRPr="00F4449F" w:rsidRDefault="00785718" w:rsidP="00F4449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SWOT Analysis</w:t>
                            </w:r>
                          </w:p>
                          <w:p w14:paraId="0D977EDB" w14:textId="4EBAAF3E" w:rsidR="00575062" w:rsidRPr="004D220D" w:rsidRDefault="00F4449F" w:rsidP="004D220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95142">
                              <w:rPr>
                                <w:sz w:val="18"/>
                                <w:szCs w:val="18"/>
                              </w:rPr>
                              <w:t xml:space="preserve">A SWOT analysis is a technique used to help identify strengths, weaknesses, opportunities and threats.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A5D13E" id="Oval 4" o:spid="_x0000_s1026" style="position:absolute;margin-left:335.5pt;margin-top:8.2pt;width:168pt;height:15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" fillcolor="#af272f [3200]" strokecolor="#561317 [1600]" strokeweight="1pt">
                <v:stroke joinstyle="miter"/>
                <v:textbox>
                  <w:txbxContent>
                    <w:p w14:paraId="6DB6D7CE" w14:textId="2E7B5DE8" w:rsidR="00F4449F" w:rsidRPr="00F4449F" w:rsidRDefault="00785718" w:rsidP="00F4449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SWOT Analysis</w:t>
                      </w:r>
                    </w:p>
                    <w:p w14:paraId="0D977EDB" w14:textId="4EBAAF3E" w:rsidR="00575062" w:rsidRPr="004D220D" w:rsidRDefault="00F4449F" w:rsidP="004D220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95142">
                        <w:rPr>
                          <w:sz w:val="18"/>
                          <w:szCs w:val="18"/>
                        </w:rPr>
                        <w:t xml:space="preserve">A SWOT analysis is a technique used to help identify strengths, weaknesses, opportunities and threats. </w:t>
                      </w:r>
                    </w:p>
                  </w:txbxContent>
                </v:textbox>
                <w10:wrap type="square" anchorx="margin"/>
              </v:oval>
            </w:pict>
          </mc:Fallback>
        </mc:AlternateContent>
      </w:r>
    </w:p>
    <w:p w14:paraId="2F43671C" w14:textId="39C0CD4E" w:rsidR="00EF08BA" w:rsidRDefault="00EF08BA" w:rsidP="00EF08BA">
      <w:pPr>
        <w:pStyle w:val="Heading2"/>
        <w:rPr>
          <w:lang w:val="en-AU"/>
        </w:rPr>
      </w:pPr>
      <w:r>
        <w:rPr>
          <w:lang w:val="en-AU"/>
        </w:rPr>
        <w:t>SUPPORTING DOCUMENTATION</w:t>
      </w:r>
    </w:p>
    <w:p w14:paraId="54F1A1BA" w14:textId="77777777" w:rsidR="004679C3" w:rsidRDefault="00F44CE0" w:rsidP="004679C3">
      <w:pPr>
        <w:pStyle w:val="ListParagraph"/>
        <w:numPr>
          <w:ilvl w:val="0"/>
          <w:numId w:val="22"/>
        </w:numPr>
        <w:spacing w:after="40" w:line="256" w:lineRule="auto"/>
        <w:rPr>
          <w:rStyle w:val="Hyperlink"/>
        </w:rPr>
      </w:pPr>
      <w:hyperlink r:id="rId13" w:history="1">
        <w:r w:rsidR="004679C3">
          <w:rPr>
            <w:rStyle w:val="Hyperlink"/>
          </w:rPr>
          <w:t xml:space="preserve">Framework for Improving Student Outcomes </w:t>
        </w:r>
      </w:hyperlink>
    </w:p>
    <w:p w14:paraId="54D641B9" w14:textId="77777777" w:rsidR="004679C3" w:rsidRDefault="00F44CE0" w:rsidP="004679C3">
      <w:pPr>
        <w:pStyle w:val="ListParagraph"/>
        <w:numPr>
          <w:ilvl w:val="0"/>
          <w:numId w:val="22"/>
        </w:numPr>
        <w:spacing w:after="40" w:line="256" w:lineRule="auto"/>
      </w:pPr>
      <w:hyperlink r:id="rId14" w:anchor="/app/content/2925/support_and_service_(schools)%252Fschool_performance_and_evaluation%252Fplanning_and_reporting%252Fannual_implementation_planning" w:history="1">
        <w:r w:rsidR="004679C3">
          <w:rPr>
            <w:rStyle w:val="Hyperlink"/>
          </w:rPr>
          <w:t>Annual Implementation Planning</w:t>
        </w:r>
      </w:hyperlink>
    </w:p>
    <w:p w14:paraId="3AA4384A" w14:textId="77777777" w:rsidR="004679C3" w:rsidRDefault="00F44CE0" w:rsidP="004679C3">
      <w:pPr>
        <w:pStyle w:val="ListParagraph"/>
        <w:numPr>
          <w:ilvl w:val="0"/>
          <w:numId w:val="22"/>
        </w:numPr>
        <w:spacing w:after="40" w:line="256" w:lineRule="auto"/>
      </w:pPr>
      <w:hyperlink r:id="rId15" w:anchor="/app/content/2927/support_and_service_(schools)%252Fschool_performance_and_evaluation%252Fplanning_and_reporting%252Fschool_strategic_plan" w:history="1">
        <w:r w:rsidR="004679C3">
          <w:rPr>
            <w:rStyle w:val="Hyperlink"/>
          </w:rPr>
          <w:t>School Strategic Plan</w:t>
        </w:r>
      </w:hyperlink>
    </w:p>
    <w:p w14:paraId="49103FCE" w14:textId="77777777" w:rsidR="004679C3" w:rsidRDefault="00F44CE0" w:rsidP="004679C3">
      <w:pPr>
        <w:pStyle w:val="ListParagraph"/>
        <w:numPr>
          <w:ilvl w:val="0"/>
          <w:numId w:val="22"/>
        </w:numPr>
        <w:spacing w:after="40" w:line="256" w:lineRule="auto"/>
        <w:rPr>
          <w:rStyle w:val="Hyperlink"/>
        </w:rPr>
      </w:pPr>
      <w:hyperlink r:id="rId16" w:anchor="/app/content/2997/support_and_service_(schools)%252Fschool_performance_and_evaluation%252Fschool_reviews%252Fkey_information_and_dates_for_the_new_school_review_process" w:history="1">
        <w:r w:rsidR="004679C3">
          <w:rPr>
            <w:rStyle w:val="Hyperlink"/>
          </w:rPr>
          <w:t xml:space="preserve">School Review Process </w:t>
        </w:r>
      </w:hyperlink>
    </w:p>
    <w:p w14:paraId="0F6CA246" w14:textId="77777777" w:rsidR="004679C3" w:rsidRDefault="00F44CE0" w:rsidP="004679C3">
      <w:pPr>
        <w:pStyle w:val="ListParagraph"/>
        <w:numPr>
          <w:ilvl w:val="0"/>
          <w:numId w:val="22"/>
        </w:numPr>
        <w:spacing w:line="256" w:lineRule="auto"/>
      </w:pPr>
      <w:hyperlink r:id="rId17" w:anchor="/app/content/2938/support_and_service_(schools)%252Fschool_performance_and_evaluation%252Fplanning_and_reporting%252Fstrategic_planning_online_tool_(spot)" w:history="1">
        <w:r w:rsidR="004679C3">
          <w:rPr>
            <w:rStyle w:val="Hyperlink"/>
          </w:rPr>
          <w:t>Strategic Planning Online Tool</w:t>
        </w:r>
      </w:hyperlink>
      <w:r w:rsidR="004679C3">
        <w:t xml:space="preserve"> </w:t>
      </w:r>
    </w:p>
    <w:p w14:paraId="23EED131" w14:textId="77777777" w:rsidR="00DA00D7" w:rsidRDefault="00DA00D7" w:rsidP="00DA00D7">
      <w:pPr>
        <w:spacing w:after="40"/>
      </w:pPr>
    </w:p>
    <w:tbl>
      <w:tblPr>
        <w:tblStyle w:val="TableGrid"/>
        <w:tblpPr w:leftFromText="180" w:rightFromText="180" w:vertAnchor="page" w:horzAnchor="margin" w:tblpY="3076"/>
        <w:tblW w:w="9507" w:type="dxa"/>
        <w:tblLook w:val="04A0" w:firstRow="1" w:lastRow="0" w:firstColumn="1" w:lastColumn="0" w:noHBand="0" w:noVBand="1"/>
      </w:tblPr>
      <w:tblGrid>
        <w:gridCol w:w="4735"/>
        <w:gridCol w:w="4772"/>
      </w:tblGrid>
      <w:tr w:rsidR="00F4449F" w14:paraId="65C3437C" w14:textId="77777777" w:rsidTr="00F444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5" w:type="dxa"/>
            <w:shd w:val="clear" w:color="auto" w:fill="E7E6E6" w:themeFill="background2"/>
          </w:tcPr>
          <w:p w14:paraId="56FDA18A" w14:textId="77777777" w:rsidR="00F4449F" w:rsidRDefault="00F4449F" w:rsidP="00F4449F">
            <w:pPr>
              <w:spacing w:after="40"/>
              <w:rPr>
                <w:color w:val="AF272F" w:themeColor="text1"/>
              </w:rPr>
            </w:pPr>
            <w:r w:rsidRPr="00F4449F">
              <w:rPr>
                <w:color w:val="AF272F" w:themeColor="text1"/>
              </w:rPr>
              <w:lastRenderedPageBreak/>
              <w:t>Strengths</w:t>
            </w:r>
          </w:p>
          <w:p w14:paraId="29C719A6" w14:textId="77777777" w:rsidR="00C578BC" w:rsidRDefault="00C578BC" w:rsidP="00F4449F">
            <w:pPr>
              <w:spacing w:after="40"/>
              <w:rPr>
                <w:color w:val="AF272F" w:themeColor="text1"/>
              </w:rPr>
            </w:pPr>
          </w:p>
          <w:p w14:paraId="4D339EE9" w14:textId="77777777" w:rsidR="00C578BC" w:rsidRDefault="00C578BC" w:rsidP="00F4449F">
            <w:pPr>
              <w:spacing w:after="40"/>
              <w:rPr>
                <w:color w:val="AF272F" w:themeColor="text1"/>
              </w:rPr>
            </w:pPr>
          </w:p>
          <w:p w14:paraId="75B4D5F7" w14:textId="77777777" w:rsidR="00C578BC" w:rsidRDefault="00C578BC" w:rsidP="00F4449F">
            <w:pPr>
              <w:spacing w:after="40"/>
              <w:rPr>
                <w:color w:val="AF272F" w:themeColor="text1"/>
              </w:rPr>
            </w:pPr>
          </w:p>
          <w:p w14:paraId="7823488A" w14:textId="77777777" w:rsidR="00C578BC" w:rsidRDefault="00C578BC" w:rsidP="00F4449F">
            <w:pPr>
              <w:spacing w:after="40"/>
              <w:rPr>
                <w:color w:val="AF272F" w:themeColor="text1"/>
              </w:rPr>
            </w:pPr>
          </w:p>
          <w:p w14:paraId="77E7227F" w14:textId="77777777" w:rsidR="00C578BC" w:rsidRDefault="00C578BC" w:rsidP="00F4449F">
            <w:pPr>
              <w:spacing w:after="40"/>
              <w:rPr>
                <w:color w:val="AF272F" w:themeColor="text1"/>
              </w:rPr>
            </w:pPr>
          </w:p>
          <w:p w14:paraId="255223E5" w14:textId="77777777" w:rsidR="00C578BC" w:rsidRDefault="00C578BC" w:rsidP="00F4449F">
            <w:pPr>
              <w:spacing w:after="40"/>
              <w:rPr>
                <w:color w:val="AF272F" w:themeColor="text1"/>
              </w:rPr>
            </w:pPr>
          </w:p>
          <w:p w14:paraId="76319CD6" w14:textId="77777777" w:rsidR="00C578BC" w:rsidRDefault="00C578BC" w:rsidP="00F4449F">
            <w:pPr>
              <w:spacing w:after="40"/>
              <w:rPr>
                <w:color w:val="AF272F" w:themeColor="text1"/>
              </w:rPr>
            </w:pPr>
          </w:p>
          <w:p w14:paraId="0EA2FA44" w14:textId="77777777" w:rsidR="00C578BC" w:rsidRDefault="00C578BC" w:rsidP="00F4449F">
            <w:pPr>
              <w:spacing w:after="40"/>
              <w:rPr>
                <w:color w:val="AF272F" w:themeColor="text1"/>
              </w:rPr>
            </w:pPr>
          </w:p>
          <w:p w14:paraId="02E8F43F" w14:textId="77777777" w:rsidR="00C578BC" w:rsidRDefault="00C578BC" w:rsidP="00F4449F">
            <w:pPr>
              <w:spacing w:after="40"/>
              <w:rPr>
                <w:color w:val="AF272F" w:themeColor="text1"/>
              </w:rPr>
            </w:pPr>
          </w:p>
          <w:p w14:paraId="3CFC7AF0" w14:textId="77777777" w:rsidR="00C578BC" w:rsidRDefault="00C578BC" w:rsidP="00F4449F">
            <w:pPr>
              <w:spacing w:after="40"/>
              <w:rPr>
                <w:color w:val="AF272F" w:themeColor="text1"/>
              </w:rPr>
            </w:pPr>
          </w:p>
          <w:p w14:paraId="5C79EE65" w14:textId="77777777" w:rsidR="00C578BC" w:rsidRDefault="00C578BC" w:rsidP="00F4449F">
            <w:pPr>
              <w:spacing w:after="40"/>
              <w:rPr>
                <w:color w:val="AF272F" w:themeColor="text1"/>
              </w:rPr>
            </w:pPr>
          </w:p>
          <w:p w14:paraId="2F1F0C35" w14:textId="6F706936" w:rsidR="00C578BC" w:rsidRPr="00F4449F" w:rsidRDefault="00C578BC" w:rsidP="00F4449F">
            <w:pPr>
              <w:spacing w:after="40"/>
              <w:rPr>
                <w:color w:val="AF272F" w:themeColor="text1"/>
              </w:rPr>
            </w:pPr>
          </w:p>
        </w:tc>
        <w:tc>
          <w:tcPr>
            <w:tcW w:w="4772" w:type="dxa"/>
            <w:shd w:val="clear" w:color="auto" w:fill="E7E6E6" w:themeFill="background2"/>
          </w:tcPr>
          <w:p w14:paraId="55241EED" w14:textId="77777777" w:rsidR="00F4449F" w:rsidRPr="00F4449F" w:rsidRDefault="00F4449F" w:rsidP="00F4449F">
            <w:pPr>
              <w:spacing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F272F" w:themeColor="text1"/>
              </w:rPr>
            </w:pPr>
            <w:r w:rsidRPr="00F4449F">
              <w:rPr>
                <w:color w:val="AF272F" w:themeColor="text1"/>
              </w:rPr>
              <w:t>Weaknesses</w:t>
            </w:r>
          </w:p>
        </w:tc>
      </w:tr>
      <w:tr w:rsidR="00F4449F" w14:paraId="0B172E13" w14:textId="77777777" w:rsidTr="00F4449F">
        <w:trPr>
          <w:trHeight w:val="2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5" w:type="dxa"/>
            <w:shd w:val="clear" w:color="auto" w:fill="E7E6E6" w:themeFill="background2"/>
          </w:tcPr>
          <w:p w14:paraId="3C575363" w14:textId="77777777" w:rsidR="00F4449F" w:rsidRDefault="00F4449F" w:rsidP="00F4449F">
            <w:pPr>
              <w:spacing w:after="40"/>
              <w:rPr>
                <w:b/>
              </w:rPr>
            </w:pPr>
            <w:r w:rsidRPr="00F4449F">
              <w:rPr>
                <w:b/>
              </w:rPr>
              <w:t>Opportunities</w:t>
            </w:r>
          </w:p>
          <w:p w14:paraId="5C8E6E2D" w14:textId="77777777" w:rsidR="00C578BC" w:rsidRDefault="00C578BC" w:rsidP="00F4449F">
            <w:pPr>
              <w:spacing w:after="40"/>
              <w:rPr>
                <w:b/>
              </w:rPr>
            </w:pPr>
          </w:p>
          <w:p w14:paraId="669E8388" w14:textId="77777777" w:rsidR="00C578BC" w:rsidRDefault="00C578BC" w:rsidP="00F4449F">
            <w:pPr>
              <w:spacing w:after="40"/>
              <w:rPr>
                <w:b/>
              </w:rPr>
            </w:pPr>
          </w:p>
          <w:p w14:paraId="49AF0E72" w14:textId="77777777" w:rsidR="00C578BC" w:rsidRDefault="00C578BC" w:rsidP="00F4449F">
            <w:pPr>
              <w:spacing w:after="40"/>
              <w:rPr>
                <w:b/>
              </w:rPr>
            </w:pPr>
          </w:p>
          <w:p w14:paraId="17E1D71A" w14:textId="77777777" w:rsidR="00C578BC" w:rsidRDefault="00C578BC" w:rsidP="00F4449F">
            <w:pPr>
              <w:spacing w:after="40"/>
              <w:rPr>
                <w:b/>
              </w:rPr>
            </w:pPr>
          </w:p>
          <w:p w14:paraId="01A59CF9" w14:textId="77777777" w:rsidR="00C578BC" w:rsidRDefault="00C578BC" w:rsidP="00F4449F">
            <w:pPr>
              <w:spacing w:after="40"/>
              <w:rPr>
                <w:b/>
              </w:rPr>
            </w:pPr>
          </w:p>
          <w:p w14:paraId="157B11B4" w14:textId="77777777" w:rsidR="00C578BC" w:rsidRDefault="00C578BC" w:rsidP="00F4449F">
            <w:pPr>
              <w:spacing w:after="40"/>
              <w:rPr>
                <w:b/>
              </w:rPr>
            </w:pPr>
          </w:p>
          <w:p w14:paraId="54433018" w14:textId="77777777" w:rsidR="00C578BC" w:rsidRDefault="00C578BC" w:rsidP="00F4449F">
            <w:pPr>
              <w:spacing w:after="40"/>
              <w:rPr>
                <w:b/>
              </w:rPr>
            </w:pPr>
          </w:p>
          <w:p w14:paraId="624A1252" w14:textId="77777777" w:rsidR="00C578BC" w:rsidRDefault="00C578BC" w:rsidP="00F4449F">
            <w:pPr>
              <w:spacing w:after="40"/>
              <w:rPr>
                <w:b/>
              </w:rPr>
            </w:pPr>
          </w:p>
          <w:p w14:paraId="203C9833" w14:textId="77777777" w:rsidR="00C578BC" w:rsidRDefault="00C578BC" w:rsidP="00F4449F">
            <w:pPr>
              <w:spacing w:after="40"/>
              <w:rPr>
                <w:b/>
              </w:rPr>
            </w:pPr>
          </w:p>
          <w:p w14:paraId="2EE52BF9" w14:textId="77777777" w:rsidR="00C578BC" w:rsidRDefault="00C578BC" w:rsidP="00F4449F">
            <w:pPr>
              <w:spacing w:after="40"/>
              <w:rPr>
                <w:b/>
              </w:rPr>
            </w:pPr>
          </w:p>
          <w:p w14:paraId="49FD64FA" w14:textId="77777777" w:rsidR="00C578BC" w:rsidRDefault="00C578BC" w:rsidP="00F4449F">
            <w:pPr>
              <w:spacing w:after="40"/>
              <w:rPr>
                <w:b/>
              </w:rPr>
            </w:pPr>
          </w:p>
          <w:p w14:paraId="75E82CE3" w14:textId="77777777" w:rsidR="00C578BC" w:rsidRDefault="00C578BC" w:rsidP="00F4449F">
            <w:pPr>
              <w:spacing w:after="40"/>
              <w:rPr>
                <w:b/>
              </w:rPr>
            </w:pPr>
          </w:p>
          <w:p w14:paraId="0F00E0A3" w14:textId="6247C1F1" w:rsidR="00C578BC" w:rsidRPr="00F4449F" w:rsidRDefault="00C578BC" w:rsidP="00F4449F">
            <w:pPr>
              <w:spacing w:after="40"/>
              <w:rPr>
                <w:b/>
              </w:rPr>
            </w:pPr>
          </w:p>
        </w:tc>
        <w:tc>
          <w:tcPr>
            <w:tcW w:w="4772" w:type="dxa"/>
            <w:shd w:val="clear" w:color="auto" w:fill="E7E6E6" w:themeFill="background2"/>
          </w:tcPr>
          <w:p w14:paraId="2FB698F8" w14:textId="77777777" w:rsidR="00F4449F" w:rsidRPr="00F4449F" w:rsidRDefault="00F4449F" w:rsidP="00F4449F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F272F" w:themeColor="text1"/>
              </w:rPr>
            </w:pPr>
            <w:r w:rsidRPr="00F4449F">
              <w:rPr>
                <w:b/>
                <w:color w:val="AF272F" w:themeColor="text1"/>
              </w:rPr>
              <w:t>Threats</w:t>
            </w:r>
          </w:p>
        </w:tc>
      </w:tr>
    </w:tbl>
    <w:p w14:paraId="4E042C23" w14:textId="77777777" w:rsidR="00EF08BA" w:rsidRDefault="00EF08BA" w:rsidP="00E64758">
      <w:pPr>
        <w:spacing w:after="40"/>
        <w:rPr>
          <w:b/>
          <w:color w:val="FF0000"/>
          <w:sz w:val="24"/>
          <w:lang w:val="en-AU"/>
        </w:rPr>
      </w:pPr>
    </w:p>
    <w:p w14:paraId="2E374CEB" w14:textId="6DF07572" w:rsidR="00EF08BA" w:rsidRDefault="00F4449F" w:rsidP="00F4449F">
      <w:pPr>
        <w:pStyle w:val="Heading2"/>
        <w:rPr>
          <w:lang w:val="en-AU"/>
        </w:rPr>
      </w:pPr>
      <w:r>
        <w:rPr>
          <w:lang w:val="en-AU"/>
        </w:rPr>
        <w:t xml:space="preserve">SWOT analysis of SPOT </w:t>
      </w:r>
    </w:p>
    <w:p w14:paraId="25F00A8F" w14:textId="77777777" w:rsidR="00EF08BA" w:rsidRDefault="00EF08BA" w:rsidP="00E64758">
      <w:pPr>
        <w:spacing w:after="40"/>
        <w:rPr>
          <w:b/>
          <w:color w:val="FF0000"/>
          <w:sz w:val="24"/>
          <w:lang w:val="en-AU"/>
        </w:rPr>
      </w:pPr>
    </w:p>
    <w:p w14:paraId="481AC2EA" w14:textId="143756D8" w:rsidR="00EF08BA" w:rsidRDefault="00EF08BA" w:rsidP="00E64758">
      <w:pPr>
        <w:spacing w:after="40"/>
        <w:rPr>
          <w:b/>
          <w:color w:val="FF0000"/>
          <w:sz w:val="24"/>
          <w:lang w:val="en-AU"/>
        </w:rPr>
      </w:pPr>
    </w:p>
    <w:p w14:paraId="2A0B62D4" w14:textId="049663B4" w:rsidR="00F4449F" w:rsidRDefault="00F4449F" w:rsidP="00E64758">
      <w:pPr>
        <w:spacing w:after="40"/>
        <w:rPr>
          <w:b/>
          <w:color w:val="FF0000"/>
          <w:sz w:val="24"/>
          <w:lang w:val="en-AU"/>
        </w:rPr>
      </w:pPr>
    </w:p>
    <w:p w14:paraId="75AC3932" w14:textId="562B32F6" w:rsidR="00F4449F" w:rsidRDefault="00F4449F" w:rsidP="00E64758">
      <w:pPr>
        <w:spacing w:after="40"/>
        <w:rPr>
          <w:b/>
          <w:color w:val="FF0000"/>
          <w:sz w:val="24"/>
          <w:lang w:val="en-AU"/>
        </w:rPr>
      </w:pPr>
    </w:p>
    <w:p w14:paraId="3575F366" w14:textId="64458D26" w:rsidR="00F4449F" w:rsidRDefault="00F4449F" w:rsidP="00E64758">
      <w:pPr>
        <w:spacing w:after="40"/>
        <w:rPr>
          <w:b/>
          <w:color w:val="FF0000"/>
          <w:sz w:val="24"/>
          <w:lang w:val="en-AU"/>
        </w:rPr>
      </w:pPr>
    </w:p>
    <w:p w14:paraId="5B44D0EE" w14:textId="6B71B891" w:rsidR="00F4449F" w:rsidRDefault="00F4449F" w:rsidP="00E64758">
      <w:pPr>
        <w:spacing w:after="40"/>
        <w:rPr>
          <w:b/>
          <w:color w:val="FF0000"/>
          <w:sz w:val="24"/>
          <w:lang w:val="en-AU"/>
        </w:rPr>
      </w:pPr>
    </w:p>
    <w:p w14:paraId="04C28BFD" w14:textId="442C4418" w:rsidR="00F4449F" w:rsidRDefault="00F4449F" w:rsidP="00E64758">
      <w:pPr>
        <w:spacing w:after="40"/>
        <w:rPr>
          <w:b/>
          <w:color w:val="FF0000"/>
          <w:sz w:val="24"/>
          <w:lang w:val="en-AU"/>
        </w:rPr>
      </w:pPr>
    </w:p>
    <w:p w14:paraId="713D1373" w14:textId="77777777" w:rsidR="00F4449F" w:rsidRDefault="00F4449F" w:rsidP="00E64758">
      <w:pPr>
        <w:spacing w:after="40"/>
        <w:rPr>
          <w:b/>
          <w:color w:val="FF0000"/>
          <w:sz w:val="24"/>
          <w:lang w:val="en-AU"/>
        </w:rPr>
      </w:pPr>
    </w:p>
    <w:p w14:paraId="6581B85E" w14:textId="77777777" w:rsidR="0016287D" w:rsidRDefault="0016287D" w:rsidP="0016287D">
      <w:pPr>
        <w:pStyle w:val="FootnoteText"/>
        <w:ind w:right="4507"/>
        <w:rPr>
          <w:sz w:val="12"/>
          <w:szCs w:val="12"/>
        </w:rPr>
      </w:pPr>
    </w:p>
    <w:p w14:paraId="3950F060" w14:textId="73AA6786" w:rsidR="00122369" w:rsidRPr="00E34721" w:rsidRDefault="0016287D" w:rsidP="00E34721">
      <w:pPr>
        <w:spacing w:after="0"/>
        <w:rPr>
          <w:rFonts w:cstheme="minorHAnsi"/>
          <w:sz w:val="12"/>
          <w:szCs w:val="12"/>
        </w:rPr>
      </w:pPr>
      <w:r w:rsidRPr="001105FA">
        <w:rPr>
          <w:sz w:val="12"/>
          <w:szCs w:val="12"/>
        </w:rPr>
        <w:t xml:space="preserve">© State of Victoria (Department of Education and </w:t>
      </w:r>
      <w:r w:rsidRPr="00EF08BA">
        <w:rPr>
          <w:sz w:val="12"/>
          <w:szCs w:val="12"/>
        </w:rPr>
        <w:t>Training)</w:t>
      </w:r>
      <w:r w:rsidR="00E77EB9" w:rsidRPr="00EF08BA">
        <w:rPr>
          <w:sz w:val="12"/>
          <w:szCs w:val="12"/>
        </w:rPr>
        <w:t xml:space="preserve"> 2019.</w:t>
      </w:r>
      <w:r w:rsidRPr="001105FA">
        <w:rPr>
          <w:sz w:val="12"/>
          <w:szCs w:val="12"/>
        </w:rPr>
        <w:t xml:space="preserve"> </w:t>
      </w:r>
      <w:r w:rsidR="00E34721" w:rsidRPr="00E34721">
        <w:rPr>
          <w:rFonts w:cstheme="minorHAnsi"/>
          <w:color w:val="000000"/>
          <w:sz w:val="12"/>
          <w:szCs w:val="12"/>
        </w:rPr>
        <w:t>Except where otherwise </w:t>
      </w:r>
      <w:hyperlink r:id="rId18" w:history="1">
        <w:r w:rsidR="00E34721" w:rsidRPr="00E34721">
          <w:rPr>
            <w:rStyle w:val="Hyperlink"/>
            <w:rFonts w:cstheme="minorHAnsi"/>
            <w:sz w:val="12"/>
            <w:szCs w:val="12"/>
          </w:rPr>
          <w:t>noted,</w:t>
        </w:r>
      </w:hyperlink>
      <w:r w:rsidR="00E34721" w:rsidRPr="00E34721">
        <w:rPr>
          <w:rFonts w:cstheme="minorHAnsi"/>
          <w:color w:val="000000"/>
          <w:sz w:val="12"/>
          <w:szCs w:val="12"/>
        </w:rPr>
        <w:t xml:space="preserve"> material in this document is provided under a</w:t>
      </w:r>
      <w:r w:rsidR="00E34721">
        <w:rPr>
          <w:rFonts w:cstheme="minorHAnsi"/>
          <w:color w:val="000000"/>
          <w:sz w:val="12"/>
          <w:szCs w:val="12"/>
        </w:rPr>
        <w:br/>
      </w:r>
      <w:r w:rsidR="00E34721" w:rsidRPr="00E34721">
        <w:rPr>
          <w:rFonts w:cstheme="minorHAnsi"/>
          <w:color w:val="000000"/>
          <w:sz w:val="12"/>
          <w:szCs w:val="12"/>
        </w:rPr>
        <w:t> </w:t>
      </w:r>
      <w:hyperlink r:id="rId19" w:history="1">
        <w:r w:rsidR="00E34721" w:rsidRPr="00E34721">
          <w:rPr>
            <w:rStyle w:val="Hyperlink"/>
            <w:rFonts w:cstheme="minorHAnsi"/>
            <w:sz w:val="12"/>
            <w:szCs w:val="12"/>
          </w:rPr>
          <w:t>Creative Commons Attribution 4.0 International</w:t>
        </w:r>
      </w:hyperlink>
      <w:r w:rsidR="00E34721" w:rsidRPr="00E34721">
        <w:rPr>
          <w:rFonts w:cstheme="minorHAnsi"/>
          <w:sz w:val="12"/>
          <w:szCs w:val="12"/>
        </w:rPr>
        <w:t xml:space="preserve"> </w:t>
      </w:r>
      <w:r w:rsidR="00E34721" w:rsidRPr="00E34721">
        <w:rPr>
          <w:rFonts w:cstheme="minorHAnsi"/>
          <w:color w:val="000000"/>
          <w:sz w:val="12"/>
          <w:szCs w:val="12"/>
        </w:rPr>
        <w:t>Please check the full </w:t>
      </w:r>
      <w:hyperlink r:id="rId20" w:history="1">
        <w:r w:rsidR="00E34721" w:rsidRPr="00E34721">
          <w:rPr>
            <w:rStyle w:val="Hyperlink"/>
            <w:rFonts w:cstheme="minorHAnsi"/>
            <w:sz w:val="12"/>
            <w:szCs w:val="12"/>
          </w:rPr>
          <w:t>copyright notice </w:t>
        </w:r>
      </w:hyperlink>
    </w:p>
    <w:sectPr w:rsidR="00122369" w:rsidRPr="00E34721" w:rsidSect="006E2B9A">
      <w:headerReference w:type="default" r:id="rId21"/>
      <w:footerReference w:type="even" r:id="rId22"/>
      <w:footerReference w:type="default" r:id="rId23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3D6CF" w14:textId="77777777" w:rsidR="0013160C" w:rsidRDefault="0013160C" w:rsidP="003967DD">
      <w:pPr>
        <w:spacing w:after="0"/>
      </w:pPr>
      <w:r>
        <w:separator/>
      </w:r>
    </w:p>
  </w:endnote>
  <w:endnote w:type="continuationSeparator" w:id="0">
    <w:p w14:paraId="3DA9DCD6" w14:textId="77777777" w:rsidR="0013160C" w:rsidRDefault="0013160C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E0F14" w14:textId="1F870D6E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4CE0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4615C" w14:textId="77777777" w:rsidR="0013160C" w:rsidRDefault="0013160C" w:rsidP="003967DD">
      <w:pPr>
        <w:spacing w:after="0"/>
      </w:pPr>
      <w:r>
        <w:separator/>
      </w:r>
    </w:p>
  </w:footnote>
  <w:footnote w:type="continuationSeparator" w:id="0">
    <w:p w14:paraId="44CA623C" w14:textId="77777777" w:rsidR="0013160C" w:rsidRDefault="0013160C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C1E50" w14:textId="79949C67" w:rsidR="003967DD" w:rsidRDefault="00B86D41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5541145A" wp14:editId="71C14DD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 Factsheets_portrait_school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593646"/>
    <w:multiLevelType w:val="hybridMultilevel"/>
    <w:tmpl w:val="AC7239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C32A9"/>
    <w:multiLevelType w:val="hybridMultilevel"/>
    <w:tmpl w:val="B4F0D2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7053F"/>
    <w:multiLevelType w:val="hybridMultilevel"/>
    <w:tmpl w:val="A2C015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22107"/>
    <w:multiLevelType w:val="hybridMultilevel"/>
    <w:tmpl w:val="668A2290"/>
    <w:lvl w:ilvl="0" w:tplc="B9CA21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6"/>
  </w:num>
  <w:num w:numId="13">
    <w:abstractNumId w:val="19"/>
  </w:num>
  <w:num w:numId="14">
    <w:abstractNumId w:val="20"/>
  </w:num>
  <w:num w:numId="15">
    <w:abstractNumId w:val="13"/>
  </w:num>
  <w:num w:numId="16">
    <w:abstractNumId w:val="17"/>
  </w:num>
  <w:num w:numId="17">
    <w:abstractNumId w:val="14"/>
  </w:num>
  <w:num w:numId="18">
    <w:abstractNumId w:val="12"/>
  </w:num>
  <w:num w:numId="19">
    <w:abstractNumId w:val="18"/>
  </w:num>
  <w:num w:numId="20">
    <w:abstractNumId w:val="11"/>
  </w:num>
  <w:num w:numId="21">
    <w:abstractNumId w:val="1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04C6C"/>
    <w:rsid w:val="00011F31"/>
    <w:rsid w:val="00013339"/>
    <w:rsid w:val="000256E2"/>
    <w:rsid w:val="00080DA9"/>
    <w:rsid w:val="000A47D4"/>
    <w:rsid w:val="001003DF"/>
    <w:rsid w:val="00122369"/>
    <w:rsid w:val="0013160C"/>
    <w:rsid w:val="00150E0F"/>
    <w:rsid w:val="00157212"/>
    <w:rsid w:val="0016287D"/>
    <w:rsid w:val="001A1E17"/>
    <w:rsid w:val="001D0D94"/>
    <w:rsid w:val="001D13F9"/>
    <w:rsid w:val="001F39DD"/>
    <w:rsid w:val="002512BE"/>
    <w:rsid w:val="00275FB8"/>
    <w:rsid w:val="002A4A96"/>
    <w:rsid w:val="002E3BED"/>
    <w:rsid w:val="002F6115"/>
    <w:rsid w:val="00312720"/>
    <w:rsid w:val="00343AFC"/>
    <w:rsid w:val="0034745C"/>
    <w:rsid w:val="003967DD"/>
    <w:rsid w:val="003A4C39"/>
    <w:rsid w:val="0042333B"/>
    <w:rsid w:val="004679C3"/>
    <w:rsid w:val="004822A9"/>
    <w:rsid w:val="004B2ED6"/>
    <w:rsid w:val="004D220D"/>
    <w:rsid w:val="00546104"/>
    <w:rsid w:val="00555277"/>
    <w:rsid w:val="00567CF0"/>
    <w:rsid w:val="00575062"/>
    <w:rsid w:val="00584366"/>
    <w:rsid w:val="005A4F12"/>
    <w:rsid w:val="00624A55"/>
    <w:rsid w:val="006671CE"/>
    <w:rsid w:val="006A25AC"/>
    <w:rsid w:val="006E2B9A"/>
    <w:rsid w:val="00710CED"/>
    <w:rsid w:val="0075103F"/>
    <w:rsid w:val="00756C01"/>
    <w:rsid w:val="00785718"/>
    <w:rsid w:val="007B556E"/>
    <w:rsid w:val="007D3E38"/>
    <w:rsid w:val="008065DA"/>
    <w:rsid w:val="008B1737"/>
    <w:rsid w:val="00921A1B"/>
    <w:rsid w:val="00952690"/>
    <w:rsid w:val="00A31926"/>
    <w:rsid w:val="00A710DF"/>
    <w:rsid w:val="00A95142"/>
    <w:rsid w:val="00AB6295"/>
    <w:rsid w:val="00B21562"/>
    <w:rsid w:val="00B86D41"/>
    <w:rsid w:val="00C539BB"/>
    <w:rsid w:val="00C578BC"/>
    <w:rsid w:val="00CB1DD2"/>
    <w:rsid w:val="00CC5AA8"/>
    <w:rsid w:val="00CD5993"/>
    <w:rsid w:val="00DA00D7"/>
    <w:rsid w:val="00DC4D0D"/>
    <w:rsid w:val="00E34263"/>
    <w:rsid w:val="00E34721"/>
    <w:rsid w:val="00E4317E"/>
    <w:rsid w:val="00E5030B"/>
    <w:rsid w:val="00E56B8F"/>
    <w:rsid w:val="00E64758"/>
    <w:rsid w:val="00E77EB9"/>
    <w:rsid w:val="00E970AF"/>
    <w:rsid w:val="00EF08BA"/>
    <w:rsid w:val="00F4449F"/>
    <w:rsid w:val="00F44CE0"/>
    <w:rsid w:val="00F5271F"/>
    <w:rsid w:val="00F713D8"/>
    <w:rsid w:val="00F9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D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E57100" w:themeColor="accen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B86D41"/>
    <w:rPr>
      <w:rFonts w:asciiTheme="majorHAnsi" w:eastAsiaTheme="majorEastAsia" w:hAnsiTheme="majorHAnsi" w:cstheme="majorBidi"/>
      <w:b/>
      <w:caps/>
      <w:color w:val="E57100" w:themeColor="accen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ListParagraph">
    <w:name w:val="List Paragraph"/>
    <w:basedOn w:val="Normal"/>
    <w:uiPriority w:val="34"/>
    <w:qFormat/>
    <w:rsid w:val="00EF08BA"/>
    <w:pPr>
      <w:spacing w:after="160" w:line="259" w:lineRule="auto"/>
      <w:ind w:left="720"/>
      <w:contextualSpacing/>
    </w:pPr>
    <w:rPr>
      <w:szCs w:val="22"/>
      <w:lang w:val="en-AU"/>
    </w:rPr>
  </w:style>
  <w:style w:type="character" w:customStyle="1" w:styleId="sizetag">
    <w:name w:val="sizetag"/>
    <w:basedOn w:val="DefaultParagraphFont"/>
    <w:rsid w:val="00DA00D7"/>
  </w:style>
  <w:style w:type="paragraph" w:styleId="BalloonText">
    <w:name w:val="Balloon Text"/>
    <w:basedOn w:val="Normal"/>
    <w:link w:val="BalloonTextChar"/>
    <w:uiPriority w:val="99"/>
    <w:semiHidden/>
    <w:unhideWhenUsed/>
    <w:rsid w:val="007510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ucation.vic.gov.au/school/teachers/management/improvement/Pages/FISO.aspx" TargetMode="External"/><Relationship Id="rId18" Type="http://schemas.openxmlformats.org/officeDocument/2006/relationships/hyperlink" Target="https://www.education.vic.gov.au/Pages/copyright.aspx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edugate.eduweb.vic.gov.au/sites/i/Pages/production.asp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edugate.eduweb.vic.gov.au/sites/i/Pages/production.aspx" TargetMode="External"/><Relationship Id="rId20" Type="http://schemas.openxmlformats.org/officeDocument/2006/relationships/hyperlink" Target="https://www.education.vic.gov.au/Pages/copyright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imeo.com/363701576/2c4ef149af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edugate.eduweb.vic.gov.au/sites/i/Pages/production.aspx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creativecommons.org/licenses/by/4.0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ugate.eduweb.vic.gov.au/sites/i/Pages/production.aspx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This video features Warringa Park School, located in South-Western Victoria. It discusses strategies that the leadership team uses to build a collective understanding of their strategic planning and school improvement across multiple campuses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4E3A12-FFD8-4853-B67B-39F8F9A86E5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c14339c4-11ad-4c41-b438-e7b0a9cf90ee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BDD0735-61A2-4C56-A7F4-FF0C902D78C2}"/>
</file>

<file path=customXml/itemProps3.xml><?xml version="1.0" encoding="utf-8"?>
<ds:datastoreItem xmlns:ds="http://schemas.openxmlformats.org/officeDocument/2006/customXml" ds:itemID="{5E76112E-770C-4F6D-812F-27A90B5124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93984B-7CFF-4547-AD82-E745E8016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spot in a multi-campus school</dc:title>
  <dc:subject/>
  <dc:creator>Isabel Lim</dc:creator>
  <cp:keywords/>
  <dc:description/>
  <cp:lastModifiedBy>Sanchez, Laura L2</cp:lastModifiedBy>
  <cp:revision>3</cp:revision>
  <cp:lastPrinted>2019-09-16T03:44:00Z</cp:lastPrinted>
  <dcterms:created xsi:type="dcterms:W3CDTF">2019-10-02T02:29:00Z</dcterms:created>
  <dcterms:modified xsi:type="dcterms:W3CDTF">2019-10-02T02:39:00Z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>20;#1.2.2 Project Documentation|a3ce4c3c-7960-4756-834e-8cbbf9028802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ListId">
    <vt:lpwstr>{8aa65c7a-b67b-4069-87f2-23e5f130964a}</vt:lpwstr>
  </property>
  <property fmtid="{D5CDD505-2E9C-101B-9397-08002B2CF9AE}" pid="8" name="RecordPoint_ActiveItemUniqueId">
    <vt:lpwstr>{ae14a6bf-9e70-43a2-b43b-ee9ca18b2718}</vt:lpwstr>
  </property>
  <property fmtid="{D5CDD505-2E9C-101B-9397-08002B2CF9AE}" pid="9" name="RecordPoint_ActiveItemWebId">
    <vt:lpwstr>{97534444-34b6-410f-a47b-ec7e341c97b9}</vt:lpwstr>
  </property>
  <property fmtid="{D5CDD505-2E9C-101B-9397-08002B2CF9AE}" pid="10" name="RecordPoint_ActiveItemSiteId">
    <vt:lpwstr>{03dc8113-b288-4f44-a289-6e7ea0196235}</vt:lpwstr>
  </property>
  <property fmtid="{D5CDD505-2E9C-101B-9397-08002B2CF9AE}" pid="11" name="RecordPoint_RecordNumberSubmitted">
    <vt:lpwstr>R20190529803</vt:lpwstr>
  </property>
  <property fmtid="{D5CDD505-2E9C-101B-9397-08002B2CF9AE}" pid="12" name="RecordPoint_SubmissionCompleted">
    <vt:lpwstr>2019-09-23T17:56:06.6501346+10:00</vt:lpwstr>
  </property>
  <property fmtid="{D5CDD505-2E9C-101B-9397-08002B2CF9AE}" pid="13" name="DEECD_Author">
    <vt:lpwstr>94;#Education|5232e41c-5101-41fe-b638-7d41d1371531</vt:lpwstr>
  </property>
  <property fmtid="{D5CDD505-2E9C-101B-9397-08002B2CF9AE}" pid="14" name="DEECD_ItemType">
    <vt:lpwstr>101;#Page|eb523acf-a821-456c-a76b-7607578309d7</vt:lpwstr>
  </property>
  <property fmtid="{D5CDD505-2E9C-101B-9397-08002B2CF9AE}" pid="15" name="DEECD_SubjectCategory">
    <vt:lpwstr/>
  </property>
  <property fmtid="{D5CDD505-2E9C-101B-9397-08002B2CF9AE}" pid="16" name="DEECD_Audience">
    <vt:lpwstr/>
  </property>
</Properties>
</file>