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905B0" w14:textId="2567C135" w:rsidR="005E4A56" w:rsidRDefault="005E4A56" w:rsidP="005E4A56">
      <w:pPr>
        <w:pStyle w:val="Title"/>
        <w:ind w:right="1694"/>
      </w:pPr>
      <w:r>
        <w:t>EQUIPMENT BOOST FOR SCHOOLS</w:t>
      </w:r>
    </w:p>
    <w:p w14:paraId="639CAE5E" w14:textId="77777777" w:rsidR="005E4A56" w:rsidRDefault="005E4A56" w:rsidP="005E4A56">
      <w:pPr>
        <w:pStyle w:val="Subtitle"/>
      </w:pPr>
    </w:p>
    <w:p w14:paraId="4A5385FA" w14:textId="23BEF621" w:rsidR="005E4A56" w:rsidRPr="005E4A56" w:rsidRDefault="005E4A56" w:rsidP="005E4A56">
      <w:pPr>
        <w:pStyle w:val="Subtitle"/>
        <w:spacing w:after="0"/>
        <w:rPr>
          <w:b/>
          <w:color w:val="auto"/>
          <w:sz w:val="40"/>
          <w:szCs w:val="40"/>
        </w:rPr>
      </w:pPr>
      <w:r w:rsidRPr="005E4A56">
        <w:rPr>
          <w:b/>
          <w:color w:val="auto"/>
          <w:sz w:val="40"/>
          <w:szCs w:val="40"/>
        </w:rPr>
        <w:t>PROFESSIONAL PRACTICE GUIDE:</w:t>
      </w:r>
    </w:p>
    <w:p w14:paraId="7E11C3A8" w14:textId="186F14F6" w:rsidR="00E972A3" w:rsidRDefault="00646317" w:rsidP="005E4A56">
      <w:pPr>
        <w:pStyle w:val="Title"/>
        <w:spacing w:before="0" w:after="0"/>
        <w:rPr>
          <w:color w:val="auto"/>
          <w:sz w:val="40"/>
          <w:szCs w:val="40"/>
        </w:rPr>
      </w:pPr>
      <w:r w:rsidRPr="005E4A56">
        <w:rPr>
          <w:color w:val="auto"/>
          <w:sz w:val="40"/>
          <w:szCs w:val="40"/>
        </w:rPr>
        <w:t>INCLUSIVE SOFTWARE</w:t>
      </w:r>
    </w:p>
    <w:p w14:paraId="7883CD46" w14:textId="7366E133" w:rsidR="005E4A56" w:rsidRDefault="005E4A56" w:rsidP="005E4A56">
      <w:pPr>
        <w:pStyle w:val="Subtitle"/>
        <w:rPr>
          <w:lang w:val="en-GB"/>
        </w:rPr>
      </w:pPr>
    </w:p>
    <w:p w14:paraId="4CDA5B96" w14:textId="77777777" w:rsidR="005E4A56" w:rsidRPr="005E4A56" w:rsidRDefault="005E4A56" w:rsidP="005E4A56"/>
    <w:p w14:paraId="3746723C" w14:textId="7EF4AD93" w:rsidR="00BC22FA" w:rsidRPr="00611808" w:rsidRDefault="00BC22FA" w:rsidP="00D8360A">
      <w:pPr>
        <w:jc w:val="center"/>
      </w:pPr>
    </w:p>
    <w:p w14:paraId="24992E15" w14:textId="77777777" w:rsidR="00611808" w:rsidRPr="00BC22FA" w:rsidRDefault="00611808" w:rsidP="00BC22FA">
      <w:pPr>
        <w:pStyle w:val="BodyText"/>
        <w:rPr>
          <w:lang w:val="en-AU"/>
        </w:rPr>
        <w:sectPr w:rsidR="00611808" w:rsidRPr="00BC22FA" w:rsidSect="00D8360A">
          <w:headerReference w:type="default" r:id="rId11"/>
          <w:footerReference w:type="even" r:id="rId12"/>
          <w:footerReference w:type="default" r:id="rId13"/>
          <w:headerReference w:type="first" r:id="rId14"/>
          <w:pgSz w:w="11900" w:h="16840" w:code="9"/>
          <w:pgMar w:top="228" w:right="1134" w:bottom="1701" w:left="1134" w:header="709" w:footer="709" w:gutter="0"/>
          <w:cols w:space="708"/>
          <w:titlePg/>
          <w:docGrid w:linePitch="360"/>
        </w:sectPr>
      </w:pPr>
    </w:p>
    <w:p w14:paraId="23899DA5" w14:textId="77777777" w:rsidR="009F4980" w:rsidRPr="00611808" w:rsidRDefault="00DA3218" w:rsidP="00646317">
      <w:pPr>
        <w:pStyle w:val="BodyText"/>
        <w:rPr>
          <w:rFonts w:cstheme="minorHAnsi"/>
          <w:b/>
          <w:color w:val="AF272F"/>
          <w:sz w:val="44"/>
          <w:szCs w:val="44"/>
        </w:rPr>
      </w:pPr>
      <w:r w:rsidRPr="002A5101">
        <w:rPr>
          <w:rFonts w:cstheme="minorHAnsi"/>
          <w:b/>
          <w:color w:val="AF272F"/>
          <w:sz w:val="44"/>
          <w:szCs w:val="44"/>
        </w:rPr>
        <w:lastRenderedPageBreak/>
        <w:t>CON</w:t>
      </w:r>
      <w:r w:rsidRPr="00895870">
        <w:rPr>
          <w:rFonts w:cstheme="minorHAnsi"/>
          <w:b/>
          <w:color w:val="AF272F"/>
          <w:sz w:val="44"/>
          <w:szCs w:val="44"/>
        </w:rPr>
        <w:t>T</w:t>
      </w:r>
      <w:r w:rsidRPr="00611808">
        <w:rPr>
          <w:rFonts w:cstheme="minorHAnsi"/>
          <w:b/>
          <w:color w:val="AF272F"/>
          <w:sz w:val="44"/>
          <w:szCs w:val="44"/>
        </w:rPr>
        <w:t>ENTS</w:t>
      </w:r>
    </w:p>
    <w:p w14:paraId="71717763" w14:textId="77777777" w:rsidR="00DA3218" w:rsidRDefault="00DA3218" w:rsidP="00DA3218">
      <w:pPr>
        <w:spacing w:after="40"/>
        <w:rPr>
          <w:rFonts w:cstheme="minorHAnsi"/>
          <w:color w:val="7F7F7F" w:themeColor="text1" w:themeTint="80"/>
          <w:sz w:val="13"/>
          <w:szCs w:val="13"/>
        </w:rPr>
      </w:pPr>
    </w:p>
    <w:p w14:paraId="6D9212A3" w14:textId="373E92F6" w:rsidR="0087045B" w:rsidRDefault="00A62CEF">
      <w:pPr>
        <w:pStyle w:val="TOC1"/>
        <w:rPr>
          <w:rFonts w:asciiTheme="minorHAnsi" w:hAnsiTheme="minorHAnsi" w:cstheme="minorBidi"/>
          <w:b w:val="0"/>
          <w:caps w:val="0"/>
          <w:noProof/>
          <w:color w:val="auto"/>
          <w:sz w:val="22"/>
          <w:szCs w:val="22"/>
          <w:lang w:val="en-AU" w:eastAsia="en-AU"/>
        </w:rPr>
      </w:pPr>
      <w:r>
        <w:fldChar w:fldCharType="begin"/>
      </w:r>
      <w:r>
        <w:instrText xml:space="preserve"> TOC \h \z \t "HEA</w:instrText>
      </w:r>
      <w:r w:rsidR="00611808">
        <w:instrText>DING 1,1,HEADING 2,2</w:instrText>
      </w:r>
      <w:r>
        <w:instrText xml:space="preserve">" </w:instrText>
      </w:r>
      <w:r>
        <w:fldChar w:fldCharType="separate"/>
      </w:r>
      <w:hyperlink w:anchor="_Toc24713417" w:history="1">
        <w:r w:rsidR="0087045B" w:rsidRPr="00EE6F50">
          <w:rPr>
            <w:rStyle w:val="Hyperlink"/>
            <w:noProof/>
          </w:rPr>
          <w:t>Professional Practice Guides</w:t>
        </w:r>
        <w:r w:rsidR="0087045B">
          <w:rPr>
            <w:noProof/>
            <w:webHidden/>
          </w:rPr>
          <w:tab/>
        </w:r>
        <w:r w:rsidR="0087045B">
          <w:rPr>
            <w:noProof/>
            <w:webHidden/>
          </w:rPr>
          <w:fldChar w:fldCharType="begin"/>
        </w:r>
        <w:r w:rsidR="0087045B">
          <w:rPr>
            <w:noProof/>
            <w:webHidden/>
          </w:rPr>
          <w:instrText xml:space="preserve"> PAGEREF _Toc24713417 \h </w:instrText>
        </w:r>
        <w:r w:rsidR="0087045B">
          <w:rPr>
            <w:noProof/>
            <w:webHidden/>
          </w:rPr>
        </w:r>
        <w:r w:rsidR="0087045B">
          <w:rPr>
            <w:noProof/>
            <w:webHidden/>
          </w:rPr>
          <w:fldChar w:fldCharType="separate"/>
        </w:r>
        <w:r w:rsidR="003661A3">
          <w:rPr>
            <w:noProof/>
            <w:webHidden/>
          </w:rPr>
          <w:t>3</w:t>
        </w:r>
        <w:r w:rsidR="0087045B">
          <w:rPr>
            <w:noProof/>
            <w:webHidden/>
          </w:rPr>
          <w:fldChar w:fldCharType="end"/>
        </w:r>
      </w:hyperlink>
    </w:p>
    <w:p w14:paraId="17E1E9A2" w14:textId="045936B5" w:rsidR="0087045B" w:rsidRDefault="00416381">
      <w:pPr>
        <w:pStyle w:val="TOC1"/>
        <w:rPr>
          <w:rFonts w:asciiTheme="minorHAnsi" w:hAnsiTheme="minorHAnsi" w:cstheme="minorBidi"/>
          <w:b w:val="0"/>
          <w:caps w:val="0"/>
          <w:noProof/>
          <w:color w:val="auto"/>
          <w:sz w:val="22"/>
          <w:szCs w:val="22"/>
          <w:lang w:val="en-AU" w:eastAsia="en-AU"/>
        </w:rPr>
      </w:pPr>
      <w:hyperlink w:anchor="_Toc24713418" w:history="1">
        <w:r w:rsidR="0087045B" w:rsidRPr="00EE6F50">
          <w:rPr>
            <w:rStyle w:val="Hyperlink"/>
            <w:noProof/>
          </w:rPr>
          <w:t>INCLUSIVE EDUCATION POLICY AND PRACTICE</w:t>
        </w:r>
        <w:r w:rsidR="0087045B">
          <w:rPr>
            <w:noProof/>
            <w:webHidden/>
          </w:rPr>
          <w:tab/>
        </w:r>
        <w:r w:rsidR="0087045B">
          <w:rPr>
            <w:noProof/>
            <w:webHidden/>
          </w:rPr>
          <w:fldChar w:fldCharType="begin"/>
        </w:r>
        <w:r w:rsidR="0087045B">
          <w:rPr>
            <w:noProof/>
            <w:webHidden/>
          </w:rPr>
          <w:instrText xml:space="preserve"> PAGEREF _Toc24713418 \h </w:instrText>
        </w:r>
        <w:r w:rsidR="0087045B">
          <w:rPr>
            <w:noProof/>
            <w:webHidden/>
          </w:rPr>
        </w:r>
        <w:r w:rsidR="0087045B">
          <w:rPr>
            <w:noProof/>
            <w:webHidden/>
          </w:rPr>
          <w:fldChar w:fldCharType="separate"/>
        </w:r>
        <w:r w:rsidR="003661A3">
          <w:rPr>
            <w:noProof/>
            <w:webHidden/>
          </w:rPr>
          <w:t>4</w:t>
        </w:r>
        <w:r w:rsidR="0087045B">
          <w:rPr>
            <w:noProof/>
            <w:webHidden/>
          </w:rPr>
          <w:fldChar w:fldCharType="end"/>
        </w:r>
      </w:hyperlink>
    </w:p>
    <w:p w14:paraId="50CCAD6A" w14:textId="721C3DDD" w:rsidR="0087045B" w:rsidRDefault="00416381">
      <w:pPr>
        <w:pStyle w:val="TOC2"/>
        <w:tabs>
          <w:tab w:val="right" w:leader="dot" w:pos="9622"/>
        </w:tabs>
        <w:rPr>
          <w:rFonts w:asciiTheme="minorHAnsi" w:hAnsiTheme="minorHAnsi" w:cstheme="minorBidi"/>
          <w:noProof/>
          <w:color w:val="auto"/>
          <w:sz w:val="22"/>
          <w:szCs w:val="22"/>
          <w:lang w:val="en-AU" w:eastAsia="en-AU"/>
        </w:rPr>
      </w:pPr>
      <w:hyperlink w:anchor="_Toc24713419" w:history="1">
        <w:r w:rsidR="0087045B" w:rsidRPr="00EE6F50">
          <w:rPr>
            <w:rStyle w:val="Hyperlink"/>
            <w:noProof/>
          </w:rPr>
          <w:t>Identify inclusion needs within your school</w:t>
        </w:r>
        <w:r w:rsidR="0087045B">
          <w:rPr>
            <w:noProof/>
            <w:webHidden/>
          </w:rPr>
          <w:tab/>
        </w:r>
        <w:r w:rsidR="0087045B">
          <w:rPr>
            <w:noProof/>
            <w:webHidden/>
          </w:rPr>
          <w:fldChar w:fldCharType="begin"/>
        </w:r>
        <w:r w:rsidR="0087045B">
          <w:rPr>
            <w:noProof/>
            <w:webHidden/>
          </w:rPr>
          <w:instrText xml:space="preserve"> PAGEREF _Toc24713419 \h </w:instrText>
        </w:r>
        <w:r w:rsidR="0087045B">
          <w:rPr>
            <w:noProof/>
            <w:webHidden/>
          </w:rPr>
        </w:r>
        <w:r w:rsidR="0087045B">
          <w:rPr>
            <w:noProof/>
            <w:webHidden/>
          </w:rPr>
          <w:fldChar w:fldCharType="separate"/>
        </w:r>
        <w:r w:rsidR="003661A3">
          <w:rPr>
            <w:noProof/>
            <w:webHidden/>
          </w:rPr>
          <w:t>6</w:t>
        </w:r>
        <w:r w:rsidR="0087045B">
          <w:rPr>
            <w:noProof/>
            <w:webHidden/>
          </w:rPr>
          <w:fldChar w:fldCharType="end"/>
        </w:r>
      </w:hyperlink>
    </w:p>
    <w:p w14:paraId="572592E0" w14:textId="444D7D67" w:rsidR="0087045B" w:rsidRDefault="00416381">
      <w:pPr>
        <w:pStyle w:val="TOC2"/>
        <w:tabs>
          <w:tab w:val="right" w:leader="dot" w:pos="9622"/>
        </w:tabs>
        <w:rPr>
          <w:rFonts w:asciiTheme="minorHAnsi" w:hAnsiTheme="minorHAnsi" w:cstheme="minorBidi"/>
          <w:noProof/>
          <w:color w:val="auto"/>
          <w:sz w:val="22"/>
          <w:szCs w:val="22"/>
          <w:lang w:val="en-AU" w:eastAsia="en-AU"/>
        </w:rPr>
      </w:pPr>
      <w:hyperlink w:anchor="_Toc24713420" w:history="1">
        <w:r w:rsidR="0087045B" w:rsidRPr="00EE6F50">
          <w:rPr>
            <w:rStyle w:val="Hyperlink"/>
            <w:noProof/>
          </w:rPr>
          <w:t>Identify functional needs</w:t>
        </w:r>
        <w:r w:rsidR="0087045B">
          <w:rPr>
            <w:noProof/>
            <w:webHidden/>
          </w:rPr>
          <w:tab/>
        </w:r>
        <w:r w:rsidR="0087045B">
          <w:rPr>
            <w:noProof/>
            <w:webHidden/>
          </w:rPr>
          <w:fldChar w:fldCharType="begin"/>
        </w:r>
        <w:r w:rsidR="0087045B">
          <w:rPr>
            <w:noProof/>
            <w:webHidden/>
          </w:rPr>
          <w:instrText xml:space="preserve"> PAGEREF _Toc24713420 \h </w:instrText>
        </w:r>
        <w:r w:rsidR="0087045B">
          <w:rPr>
            <w:noProof/>
            <w:webHidden/>
          </w:rPr>
        </w:r>
        <w:r w:rsidR="0087045B">
          <w:rPr>
            <w:noProof/>
            <w:webHidden/>
          </w:rPr>
          <w:fldChar w:fldCharType="separate"/>
        </w:r>
        <w:r w:rsidR="003661A3">
          <w:rPr>
            <w:noProof/>
            <w:webHidden/>
          </w:rPr>
          <w:t>9</w:t>
        </w:r>
        <w:r w:rsidR="0087045B">
          <w:rPr>
            <w:noProof/>
            <w:webHidden/>
          </w:rPr>
          <w:fldChar w:fldCharType="end"/>
        </w:r>
      </w:hyperlink>
    </w:p>
    <w:p w14:paraId="57806D45" w14:textId="40F17889" w:rsidR="0087045B" w:rsidRDefault="00416381">
      <w:pPr>
        <w:pStyle w:val="TOC2"/>
        <w:tabs>
          <w:tab w:val="right" w:leader="dot" w:pos="9622"/>
        </w:tabs>
        <w:rPr>
          <w:rFonts w:asciiTheme="minorHAnsi" w:hAnsiTheme="minorHAnsi" w:cstheme="minorBidi"/>
          <w:noProof/>
          <w:color w:val="auto"/>
          <w:sz w:val="22"/>
          <w:szCs w:val="22"/>
          <w:lang w:val="en-AU" w:eastAsia="en-AU"/>
        </w:rPr>
      </w:pPr>
      <w:hyperlink w:anchor="_Toc24713421" w:history="1">
        <w:r w:rsidR="0087045B" w:rsidRPr="00EE6F50">
          <w:rPr>
            <w:rStyle w:val="Hyperlink"/>
            <w:noProof/>
          </w:rPr>
          <w:t>Consider functional need</w:t>
        </w:r>
        <w:r w:rsidR="0087045B">
          <w:rPr>
            <w:noProof/>
            <w:webHidden/>
          </w:rPr>
          <w:tab/>
        </w:r>
        <w:r w:rsidR="0087045B">
          <w:rPr>
            <w:noProof/>
            <w:webHidden/>
          </w:rPr>
          <w:fldChar w:fldCharType="begin"/>
        </w:r>
        <w:r w:rsidR="0087045B">
          <w:rPr>
            <w:noProof/>
            <w:webHidden/>
          </w:rPr>
          <w:instrText xml:space="preserve"> PAGEREF _Toc24713421 \h </w:instrText>
        </w:r>
        <w:r w:rsidR="0087045B">
          <w:rPr>
            <w:noProof/>
            <w:webHidden/>
          </w:rPr>
        </w:r>
        <w:r w:rsidR="0087045B">
          <w:rPr>
            <w:noProof/>
            <w:webHidden/>
          </w:rPr>
          <w:fldChar w:fldCharType="separate"/>
        </w:r>
        <w:r w:rsidR="003661A3">
          <w:rPr>
            <w:noProof/>
            <w:webHidden/>
          </w:rPr>
          <w:t>9</w:t>
        </w:r>
        <w:r w:rsidR="0087045B">
          <w:rPr>
            <w:noProof/>
            <w:webHidden/>
          </w:rPr>
          <w:fldChar w:fldCharType="end"/>
        </w:r>
      </w:hyperlink>
    </w:p>
    <w:p w14:paraId="74ECDE5C" w14:textId="365261EA" w:rsidR="0087045B" w:rsidRDefault="00416381">
      <w:pPr>
        <w:pStyle w:val="TOC2"/>
        <w:tabs>
          <w:tab w:val="right" w:leader="dot" w:pos="9622"/>
        </w:tabs>
        <w:rPr>
          <w:rFonts w:asciiTheme="minorHAnsi" w:hAnsiTheme="minorHAnsi" w:cstheme="minorBidi"/>
          <w:noProof/>
          <w:color w:val="auto"/>
          <w:sz w:val="22"/>
          <w:szCs w:val="22"/>
          <w:lang w:val="en-AU" w:eastAsia="en-AU"/>
        </w:rPr>
      </w:pPr>
      <w:hyperlink w:anchor="_Toc24713422" w:history="1">
        <w:r w:rsidR="0087045B" w:rsidRPr="00EE6F50">
          <w:rPr>
            <w:rStyle w:val="Hyperlink"/>
            <w:noProof/>
          </w:rPr>
          <w:t>Applying the Technological Pedagogical Content Knowledge (TPaCK) Framework to your decision making</w:t>
        </w:r>
        <w:r w:rsidR="0087045B">
          <w:rPr>
            <w:noProof/>
            <w:webHidden/>
          </w:rPr>
          <w:tab/>
        </w:r>
        <w:r w:rsidR="0087045B">
          <w:rPr>
            <w:noProof/>
            <w:webHidden/>
          </w:rPr>
          <w:fldChar w:fldCharType="begin"/>
        </w:r>
        <w:r w:rsidR="0087045B">
          <w:rPr>
            <w:noProof/>
            <w:webHidden/>
          </w:rPr>
          <w:instrText xml:space="preserve"> PAGEREF _Toc24713422 \h </w:instrText>
        </w:r>
        <w:r w:rsidR="0087045B">
          <w:rPr>
            <w:noProof/>
            <w:webHidden/>
          </w:rPr>
        </w:r>
        <w:r w:rsidR="0087045B">
          <w:rPr>
            <w:noProof/>
            <w:webHidden/>
          </w:rPr>
          <w:fldChar w:fldCharType="separate"/>
        </w:r>
        <w:r w:rsidR="003661A3">
          <w:rPr>
            <w:noProof/>
            <w:webHidden/>
          </w:rPr>
          <w:t>11</w:t>
        </w:r>
        <w:r w:rsidR="0087045B">
          <w:rPr>
            <w:noProof/>
            <w:webHidden/>
          </w:rPr>
          <w:fldChar w:fldCharType="end"/>
        </w:r>
      </w:hyperlink>
    </w:p>
    <w:p w14:paraId="3E1B57A6" w14:textId="6C9A2429" w:rsidR="0087045B" w:rsidRDefault="00416381">
      <w:pPr>
        <w:pStyle w:val="TOC2"/>
        <w:tabs>
          <w:tab w:val="right" w:leader="dot" w:pos="9622"/>
        </w:tabs>
        <w:rPr>
          <w:rFonts w:asciiTheme="minorHAnsi" w:hAnsiTheme="minorHAnsi" w:cstheme="minorBidi"/>
          <w:noProof/>
          <w:color w:val="auto"/>
          <w:sz w:val="22"/>
          <w:szCs w:val="22"/>
          <w:lang w:val="en-AU" w:eastAsia="en-AU"/>
        </w:rPr>
      </w:pPr>
      <w:hyperlink w:anchor="_Toc24713423" w:history="1">
        <w:r w:rsidR="0087045B" w:rsidRPr="00EE6F50">
          <w:rPr>
            <w:rStyle w:val="Hyperlink"/>
            <w:noProof/>
          </w:rPr>
          <w:t>Determine the category of software</w:t>
        </w:r>
        <w:r w:rsidR="0087045B">
          <w:rPr>
            <w:noProof/>
            <w:webHidden/>
          </w:rPr>
          <w:tab/>
        </w:r>
        <w:r w:rsidR="0087045B">
          <w:rPr>
            <w:noProof/>
            <w:webHidden/>
          </w:rPr>
          <w:fldChar w:fldCharType="begin"/>
        </w:r>
        <w:r w:rsidR="0087045B">
          <w:rPr>
            <w:noProof/>
            <w:webHidden/>
          </w:rPr>
          <w:instrText xml:space="preserve"> PAGEREF _Toc24713423 \h </w:instrText>
        </w:r>
        <w:r w:rsidR="0087045B">
          <w:rPr>
            <w:noProof/>
            <w:webHidden/>
          </w:rPr>
        </w:r>
        <w:r w:rsidR="0087045B">
          <w:rPr>
            <w:noProof/>
            <w:webHidden/>
          </w:rPr>
          <w:fldChar w:fldCharType="separate"/>
        </w:r>
        <w:r w:rsidR="003661A3">
          <w:rPr>
            <w:noProof/>
            <w:webHidden/>
          </w:rPr>
          <w:t>12</w:t>
        </w:r>
        <w:r w:rsidR="0087045B">
          <w:rPr>
            <w:noProof/>
            <w:webHidden/>
          </w:rPr>
          <w:fldChar w:fldCharType="end"/>
        </w:r>
      </w:hyperlink>
    </w:p>
    <w:p w14:paraId="39FE4842" w14:textId="34D59493" w:rsidR="0087045B" w:rsidRDefault="00416381">
      <w:pPr>
        <w:pStyle w:val="TOC2"/>
        <w:tabs>
          <w:tab w:val="right" w:leader="dot" w:pos="9622"/>
        </w:tabs>
        <w:rPr>
          <w:rFonts w:asciiTheme="minorHAnsi" w:hAnsiTheme="minorHAnsi" w:cstheme="minorBidi"/>
          <w:noProof/>
          <w:color w:val="auto"/>
          <w:sz w:val="22"/>
          <w:szCs w:val="22"/>
          <w:lang w:val="en-AU" w:eastAsia="en-AU"/>
        </w:rPr>
      </w:pPr>
      <w:hyperlink w:anchor="_Toc24713424" w:history="1">
        <w:r w:rsidR="0087045B" w:rsidRPr="00EE6F50">
          <w:rPr>
            <w:rStyle w:val="Hyperlink"/>
            <w:noProof/>
          </w:rPr>
          <w:t>Choosing and testing software</w:t>
        </w:r>
        <w:r w:rsidR="0087045B">
          <w:rPr>
            <w:noProof/>
            <w:webHidden/>
          </w:rPr>
          <w:tab/>
        </w:r>
        <w:r w:rsidR="0087045B">
          <w:rPr>
            <w:noProof/>
            <w:webHidden/>
          </w:rPr>
          <w:fldChar w:fldCharType="begin"/>
        </w:r>
        <w:r w:rsidR="0087045B">
          <w:rPr>
            <w:noProof/>
            <w:webHidden/>
          </w:rPr>
          <w:instrText xml:space="preserve"> PAGEREF _Toc24713424 \h </w:instrText>
        </w:r>
        <w:r w:rsidR="0087045B">
          <w:rPr>
            <w:noProof/>
            <w:webHidden/>
          </w:rPr>
        </w:r>
        <w:r w:rsidR="0087045B">
          <w:rPr>
            <w:noProof/>
            <w:webHidden/>
          </w:rPr>
          <w:fldChar w:fldCharType="separate"/>
        </w:r>
        <w:r w:rsidR="003661A3">
          <w:rPr>
            <w:noProof/>
            <w:webHidden/>
          </w:rPr>
          <w:t>13</w:t>
        </w:r>
        <w:r w:rsidR="0087045B">
          <w:rPr>
            <w:noProof/>
            <w:webHidden/>
          </w:rPr>
          <w:fldChar w:fldCharType="end"/>
        </w:r>
      </w:hyperlink>
    </w:p>
    <w:p w14:paraId="6B26D45B" w14:textId="36C473BC" w:rsidR="0087045B" w:rsidRDefault="00416381">
      <w:pPr>
        <w:pStyle w:val="TOC2"/>
        <w:tabs>
          <w:tab w:val="right" w:leader="dot" w:pos="9622"/>
        </w:tabs>
        <w:rPr>
          <w:rFonts w:asciiTheme="minorHAnsi" w:hAnsiTheme="minorHAnsi" w:cstheme="minorBidi"/>
          <w:noProof/>
          <w:color w:val="auto"/>
          <w:sz w:val="22"/>
          <w:szCs w:val="22"/>
          <w:lang w:val="en-AU" w:eastAsia="en-AU"/>
        </w:rPr>
      </w:pPr>
      <w:hyperlink w:anchor="_Toc24713425" w:history="1">
        <w:r w:rsidR="0087045B" w:rsidRPr="00EE6F50">
          <w:rPr>
            <w:rStyle w:val="Hyperlink"/>
            <w:noProof/>
          </w:rPr>
          <w:t>Implementation</w:t>
        </w:r>
        <w:r w:rsidR="0087045B">
          <w:rPr>
            <w:noProof/>
            <w:webHidden/>
          </w:rPr>
          <w:tab/>
        </w:r>
        <w:r w:rsidR="0087045B">
          <w:rPr>
            <w:noProof/>
            <w:webHidden/>
          </w:rPr>
          <w:fldChar w:fldCharType="begin"/>
        </w:r>
        <w:r w:rsidR="0087045B">
          <w:rPr>
            <w:noProof/>
            <w:webHidden/>
          </w:rPr>
          <w:instrText xml:space="preserve"> PAGEREF _Toc24713425 \h </w:instrText>
        </w:r>
        <w:r w:rsidR="0087045B">
          <w:rPr>
            <w:noProof/>
            <w:webHidden/>
          </w:rPr>
        </w:r>
        <w:r w:rsidR="0087045B">
          <w:rPr>
            <w:noProof/>
            <w:webHidden/>
          </w:rPr>
          <w:fldChar w:fldCharType="separate"/>
        </w:r>
        <w:r w:rsidR="003661A3">
          <w:rPr>
            <w:noProof/>
            <w:webHidden/>
          </w:rPr>
          <w:t>15</w:t>
        </w:r>
        <w:r w:rsidR="0087045B">
          <w:rPr>
            <w:noProof/>
            <w:webHidden/>
          </w:rPr>
          <w:fldChar w:fldCharType="end"/>
        </w:r>
      </w:hyperlink>
    </w:p>
    <w:p w14:paraId="4BAD92BB" w14:textId="660294D9" w:rsidR="0087045B" w:rsidRDefault="00416381">
      <w:pPr>
        <w:pStyle w:val="TOC2"/>
        <w:tabs>
          <w:tab w:val="right" w:leader="dot" w:pos="9622"/>
        </w:tabs>
        <w:rPr>
          <w:rFonts w:asciiTheme="minorHAnsi" w:hAnsiTheme="minorHAnsi" w:cstheme="minorBidi"/>
          <w:noProof/>
          <w:color w:val="auto"/>
          <w:sz w:val="22"/>
          <w:szCs w:val="22"/>
          <w:lang w:val="en-AU" w:eastAsia="en-AU"/>
        </w:rPr>
      </w:pPr>
      <w:hyperlink w:anchor="_Toc24713426" w:history="1">
        <w:r w:rsidR="0087045B" w:rsidRPr="00EE6F50">
          <w:rPr>
            <w:rStyle w:val="Hyperlink"/>
            <w:noProof/>
          </w:rPr>
          <w:t>Evaluate the software</w:t>
        </w:r>
        <w:r w:rsidR="0087045B">
          <w:rPr>
            <w:noProof/>
            <w:webHidden/>
          </w:rPr>
          <w:tab/>
        </w:r>
        <w:r w:rsidR="0087045B">
          <w:rPr>
            <w:noProof/>
            <w:webHidden/>
          </w:rPr>
          <w:fldChar w:fldCharType="begin"/>
        </w:r>
        <w:r w:rsidR="0087045B">
          <w:rPr>
            <w:noProof/>
            <w:webHidden/>
          </w:rPr>
          <w:instrText xml:space="preserve"> PAGEREF _Toc24713426 \h </w:instrText>
        </w:r>
        <w:r w:rsidR="0087045B">
          <w:rPr>
            <w:noProof/>
            <w:webHidden/>
          </w:rPr>
        </w:r>
        <w:r w:rsidR="0087045B">
          <w:rPr>
            <w:noProof/>
            <w:webHidden/>
          </w:rPr>
          <w:fldChar w:fldCharType="separate"/>
        </w:r>
        <w:r w:rsidR="003661A3">
          <w:rPr>
            <w:noProof/>
            <w:webHidden/>
          </w:rPr>
          <w:t>16</w:t>
        </w:r>
        <w:r w:rsidR="0087045B">
          <w:rPr>
            <w:noProof/>
            <w:webHidden/>
          </w:rPr>
          <w:fldChar w:fldCharType="end"/>
        </w:r>
      </w:hyperlink>
    </w:p>
    <w:p w14:paraId="5CE2EA85" w14:textId="265ADE8F" w:rsidR="0087045B" w:rsidRDefault="00416381">
      <w:pPr>
        <w:pStyle w:val="TOC1"/>
        <w:rPr>
          <w:rFonts w:asciiTheme="minorHAnsi" w:hAnsiTheme="minorHAnsi" w:cstheme="minorBidi"/>
          <w:b w:val="0"/>
          <w:caps w:val="0"/>
          <w:noProof/>
          <w:color w:val="auto"/>
          <w:sz w:val="22"/>
          <w:szCs w:val="22"/>
          <w:lang w:val="en-AU" w:eastAsia="en-AU"/>
        </w:rPr>
      </w:pPr>
      <w:hyperlink w:anchor="_Toc24713427" w:history="1">
        <w:r w:rsidR="0087045B" w:rsidRPr="00EE6F50">
          <w:rPr>
            <w:rStyle w:val="Hyperlink"/>
            <w:noProof/>
            <w:lang w:val="en-AU"/>
          </w:rPr>
          <w:t>Process Overview</w:t>
        </w:r>
        <w:r w:rsidR="0087045B">
          <w:rPr>
            <w:noProof/>
            <w:webHidden/>
          </w:rPr>
          <w:tab/>
        </w:r>
        <w:r w:rsidR="0087045B">
          <w:rPr>
            <w:noProof/>
            <w:webHidden/>
          </w:rPr>
          <w:fldChar w:fldCharType="begin"/>
        </w:r>
        <w:r w:rsidR="0087045B">
          <w:rPr>
            <w:noProof/>
            <w:webHidden/>
          </w:rPr>
          <w:instrText xml:space="preserve"> PAGEREF _Toc24713427 \h </w:instrText>
        </w:r>
        <w:r w:rsidR="0087045B">
          <w:rPr>
            <w:noProof/>
            <w:webHidden/>
          </w:rPr>
        </w:r>
        <w:r w:rsidR="0087045B">
          <w:rPr>
            <w:noProof/>
            <w:webHidden/>
          </w:rPr>
          <w:fldChar w:fldCharType="separate"/>
        </w:r>
        <w:r w:rsidR="003661A3">
          <w:rPr>
            <w:noProof/>
            <w:webHidden/>
          </w:rPr>
          <w:t>17</w:t>
        </w:r>
        <w:r w:rsidR="0087045B">
          <w:rPr>
            <w:noProof/>
            <w:webHidden/>
          </w:rPr>
          <w:fldChar w:fldCharType="end"/>
        </w:r>
      </w:hyperlink>
    </w:p>
    <w:p w14:paraId="084BE150" w14:textId="5D6249DD" w:rsidR="0087045B" w:rsidRDefault="00416381">
      <w:pPr>
        <w:pStyle w:val="TOC1"/>
        <w:rPr>
          <w:rFonts w:asciiTheme="minorHAnsi" w:hAnsiTheme="minorHAnsi" w:cstheme="minorBidi"/>
          <w:b w:val="0"/>
          <w:caps w:val="0"/>
          <w:noProof/>
          <w:color w:val="auto"/>
          <w:sz w:val="22"/>
          <w:szCs w:val="22"/>
          <w:lang w:val="en-AU" w:eastAsia="en-AU"/>
        </w:rPr>
      </w:pPr>
      <w:hyperlink w:anchor="_Toc24713428" w:history="1">
        <w:r w:rsidR="0087045B">
          <w:rPr>
            <w:noProof/>
            <w:webHidden/>
          </w:rPr>
          <w:tab/>
        </w:r>
        <w:r w:rsidR="0087045B">
          <w:rPr>
            <w:noProof/>
            <w:webHidden/>
          </w:rPr>
          <w:fldChar w:fldCharType="begin"/>
        </w:r>
        <w:r w:rsidR="0087045B">
          <w:rPr>
            <w:noProof/>
            <w:webHidden/>
          </w:rPr>
          <w:instrText xml:space="preserve"> PAGEREF _Toc24713428 \h </w:instrText>
        </w:r>
        <w:r w:rsidR="0087045B">
          <w:rPr>
            <w:noProof/>
            <w:webHidden/>
          </w:rPr>
        </w:r>
        <w:r w:rsidR="0087045B">
          <w:rPr>
            <w:noProof/>
            <w:webHidden/>
          </w:rPr>
          <w:fldChar w:fldCharType="separate"/>
        </w:r>
        <w:r w:rsidR="003661A3">
          <w:rPr>
            <w:noProof/>
            <w:webHidden/>
          </w:rPr>
          <w:t>18</w:t>
        </w:r>
        <w:r w:rsidR="0087045B">
          <w:rPr>
            <w:noProof/>
            <w:webHidden/>
          </w:rPr>
          <w:fldChar w:fldCharType="end"/>
        </w:r>
      </w:hyperlink>
    </w:p>
    <w:p w14:paraId="620F6A3D" w14:textId="26ADA5E9" w:rsidR="0087045B" w:rsidRDefault="00416381">
      <w:pPr>
        <w:pStyle w:val="TOC1"/>
        <w:rPr>
          <w:rFonts w:asciiTheme="minorHAnsi" w:hAnsiTheme="minorHAnsi" w:cstheme="minorBidi"/>
          <w:b w:val="0"/>
          <w:caps w:val="0"/>
          <w:noProof/>
          <w:color w:val="auto"/>
          <w:sz w:val="22"/>
          <w:szCs w:val="22"/>
          <w:lang w:val="en-AU" w:eastAsia="en-AU"/>
        </w:rPr>
      </w:pPr>
      <w:hyperlink w:anchor="_Toc24713429" w:history="1">
        <w:r w:rsidR="0087045B" w:rsidRPr="00EE6F50">
          <w:rPr>
            <w:rStyle w:val="Hyperlink"/>
            <w:noProof/>
            <w:lang w:val="en-AU"/>
          </w:rPr>
          <w:t>Appendix A: Share diagram (Text Alternative)</w:t>
        </w:r>
        <w:r w:rsidR="0087045B">
          <w:rPr>
            <w:noProof/>
            <w:webHidden/>
          </w:rPr>
          <w:tab/>
        </w:r>
        <w:r w:rsidR="0087045B">
          <w:rPr>
            <w:noProof/>
            <w:webHidden/>
          </w:rPr>
          <w:fldChar w:fldCharType="begin"/>
        </w:r>
        <w:r w:rsidR="0087045B">
          <w:rPr>
            <w:noProof/>
            <w:webHidden/>
          </w:rPr>
          <w:instrText xml:space="preserve"> PAGEREF _Toc24713429 \h </w:instrText>
        </w:r>
        <w:r w:rsidR="0087045B">
          <w:rPr>
            <w:noProof/>
            <w:webHidden/>
          </w:rPr>
        </w:r>
        <w:r w:rsidR="0087045B">
          <w:rPr>
            <w:noProof/>
            <w:webHidden/>
          </w:rPr>
          <w:fldChar w:fldCharType="separate"/>
        </w:r>
        <w:r w:rsidR="003661A3">
          <w:rPr>
            <w:noProof/>
            <w:webHidden/>
          </w:rPr>
          <w:t>19</w:t>
        </w:r>
        <w:r w:rsidR="0087045B">
          <w:rPr>
            <w:noProof/>
            <w:webHidden/>
          </w:rPr>
          <w:fldChar w:fldCharType="end"/>
        </w:r>
      </w:hyperlink>
    </w:p>
    <w:p w14:paraId="046B9E80" w14:textId="3CCD9DD5" w:rsidR="0087045B" w:rsidRDefault="00416381">
      <w:pPr>
        <w:pStyle w:val="TOC1"/>
        <w:rPr>
          <w:rFonts w:asciiTheme="minorHAnsi" w:hAnsiTheme="minorHAnsi" w:cstheme="minorBidi"/>
          <w:b w:val="0"/>
          <w:caps w:val="0"/>
          <w:noProof/>
          <w:color w:val="auto"/>
          <w:sz w:val="22"/>
          <w:szCs w:val="22"/>
          <w:lang w:val="en-AU" w:eastAsia="en-AU"/>
        </w:rPr>
      </w:pPr>
      <w:hyperlink w:anchor="_Toc24713430" w:history="1">
        <w:r w:rsidR="0087045B" w:rsidRPr="00EE6F50">
          <w:rPr>
            <w:rStyle w:val="Hyperlink"/>
            <w:noProof/>
            <w:lang w:val="en-AU"/>
          </w:rPr>
          <w:t>Appendix B: Categories of software</w:t>
        </w:r>
        <w:r w:rsidR="0087045B">
          <w:rPr>
            <w:noProof/>
            <w:webHidden/>
          </w:rPr>
          <w:tab/>
        </w:r>
        <w:r w:rsidR="0087045B">
          <w:rPr>
            <w:noProof/>
            <w:webHidden/>
          </w:rPr>
          <w:fldChar w:fldCharType="begin"/>
        </w:r>
        <w:r w:rsidR="0087045B">
          <w:rPr>
            <w:noProof/>
            <w:webHidden/>
          </w:rPr>
          <w:instrText xml:space="preserve"> PAGEREF _Toc24713430 \h </w:instrText>
        </w:r>
        <w:r w:rsidR="0087045B">
          <w:rPr>
            <w:noProof/>
            <w:webHidden/>
          </w:rPr>
        </w:r>
        <w:r w:rsidR="0087045B">
          <w:rPr>
            <w:noProof/>
            <w:webHidden/>
          </w:rPr>
          <w:fldChar w:fldCharType="separate"/>
        </w:r>
        <w:r w:rsidR="003661A3">
          <w:rPr>
            <w:noProof/>
            <w:webHidden/>
          </w:rPr>
          <w:t>20</w:t>
        </w:r>
        <w:r w:rsidR="0087045B">
          <w:rPr>
            <w:noProof/>
            <w:webHidden/>
          </w:rPr>
          <w:fldChar w:fldCharType="end"/>
        </w:r>
      </w:hyperlink>
    </w:p>
    <w:p w14:paraId="2FAC3D0A" w14:textId="4F00F438" w:rsidR="0087045B" w:rsidRDefault="00416381">
      <w:pPr>
        <w:pStyle w:val="TOC1"/>
        <w:rPr>
          <w:rFonts w:asciiTheme="minorHAnsi" w:hAnsiTheme="minorHAnsi" w:cstheme="minorBidi"/>
          <w:b w:val="0"/>
          <w:caps w:val="0"/>
          <w:noProof/>
          <w:color w:val="auto"/>
          <w:sz w:val="22"/>
          <w:szCs w:val="22"/>
          <w:lang w:val="en-AU" w:eastAsia="en-AU"/>
        </w:rPr>
      </w:pPr>
      <w:hyperlink w:anchor="_Toc24713431" w:history="1">
        <w:r w:rsidR="0087045B" w:rsidRPr="00EE6F50">
          <w:rPr>
            <w:rStyle w:val="Hyperlink"/>
            <w:noProof/>
            <w:lang w:val="en-AU"/>
          </w:rPr>
          <w:t>Appendix c: ABBREVIATIONS</w:t>
        </w:r>
        <w:r w:rsidR="0087045B">
          <w:rPr>
            <w:noProof/>
            <w:webHidden/>
          </w:rPr>
          <w:tab/>
        </w:r>
        <w:r w:rsidR="0087045B">
          <w:rPr>
            <w:noProof/>
            <w:webHidden/>
          </w:rPr>
          <w:fldChar w:fldCharType="begin"/>
        </w:r>
        <w:r w:rsidR="0087045B">
          <w:rPr>
            <w:noProof/>
            <w:webHidden/>
          </w:rPr>
          <w:instrText xml:space="preserve"> PAGEREF _Toc24713431 \h </w:instrText>
        </w:r>
        <w:r w:rsidR="0087045B">
          <w:rPr>
            <w:noProof/>
            <w:webHidden/>
          </w:rPr>
        </w:r>
        <w:r w:rsidR="0087045B">
          <w:rPr>
            <w:noProof/>
            <w:webHidden/>
          </w:rPr>
          <w:fldChar w:fldCharType="separate"/>
        </w:r>
        <w:r w:rsidR="003661A3">
          <w:rPr>
            <w:noProof/>
            <w:webHidden/>
          </w:rPr>
          <w:t>25</w:t>
        </w:r>
        <w:r w:rsidR="0087045B">
          <w:rPr>
            <w:noProof/>
            <w:webHidden/>
          </w:rPr>
          <w:fldChar w:fldCharType="end"/>
        </w:r>
      </w:hyperlink>
    </w:p>
    <w:p w14:paraId="31A7D68A" w14:textId="6E41CE3E" w:rsidR="00FD497B" w:rsidRPr="00FD497B" w:rsidRDefault="00A62CEF" w:rsidP="00FD497B">
      <w:pPr>
        <w:pStyle w:val="BodyText"/>
      </w:pPr>
      <w:r>
        <w:fldChar w:fldCharType="end"/>
      </w:r>
      <w:r w:rsidR="00FD497B">
        <w:br w:type="page"/>
      </w:r>
    </w:p>
    <w:p w14:paraId="6FB854E1" w14:textId="77777777" w:rsidR="0097453F" w:rsidRDefault="0097453F" w:rsidP="0097453F">
      <w:pPr>
        <w:pStyle w:val="Heading1"/>
      </w:pPr>
      <w:bookmarkStart w:id="0" w:name="_Toc24713417"/>
      <w:r>
        <w:t>Professional Practice Guides</w:t>
      </w:r>
      <w:bookmarkEnd w:id="0"/>
    </w:p>
    <w:p w14:paraId="0D9D386C" w14:textId="30FBFAFB" w:rsidR="0097453F" w:rsidRDefault="0097453F">
      <w:pPr>
        <w:pStyle w:val="Bullet2"/>
        <w:numPr>
          <w:ilvl w:val="0"/>
          <w:numId w:val="0"/>
        </w:numPr>
      </w:pPr>
      <w:r>
        <w:t>The purpose of Professional Practice Guides, including this document, is to guide schools’ decision-making in relation to identifying, purchasing and implementing inclusive equipment and assistive technology. This document includes:</w:t>
      </w:r>
    </w:p>
    <w:p w14:paraId="638A444D" w14:textId="62E45E8B" w:rsidR="0097453F" w:rsidRPr="00B75563" w:rsidRDefault="00FB2B8D" w:rsidP="004B6A5E">
      <w:pPr>
        <w:pStyle w:val="Bullet2"/>
        <w:numPr>
          <w:ilvl w:val="0"/>
          <w:numId w:val="53"/>
        </w:numPr>
        <w:ind w:left="709" w:hanging="283"/>
      </w:pPr>
      <w:r w:rsidRPr="00B75563">
        <w:t>a recommended process to support schools’ decision-making</w:t>
      </w:r>
    </w:p>
    <w:p w14:paraId="7F227516" w14:textId="4B45B057" w:rsidR="00FB2B8D" w:rsidRPr="00B75563" w:rsidRDefault="00FB2B8D" w:rsidP="004B6A5E">
      <w:pPr>
        <w:pStyle w:val="Bullet2"/>
        <w:numPr>
          <w:ilvl w:val="0"/>
          <w:numId w:val="53"/>
        </w:numPr>
        <w:ind w:left="709" w:hanging="283"/>
      </w:pPr>
      <w:r w:rsidRPr="00B75563">
        <w:t>an evidence-based framework for evaluating inclusive software</w:t>
      </w:r>
      <w:r w:rsidR="00987865">
        <w:t>.</w:t>
      </w:r>
    </w:p>
    <w:p w14:paraId="4A6B193C" w14:textId="2DC24E57" w:rsidR="0097453F" w:rsidRDefault="005E4A56">
      <w:pPr>
        <w:pStyle w:val="Bullet2"/>
        <w:numPr>
          <w:ilvl w:val="0"/>
          <w:numId w:val="0"/>
        </w:numPr>
      </w:pPr>
      <w:r>
        <w:t>This Professional Practice Guide</w:t>
      </w:r>
      <w:r w:rsidR="0097453F">
        <w:t xml:space="preserve"> is to be read together with the Inclusive Software Catalogue, available </w:t>
      </w:r>
      <w:r w:rsidR="00632BDC">
        <w:t xml:space="preserve">at </w:t>
      </w:r>
      <w:r w:rsidR="00632BDC" w:rsidRPr="00632BDC">
        <w:t xml:space="preserve">the Department's </w:t>
      </w:r>
      <w:hyperlink r:id="rId15" w:history="1">
        <w:r w:rsidR="00632BDC" w:rsidRPr="001964C0">
          <w:rPr>
            <w:rStyle w:val="Hyperlink"/>
          </w:rPr>
          <w:t>FUSE</w:t>
        </w:r>
      </w:hyperlink>
      <w:r w:rsidR="00632BDC" w:rsidRPr="00632BDC">
        <w:t xml:space="preserve"> </w:t>
      </w:r>
      <w:proofErr w:type="spellStart"/>
      <w:proofErr w:type="gramStart"/>
      <w:r w:rsidR="00632BDC" w:rsidRPr="00632BDC">
        <w:t>website</w:t>
      </w:r>
      <w:r w:rsidR="00632BDC">
        <w:t>.</w:t>
      </w:r>
      <w:r w:rsidR="0097453F">
        <w:t>Th</w:t>
      </w:r>
      <w:r w:rsidR="00987865">
        <w:t>e</w:t>
      </w:r>
      <w:proofErr w:type="spellEnd"/>
      <w:proofErr w:type="gramEnd"/>
      <w:r w:rsidR="0097453F">
        <w:t xml:space="preserve"> catalogue provides a teacher-curated list of inclusive software used in Victorian government schools to:</w:t>
      </w:r>
    </w:p>
    <w:p w14:paraId="09B3F5C8" w14:textId="77777777" w:rsidR="0097453F" w:rsidRDefault="0097453F" w:rsidP="004B6A5E">
      <w:pPr>
        <w:pStyle w:val="Bullet2"/>
        <w:numPr>
          <w:ilvl w:val="0"/>
          <w:numId w:val="53"/>
        </w:numPr>
        <w:ind w:left="709" w:hanging="283"/>
      </w:pPr>
      <w:r>
        <w:t>support students to participate in all aspects of school life</w:t>
      </w:r>
    </w:p>
    <w:p w14:paraId="57E8AB1C" w14:textId="77777777" w:rsidR="0097453F" w:rsidRDefault="0097453F" w:rsidP="004B6A5E">
      <w:pPr>
        <w:pStyle w:val="Bullet2"/>
        <w:numPr>
          <w:ilvl w:val="0"/>
          <w:numId w:val="53"/>
        </w:numPr>
        <w:ind w:left="709" w:hanging="283"/>
      </w:pPr>
      <w:r>
        <w:t>improve students’ access to learning</w:t>
      </w:r>
    </w:p>
    <w:p w14:paraId="13F92685" w14:textId="69B17590" w:rsidR="0097453F" w:rsidRDefault="0097453F" w:rsidP="004B6A5E">
      <w:pPr>
        <w:pStyle w:val="Bullet2"/>
        <w:numPr>
          <w:ilvl w:val="0"/>
          <w:numId w:val="53"/>
        </w:numPr>
        <w:ind w:left="709" w:hanging="283"/>
      </w:pPr>
      <w:r>
        <w:t>enhance communication between students, families</w:t>
      </w:r>
      <w:r w:rsidR="00987865">
        <w:t>,</w:t>
      </w:r>
      <w:r>
        <w:t xml:space="preserve"> teachers and school staff</w:t>
      </w:r>
    </w:p>
    <w:p w14:paraId="58476B85" w14:textId="77777777" w:rsidR="0097453F" w:rsidRDefault="0097453F" w:rsidP="004B6A5E">
      <w:pPr>
        <w:pStyle w:val="Bullet2"/>
        <w:numPr>
          <w:ilvl w:val="0"/>
          <w:numId w:val="53"/>
        </w:numPr>
        <w:ind w:left="709" w:hanging="283"/>
      </w:pPr>
      <w:r>
        <w:t>enhance student engagement, independence and agency</w:t>
      </w:r>
    </w:p>
    <w:p w14:paraId="46F4B7CA" w14:textId="2A84EF91" w:rsidR="0097453F" w:rsidRDefault="0097453F" w:rsidP="004B6A5E">
      <w:pPr>
        <w:pStyle w:val="Bullet2"/>
        <w:numPr>
          <w:ilvl w:val="0"/>
          <w:numId w:val="53"/>
        </w:numPr>
        <w:ind w:left="709" w:hanging="283"/>
      </w:pPr>
      <w:r>
        <w:t xml:space="preserve">build inclusive school environments </w:t>
      </w:r>
      <w:r w:rsidR="00987865">
        <w:t xml:space="preserve">in which </w:t>
      </w:r>
      <w:r>
        <w:t>all students are supported to learn together.</w:t>
      </w:r>
    </w:p>
    <w:p w14:paraId="61A2DE41" w14:textId="77777777" w:rsidR="0052499E" w:rsidRDefault="0052499E" w:rsidP="00B75563">
      <w:pPr>
        <w:pStyle w:val="Bullet2"/>
        <w:numPr>
          <w:ilvl w:val="0"/>
          <w:numId w:val="0"/>
        </w:numPr>
        <w:ind w:left="567"/>
      </w:pPr>
    </w:p>
    <w:p w14:paraId="047EA4C7" w14:textId="77777777" w:rsidR="001E6281" w:rsidRDefault="001E6281">
      <w:pPr>
        <w:spacing w:after="0"/>
        <w:rPr>
          <w:rFonts w:asciiTheme="majorHAnsi" w:eastAsiaTheme="majorEastAsia" w:hAnsiTheme="majorHAnsi" w:cstheme="majorBidi"/>
          <w:b/>
          <w:caps/>
          <w:color w:val="AF272F" w:themeColor="accent1"/>
          <w:sz w:val="44"/>
          <w:szCs w:val="32"/>
        </w:rPr>
      </w:pPr>
      <w:r>
        <w:br w:type="page"/>
      </w:r>
    </w:p>
    <w:p w14:paraId="4F18B483" w14:textId="3FF7121C" w:rsidR="0052499E" w:rsidRPr="00B554B2" w:rsidRDefault="0052499E" w:rsidP="0052499E">
      <w:pPr>
        <w:pStyle w:val="Heading1"/>
      </w:pPr>
      <w:bookmarkStart w:id="1" w:name="_Toc24713418"/>
      <w:r w:rsidRPr="00B554B2">
        <w:t>INCLUSIVE EDUCATION POLICY AND PRACTICE</w:t>
      </w:r>
      <w:bookmarkEnd w:id="1"/>
    </w:p>
    <w:p w14:paraId="01D1EEDE" w14:textId="77777777" w:rsidR="0052499E" w:rsidRPr="005E4A56" w:rsidRDefault="0052499E" w:rsidP="0052499E">
      <w:pPr>
        <w:pStyle w:val="Intro"/>
        <w:rPr>
          <w:b/>
          <w:color w:val="auto"/>
        </w:rPr>
      </w:pPr>
      <w:r w:rsidRPr="005E4A56">
        <w:rPr>
          <w:b/>
          <w:color w:val="auto"/>
        </w:rPr>
        <w:t>Inclusive education means that all members of every school community are valued and supported to fully participate, learn, develop and succeed within an inclusive school culture. This includes making reasonable adjustments for students with disabilities and additional learning needs.</w:t>
      </w:r>
    </w:p>
    <w:p w14:paraId="345C0947" w14:textId="48E75994" w:rsidR="00865417" w:rsidRDefault="0052499E" w:rsidP="00032953">
      <w:pPr>
        <w:pStyle w:val="BodyText"/>
      </w:pPr>
      <w:r w:rsidRPr="000B697D">
        <w:t>Data shows that Victorian schools make adjustments for 19</w:t>
      </w:r>
      <w:r w:rsidR="00987865">
        <w:t>%</w:t>
      </w:r>
      <w:r w:rsidRPr="000B697D">
        <w:t xml:space="preserve"> of students because of a disability or an additional learning need. This is approximately 115,000 students in Victorian government schools, which suggests that every </w:t>
      </w:r>
      <w:r w:rsidRPr="00032953">
        <w:rPr>
          <w:rFonts w:ascii="Arial" w:hAnsi="Arial"/>
        </w:rPr>
        <w:t>government</w:t>
      </w:r>
      <w:r w:rsidRPr="000B697D">
        <w:t xml:space="preserve"> school may receive benefit from equipment and assistive technology that supports their capacity to deliver inclusive education.</w:t>
      </w:r>
    </w:p>
    <w:p w14:paraId="0549E0EC" w14:textId="24B82D3A" w:rsidR="000B697D" w:rsidRDefault="005467E0" w:rsidP="000B697D">
      <w:r>
        <w:t xml:space="preserve">This </w:t>
      </w:r>
      <w:r w:rsidR="00312EF6">
        <w:t>Inclusive Software</w:t>
      </w:r>
      <w:r w:rsidR="00C52C75">
        <w:t xml:space="preserve"> C</w:t>
      </w:r>
      <w:r w:rsidR="00312EF6">
        <w:t>atalogue</w:t>
      </w:r>
      <w:r w:rsidR="000B697D">
        <w:t xml:space="preserve"> aligns with the SHARE Principles of Inclusive Education</w:t>
      </w:r>
      <w:r w:rsidR="005B462C">
        <w:t xml:space="preserve"> (Figure 1)</w:t>
      </w:r>
      <w:r w:rsidR="000B697D">
        <w:t xml:space="preserve">. </w:t>
      </w:r>
    </w:p>
    <w:p w14:paraId="16A587CD" w14:textId="77777777" w:rsidR="005B462C" w:rsidRDefault="005B462C" w:rsidP="000B697D"/>
    <w:p w14:paraId="722F56BB" w14:textId="77777777" w:rsidR="00A56EC9" w:rsidRDefault="009F17FF" w:rsidP="009F17FF">
      <w:pPr>
        <w:pStyle w:val="BodyText"/>
        <w:rPr>
          <w:rStyle w:val="SubtleEmphasis"/>
          <w:i w:val="0"/>
        </w:rPr>
      </w:pPr>
      <w:r>
        <w:rPr>
          <w:noProof/>
          <w:lang w:val="en-GB" w:eastAsia="en-GB"/>
        </w:rPr>
        <w:drawing>
          <wp:inline distT="0" distB="0" distL="0" distR="0" wp14:anchorId="424D04EE" wp14:editId="1FC2E6C5">
            <wp:extent cx="5943600" cy="4185285"/>
            <wp:effectExtent l="0" t="0" r="0" b="5715"/>
            <wp:docPr id="6" name="Picture 4" descr="SHA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6"/>
                    <a:srcRect l="2640" t="1398" r="1098"/>
                    <a:stretch/>
                  </pic:blipFill>
                  <pic:spPr>
                    <a:xfrm>
                      <a:off x="0" y="0"/>
                      <a:ext cx="5943600" cy="4185285"/>
                    </a:xfrm>
                    <a:prstGeom prst="rect">
                      <a:avLst/>
                    </a:prstGeom>
                  </pic:spPr>
                </pic:pic>
              </a:graphicData>
            </a:graphic>
          </wp:inline>
        </w:drawing>
      </w:r>
    </w:p>
    <w:p w14:paraId="45CC1396" w14:textId="77777777" w:rsidR="005E4A56" w:rsidRPr="005F3C4E" w:rsidRDefault="00C84D0B" w:rsidP="005E4A56">
      <w:pPr>
        <w:pStyle w:val="BodyText"/>
        <w:rPr>
          <w:i/>
          <w:sz w:val="18"/>
        </w:rPr>
      </w:pPr>
      <w:r w:rsidRPr="005F3C4E">
        <w:rPr>
          <w:i/>
          <w:sz w:val="18"/>
        </w:rPr>
        <w:t>Figure 1. SHARE Principles of Inclusive Education (developed based on feedback captured in 2017 during public consultations on the Department’s Education for All inclusive education policy)</w:t>
      </w:r>
      <w:bookmarkStart w:id="2" w:name="_Figure_1._SHARE"/>
      <w:bookmarkStart w:id="3" w:name="_Figure_1:_FISO"/>
      <w:bookmarkEnd w:id="2"/>
      <w:bookmarkEnd w:id="3"/>
    </w:p>
    <w:p w14:paraId="6720096C" w14:textId="0C2E6D3E" w:rsidR="005E4A56" w:rsidRPr="005F3C4E" w:rsidRDefault="00416381" w:rsidP="005E4A56">
      <w:pPr>
        <w:pStyle w:val="BodyText"/>
        <w:rPr>
          <w:rStyle w:val="Hyperlink"/>
          <w:color w:val="auto"/>
          <w:lang w:val="en-AU"/>
        </w:rPr>
      </w:pPr>
      <w:hyperlink w:anchor="_Share_diagram_(Text" w:history="1">
        <w:r w:rsidR="005E4A56" w:rsidRPr="005F3C4E">
          <w:rPr>
            <w:rStyle w:val="Hyperlink"/>
            <w:color w:val="auto"/>
            <w:lang w:val="en-AU"/>
          </w:rPr>
          <w:t>Text alternative for ‘SHARE’ Diagram</w:t>
        </w:r>
      </w:hyperlink>
    </w:p>
    <w:p w14:paraId="6C21A023" w14:textId="0A6EC3C7" w:rsidR="005F3C4E" w:rsidRPr="005E4A56" w:rsidRDefault="005F3C4E" w:rsidP="005F3C4E">
      <w:r>
        <w:t>Appendix A includes an accessible text-alternative version of this image.</w:t>
      </w:r>
    </w:p>
    <w:p w14:paraId="76131B25" w14:textId="27F19C89" w:rsidR="00E208B8" w:rsidRDefault="00E208B8" w:rsidP="000B697D">
      <w:pPr>
        <w:rPr>
          <w:rFonts w:asciiTheme="majorHAnsi" w:eastAsiaTheme="majorEastAsia" w:hAnsiTheme="majorHAnsi" w:cstheme="majorBidi"/>
          <w:b/>
          <w:caps/>
          <w:color w:val="AF272F" w:themeColor="accent1"/>
          <w:sz w:val="44"/>
          <w:szCs w:val="32"/>
        </w:rPr>
      </w:pPr>
      <w:r w:rsidRPr="00E208B8">
        <w:rPr>
          <w:rFonts w:asciiTheme="majorHAnsi" w:eastAsiaTheme="majorEastAsia" w:hAnsiTheme="majorHAnsi" w:cstheme="majorBidi"/>
          <w:b/>
          <w:caps/>
          <w:color w:val="AF272F" w:themeColor="accent1"/>
          <w:sz w:val="44"/>
          <w:szCs w:val="32"/>
        </w:rPr>
        <w:t xml:space="preserve">inclusive software catalogue </w:t>
      </w:r>
    </w:p>
    <w:p w14:paraId="78EAFEEF" w14:textId="00626AA4" w:rsidR="0052499E" w:rsidRPr="00865417" w:rsidRDefault="0052499E" w:rsidP="00B75563">
      <w:pPr>
        <w:rPr>
          <w:rFonts w:ascii="VIC" w:hAnsi="VIC" w:cs="VIC"/>
          <w:color w:val="000000"/>
          <w:lang w:val="en-AU"/>
        </w:rPr>
      </w:pPr>
      <w:r>
        <w:t>The Inclusive Software Catalogue responds to calls to strengthen inclusive education practice to provide</w:t>
      </w:r>
      <w:r w:rsidRPr="00C84D0B">
        <w:t xml:space="preserve"> </w:t>
      </w:r>
      <w:r w:rsidRPr="00B75563">
        <w:rPr>
          <w:rStyle w:val="A2"/>
          <w:color w:val="auto"/>
          <w:sz w:val="24"/>
          <w:szCs w:val="24"/>
        </w:rPr>
        <w:t>better supports for students with disabilities and additional learning needs by providing all Victorian government schools with:</w:t>
      </w:r>
      <w:r w:rsidRPr="00B75563">
        <w:rPr>
          <w:rStyle w:val="A2"/>
          <w:color w:val="auto"/>
        </w:rPr>
        <w:t xml:space="preserve"> </w:t>
      </w:r>
    </w:p>
    <w:p w14:paraId="6A4319B9" w14:textId="77777777" w:rsidR="0052499E" w:rsidRPr="00C84D0B" w:rsidRDefault="0052499E" w:rsidP="004B6A5E">
      <w:pPr>
        <w:pStyle w:val="Bullet2"/>
        <w:numPr>
          <w:ilvl w:val="0"/>
          <w:numId w:val="53"/>
        </w:numPr>
        <w:ind w:left="709" w:hanging="283"/>
      </w:pPr>
      <w:r w:rsidRPr="00865417">
        <w:t xml:space="preserve">support to identify their needs and utilise assistive technology to implement effective, evidence-based interventions </w:t>
      </w:r>
    </w:p>
    <w:p w14:paraId="2B3EB4A3" w14:textId="08D84CFD" w:rsidR="0052499E" w:rsidRDefault="0052499E" w:rsidP="004B6A5E">
      <w:pPr>
        <w:pStyle w:val="Bullet2"/>
        <w:numPr>
          <w:ilvl w:val="0"/>
          <w:numId w:val="53"/>
        </w:numPr>
        <w:ind w:left="709" w:hanging="283"/>
      </w:pPr>
      <w:r>
        <w:t xml:space="preserve">information on existing software applications that may assist in </w:t>
      </w:r>
      <w:r w:rsidR="00987865">
        <w:t xml:space="preserve">meeting </w:t>
      </w:r>
      <w:r>
        <w:t xml:space="preserve">the identified needs </w:t>
      </w:r>
    </w:p>
    <w:p w14:paraId="1FA4904F" w14:textId="77777777" w:rsidR="0052499E" w:rsidRDefault="0052499E" w:rsidP="004B6A5E">
      <w:pPr>
        <w:pStyle w:val="Bullet2"/>
        <w:numPr>
          <w:ilvl w:val="0"/>
          <w:numId w:val="53"/>
        </w:numPr>
        <w:ind w:left="709" w:hanging="283"/>
      </w:pPr>
      <w:r w:rsidRPr="00312EF6">
        <w:t>deci</w:t>
      </w:r>
      <w:r>
        <w:t>sion-making and effective implementation guidance</w:t>
      </w:r>
      <w:r w:rsidRPr="00312EF6">
        <w:t xml:space="preserve"> </w:t>
      </w:r>
    </w:p>
    <w:p w14:paraId="0740D7EE" w14:textId="5AC1F310" w:rsidR="0052499E" w:rsidRDefault="0052499E" w:rsidP="004B6A5E">
      <w:pPr>
        <w:pStyle w:val="Bullet2"/>
        <w:numPr>
          <w:ilvl w:val="0"/>
          <w:numId w:val="53"/>
        </w:numPr>
        <w:ind w:left="709" w:hanging="283"/>
      </w:pPr>
      <w:r>
        <w:t>implementation and evaluation resources.</w:t>
      </w:r>
    </w:p>
    <w:p w14:paraId="76EFB11D" w14:textId="77777777" w:rsidR="00E208B8" w:rsidRDefault="00E208B8" w:rsidP="00E208B8"/>
    <w:p w14:paraId="646AAC7B" w14:textId="7B2D5734" w:rsidR="000B697D" w:rsidRDefault="00E208B8" w:rsidP="000B697D">
      <w:r>
        <w:t>Inclusive software</w:t>
      </w:r>
      <w:r w:rsidR="000B697D">
        <w:t xml:space="preserve"> support</w:t>
      </w:r>
      <w:r w:rsidR="00C52C75">
        <w:t>s</w:t>
      </w:r>
      <w:r w:rsidR="000B697D">
        <w:t xml:space="preserve"> inclusive education practice by:</w:t>
      </w:r>
    </w:p>
    <w:p w14:paraId="6B67C9C4" w14:textId="77777777" w:rsidR="000B697D" w:rsidRDefault="000B697D" w:rsidP="004B6A5E">
      <w:pPr>
        <w:pStyle w:val="Bullet2"/>
        <w:numPr>
          <w:ilvl w:val="0"/>
          <w:numId w:val="53"/>
        </w:numPr>
        <w:ind w:left="709" w:hanging="283"/>
      </w:pPr>
      <w:r>
        <w:t>removing barriers to accessing curriculum content</w:t>
      </w:r>
    </w:p>
    <w:p w14:paraId="07B4514D" w14:textId="6D0E350A" w:rsidR="000B697D" w:rsidRDefault="000B697D" w:rsidP="004B6A5E">
      <w:pPr>
        <w:pStyle w:val="Bullet2"/>
        <w:numPr>
          <w:ilvl w:val="0"/>
          <w:numId w:val="53"/>
        </w:numPr>
        <w:ind w:left="709" w:hanging="283"/>
      </w:pPr>
      <w:r>
        <w:t>supporting students to participate</w:t>
      </w:r>
      <w:r w:rsidR="00987865">
        <w:t xml:space="preserve"> fully</w:t>
      </w:r>
      <w:r>
        <w:t xml:space="preserve"> in learning activities</w:t>
      </w:r>
    </w:p>
    <w:p w14:paraId="2B9FBC6F" w14:textId="77777777" w:rsidR="000B697D" w:rsidRDefault="000B697D" w:rsidP="004B6A5E">
      <w:pPr>
        <w:pStyle w:val="Bullet2"/>
        <w:numPr>
          <w:ilvl w:val="0"/>
          <w:numId w:val="53"/>
        </w:numPr>
        <w:ind w:left="709" w:hanging="283"/>
      </w:pPr>
      <w:r>
        <w:t>supporting students to demonstrate their knowledge and strengths</w:t>
      </w:r>
    </w:p>
    <w:p w14:paraId="2A0CB06A" w14:textId="0394898A" w:rsidR="000B697D" w:rsidRDefault="000B697D" w:rsidP="004B6A5E">
      <w:pPr>
        <w:pStyle w:val="Bullet2"/>
        <w:numPr>
          <w:ilvl w:val="0"/>
          <w:numId w:val="53"/>
        </w:numPr>
        <w:ind w:left="709" w:hanging="283"/>
      </w:pPr>
      <w:r>
        <w:t xml:space="preserve">enabling all students, including those with disabilities or additional learning needs, to participate and learn together in </w:t>
      </w:r>
      <w:r w:rsidR="00966AB0">
        <w:t xml:space="preserve">an inclusive </w:t>
      </w:r>
      <w:r>
        <w:t>environment.</w:t>
      </w:r>
    </w:p>
    <w:p w14:paraId="43D88DED" w14:textId="77777777" w:rsidR="000B697D" w:rsidRDefault="000B697D" w:rsidP="000B697D"/>
    <w:p w14:paraId="65C99882" w14:textId="0B6146F5" w:rsidR="000B697D" w:rsidRDefault="00E208B8" w:rsidP="000B697D">
      <w:r>
        <w:t xml:space="preserve">Inclusive software </w:t>
      </w:r>
      <w:r w:rsidR="000B697D">
        <w:t xml:space="preserve">can be used in schools to support students at a functional level (to access curriculum content), a participatory level (to interact and engage with other students and teaching practices) or a pedagogical level (to grow as self-directed learners). To determine the appropriate </w:t>
      </w:r>
      <w:r w:rsidR="00C52C75">
        <w:t>inclusive software</w:t>
      </w:r>
      <w:r w:rsidR="000B697D">
        <w:t>, schools should consider factors such as:</w:t>
      </w:r>
    </w:p>
    <w:p w14:paraId="01ECA426" w14:textId="5515A423" w:rsidR="000B697D" w:rsidRDefault="000B697D" w:rsidP="004B6A5E">
      <w:pPr>
        <w:pStyle w:val="Bullet2"/>
        <w:numPr>
          <w:ilvl w:val="0"/>
          <w:numId w:val="53"/>
        </w:numPr>
        <w:ind w:left="709" w:hanging="283"/>
      </w:pPr>
      <w:r>
        <w:t xml:space="preserve">the student(s) who will benefit </w:t>
      </w:r>
      <w:r w:rsidR="00DE6831">
        <w:t xml:space="preserve">most </w:t>
      </w:r>
      <w:r>
        <w:t xml:space="preserve">from the use of </w:t>
      </w:r>
      <w:r w:rsidR="00C52C75">
        <w:t>the inclusive software</w:t>
      </w:r>
    </w:p>
    <w:p w14:paraId="6E61EF03" w14:textId="4BF69731" w:rsidR="000B697D" w:rsidRDefault="000B697D" w:rsidP="004B6A5E">
      <w:pPr>
        <w:pStyle w:val="Bullet2"/>
        <w:numPr>
          <w:ilvl w:val="0"/>
          <w:numId w:val="53"/>
        </w:numPr>
        <w:ind w:left="709" w:hanging="283"/>
      </w:pPr>
      <w:r>
        <w:t xml:space="preserve">the outcomes expected from </w:t>
      </w:r>
      <w:r w:rsidR="00C52C75">
        <w:t xml:space="preserve">inclusive software </w:t>
      </w:r>
      <w:r>
        <w:t>use and whether these outcomes align with the school’s priorities and goals</w:t>
      </w:r>
    </w:p>
    <w:p w14:paraId="3E1B428C" w14:textId="4BF85FD4" w:rsidR="000B697D" w:rsidRDefault="000B697D" w:rsidP="004B6A5E">
      <w:pPr>
        <w:pStyle w:val="Bullet2"/>
        <w:numPr>
          <w:ilvl w:val="0"/>
          <w:numId w:val="53"/>
        </w:numPr>
        <w:ind w:left="709" w:hanging="283"/>
      </w:pPr>
      <w:r>
        <w:t xml:space="preserve">the practicality of using the </w:t>
      </w:r>
      <w:r w:rsidR="00C52C75">
        <w:t xml:space="preserve">inclusive software </w:t>
      </w:r>
      <w:r>
        <w:t>within the school setting</w:t>
      </w:r>
    </w:p>
    <w:p w14:paraId="36D4DA63" w14:textId="12811A71" w:rsidR="000B697D" w:rsidRDefault="000B697D" w:rsidP="004B6A5E">
      <w:pPr>
        <w:pStyle w:val="Bullet2"/>
        <w:numPr>
          <w:ilvl w:val="0"/>
          <w:numId w:val="53"/>
        </w:numPr>
        <w:ind w:left="709" w:hanging="283"/>
      </w:pPr>
      <w:r>
        <w:t xml:space="preserve">any training required to use the </w:t>
      </w:r>
      <w:r w:rsidR="00C52C75">
        <w:t xml:space="preserve">inclusive software </w:t>
      </w:r>
      <w:r>
        <w:t>appropriately and effectively</w:t>
      </w:r>
    </w:p>
    <w:p w14:paraId="1ECAE687" w14:textId="7DE00D08" w:rsidR="000B697D" w:rsidRDefault="000B697D" w:rsidP="004B6A5E">
      <w:pPr>
        <w:pStyle w:val="Bullet2"/>
        <w:numPr>
          <w:ilvl w:val="0"/>
          <w:numId w:val="53"/>
        </w:numPr>
        <w:ind w:left="709" w:hanging="283"/>
      </w:pPr>
      <w:r>
        <w:t xml:space="preserve">how the school will evaluate the effectiveness of </w:t>
      </w:r>
      <w:r w:rsidR="00C52C75">
        <w:t>the inclusive software</w:t>
      </w:r>
      <w:r>
        <w:t>.</w:t>
      </w:r>
    </w:p>
    <w:p w14:paraId="68FA855C" w14:textId="746D34C4" w:rsidR="000B697D" w:rsidRDefault="000B697D" w:rsidP="000B697D"/>
    <w:p w14:paraId="16355345" w14:textId="274367AD" w:rsidR="00DD6EC0" w:rsidRDefault="000B697D" w:rsidP="0052499E">
      <w:r>
        <w:t>Adjustments, interventions and other supports should be personalised and individualised to address the strengths and learning needs of individual students, and reflect collaboration between students</w:t>
      </w:r>
      <w:r w:rsidR="00966AB0">
        <w:t>,</w:t>
      </w:r>
      <w:r>
        <w:t xml:space="preserve"> families</w:t>
      </w:r>
      <w:r w:rsidR="00966AB0">
        <w:t>,</w:t>
      </w:r>
      <w:r>
        <w:t xml:space="preserve"> teachers</w:t>
      </w:r>
      <w:r w:rsidR="00966AB0">
        <w:t>,</w:t>
      </w:r>
      <w:r>
        <w:t xml:space="preserve"> education support staff</w:t>
      </w:r>
      <w:r w:rsidR="00966AB0">
        <w:t>,</w:t>
      </w:r>
      <w:r>
        <w:t xml:space="preserve"> school leaders and suita</w:t>
      </w:r>
      <w:r w:rsidR="00276E85">
        <w:t>bly qualified professionals (for example,</w:t>
      </w:r>
      <w:r>
        <w:t xml:space="preserve"> allied health professionals) to support students' needs.</w:t>
      </w:r>
    </w:p>
    <w:p w14:paraId="753232C1" w14:textId="66C45D1F" w:rsidR="0052499E" w:rsidRDefault="0052499E" w:rsidP="0052499E">
      <w:r>
        <w:t>The Inclusive Software Catalogue includes any electronic and/or digital software, program, or application that supports students of all abilities to access the curriculum. Categories of inclusive software include:</w:t>
      </w:r>
    </w:p>
    <w:p w14:paraId="21D1FD11" w14:textId="77777777" w:rsidR="0052499E" w:rsidRPr="00E208B8" w:rsidRDefault="0052499E" w:rsidP="004B6A5E">
      <w:pPr>
        <w:pStyle w:val="Bullet2"/>
        <w:numPr>
          <w:ilvl w:val="0"/>
          <w:numId w:val="53"/>
        </w:numPr>
        <w:ind w:left="709" w:hanging="283"/>
      </w:pPr>
      <w:r>
        <w:t>l</w:t>
      </w:r>
      <w:r w:rsidRPr="00E208B8">
        <w:t>iteracy aids</w:t>
      </w:r>
    </w:p>
    <w:p w14:paraId="0FE63ED5" w14:textId="77777777" w:rsidR="0052499E" w:rsidRPr="00E208B8" w:rsidRDefault="0052499E" w:rsidP="004B6A5E">
      <w:pPr>
        <w:pStyle w:val="Bullet2"/>
        <w:numPr>
          <w:ilvl w:val="0"/>
          <w:numId w:val="53"/>
        </w:numPr>
        <w:ind w:left="709" w:hanging="283"/>
      </w:pPr>
      <w:r>
        <w:t>m</w:t>
      </w:r>
      <w:r w:rsidRPr="00E208B8">
        <w:t>athematical software</w:t>
      </w:r>
    </w:p>
    <w:p w14:paraId="0F053A10" w14:textId="77777777" w:rsidR="0052499E" w:rsidRPr="00E208B8" w:rsidRDefault="0052499E" w:rsidP="004B6A5E">
      <w:pPr>
        <w:pStyle w:val="Bullet2"/>
        <w:numPr>
          <w:ilvl w:val="0"/>
          <w:numId w:val="53"/>
        </w:numPr>
        <w:ind w:left="709" w:hanging="283"/>
      </w:pPr>
      <w:r>
        <w:t>c</w:t>
      </w:r>
      <w:r w:rsidRPr="00E208B8">
        <w:t>aptioning software</w:t>
      </w:r>
    </w:p>
    <w:p w14:paraId="569132A1" w14:textId="504A46BD" w:rsidR="0052499E" w:rsidRPr="00E208B8" w:rsidRDefault="0052499E" w:rsidP="004B6A5E">
      <w:pPr>
        <w:pStyle w:val="Bullet2"/>
        <w:numPr>
          <w:ilvl w:val="0"/>
          <w:numId w:val="53"/>
        </w:numPr>
        <w:ind w:left="709" w:hanging="283"/>
      </w:pPr>
      <w:bookmarkStart w:id="4" w:name="_Hlk24547731"/>
      <w:r w:rsidRPr="00E208B8">
        <w:t xml:space="preserve">Optical </w:t>
      </w:r>
      <w:r w:rsidR="00DE6831">
        <w:t>c</w:t>
      </w:r>
      <w:r w:rsidRPr="00E208B8">
        <w:t xml:space="preserve">haracter </w:t>
      </w:r>
      <w:r w:rsidR="00DE6831">
        <w:t>r</w:t>
      </w:r>
      <w:r w:rsidRPr="00E208B8">
        <w:t xml:space="preserve">ecognition </w:t>
      </w:r>
      <w:r>
        <w:t>(OCR</w:t>
      </w:r>
      <w:bookmarkEnd w:id="4"/>
      <w:r>
        <w:t xml:space="preserve">) </w:t>
      </w:r>
      <w:r w:rsidRPr="00E208B8">
        <w:t>technology</w:t>
      </w:r>
    </w:p>
    <w:p w14:paraId="1B503AE2" w14:textId="77777777" w:rsidR="0052499E" w:rsidRPr="00E208B8" w:rsidRDefault="0052499E" w:rsidP="004B6A5E">
      <w:pPr>
        <w:pStyle w:val="Bullet2"/>
        <w:numPr>
          <w:ilvl w:val="0"/>
          <w:numId w:val="53"/>
        </w:numPr>
        <w:ind w:left="709" w:hanging="283"/>
      </w:pPr>
      <w:r>
        <w:t>m</w:t>
      </w:r>
      <w:r w:rsidRPr="00E208B8">
        <w:t>ouse/keyboard training software</w:t>
      </w:r>
    </w:p>
    <w:p w14:paraId="6FEFB542" w14:textId="77777777" w:rsidR="0052499E" w:rsidRPr="00E208B8" w:rsidRDefault="0052499E" w:rsidP="004B6A5E">
      <w:pPr>
        <w:pStyle w:val="Bullet2"/>
        <w:numPr>
          <w:ilvl w:val="0"/>
          <w:numId w:val="53"/>
        </w:numPr>
        <w:ind w:left="709" w:hanging="283"/>
      </w:pPr>
      <w:r>
        <w:t>s</w:t>
      </w:r>
      <w:r w:rsidRPr="00E208B8">
        <w:t xml:space="preserve">creen magnification </w:t>
      </w:r>
      <w:r>
        <w:t>software</w:t>
      </w:r>
    </w:p>
    <w:p w14:paraId="5A0997EA" w14:textId="77777777" w:rsidR="0052499E" w:rsidRPr="00E208B8" w:rsidRDefault="0052499E" w:rsidP="004B6A5E">
      <w:pPr>
        <w:pStyle w:val="Bullet2"/>
        <w:numPr>
          <w:ilvl w:val="0"/>
          <w:numId w:val="53"/>
        </w:numPr>
        <w:ind w:left="709" w:hanging="283"/>
      </w:pPr>
      <w:r>
        <w:t>s</w:t>
      </w:r>
      <w:r w:rsidRPr="00E208B8">
        <w:t>creen reader software</w:t>
      </w:r>
    </w:p>
    <w:p w14:paraId="3D15DE6C" w14:textId="77777777" w:rsidR="0052499E" w:rsidRPr="00E208B8" w:rsidRDefault="0052499E" w:rsidP="004B6A5E">
      <w:pPr>
        <w:pStyle w:val="Bullet2"/>
        <w:numPr>
          <w:ilvl w:val="0"/>
          <w:numId w:val="53"/>
        </w:numPr>
        <w:ind w:left="709" w:hanging="283"/>
      </w:pPr>
      <w:r>
        <w:t>p</w:t>
      </w:r>
      <w:r w:rsidRPr="00E208B8">
        <w:t>icture symbol software and resources</w:t>
      </w:r>
    </w:p>
    <w:p w14:paraId="0B02BD17" w14:textId="77777777" w:rsidR="0052499E" w:rsidRPr="00E208B8" w:rsidRDefault="0052499E" w:rsidP="004B6A5E">
      <w:pPr>
        <w:pStyle w:val="Bullet2"/>
        <w:numPr>
          <w:ilvl w:val="0"/>
          <w:numId w:val="53"/>
        </w:numPr>
        <w:ind w:left="709" w:hanging="283"/>
      </w:pPr>
      <w:r>
        <w:t>c</w:t>
      </w:r>
      <w:r w:rsidRPr="00E208B8">
        <w:t>ommunication software</w:t>
      </w:r>
    </w:p>
    <w:p w14:paraId="031CC565" w14:textId="77777777" w:rsidR="0052499E" w:rsidRDefault="0052499E" w:rsidP="004B6A5E">
      <w:pPr>
        <w:pStyle w:val="Bullet2"/>
        <w:numPr>
          <w:ilvl w:val="0"/>
          <w:numId w:val="53"/>
        </w:numPr>
        <w:ind w:left="709" w:hanging="283"/>
      </w:pPr>
      <w:r>
        <w:t>p</w:t>
      </w:r>
      <w:r w:rsidRPr="00E208B8">
        <w:t>ersonal organisation tool</w:t>
      </w:r>
      <w:r>
        <w:t>s</w:t>
      </w:r>
    </w:p>
    <w:p w14:paraId="01CD635A" w14:textId="77777777" w:rsidR="0052499E" w:rsidRPr="00E208B8" w:rsidRDefault="0052499E" w:rsidP="004B6A5E">
      <w:pPr>
        <w:pStyle w:val="Bullet2"/>
        <w:numPr>
          <w:ilvl w:val="0"/>
          <w:numId w:val="53"/>
        </w:numPr>
        <w:ind w:left="709" w:hanging="283"/>
      </w:pPr>
      <w:r>
        <w:t>sensory software.</w:t>
      </w:r>
    </w:p>
    <w:p w14:paraId="5E24BAD0" w14:textId="4E986E27" w:rsidR="0071378D" w:rsidRPr="0071378D" w:rsidRDefault="0071378D" w:rsidP="0071378D">
      <w:pPr>
        <w:pStyle w:val="BodyText"/>
      </w:pPr>
    </w:p>
    <w:p w14:paraId="421FA916" w14:textId="4C889F98" w:rsidR="00EE5500" w:rsidRDefault="00EE5500" w:rsidP="00E12C35">
      <w:pPr>
        <w:pStyle w:val="Intro"/>
        <w:rPr>
          <w:rFonts w:asciiTheme="majorHAnsi" w:eastAsiaTheme="majorEastAsia" w:hAnsiTheme="majorHAnsi" w:cstheme="majorBidi"/>
          <w:b/>
          <w:caps/>
          <w:sz w:val="44"/>
          <w:szCs w:val="32"/>
          <w:lang w:val="en-GB"/>
        </w:rPr>
      </w:pPr>
      <w:r w:rsidRPr="00EE5500">
        <w:rPr>
          <w:rFonts w:asciiTheme="majorHAnsi" w:eastAsiaTheme="majorEastAsia" w:hAnsiTheme="majorHAnsi" w:cstheme="majorBidi"/>
          <w:b/>
          <w:caps/>
          <w:sz w:val="44"/>
          <w:szCs w:val="32"/>
          <w:lang w:val="en-GB"/>
        </w:rPr>
        <w:t xml:space="preserve">what to consider when deciding on </w:t>
      </w:r>
      <w:r w:rsidR="00C52C75">
        <w:rPr>
          <w:rFonts w:asciiTheme="majorHAnsi" w:eastAsiaTheme="majorEastAsia" w:hAnsiTheme="majorHAnsi" w:cstheme="majorBidi"/>
          <w:b/>
          <w:caps/>
          <w:sz w:val="44"/>
          <w:szCs w:val="32"/>
          <w:lang w:val="en-GB"/>
        </w:rPr>
        <w:t xml:space="preserve">inclusive </w:t>
      </w:r>
      <w:r w:rsidRPr="00EE5500">
        <w:rPr>
          <w:rFonts w:asciiTheme="majorHAnsi" w:eastAsiaTheme="majorEastAsia" w:hAnsiTheme="majorHAnsi" w:cstheme="majorBidi"/>
          <w:b/>
          <w:caps/>
          <w:sz w:val="44"/>
          <w:szCs w:val="32"/>
          <w:lang w:val="en-GB"/>
        </w:rPr>
        <w:t xml:space="preserve">software to implement </w:t>
      </w:r>
    </w:p>
    <w:p w14:paraId="53A67D91" w14:textId="77777777" w:rsidR="00E12C35" w:rsidRPr="005E4A56" w:rsidRDefault="00E12C35" w:rsidP="00DD6EC0">
      <w:pPr>
        <w:pStyle w:val="Intro"/>
        <w:spacing w:after="0"/>
        <w:rPr>
          <w:b/>
          <w:color w:val="auto"/>
        </w:rPr>
      </w:pPr>
      <w:r w:rsidRPr="005E4A56">
        <w:rPr>
          <w:b/>
          <w:color w:val="auto"/>
        </w:rPr>
        <w:t xml:space="preserve">To </w:t>
      </w:r>
      <w:r w:rsidR="000B697D" w:rsidRPr="005E4A56">
        <w:rPr>
          <w:b/>
          <w:color w:val="auto"/>
        </w:rPr>
        <w:t xml:space="preserve">select the most appropriate </w:t>
      </w:r>
      <w:r w:rsidR="00E600E8" w:rsidRPr="005E4A56">
        <w:rPr>
          <w:b/>
          <w:color w:val="auto"/>
        </w:rPr>
        <w:t>software</w:t>
      </w:r>
      <w:r w:rsidR="000B697D" w:rsidRPr="005E4A56">
        <w:rPr>
          <w:b/>
          <w:color w:val="auto"/>
        </w:rPr>
        <w:t xml:space="preserve"> and </w:t>
      </w:r>
      <w:r w:rsidR="00E600E8" w:rsidRPr="005E4A56">
        <w:rPr>
          <w:b/>
          <w:color w:val="auto"/>
        </w:rPr>
        <w:t>applications</w:t>
      </w:r>
      <w:r w:rsidR="000B697D" w:rsidRPr="005E4A56">
        <w:rPr>
          <w:b/>
          <w:color w:val="auto"/>
        </w:rPr>
        <w:t xml:space="preserve"> for your school</w:t>
      </w:r>
      <w:r w:rsidRPr="005E4A56">
        <w:rPr>
          <w:b/>
          <w:color w:val="auto"/>
        </w:rPr>
        <w:t>, it is recommended that you take the following steps.</w:t>
      </w:r>
    </w:p>
    <w:p w14:paraId="352C15F1" w14:textId="77777777" w:rsidR="00E600E8" w:rsidRDefault="00E600E8" w:rsidP="00E600E8">
      <w:pPr>
        <w:pStyle w:val="Heading2"/>
      </w:pPr>
      <w:bookmarkStart w:id="5" w:name="_Toc24713419"/>
      <w:r w:rsidRPr="00E12C35">
        <w:t>Identify inclusion needs within your school</w:t>
      </w:r>
      <w:bookmarkEnd w:id="5"/>
    </w:p>
    <w:p w14:paraId="77529876" w14:textId="64BD264A" w:rsidR="00E600E8" w:rsidRDefault="00E600E8" w:rsidP="00E600E8">
      <w:bookmarkStart w:id="6" w:name="_Toc519178439"/>
      <w:bookmarkStart w:id="7" w:name="_Toc519178819"/>
      <w:r>
        <w:t xml:space="preserve">In consultation with students, families, teachers and other school staff, </w:t>
      </w:r>
      <w:r w:rsidR="00DE6831">
        <w:t xml:space="preserve">determine whether any </w:t>
      </w:r>
      <w:r>
        <w:t xml:space="preserve">students are not </w:t>
      </w:r>
      <w:r w:rsidR="00DE6831">
        <w:t xml:space="preserve">being </w:t>
      </w:r>
      <w:r>
        <w:t>supported to fully participate, learn, develop and succeed in school. Th</w:t>
      </w:r>
      <w:r w:rsidR="00DE6831">
        <w:t>e reasons</w:t>
      </w:r>
      <w:r>
        <w:t xml:space="preserve"> may relate to individual students, groups of students or </w:t>
      </w:r>
      <w:r w:rsidR="00966AB0">
        <w:t>the school as a whole</w:t>
      </w:r>
      <w:r>
        <w:t xml:space="preserve">. </w:t>
      </w:r>
    </w:p>
    <w:p w14:paraId="36AFE5DF" w14:textId="4772C324" w:rsidR="00E600E8" w:rsidRDefault="00E600E8" w:rsidP="00E600E8">
      <w:r>
        <w:t xml:space="preserve">It is recommended that you identify a key staff member to lead this process. This role will involve liaising with students, teachers, families, school staff and relevant professionals. To identify an appropriate staff member to fulfil this role, you may consider teachers and other school staff who: </w:t>
      </w:r>
    </w:p>
    <w:p w14:paraId="1512715C" w14:textId="77777777" w:rsidR="00E600E8" w:rsidRDefault="00E600E8" w:rsidP="004B6A5E">
      <w:pPr>
        <w:pStyle w:val="Bullet2"/>
        <w:numPr>
          <w:ilvl w:val="0"/>
          <w:numId w:val="53"/>
        </w:numPr>
        <w:ind w:left="709" w:hanging="283"/>
      </w:pPr>
      <w:r>
        <w:t xml:space="preserve">are currently working in special education </w:t>
      </w:r>
    </w:p>
    <w:p w14:paraId="7F9385A0" w14:textId="77777777" w:rsidR="00E600E8" w:rsidRDefault="00E600E8" w:rsidP="004B6A5E">
      <w:pPr>
        <w:pStyle w:val="Bullet2"/>
        <w:numPr>
          <w:ilvl w:val="0"/>
          <w:numId w:val="53"/>
        </w:numPr>
        <w:ind w:left="709" w:hanging="283"/>
      </w:pPr>
      <w:r>
        <w:t xml:space="preserve">have qualifications in special and/or inclusive education </w:t>
      </w:r>
    </w:p>
    <w:p w14:paraId="597A3599" w14:textId="77777777" w:rsidR="00E600E8" w:rsidRDefault="00E600E8" w:rsidP="004B6A5E">
      <w:pPr>
        <w:pStyle w:val="Bullet2"/>
        <w:numPr>
          <w:ilvl w:val="0"/>
          <w:numId w:val="53"/>
        </w:numPr>
        <w:ind w:left="709" w:hanging="283"/>
      </w:pPr>
      <w:r>
        <w:t xml:space="preserve">are responsible for completing your school’s Inclusive Schools Index </w:t>
      </w:r>
    </w:p>
    <w:p w14:paraId="40670CC4" w14:textId="67AC9BD5" w:rsidR="00E600E8" w:rsidRDefault="00E600E8" w:rsidP="004B6A5E">
      <w:pPr>
        <w:pStyle w:val="Bullet2"/>
        <w:numPr>
          <w:ilvl w:val="0"/>
          <w:numId w:val="53"/>
        </w:numPr>
        <w:ind w:left="709" w:hanging="283"/>
      </w:pPr>
      <w:r>
        <w:t xml:space="preserve">are currently studying a Masters in Special and/or Inclusive Education through the </w:t>
      </w:r>
      <w:bookmarkStart w:id="8" w:name="_Hlk24547813"/>
      <w:r w:rsidR="00966AB0">
        <w:t>Department of Education and Training</w:t>
      </w:r>
      <w:r w:rsidR="00785933">
        <w:t xml:space="preserve"> (</w:t>
      </w:r>
      <w:bookmarkEnd w:id="8"/>
      <w:r w:rsidR="00D04DE7">
        <w:t>the Department</w:t>
      </w:r>
      <w:r w:rsidR="00785933">
        <w:t>)</w:t>
      </w:r>
      <w:r w:rsidR="00966AB0">
        <w:t xml:space="preserve"> </w:t>
      </w:r>
      <w:r>
        <w:t xml:space="preserve">Inclusive Education Scholarships initiative </w:t>
      </w:r>
    </w:p>
    <w:p w14:paraId="4C61A168" w14:textId="77777777" w:rsidR="00E600E8" w:rsidRDefault="00E600E8" w:rsidP="004B6A5E">
      <w:pPr>
        <w:pStyle w:val="Bullet2"/>
        <w:numPr>
          <w:ilvl w:val="0"/>
          <w:numId w:val="53"/>
        </w:numPr>
        <w:ind w:left="709" w:hanging="283"/>
      </w:pPr>
      <w:r>
        <w:t xml:space="preserve">have completed online training through the Inclusive Classrooms initiative </w:t>
      </w:r>
    </w:p>
    <w:p w14:paraId="5879E354" w14:textId="77777777" w:rsidR="00E600E8" w:rsidRDefault="00E600E8" w:rsidP="004B6A5E">
      <w:pPr>
        <w:pStyle w:val="Bullet2"/>
        <w:numPr>
          <w:ilvl w:val="0"/>
          <w:numId w:val="53"/>
        </w:numPr>
        <w:ind w:left="709" w:hanging="283"/>
      </w:pPr>
      <w:r>
        <w:t xml:space="preserve">have relevant expertise, knowledge or experience. </w:t>
      </w:r>
    </w:p>
    <w:p w14:paraId="656F15D2" w14:textId="77777777" w:rsidR="0087045B" w:rsidRPr="0087045B" w:rsidRDefault="0087045B" w:rsidP="0087045B">
      <w:pPr>
        <w:pStyle w:val="Heading3"/>
        <w:spacing w:before="0" w:after="0"/>
        <w:rPr>
          <w:sz w:val="16"/>
          <w:szCs w:val="16"/>
        </w:rPr>
      </w:pPr>
    </w:p>
    <w:p w14:paraId="0CC66E46" w14:textId="15F14EF7" w:rsidR="00E600E8" w:rsidRPr="0071378D" w:rsidRDefault="00E600E8" w:rsidP="00E600E8">
      <w:pPr>
        <w:pStyle w:val="Heading3"/>
      </w:pPr>
      <w:r w:rsidRPr="0071378D">
        <w:t>Inclusion in the classroom</w:t>
      </w:r>
      <w:bookmarkEnd w:id="6"/>
      <w:bookmarkEnd w:id="7"/>
    </w:p>
    <w:p w14:paraId="33813990" w14:textId="04F6547A" w:rsidR="00AC450F" w:rsidRDefault="00E600E8" w:rsidP="00E600E8">
      <w:pPr>
        <w:pStyle w:val="BodyText"/>
      </w:pPr>
      <w:r w:rsidRPr="00E12C35">
        <w:t xml:space="preserve">Within the classroom, students may benefit from </w:t>
      </w:r>
      <w:r w:rsidR="00AF2C05">
        <w:t>softw</w:t>
      </w:r>
      <w:r w:rsidR="00AC450F">
        <w:t>a</w:t>
      </w:r>
      <w:r w:rsidR="00AF2C05">
        <w:t>re</w:t>
      </w:r>
      <w:r w:rsidRPr="00E12C35">
        <w:t xml:space="preserve"> that supports them to participate and learn across one or </w:t>
      </w:r>
      <w:r w:rsidR="00AC450F">
        <w:t>more curricular learning areas</w:t>
      </w:r>
      <w:r w:rsidR="00C67054">
        <w:t>.</w:t>
      </w:r>
    </w:p>
    <w:p w14:paraId="7F8A23BF" w14:textId="6666C733" w:rsidR="00C67054" w:rsidRPr="00C664C7" w:rsidRDefault="005F3394" w:rsidP="00C664C7">
      <w:pPr>
        <w:pStyle w:val="BodyText"/>
      </w:pPr>
      <w:r>
        <w:t>Software</w:t>
      </w:r>
      <w:r w:rsidR="00C67054" w:rsidRPr="00C664C7">
        <w:t xml:space="preserve"> may also support teachers to implement specific teaching strategies and approaches that previously presented barriers to participation for some students</w:t>
      </w:r>
      <w:r w:rsidR="00DE6831">
        <w:t>.</w:t>
      </w:r>
      <w:r w:rsidR="00C67054" w:rsidRPr="00C664C7">
        <w:t xml:space="preserve"> </w:t>
      </w:r>
      <w:r w:rsidR="00DE6831">
        <w:t>F</w:t>
      </w:r>
      <w:r w:rsidR="00C67054" w:rsidRPr="00C664C7">
        <w:t xml:space="preserve">or example, students may benefit from </w:t>
      </w:r>
      <w:r w:rsidR="00C67054">
        <w:t>inclusive software</w:t>
      </w:r>
      <w:r w:rsidR="00C67054" w:rsidRPr="00C664C7">
        <w:t xml:space="preserve"> that removes barriers to participation in classroom activities such as: </w:t>
      </w:r>
    </w:p>
    <w:p w14:paraId="718A5FCD" w14:textId="77777777" w:rsidR="00C67054" w:rsidRPr="00C664C7" w:rsidRDefault="00C67054" w:rsidP="004B6A5E">
      <w:pPr>
        <w:pStyle w:val="Bullet2"/>
        <w:numPr>
          <w:ilvl w:val="0"/>
          <w:numId w:val="53"/>
        </w:numPr>
        <w:ind w:left="709" w:hanging="283"/>
      </w:pPr>
      <w:r w:rsidRPr="00C664C7">
        <w:t xml:space="preserve">interacting with teachers and peers </w:t>
      </w:r>
    </w:p>
    <w:p w14:paraId="648A40C5" w14:textId="77777777" w:rsidR="00C67054" w:rsidRPr="00C664C7" w:rsidRDefault="00C67054" w:rsidP="004B6A5E">
      <w:pPr>
        <w:pStyle w:val="Bullet2"/>
        <w:numPr>
          <w:ilvl w:val="0"/>
          <w:numId w:val="53"/>
        </w:numPr>
        <w:ind w:left="709" w:hanging="283"/>
      </w:pPr>
      <w:r w:rsidRPr="00C664C7">
        <w:t xml:space="preserve">group work </w:t>
      </w:r>
    </w:p>
    <w:p w14:paraId="26E3A4CD" w14:textId="77777777" w:rsidR="00C67054" w:rsidRPr="00C664C7" w:rsidRDefault="00C67054" w:rsidP="004B6A5E">
      <w:pPr>
        <w:pStyle w:val="Bullet2"/>
        <w:numPr>
          <w:ilvl w:val="0"/>
          <w:numId w:val="53"/>
        </w:numPr>
        <w:ind w:left="709" w:hanging="283"/>
      </w:pPr>
      <w:r w:rsidRPr="00C664C7">
        <w:t xml:space="preserve">independent study </w:t>
      </w:r>
    </w:p>
    <w:p w14:paraId="06362125" w14:textId="27407C27" w:rsidR="00C67054" w:rsidRPr="005B462C" w:rsidRDefault="00E04CDF" w:rsidP="004B6A5E">
      <w:pPr>
        <w:pStyle w:val="Bullet2"/>
        <w:numPr>
          <w:ilvl w:val="0"/>
          <w:numId w:val="53"/>
        </w:numPr>
        <w:ind w:left="709" w:hanging="283"/>
      </w:pPr>
      <w:r>
        <w:t>accessing</w:t>
      </w:r>
      <w:r w:rsidR="00C67054" w:rsidRPr="004B6A5E">
        <w:t xml:space="preserve"> </w:t>
      </w:r>
      <w:r w:rsidR="00C67054" w:rsidRPr="00715327">
        <w:t xml:space="preserve">digital </w:t>
      </w:r>
      <w:r w:rsidR="005F3394" w:rsidRPr="00715327">
        <w:t>resources</w:t>
      </w:r>
      <w:r w:rsidR="00C67054" w:rsidRPr="005B462C">
        <w:t xml:space="preserve">. </w:t>
      </w:r>
    </w:p>
    <w:p w14:paraId="2A17D7A9" w14:textId="77777777" w:rsidR="00526847" w:rsidRDefault="00526847" w:rsidP="00E600E8">
      <w:pPr>
        <w:pStyle w:val="BodyText"/>
      </w:pPr>
    </w:p>
    <w:p w14:paraId="65A245A8" w14:textId="0FF4D62F" w:rsidR="00C67054" w:rsidRDefault="00DE6831" w:rsidP="00E600E8">
      <w:pPr>
        <w:pStyle w:val="BodyText"/>
      </w:pPr>
      <w:r>
        <w:t>Suitable inclusive software</w:t>
      </w:r>
      <w:r w:rsidRPr="00C664C7">
        <w:t xml:space="preserve"> </w:t>
      </w:r>
      <w:r w:rsidR="00C67054">
        <w:t>may include:</w:t>
      </w:r>
    </w:p>
    <w:p w14:paraId="1D57273C" w14:textId="77777777" w:rsidR="00AC450F" w:rsidRDefault="00AC450F" w:rsidP="004B6A5E">
      <w:pPr>
        <w:pStyle w:val="Bullet2"/>
        <w:numPr>
          <w:ilvl w:val="0"/>
          <w:numId w:val="53"/>
        </w:numPr>
        <w:ind w:left="709" w:hanging="283"/>
      </w:pPr>
      <w:r>
        <w:t>text-to-speech software</w:t>
      </w:r>
    </w:p>
    <w:p w14:paraId="3388DD2C" w14:textId="344341EB" w:rsidR="00AC450F" w:rsidRDefault="00AC450F" w:rsidP="004B6A5E">
      <w:pPr>
        <w:pStyle w:val="Bullet2"/>
        <w:numPr>
          <w:ilvl w:val="0"/>
          <w:numId w:val="53"/>
        </w:numPr>
        <w:ind w:left="709" w:hanging="283"/>
      </w:pPr>
      <w:r>
        <w:t>assisted communication software</w:t>
      </w:r>
    </w:p>
    <w:p w14:paraId="1344A167" w14:textId="7D95ABA4" w:rsidR="005F3394" w:rsidRPr="0071378D" w:rsidRDefault="005F3394" w:rsidP="004B6A5E">
      <w:pPr>
        <w:pStyle w:val="Bullet2"/>
        <w:numPr>
          <w:ilvl w:val="0"/>
          <w:numId w:val="53"/>
        </w:numPr>
        <w:ind w:left="709" w:hanging="283"/>
      </w:pPr>
      <w:r>
        <w:t>mouse/keyboard training software</w:t>
      </w:r>
    </w:p>
    <w:p w14:paraId="20E8F4B0" w14:textId="07DFE719" w:rsidR="0087045B" w:rsidRPr="0087045B" w:rsidRDefault="008B7777" w:rsidP="0087045B">
      <w:pPr>
        <w:pStyle w:val="Bullet2"/>
        <w:numPr>
          <w:ilvl w:val="0"/>
          <w:numId w:val="53"/>
        </w:numPr>
        <w:ind w:left="709" w:hanging="283"/>
      </w:pPr>
      <w:r>
        <w:t>t</w:t>
      </w:r>
      <w:r w:rsidR="00C664C7">
        <w:t>ask</w:t>
      </w:r>
      <w:r w:rsidR="00E04CDF">
        <w:t xml:space="preserve"> </w:t>
      </w:r>
      <w:r w:rsidR="00AC450F">
        <w:t>organisation tools</w:t>
      </w:r>
      <w:r w:rsidR="00DE6831">
        <w:t>.</w:t>
      </w:r>
      <w:bookmarkStart w:id="9" w:name="_Toc519178440"/>
      <w:bookmarkStart w:id="10" w:name="_Toc519178820"/>
    </w:p>
    <w:p w14:paraId="4F600B1B" w14:textId="77777777" w:rsidR="0087045B" w:rsidRPr="0087045B" w:rsidRDefault="0087045B" w:rsidP="0087045B">
      <w:pPr>
        <w:pStyle w:val="Heading3"/>
        <w:spacing w:before="0" w:after="0"/>
        <w:rPr>
          <w:sz w:val="16"/>
          <w:szCs w:val="16"/>
        </w:rPr>
      </w:pPr>
    </w:p>
    <w:p w14:paraId="4135FB67" w14:textId="529C406A" w:rsidR="00E600E8" w:rsidRPr="0071378D" w:rsidRDefault="00E600E8" w:rsidP="0087045B">
      <w:pPr>
        <w:pStyle w:val="Heading3"/>
      </w:pPr>
      <w:r w:rsidRPr="0071378D">
        <w:t>Inclusion in school life</w:t>
      </w:r>
      <w:bookmarkEnd w:id="9"/>
      <w:bookmarkEnd w:id="10"/>
    </w:p>
    <w:p w14:paraId="77326CAF" w14:textId="481F8BD1" w:rsidR="00C67054" w:rsidRPr="00C664C7" w:rsidRDefault="00E600E8" w:rsidP="00C664C7">
      <w:pPr>
        <w:pStyle w:val="BodyText"/>
      </w:pPr>
      <w:r w:rsidRPr="00E12C35">
        <w:t xml:space="preserve">Outside of the classroom, students may benefit from </w:t>
      </w:r>
      <w:r w:rsidR="00AC450F">
        <w:t>software</w:t>
      </w:r>
      <w:r w:rsidRPr="00E12C35">
        <w:t xml:space="preserve"> that supports access, inclusion and participation in a range of activities, including:</w:t>
      </w:r>
    </w:p>
    <w:p w14:paraId="2DDFF44D" w14:textId="51DBC8FB" w:rsidR="00C67054" w:rsidRPr="00C664C7" w:rsidRDefault="00C67054" w:rsidP="004B6A5E">
      <w:pPr>
        <w:pStyle w:val="Bullet2"/>
        <w:numPr>
          <w:ilvl w:val="0"/>
          <w:numId w:val="53"/>
        </w:numPr>
        <w:ind w:left="709" w:hanging="283"/>
      </w:pPr>
      <w:r w:rsidRPr="00C664C7">
        <w:t xml:space="preserve">recreational activities </w:t>
      </w:r>
    </w:p>
    <w:p w14:paraId="03AC01E5" w14:textId="77777777" w:rsidR="00C67054" w:rsidRPr="00C664C7" w:rsidRDefault="00C67054" w:rsidP="004B6A5E">
      <w:pPr>
        <w:pStyle w:val="Bullet2"/>
        <w:numPr>
          <w:ilvl w:val="0"/>
          <w:numId w:val="53"/>
        </w:numPr>
        <w:ind w:left="709" w:hanging="283"/>
      </w:pPr>
      <w:r w:rsidRPr="00C664C7">
        <w:t xml:space="preserve">camps and excursions </w:t>
      </w:r>
    </w:p>
    <w:p w14:paraId="78D17273" w14:textId="77777777" w:rsidR="00C67054" w:rsidRPr="00C664C7" w:rsidRDefault="00C67054" w:rsidP="004B6A5E">
      <w:pPr>
        <w:pStyle w:val="Bullet2"/>
        <w:numPr>
          <w:ilvl w:val="0"/>
          <w:numId w:val="53"/>
        </w:numPr>
        <w:ind w:left="709" w:hanging="283"/>
      </w:pPr>
      <w:r w:rsidRPr="00C664C7">
        <w:t xml:space="preserve">Outside School Hours Care. </w:t>
      </w:r>
    </w:p>
    <w:p w14:paraId="7A8722CA" w14:textId="77BA2D1B" w:rsidR="00C67054" w:rsidRPr="00E12C35" w:rsidRDefault="00DE6831" w:rsidP="0087045B">
      <w:pPr>
        <w:pStyle w:val="BodyText"/>
        <w:spacing w:before="240"/>
      </w:pPr>
      <w:r>
        <w:t xml:space="preserve">Such software </w:t>
      </w:r>
      <w:r w:rsidR="00C67054">
        <w:t>may include:</w:t>
      </w:r>
    </w:p>
    <w:p w14:paraId="2D4EA91A" w14:textId="71E6ACDC" w:rsidR="00E600E8" w:rsidRDefault="00AC450F" w:rsidP="004B6A5E">
      <w:pPr>
        <w:pStyle w:val="Bullet2"/>
        <w:numPr>
          <w:ilvl w:val="0"/>
          <w:numId w:val="53"/>
        </w:numPr>
        <w:ind w:left="709" w:hanging="283"/>
      </w:pPr>
      <w:r>
        <w:t>visual organisers</w:t>
      </w:r>
    </w:p>
    <w:p w14:paraId="39825E8C" w14:textId="387869BB" w:rsidR="005F3394" w:rsidRDefault="005F3394" w:rsidP="004B6A5E">
      <w:pPr>
        <w:pStyle w:val="Bullet2"/>
        <w:numPr>
          <w:ilvl w:val="0"/>
          <w:numId w:val="53"/>
        </w:numPr>
        <w:ind w:left="709" w:hanging="283"/>
      </w:pPr>
      <w:r>
        <w:t xml:space="preserve">sensory </w:t>
      </w:r>
      <w:r w:rsidR="006C18C7">
        <w:t>software</w:t>
      </w:r>
    </w:p>
    <w:p w14:paraId="3DBA1EE4" w14:textId="32CC1276" w:rsidR="00AC450F" w:rsidRDefault="00AC450F" w:rsidP="004B6A5E">
      <w:pPr>
        <w:pStyle w:val="Bullet2"/>
        <w:numPr>
          <w:ilvl w:val="0"/>
          <w:numId w:val="53"/>
        </w:numPr>
        <w:ind w:left="709" w:hanging="283"/>
      </w:pPr>
      <w:r>
        <w:t>communication devices</w:t>
      </w:r>
      <w:r w:rsidR="00DE6831">
        <w:t>.</w:t>
      </w:r>
    </w:p>
    <w:p w14:paraId="356E2710" w14:textId="77777777" w:rsidR="00E600E8" w:rsidRPr="0071378D" w:rsidRDefault="00E600E8" w:rsidP="00E600E8">
      <w:pPr>
        <w:pStyle w:val="Heading3"/>
      </w:pPr>
      <w:bookmarkStart w:id="11" w:name="_Toc519178441"/>
      <w:bookmarkStart w:id="12" w:name="_Toc519178821"/>
      <w:r w:rsidRPr="0071378D">
        <w:t>Consultation</w:t>
      </w:r>
      <w:bookmarkEnd w:id="11"/>
      <w:bookmarkEnd w:id="12"/>
    </w:p>
    <w:p w14:paraId="5DDD6A6D" w14:textId="4FD55F21" w:rsidR="00E600E8" w:rsidRPr="0071378D" w:rsidRDefault="00E600E8" w:rsidP="00E600E8">
      <w:pPr>
        <w:pStyle w:val="BodyText"/>
      </w:pPr>
      <w:r w:rsidRPr="0071378D">
        <w:t xml:space="preserve">To effectively identify inclusion needs across your school, the responsible staff member </w:t>
      </w:r>
      <w:r w:rsidR="00DE6831">
        <w:t xml:space="preserve">should </w:t>
      </w:r>
      <w:r w:rsidRPr="0071378D">
        <w:t>consult a wide variety of stakeholders, particularly whe</w:t>
      </w:r>
      <w:r w:rsidR="00DE6831">
        <w:t>n</w:t>
      </w:r>
      <w:r w:rsidRPr="0071378D">
        <w:t xml:space="preserve"> an identified need relates to an individual student. Applicable </w:t>
      </w:r>
      <w:r w:rsidR="00DE6831" w:rsidRPr="0071378D">
        <w:t>stakeholders</w:t>
      </w:r>
      <w:r w:rsidR="00DE6831" w:rsidRPr="0071378D" w:rsidDel="00DE6831">
        <w:t xml:space="preserve"> </w:t>
      </w:r>
      <w:r w:rsidR="00DE6831">
        <w:t>may be</w:t>
      </w:r>
      <w:r w:rsidRPr="0071378D">
        <w:t>:</w:t>
      </w:r>
    </w:p>
    <w:p w14:paraId="1248BABB" w14:textId="77777777" w:rsidR="00E600E8" w:rsidRPr="0071378D" w:rsidRDefault="00E600E8" w:rsidP="004B6A5E">
      <w:pPr>
        <w:pStyle w:val="Bullet2"/>
        <w:numPr>
          <w:ilvl w:val="0"/>
          <w:numId w:val="53"/>
        </w:numPr>
        <w:ind w:left="709" w:hanging="283"/>
      </w:pPr>
      <w:r w:rsidRPr="0071378D">
        <w:t>students</w:t>
      </w:r>
    </w:p>
    <w:p w14:paraId="0B305754" w14:textId="77777777" w:rsidR="00E600E8" w:rsidRPr="0071378D" w:rsidRDefault="00E600E8" w:rsidP="004B6A5E">
      <w:pPr>
        <w:pStyle w:val="Bullet2"/>
        <w:numPr>
          <w:ilvl w:val="0"/>
          <w:numId w:val="53"/>
        </w:numPr>
        <w:ind w:left="709" w:hanging="283"/>
      </w:pPr>
      <w:r w:rsidRPr="0071378D">
        <w:t>families</w:t>
      </w:r>
    </w:p>
    <w:p w14:paraId="5892D841" w14:textId="533A2A60" w:rsidR="00E600E8" w:rsidRPr="0071378D" w:rsidRDefault="00E600E8" w:rsidP="004B6A5E">
      <w:pPr>
        <w:pStyle w:val="Bullet2"/>
        <w:numPr>
          <w:ilvl w:val="0"/>
          <w:numId w:val="53"/>
        </w:numPr>
        <w:ind w:left="709" w:hanging="283"/>
      </w:pPr>
      <w:r w:rsidRPr="0071378D">
        <w:t xml:space="preserve">teachers (including teachers who </w:t>
      </w:r>
      <w:r w:rsidR="00DE6831">
        <w:t>do</w:t>
      </w:r>
      <w:r w:rsidR="00DE6831" w:rsidRPr="0071378D">
        <w:t xml:space="preserve"> </w:t>
      </w:r>
      <w:r w:rsidRPr="0071378D">
        <w:t xml:space="preserve">not work directly with the individual student but interact with the student </w:t>
      </w:r>
      <w:r w:rsidR="00DE6831">
        <w:t>outside</w:t>
      </w:r>
      <w:r w:rsidRPr="0071378D">
        <w:t xml:space="preserve"> the </w:t>
      </w:r>
      <w:r w:rsidR="00DE6831">
        <w:t>classroom</w:t>
      </w:r>
      <w:r w:rsidRPr="0071378D">
        <w:t>)</w:t>
      </w:r>
    </w:p>
    <w:p w14:paraId="147F0BEF" w14:textId="77777777" w:rsidR="00E600E8" w:rsidRPr="0071378D" w:rsidRDefault="00E600E8" w:rsidP="004B6A5E">
      <w:pPr>
        <w:pStyle w:val="Bullet2"/>
        <w:numPr>
          <w:ilvl w:val="0"/>
          <w:numId w:val="53"/>
        </w:numPr>
        <w:ind w:left="709" w:hanging="283"/>
      </w:pPr>
      <w:r w:rsidRPr="0071378D">
        <w:t>other school staff, such as education support staff, health and wellbeing coordinators and welfare support coordinators</w:t>
      </w:r>
    </w:p>
    <w:p w14:paraId="68F98CE3" w14:textId="797876B2" w:rsidR="00E600E8" w:rsidRPr="0071378D" w:rsidRDefault="00E600E8" w:rsidP="004B6A5E">
      <w:pPr>
        <w:pStyle w:val="Bullet2"/>
        <w:numPr>
          <w:ilvl w:val="0"/>
          <w:numId w:val="53"/>
        </w:numPr>
        <w:ind w:left="709" w:hanging="283"/>
      </w:pPr>
      <w:r w:rsidRPr="0071378D">
        <w:t>other individuals who interact with students during the school day (for example, building and grounds maintenance personnel, bus drivers)</w:t>
      </w:r>
    </w:p>
    <w:p w14:paraId="489EE217" w14:textId="7938A26C" w:rsidR="00E600E8" w:rsidRPr="0071378D" w:rsidRDefault="001964C0" w:rsidP="004B6A5E">
      <w:pPr>
        <w:pStyle w:val="Bullet2"/>
        <w:numPr>
          <w:ilvl w:val="0"/>
          <w:numId w:val="53"/>
        </w:numPr>
        <w:ind w:left="709" w:hanging="283"/>
      </w:pPr>
      <w:r>
        <w:t>S</w:t>
      </w:r>
      <w:r w:rsidR="00B93C14" w:rsidRPr="0071378D">
        <w:t xml:space="preserve">tudent </w:t>
      </w:r>
      <w:r>
        <w:t>S</w:t>
      </w:r>
      <w:r w:rsidR="00B93C14" w:rsidRPr="0071378D">
        <w:t xml:space="preserve">upport </w:t>
      </w:r>
      <w:r>
        <w:t>G</w:t>
      </w:r>
      <w:r w:rsidR="00B93C14" w:rsidRPr="0071378D">
        <w:t>roups</w:t>
      </w:r>
    </w:p>
    <w:p w14:paraId="12546F57" w14:textId="480543B7" w:rsidR="00E600E8" w:rsidRPr="0071378D" w:rsidRDefault="001964C0" w:rsidP="004B6A5E">
      <w:pPr>
        <w:pStyle w:val="Bullet2"/>
        <w:numPr>
          <w:ilvl w:val="0"/>
          <w:numId w:val="53"/>
        </w:numPr>
        <w:ind w:left="709" w:hanging="283"/>
      </w:pPr>
      <w:r>
        <w:t>P</w:t>
      </w:r>
      <w:r w:rsidR="00B93C14" w:rsidRPr="0071378D">
        <w:t xml:space="preserve">rofessional </w:t>
      </w:r>
      <w:r>
        <w:t>Learning C</w:t>
      </w:r>
      <w:r w:rsidR="00B93C14" w:rsidRPr="0071378D">
        <w:t xml:space="preserve">ommunities </w:t>
      </w:r>
      <w:r w:rsidR="00E600E8" w:rsidRPr="0071378D">
        <w:t>and other relevant networks</w:t>
      </w:r>
    </w:p>
    <w:p w14:paraId="4C400E0F" w14:textId="205EBD5E" w:rsidR="00E600E8" w:rsidRPr="0071378D" w:rsidRDefault="00785933" w:rsidP="004B6A5E">
      <w:pPr>
        <w:pStyle w:val="Bullet2"/>
        <w:numPr>
          <w:ilvl w:val="0"/>
          <w:numId w:val="53"/>
        </w:numPr>
        <w:ind w:left="709" w:hanging="283"/>
      </w:pPr>
      <w:r>
        <w:t>DET</w:t>
      </w:r>
      <w:r w:rsidR="00E600E8" w:rsidRPr="0071378D">
        <w:t xml:space="preserve"> regional staff, including allied health professionals, who have knowledge of students at your school</w:t>
      </w:r>
    </w:p>
    <w:p w14:paraId="50682ACB" w14:textId="27C39BA9" w:rsidR="00E600E8" w:rsidRPr="0071378D" w:rsidRDefault="00E600E8" w:rsidP="004B6A5E">
      <w:pPr>
        <w:pStyle w:val="Bullet2"/>
        <w:numPr>
          <w:ilvl w:val="0"/>
          <w:numId w:val="53"/>
        </w:numPr>
        <w:ind w:left="709" w:hanging="283"/>
      </w:pPr>
      <w:r w:rsidRPr="0071378D">
        <w:t>suitably qualified professionals (</w:t>
      </w:r>
      <w:r w:rsidR="00276E85">
        <w:t>for example,</w:t>
      </w:r>
      <w:r w:rsidRPr="0071378D">
        <w:t xml:space="preserve"> a medical practitioner, occupational therapist, speech pathologist, psychologist, social worker, counsellor, guidance officer or audiologist)</w:t>
      </w:r>
    </w:p>
    <w:p w14:paraId="473E8350" w14:textId="77777777" w:rsidR="00E600E8" w:rsidRPr="0071378D" w:rsidRDefault="00E600E8" w:rsidP="004B6A5E">
      <w:pPr>
        <w:pStyle w:val="Bullet2"/>
        <w:numPr>
          <w:ilvl w:val="0"/>
          <w:numId w:val="53"/>
        </w:numPr>
        <w:ind w:left="709" w:hanging="283"/>
      </w:pPr>
      <w:r w:rsidRPr="0071378D">
        <w:t>Outside School Hours Care staff.</w:t>
      </w:r>
    </w:p>
    <w:p w14:paraId="6C8D2F5D" w14:textId="77777777" w:rsidR="0087045B" w:rsidRPr="0087045B" w:rsidRDefault="0087045B" w:rsidP="0087045B">
      <w:pPr>
        <w:pStyle w:val="Heading3"/>
        <w:spacing w:before="0" w:after="0"/>
        <w:rPr>
          <w:sz w:val="16"/>
          <w:szCs w:val="16"/>
        </w:rPr>
      </w:pPr>
      <w:bookmarkStart w:id="13" w:name="_Toc519178442"/>
      <w:bookmarkStart w:id="14" w:name="_Toc519178822"/>
    </w:p>
    <w:p w14:paraId="44407E89" w14:textId="339EC235" w:rsidR="00E600E8" w:rsidRPr="0071378D" w:rsidRDefault="00E600E8" w:rsidP="00E600E8">
      <w:pPr>
        <w:pStyle w:val="Heading3"/>
      </w:pPr>
      <w:r w:rsidRPr="0071378D">
        <w:t>Existing evidence of need</w:t>
      </w:r>
      <w:bookmarkEnd w:id="13"/>
      <w:bookmarkEnd w:id="14"/>
    </w:p>
    <w:p w14:paraId="79432BE0" w14:textId="6CD25C47" w:rsidR="00E600E8" w:rsidRPr="00E12C35" w:rsidRDefault="00B93C14" w:rsidP="00E600E8">
      <w:pPr>
        <w:pStyle w:val="BodyText"/>
      </w:pPr>
      <w:r>
        <w:t>If</w:t>
      </w:r>
      <w:r w:rsidRPr="00E12C35">
        <w:t xml:space="preserve"> </w:t>
      </w:r>
      <w:r w:rsidR="00E600E8" w:rsidRPr="00E12C35">
        <w:t xml:space="preserve">applicable, consider any existing evidence that demonstrates </w:t>
      </w:r>
      <w:r>
        <w:t>the</w:t>
      </w:r>
      <w:r w:rsidR="00E600E8" w:rsidRPr="00E12C35">
        <w:t xml:space="preserve"> need for adjustment(s). For example:</w:t>
      </w:r>
    </w:p>
    <w:p w14:paraId="20F735F9" w14:textId="5D2AF89E" w:rsidR="00E600E8" w:rsidRPr="0071378D" w:rsidRDefault="00E600E8" w:rsidP="004B6A5E">
      <w:pPr>
        <w:pStyle w:val="Bullet2"/>
        <w:numPr>
          <w:ilvl w:val="0"/>
          <w:numId w:val="53"/>
        </w:numPr>
        <w:ind w:left="709" w:hanging="283"/>
      </w:pPr>
      <w:r w:rsidRPr="0071378D">
        <w:t>adjustments currently being provided to students</w:t>
      </w:r>
    </w:p>
    <w:p w14:paraId="46DE6633" w14:textId="77777777" w:rsidR="00E600E8" w:rsidRPr="0071378D" w:rsidRDefault="00E600E8" w:rsidP="004B6A5E">
      <w:pPr>
        <w:pStyle w:val="Bullet2"/>
        <w:numPr>
          <w:ilvl w:val="0"/>
          <w:numId w:val="53"/>
        </w:numPr>
        <w:ind w:left="709" w:hanging="283"/>
      </w:pPr>
      <w:r w:rsidRPr="0071378D">
        <w:t>results of formative and/or summative assessments</w:t>
      </w:r>
    </w:p>
    <w:p w14:paraId="5D039D13" w14:textId="77777777" w:rsidR="00E600E8" w:rsidRPr="0071378D" w:rsidRDefault="00E600E8" w:rsidP="004B6A5E">
      <w:pPr>
        <w:pStyle w:val="Bullet2"/>
        <w:numPr>
          <w:ilvl w:val="0"/>
          <w:numId w:val="53"/>
        </w:numPr>
        <w:ind w:left="709" w:hanging="283"/>
      </w:pPr>
      <w:r w:rsidRPr="0071378D">
        <w:t>students’ individual learning plans</w:t>
      </w:r>
    </w:p>
    <w:p w14:paraId="6EADC6FA" w14:textId="5490A3BB" w:rsidR="00E600E8" w:rsidRPr="0071378D" w:rsidRDefault="00E600E8" w:rsidP="004B6A5E">
      <w:pPr>
        <w:pStyle w:val="Bullet2"/>
        <w:numPr>
          <w:ilvl w:val="0"/>
          <w:numId w:val="53"/>
        </w:numPr>
        <w:ind w:left="709" w:hanging="283"/>
      </w:pPr>
      <w:r w:rsidRPr="0071378D">
        <w:t xml:space="preserve">students’ responses to previous adjustments </w:t>
      </w:r>
    </w:p>
    <w:p w14:paraId="1BB7664D" w14:textId="77777777" w:rsidR="00E600E8" w:rsidRPr="0071378D" w:rsidRDefault="00E600E8" w:rsidP="004B6A5E">
      <w:pPr>
        <w:pStyle w:val="Bullet2"/>
        <w:numPr>
          <w:ilvl w:val="0"/>
          <w:numId w:val="53"/>
        </w:numPr>
        <w:ind w:left="709" w:hanging="283"/>
      </w:pPr>
      <w:r w:rsidRPr="0071378D">
        <w:t>documented observations and/or discussions by teachers and/or other school staff</w:t>
      </w:r>
    </w:p>
    <w:p w14:paraId="65DC46A7" w14:textId="4BE63112" w:rsidR="00E600E8" w:rsidRPr="0071378D" w:rsidRDefault="00E600E8" w:rsidP="004B6A5E">
      <w:pPr>
        <w:pStyle w:val="Bullet2"/>
        <w:numPr>
          <w:ilvl w:val="0"/>
          <w:numId w:val="53"/>
        </w:numPr>
        <w:ind w:left="709" w:hanging="283"/>
      </w:pPr>
      <w:r w:rsidRPr="0071378D">
        <w:t>family concerns</w:t>
      </w:r>
    </w:p>
    <w:p w14:paraId="4E8F54BA" w14:textId="4F0BD2E6" w:rsidR="00E600E8" w:rsidRPr="0071378D" w:rsidRDefault="00E600E8" w:rsidP="004B6A5E">
      <w:pPr>
        <w:pStyle w:val="Bullet2"/>
        <w:numPr>
          <w:ilvl w:val="0"/>
          <w:numId w:val="53"/>
        </w:numPr>
        <w:ind w:left="709" w:hanging="283"/>
      </w:pPr>
      <w:r w:rsidRPr="0071378D">
        <w:t>reports from suitably qualified professionals (for example</w:t>
      </w:r>
      <w:r w:rsidR="00276E85">
        <w:t>,</w:t>
      </w:r>
      <w:r w:rsidRPr="0071378D">
        <w:t xml:space="preserve"> a medical practitioner, occupational therapist, speech pathologist, psychologist, social worker, counsellor, guidance officer or audiologist) </w:t>
      </w:r>
    </w:p>
    <w:p w14:paraId="6BB23829" w14:textId="77777777" w:rsidR="00E600E8" w:rsidRPr="0071378D" w:rsidRDefault="00E600E8" w:rsidP="004B6A5E">
      <w:pPr>
        <w:pStyle w:val="Bullet2"/>
        <w:numPr>
          <w:ilvl w:val="0"/>
          <w:numId w:val="53"/>
        </w:numPr>
        <w:ind w:left="709" w:hanging="283"/>
      </w:pPr>
      <w:r w:rsidRPr="0071378D">
        <w:t xml:space="preserve">evidence that has been used to support a student’s inclusion in the </w:t>
      </w:r>
      <w:bookmarkStart w:id="15" w:name="_Hlk24548258"/>
      <w:r w:rsidRPr="0071378D">
        <w:t>Nationally Consistent Collection of Data for Students with Disabilities (NCCD</w:t>
      </w:r>
      <w:bookmarkEnd w:id="15"/>
      <w:r w:rsidRPr="0071378D">
        <w:t>)</w:t>
      </w:r>
    </w:p>
    <w:p w14:paraId="2F217FDF" w14:textId="77777777" w:rsidR="00E600E8" w:rsidRPr="0071378D" w:rsidRDefault="00E600E8" w:rsidP="004B6A5E">
      <w:pPr>
        <w:pStyle w:val="Bullet2"/>
        <w:numPr>
          <w:ilvl w:val="0"/>
          <w:numId w:val="53"/>
        </w:numPr>
        <w:ind w:left="709" w:hanging="283"/>
      </w:pPr>
      <w:r w:rsidRPr="0071378D">
        <w:t xml:space="preserve">previous applications for the </w:t>
      </w:r>
      <w:bookmarkStart w:id="16" w:name="_Hlk24548242"/>
      <w:r w:rsidRPr="0071378D">
        <w:t>Program for Students with Disabilities (PSD</w:t>
      </w:r>
      <w:bookmarkEnd w:id="16"/>
      <w:r w:rsidRPr="0071378D">
        <w:t>) (this may demonstrate a need regardless of whether the application was successful)</w:t>
      </w:r>
    </w:p>
    <w:p w14:paraId="333354F8" w14:textId="6694507F" w:rsidR="00E600E8" w:rsidRPr="0071378D" w:rsidRDefault="00E600E8" w:rsidP="004B6A5E">
      <w:pPr>
        <w:pStyle w:val="Bullet2"/>
        <w:numPr>
          <w:ilvl w:val="0"/>
          <w:numId w:val="53"/>
        </w:numPr>
        <w:ind w:left="709" w:hanging="283"/>
      </w:pPr>
      <w:r w:rsidRPr="0071378D">
        <w:t xml:space="preserve">your school’s </w:t>
      </w:r>
      <w:r w:rsidR="005E4A56">
        <w:t>Annual Implementation P</w:t>
      </w:r>
      <w:r w:rsidR="00B93C14" w:rsidRPr="0071378D">
        <w:t>lan</w:t>
      </w:r>
      <w:r w:rsidR="005E4A56">
        <w:t xml:space="preserve"> (AIP)</w:t>
      </w:r>
    </w:p>
    <w:p w14:paraId="2D32CC98" w14:textId="505252D1" w:rsidR="004E0FA8" w:rsidRDefault="00E600E8" w:rsidP="00EE5500">
      <w:pPr>
        <w:pStyle w:val="Bullet2"/>
        <w:numPr>
          <w:ilvl w:val="0"/>
          <w:numId w:val="53"/>
        </w:numPr>
        <w:ind w:left="709" w:hanging="283"/>
      </w:pPr>
      <w:r w:rsidRPr="0071378D">
        <w:t>other available data and evidence.</w:t>
      </w:r>
    </w:p>
    <w:p w14:paraId="41F985D4" w14:textId="36E1B6A8" w:rsidR="00614650" w:rsidRPr="00614650" w:rsidRDefault="0071617B" w:rsidP="00B75563">
      <w:pPr>
        <w:pStyle w:val="Heading2"/>
      </w:pPr>
      <w:bookmarkStart w:id="17" w:name="_Toc24713420"/>
      <w:r>
        <w:t xml:space="preserve">Identify </w:t>
      </w:r>
      <w:r w:rsidR="00C300B5">
        <w:t>f</w:t>
      </w:r>
      <w:r w:rsidR="00614650">
        <w:t>unctional needs</w:t>
      </w:r>
      <w:bookmarkEnd w:id="17"/>
    </w:p>
    <w:p w14:paraId="30F418FE" w14:textId="5A91CBF5" w:rsidR="00502CAB" w:rsidRDefault="00C13004" w:rsidP="008B7777">
      <w:pPr>
        <w:pStyle w:val="BodyText"/>
        <w:rPr>
          <w:lang w:val="en-GB"/>
        </w:rPr>
      </w:pPr>
      <w:r>
        <w:rPr>
          <w:lang w:val="en-GB"/>
        </w:rPr>
        <w:t>Part of</w:t>
      </w:r>
      <w:r w:rsidR="008B7777">
        <w:rPr>
          <w:lang w:val="en-GB"/>
        </w:rPr>
        <w:t xml:space="preserve"> </w:t>
      </w:r>
      <w:r>
        <w:rPr>
          <w:lang w:val="en-GB"/>
        </w:rPr>
        <w:t>determining</w:t>
      </w:r>
      <w:r w:rsidR="008B7777">
        <w:rPr>
          <w:lang w:val="en-GB"/>
        </w:rPr>
        <w:t xml:space="preserve"> the </w:t>
      </w:r>
      <w:r w:rsidR="00502CAB">
        <w:rPr>
          <w:lang w:val="en-GB"/>
        </w:rPr>
        <w:t xml:space="preserve">software </w:t>
      </w:r>
      <w:r w:rsidR="00E32738">
        <w:rPr>
          <w:lang w:val="en-GB"/>
        </w:rPr>
        <w:t xml:space="preserve">needed </w:t>
      </w:r>
      <w:r w:rsidR="00502CAB">
        <w:rPr>
          <w:lang w:val="en-GB"/>
        </w:rPr>
        <w:t>to remove barriers and/or improve a skill for a student</w:t>
      </w:r>
      <w:r>
        <w:rPr>
          <w:lang w:val="en-GB"/>
        </w:rPr>
        <w:t xml:space="preserve"> is to identify the functional need</w:t>
      </w:r>
      <w:r w:rsidR="00502CAB">
        <w:rPr>
          <w:lang w:val="en-GB"/>
        </w:rPr>
        <w:t xml:space="preserve">(s) </w:t>
      </w:r>
      <w:r>
        <w:rPr>
          <w:lang w:val="en-GB"/>
        </w:rPr>
        <w:t xml:space="preserve">that are not currently being met. This will help you decide what </w:t>
      </w:r>
      <w:proofErr w:type="spellStart"/>
      <w:r w:rsidR="005F3394">
        <w:rPr>
          <w:lang w:val="en-GB"/>
        </w:rPr>
        <w:t>type</w:t>
      </w:r>
      <w:r>
        <w:rPr>
          <w:lang w:val="en-GB"/>
        </w:rPr>
        <w:t>(s</w:t>
      </w:r>
      <w:proofErr w:type="spellEnd"/>
      <w:r>
        <w:rPr>
          <w:lang w:val="en-GB"/>
        </w:rPr>
        <w:t>)</w:t>
      </w:r>
      <w:r w:rsidR="005F3394">
        <w:rPr>
          <w:lang w:val="en-GB"/>
        </w:rPr>
        <w:t xml:space="preserve"> of software can address th</w:t>
      </w:r>
      <w:r>
        <w:rPr>
          <w:lang w:val="en-GB"/>
        </w:rPr>
        <w:t xml:space="preserve">e need(s) and </w:t>
      </w:r>
      <w:r w:rsidR="005F3394">
        <w:rPr>
          <w:lang w:val="en-GB"/>
        </w:rPr>
        <w:t xml:space="preserve">promote </w:t>
      </w:r>
      <w:r w:rsidR="00502CAB">
        <w:rPr>
          <w:lang w:val="en-GB"/>
        </w:rPr>
        <w:t>the student’s access to curriculum and education</w:t>
      </w:r>
      <w:r w:rsidR="005F3394">
        <w:rPr>
          <w:lang w:val="en-GB"/>
        </w:rPr>
        <w:t>.</w:t>
      </w:r>
    </w:p>
    <w:p w14:paraId="54B48512" w14:textId="4241F819" w:rsidR="00CD381C" w:rsidRPr="00DD6EC0" w:rsidRDefault="0097453F" w:rsidP="00DD6EC0">
      <w:pPr>
        <w:pStyle w:val="BodyText"/>
        <w:rPr>
          <w:lang w:val="en-GB"/>
        </w:rPr>
      </w:pPr>
      <w:r>
        <w:rPr>
          <w:lang w:val="en-GB"/>
        </w:rPr>
        <w:t>T</w:t>
      </w:r>
      <w:r w:rsidR="00C13004">
        <w:rPr>
          <w:lang w:val="en-GB"/>
        </w:rPr>
        <w:t>he table below list</w:t>
      </w:r>
      <w:r w:rsidR="00E32738">
        <w:rPr>
          <w:lang w:val="en-GB"/>
        </w:rPr>
        <w:t>s</w:t>
      </w:r>
      <w:r w:rsidR="00C13004">
        <w:rPr>
          <w:lang w:val="en-GB"/>
        </w:rPr>
        <w:t xml:space="preserve"> functional needs</w:t>
      </w:r>
      <w:r>
        <w:rPr>
          <w:lang w:val="en-GB"/>
        </w:rPr>
        <w:t xml:space="preserve"> </w:t>
      </w:r>
      <w:r w:rsidR="00E32738">
        <w:rPr>
          <w:lang w:val="en-GB"/>
        </w:rPr>
        <w:t xml:space="preserve">and </w:t>
      </w:r>
      <w:r>
        <w:rPr>
          <w:lang w:val="en-GB"/>
        </w:rPr>
        <w:t>inclusive education software</w:t>
      </w:r>
      <w:r w:rsidR="00E32738">
        <w:rPr>
          <w:lang w:val="en-GB"/>
        </w:rPr>
        <w:t xml:space="preserve"> that may meet them</w:t>
      </w:r>
      <w:r>
        <w:rPr>
          <w:lang w:val="en-GB"/>
        </w:rPr>
        <w:t>.</w:t>
      </w:r>
    </w:p>
    <w:p w14:paraId="593E34AF" w14:textId="0B073E5A" w:rsidR="008B7777" w:rsidRDefault="000E3E60" w:rsidP="000E3E60">
      <w:pPr>
        <w:pStyle w:val="Heading2"/>
      </w:pPr>
      <w:bookmarkStart w:id="18" w:name="_Toc24713421"/>
      <w:r>
        <w:t xml:space="preserve">Consider </w:t>
      </w:r>
      <w:r w:rsidR="00460F1B">
        <w:t>f</w:t>
      </w:r>
      <w:r>
        <w:t xml:space="preserve">unctional </w:t>
      </w:r>
      <w:r w:rsidR="00460F1B">
        <w:t>n</w:t>
      </w:r>
      <w:r>
        <w:t>eed</w:t>
      </w:r>
      <w:bookmarkEnd w:id="18"/>
      <w:r>
        <w:t xml:space="preserve">  </w:t>
      </w:r>
    </w:p>
    <w:tbl>
      <w:tblPr>
        <w:tblStyle w:val="DETTableGrid"/>
        <w:tblW w:w="0" w:type="auto"/>
        <w:tblLook w:val="04A0" w:firstRow="1" w:lastRow="0" w:firstColumn="1" w:lastColumn="0" w:noHBand="0" w:noVBand="1"/>
        <w:tblDescription w:val="Equipment categories and descriptions"/>
      </w:tblPr>
      <w:tblGrid>
        <w:gridCol w:w="2768"/>
        <w:gridCol w:w="4513"/>
        <w:gridCol w:w="2351"/>
      </w:tblGrid>
      <w:tr w:rsidR="009C5A1F" w14:paraId="3EFE7E20" w14:textId="681568CD" w:rsidTr="0078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14:paraId="52009277" w14:textId="24733628" w:rsidR="009C5A1F" w:rsidRDefault="009C5A1F" w:rsidP="00185492">
            <w:pPr>
              <w:pStyle w:val="BodyText"/>
              <w:spacing w:before="60" w:after="60"/>
            </w:pPr>
            <w:r>
              <w:t xml:space="preserve">FUNCTIONAL </w:t>
            </w:r>
            <w:bookmarkStart w:id="19" w:name="ColumnTitle_1"/>
            <w:bookmarkStart w:id="20" w:name="_Toc519178444"/>
            <w:bookmarkStart w:id="21" w:name="_Toc519178824"/>
            <w:r>
              <w:t>NEED</w:t>
            </w:r>
          </w:p>
        </w:tc>
        <w:tc>
          <w:tcPr>
            <w:tcW w:w="4513" w:type="dxa"/>
          </w:tcPr>
          <w:p w14:paraId="7AFFB638" w14:textId="77777777" w:rsidR="009C5A1F" w:rsidRDefault="009C5A1F" w:rsidP="00D85174">
            <w:pPr>
              <w:pStyle w:val="BodyText"/>
              <w:spacing w:before="60" w:after="60"/>
              <w:cnfStyle w:val="100000000000" w:firstRow="1" w:lastRow="0" w:firstColumn="0" w:lastColumn="0" w:oddVBand="0" w:evenVBand="0" w:oddHBand="0" w:evenHBand="0" w:firstRowFirstColumn="0" w:firstRowLastColumn="0" w:lastRowFirstColumn="0" w:lastRowLastColumn="0"/>
            </w:pPr>
            <w:r>
              <w:t>DESCRIPTION</w:t>
            </w:r>
          </w:p>
        </w:tc>
        <w:tc>
          <w:tcPr>
            <w:tcW w:w="2351" w:type="dxa"/>
          </w:tcPr>
          <w:p w14:paraId="186273CA" w14:textId="31737134" w:rsidR="009C5A1F" w:rsidRDefault="009C5A1F" w:rsidP="00D85174">
            <w:pPr>
              <w:pStyle w:val="BodyText"/>
              <w:spacing w:before="60" w:after="60"/>
              <w:cnfStyle w:val="100000000000" w:firstRow="1" w:lastRow="0" w:firstColumn="0" w:lastColumn="0" w:oddVBand="0" w:evenVBand="0" w:oddHBand="0" w:evenHBand="0" w:firstRowFirstColumn="0" w:firstRowLastColumn="0" w:lastRowFirstColumn="0" w:lastRowLastColumn="0"/>
            </w:pPr>
            <w:r>
              <w:t>CATEGORIES</w:t>
            </w:r>
            <w:r w:rsidR="000E3E60">
              <w:t xml:space="preserve"> OF SOFTWARE</w:t>
            </w:r>
          </w:p>
        </w:tc>
      </w:tr>
      <w:bookmarkEnd w:id="19"/>
      <w:tr w:rsidR="008C04C4" w14:paraId="4DF0AC5F" w14:textId="1400D4C4" w:rsidTr="0078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14:paraId="44396E29" w14:textId="2F4C49E0" w:rsidR="008C04C4" w:rsidRPr="000E3E60" w:rsidRDefault="008C04C4" w:rsidP="008C04C4">
            <w:pPr>
              <w:pStyle w:val="BodyText"/>
              <w:rPr>
                <w:szCs w:val="24"/>
              </w:rPr>
            </w:pPr>
            <w:r>
              <w:rPr>
                <w:rFonts w:ascii="Calibri" w:hAnsi="Calibri" w:cs="Calibri"/>
                <w:color w:val="000000"/>
                <w:sz w:val="22"/>
                <w:szCs w:val="22"/>
                <w:lang w:val="en-GB"/>
              </w:rPr>
              <w:t>Physical</w:t>
            </w:r>
            <w:r w:rsidR="007E5AAA">
              <w:rPr>
                <w:rFonts w:ascii="Calibri" w:hAnsi="Calibri" w:cs="Calibri"/>
                <w:color w:val="000000"/>
                <w:sz w:val="22"/>
                <w:szCs w:val="22"/>
                <w:lang w:val="en-GB"/>
              </w:rPr>
              <w:t>–</w:t>
            </w:r>
            <w:r>
              <w:rPr>
                <w:rFonts w:ascii="Calibri" w:hAnsi="Calibri" w:cs="Calibri"/>
                <w:color w:val="000000"/>
                <w:sz w:val="22"/>
                <w:szCs w:val="22"/>
                <w:lang w:val="en-GB"/>
              </w:rPr>
              <w:t>Fine Motor</w:t>
            </w:r>
          </w:p>
        </w:tc>
        <w:tc>
          <w:tcPr>
            <w:tcW w:w="4513" w:type="dxa"/>
          </w:tcPr>
          <w:p w14:paraId="244BA3E3" w14:textId="0D039BAD" w:rsidR="008C04C4" w:rsidRDefault="00E32738" w:rsidP="008C04C4">
            <w:pPr>
              <w:pStyle w:val="ESBulletsinTable"/>
              <w:numPr>
                <w:ilvl w:val="0"/>
                <w:numId w:val="54"/>
              </w:numPr>
              <w:tabs>
                <w:tab w:val="left" w:pos="720"/>
              </w:tabs>
              <w:ind w:left="357" w:hanging="357"/>
              <w:cnfStyle w:val="000000100000" w:firstRow="0" w:lastRow="0" w:firstColumn="0" w:lastColumn="0" w:oddVBand="0" w:evenVBand="0" w:oddHBand="1" w:evenHBand="0" w:firstRowFirstColumn="0" w:firstRowLastColumn="0" w:lastRowFirstColumn="0" w:lastRowLastColumn="0"/>
            </w:pPr>
            <w:r>
              <w:t>All</w:t>
            </w:r>
            <w:r w:rsidR="008C04C4">
              <w:t xml:space="preserve"> students have fine motor needs. Strategically introducing software can support individuals in developing their fine motor skills. Examples of software include touch typing/keyboard tutorials and fine motor training applications. Software can also be used to reduce fatigue associated with writing and typing</w:t>
            </w:r>
          </w:p>
          <w:p w14:paraId="6A44013F" w14:textId="72456DAB" w:rsidR="008C04C4" w:rsidRDefault="008C04C4" w:rsidP="008C04C4">
            <w:pPr>
              <w:pStyle w:val="ESBulletsinTable"/>
              <w:cnfStyle w:val="000000100000" w:firstRow="0" w:lastRow="0" w:firstColumn="0" w:lastColumn="0" w:oddVBand="0" w:evenVBand="0" w:oddHBand="1" w:evenHBand="0" w:firstRowFirstColumn="0" w:firstRowLastColumn="0" w:lastRowFirstColumn="0" w:lastRowLastColumn="0"/>
            </w:pPr>
            <w:r>
              <w:rPr>
                <w:bCs/>
              </w:rPr>
              <w:t>Think about:</w:t>
            </w:r>
            <w:r>
              <w:t xml:space="preserve"> Have you consulted an </w:t>
            </w:r>
            <w:r>
              <w:rPr>
                <w:i/>
                <w:iCs/>
              </w:rPr>
              <w:t>Occupational Therapist</w:t>
            </w:r>
            <w:r>
              <w:t>?</w:t>
            </w:r>
          </w:p>
        </w:tc>
        <w:tc>
          <w:tcPr>
            <w:tcW w:w="2351" w:type="dxa"/>
          </w:tcPr>
          <w:p w14:paraId="1D327593" w14:textId="77777777" w:rsidR="008C04C4" w:rsidRDefault="008C04C4" w:rsidP="008C04C4">
            <w:pPr>
              <w:pStyle w:val="ESBulletsinTable"/>
              <w:cnfStyle w:val="000000100000" w:firstRow="0" w:lastRow="0" w:firstColumn="0" w:lastColumn="0" w:oddVBand="0" w:evenVBand="0" w:oddHBand="1" w:evenHBand="0" w:firstRowFirstColumn="0" w:firstRowLastColumn="0" w:lastRowFirstColumn="0" w:lastRowLastColumn="0"/>
            </w:pPr>
            <w:r w:rsidRPr="00752A6B">
              <w:t>Mouse/keyboard training software</w:t>
            </w:r>
          </w:p>
          <w:p w14:paraId="7EEF2882" w14:textId="3D672B80" w:rsidR="0097453F" w:rsidRDefault="0097453F" w:rsidP="008C04C4">
            <w:pPr>
              <w:pStyle w:val="ESBulletsinTable"/>
              <w:cnfStyle w:val="000000100000" w:firstRow="0" w:lastRow="0" w:firstColumn="0" w:lastColumn="0" w:oddVBand="0" w:evenVBand="0" w:oddHBand="1" w:evenHBand="0" w:firstRowFirstColumn="0" w:firstRowLastColumn="0" w:lastRowFirstColumn="0" w:lastRowLastColumn="0"/>
            </w:pPr>
            <w:r>
              <w:t>Speech-to-text software</w:t>
            </w:r>
          </w:p>
        </w:tc>
      </w:tr>
      <w:tr w:rsidR="008C04C4" w14:paraId="21B33ECF" w14:textId="37F2041B" w:rsidTr="007859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Align w:val="center"/>
          </w:tcPr>
          <w:p w14:paraId="2511943A" w14:textId="6C8D34C0" w:rsidR="008C04C4" w:rsidRPr="000E3E60" w:rsidRDefault="008C04C4" w:rsidP="008C04C4">
            <w:pPr>
              <w:pStyle w:val="BodyText"/>
              <w:rPr>
                <w:strike/>
                <w:szCs w:val="24"/>
              </w:rPr>
            </w:pPr>
            <w:r>
              <w:rPr>
                <w:rFonts w:ascii="Calibri" w:hAnsi="Calibri" w:cs="Calibri"/>
                <w:color w:val="000000"/>
                <w:sz w:val="22"/>
                <w:szCs w:val="22"/>
                <w:lang w:val="en-GB"/>
              </w:rPr>
              <w:t>Sensory</w:t>
            </w:r>
            <w:r w:rsidR="007E5AAA">
              <w:rPr>
                <w:rFonts w:ascii="Calibri" w:hAnsi="Calibri" w:cs="Calibri"/>
                <w:color w:val="000000"/>
                <w:sz w:val="22"/>
                <w:szCs w:val="22"/>
                <w:lang w:val="en-GB"/>
              </w:rPr>
              <w:t>–</w:t>
            </w:r>
            <w:r>
              <w:rPr>
                <w:rFonts w:ascii="Calibri" w:hAnsi="Calibri" w:cs="Calibri"/>
                <w:color w:val="000000"/>
                <w:sz w:val="22"/>
                <w:szCs w:val="22"/>
                <w:lang w:val="en-GB"/>
              </w:rPr>
              <w:t>Vision</w:t>
            </w:r>
            <w:r>
              <w:rPr>
                <w:rFonts w:ascii="Calibri" w:hAnsi="Calibri" w:cs="Calibri"/>
                <w:strike/>
                <w:color w:val="000000"/>
                <w:sz w:val="22"/>
                <w:szCs w:val="22"/>
                <w:lang w:val="en-GB"/>
              </w:rPr>
              <w:t xml:space="preserve"> </w:t>
            </w:r>
          </w:p>
        </w:tc>
        <w:tc>
          <w:tcPr>
            <w:tcW w:w="4513" w:type="dxa"/>
          </w:tcPr>
          <w:p w14:paraId="2E703523" w14:textId="1B115579" w:rsidR="00A75E7B" w:rsidRPr="00DD6EC0" w:rsidRDefault="008C04C4" w:rsidP="00DD6EC0">
            <w:pPr>
              <w:pStyle w:val="ESBulletsinTable"/>
              <w:cnfStyle w:val="000000010000" w:firstRow="0" w:lastRow="0" w:firstColumn="0" w:lastColumn="0" w:oddVBand="0" w:evenVBand="0" w:oddHBand="0" w:evenHBand="1" w:firstRowFirstColumn="0" w:firstRowLastColumn="0" w:lastRowFirstColumn="0" w:lastRowLastColumn="0"/>
              <w:rPr>
                <w:strike/>
              </w:rPr>
            </w:pPr>
            <w:r>
              <w:t xml:space="preserve">Technology can assist students who require visual adjustments </w:t>
            </w:r>
            <w:r w:rsidR="00E32738">
              <w:t>in</w:t>
            </w:r>
            <w:r>
              <w:t xml:space="preserve"> the classroom. Software adjustments might include operating systems, word processors, and mobile applications </w:t>
            </w:r>
            <w:r w:rsidR="00E32738">
              <w:t>with</w:t>
            </w:r>
            <w:r>
              <w:t xml:space="preserve"> accessibility features to maximise ease of viewing</w:t>
            </w:r>
            <w:r w:rsidR="00E32738">
              <w:t>,</w:t>
            </w:r>
            <w:r>
              <w:t xml:space="preserve"> such as zoom and high contrast. </w:t>
            </w:r>
            <w:r w:rsidR="00E32738">
              <w:t>A</w:t>
            </w:r>
            <w:r>
              <w:t xml:space="preserve"> range of artificial intelligence software</w:t>
            </w:r>
            <w:r w:rsidR="00E32738">
              <w:t xml:space="preserve"> is</w:t>
            </w:r>
            <w:r>
              <w:t xml:space="preserve"> designed to support reading real</w:t>
            </w:r>
            <w:r w:rsidR="00E32738">
              <w:t>-</w:t>
            </w:r>
            <w:r>
              <w:t>life objects like signs and documents as well as text on screens</w:t>
            </w:r>
          </w:p>
        </w:tc>
        <w:tc>
          <w:tcPr>
            <w:tcW w:w="2351" w:type="dxa"/>
          </w:tcPr>
          <w:p w14:paraId="585EBC2C" w14:textId="77777777" w:rsidR="00D47FC1" w:rsidRDefault="00D47FC1" w:rsidP="00D47FC1">
            <w:pPr>
              <w:pStyle w:val="ESBulletsinTable"/>
              <w:cnfStyle w:val="000000010000" w:firstRow="0" w:lastRow="0" w:firstColumn="0" w:lastColumn="0" w:oddVBand="0" w:evenVBand="0" w:oddHBand="0" w:evenHBand="1" w:firstRowFirstColumn="0" w:firstRowLastColumn="0" w:lastRowFirstColumn="0" w:lastRowLastColumn="0"/>
            </w:pPr>
            <w:r w:rsidRPr="00752A6B">
              <w:t>Screen reader software</w:t>
            </w:r>
          </w:p>
          <w:p w14:paraId="5A944378" w14:textId="6E5CCFF8" w:rsidR="008C04C4" w:rsidRDefault="008C04C4" w:rsidP="00B75563">
            <w:pPr>
              <w:pStyle w:val="ESBulletsinTable"/>
              <w:numPr>
                <w:ilvl w:val="0"/>
                <w:numId w:val="0"/>
              </w:numPr>
              <w:cnfStyle w:val="000000010000" w:firstRow="0" w:lastRow="0" w:firstColumn="0" w:lastColumn="0" w:oddVBand="0" w:evenVBand="0" w:oddHBand="0" w:evenHBand="1" w:firstRowFirstColumn="0" w:firstRowLastColumn="0" w:lastRowFirstColumn="0" w:lastRowLastColumn="0"/>
            </w:pPr>
          </w:p>
        </w:tc>
      </w:tr>
      <w:tr w:rsidR="008C04C4" w14:paraId="7B4312FC" w14:textId="04ED2D43" w:rsidTr="0078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Align w:val="center"/>
          </w:tcPr>
          <w:p w14:paraId="747D3C6D" w14:textId="15B53DB9" w:rsidR="008C04C4" w:rsidRPr="000E3E60" w:rsidRDefault="008C04C4" w:rsidP="008C04C4">
            <w:pPr>
              <w:pStyle w:val="BodyText"/>
              <w:rPr>
                <w:szCs w:val="24"/>
              </w:rPr>
            </w:pPr>
            <w:r>
              <w:rPr>
                <w:rFonts w:ascii="Calibri" w:hAnsi="Calibri" w:cs="Calibri"/>
                <w:color w:val="000000"/>
                <w:sz w:val="22"/>
                <w:szCs w:val="22"/>
                <w:lang w:val="en-GB"/>
              </w:rPr>
              <w:t>Sensory</w:t>
            </w:r>
            <w:r w:rsidR="007E5AAA">
              <w:rPr>
                <w:rFonts w:ascii="Calibri" w:hAnsi="Calibri" w:cs="Calibri"/>
                <w:color w:val="000000"/>
                <w:sz w:val="22"/>
                <w:szCs w:val="22"/>
                <w:lang w:val="en-GB"/>
              </w:rPr>
              <w:t>–</w:t>
            </w:r>
            <w:r>
              <w:rPr>
                <w:rFonts w:ascii="Calibri" w:hAnsi="Calibri" w:cs="Calibri"/>
                <w:color w:val="000000"/>
                <w:sz w:val="22"/>
                <w:szCs w:val="22"/>
                <w:lang w:val="en-GB"/>
              </w:rPr>
              <w:t xml:space="preserve">Deaf/Hard of Hearing </w:t>
            </w:r>
          </w:p>
        </w:tc>
        <w:tc>
          <w:tcPr>
            <w:tcW w:w="4513" w:type="dxa"/>
          </w:tcPr>
          <w:p w14:paraId="019E6561" w14:textId="77777777" w:rsidR="00A75E7B" w:rsidRDefault="008C04C4" w:rsidP="00DD6EC0">
            <w:pPr>
              <w:pStyle w:val="ESBulletsinTable"/>
              <w:cnfStyle w:val="000000100000" w:firstRow="0" w:lastRow="0" w:firstColumn="0" w:lastColumn="0" w:oddVBand="0" w:evenVBand="0" w:oddHBand="1" w:evenHBand="0" w:firstRowFirstColumn="0" w:firstRowLastColumn="0" w:lastRowFirstColumn="0" w:lastRowLastColumn="0"/>
            </w:pPr>
            <w:r>
              <w:t xml:space="preserve">Educators can use technology to support learners who require auditory supports and adjustments. </w:t>
            </w:r>
            <w:r w:rsidR="00E32738">
              <w:t>S</w:t>
            </w:r>
            <w:r>
              <w:t>oftware</w:t>
            </w:r>
            <w:r w:rsidR="00E32738">
              <w:t>, such as text-to-speech readers and captioning software,</w:t>
            </w:r>
            <w:r>
              <w:t xml:space="preserve"> </w:t>
            </w:r>
            <w:r w:rsidR="00E32738">
              <w:t>can</w:t>
            </w:r>
            <w:r>
              <w:t xml:space="preserve"> support student’s understanding of spoken language</w:t>
            </w:r>
          </w:p>
          <w:p w14:paraId="03840867" w14:textId="0E26CD4B" w:rsidR="00DD6EC0" w:rsidRPr="003F1C7F" w:rsidRDefault="00DD6EC0" w:rsidP="00DD6EC0">
            <w:pPr>
              <w:pStyle w:val="ESBulletsinTable"/>
              <w:numPr>
                <w:ilvl w:val="0"/>
                <w:numId w:val="0"/>
              </w:numPr>
              <w:ind w:left="360"/>
              <w:cnfStyle w:val="000000100000" w:firstRow="0" w:lastRow="0" w:firstColumn="0" w:lastColumn="0" w:oddVBand="0" w:evenVBand="0" w:oddHBand="1" w:evenHBand="0" w:firstRowFirstColumn="0" w:firstRowLastColumn="0" w:lastRowFirstColumn="0" w:lastRowLastColumn="0"/>
            </w:pPr>
          </w:p>
        </w:tc>
        <w:tc>
          <w:tcPr>
            <w:tcW w:w="2351" w:type="dxa"/>
          </w:tcPr>
          <w:p w14:paraId="19EE0E93" w14:textId="41C86CC6" w:rsidR="008C04C4" w:rsidRDefault="008C04C4" w:rsidP="008C04C4">
            <w:pPr>
              <w:pStyle w:val="ESBulletsinTable"/>
              <w:cnfStyle w:val="000000100000" w:firstRow="0" w:lastRow="0" w:firstColumn="0" w:lastColumn="0" w:oddVBand="0" w:evenVBand="0" w:oddHBand="1" w:evenHBand="0" w:firstRowFirstColumn="0" w:firstRowLastColumn="0" w:lastRowFirstColumn="0" w:lastRowLastColumn="0"/>
            </w:pPr>
            <w:r w:rsidRPr="000C6944">
              <w:t>Communication software</w:t>
            </w:r>
          </w:p>
        </w:tc>
      </w:tr>
      <w:tr w:rsidR="008C04C4" w14:paraId="39F5EFB7" w14:textId="5CB1EFD2" w:rsidTr="007859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Align w:val="center"/>
          </w:tcPr>
          <w:p w14:paraId="573C36E5" w14:textId="51CE24A6" w:rsidR="008C04C4" w:rsidRPr="000E3E60" w:rsidRDefault="008C04C4" w:rsidP="008C04C4">
            <w:pPr>
              <w:pStyle w:val="BodyText"/>
              <w:rPr>
                <w:szCs w:val="24"/>
              </w:rPr>
            </w:pPr>
            <w:r>
              <w:rPr>
                <w:rFonts w:ascii="Calibri" w:hAnsi="Calibri" w:cs="Calibri"/>
                <w:color w:val="000000"/>
                <w:sz w:val="22"/>
                <w:szCs w:val="22"/>
                <w:lang w:val="en-GB"/>
              </w:rPr>
              <w:t>Cognitive</w:t>
            </w:r>
            <w:r w:rsidR="007E5AAA">
              <w:rPr>
                <w:rFonts w:ascii="Calibri" w:hAnsi="Calibri" w:cs="Calibri"/>
                <w:color w:val="000000"/>
                <w:sz w:val="22"/>
                <w:szCs w:val="22"/>
                <w:lang w:val="en-GB"/>
              </w:rPr>
              <w:t>–</w:t>
            </w:r>
            <w:r>
              <w:rPr>
                <w:rFonts w:ascii="Calibri" w:hAnsi="Calibri" w:cs="Calibri"/>
                <w:color w:val="000000"/>
                <w:sz w:val="22"/>
                <w:szCs w:val="22"/>
                <w:lang w:val="en-GB"/>
              </w:rPr>
              <w:t xml:space="preserve">Learning and Organisation </w:t>
            </w:r>
          </w:p>
        </w:tc>
        <w:tc>
          <w:tcPr>
            <w:tcW w:w="4513" w:type="dxa"/>
          </w:tcPr>
          <w:p w14:paraId="2100F102" w14:textId="77777777" w:rsidR="00A75E7B" w:rsidRDefault="00E32738" w:rsidP="00DD6EC0">
            <w:pPr>
              <w:pStyle w:val="ESBulletsinTable"/>
              <w:cnfStyle w:val="000000010000" w:firstRow="0" w:lastRow="0" w:firstColumn="0" w:lastColumn="0" w:oddVBand="0" w:evenVBand="0" w:oddHBand="0" w:evenHBand="1" w:firstRowFirstColumn="0" w:firstRowLastColumn="0" w:lastRowFirstColumn="0" w:lastRowLastColumn="0"/>
            </w:pPr>
            <w:r>
              <w:t>S</w:t>
            </w:r>
            <w:r w:rsidR="008C04C4">
              <w:t xml:space="preserve">tudents require varying degrees of support to develop the skills for independent learning and organisation. Software can be used to support </w:t>
            </w:r>
            <w:r>
              <w:t>skills</w:t>
            </w:r>
            <w:r w:rsidR="008C04C4">
              <w:t xml:space="preserve"> develop</w:t>
            </w:r>
            <w:r>
              <w:t>ment</w:t>
            </w:r>
            <w:r w:rsidR="008C04C4">
              <w:t>. For example, some apps allow the creation of lists, schedules and reminders. Academic training software includes literacy learning software and mathematical software. Organisation software includes visual schedulers, note-taking and to-do list software, and word processing software with spelling and word prediction features</w:t>
            </w:r>
          </w:p>
          <w:p w14:paraId="3C12D804" w14:textId="456A7B17" w:rsidR="00DD6EC0" w:rsidRPr="003F1C7F" w:rsidRDefault="00DD6EC0" w:rsidP="00DD6EC0">
            <w:pPr>
              <w:pStyle w:val="ESBulletsinTable"/>
              <w:numPr>
                <w:ilvl w:val="0"/>
                <w:numId w:val="0"/>
              </w:numPr>
              <w:ind w:left="360"/>
              <w:cnfStyle w:val="000000010000" w:firstRow="0" w:lastRow="0" w:firstColumn="0" w:lastColumn="0" w:oddVBand="0" w:evenVBand="0" w:oddHBand="0" w:evenHBand="1" w:firstRowFirstColumn="0" w:firstRowLastColumn="0" w:lastRowFirstColumn="0" w:lastRowLastColumn="0"/>
            </w:pPr>
          </w:p>
        </w:tc>
        <w:tc>
          <w:tcPr>
            <w:tcW w:w="2351" w:type="dxa"/>
          </w:tcPr>
          <w:p w14:paraId="6D318DD1" w14:textId="7C6558D8" w:rsidR="008C04C4" w:rsidRDefault="008C04C4" w:rsidP="008C04C4">
            <w:pPr>
              <w:pStyle w:val="ESBulletsinTable"/>
              <w:cnfStyle w:val="000000010000" w:firstRow="0" w:lastRow="0" w:firstColumn="0" w:lastColumn="0" w:oddVBand="0" w:evenVBand="0" w:oddHBand="0" w:evenHBand="1" w:firstRowFirstColumn="0" w:firstRowLastColumn="0" w:lastRowFirstColumn="0" w:lastRowLastColumn="0"/>
            </w:pPr>
            <w:r>
              <w:t xml:space="preserve">Literacy </w:t>
            </w:r>
            <w:r w:rsidR="00E32738">
              <w:t>a</w:t>
            </w:r>
            <w:r>
              <w:t>ids</w:t>
            </w:r>
          </w:p>
          <w:p w14:paraId="1CD4B0A3" w14:textId="570E4C8E" w:rsidR="008C04C4" w:rsidRDefault="008C04C4" w:rsidP="008C04C4">
            <w:pPr>
              <w:pStyle w:val="ESBulletsinTable"/>
              <w:cnfStyle w:val="000000010000" w:firstRow="0" w:lastRow="0" w:firstColumn="0" w:lastColumn="0" w:oddVBand="0" w:evenVBand="0" w:oddHBand="0" w:evenHBand="1" w:firstRowFirstColumn="0" w:firstRowLastColumn="0" w:lastRowFirstColumn="0" w:lastRowLastColumn="0"/>
            </w:pPr>
            <w:r>
              <w:t xml:space="preserve">Mathematical </w:t>
            </w:r>
            <w:r w:rsidR="00E32738">
              <w:t>s</w:t>
            </w:r>
            <w:r>
              <w:t>oftware</w:t>
            </w:r>
          </w:p>
          <w:p w14:paraId="2BB7FADD" w14:textId="77777777" w:rsidR="008C04C4" w:rsidRDefault="008C04C4" w:rsidP="008C04C4">
            <w:pPr>
              <w:pStyle w:val="ESBulletsinTable"/>
              <w:cnfStyle w:val="000000010000" w:firstRow="0" w:lastRow="0" w:firstColumn="0" w:lastColumn="0" w:oddVBand="0" w:evenVBand="0" w:oddHBand="0" w:evenHBand="1" w:firstRowFirstColumn="0" w:firstRowLastColumn="0" w:lastRowFirstColumn="0" w:lastRowLastColumn="0"/>
            </w:pPr>
            <w:r w:rsidRPr="000C6944">
              <w:t>Communication software</w:t>
            </w:r>
          </w:p>
          <w:p w14:paraId="314A4400" w14:textId="4C1FAFF9" w:rsidR="008C04C4" w:rsidRDefault="008C04C4" w:rsidP="008C04C4">
            <w:pPr>
              <w:pStyle w:val="ESBulletsinTable"/>
              <w:cnfStyle w:val="000000010000" w:firstRow="0" w:lastRow="0" w:firstColumn="0" w:lastColumn="0" w:oddVBand="0" w:evenVBand="0" w:oddHBand="0" w:evenHBand="1" w:firstRowFirstColumn="0" w:firstRowLastColumn="0" w:lastRowFirstColumn="0" w:lastRowLastColumn="0"/>
            </w:pPr>
            <w:r w:rsidRPr="00150B6B">
              <w:t>Personal organisation tools</w:t>
            </w:r>
          </w:p>
        </w:tc>
      </w:tr>
      <w:tr w:rsidR="008C04C4" w14:paraId="4D34E807" w14:textId="091F7F62" w:rsidTr="0078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Align w:val="center"/>
          </w:tcPr>
          <w:p w14:paraId="2AFA064A" w14:textId="5A9BC79D" w:rsidR="008C04C4" w:rsidRPr="000E3E60" w:rsidRDefault="008C04C4" w:rsidP="008C04C4">
            <w:pPr>
              <w:pStyle w:val="BodyText"/>
              <w:rPr>
                <w:szCs w:val="24"/>
              </w:rPr>
            </w:pPr>
            <w:r>
              <w:rPr>
                <w:rFonts w:ascii="Calibri" w:hAnsi="Calibri" w:cs="Calibri"/>
                <w:color w:val="000000"/>
                <w:sz w:val="22"/>
                <w:szCs w:val="22"/>
                <w:lang w:val="en-GB"/>
              </w:rPr>
              <w:t>Socio-Emotional</w:t>
            </w:r>
            <w:r w:rsidR="007E5AAA">
              <w:rPr>
                <w:rFonts w:ascii="Calibri" w:hAnsi="Calibri" w:cs="Calibri"/>
                <w:color w:val="000000"/>
                <w:sz w:val="22"/>
                <w:szCs w:val="22"/>
                <w:lang w:val="en-GB"/>
              </w:rPr>
              <w:t>–</w:t>
            </w:r>
            <w:r>
              <w:rPr>
                <w:rFonts w:ascii="Calibri" w:hAnsi="Calibri" w:cs="Calibri"/>
                <w:color w:val="000000"/>
                <w:sz w:val="22"/>
                <w:szCs w:val="22"/>
                <w:lang w:val="en-GB"/>
              </w:rPr>
              <w:t xml:space="preserve">Speech/Communication </w:t>
            </w:r>
          </w:p>
        </w:tc>
        <w:tc>
          <w:tcPr>
            <w:tcW w:w="4513" w:type="dxa"/>
          </w:tcPr>
          <w:p w14:paraId="6FBFDCB9" w14:textId="667B770E" w:rsidR="008C04C4" w:rsidRDefault="00E32738" w:rsidP="008C04C4">
            <w:pPr>
              <w:pStyle w:val="ESBulletsinTable"/>
              <w:numPr>
                <w:ilvl w:val="0"/>
                <w:numId w:val="54"/>
              </w:numPr>
              <w:tabs>
                <w:tab w:val="left" w:pos="720"/>
              </w:tabs>
              <w:ind w:left="357" w:hanging="357"/>
              <w:cnfStyle w:val="000000100000" w:firstRow="0" w:lastRow="0" w:firstColumn="0" w:lastColumn="0" w:oddVBand="0" w:evenVBand="0" w:oddHBand="1" w:evenHBand="0" w:firstRowFirstColumn="0" w:firstRowLastColumn="0" w:lastRowFirstColumn="0" w:lastRowLastColumn="0"/>
            </w:pPr>
            <w:r>
              <w:t>A</w:t>
            </w:r>
            <w:r w:rsidR="008C04C4">
              <w:t xml:space="preserve"> range of </w:t>
            </w:r>
            <w:r>
              <w:t xml:space="preserve">available </w:t>
            </w:r>
            <w:r w:rsidR="008C04C4">
              <w:t xml:space="preserve">software supports students’ communication. </w:t>
            </w:r>
            <w:bookmarkStart w:id="22" w:name="_Hlk24548676"/>
            <w:r w:rsidR="008C04C4">
              <w:t>Augmentative and Alternative Communication (AAC</w:t>
            </w:r>
            <w:bookmarkEnd w:id="22"/>
            <w:r w:rsidR="008C04C4">
              <w:t xml:space="preserve">) apps include visual communication systems, pictographs, and articulation software. Other software focuses on social skill development </w:t>
            </w:r>
            <w:r>
              <w:t>or</w:t>
            </w:r>
            <w:r w:rsidR="008C04C4">
              <w:t xml:space="preserve"> help</w:t>
            </w:r>
            <w:r>
              <w:t>ing</w:t>
            </w:r>
            <w:r w:rsidR="008C04C4">
              <w:t xml:space="preserve"> with articulation and speech</w:t>
            </w:r>
          </w:p>
          <w:p w14:paraId="54D0114F" w14:textId="02260E93" w:rsidR="00DD6EC0" w:rsidRPr="003F1C7F" w:rsidRDefault="008C04C4" w:rsidP="0087045B">
            <w:pPr>
              <w:pStyle w:val="ESBulletsinTable"/>
              <w:cnfStyle w:val="000000100000" w:firstRow="0" w:lastRow="0" w:firstColumn="0" w:lastColumn="0" w:oddVBand="0" w:evenVBand="0" w:oddHBand="1" w:evenHBand="0" w:firstRowFirstColumn="0" w:firstRowLastColumn="0" w:lastRowFirstColumn="0" w:lastRowLastColumn="0"/>
            </w:pPr>
            <w:r>
              <w:rPr>
                <w:b/>
                <w:bCs/>
              </w:rPr>
              <w:t>Think about:</w:t>
            </w:r>
            <w:r>
              <w:t xml:space="preserve"> Have you consulted a </w:t>
            </w:r>
            <w:r w:rsidR="00DD6EC0">
              <w:rPr>
                <w:i/>
                <w:iCs/>
              </w:rPr>
              <w:t>Spee</w:t>
            </w:r>
            <w:r>
              <w:rPr>
                <w:i/>
                <w:iCs/>
              </w:rPr>
              <w:t>ch and Language Pathologist</w:t>
            </w:r>
            <w:r>
              <w:t>?</w:t>
            </w:r>
          </w:p>
        </w:tc>
        <w:tc>
          <w:tcPr>
            <w:tcW w:w="2351" w:type="dxa"/>
          </w:tcPr>
          <w:p w14:paraId="58D70EFA" w14:textId="77777777" w:rsidR="008C04C4" w:rsidRDefault="008C04C4" w:rsidP="008C04C4">
            <w:pPr>
              <w:pStyle w:val="ESBulletsinTable"/>
              <w:cnfStyle w:val="000000100000" w:firstRow="0" w:lastRow="0" w:firstColumn="0" w:lastColumn="0" w:oddVBand="0" w:evenVBand="0" w:oddHBand="1" w:evenHBand="0" w:firstRowFirstColumn="0" w:firstRowLastColumn="0" w:lastRowFirstColumn="0" w:lastRowLastColumn="0"/>
            </w:pPr>
            <w:r w:rsidRPr="000C6944">
              <w:t>Picture symbol software and resources</w:t>
            </w:r>
          </w:p>
          <w:p w14:paraId="5B55970B" w14:textId="77777777" w:rsidR="008C04C4" w:rsidRDefault="008C04C4" w:rsidP="008C04C4">
            <w:pPr>
              <w:pStyle w:val="ESBulletsinTable"/>
              <w:cnfStyle w:val="000000100000" w:firstRow="0" w:lastRow="0" w:firstColumn="0" w:lastColumn="0" w:oddVBand="0" w:evenVBand="0" w:oddHBand="1" w:evenHBand="0" w:firstRowFirstColumn="0" w:firstRowLastColumn="0" w:lastRowFirstColumn="0" w:lastRowLastColumn="0"/>
            </w:pPr>
            <w:r w:rsidRPr="000C6944">
              <w:t>Communication software</w:t>
            </w:r>
          </w:p>
          <w:p w14:paraId="18667BBD" w14:textId="5040347C" w:rsidR="008C04C4" w:rsidRDefault="008C04C4" w:rsidP="008C04C4">
            <w:pPr>
              <w:pStyle w:val="ESBulletsinTable"/>
              <w:cnfStyle w:val="000000100000" w:firstRow="0" w:lastRow="0" w:firstColumn="0" w:lastColumn="0" w:oddVBand="0" w:evenVBand="0" w:oddHBand="1" w:evenHBand="0" w:firstRowFirstColumn="0" w:firstRowLastColumn="0" w:lastRowFirstColumn="0" w:lastRowLastColumn="0"/>
            </w:pPr>
            <w:r w:rsidRPr="00150B6B">
              <w:t xml:space="preserve">Sensory </w:t>
            </w:r>
            <w:r>
              <w:t>software</w:t>
            </w:r>
            <w:r w:rsidRPr="00150B6B">
              <w:t xml:space="preserve"> </w:t>
            </w:r>
          </w:p>
        </w:tc>
      </w:tr>
    </w:tbl>
    <w:p w14:paraId="42B239B3" w14:textId="6837A9B1" w:rsidR="00785933" w:rsidRDefault="00785933" w:rsidP="00785933">
      <w:pPr>
        <w:pStyle w:val="Heading2"/>
      </w:pPr>
      <w:bookmarkStart w:id="23" w:name="_Toc24713422"/>
      <w:bookmarkEnd w:id="20"/>
      <w:bookmarkEnd w:id="21"/>
      <w:r>
        <w:t>Applying the Technological Pedagogical Content Knowledge (</w:t>
      </w:r>
      <w:r w:rsidR="00B22397">
        <w:t>TPaCK</w:t>
      </w:r>
      <w:r>
        <w:t>) Framework to your decision making</w:t>
      </w:r>
      <w:bookmarkEnd w:id="23"/>
    </w:p>
    <w:p w14:paraId="4A5C5C2C" w14:textId="609ECCCF" w:rsidR="00785933" w:rsidRDefault="005E4A56" w:rsidP="00785933">
      <w:r>
        <w:t>Schools are encouraged to</w:t>
      </w:r>
      <w:r w:rsidR="00785933">
        <w:t xml:space="preserve"> choose software for its ability to make content more accessible to students while supporting the teacher’s chosen pedagogical strategy (how they are going to teach). According to Koehler </w:t>
      </w:r>
      <w:r w:rsidR="00B22397">
        <w:t>and</w:t>
      </w:r>
      <w:r w:rsidR="00785933">
        <w:t xml:space="preserve"> Mishra’s </w:t>
      </w:r>
      <w:proofErr w:type="spellStart"/>
      <w:r w:rsidR="00785933">
        <w:t>TPaCK</w:t>
      </w:r>
      <w:proofErr w:type="spellEnd"/>
      <w:r w:rsidR="00785933">
        <w:t xml:space="preserve"> Framework (2009), the teacher needs to first consider the learning outcomes and expectations of the student (the content), then choose a way to teach the skills and knowledge necessary to achieve the outcomes (the pedagogy), and only then consider incorporating appropriate technology to support the teaching of the content.</w:t>
      </w:r>
    </w:p>
    <w:p w14:paraId="5448DD26" w14:textId="77777777" w:rsidR="00785933" w:rsidRDefault="00785933" w:rsidP="00785933">
      <w:r>
        <w:t>When choosing appropriate inclusive software, schools should consider:</w:t>
      </w:r>
    </w:p>
    <w:p w14:paraId="0A58DA7E" w14:textId="4F31FD65" w:rsidR="00785933" w:rsidRPr="004B6A5E" w:rsidRDefault="00785933" w:rsidP="004B6A5E">
      <w:pPr>
        <w:pStyle w:val="Bullet2"/>
        <w:numPr>
          <w:ilvl w:val="0"/>
          <w:numId w:val="53"/>
        </w:numPr>
        <w:ind w:left="709" w:hanging="283"/>
      </w:pPr>
      <w:r w:rsidRPr="00715327">
        <w:t>each of the three knowledge areas (</w:t>
      </w:r>
      <w:bookmarkStart w:id="24" w:name="_Hlk24548879"/>
      <w:r w:rsidR="00466122" w:rsidRPr="005B462C">
        <w:t xml:space="preserve">content knowledge </w:t>
      </w:r>
      <w:r w:rsidRPr="005B462C">
        <w:t xml:space="preserve">[CK], </w:t>
      </w:r>
      <w:r w:rsidR="00466122" w:rsidRPr="00A4049C">
        <w:t>pedagogical kno</w:t>
      </w:r>
      <w:r w:rsidRPr="004B6A5E">
        <w:t xml:space="preserve">wledge [PK], and </w:t>
      </w:r>
      <w:r w:rsidR="00466122" w:rsidRPr="004B6A5E">
        <w:t xml:space="preserve">technological knowledge </w:t>
      </w:r>
      <w:r w:rsidRPr="004B6A5E">
        <w:t>[TK]</w:t>
      </w:r>
      <w:bookmarkEnd w:id="24"/>
      <w:r w:rsidRPr="004B6A5E">
        <w:t>) individually</w:t>
      </w:r>
    </w:p>
    <w:p w14:paraId="0DC2C587" w14:textId="77777777" w:rsidR="00785933" w:rsidRPr="004B6A5E" w:rsidRDefault="00785933" w:rsidP="004B6A5E">
      <w:pPr>
        <w:pStyle w:val="Bullet2"/>
        <w:numPr>
          <w:ilvl w:val="0"/>
          <w:numId w:val="53"/>
        </w:numPr>
        <w:ind w:left="709" w:hanging="283"/>
      </w:pPr>
      <w:r w:rsidRPr="004B6A5E">
        <w:t>how these three knowledge areas work together (</w:t>
      </w:r>
      <w:proofErr w:type="spellStart"/>
      <w:r w:rsidRPr="004B6A5E">
        <w:t>TPaCK</w:t>
      </w:r>
      <w:proofErr w:type="spellEnd"/>
      <w:r w:rsidRPr="004B6A5E">
        <w:t>)</w:t>
      </w:r>
    </w:p>
    <w:p w14:paraId="042096E6" w14:textId="77777777" w:rsidR="00785933" w:rsidRDefault="00785933" w:rsidP="004B6A5E">
      <w:pPr>
        <w:pStyle w:val="Bullet2"/>
        <w:numPr>
          <w:ilvl w:val="0"/>
          <w:numId w:val="53"/>
        </w:numPr>
        <w:ind w:left="709" w:hanging="283"/>
      </w:pPr>
      <w:r w:rsidRPr="004B6A5E">
        <w:t xml:space="preserve">how each knowledge </w:t>
      </w:r>
      <w:r>
        <w:t xml:space="preserve">area relates to one of the other knowledge areas: </w:t>
      </w:r>
    </w:p>
    <w:p w14:paraId="7149BAA3" w14:textId="44A33285" w:rsidR="00785933" w:rsidRDefault="00466122" w:rsidP="004B6A5E">
      <w:pPr>
        <w:pStyle w:val="ESBulletsinTable"/>
        <w:numPr>
          <w:ilvl w:val="1"/>
          <w:numId w:val="18"/>
        </w:numPr>
        <w:ind w:left="1276"/>
      </w:pPr>
      <w:r w:rsidRPr="005F7E64">
        <w:t xml:space="preserve">pedagogical content knowledge </w:t>
      </w:r>
      <w:r w:rsidR="00785933" w:rsidRPr="005F7E64">
        <w:t>(PCK)</w:t>
      </w:r>
      <w:r w:rsidR="00785933">
        <w:t>, which is teachers knowing what to teach and the best methods for teaching the content</w:t>
      </w:r>
    </w:p>
    <w:p w14:paraId="3489EB30" w14:textId="27A04A15" w:rsidR="00785933" w:rsidRDefault="00466122" w:rsidP="004B6A5E">
      <w:pPr>
        <w:pStyle w:val="ESBulletsinTable"/>
        <w:numPr>
          <w:ilvl w:val="1"/>
          <w:numId w:val="18"/>
        </w:numPr>
        <w:ind w:left="1276"/>
      </w:pPr>
      <w:r>
        <w:t>t</w:t>
      </w:r>
      <w:r w:rsidRPr="005F7E64">
        <w:t xml:space="preserve">echnological pedagogical knowledge </w:t>
      </w:r>
      <w:r w:rsidR="00785933" w:rsidRPr="005F7E64">
        <w:t>(TPK)</w:t>
      </w:r>
      <w:r w:rsidR="00785933">
        <w:t>, which is how specific technology can change the way the teacher teaches</w:t>
      </w:r>
    </w:p>
    <w:p w14:paraId="2A10608A" w14:textId="78F6EDC1" w:rsidR="00785933" w:rsidRDefault="00466122" w:rsidP="004B6A5E">
      <w:pPr>
        <w:pStyle w:val="ESBulletsinTable"/>
        <w:numPr>
          <w:ilvl w:val="1"/>
          <w:numId w:val="18"/>
        </w:numPr>
        <w:ind w:left="1276"/>
      </w:pPr>
      <w:r w:rsidRPr="005F7E64">
        <w:t xml:space="preserve">technological content knowledge </w:t>
      </w:r>
      <w:r w:rsidR="00785933" w:rsidRPr="005F7E64">
        <w:t>(TCK)</w:t>
      </w:r>
      <w:r w:rsidR="00785933">
        <w:t xml:space="preserve">, which is how specific technology can communicate and represent the content and what the teacher teaches. </w:t>
      </w:r>
    </w:p>
    <w:p w14:paraId="51544847" w14:textId="26702BD8" w:rsidR="00785933" w:rsidRDefault="00785933" w:rsidP="00785933">
      <w:r>
        <w:t>Use the diagram below to evaluate the suitability of your chosen software before implementation.</w:t>
      </w:r>
    </w:p>
    <w:p w14:paraId="384ECF71" w14:textId="7F4CD2FA" w:rsidR="00785933" w:rsidRDefault="00785933" w:rsidP="00785933"/>
    <w:p w14:paraId="4146C2F9" w14:textId="77777777" w:rsidR="00785933" w:rsidRDefault="00785933" w:rsidP="00785933"/>
    <w:p w14:paraId="73D59105" w14:textId="0A9EB6A1" w:rsidR="00E600E8" w:rsidRDefault="00785933" w:rsidP="009A723F">
      <w:pPr>
        <w:pStyle w:val="BodyText"/>
        <w:rPr>
          <w:lang w:val="en-GB"/>
        </w:rPr>
      </w:pPr>
      <w:r>
        <w:rPr>
          <w:noProof/>
          <w:lang w:val="en-GB" w:eastAsia="en-GB"/>
        </w:rPr>
        <w:drawing>
          <wp:inline distT="0" distB="0" distL="0" distR="0" wp14:anchorId="05D104C6" wp14:editId="39D036EB">
            <wp:extent cx="6437814" cy="4495800"/>
            <wp:effectExtent l="0" t="0" r="1270" b="0"/>
            <wp:docPr id="5" name="Picture 5"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ACK.jpg"/>
                    <pic:cNvPicPr/>
                  </pic:nvPicPr>
                  <pic:blipFill>
                    <a:blip r:embed="rId17"/>
                    <a:stretch>
                      <a:fillRect/>
                    </a:stretch>
                  </pic:blipFill>
                  <pic:spPr>
                    <a:xfrm>
                      <a:off x="0" y="0"/>
                      <a:ext cx="6459293" cy="4510799"/>
                    </a:xfrm>
                    <a:prstGeom prst="rect">
                      <a:avLst/>
                    </a:prstGeom>
                  </pic:spPr>
                </pic:pic>
              </a:graphicData>
            </a:graphic>
          </wp:inline>
        </w:drawing>
      </w:r>
    </w:p>
    <w:p w14:paraId="632974F6" w14:textId="7D46347B" w:rsidR="009777F6" w:rsidRDefault="00460F1B" w:rsidP="0070487C">
      <w:pPr>
        <w:pStyle w:val="Heading2"/>
      </w:pPr>
      <w:bookmarkStart w:id="25" w:name="_Toc24713423"/>
      <w:r>
        <w:t>Determine</w:t>
      </w:r>
      <w:r w:rsidR="0094243B">
        <w:t xml:space="preserve"> the category of software</w:t>
      </w:r>
      <w:bookmarkEnd w:id="25"/>
    </w:p>
    <w:p w14:paraId="0823AF07" w14:textId="676510D3" w:rsidR="00F648AA" w:rsidRDefault="009777F6" w:rsidP="00F648AA">
      <w:r w:rsidRPr="004C2D46">
        <w:t xml:space="preserve">Once you have identified the </w:t>
      </w:r>
      <w:r w:rsidR="00B95CB7">
        <w:t xml:space="preserve">functional needs </w:t>
      </w:r>
      <w:r w:rsidR="00D153DD">
        <w:t>of the student</w:t>
      </w:r>
      <w:r w:rsidR="00466122">
        <w:t>(s)</w:t>
      </w:r>
      <w:r w:rsidRPr="004C2D46">
        <w:t>, the next step is to consider whether the</w:t>
      </w:r>
      <w:r w:rsidR="00466122">
        <w:t>y</w:t>
      </w:r>
      <w:r w:rsidRPr="004C2D46">
        <w:t xml:space="preserve"> can be </w:t>
      </w:r>
      <w:r w:rsidR="00466122">
        <w:t>met</w:t>
      </w:r>
      <w:r w:rsidRPr="004C2D46">
        <w:t xml:space="preserve"> through th</w:t>
      </w:r>
      <w:r>
        <w:t>e provision of age-appropriate</w:t>
      </w:r>
      <w:r w:rsidRPr="004C2D46">
        <w:t xml:space="preserve"> </w:t>
      </w:r>
      <w:r w:rsidR="00AE23FE">
        <w:t>software</w:t>
      </w:r>
      <w:r w:rsidRPr="004C2D46">
        <w:t xml:space="preserve">. If so, you will need to determine </w:t>
      </w:r>
      <w:r w:rsidR="00466122">
        <w:t xml:space="preserve">the </w:t>
      </w:r>
      <w:r w:rsidR="00466122" w:rsidRPr="004C2D46">
        <w:t xml:space="preserve">most appropriate </w:t>
      </w:r>
      <w:r w:rsidR="00466122">
        <w:t xml:space="preserve">uses and </w:t>
      </w:r>
      <w:r w:rsidR="00F648AA">
        <w:t xml:space="preserve">types </w:t>
      </w:r>
      <w:r w:rsidRPr="004C2D46">
        <w:t xml:space="preserve">of </w:t>
      </w:r>
      <w:r>
        <w:t xml:space="preserve">software. </w:t>
      </w:r>
      <w:r w:rsidR="00F648AA">
        <w:t>Software may be used:</w:t>
      </w:r>
    </w:p>
    <w:p w14:paraId="5BFE4EBF" w14:textId="2B436AE3" w:rsidR="00F648AA" w:rsidRDefault="00F648AA" w:rsidP="004B6A5E">
      <w:pPr>
        <w:pStyle w:val="Bullet2"/>
        <w:numPr>
          <w:ilvl w:val="0"/>
          <w:numId w:val="53"/>
        </w:numPr>
        <w:ind w:left="709" w:hanging="283"/>
      </w:pPr>
      <w:r>
        <w:t>to enhance current practices, or</w:t>
      </w:r>
    </w:p>
    <w:p w14:paraId="5C8BB855" w14:textId="54684015" w:rsidR="00F648AA" w:rsidRDefault="00F648AA" w:rsidP="004B6A5E">
      <w:pPr>
        <w:pStyle w:val="Bullet2"/>
        <w:numPr>
          <w:ilvl w:val="0"/>
          <w:numId w:val="53"/>
        </w:numPr>
        <w:ind w:left="709" w:hanging="283"/>
      </w:pPr>
      <w:r>
        <w:t>to develop new practices that are more inclusive for all students.</w:t>
      </w:r>
    </w:p>
    <w:p w14:paraId="3066B518" w14:textId="6F3E2EAF" w:rsidR="00F648AA" w:rsidRDefault="00F648AA" w:rsidP="00F648AA">
      <w:r>
        <w:t>Appendix B lists categories of software with detailed descriptions and examples of some common types of inclusive education software.</w:t>
      </w:r>
    </w:p>
    <w:p w14:paraId="6E585977" w14:textId="3E6F599E" w:rsidR="009B3400" w:rsidRDefault="009B3400" w:rsidP="009B3400">
      <w:pPr>
        <w:pStyle w:val="Bullet1"/>
        <w:numPr>
          <w:ilvl w:val="0"/>
          <w:numId w:val="0"/>
        </w:numPr>
      </w:pPr>
      <w:r>
        <w:t>After you have determined the appropriate category or categories of software to meet the functional need(s), read the category description in Appendix B to determine the most appropriate type of software to meet the goals and outcomes for the student</w:t>
      </w:r>
      <w:r w:rsidR="004F2818">
        <w:t>(s)</w:t>
      </w:r>
      <w:r>
        <w:t xml:space="preserve">. </w:t>
      </w:r>
    </w:p>
    <w:p w14:paraId="4CD31710" w14:textId="2ACF22E2" w:rsidR="00506A67" w:rsidRDefault="009B3400" w:rsidP="00E558AC">
      <w:pPr>
        <w:pStyle w:val="BodyText"/>
      </w:pPr>
      <w:r>
        <w:t>F</w:t>
      </w:r>
      <w:r w:rsidRPr="004C2D46">
        <w:t>urther research, including consultation with suitably qualified professionals</w:t>
      </w:r>
      <w:r w:rsidR="004F2818">
        <w:t xml:space="preserve"> and</w:t>
      </w:r>
      <w:r>
        <w:t xml:space="preserve"> the student’s health professionals and parents,</w:t>
      </w:r>
      <w:r w:rsidRPr="004C2D46">
        <w:t xml:space="preserve"> </w:t>
      </w:r>
      <w:r>
        <w:t>will also</w:t>
      </w:r>
      <w:r w:rsidRPr="004C2D46">
        <w:t xml:space="preserve"> assist you to determine the most appropriate </w:t>
      </w:r>
      <w:r>
        <w:t>software</w:t>
      </w:r>
      <w:r w:rsidRPr="004C2D46">
        <w:t xml:space="preserve"> types or products to meet</w:t>
      </w:r>
      <w:r>
        <w:t xml:space="preserve"> students’ needs.</w:t>
      </w:r>
      <w:r w:rsidR="004F2818">
        <w:t xml:space="preserve"> </w:t>
      </w:r>
      <w:r>
        <w:t>For example, if the student requires support in communication, consult with speech and language pathologists and/or other suitably qualified professionals to learn about existing interventions, such as AAC and Picture Communication Symbols</w:t>
      </w:r>
      <w:r w:rsidR="00100589">
        <w:t xml:space="preserve"> (PCS)</w:t>
      </w:r>
      <w:r w:rsidR="008B6E71">
        <w:t>,</w:t>
      </w:r>
      <w:r>
        <w:t xml:space="preserve"> that the student may already</w:t>
      </w:r>
      <w:r w:rsidR="008B6E71">
        <w:t xml:space="preserve"> be</w:t>
      </w:r>
      <w:r>
        <w:t xml:space="preserve"> using and familiar with. </w:t>
      </w:r>
    </w:p>
    <w:p w14:paraId="39E4DF92" w14:textId="19CDB8FD" w:rsidR="0073323F" w:rsidRDefault="00B01338" w:rsidP="002A024C">
      <w:pPr>
        <w:pStyle w:val="Heading2"/>
      </w:pPr>
      <w:bookmarkStart w:id="26" w:name="_Toc24713424"/>
      <w:r>
        <w:t>C</w:t>
      </w:r>
      <w:r w:rsidR="0071617B">
        <w:t xml:space="preserve">hoosing </w:t>
      </w:r>
      <w:r w:rsidR="00431A10">
        <w:t>and testing</w:t>
      </w:r>
      <w:r w:rsidR="00F648AA">
        <w:t xml:space="preserve"> </w:t>
      </w:r>
      <w:r w:rsidR="004E7040">
        <w:t>software</w:t>
      </w:r>
      <w:bookmarkEnd w:id="26"/>
    </w:p>
    <w:p w14:paraId="7F0B8B8C" w14:textId="65FA752A" w:rsidR="008B6E71" w:rsidRDefault="0075566C" w:rsidP="0075566C">
      <w:r>
        <w:t>Now that you have determined the category of software that may support the inclusive needs of the student, compile a list of specific software applications to be evaluated for formal implementation. To do this:</w:t>
      </w:r>
    </w:p>
    <w:p w14:paraId="76241A15" w14:textId="39420976" w:rsidR="00B258B7" w:rsidRDefault="0075566C" w:rsidP="004C36E2">
      <w:pPr>
        <w:pStyle w:val="Heading3"/>
      </w:pPr>
      <w:r>
        <w:t>Explore</w:t>
      </w:r>
      <w:r w:rsidR="00B4383B">
        <w:t xml:space="preserve"> existing and available school software</w:t>
      </w:r>
    </w:p>
    <w:p w14:paraId="54702898" w14:textId="140814E3" w:rsidR="00FF0BED" w:rsidRDefault="00AC450F" w:rsidP="00DD6EC0">
      <w:pPr>
        <w:rPr>
          <w:rFonts w:eastAsiaTheme="majorEastAsia"/>
        </w:rPr>
      </w:pPr>
      <w:r>
        <w:t>Once you have identified specific needs, i</w:t>
      </w:r>
      <w:r w:rsidR="00B045D0">
        <w:t xml:space="preserve">nvestigate whether the need(s) can be </w:t>
      </w:r>
      <w:r w:rsidR="008B6E71">
        <w:t xml:space="preserve">met </w:t>
      </w:r>
      <w:r w:rsidR="00B045D0">
        <w:t xml:space="preserve">using </w:t>
      </w:r>
      <w:r w:rsidR="008B6E71">
        <w:t xml:space="preserve">the school’s </w:t>
      </w:r>
      <w:r w:rsidR="00B045D0">
        <w:t>existing software (</w:t>
      </w:r>
      <w:r w:rsidR="00276E85">
        <w:t>for example,</w:t>
      </w:r>
      <w:r w:rsidR="00B045D0">
        <w:t xml:space="preserve"> </w:t>
      </w:r>
      <w:r w:rsidR="008B6E71">
        <w:t>a</w:t>
      </w:r>
      <w:r w:rsidR="00B045D0">
        <w:t xml:space="preserve">ccessibility </w:t>
      </w:r>
      <w:r w:rsidR="004C3481">
        <w:t>features built into operating systems</w:t>
      </w:r>
      <w:r w:rsidR="00B045D0">
        <w:t>).</w:t>
      </w:r>
      <w:r w:rsidR="001964C0" w:rsidRPr="001964C0">
        <w:t xml:space="preserve"> To ensure that you do not purchase software that performs functions similar to what is already available within your school, consider whether your school already has the software, or similar software, that may address the identified need.</w:t>
      </w:r>
    </w:p>
    <w:p w14:paraId="29296560" w14:textId="74AEBF8E" w:rsidR="00E511DF" w:rsidRDefault="00E511DF" w:rsidP="00E511DF">
      <w:pPr>
        <w:pStyle w:val="Heading3"/>
      </w:pPr>
      <w:r>
        <w:t>Understand existing school hardwar</w:t>
      </w:r>
      <w:r w:rsidR="00100589">
        <w:t>e and technical requirements as well as Information and Communications Technology</w:t>
      </w:r>
      <w:r>
        <w:t xml:space="preserve"> </w:t>
      </w:r>
      <w:r w:rsidR="00100589">
        <w:t>(</w:t>
      </w:r>
      <w:r>
        <w:t>ICT</w:t>
      </w:r>
      <w:r w:rsidR="00100589">
        <w:t>)</w:t>
      </w:r>
      <w:r>
        <w:t xml:space="preserve"> use</w:t>
      </w:r>
    </w:p>
    <w:p w14:paraId="6E1845E6" w14:textId="11D8F860" w:rsidR="005C430A" w:rsidRDefault="00E511DF" w:rsidP="00E600E8">
      <w:pPr>
        <w:pStyle w:val="BodyText"/>
        <w:rPr>
          <w:rFonts w:eastAsiaTheme="majorEastAsia"/>
        </w:rPr>
      </w:pPr>
      <w:r>
        <w:rPr>
          <w:rFonts w:eastAsiaTheme="majorEastAsia"/>
        </w:rPr>
        <w:t xml:space="preserve">Every school is different when </w:t>
      </w:r>
      <w:r w:rsidR="00785933">
        <w:rPr>
          <w:rFonts w:eastAsiaTheme="majorEastAsia"/>
        </w:rPr>
        <w:t xml:space="preserve">it comes to using technology </w:t>
      </w:r>
      <w:r>
        <w:rPr>
          <w:rFonts w:eastAsiaTheme="majorEastAsia"/>
        </w:rPr>
        <w:t>for teaching and learning. Differences include the types of hardware (</w:t>
      </w:r>
      <w:r w:rsidR="00276E85">
        <w:rPr>
          <w:rFonts w:eastAsiaTheme="majorEastAsia"/>
        </w:rPr>
        <w:t>for example,</w:t>
      </w:r>
      <w:r>
        <w:rPr>
          <w:rFonts w:eastAsiaTheme="majorEastAsia"/>
        </w:rPr>
        <w:t xml:space="preserve"> Windows vs Mac), software (</w:t>
      </w:r>
      <w:r w:rsidR="00276E85">
        <w:rPr>
          <w:rFonts w:eastAsiaTheme="majorEastAsia"/>
        </w:rPr>
        <w:t>for example,</w:t>
      </w:r>
      <w:r>
        <w:rPr>
          <w:rFonts w:eastAsiaTheme="majorEastAsia"/>
        </w:rPr>
        <w:t xml:space="preserve"> Microsoft Office vs Google G</w:t>
      </w:r>
      <w:r w:rsidR="00447768">
        <w:rPr>
          <w:rFonts w:eastAsiaTheme="majorEastAsia"/>
        </w:rPr>
        <w:t xml:space="preserve"> </w:t>
      </w:r>
      <w:r>
        <w:rPr>
          <w:rFonts w:eastAsiaTheme="majorEastAsia"/>
        </w:rPr>
        <w:t>Suite), and</w:t>
      </w:r>
      <w:r w:rsidR="008B6E71">
        <w:rPr>
          <w:rFonts w:eastAsiaTheme="majorEastAsia"/>
        </w:rPr>
        <w:t xml:space="preserve"> their</w:t>
      </w:r>
      <w:r>
        <w:rPr>
          <w:rFonts w:eastAsiaTheme="majorEastAsia"/>
        </w:rPr>
        <w:t xml:space="preserve"> availability (</w:t>
      </w:r>
      <w:r w:rsidR="00276E85">
        <w:rPr>
          <w:rFonts w:eastAsiaTheme="majorEastAsia"/>
        </w:rPr>
        <w:t>for example,</w:t>
      </w:r>
      <w:r>
        <w:rPr>
          <w:rFonts w:eastAsiaTheme="majorEastAsia"/>
        </w:rPr>
        <w:t xml:space="preserve"> 1:1 laptop programs vs sharing a set of laptops among multiple students/classes).</w:t>
      </w:r>
    </w:p>
    <w:p w14:paraId="2D128C19" w14:textId="3493B9C3" w:rsidR="005C430A" w:rsidRDefault="005C430A" w:rsidP="00E600E8">
      <w:pPr>
        <w:pStyle w:val="BodyText"/>
        <w:rPr>
          <w:rFonts w:eastAsiaTheme="majorEastAsia"/>
        </w:rPr>
      </w:pPr>
      <w:r>
        <w:rPr>
          <w:rFonts w:eastAsiaTheme="majorEastAsia"/>
        </w:rPr>
        <w:t>Further, it is important to consider how technology is used in everyday teaching and learning (</w:t>
      </w:r>
      <w:r w:rsidR="00276E85">
        <w:rPr>
          <w:rFonts w:eastAsiaTheme="majorEastAsia"/>
        </w:rPr>
        <w:t>for example,</w:t>
      </w:r>
      <w:r>
        <w:rPr>
          <w:rFonts w:eastAsiaTheme="majorEastAsia"/>
        </w:rPr>
        <w:t xml:space="preserve"> highly integrated vs only for certain uses).</w:t>
      </w:r>
      <w:r w:rsidR="00012B76">
        <w:rPr>
          <w:rFonts w:eastAsiaTheme="majorEastAsia"/>
        </w:rPr>
        <w:t xml:space="preserve"> </w:t>
      </w:r>
      <w:r w:rsidR="006A73A3">
        <w:rPr>
          <w:rFonts w:eastAsiaTheme="majorEastAsia"/>
        </w:rPr>
        <w:t>Certain software may be better suited for whole-group or small</w:t>
      </w:r>
      <w:r w:rsidR="00447768">
        <w:rPr>
          <w:rFonts w:eastAsiaTheme="majorEastAsia"/>
        </w:rPr>
        <w:t>-</w:t>
      </w:r>
      <w:r w:rsidR="006A73A3">
        <w:rPr>
          <w:rFonts w:eastAsiaTheme="majorEastAsia"/>
        </w:rPr>
        <w:t>group instruction (</w:t>
      </w:r>
      <w:r w:rsidR="00276E85">
        <w:rPr>
          <w:rFonts w:eastAsiaTheme="majorEastAsia"/>
        </w:rPr>
        <w:t>for example,</w:t>
      </w:r>
      <w:r w:rsidR="006A73A3">
        <w:rPr>
          <w:rFonts w:eastAsiaTheme="majorEastAsia"/>
        </w:rPr>
        <w:t xml:space="preserve"> an interactive whiteboard) </w:t>
      </w:r>
      <w:r w:rsidR="00447768">
        <w:rPr>
          <w:rFonts w:eastAsiaTheme="majorEastAsia"/>
        </w:rPr>
        <w:t>than</w:t>
      </w:r>
      <w:r w:rsidR="006A73A3">
        <w:rPr>
          <w:rFonts w:eastAsiaTheme="majorEastAsia"/>
        </w:rPr>
        <w:t xml:space="preserve"> individual or peer learning (</w:t>
      </w:r>
      <w:r w:rsidR="00276E85">
        <w:rPr>
          <w:rFonts w:eastAsiaTheme="majorEastAsia"/>
        </w:rPr>
        <w:t>for example,</w:t>
      </w:r>
      <w:r w:rsidR="006A73A3">
        <w:rPr>
          <w:rFonts w:eastAsiaTheme="majorEastAsia"/>
        </w:rPr>
        <w:t xml:space="preserve"> a tablet). How the software will be used and how its use will fit </w:t>
      </w:r>
      <w:r w:rsidR="00447768">
        <w:rPr>
          <w:rFonts w:eastAsiaTheme="majorEastAsia"/>
        </w:rPr>
        <w:t>with</w:t>
      </w:r>
      <w:r w:rsidR="006A73A3">
        <w:rPr>
          <w:rFonts w:eastAsiaTheme="majorEastAsia"/>
        </w:rPr>
        <w:t xml:space="preserve"> existing norms and expectations of teachers and students </w:t>
      </w:r>
      <w:r w:rsidR="00447768">
        <w:rPr>
          <w:rFonts w:eastAsiaTheme="majorEastAsia"/>
        </w:rPr>
        <w:t>must</w:t>
      </w:r>
      <w:r w:rsidR="006A73A3">
        <w:rPr>
          <w:rFonts w:eastAsiaTheme="majorEastAsia"/>
        </w:rPr>
        <w:t xml:space="preserve"> be considered.</w:t>
      </w:r>
    </w:p>
    <w:p w14:paraId="149F2FC4" w14:textId="4641AD91" w:rsidR="00DD6EC0" w:rsidRDefault="006A73A3" w:rsidP="00E600E8">
      <w:pPr>
        <w:pStyle w:val="BodyText"/>
        <w:rPr>
          <w:rFonts w:eastAsiaTheme="majorEastAsia"/>
        </w:rPr>
      </w:pPr>
      <w:r>
        <w:rPr>
          <w:rFonts w:eastAsiaTheme="majorEastAsia"/>
        </w:rPr>
        <w:t>Also, i</w:t>
      </w:r>
      <w:r w:rsidR="00FF0BED">
        <w:rPr>
          <w:rFonts w:eastAsiaTheme="majorEastAsia"/>
        </w:rPr>
        <w:t xml:space="preserve">t is important to understand the school’s security and network restrictions and whether the </w:t>
      </w:r>
      <w:r w:rsidR="00447768">
        <w:rPr>
          <w:rFonts w:eastAsiaTheme="majorEastAsia"/>
        </w:rPr>
        <w:t xml:space="preserve">software </w:t>
      </w:r>
      <w:r w:rsidR="00FF0BED">
        <w:rPr>
          <w:rFonts w:eastAsiaTheme="majorEastAsia"/>
        </w:rPr>
        <w:t>needs to be installed by a network administrator, need</w:t>
      </w:r>
      <w:r w:rsidR="00447768">
        <w:rPr>
          <w:rFonts w:eastAsiaTheme="majorEastAsia"/>
        </w:rPr>
        <w:t>s</w:t>
      </w:r>
      <w:r w:rsidR="00FF0BED">
        <w:rPr>
          <w:rFonts w:eastAsiaTheme="majorEastAsia"/>
        </w:rPr>
        <w:t xml:space="preserve"> special access rights to run, and whether it poses a security risk. </w:t>
      </w:r>
      <w:r w:rsidR="00012B76">
        <w:rPr>
          <w:rFonts w:eastAsiaTheme="majorEastAsia"/>
        </w:rPr>
        <w:t xml:space="preserve">Some software requires initial or constant </w:t>
      </w:r>
      <w:r w:rsidR="00447768">
        <w:rPr>
          <w:rFonts w:eastAsiaTheme="majorEastAsia"/>
        </w:rPr>
        <w:t>i</w:t>
      </w:r>
      <w:r w:rsidR="00012B76">
        <w:rPr>
          <w:rFonts w:eastAsiaTheme="majorEastAsia"/>
        </w:rPr>
        <w:t>nternet access</w:t>
      </w:r>
      <w:r w:rsidR="00447768">
        <w:rPr>
          <w:rFonts w:eastAsiaTheme="majorEastAsia"/>
        </w:rPr>
        <w:t>,</w:t>
      </w:r>
      <w:r w:rsidR="00012B76">
        <w:rPr>
          <w:rFonts w:eastAsiaTheme="majorEastAsia"/>
        </w:rPr>
        <w:t xml:space="preserve"> which may be blocked by the school’s network firewall. </w:t>
      </w:r>
      <w:r w:rsidR="00FF0BED">
        <w:rPr>
          <w:rFonts w:eastAsiaTheme="majorEastAsia"/>
        </w:rPr>
        <w:t xml:space="preserve">Be sure to discuss potential software applications with relevant technicians. </w:t>
      </w:r>
    </w:p>
    <w:p w14:paraId="60AC60ED" w14:textId="77777777" w:rsidR="00DD6EC0" w:rsidRDefault="00DD6EC0" w:rsidP="00E600E8">
      <w:pPr>
        <w:pStyle w:val="BodyText"/>
        <w:rPr>
          <w:rFonts w:eastAsiaTheme="majorEastAsia"/>
        </w:rPr>
      </w:pPr>
    </w:p>
    <w:p w14:paraId="4D454601" w14:textId="450AE47E" w:rsidR="00FF0BED" w:rsidRPr="00FF0BED" w:rsidRDefault="00FF0BED" w:rsidP="00E600E8">
      <w:pPr>
        <w:pStyle w:val="BodyText"/>
        <w:rPr>
          <w:rFonts w:eastAsiaTheme="majorEastAsia"/>
          <w:b/>
          <w:bCs/>
        </w:rPr>
      </w:pPr>
      <w:r w:rsidRPr="00FF0BED">
        <w:rPr>
          <w:rFonts w:eastAsiaTheme="majorEastAsia"/>
          <w:b/>
          <w:bCs/>
        </w:rPr>
        <w:t>Investigate existing software used outside of school</w:t>
      </w:r>
    </w:p>
    <w:p w14:paraId="7DC033CD" w14:textId="05950D8B" w:rsidR="00A651A8" w:rsidRPr="0032189F" w:rsidRDefault="006F1698" w:rsidP="00E600E8">
      <w:pPr>
        <w:pStyle w:val="BodyText"/>
        <w:rPr>
          <w:rFonts w:eastAsiaTheme="majorEastAsia"/>
        </w:rPr>
      </w:pPr>
      <w:r>
        <w:rPr>
          <w:rFonts w:eastAsiaTheme="majorEastAsia"/>
        </w:rPr>
        <w:t>Students, families and students’ specialists</w:t>
      </w:r>
      <w:r w:rsidR="00FF0BED">
        <w:rPr>
          <w:rFonts w:eastAsiaTheme="majorEastAsia"/>
        </w:rPr>
        <w:t xml:space="preserve"> should be consulted during the investigative process to determine if the student is </w:t>
      </w:r>
      <w:r>
        <w:rPr>
          <w:rFonts w:eastAsiaTheme="majorEastAsia"/>
        </w:rPr>
        <w:t xml:space="preserve">already </w:t>
      </w:r>
      <w:r w:rsidR="00FF0BED">
        <w:rPr>
          <w:rFonts w:eastAsiaTheme="majorEastAsia"/>
        </w:rPr>
        <w:t xml:space="preserve">using </w:t>
      </w:r>
      <w:r>
        <w:rPr>
          <w:rFonts w:eastAsiaTheme="majorEastAsia"/>
        </w:rPr>
        <w:t xml:space="preserve">specific </w:t>
      </w:r>
      <w:r w:rsidR="00FF0BED">
        <w:rPr>
          <w:rFonts w:eastAsiaTheme="majorEastAsia"/>
        </w:rPr>
        <w:t>software programs outside of school</w:t>
      </w:r>
      <w:r w:rsidR="00506A67">
        <w:rPr>
          <w:rFonts w:eastAsiaTheme="majorEastAsia"/>
        </w:rPr>
        <w:t xml:space="preserve">. </w:t>
      </w:r>
      <w:r w:rsidR="0032189F">
        <w:rPr>
          <w:rFonts w:eastAsiaTheme="majorEastAsia"/>
        </w:rPr>
        <w:t>This is particularly important f</w:t>
      </w:r>
      <w:r w:rsidR="00A651A8">
        <w:rPr>
          <w:rFonts w:eastAsiaTheme="majorEastAsia"/>
        </w:rPr>
        <w:t xml:space="preserve">or more </w:t>
      </w:r>
      <w:proofErr w:type="spellStart"/>
      <w:r w:rsidR="00A651A8">
        <w:rPr>
          <w:rFonts w:eastAsiaTheme="majorEastAsia"/>
        </w:rPr>
        <w:t>specialised</w:t>
      </w:r>
      <w:proofErr w:type="spellEnd"/>
      <w:r w:rsidR="00A651A8">
        <w:rPr>
          <w:rFonts w:eastAsiaTheme="majorEastAsia"/>
        </w:rPr>
        <w:t xml:space="preserve"> software</w:t>
      </w:r>
      <w:r w:rsidR="0032189F">
        <w:rPr>
          <w:rFonts w:eastAsiaTheme="majorEastAsia"/>
        </w:rPr>
        <w:t>,</w:t>
      </w:r>
      <w:r w:rsidR="00A651A8">
        <w:rPr>
          <w:rFonts w:eastAsiaTheme="majorEastAsia"/>
        </w:rPr>
        <w:t xml:space="preserve"> such as </w:t>
      </w:r>
      <w:r w:rsidR="0032189F">
        <w:rPr>
          <w:rFonts w:eastAsiaTheme="majorEastAsia"/>
        </w:rPr>
        <w:t xml:space="preserve">AAC </w:t>
      </w:r>
      <w:r w:rsidR="00A651A8">
        <w:rPr>
          <w:rFonts w:eastAsiaTheme="majorEastAsia"/>
        </w:rPr>
        <w:t>programs</w:t>
      </w:r>
      <w:r w:rsidR="00447768">
        <w:rPr>
          <w:rFonts w:eastAsiaTheme="majorEastAsia"/>
        </w:rPr>
        <w:t>.</w:t>
      </w:r>
      <w:r w:rsidR="00A651A8">
        <w:rPr>
          <w:rFonts w:eastAsiaTheme="majorEastAsia"/>
        </w:rPr>
        <w:t xml:space="preserve"> </w:t>
      </w:r>
      <w:r w:rsidR="00447768">
        <w:rPr>
          <w:rFonts w:eastAsiaTheme="majorEastAsia"/>
        </w:rPr>
        <w:t>C</w:t>
      </w:r>
      <w:r w:rsidR="00A651A8">
        <w:rPr>
          <w:rFonts w:eastAsiaTheme="majorEastAsia"/>
        </w:rPr>
        <w:t xml:space="preserve">onsider the software’s compatibility and alignment with </w:t>
      </w:r>
      <w:r w:rsidR="0032189F">
        <w:rPr>
          <w:rFonts w:eastAsiaTheme="majorEastAsia"/>
        </w:rPr>
        <w:t>interventions already in place.</w:t>
      </w:r>
      <w:r w:rsidR="006B03ED">
        <w:rPr>
          <w:rFonts w:eastAsiaTheme="majorEastAsia"/>
        </w:rPr>
        <w:t xml:space="preserve"> Introducing a new or different program can </w:t>
      </w:r>
      <w:r w:rsidR="00447768">
        <w:rPr>
          <w:rFonts w:eastAsiaTheme="majorEastAsia"/>
        </w:rPr>
        <w:t>hinder</w:t>
      </w:r>
      <w:r w:rsidR="00431A10">
        <w:rPr>
          <w:rFonts w:eastAsiaTheme="majorEastAsia"/>
        </w:rPr>
        <w:t xml:space="preserve"> the student’s </w:t>
      </w:r>
      <w:r w:rsidR="00447768">
        <w:rPr>
          <w:rFonts w:eastAsiaTheme="majorEastAsia"/>
        </w:rPr>
        <w:t>progress</w:t>
      </w:r>
      <w:r w:rsidR="00431A10">
        <w:rPr>
          <w:rFonts w:eastAsiaTheme="majorEastAsia"/>
        </w:rPr>
        <w:t xml:space="preserve">, </w:t>
      </w:r>
      <w:r w:rsidR="006B03ED">
        <w:rPr>
          <w:rFonts w:eastAsiaTheme="majorEastAsia"/>
        </w:rPr>
        <w:t xml:space="preserve">particularly if </w:t>
      </w:r>
      <w:r w:rsidR="00431A10">
        <w:rPr>
          <w:rFonts w:eastAsiaTheme="majorEastAsia"/>
        </w:rPr>
        <w:t>several programs are run concurrently.</w:t>
      </w:r>
      <w:r w:rsidR="006B03ED">
        <w:rPr>
          <w:rFonts w:eastAsiaTheme="majorEastAsia"/>
        </w:rPr>
        <w:t xml:space="preserve"> </w:t>
      </w:r>
      <w:r w:rsidR="0032189F">
        <w:rPr>
          <w:rFonts w:eastAsiaTheme="majorEastAsia"/>
        </w:rPr>
        <w:t>For example, AAC programs use different symbols and images (</w:t>
      </w:r>
      <w:r w:rsidR="00276E85">
        <w:rPr>
          <w:rFonts w:eastAsiaTheme="majorEastAsia"/>
        </w:rPr>
        <w:t>for example,</w:t>
      </w:r>
      <w:r w:rsidR="0032189F">
        <w:rPr>
          <w:rFonts w:eastAsiaTheme="majorEastAsia"/>
        </w:rPr>
        <w:t xml:space="preserve"> PCS</w:t>
      </w:r>
      <w:r w:rsidR="0032189F" w:rsidRPr="00B75563">
        <w:rPr>
          <w:rFonts w:eastAsiaTheme="majorEastAsia" w:cstheme="minorHAnsi"/>
          <w:vertAlign w:val="superscript"/>
        </w:rPr>
        <w:t>©</w:t>
      </w:r>
      <w:r w:rsidR="0032189F">
        <w:rPr>
          <w:rFonts w:eastAsiaTheme="majorEastAsia"/>
        </w:rPr>
        <w:t xml:space="preserve"> </w:t>
      </w:r>
      <w:r w:rsidR="00447768">
        <w:rPr>
          <w:rFonts w:eastAsiaTheme="majorEastAsia"/>
        </w:rPr>
        <w:t>a</w:t>
      </w:r>
      <w:r w:rsidR="005B462C">
        <w:rPr>
          <w:rFonts w:eastAsiaTheme="majorEastAsia"/>
        </w:rPr>
        <w:t>n</w:t>
      </w:r>
      <w:r w:rsidR="00447768">
        <w:rPr>
          <w:rFonts w:eastAsiaTheme="majorEastAsia"/>
        </w:rPr>
        <w:t xml:space="preserve">d </w:t>
      </w:r>
      <w:proofErr w:type="spellStart"/>
      <w:r w:rsidR="0032189F">
        <w:rPr>
          <w:rFonts w:eastAsiaTheme="majorEastAsia"/>
        </w:rPr>
        <w:t>Symbolstix</w:t>
      </w:r>
      <w:proofErr w:type="spellEnd"/>
      <w:r w:rsidR="0032189F" w:rsidRPr="00B75563">
        <w:rPr>
          <w:rFonts w:eastAsiaTheme="majorEastAsia" w:cstheme="minorHAnsi"/>
          <w:vertAlign w:val="superscript"/>
        </w:rPr>
        <w:t>®</w:t>
      </w:r>
      <w:r w:rsidR="0032189F" w:rsidRPr="004B6A5E">
        <w:rPr>
          <w:rFonts w:eastAsiaTheme="majorEastAsia" w:cstheme="minorHAnsi"/>
        </w:rPr>
        <w:t>)</w:t>
      </w:r>
      <w:r w:rsidR="00447768">
        <w:rPr>
          <w:rFonts w:eastAsiaTheme="majorEastAsia" w:cstheme="minorHAnsi"/>
        </w:rPr>
        <w:t>,</w:t>
      </w:r>
      <w:r w:rsidR="0032189F">
        <w:rPr>
          <w:rFonts w:eastAsiaTheme="majorEastAsia" w:cstheme="minorHAnsi"/>
        </w:rPr>
        <w:t xml:space="preserve"> and if a student is already using one system, the school </w:t>
      </w:r>
      <w:r w:rsidR="00447768">
        <w:rPr>
          <w:rFonts w:eastAsiaTheme="majorEastAsia" w:cstheme="minorHAnsi"/>
        </w:rPr>
        <w:t xml:space="preserve">should </w:t>
      </w:r>
      <w:r w:rsidR="0032189F">
        <w:rPr>
          <w:rFonts w:eastAsiaTheme="majorEastAsia" w:cstheme="minorHAnsi"/>
        </w:rPr>
        <w:t xml:space="preserve">use software that supports </w:t>
      </w:r>
      <w:r w:rsidR="00447768">
        <w:rPr>
          <w:rFonts w:eastAsiaTheme="majorEastAsia" w:cstheme="minorHAnsi"/>
        </w:rPr>
        <w:t>it</w:t>
      </w:r>
      <w:r w:rsidR="0032189F">
        <w:rPr>
          <w:rFonts w:eastAsiaTheme="majorEastAsia" w:cstheme="minorHAnsi"/>
        </w:rPr>
        <w:t xml:space="preserve"> rather than introducing a new system. </w:t>
      </w:r>
    </w:p>
    <w:p w14:paraId="22586010" w14:textId="35C14C43" w:rsidR="00B045D0" w:rsidRPr="00FF0BED" w:rsidRDefault="00E600E8" w:rsidP="00FF0BED">
      <w:pPr>
        <w:pStyle w:val="BodyText"/>
        <w:rPr>
          <w:rFonts w:eastAsiaTheme="majorEastAsia"/>
        </w:rPr>
      </w:pPr>
      <w:r w:rsidRPr="001C3F9F">
        <w:rPr>
          <w:rFonts w:eastAsiaTheme="majorEastAsia"/>
        </w:rPr>
        <w:t xml:space="preserve"> </w:t>
      </w:r>
      <w:r w:rsidR="003D4526">
        <w:rPr>
          <w:rFonts w:eastAsiaTheme="majorEastAsia"/>
        </w:rPr>
        <w:t xml:space="preserve"> </w:t>
      </w:r>
    </w:p>
    <w:p w14:paraId="336A184F" w14:textId="17F1C66B" w:rsidR="00B4383B" w:rsidRDefault="00B4383B" w:rsidP="004C36E2">
      <w:pPr>
        <w:pStyle w:val="Heading3"/>
      </w:pPr>
      <w:r>
        <w:t xml:space="preserve">Investigate alternative software </w:t>
      </w:r>
    </w:p>
    <w:p w14:paraId="2A2DE337" w14:textId="06E74F87" w:rsidR="004C1F31" w:rsidRDefault="00AC450F" w:rsidP="00B4383B">
      <w:r>
        <w:t xml:space="preserve">If your school </w:t>
      </w:r>
      <w:r w:rsidR="00447768">
        <w:t xml:space="preserve">has </w:t>
      </w:r>
      <w:r>
        <w:t xml:space="preserve">no </w:t>
      </w:r>
      <w:r w:rsidR="00447768">
        <w:t xml:space="preserve">appropriate inclusive </w:t>
      </w:r>
      <w:r>
        <w:t>software</w:t>
      </w:r>
      <w:r w:rsidR="003D4526">
        <w:t>, or you want to consider alternatives</w:t>
      </w:r>
      <w:r>
        <w:t>,</w:t>
      </w:r>
      <w:r w:rsidR="00B4383B">
        <w:t xml:space="preserve"> </w:t>
      </w:r>
      <w:r>
        <w:t>investigat</w:t>
      </w:r>
      <w:r w:rsidR="00447768">
        <w:t>e</w:t>
      </w:r>
      <w:r w:rsidR="00B4383B">
        <w:t xml:space="preserve"> software </w:t>
      </w:r>
      <w:r>
        <w:t xml:space="preserve">available through the </w:t>
      </w:r>
      <w:r w:rsidR="001964C0" w:rsidRPr="001964C0">
        <w:t xml:space="preserve">Department's </w:t>
      </w:r>
      <w:r>
        <w:t>website</w:t>
      </w:r>
      <w:r w:rsidR="00447768">
        <w:t>,</w:t>
      </w:r>
      <w:r>
        <w:t xml:space="preserve"> such as FUSE.</w:t>
      </w:r>
      <w:r w:rsidR="003D4526">
        <w:t xml:space="preserve"> </w:t>
      </w:r>
      <w:r w:rsidR="00447768">
        <w:t>C</w:t>
      </w:r>
      <w:r w:rsidR="003D4526">
        <w:t xml:space="preserve">onsider the cost (including time required) of purchasing, installing and maintaining the software.  </w:t>
      </w:r>
    </w:p>
    <w:p w14:paraId="49D683CF" w14:textId="0FB7B5D5" w:rsidR="004576D3" w:rsidRDefault="004C1F31" w:rsidP="004576D3">
      <w:pPr>
        <w:pStyle w:val="BodyText"/>
      </w:pPr>
      <w:r>
        <w:rPr>
          <w:rFonts w:eastAsiaTheme="majorEastAsia"/>
        </w:rPr>
        <w:t xml:space="preserve">Price alone, however, may not reflect quality or the strength of a software application’s ability to meet the functional need. While price should be considered </w:t>
      </w:r>
      <w:r w:rsidR="00447768">
        <w:rPr>
          <w:rFonts w:eastAsiaTheme="majorEastAsia"/>
        </w:rPr>
        <w:t>in</w:t>
      </w:r>
      <w:r>
        <w:rPr>
          <w:rFonts w:eastAsiaTheme="majorEastAsia"/>
        </w:rPr>
        <w:t xml:space="preserve"> the decision process, it should not be </w:t>
      </w:r>
      <w:r w:rsidR="00E0335E">
        <w:rPr>
          <w:rFonts w:eastAsiaTheme="majorEastAsia"/>
        </w:rPr>
        <w:t>the determining factor</w:t>
      </w:r>
      <w:r>
        <w:rPr>
          <w:rFonts w:eastAsiaTheme="majorEastAsia"/>
        </w:rPr>
        <w:t>. Also note t</w:t>
      </w:r>
      <w:r w:rsidR="003D4526" w:rsidRPr="003D4526">
        <w:t xml:space="preserve">hat many high-quality </w:t>
      </w:r>
      <w:r w:rsidR="004C36E2">
        <w:t xml:space="preserve">software </w:t>
      </w:r>
      <w:r w:rsidR="00785933">
        <w:t xml:space="preserve">products </w:t>
      </w:r>
      <w:r w:rsidR="004C36E2">
        <w:t xml:space="preserve">and </w:t>
      </w:r>
      <w:r w:rsidR="003D4526" w:rsidRPr="003D4526">
        <w:t>app</w:t>
      </w:r>
      <w:r w:rsidR="00506A67">
        <w:t>lication</w:t>
      </w:r>
      <w:r w:rsidR="003D4526" w:rsidRPr="003D4526">
        <w:t xml:space="preserve">s </w:t>
      </w:r>
      <w:r w:rsidR="00E0335E">
        <w:t xml:space="preserve">are </w:t>
      </w:r>
      <w:r w:rsidR="003D4526" w:rsidRPr="003D4526">
        <w:t>available to schools at little or no cost.</w:t>
      </w:r>
      <w:r w:rsidR="004C36E2">
        <w:t xml:space="preserve"> For example, most </w:t>
      </w:r>
      <w:r w:rsidR="004C3481">
        <w:t>programs</w:t>
      </w:r>
      <w:r w:rsidR="004C36E2">
        <w:t xml:space="preserve"> include built-in accessibility features </w:t>
      </w:r>
      <w:r w:rsidR="00E0335E">
        <w:t xml:space="preserve">and </w:t>
      </w:r>
      <w:r w:rsidR="004C36E2">
        <w:t>may already be available within the school</w:t>
      </w:r>
      <w:r w:rsidR="0075566C">
        <w:t>.</w:t>
      </w:r>
    </w:p>
    <w:p w14:paraId="15C76780" w14:textId="77777777" w:rsidR="0087045B" w:rsidRPr="0087045B" w:rsidRDefault="0087045B" w:rsidP="0087045B">
      <w:pPr>
        <w:pStyle w:val="BodyText"/>
        <w:spacing w:after="0"/>
        <w:rPr>
          <w:sz w:val="16"/>
          <w:szCs w:val="16"/>
        </w:rPr>
      </w:pPr>
    </w:p>
    <w:p w14:paraId="7612F95B" w14:textId="77777777" w:rsidR="004576D3" w:rsidRPr="001C3F9F" w:rsidRDefault="004576D3" w:rsidP="004576D3">
      <w:pPr>
        <w:pStyle w:val="Heading3"/>
      </w:pPr>
      <w:r w:rsidRPr="001C3F9F">
        <w:t>Staff capability and commitment</w:t>
      </w:r>
    </w:p>
    <w:p w14:paraId="50F50262" w14:textId="2E9CFDD3" w:rsidR="004576D3" w:rsidRPr="001C3F9F" w:rsidRDefault="00566FBC" w:rsidP="004576D3">
      <w:pPr>
        <w:pStyle w:val="BodyText"/>
        <w:rPr>
          <w:rFonts w:eastAsiaTheme="majorEastAsia"/>
        </w:rPr>
      </w:pPr>
      <w:r>
        <w:rPr>
          <w:rFonts w:eastAsiaTheme="majorEastAsia"/>
        </w:rPr>
        <w:t>C</w:t>
      </w:r>
      <w:r w:rsidR="004576D3" w:rsidRPr="001C3F9F">
        <w:rPr>
          <w:rFonts w:eastAsiaTheme="majorEastAsia"/>
        </w:rPr>
        <w:t xml:space="preserve">ommon barriers to the effective implementation of assistive technology in education settings </w:t>
      </w:r>
      <w:r>
        <w:rPr>
          <w:rFonts w:eastAsiaTheme="majorEastAsia"/>
        </w:rPr>
        <w:t>are</w:t>
      </w:r>
      <w:r w:rsidRPr="001C3F9F">
        <w:rPr>
          <w:rFonts w:eastAsiaTheme="majorEastAsia"/>
        </w:rPr>
        <w:t xml:space="preserve"> </w:t>
      </w:r>
      <w:r w:rsidR="004576D3" w:rsidRPr="001C3F9F">
        <w:rPr>
          <w:rFonts w:eastAsiaTheme="majorEastAsia"/>
        </w:rPr>
        <w:t>inadequate staff training and support and negative staff attitudes.</w:t>
      </w:r>
      <w:r w:rsidR="004576D3" w:rsidRPr="006C336A">
        <w:rPr>
          <w:rStyle w:val="FootnoteReference"/>
        </w:rPr>
        <w:footnoteReference w:id="1"/>
      </w:r>
      <w:r w:rsidR="004576D3" w:rsidRPr="001C3F9F">
        <w:rPr>
          <w:rFonts w:eastAsiaTheme="majorEastAsia"/>
        </w:rPr>
        <w:t xml:space="preserve"> Particularly with regard to more </w:t>
      </w:r>
      <w:proofErr w:type="spellStart"/>
      <w:r w:rsidR="004576D3" w:rsidRPr="001C3F9F">
        <w:rPr>
          <w:rFonts w:eastAsiaTheme="majorEastAsia"/>
        </w:rPr>
        <w:t>specialised</w:t>
      </w:r>
      <w:proofErr w:type="spellEnd"/>
      <w:r w:rsidR="004576D3" w:rsidRPr="001C3F9F">
        <w:rPr>
          <w:rFonts w:eastAsiaTheme="majorEastAsia"/>
        </w:rPr>
        <w:t xml:space="preserve"> digital technologies, there is a high risk that the </w:t>
      </w:r>
      <w:r w:rsidR="004576D3">
        <w:rPr>
          <w:rFonts w:eastAsiaTheme="majorEastAsia"/>
        </w:rPr>
        <w:t xml:space="preserve">software </w:t>
      </w:r>
      <w:r w:rsidR="004576D3" w:rsidRPr="001C3F9F">
        <w:rPr>
          <w:rFonts w:eastAsiaTheme="majorEastAsia"/>
        </w:rPr>
        <w:t>will be abandoned if those using it do not understand how to integrate it into the curriculum</w:t>
      </w:r>
      <w:r>
        <w:rPr>
          <w:rFonts w:eastAsiaTheme="majorEastAsia"/>
        </w:rPr>
        <w:t xml:space="preserve"> </w:t>
      </w:r>
      <w:r w:rsidRPr="001C3F9F">
        <w:rPr>
          <w:rFonts w:eastAsiaTheme="majorEastAsia"/>
        </w:rPr>
        <w:t>effectively</w:t>
      </w:r>
      <w:r w:rsidR="004576D3" w:rsidRPr="001C3F9F">
        <w:rPr>
          <w:rFonts w:eastAsiaTheme="majorEastAsia"/>
        </w:rPr>
        <w:t>.</w:t>
      </w:r>
      <w:r w:rsidR="004576D3" w:rsidRPr="006C336A">
        <w:rPr>
          <w:rStyle w:val="FootnoteReference"/>
        </w:rPr>
        <w:footnoteReference w:id="2"/>
      </w:r>
      <w:r w:rsidR="004576D3" w:rsidRPr="001C3F9F">
        <w:rPr>
          <w:rFonts w:eastAsiaTheme="majorEastAsia"/>
        </w:rPr>
        <w:t xml:space="preserve"> When choosing your </w:t>
      </w:r>
      <w:r w:rsidR="004576D3">
        <w:rPr>
          <w:rFonts w:eastAsiaTheme="majorEastAsia"/>
        </w:rPr>
        <w:t>inclusive software</w:t>
      </w:r>
      <w:r w:rsidR="004576D3" w:rsidRPr="001C3F9F">
        <w:rPr>
          <w:rFonts w:eastAsiaTheme="majorEastAsia"/>
        </w:rPr>
        <w:t>, consider whether students, teachers and other school staff have the technological capability to manage it.</w:t>
      </w:r>
    </w:p>
    <w:p w14:paraId="626939D9" w14:textId="6AB3F099" w:rsidR="004576D3" w:rsidRPr="001C3F9F" w:rsidRDefault="004576D3" w:rsidP="004576D3">
      <w:pPr>
        <w:pStyle w:val="BodyText"/>
        <w:rPr>
          <w:rFonts w:eastAsiaTheme="majorEastAsia"/>
        </w:rPr>
      </w:pPr>
      <w:r w:rsidRPr="001C3F9F">
        <w:rPr>
          <w:rFonts w:eastAsiaTheme="majorEastAsia"/>
        </w:rPr>
        <w:t xml:space="preserve">For </w:t>
      </w:r>
      <w:r w:rsidR="00506A67">
        <w:rPr>
          <w:rFonts w:eastAsiaTheme="majorEastAsia"/>
        </w:rPr>
        <w:t>software</w:t>
      </w:r>
      <w:r w:rsidR="00506A67" w:rsidRPr="001C3F9F">
        <w:rPr>
          <w:rFonts w:eastAsiaTheme="majorEastAsia"/>
        </w:rPr>
        <w:t xml:space="preserve"> </w:t>
      </w:r>
      <w:r w:rsidRPr="001C3F9F">
        <w:rPr>
          <w:rFonts w:eastAsiaTheme="majorEastAsia"/>
        </w:rPr>
        <w:t xml:space="preserve">which will be used to support large numbers of students, consider identifying a teacher or staff member to act as a ‘champion’ for the </w:t>
      </w:r>
      <w:r w:rsidR="00506A67">
        <w:rPr>
          <w:rFonts w:eastAsiaTheme="majorEastAsia"/>
        </w:rPr>
        <w:t>software</w:t>
      </w:r>
      <w:r w:rsidR="00506A67" w:rsidRPr="001C3F9F">
        <w:rPr>
          <w:rFonts w:eastAsiaTheme="majorEastAsia"/>
        </w:rPr>
        <w:t xml:space="preserve"> </w:t>
      </w:r>
      <w:r w:rsidRPr="001C3F9F">
        <w:rPr>
          <w:rFonts w:eastAsiaTheme="majorEastAsia"/>
        </w:rPr>
        <w:t>and take responsibility for:</w:t>
      </w:r>
    </w:p>
    <w:p w14:paraId="79DD2846" w14:textId="77777777" w:rsidR="004576D3" w:rsidRPr="0071378D" w:rsidRDefault="004576D3" w:rsidP="004B6A5E">
      <w:pPr>
        <w:pStyle w:val="Bullet2"/>
        <w:numPr>
          <w:ilvl w:val="0"/>
          <w:numId w:val="53"/>
        </w:numPr>
        <w:ind w:left="709" w:hanging="283"/>
      </w:pPr>
      <w:r w:rsidRPr="0071378D">
        <w:t xml:space="preserve">promoting the availability of the </w:t>
      </w:r>
      <w:r>
        <w:t>software</w:t>
      </w:r>
    </w:p>
    <w:p w14:paraId="345EFB98" w14:textId="77777777" w:rsidR="004576D3" w:rsidRPr="0071378D" w:rsidRDefault="004576D3" w:rsidP="004B6A5E">
      <w:pPr>
        <w:pStyle w:val="Bullet2"/>
        <w:numPr>
          <w:ilvl w:val="0"/>
          <w:numId w:val="53"/>
        </w:numPr>
        <w:ind w:left="709" w:hanging="283"/>
      </w:pPr>
      <w:r w:rsidRPr="0071378D">
        <w:t>on-training other staff members in its use.</w:t>
      </w:r>
    </w:p>
    <w:p w14:paraId="3AE6BAEE" w14:textId="762F76A6" w:rsidR="004576D3" w:rsidRPr="0071378D" w:rsidRDefault="00715327" w:rsidP="004576D3">
      <w:pPr>
        <w:pStyle w:val="BodyText"/>
        <w:keepNext/>
      </w:pPr>
      <w:r>
        <w:t>S</w:t>
      </w:r>
      <w:r w:rsidR="004576D3" w:rsidRPr="0071378D">
        <w:t>tudents, teachers</w:t>
      </w:r>
      <w:r w:rsidR="006F1698">
        <w:t xml:space="preserve">, </w:t>
      </w:r>
      <w:r w:rsidR="00566FBC">
        <w:t xml:space="preserve">education support </w:t>
      </w:r>
      <w:r w:rsidR="006F1698">
        <w:t>staff</w:t>
      </w:r>
      <w:r w:rsidR="004576D3" w:rsidRPr="0071378D">
        <w:t xml:space="preserve"> and other school staff </w:t>
      </w:r>
      <w:r>
        <w:t>could be trained</w:t>
      </w:r>
      <w:r w:rsidRPr="0071378D" w:rsidDel="00715327">
        <w:t xml:space="preserve"> </w:t>
      </w:r>
      <w:r>
        <w:t>to</w:t>
      </w:r>
      <w:r w:rsidR="004576D3" w:rsidRPr="0071378D">
        <w:t xml:space="preserve"> use the </w:t>
      </w:r>
      <w:r w:rsidR="004576D3">
        <w:t>software.</w:t>
      </w:r>
      <w:r w:rsidR="004576D3" w:rsidRPr="0071378D">
        <w:t xml:space="preserve"> </w:t>
      </w:r>
      <w:r>
        <w:t>T</w:t>
      </w:r>
      <w:r w:rsidR="006F1698">
        <w:t>o ensure the effective use of the chosen software is not dependent on a single staff member</w:t>
      </w:r>
      <w:r>
        <w:t>, more than one staff member should undertake training</w:t>
      </w:r>
      <w:r w:rsidR="006F1698">
        <w:t xml:space="preserve">. </w:t>
      </w:r>
      <w:r w:rsidR="004576D3" w:rsidRPr="0071378D">
        <w:t xml:space="preserve">Investments in inclusive education assistive </w:t>
      </w:r>
      <w:r w:rsidR="004576D3" w:rsidRPr="002A5101">
        <w:t xml:space="preserve">technology are unlikely to be effective unless they are accompanied </w:t>
      </w:r>
      <w:r>
        <w:t>by</w:t>
      </w:r>
      <w:r w:rsidRPr="002A5101">
        <w:t xml:space="preserve"> </w:t>
      </w:r>
      <w:r w:rsidR="004576D3" w:rsidRPr="002A5101">
        <w:t xml:space="preserve">adequate and </w:t>
      </w:r>
      <w:r w:rsidR="004576D3" w:rsidRPr="0071378D">
        <w:t>appropriate</w:t>
      </w:r>
      <w:r>
        <w:t xml:space="preserve"> staff</w:t>
      </w:r>
      <w:r w:rsidR="004576D3" w:rsidRPr="0071378D">
        <w:t xml:space="preserve"> training.</w:t>
      </w:r>
      <w:r w:rsidR="004576D3" w:rsidRPr="006C336A">
        <w:rPr>
          <w:rStyle w:val="FootnoteReference"/>
        </w:rPr>
        <w:footnoteReference w:id="3"/>
      </w:r>
      <w:r w:rsidR="004576D3" w:rsidRPr="0071378D">
        <w:t xml:space="preserve"> </w:t>
      </w:r>
      <w:r>
        <w:t>T</w:t>
      </w:r>
      <w:r w:rsidR="004576D3" w:rsidRPr="0071378D">
        <w:t>raining may consist of two distinct components:</w:t>
      </w:r>
    </w:p>
    <w:p w14:paraId="409E0597" w14:textId="77777777" w:rsidR="004576D3" w:rsidRPr="0071378D" w:rsidRDefault="004576D3" w:rsidP="004B6A5E">
      <w:pPr>
        <w:pStyle w:val="Bullet2"/>
        <w:numPr>
          <w:ilvl w:val="0"/>
          <w:numId w:val="53"/>
        </w:numPr>
        <w:ind w:left="709" w:hanging="283"/>
      </w:pPr>
      <w:r w:rsidRPr="0071378D">
        <w:t xml:space="preserve">training on how to use the </w:t>
      </w:r>
      <w:r>
        <w:t>software</w:t>
      </w:r>
    </w:p>
    <w:p w14:paraId="0949567D" w14:textId="77777777" w:rsidR="004576D3" w:rsidRPr="0071378D" w:rsidRDefault="004576D3" w:rsidP="004B6A5E">
      <w:pPr>
        <w:pStyle w:val="Bullet2"/>
        <w:numPr>
          <w:ilvl w:val="0"/>
          <w:numId w:val="53"/>
        </w:numPr>
        <w:ind w:left="709" w:hanging="283"/>
      </w:pPr>
      <w:r w:rsidRPr="0071378D">
        <w:t xml:space="preserve">training on how to integrate the </w:t>
      </w:r>
      <w:r>
        <w:t xml:space="preserve">software </w:t>
      </w:r>
      <w:r w:rsidRPr="0071378D">
        <w:t>into pedagogy and the curriculum.</w:t>
      </w:r>
    </w:p>
    <w:p w14:paraId="3F82E536" w14:textId="77777777" w:rsidR="0087045B" w:rsidRDefault="0087045B" w:rsidP="004576D3">
      <w:pPr>
        <w:pStyle w:val="BodyText"/>
      </w:pPr>
    </w:p>
    <w:p w14:paraId="5D87AAB6" w14:textId="45B9DFD6" w:rsidR="004576D3" w:rsidRPr="0071378D" w:rsidRDefault="004576D3" w:rsidP="004576D3">
      <w:pPr>
        <w:pStyle w:val="BodyText"/>
      </w:pPr>
      <w:r w:rsidRPr="0071378D">
        <w:t>Training may be provided in</w:t>
      </w:r>
      <w:r w:rsidR="00276E85">
        <w:t xml:space="preserve"> a variety of ways. For example:</w:t>
      </w:r>
    </w:p>
    <w:p w14:paraId="38ACF5E3" w14:textId="5614D712" w:rsidR="004576D3" w:rsidRPr="0071378D" w:rsidRDefault="004576D3" w:rsidP="004B6A5E">
      <w:pPr>
        <w:pStyle w:val="Bullet2"/>
        <w:numPr>
          <w:ilvl w:val="0"/>
          <w:numId w:val="53"/>
        </w:numPr>
        <w:ind w:left="709" w:hanging="283"/>
      </w:pPr>
      <w:r w:rsidRPr="0071378D">
        <w:t xml:space="preserve">teachers, other school staff and </w:t>
      </w:r>
      <w:r w:rsidR="001964C0">
        <w:t xml:space="preserve">the Department’s </w:t>
      </w:r>
      <w:r w:rsidRPr="0071378D">
        <w:t xml:space="preserve">regional staff who are already familiar with the </w:t>
      </w:r>
      <w:r>
        <w:t xml:space="preserve">software </w:t>
      </w:r>
      <w:r w:rsidRPr="0071378D">
        <w:t>may be able to on-train their colleagues</w:t>
      </w:r>
    </w:p>
    <w:p w14:paraId="5E61E346" w14:textId="2815EA89" w:rsidR="004576D3" w:rsidRPr="0071378D" w:rsidRDefault="00715327" w:rsidP="004B6A5E">
      <w:pPr>
        <w:pStyle w:val="Bullet2"/>
        <w:numPr>
          <w:ilvl w:val="0"/>
          <w:numId w:val="53"/>
        </w:numPr>
        <w:ind w:left="709" w:hanging="283"/>
      </w:pPr>
      <w:r>
        <w:t>software</w:t>
      </w:r>
      <w:r w:rsidRPr="0071378D">
        <w:t xml:space="preserve"> </w:t>
      </w:r>
      <w:r w:rsidR="004576D3" w:rsidRPr="0071378D">
        <w:t>manufacturers and/or suppliers may offer complimentary training (including online training)</w:t>
      </w:r>
    </w:p>
    <w:p w14:paraId="6C58DE27" w14:textId="4AF2ED3A" w:rsidR="004576D3" w:rsidRDefault="004576D3" w:rsidP="004B6A5E">
      <w:pPr>
        <w:pStyle w:val="Bullet2"/>
        <w:numPr>
          <w:ilvl w:val="0"/>
          <w:numId w:val="53"/>
        </w:numPr>
        <w:ind w:left="709" w:hanging="283"/>
      </w:pPr>
      <w:r w:rsidRPr="0071378D">
        <w:t>suitably qualified professionals with relevant expertise may be able to provide training and/or advice.</w:t>
      </w:r>
    </w:p>
    <w:p w14:paraId="261BA216" w14:textId="77777777" w:rsidR="0087045B" w:rsidRPr="00714E19" w:rsidRDefault="0087045B" w:rsidP="00714E19">
      <w:pPr>
        <w:pStyle w:val="Heading3"/>
        <w:spacing w:before="0" w:after="0"/>
        <w:rPr>
          <w:rFonts w:asciiTheme="minorHAnsi" w:eastAsiaTheme="minorHAnsi" w:hAnsiTheme="minorHAnsi" w:cstheme="minorBidi"/>
          <w:b w:val="0"/>
          <w:color w:val="auto"/>
          <w:sz w:val="16"/>
          <w:szCs w:val="16"/>
          <w:lang w:val="en-AU"/>
        </w:rPr>
      </w:pPr>
      <w:bookmarkStart w:id="27" w:name="_Toc518899159"/>
    </w:p>
    <w:p w14:paraId="284F6353" w14:textId="200CCCDB" w:rsidR="004576D3" w:rsidRDefault="004576D3" w:rsidP="004576D3">
      <w:pPr>
        <w:pStyle w:val="Heading3"/>
      </w:pPr>
      <w:r>
        <w:t>Software for formal examinations</w:t>
      </w:r>
    </w:p>
    <w:p w14:paraId="13786115" w14:textId="6BD34722" w:rsidR="004576D3" w:rsidRDefault="004576D3" w:rsidP="00E97E41">
      <w:r>
        <w:t xml:space="preserve">If you are considering purchasing software that will support students to achieve the </w:t>
      </w:r>
      <w:r w:rsidR="00715327">
        <w:t>Victorian Certificate of Education (</w:t>
      </w:r>
      <w:r>
        <w:t>VCE</w:t>
      </w:r>
      <w:r w:rsidR="00715327">
        <w:t>)</w:t>
      </w:r>
      <w:r>
        <w:t xml:space="preserve"> or</w:t>
      </w:r>
      <w:r w:rsidR="00715327">
        <w:t xml:space="preserve"> Victorian Certificate of Applied Learning</w:t>
      </w:r>
      <w:r>
        <w:t xml:space="preserve"> </w:t>
      </w:r>
      <w:r w:rsidR="00715327">
        <w:t>(</w:t>
      </w:r>
      <w:r>
        <w:t>VCAL</w:t>
      </w:r>
      <w:r w:rsidR="00715327">
        <w:t>)</w:t>
      </w:r>
      <w:r>
        <w:t>, confirm with the Victorian Curriculum and Assessment Authority (VCAA) that the equipment meets the eligibility requirements for Special Provision.</w:t>
      </w:r>
      <w:bookmarkEnd w:id="27"/>
    </w:p>
    <w:p w14:paraId="4A5C3E46" w14:textId="77777777" w:rsidR="00714E19" w:rsidRPr="00714E19" w:rsidRDefault="00714E19" w:rsidP="00714E19">
      <w:pPr>
        <w:pStyle w:val="Heading3"/>
        <w:spacing w:before="0" w:after="0"/>
        <w:rPr>
          <w:sz w:val="16"/>
          <w:szCs w:val="16"/>
        </w:rPr>
      </w:pPr>
    </w:p>
    <w:p w14:paraId="6364AB55" w14:textId="6A794BC2" w:rsidR="004576D3" w:rsidRDefault="00BF0F38" w:rsidP="00BF0F38">
      <w:pPr>
        <w:pStyle w:val="Heading3"/>
      </w:pPr>
      <w:r>
        <w:t>Privacy</w:t>
      </w:r>
    </w:p>
    <w:p w14:paraId="43C400A1" w14:textId="77777777" w:rsidR="00100589" w:rsidRPr="00B85978" w:rsidRDefault="00100589" w:rsidP="00100589">
      <w:pPr>
        <w:rPr>
          <w:rFonts w:ascii="Arial" w:eastAsia="Times New Roman" w:hAnsi="Arial" w:cs="Arial"/>
          <w:color w:val="000000"/>
        </w:rPr>
      </w:pPr>
      <w:r w:rsidRPr="00B85978">
        <w:rPr>
          <w:rFonts w:ascii="Arial" w:eastAsia="Times New Roman" w:hAnsi="Arial" w:cs="Arial"/>
          <w:color w:val="000000"/>
        </w:rPr>
        <w:t>Before using any online service/app</w:t>
      </w:r>
      <w:r>
        <w:rPr>
          <w:rFonts w:ascii="Arial" w:eastAsia="Times New Roman" w:hAnsi="Arial" w:cs="Arial"/>
          <w:color w:val="000000"/>
        </w:rPr>
        <w:t xml:space="preserve"> or </w:t>
      </w:r>
      <w:r w:rsidRPr="00B85978">
        <w:rPr>
          <w:rFonts w:ascii="Arial" w:eastAsia="Times New Roman" w:hAnsi="Arial" w:cs="Arial"/>
          <w:color w:val="000000"/>
        </w:rPr>
        <w:t xml:space="preserve">introducing </w:t>
      </w:r>
      <w:r>
        <w:rPr>
          <w:rFonts w:ascii="Arial" w:eastAsia="Times New Roman" w:hAnsi="Arial" w:cs="Arial"/>
          <w:color w:val="000000"/>
        </w:rPr>
        <w:t>it</w:t>
      </w:r>
      <w:r w:rsidRPr="00B85978">
        <w:rPr>
          <w:rFonts w:ascii="Arial" w:eastAsia="Times New Roman" w:hAnsi="Arial" w:cs="Arial"/>
          <w:color w:val="000000"/>
        </w:rPr>
        <w:t xml:space="preserve"> to students, schools must ensure that they identify and address any privacy concerns. The following checklist </w:t>
      </w:r>
      <w:r>
        <w:rPr>
          <w:rFonts w:ascii="Arial" w:eastAsia="Times New Roman" w:hAnsi="Arial" w:cs="Arial"/>
          <w:color w:val="000000"/>
        </w:rPr>
        <w:t>gives</w:t>
      </w:r>
      <w:r w:rsidRPr="00B85978">
        <w:rPr>
          <w:rFonts w:ascii="Arial" w:eastAsia="Times New Roman" w:hAnsi="Arial" w:cs="Arial"/>
          <w:color w:val="000000"/>
        </w:rPr>
        <w:t xml:space="preserve"> guidance:</w:t>
      </w:r>
    </w:p>
    <w:p w14:paraId="5158E62C" w14:textId="77777777" w:rsidR="00100589" w:rsidRPr="00B85978" w:rsidRDefault="00100589" w:rsidP="00100589">
      <w:pPr>
        <w:tabs>
          <w:tab w:val="left" w:pos="543"/>
        </w:tabs>
        <w:ind w:left="709" w:hanging="283"/>
        <w:rPr>
          <w:rFonts w:ascii="Arial" w:eastAsia="Times New Roman" w:hAnsi="Arial" w:cs="Arial"/>
        </w:rPr>
      </w:pPr>
      <w:r w:rsidRPr="00B85978">
        <w:rPr>
          <w:rFonts w:ascii="Arial" w:eastAsia="Times New Roman" w:hAnsi="Arial" w:cs="Arial"/>
        </w:rPr>
        <w:t>1.</w:t>
      </w:r>
      <w:r w:rsidRPr="00B85978">
        <w:rPr>
          <w:rFonts w:ascii="Arial" w:eastAsia="Times New Roman" w:hAnsi="Arial" w:cs="Arial"/>
        </w:rPr>
        <w:tab/>
        <w:t>Does the student require an account/log in to access this service/app?</w:t>
      </w:r>
    </w:p>
    <w:p w14:paraId="5A82FCFA" w14:textId="77777777" w:rsidR="00100589" w:rsidRPr="00B85978" w:rsidRDefault="00100589" w:rsidP="00100589">
      <w:pPr>
        <w:ind w:left="709" w:hanging="283"/>
        <w:rPr>
          <w:rFonts w:ascii="Arial" w:eastAsia="Times New Roman" w:hAnsi="Arial" w:cs="Arial"/>
        </w:rPr>
      </w:pPr>
      <w:r w:rsidRPr="00B85978">
        <w:rPr>
          <w:rFonts w:ascii="Arial" w:eastAsia="Times New Roman" w:hAnsi="Arial" w:cs="Arial"/>
        </w:rPr>
        <w:t>2.</w:t>
      </w:r>
      <w:r w:rsidRPr="00B85978">
        <w:rPr>
          <w:rFonts w:ascii="Arial" w:eastAsia="Times New Roman" w:hAnsi="Arial" w:cs="Arial"/>
        </w:rPr>
        <w:tab/>
        <w:t>What personal identifiable information is the application collecting? (This can include names, emails, phone numbers, photographs, age, address/location, gender, fingerprint or facial recognition etc.)</w:t>
      </w:r>
    </w:p>
    <w:p w14:paraId="6E2FD83C" w14:textId="77777777" w:rsidR="00100589" w:rsidRPr="00740A24" w:rsidRDefault="00100589" w:rsidP="00100589">
      <w:pPr>
        <w:tabs>
          <w:tab w:val="left" w:pos="543"/>
        </w:tabs>
        <w:ind w:left="709" w:hanging="283"/>
        <w:rPr>
          <w:rFonts w:ascii="Arial" w:eastAsia="Times New Roman" w:hAnsi="Arial" w:cs="Arial"/>
        </w:rPr>
      </w:pPr>
      <w:r w:rsidRPr="00B85978">
        <w:rPr>
          <w:rFonts w:ascii="Arial" w:eastAsia="Times New Roman" w:hAnsi="Arial" w:cs="Arial"/>
        </w:rPr>
        <w:t>3.</w:t>
      </w:r>
      <w:r w:rsidRPr="00B85978">
        <w:rPr>
          <w:rFonts w:ascii="Arial" w:eastAsia="Times New Roman" w:hAnsi="Arial" w:cs="Arial"/>
        </w:rPr>
        <w:tab/>
      </w:r>
      <w:r w:rsidRPr="00740A24">
        <w:rPr>
          <w:rFonts w:ascii="Arial" w:eastAsia="Times New Roman" w:hAnsi="Arial" w:cs="Arial"/>
        </w:rPr>
        <w:t>Does the application have an unmoderated or unsupervised chat/communication function?</w:t>
      </w:r>
    </w:p>
    <w:p w14:paraId="3C8778B2" w14:textId="77777777" w:rsidR="00100589" w:rsidRPr="00B85978" w:rsidRDefault="00100589" w:rsidP="00100589">
      <w:pPr>
        <w:tabs>
          <w:tab w:val="left" w:pos="543"/>
        </w:tabs>
        <w:ind w:left="709" w:hanging="283"/>
        <w:rPr>
          <w:rFonts w:ascii="Arial" w:eastAsia="Times New Roman" w:hAnsi="Arial" w:cs="Arial"/>
        </w:rPr>
      </w:pPr>
      <w:r w:rsidRPr="00B85978">
        <w:rPr>
          <w:rFonts w:ascii="Arial" w:eastAsia="Times New Roman" w:hAnsi="Arial" w:cs="Arial"/>
        </w:rPr>
        <w:t>4.</w:t>
      </w:r>
      <w:r w:rsidRPr="00B85978">
        <w:rPr>
          <w:rFonts w:ascii="Arial" w:eastAsia="Times New Roman" w:hAnsi="Arial" w:cs="Arial"/>
        </w:rPr>
        <w:tab/>
        <w:t>Does the application have video or teleconferencing functions?</w:t>
      </w:r>
    </w:p>
    <w:p w14:paraId="342E2B18" w14:textId="788BA726" w:rsidR="00100589" w:rsidRPr="00B85978" w:rsidRDefault="00100589" w:rsidP="00100589">
      <w:pPr>
        <w:tabs>
          <w:tab w:val="left" w:pos="543"/>
        </w:tabs>
        <w:ind w:left="709" w:hanging="283"/>
        <w:rPr>
          <w:rFonts w:ascii="Arial" w:eastAsia="Times New Roman" w:hAnsi="Arial" w:cs="Arial"/>
        </w:rPr>
      </w:pPr>
      <w:r w:rsidRPr="00B85978">
        <w:rPr>
          <w:rFonts w:ascii="Arial" w:eastAsia="Times New Roman" w:hAnsi="Arial" w:cs="Arial"/>
        </w:rPr>
        <w:t>5.</w:t>
      </w:r>
      <w:r w:rsidRPr="00B85978">
        <w:rPr>
          <w:rFonts w:ascii="Arial" w:eastAsia="Times New Roman" w:hAnsi="Arial" w:cs="Arial"/>
        </w:rPr>
        <w:tab/>
        <w:t>Can users share content</w:t>
      </w:r>
      <w:r>
        <w:rPr>
          <w:rFonts w:ascii="Arial" w:eastAsia="Times New Roman" w:hAnsi="Arial" w:cs="Arial"/>
        </w:rPr>
        <w:t xml:space="preserve"> (</w:t>
      </w:r>
      <w:r w:rsidR="00276E85">
        <w:rPr>
          <w:rFonts w:ascii="Arial" w:eastAsia="Times New Roman" w:hAnsi="Arial" w:cs="Arial"/>
        </w:rPr>
        <w:t>for example,</w:t>
      </w:r>
      <w:r>
        <w:rPr>
          <w:rFonts w:ascii="Arial" w:eastAsia="Times New Roman" w:hAnsi="Arial" w:cs="Arial"/>
        </w:rPr>
        <w:t xml:space="preserve"> </w:t>
      </w:r>
      <w:r w:rsidRPr="00B85978">
        <w:rPr>
          <w:rFonts w:ascii="Arial" w:eastAsia="Times New Roman" w:hAnsi="Arial" w:cs="Arial"/>
        </w:rPr>
        <w:t>copyrighted works or student works) via the application, including publicly on the internet?   </w:t>
      </w:r>
    </w:p>
    <w:p w14:paraId="6A37F6CE" w14:textId="04E728E9" w:rsidR="00100589" w:rsidRPr="00B85978" w:rsidRDefault="00100589" w:rsidP="00100589">
      <w:pPr>
        <w:tabs>
          <w:tab w:val="left" w:pos="543"/>
        </w:tabs>
        <w:ind w:left="709" w:hanging="283"/>
        <w:rPr>
          <w:rFonts w:ascii="Arial" w:eastAsia="Times New Roman" w:hAnsi="Arial" w:cs="Arial"/>
        </w:rPr>
      </w:pPr>
      <w:r w:rsidRPr="00B85978">
        <w:rPr>
          <w:rFonts w:ascii="Arial" w:eastAsia="Times New Roman" w:hAnsi="Arial" w:cs="Arial"/>
        </w:rPr>
        <w:t>6.</w:t>
      </w:r>
      <w:r w:rsidRPr="00B85978">
        <w:rPr>
          <w:rFonts w:ascii="Arial" w:eastAsia="Times New Roman" w:hAnsi="Arial" w:cs="Arial"/>
        </w:rPr>
        <w:tab/>
        <w:t>Can students or staff sign</w:t>
      </w:r>
      <w:r>
        <w:rPr>
          <w:rFonts w:ascii="Arial" w:eastAsia="Times New Roman" w:hAnsi="Arial" w:cs="Arial"/>
        </w:rPr>
        <w:t xml:space="preserve"> </w:t>
      </w:r>
      <w:r w:rsidRPr="00B85978">
        <w:rPr>
          <w:rFonts w:ascii="Arial" w:eastAsia="Times New Roman" w:hAnsi="Arial" w:cs="Arial"/>
        </w:rPr>
        <w:t>in using their personal accounts on social networking services (</w:t>
      </w:r>
      <w:r w:rsidR="00276E85">
        <w:rPr>
          <w:rFonts w:ascii="Arial" w:eastAsia="Times New Roman" w:hAnsi="Arial" w:cs="Arial"/>
        </w:rPr>
        <w:t>for example,</w:t>
      </w:r>
      <w:r w:rsidRPr="00B85978">
        <w:rPr>
          <w:rFonts w:ascii="Arial" w:eastAsia="Times New Roman" w:hAnsi="Arial" w:cs="Arial"/>
        </w:rPr>
        <w:t xml:space="preserve"> Google, Facebook)?</w:t>
      </w:r>
    </w:p>
    <w:p w14:paraId="00043ACB" w14:textId="77777777" w:rsidR="00100589" w:rsidRPr="00B85978" w:rsidRDefault="00100589" w:rsidP="00100589">
      <w:pPr>
        <w:tabs>
          <w:tab w:val="left" w:pos="543"/>
        </w:tabs>
        <w:ind w:left="709" w:hanging="283"/>
        <w:rPr>
          <w:rFonts w:ascii="Arial" w:eastAsia="Times New Roman" w:hAnsi="Arial" w:cs="Arial"/>
        </w:rPr>
      </w:pPr>
      <w:r w:rsidRPr="00B85978">
        <w:rPr>
          <w:rFonts w:ascii="Arial" w:eastAsia="Times New Roman" w:hAnsi="Arial" w:cs="Arial"/>
        </w:rPr>
        <w:t>7.</w:t>
      </w:r>
      <w:r w:rsidRPr="00B85978">
        <w:rPr>
          <w:rFonts w:ascii="Arial" w:eastAsia="Times New Roman" w:hAnsi="Arial" w:cs="Arial"/>
        </w:rPr>
        <w:tab/>
        <w:t>A</w:t>
      </w:r>
      <w:r>
        <w:rPr>
          <w:rFonts w:ascii="Arial" w:eastAsia="Times New Roman" w:hAnsi="Arial" w:cs="Arial"/>
        </w:rPr>
        <w:t>re there a</w:t>
      </w:r>
      <w:r w:rsidRPr="00B85978">
        <w:rPr>
          <w:rFonts w:ascii="Arial" w:eastAsia="Times New Roman" w:hAnsi="Arial" w:cs="Arial"/>
        </w:rPr>
        <w:t>ny other risk(s)?</w:t>
      </w:r>
    </w:p>
    <w:p w14:paraId="08EB7AF3" w14:textId="2098664D" w:rsidR="00BF0F38" w:rsidRPr="00DD6EC0" w:rsidRDefault="00100589" w:rsidP="00DD6EC0">
      <w:pPr>
        <w:rPr>
          <w:rFonts w:ascii="Arial" w:eastAsia="Times New Roman" w:hAnsi="Arial" w:cs="Arial"/>
          <w:color w:val="000000"/>
        </w:rPr>
      </w:pPr>
      <w:r w:rsidRPr="00B85978">
        <w:rPr>
          <w:rFonts w:ascii="Arial" w:eastAsia="Times New Roman" w:hAnsi="Arial" w:cs="Arial"/>
          <w:color w:val="000000"/>
        </w:rPr>
        <w:t>If the answer to any of these questions is yes, or if any other concerns are raised, the Privacy Unit</w:t>
      </w:r>
      <w:r w:rsidR="001964C0">
        <w:rPr>
          <w:rFonts w:ascii="Arial" w:eastAsia="Times New Roman" w:hAnsi="Arial" w:cs="Arial"/>
          <w:color w:val="000000"/>
        </w:rPr>
        <w:t xml:space="preserve"> at</w:t>
      </w:r>
      <w:r w:rsidRPr="00B85978">
        <w:rPr>
          <w:rFonts w:ascii="Arial" w:eastAsia="Times New Roman" w:hAnsi="Arial" w:cs="Arial"/>
          <w:color w:val="000000"/>
        </w:rPr>
        <w:t> </w:t>
      </w:r>
      <w:hyperlink r:id="rId18" w:tgtFrame="_blank" w:history="1">
        <w:r w:rsidRPr="00B85978">
          <w:rPr>
            <w:rFonts w:ascii="Arial" w:eastAsia="Times New Roman" w:hAnsi="Arial" w:cs="Arial"/>
            <w:color w:val="8A2A2B"/>
            <w:u w:val="single"/>
          </w:rPr>
          <w:t>privacy@edumail.vic.gov.au</w:t>
        </w:r>
      </w:hyperlink>
      <w:r w:rsidRPr="00B85978">
        <w:rPr>
          <w:rFonts w:ascii="Arial" w:eastAsia="Times New Roman" w:hAnsi="Arial" w:cs="Arial"/>
          <w:color w:val="000000"/>
        </w:rPr>
        <w:t xml:space="preserve"> can provide advice. </w:t>
      </w:r>
      <w:r>
        <w:rPr>
          <w:rFonts w:ascii="Arial" w:eastAsia="Times New Roman" w:hAnsi="Arial" w:cs="Arial"/>
          <w:color w:val="000000"/>
        </w:rPr>
        <w:t>A</w:t>
      </w:r>
      <w:r w:rsidRPr="00B85978">
        <w:rPr>
          <w:rFonts w:ascii="Arial" w:eastAsia="Times New Roman" w:hAnsi="Arial" w:cs="Arial"/>
          <w:color w:val="000000"/>
        </w:rPr>
        <w:t xml:space="preserve"> privacy impact assessment or other review </w:t>
      </w:r>
      <w:r>
        <w:rPr>
          <w:rFonts w:ascii="Arial" w:eastAsia="Times New Roman" w:hAnsi="Arial" w:cs="Arial"/>
          <w:color w:val="000000"/>
        </w:rPr>
        <w:t>may be</w:t>
      </w:r>
      <w:r w:rsidRPr="00B85978">
        <w:rPr>
          <w:rFonts w:ascii="Arial" w:eastAsia="Times New Roman" w:hAnsi="Arial" w:cs="Arial"/>
          <w:color w:val="000000"/>
        </w:rPr>
        <w:t xml:space="preserve"> needed.</w:t>
      </w:r>
    </w:p>
    <w:p w14:paraId="27E91CA5" w14:textId="232D6EC1" w:rsidR="00354E6B" w:rsidRDefault="00354E6B" w:rsidP="00B75563">
      <w:pPr>
        <w:pStyle w:val="Heading2"/>
      </w:pPr>
      <w:bookmarkStart w:id="28" w:name="_Toc24713425"/>
      <w:r>
        <w:t>Implementation</w:t>
      </w:r>
      <w:bookmarkEnd w:id="28"/>
    </w:p>
    <w:p w14:paraId="34FC9C44" w14:textId="4C67D9A1" w:rsidR="00354E6B" w:rsidRDefault="0001648D" w:rsidP="00EE5500">
      <w:r>
        <w:t xml:space="preserve">Once you have decided on a piece of software to </w:t>
      </w:r>
      <w:r w:rsidR="00506A67">
        <w:t xml:space="preserve">address </w:t>
      </w:r>
      <w:r>
        <w:t xml:space="preserve">identified </w:t>
      </w:r>
      <w:r w:rsidR="00AE23FE">
        <w:t xml:space="preserve">functional </w:t>
      </w:r>
      <w:r>
        <w:t xml:space="preserve">needs, </w:t>
      </w:r>
      <w:r w:rsidR="00C635F4">
        <w:t>work with</w:t>
      </w:r>
      <w:r w:rsidR="00354E6B">
        <w:t xml:space="preserve"> stakeholders to ensure the software is used correctly and as designed.</w:t>
      </w:r>
    </w:p>
    <w:p w14:paraId="5A03AAA1" w14:textId="05BB8BAC" w:rsidR="00E600E8" w:rsidRPr="001C3F9F" w:rsidRDefault="00E600E8" w:rsidP="00E600E8">
      <w:pPr>
        <w:pStyle w:val="BodyText"/>
        <w:rPr>
          <w:rFonts w:eastAsiaTheme="minorHAnsi"/>
        </w:rPr>
      </w:pPr>
      <w:bookmarkStart w:id="29" w:name="_Toc518899160"/>
      <w:r w:rsidRPr="001C3F9F">
        <w:rPr>
          <w:rFonts w:eastAsiaTheme="minorHAnsi"/>
        </w:rPr>
        <w:t xml:space="preserve">Once your school has purchased the </w:t>
      </w:r>
      <w:r w:rsidR="00AE23FE">
        <w:rPr>
          <w:rFonts w:eastAsiaTheme="minorHAnsi"/>
        </w:rPr>
        <w:t>software</w:t>
      </w:r>
      <w:r w:rsidRPr="001C3F9F">
        <w:rPr>
          <w:rFonts w:eastAsiaTheme="minorHAnsi"/>
        </w:rPr>
        <w:t xml:space="preserve">, additional steps </w:t>
      </w:r>
      <w:r w:rsidR="00C635F4">
        <w:rPr>
          <w:rFonts w:eastAsiaTheme="minorHAnsi"/>
        </w:rPr>
        <w:t xml:space="preserve">may be required </w:t>
      </w:r>
      <w:r w:rsidRPr="001C3F9F">
        <w:rPr>
          <w:rFonts w:eastAsiaTheme="minorHAnsi"/>
        </w:rPr>
        <w:t>before the</w:t>
      </w:r>
      <w:r w:rsidR="00506A67">
        <w:rPr>
          <w:rFonts w:eastAsiaTheme="minorHAnsi"/>
        </w:rPr>
        <w:t xml:space="preserve"> software</w:t>
      </w:r>
      <w:r w:rsidRPr="001C3F9F">
        <w:rPr>
          <w:rFonts w:eastAsiaTheme="minorHAnsi"/>
        </w:rPr>
        <w:t xml:space="preserve"> can be used. For example:</w:t>
      </w:r>
    </w:p>
    <w:p w14:paraId="1C54CEAA" w14:textId="1907126B" w:rsidR="000656E6" w:rsidRDefault="000656E6" w:rsidP="003930DF">
      <w:pPr>
        <w:pStyle w:val="Bullet1"/>
        <w:ind w:left="567"/>
      </w:pPr>
      <w:r>
        <w:t>software</w:t>
      </w:r>
      <w:r w:rsidR="00E600E8" w:rsidRPr="001C3F9F">
        <w:t xml:space="preserve"> may need to be installed</w:t>
      </w:r>
      <w:r>
        <w:t xml:space="preserve"> on computers, servers, and/or tablets</w:t>
      </w:r>
    </w:p>
    <w:p w14:paraId="78E68BEE" w14:textId="06E9FCB6" w:rsidR="000656E6" w:rsidRPr="001C3F9F" w:rsidRDefault="000656E6" w:rsidP="003930DF">
      <w:pPr>
        <w:pStyle w:val="Bullet1"/>
        <w:ind w:left="567"/>
      </w:pPr>
      <w:r>
        <w:t>software may need to be configured/</w:t>
      </w:r>
      <w:r w:rsidR="00E600E8" w:rsidRPr="001C3F9F">
        <w:t>modified based on students’ individual needs</w:t>
      </w:r>
      <w:r>
        <w:t xml:space="preserve"> </w:t>
      </w:r>
    </w:p>
    <w:p w14:paraId="22D47343" w14:textId="49B26800" w:rsidR="00E600E8" w:rsidRDefault="00E600E8" w:rsidP="00EE5500">
      <w:pPr>
        <w:pStyle w:val="Bullet1"/>
        <w:ind w:left="567"/>
      </w:pPr>
      <w:r w:rsidRPr="001C3F9F">
        <w:t xml:space="preserve">teachers and other staff may </w:t>
      </w:r>
      <w:r w:rsidR="00C635F4">
        <w:t>require</w:t>
      </w:r>
      <w:r w:rsidRPr="001C3F9F">
        <w:t xml:space="preserve"> training</w:t>
      </w:r>
      <w:r w:rsidR="00963ED1">
        <w:t xml:space="preserve"> to</w:t>
      </w:r>
      <w:r w:rsidR="000656E6">
        <w:t xml:space="preserve"> </w:t>
      </w:r>
      <w:bookmarkEnd w:id="29"/>
      <w:r w:rsidR="00963ED1">
        <w:t>s</w:t>
      </w:r>
      <w:r w:rsidR="00354E6B">
        <w:t xml:space="preserve">et observable and objective goals to determine </w:t>
      </w:r>
      <w:r w:rsidR="00C635F4">
        <w:t xml:space="preserve">the </w:t>
      </w:r>
      <w:r w:rsidR="00354E6B">
        <w:t>effectiveness</w:t>
      </w:r>
      <w:r w:rsidR="00C635F4">
        <w:t xml:space="preserve"> of the software</w:t>
      </w:r>
      <w:r w:rsidR="00354E6B">
        <w:t>.</w:t>
      </w:r>
    </w:p>
    <w:p w14:paraId="5C4CA895" w14:textId="77777777" w:rsidR="00714E19" w:rsidRDefault="00714E19" w:rsidP="00714E19">
      <w:pPr>
        <w:pStyle w:val="Bullet1"/>
        <w:numPr>
          <w:ilvl w:val="0"/>
          <w:numId w:val="0"/>
        </w:numPr>
        <w:ind w:left="567"/>
      </w:pPr>
    </w:p>
    <w:p w14:paraId="6FA182CE" w14:textId="2A943AD7" w:rsidR="00D8360A" w:rsidRPr="000B697D" w:rsidRDefault="00EE5500" w:rsidP="00714E19">
      <w:pPr>
        <w:pStyle w:val="Intro"/>
      </w:pPr>
      <w:r w:rsidRPr="00EE5500">
        <w:rPr>
          <w:rFonts w:asciiTheme="majorHAnsi" w:eastAsiaTheme="majorEastAsia" w:hAnsiTheme="majorHAnsi" w:cstheme="majorBidi"/>
          <w:b/>
          <w:caps/>
          <w:sz w:val="44"/>
          <w:szCs w:val="32"/>
          <w:lang w:val="en-GB"/>
        </w:rPr>
        <w:t xml:space="preserve">what to </w:t>
      </w:r>
      <w:r w:rsidR="00C635F4">
        <w:rPr>
          <w:rFonts w:asciiTheme="majorHAnsi" w:eastAsiaTheme="majorEastAsia" w:hAnsiTheme="majorHAnsi" w:cstheme="majorBidi"/>
          <w:b/>
          <w:caps/>
          <w:sz w:val="44"/>
          <w:szCs w:val="32"/>
          <w:lang w:val="en-GB"/>
        </w:rPr>
        <w:t>CONSIDER</w:t>
      </w:r>
      <w:r>
        <w:rPr>
          <w:rFonts w:asciiTheme="majorHAnsi" w:eastAsiaTheme="majorEastAsia" w:hAnsiTheme="majorHAnsi" w:cstheme="majorBidi"/>
          <w:b/>
          <w:caps/>
          <w:sz w:val="44"/>
          <w:szCs w:val="32"/>
          <w:lang w:val="en-GB"/>
        </w:rPr>
        <w:t xml:space="preserve"> WHEN DETERMINING EFFECTIVENESS </w:t>
      </w:r>
    </w:p>
    <w:p w14:paraId="2223FC6B" w14:textId="0AD74628" w:rsidR="00C147B1" w:rsidRPr="00262BE8" w:rsidRDefault="001C3F9F" w:rsidP="00092ED4">
      <w:pPr>
        <w:pStyle w:val="Heading2"/>
      </w:pPr>
      <w:bookmarkStart w:id="30" w:name="_Toc24713426"/>
      <w:r w:rsidRPr="001C3F9F">
        <w:t xml:space="preserve">Evaluate the </w:t>
      </w:r>
      <w:r w:rsidR="006D21DC">
        <w:t>software</w:t>
      </w:r>
      <w:bookmarkEnd w:id="30"/>
    </w:p>
    <w:p w14:paraId="063B012C" w14:textId="142C57AE" w:rsidR="004F28D4" w:rsidRDefault="001C3F9F" w:rsidP="003F1C7F">
      <w:pPr>
        <w:pStyle w:val="BodyText"/>
        <w:keepLines/>
        <w:rPr>
          <w:lang w:eastAsia="en-GB"/>
        </w:rPr>
      </w:pPr>
      <w:r w:rsidRPr="001C3F9F">
        <w:rPr>
          <w:lang w:eastAsia="en-GB"/>
        </w:rPr>
        <w:t xml:space="preserve">Once the </w:t>
      </w:r>
      <w:r w:rsidR="00A504D7">
        <w:rPr>
          <w:lang w:eastAsia="en-GB"/>
        </w:rPr>
        <w:t>software</w:t>
      </w:r>
      <w:r w:rsidRPr="001C3F9F">
        <w:rPr>
          <w:lang w:eastAsia="en-GB"/>
        </w:rPr>
        <w:t xml:space="preserve"> has been </w:t>
      </w:r>
      <w:r w:rsidR="00A504D7">
        <w:rPr>
          <w:lang w:eastAsia="en-GB"/>
        </w:rPr>
        <w:t>implemented</w:t>
      </w:r>
      <w:r w:rsidRPr="001C3F9F">
        <w:rPr>
          <w:lang w:eastAsia="en-GB"/>
        </w:rPr>
        <w:t xml:space="preserve"> and is being used to support inclusion in your school, you</w:t>
      </w:r>
      <w:r w:rsidR="00C635F4">
        <w:rPr>
          <w:lang w:eastAsia="en-GB"/>
        </w:rPr>
        <w:t xml:space="preserve"> should</w:t>
      </w:r>
      <w:r w:rsidRPr="001C3F9F">
        <w:rPr>
          <w:lang w:eastAsia="en-GB"/>
        </w:rPr>
        <w:t xml:space="preserve"> evaluate whether </w:t>
      </w:r>
      <w:r w:rsidR="00C635F4">
        <w:rPr>
          <w:lang w:eastAsia="en-GB"/>
        </w:rPr>
        <w:t>it</w:t>
      </w:r>
      <w:r w:rsidRPr="001C3F9F">
        <w:rPr>
          <w:lang w:eastAsia="en-GB"/>
        </w:rPr>
        <w:t xml:space="preserve"> is achieving the intended outcome(s). The evaluation process should involve consultation with all stakeholders, including students, families, teachers, school staff and suitably qualified professionals as applicable.</w:t>
      </w:r>
    </w:p>
    <w:p w14:paraId="599757C8" w14:textId="0DE0F9A4" w:rsidR="001C3F9F" w:rsidRPr="001C3F9F" w:rsidRDefault="004F28D4" w:rsidP="003F1C7F">
      <w:pPr>
        <w:pStyle w:val="BodyText"/>
        <w:keepLines/>
        <w:rPr>
          <w:lang w:eastAsia="en-GB"/>
        </w:rPr>
      </w:pPr>
      <w:r>
        <w:rPr>
          <w:lang w:eastAsia="en-GB"/>
        </w:rPr>
        <w:t xml:space="preserve">You can use the </w:t>
      </w:r>
      <w:proofErr w:type="spellStart"/>
      <w:r>
        <w:rPr>
          <w:lang w:eastAsia="en-GB"/>
        </w:rPr>
        <w:t>TPaCK</w:t>
      </w:r>
      <w:proofErr w:type="spellEnd"/>
      <w:r>
        <w:rPr>
          <w:lang w:eastAsia="en-GB"/>
        </w:rPr>
        <w:t xml:space="preserve"> framework </w:t>
      </w:r>
      <w:r w:rsidR="00831D90">
        <w:rPr>
          <w:lang w:eastAsia="en-GB"/>
        </w:rPr>
        <w:t xml:space="preserve">to </w:t>
      </w:r>
      <w:r w:rsidR="00CE3EAF">
        <w:rPr>
          <w:lang w:eastAsia="en-GB"/>
        </w:rPr>
        <w:t xml:space="preserve">assess how well the chosen software is supporting the way content is communicated and presented to the student(s) (TCK) and how well the chosen software is affecting the teaching and learning experience and how the content is delivered to the student(s) (TPK). </w:t>
      </w:r>
    </w:p>
    <w:p w14:paraId="1E0F755D" w14:textId="533A0D21" w:rsidR="001C3F9F" w:rsidRPr="001C3F9F" w:rsidRDefault="001C3F9F" w:rsidP="001C3F9F">
      <w:pPr>
        <w:pStyle w:val="BodyText"/>
        <w:rPr>
          <w:lang w:eastAsia="en-GB"/>
        </w:rPr>
      </w:pPr>
      <w:r w:rsidRPr="001C3F9F">
        <w:rPr>
          <w:lang w:eastAsia="en-GB"/>
        </w:rPr>
        <w:t xml:space="preserve">If the </w:t>
      </w:r>
      <w:r w:rsidR="00C635F4">
        <w:rPr>
          <w:lang w:eastAsia="en-GB"/>
        </w:rPr>
        <w:t>evaluation</w:t>
      </w:r>
      <w:r w:rsidR="00C635F4" w:rsidRPr="001C3F9F">
        <w:rPr>
          <w:lang w:eastAsia="en-GB"/>
        </w:rPr>
        <w:t xml:space="preserve"> </w:t>
      </w:r>
      <w:r w:rsidRPr="001C3F9F">
        <w:rPr>
          <w:lang w:eastAsia="en-GB"/>
        </w:rPr>
        <w:t xml:space="preserve">indicates that the </w:t>
      </w:r>
      <w:r w:rsidR="00A504D7">
        <w:rPr>
          <w:lang w:eastAsia="en-GB"/>
        </w:rPr>
        <w:t>software</w:t>
      </w:r>
      <w:r w:rsidRPr="001C3F9F">
        <w:rPr>
          <w:lang w:eastAsia="en-GB"/>
        </w:rPr>
        <w:t xml:space="preserve"> is not achieving its intended outcomes, review </w:t>
      </w:r>
      <w:r w:rsidR="00C635F4">
        <w:rPr>
          <w:lang w:eastAsia="en-GB"/>
        </w:rPr>
        <w:t>and modify its</w:t>
      </w:r>
      <w:r w:rsidR="00C635F4" w:rsidRPr="001C3F9F">
        <w:rPr>
          <w:lang w:eastAsia="en-GB"/>
        </w:rPr>
        <w:t xml:space="preserve"> </w:t>
      </w:r>
      <w:r w:rsidRPr="001C3F9F">
        <w:rPr>
          <w:lang w:eastAsia="en-GB"/>
        </w:rPr>
        <w:t>use</w:t>
      </w:r>
      <w:r w:rsidR="00A504D7">
        <w:rPr>
          <w:lang w:eastAsia="en-GB"/>
        </w:rPr>
        <w:t>, consider alternative software,</w:t>
      </w:r>
      <w:r w:rsidRPr="001C3F9F">
        <w:rPr>
          <w:lang w:eastAsia="en-GB"/>
        </w:rPr>
        <w:t xml:space="preserve"> and/or seek professional advice.</w:t>
      </w:r>
    </w:p>
    <w:p w14:paraId="5216453B" w14:textId="5B7416F3" w:rsidR="00A504D7" w:rsidRDefault="001C3F9F" w:rsidP="0071378D">
      <w:pPr>
        <w:pStyle w:val="BodyText"/>
        <w:rPr>
          <w:lang w:eastAsia="en-GB"/>
        </w:rPr>
      </w:pPr>
      <w:r w:rsidRPr="001C3F9F">
        <w:rPr>
          <w:lang w:eastAsia="en-GB"/>
        </w:rPr>
        <w:t xml:space="preserve">To </w:t>
      </w:r>
      <w:r w:rsidR="00C635F4">
        <w:rPr>
          <w:lang w:eastAsia="en-GB"/>
        </w:rPr>
        <w:t>remain</w:t>
      </w:r>
      <w:r w:rsidRPr="001C3F9F">
        <w:rPr>
          <w:lang w:eastAsia="en-GB"/>
        </w:rPr>
        <w:t xml:space="preserve"> effective, </w:t>
      </w:r>
      <w:r w:rsidR="00C635F4">
        <w:rPr>
          <w:lang w:eastAsia="en-GB"/>
        </w:rPr>
        <w:t>most</w:t>
      </w:r>
      <w:r w:rsidR="00C635F4" w:rsidRPr="001C3F9F">
        <w:rPr>
          <w:lang w:eastAsia="en-GB"/>
        </w:rPr>
        <w:t xml:space="preserve"> </w:t>
      </w:r>
      <w:r w:rsidR="00A504D7">
        <w:rPr>
          <w:lang w:eastAsia="en-GB"/>
        </w:rPr>
        <w:t>software</w:t>
      </w:r>
      <w:r w:rsidRPr="001C3F9F">
        <w:rPr>
          <w:lang w:eastAsia="en-GB"/>
        </w:rPr>
        <w:t xml:space="preserve"> require</w:t>
      </w:r>
      <w:r w:rsidR="00C635F4">
        <w:rPr>
          <w:lang w:eastAsia="en-GB"/>
        </w:rPr>
        <w:t>s</w:t>
      </w:r>
      <w:r w:rsidRPr="001C3F9F">
        <w:rPr>
          <w:lang w:eastAsia="en-GB"/>
        </w:rPr>
        <w:t xml:space="preserve"> occasional </w:t>
      </w:r>
      <w:r w:rsidR="00A504D7">
        <w:rPr>
          <w:lang w:eastAsia="en-GB"/>
        </w:rPr>
        <w:t>updates</w:t>
      </w:r>
      <w:r w:rsidRPr="001C3F9F">
        <w:rPr>
          <w:lang w:eastAsia="en-GB"/>
        </w:rPr>
        <w:t>. This may involve consultation with suitably qualified professionals. Your school is res</w:t>
      </w:r>
      <w:r w:rsidR="00A504D7">
        <w:rPr>
          <w:lang w:eastAsia="en-GB"/>
        </w:rPr>
        <w:t xml:space="preserve">ponsible for ensuring that the software is </w:t>
      </w:r>
      <w:r w:rsidR="006F1698">
        <w:rPr>
          <w:lang w:eastAsia="en-GB"/>
        </w:rPr>
        <w:t>updated as required</w:t>
      </w:r>
      <w:r w:rsidR="00A504D7">
        <w:rPr>
          <w:lang w:eastAsia="en-GB"/>
        </w:rPr>
        <w:t>.</w:t>
      </w:r>
    </w:p>
    <w:p w14:paraId="380C211D" w14:textId="77777777" w:rsidR="00304C32" w:rsidRDefault="00304C32" w:rsidP="004C04CE">
      <w:pPr>
        <w:pStyle w:val="Heading1"/>
        <w:rPr>
          <w:rFonts w:asciiTheme="minorHAnsi" w:eastAsiaTheme="minorEastAsia" w:hAnsiTheme="minorHAnsi" w:cs="Arial"/>
          <w:b w:val="0"/>
          <w:caps w:val="0"/>
          <w:color w:val="auto"/>
          <w:sz w:val="24"/>
          <w:szCs w:val="18"/>
          <w:lang w:val="en-US" w:eastAsia="en-GB"/>
        </w:rPr>
      </w:pPr>
    </w:p>
    <w:p w14:paraId="080B914F" w14:textId="77777777" w:rsidR="00304C32" w:rsidRDefault="00304C32" w:rsidP="004C04CE">
      <w:pPr>
        <w:pStyle w:val="Heading1"/>
        <w:rPr>
          <w:rFonts w:asciiTheme="minorHAnsi" w:eastAsiaTheme="minorEastAsia" w:hAnsiTheme="minorHAnsi" w:cs="Arial"/>
          <w:b w:val="0"/>
          <w:caps w:val="0"/>
          <w:color w:val="auto"/>
          <w:sz w:val="24"/>
          <w:szCs w:val="18"/>
          <w:lang w:val="en-US" w:eastAsia="en-GB"/>
        </w:rPr>
      </w:pPr>
    </w:p>
    <w:p w14:paraId="3A835BA7" w14:textId="5D524114" w:rsidR="00304C32" w:rsidRDefault="00304C32" w:rsidP="004C04CE">
      <w:pPr>
        <w:pStyle w:val="Heading1"/>
        <w:rPr>
          <w:rFonts w:asciiTheme="minorHAnsi" w:eastAsiaTheme="minorEastAsia" w:hAnsiTheme="minorHAnsi" w:cs="Arial"/>
          <w:b w:val="0"/>
          <w:caps w:val="0"/>
          <w:color w:val="auto"/>
          <w:sz w:val="24"/>
          <w:szCs w:val="18"/>
          <w:lang w:val="en-US" w:eastAsia="en-GB"/>
        </w:rPr>
      </w:pPr>
    </w:p>
    <w:p w14:paraId="37978B16" w14:textId="77777777" w:rsidR="00304C32" w:rsidRPr="00304C32" w:rsidRDefault="00304C32" w:rsidP="00304C32">
      <w:pPr>
        <w:pStyle w:val="BodyText"/>
        <w:rPr>
          <w:lang w:eastAsia="en-GB"/>
        </w:rPr>
      </w:pPr>
    </w:p>
    <w:p w14:paraId="07FF7C60" w14:textId="0A109DD3" w:rsidR="00D90D57" w:rsidRPr="00D9013E" w:rsidRDefault="00092ED4" w:rsidP="004C04CE">
      <w:pPr>
        <w:pStyle w:val="Heading1"/>
        <w:rPr>
          <w:lang w:val="en-AU"/>
        </w:rPr>
      </w:pPr>
      <w:bookmarkStart w:id="31" w:name="_Toc24713427"/>
      <w:r w:rsidRPr="00D9013E">
        <w:rPr>
          <w:lang w:val="en-AU"/>
        </w:rPr>
        <w:t>Process </w:t>
      </w:r>
      <w:r w:rsidR="0070318D" w:rsidRPr="00D9013E">
        <w:rPr>
          <w:lang w:val="en-AU"/>
        </w:rPr>
        <w:t>Overview</w:t>
      </w:r>
      <w:bookmarkEnd w:id="31"/>
    </w:p>
    <w:p w14:paraId="5211946E" w14:textId="7FC4B0C0" w:rsidR="002A2945" w:rsidRDefault="00C04F12">
      <w:pPr>
        <w:spacing w:after="0"/>
        <w:rPr>
          <w:rFonts w:asciiTheme="majorHAnsi" w:eastAsiaTheme="majorEastAsia" w:hAnsiTheme="majorHAnsi" w:cstheme="majorBidi"/>
          <w:b/>
          <w:caps/>
          <w:color w:val="AF272F" w:themeColor="accent1"/>
          <w:sz w:val="44"/>
          <w:szCs w:val="32"/>
          <w:lang w:val="en-AU"/>
        </w:rPr>
      </w:pPr>
      <w:r>
        <w:rPr>
          <w:noProof/>
          <w:lang w:eastAsia="en-GB"/>
        </w:rPr>
        <w:drawing>
          <wp:inline distT="0" distB="0" distL="0" distR="0" wp14:anchorId="37BDA120" wp14:editId="185D840C">
            <wp:extent cx="5752961" cy="7778750"/>
            <wp:effectExtent l="0" t="0" r="0" b="0"/>
            <wp:docPr id="2" name="Picture 2" descr="Recommended Process for Schools - Overview table, Si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2539" cy="7818743"/>
                    </a:xfrm>
                    <a:prstGeom prst="rect">
                      <a:avLst/>
                    </a:prstGeom>
                    <a:noFill/>
                    <a:ln>
                      <a:noFill/>
                    </a:ln>
                  </pic:spPr>
                </pic:pic>
              </a:graphicData>
            </a:graphic>
          </wp:inline>
        </w:drawing>
      </w:r>
      <w:r w:rsidR="002A2945">
        <w:rPr>
          <w:lang w:val="en-AU"/>
        </w:rPr>
        <w:br w:type="page"/>
      </w:r>
    </w:p>
    <w:p w14:paraId="317885D1" w14:textId="77777777" w:rsidR="00C04F12" w:rsidRDefault="00C04F12" w:rsidP="00214DF9">
      <w:pPr>
        <w:pStyle w:val="Heading1"/>
        <w:rPr>
          <w:lang w:val="en-AU"/>
        </w:rPr>
      </w:pPr>
      <w:bookmarkStart w:id="32" w:name="_Appendix"/>
      <w:bookmarkStart w:id="33" w:name="_Toc24713428"/>
      <w:bookmarkStart w:id="34" w:name="_GoBack"/>
      <w:bookmarkEnd w:id="32"/>
      <w:r>
        <w:rPr>
          <w:noProof/>
          <w:lang w:eastAsia="en-GB"/>
        </w:rPr>
        <w:drawing>
          <wp:inline distT="0" distB="0" distL="0" distR="0" wp14:anchorId="2FFBE7FE" wp14:editId="7FB2C8B9">
            <wp:extent cx="5676900" cy="8230825"/>
            <wp:effectExtent l="0" t="0" r="0" b="0"/>
            <wp:docPr id="3" name="Picture 3" descr="Recommended Process for Schools - Overview table, Si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9951" cy="8278744"/>
                    </a:xfrm>
                    <a:prstGeom prst="rect">
                      <a:avLst/>
                    </a:prstGeom>
                    <a:noFill/>
                    <a:ln>
                      <a:noFill/>
                    </a:ln>
                  </pic:spPr>
                </pic:pic>
              </a:graphicData>
            </a:graphic>
          </wp:inline>
        </w:drawing>
      </w:r>
      <w:bookmarkEnd w:id="33"/>
      <w:bookmarkEnd w:id="34"/>
    </w:p>
    <w:p w14:paraId="70928053" w14:textId="3F5EBBC5" w:rsidR="00A35D81" w:rsidRPr="005F3C4E" w:rsidRDefault="00C04F12" w:rsidP="005F3C4E">
      <w:pPr>
        <w:pStyle w:val="Heading1"/>
      </w:pPr>
      <w:bookmarkStart w:id="35" w:name="_Toc24713429"/>
      <w:r>
        <w:rPr>
          <w:lang w:val="en-AU"/>
        </w:rPr>
        <w:t>A</w:t>
      </w:r>
      <w:r w:rsidR="00A35D81" w:rsidRPr="003F1C7F">
        <w:rPr>
          <w:lang w:val="en-AU"/>
        </w:rPr>
        <w:t>ppendix</w:t>
      </w:r>
      <w:r w:rsidR="002D34C1" w:rsidRPr="003F1C7F">
        <w:rPr>
          <w:lang w:val="en-AU"/>
        </w:rPr>
        <w:t xml:space="preserve"> A</w:t>
      </w:r>
      <w:bookmarkStart w:id="36" w:name="_FISO_IMPROVEMENT_MODEL"/>
      <w:bookmarkStart w:id="37" w:name="_Share_diagram_(Text"/>
      <w:bookmarkEnd w:id="36"/>
      <w:bookmarkEnd w:id="37"/>
      <w:r w:rsidR="005F3C4E">
        <w:rPr>
          <w:lang w:val="en-AU"/>
        </w:rPr>
        <w:t xml:space="preserve">: </w:t>
      </w:r>
      <w:r w:rsidR="004A2542">
        <w:rPr>
          <w:lang w:val="en-AU"/>
        </w:rPr>
        <w:t>Share diagram</w:t>
      </w:r>
      <w:r w:rsidR="002E320F">
        <w:rPr>
          <w:lang w:val="en-AU"/>
        </w:rPr>
        <w:t xml:space="preserve"> </w:t>
      </w:r>
      <w:r w:rsidR="005F3C4E">
        <w:rPr>
          <w:lang w:val="en-AU"/>
        </w:rPr>
        <w:t>(</w:t>
      </w:r>
      <w:r w:rsidR="002E320F">
        <w:rPr>
          <w:lang w:val="en-AU"/>
        </w:rPr>
        <w:t>Text Alternative</w:t>
      </w:r>
      <w:r w:rsidR="005F3C4E">
        <w:rPr>
          <w:lang w:val="en-AU"/>
        </w:rPr>
        <w:t>)</w:t>
      </w:r>
      <w:bookmarkEnd w:id="35"/>
    </w:p>
    <w:p w14:paraId="3F51DF6C" w14:textId="0FA14198" w:rsidR="00E97FA8" w:rsidRPr="002E71AD" w:rsidRDefault="00E97FA8" w:rsidP="002E71AD">
      <w:pPr>
        <w:pStyle w:val="BodyText"/>
        <w:rPr>
          <w:rStyle w:val="Strong"/>
        </w:rPr>
      </w:pPr>
      <w:r w:rsidRPr="002E71AD">
        <w:rPr>
          <w:rStyle w:val="Strong"/>
        </w:rPr>
        <w:t xml:space="preserve">S: Student </w:t>
      </w:r>
      <w:proofErr w:type="spellStart"/>
      <w:r w:rsidRPr="002E71AD">
        <w:rPr>
          <w:rStyle w:val="Strong"/>
        </w:rPr>
        <w:t>centred</w:t>
      </w:r>
      <w:proofErr w:type="spellEnd"/>
    </w:p>
    <w:p w14:paraId="42F518F6" w14:textId="77777777" w:rsidR="00A35D81" w:rsidRDefault="00E97FA8" w:rsidP="00E97FA8">
      <w:pPr>
        <w:pStyle w:val="BodyText"/>
      </w:pPr>
      <w:r>
        <w:t xml:space="preserve">Inclusive education involves students, in collaboration with their peers and/or </w:t>
      </w:r>
      <w:proofErr w:type="spellStart"/>
      <w:r>
        <w:t>carers</w:t>
      </w:r>
      <w:proofErr w:type="spellEnd"/>
      <w:r>
        <w:t>, in decision-making processes as respected partners in education.</w:t>
      </w:r>
    </w:p>
    <w:p w14:paraId="4FCB7054" w14:textId="77777777" w:rsidR="00E97FA8" w:rsidRPr="00E97FA8" w:rsidRDefault="00E97FA8" w:rsidP="002E71AD">
      <w:pPr>
        <w:pStyle w:val="BodyText"/>
        <w:rPr>
          <w:rStyle w:val="Strong"/>
        </w:rPr>
      </w:pPr>
      <w:r w:rsidRPr="00E97FA8">
        <w:rPr>
          <w:rStyle w:val="Strong"/>
        </w:rPr>
        <w:t>H: Human rights focused</w:t>
      </w:r>
    </w:p>
    <w:p w14:paraId="4AA133FC" w14:textId="385E2B7A" w:rsidR="00E97FA8" w:rsidRDefault="00E97FA8" w:rsidP="00E97FA8">
      <w:pPr>
        <w:pStyle w:val="BodyText"/>
      </w:pPr>
      <w:r w:rsidRPr="00E97FA8">
        <w:t xml:space="preserve">Inclusive education is supported by and is the </w:t>
      </w:r>
      <w:proofErr w:type="spellStart"/>
      <w:r w:rsidRPr="00E97FA8">
        <w:t>realisation</w:t>
      </w:r>
      <w:proofErr w:type="spellEnd"/>
      <w:r w:rsidRPr="00E97FA8">
        <w:t xml:space="preserve"> of a human rights</w:t>
      </w:r>
      <w:r w:rsidR="00C635F4">
        <w:t>-</w:t>
      </w:r>
      <w:r w:rsidRPr="00E97FA8">
        <w:t xml:space="preserve">based approach to education. International human rights principles and Victoria's </w:t>
      </w:r>
      <w:r w:rsidRPr="00100589">
        <w:rPr>
          <w:i/>
        </w:rPr>
        <w:t>Charter of Human Rights and Responsibilities Act 2006</w:t>
      </w:r>
      <w:r w:rsidRPr="00E97FA8">
        <w:t xml:space="preserve"> provide a framework for every Victorian to be treated with dignity and respect and to enjoy their human rights with</w:t>
      </w:r>
      <w:r w:rsidR="00C635F4">
        <w:t>out</w:t>
      </w:r>
      <w:r w:rsidRPr="00E97FA8">
        <w:t xml:space="preserve"> discrimination.</w:t>
      </w:r>
    </w:p>
    <w:p w14:paraId="255432D9" w14:textId="77777777" w:rsidR="00E97FA8" w:rsidRPr="00E97FA8" w:rsidRDefault="00E97FA8" w:rsidP="00E97FA8">
      <w:pPr>
        <w:pStyle w:val="BodyText"/>
        <w:rPr>
          <w:rStyle w:val="Strong"/>
        </w:rPr>
      </w:pPr>
      <w:r w:rsidRPr="00E97FA8">
        <w:rPr>
          <w:rStyle w:val="Strong"/>
        </w:rPr>
        <w:t>A: Acknowledges strengths</w:t>
      </w:r>
    </w:p>
    <w:p w14:paraId="2A2F82AE" w14:textId="77777777" w:rsidR="00E97FA8" w:rsidRDefault="00E97FA8" w:rsidP="00E97FA8">
      <w:pPr>
        <w:pStyle w:val="BodyText"/>
      </w:pPr>
      <w:r w:rsidRPr="00E97FA8">
        <w:t xml:space="preserve">Inclusive education </w:t>
      </w:r>
      <w:proofErr w:type="spellStart"/>
      <w:r w:rsidRPr="00E97FA8">
        <w:t>recognises</w:t>
      </w:r>
      <w:proofErr w:type="spellEnd"/>
      <w:r w:rsidRPr="00E97FA8">
        <w:t xml:space="preserve"> that each child and young person is unique. It focuses on a strengths-based, </w:t>
      </w:r>
      <w:proofErr w:type="spellStart"/>
      <w:r w:rsidRPr="00E97FA8">
        <w:t>personalised</w:t>
      </w:r>
      <w:proofErr w:type="spellEnd"/>
      <w:r w:rsidRPr="00E97FA8">
        <w:t xml:space="preserve"> approach to education that celebrates and welcomes differences to </w:t>
      </w:r>
      <w:proofErr w:type="spellStart"/>
      <w:r w:rsidRPr="00E97FA8">
        <w:t>maximise</w:t>
      </w:r>
      <w:proofErr w:type="spellEnd"/>
      <w:r w:rsidRPr="00E97FA8">
        <w:t xml:space="preserve"> learning, engagement and wellbeing outcomes.</w:t>
      </w:r>
    </w:p>
    <w:p w14:paraId="7BB50A80" w14:textId="77777777" w:rsidR="00E97FA8" w:rsidRPr="00E97FA8" w:rsidRDefault="00E97FA8" w:rsidP="00E97FA8">
      <w:pPr>
        <w:pStyle w:val="BodyText"/>
        <w:rPr>
          <w:rStyle w:val="Strong"/>
        </w:rPr>
      </w:pPr>
      <w:r w:rsidRPr="00E97FA8">
        <w:rPr>
          <w:rStyle w:val="Strong"/>
        </w:rPr>
        <w:t>R: Respects legal obligations</w:t>
      </w:r>
    </w:p>
    <w:p w14:paraId="6B60C0AA" w14:textId="77777777" w:rsidR="00E97FA8" w:rsidRDefault="00E97FA8" w:rsidP="00E97FA8">
      <w:pPr>
        <w:pStyle w:val="BodyText"/>
      </w:pPr>
      <w:r w:rsidRPr="00E97FA8">
        <w:t>Inclusive education enables schools to uphold legal obligations to make reasonable adjustments for all students with disabilities. Reasonable adjustments assist all students to participate in education on the same basis as their peers without a disability.</w:t>
      </w:r>
    </w:p>
    <w:p w14:paraId="79CC36CF" w14:textId="0FB6B732" w:rsidR="00E97FA8" w:rsidRPr="00E97FA8" w:rsidRDefault="00E97FA8" w:rsidP="00E97FA8">
      <w:pPr>
        <w:pStyle w:val="BodyText"/>
        <w:rPr>
          <w:rStyle w:val="Strong"/>
        </w:rPr>
      </w:pPr>
      <w:r w:rsidRPr="00E97FA8">
        <w:rPr>
          <w:rStyle w:val="Strong"/>
        </w:rPr>
        <w:t>E: Evidence</w:t>
      </w:r>
      <w:r w:rsidR="00C635F4">
        <w:rPr>
          <w:rStyle w:val="Strong"/>
        </w:rPr>
        <w:t xml:space="preserve"> </w:t>
      </w:r>
      <w:r w:rsidRPr="00E97FA8">
        <w:rPr>
          <w:rStyle w:val="Strong"/>
        </w:rPr>
        <w:t>based</w:t>
      </w:r>
    </w:p>
    <w:p w14:paraId="2A5FA98C" w14:textId="77777777" w:rsidR="00E97FA8" w:rsidRPr="003F1C7F" w:rsidRDefault="00E97FA8" w:rsidP="00E97FA8">
      <w:pPr>
        <w:pStyle w:val="BodyText"/>
        <w:rPr>
          <w:spacing w:val="-3"/>
        </w:rPr>
      </w:pPr>
      <w:r w:rsidRPr="003F1C7F">
        <w:t>Inclusive education uses contemporary evidence-based practices known to be effective in responding to individual student needs and improving student outcomes.</w:t>
      </w:r>
    </w:p>
    <w:p w14:paraId="32F82D90" w14:textId="77777777" w:rsidR="00EB1FF9" w:rsidRPr="003F1C7F" w:rsidRDefault="00416381" w:rsidP="00A35D81">
      <w:pPr>
        <w:pStyle w:val="BodyText"/>
        <w:rPr>
          <w:rStyle w:val="Hyperlink"/>
          <w:lang w:val="en-AU"/>
        </w:rPr>
      </w:pPr>
      <w:hyperlink w:anchor="_Figure_1._SHARE" w:history="1">
        <w:r w:rsidR="007B0043" w:rsidRPr="003F1C7F">
          <w:rPr>
            <w:rStyle w:val="Hyperlink"/>
            <w:lang w:val="en-AU"/>
          </w:rPr>
          <w:t>Return to SHARE Diagram (page 5)</w:t>
        </w:r>
      </w:hyperlink>
    </w:p>
    <w:p w14:paraId="75F8AEA6" w14:textId="6E5F9B9C" w:rsidR="00F648AA" w:rsidRDefault="00F648AA">
      <w:pPr>
        <w:spacing w:after="0"/>
        <w:rPr>
          <w:rFonts w:asciiTheme="majorHAnsi" w:eastAsiaTheme="majorEastAsia" w:hAnsiTheme="majorHAnsi" w:cstheme="majorBidi"/>
          <w:b/>
          <w:caps/>
          <w:color w:val="AF272F" w:themeColor="accent1"/>
          <w:sz w:val="26"/>
          <w:szCs w:val="26"/>
          <w:lang w:val="en-AU"/>
        </w:rPr>
      </w:pPr>
      <w:bookmarkStart w:id="38" w:name="_Equipment_boost_for"/>
      <w:bookmarkEnd w:id="38"/>
      <w:r>
        <w:rPr>
          <w:rFonts w:asciiTheme="majorHAnsi" w:eastAsiaTheme="majorEastAsia" w:hAnsiTheme="majorHAnsi" w:cstheme="majorBidi"/>
          <w:b/>
          <w:caps/>
          <w:color w:val="AF272F" w:themeColor="accent1"/>
          <w:sz w:val="26"/>
          <w:szCs w:val="26"/>
          <w:lang w:val="en-AU"/>
        </w:rPr>
        <w:br w:type="page"/>
      </w:r>
    </w:p>
    <w:p w14:paraId="6E95A84B" w14:textId="3329E693" w:rsidR="00F648AA" w:rsidRPr="005F3C4E" w:rsidRDefault="00F648AA" w:rsidP="005F3C4E">
      <w:pPr>
        <w:pStyle w:val="Heading1"/>
      </w:pPr>
      <w:bookmarkStart w:id="39" w:name="_Toc24713430"/>
      <w:r w:rsidRPr="003F1C7F">
        <w:rPr>
          <w:lang w:val="en-AU"/>
        </w:rPr>
        <w:t xml:space="preserve">Appendix </w:t>
      </w:r>
      <w:r>
        <w:rPr>
          <w:lang w:val="en-AU"/>
        </w:rPr>
        <w:t>B</w:t>
      </w:r>
      <w:r w:rsidR="005F3C4E">
        <w:rPr>
          <w:lang w:val="en-AU"/>
        </w:rPr>
        <w:t xml:space="preserve">: </w:t>
      </w:r>
      <w:r w:rsidR="00122F68">
        <w:rPr>
          <w:lang w:val="en-AU"/>
        </w:rPr>
        <w:t>Categories of software</w:t>
      </w:r>
      <w:bookmarkEnd w:id="39"/>
    </w:p>
    <w:p w14:paraId="1502A442" w14:textId="6F9EC4C4" w:rsidR="00F648AA" w:rsidRDefault="00F648AA" w:rsidP="00F648AA">
      <w:pPr>
        <w:pStyle w:val="Bullet1"/>
        <w:numPr>
          <w:ilvl w:val="0"/>
          <w:numId w:val="0"/>
        </w:numPr>
      </w:pPr>
      <w:r>
        <w:t xml:space="preserve">After you have determined the appropriate category or categories of software to meet the functional need(s), read the category description below to determine the most appropriate type of software to meet the goals and outcomes for the student. </w:t>
      </w:r>
    </w:p>
    <w:p w14:paraId="5B5A82DD" w14:textId="6A5F12A6" w:rsidR="009B3400" w:rsidRDefault="009B3400" w:rsidP="009B3400">
      <w:pPr>
        <w:pStyle w:val="BodyText"/>
      </w:pPr>
      <w:r>
        <w:t>F</w:t>
      </w:r>
      <w:r w:rsidRPr="004C2D46">
        <w:t xml:space="preserve">urther research, including consultation with suitably qualified professionals, </w:t>
      </w:r>
      <w:r>
        <w:t xml:space="preserve">will </w:t>
      </w:r>
      <w:r w:rsidRPr="004C2D46">
        <w:t xml:space="preserve">assist you to determine the most appropriate </w:t>
      </w:r>
      <w:r>
        <w:t>software</w:t>
      </w:r>
      <w:r w:rsidRPr="004C2D46">
        <w:t xml:space="preserve"> types or products to meet</w:t>
      </w:r>
      <w:r>
        <w:t xml:space="preserve"> students’ needs.</w:t>
      </w:r>
      <w:r w:rsidR="00C635F4">
        <w:t xml:space="preserve"> </w:t>
      </w:r>
      <w:r>
        <w:t xml:space="preserve">For example, if the student requires support in communication, consult speech and language pathologists and/or other suitably qualified professionals to learn about existing interventions, such as AAC and </w:t>
      </w:r>
      <w:r w:rsidR="00276E85">
        <w:rPr>
          <w:rFonts w:eastAsiaTheme="majorEastAsia"/>
        </w:rPr>
        <w:t>PCS</w:t>
      </w:r>
      <w:r w:rsidR="00276E85" w:rsidRPr="00B75563">
        <w:rPr>
          <w:rFonts w:eastAsiaTheme="majorEastAsia" w:cstheme="minorHAnsi"/>
          <w:vertAlign w:val="superscript"/>
        </w:rPr>
        <w:t>©</w:t>
      </w:r>
      <w:r>
        <w:t xml:space="preserve">, that the student may </w:t>
      </w:r>
      <w:r w:rsidR="00C635F4">
        <w:t xml:space="preserve">be </w:t>
      </w:r>
      <w:r>
        <w:t xml:space="preserve">using and familiar with. </w:t>
      </w:r>
    </w:p>
    <w:p w14:paraId="12E9F197" w14:textId="77777777" w:rsidR="009B3400" w:rsidRPr="0071378D" w:rsidRDefault="009B3400" w:rsidP="00F648AA">
      <w:pPr>
        <w:pStyle w:val="Bullet1"/>
        <w:numPr>
          <w:ilvl w:val="0"/>
          <w:numId w:val="0"/>
        </w:numPr>
      </w:pPr>
    </w:p>
    <w:tbl>
      <w:tblPr>
        <w:tblStyle w:val="DETTableGrid"/>
        <w:tblW w:w="9848" w:type="dxa"/>
        <w:tblLayout w:type="fixed"/>
        <w:tblLook w:val="04A0" w:firstRow="1" w:lastRow="0" w:firstColumn="1" w:lastColumn="0" w:noHBand="0" w:noVBand="1"/>
        <w:tblDescription w:val="Access to Curriculum equipment list"/>
      </w:tblPr>
      <w:tblGrid>
        <w:gridCol w:w="14"/>
        <w:gridCol w:w="2362"/>
        <w:gridCol w:w="4962"/>
        <w:gridCol w:w="2499"/>
        <w:gridCol w:w="11"/>
      </w:tblGrid>
      <w:tr w:rsidR="00F648AA" w14:paraId="2B1823F5" w14:textId="77777777" w:rsidTr="00F648AA">
        <w:trPr>
          <w:gridBefore w:val="1"/>
          <w:gridAfter w:val="1"/>
          <w:cnfStyle w:val="100000000000" w:firstRow="1" w:lastRow="0" w:firstColumn="0" w:lastColumn="0" w:oddVBand="0" w:evenVBand="0" w:oddHBand="0" w:evenHBand="0" w:firstRowFirstColumn="0" w:firstRowLastColumn="0" w:lastRowFirstColumn="0" w:lastRowLastColumn="0"/>
          <w:wBefore w:w="14" w:type="dxa"/>
          <w:wAfter w:w="11" w:type="dxa"/>
        </w:trPr>
        <w:tc>
          <w:tcPr>
            <w:cnfStyle w:val="001000000000" w:firstRow="0" w:lastRow="0" w:firstColumn="1" w:lastColumn="0" w:oddVBand="0" w:evenVBand="0" w:oddHBand="0" w:evenHBand="0" w:firstRowFirstColumn="0" w:firstRowLastColumn="0" w:lastRowFirstColumn="0" w:lastRowLastColumn="0"/>
            <w:tcW w:w="2362" w:type="dxa"/>
          </w:tcPr>
          <w:p w14:paraId="1D08DA1D" w14:textId="77777777" w:rsidR="00F648AA" w:rsidRDefault="00F648AA" w:rsidP="00F648AA">
            <w:pPr>
              <w:spacing w:before="60" w:after="60"/>
              <w:rPr>
                <w:lang w:val="en-AU"/>
              </w:rPr>
            </w:pPr>
            <w:r>
              <w:rPr>
                <w:lang w:val="en-AU"/>
              </w:rPr>
              <w:t>Category</w:t>
            </w:r>
          </w:p>
        </w:tc>
        <w:tc>
          <w:tcPr>
            <w:tcW w:w="4962" w:type="dxa"/>
          </w:tcPr>
          <w:p w14:paraId="77A45011" w14:textId="77777777" w:rsidR="00F648AA" w:rsidRDefault="00F648AA" w:rsidP="00F648AA">
            <w:pPr>
              <w:spacing w:before="60" w:after="60"/>
              <w:cnfStyle w:val="100000000000" w:firstRow="1" w:lastRow="0" w:firstColumn="0" w:lastColumn="0" w:oddVBand="0" w:evenVBand="0" w:oddHBand="0" w:evenHBand="0" w:firstRowFirstColumn="0" w:firstRowLastColumn="0" w:lastRowFirstColumn="0" w:lastRowLastColumn="0"/>
              <w:rPr>
                <w:lang w:val="en-AU"/>
              </w:rPr>
            </w:pPr>
            <w:r w:rsidRPr="000700FF">
              <w:rPr>
                <w:lang w:val="en-AU"/>
              </w:rPr>
              <w:t>DESCRIPTION</w:t>
            </w:r>
          </w:p>
        </w:tc>
        <w:tc>
          <w:tcPr>
            <w:tcW w:w="2499" w:type="dxa"/>
          </w:tcPr>
          <w:p w14:paraId="75A08B97" w14:textId="77777777" w:rsidR="00F648AA" w:rsidRDefault="00F648AA" w:rsidP="00F648AA">
            <w:pPr>
              <w:spacing w:before="60" w:after="60"/>
              <w:cnfStyle w:val="100000000000" w:firstRow="1" w:lastRow="0" w:firstColumn="0" w:lastColumn="0" w:oddVBand="0" w:evenVBand="0" w:oddHBand="0" w:evenHBand="0" w:firstRowFirstColumn="0" w:firstRowLastColumn="0" w:lastRowFirstColumn="0" w:lastRowLastColumn="0"/>
              <w:rPr>
                <w:lang w:val="en-AU"/>
              </w:rPr>
            </w:pPr>
            <w:r w:rsidRPr="000700FF">
              <w:rPr>
                <w:lang w:val="en-AU"/>
              </w:rPr>
              <w:t>EXAMPLE ITEMS</w:t>
            </w:r>
          </w:p>
        </w:tc>
      </w:tr>
      <w:tr w:rsidR="00F648AA" w:rsidRPr="000700FF" w14:paraId="070E3934" w14:textId="77777777" w:rsidTr="00F648AA">
        <w:trPr>
          <w:gridBefore w:val="1"/>
          <w:gridAfter w:val="1"/>
          <w:cnfStyle w:val="000000100000" w:firstRow="0" w:lastRow="0" w:firstColumn="0" w:lastColumn="0" w:oddVBand="0" w:evenVBand="0" w:oddHBand="1" w:evenHBand="0" w:firstRowFirstColumn="0" w:firstRowLastColumn="0" w:lastRowFirstColumn="0" w:lastRowLastColumn="0"/>
          <w:wBefore w:w="14" w:type="dxa"/>
          <w:wAfter w:w="11" w:type="dxa"/>
        </w:trPr>
        <w:tc>
          <w:tcPr>
            <w:cnfStyle w:val="001000000000" w:firstRow="0" w:lastRow="0" w:firstColumn="1" w:lastColumn="0" w:oddVBand="0" w:evenVBand="0" w:oddHBand="0" w:evenHBand="0" w:firstRowFirstColumn="0" w:firstRowLastColumn="0" w:lastRowFirstColumn="0" w:lastRowLastColumn="0"/>
            <w:tcW w:w="2362" w:type="dxa"/>
          </w:tcPr>
          <w:p w14:paraId="58282A78" w14:textId="77777777" w:rsidR="00F648AA" w:rsidRPr="000700FF" w:rsidRDefault="00F648AA" w:rsidP="00F648AA">
            <w:r w:rsidRPr="000700FF">
              <w:t>Literacy aids</w:t>
            </w:r>
          </w:p>
        </w:tc>
        <w:tc>
          <w:tcPr>
            <w:tcW w:w="4962" w:type="dxa"/>
          </w:tcPr>
          <w:p w14:paraId="17F22DD7" w14:textId="77777777" w:rsidR="00F648AA" w:rsidRPr="000700FF" w:rsidRDefault="00F648AA" w:rsidP="00F648AA">
            <w:pPr>
              <w:cnfStyle w:val="000000100000" w:firstRow="0" w:lastRow="0" w:firstColumn="0" w:lastColumn="0" w:oddVBand="0" w:evenVBand="0" w:oddHBand="1" w:evenHBand="0" w:firstRowFirstColumn="0" w:firstRowLastColumn="0" w:lastRowFirstColumn="0" w:lastRowLastColumn="0"/>
            </w:pPr>
            <w:r w:rsidRPr="000700FF">
              <w:t>Literacy aids aim to support students’ engagement with reading and writing by removing barriers to learning associated with a disability or additional learning needs.</w:t>
            </w:r>
          </w:p>
          <w:p w14:paraId="40D54854" w14:textId="655810E0" w:rsidR="00F648AA" w:rsidRPr="000700FF" w:rsidRDefault="00F648AA" w:rsidP="00F648AA">
            <w:pPr>
              <w:cnfStyle w:val="000000100000" w:firstRow="0" w:lastRow="0" w:firstColumn="0" w:lastColumn="0" w:oddVBand="0" w:evenVBand="0" w:oddHBand="1" w:evenHBand="0" w:firstRowFirstColumn="0" w:firstRowLastColumn="0" w:lastRowFirstColumn="0" w:lastRowLastColumn="0"/>
            </w:pPr>
            <w:r w:rsidRPr="000700FF">
              <w:t>Some literacy aids are designed to support a range of needs, while others are targeted at learning difficulties</w:t>
            </w:r>
            <w:r>
              <w:t xml:space="preserve"> and specific needs such as those with </w:t>
            </w:r>
            <w:r w:rsidRPr="00C057E6">
              <w:rPr>
                <w:u w:val="single"/>
              </w:rPr>
              <w:t>Cognitive</w:t>
            </w:r>
            <w:r w:rsidR="007E5AAA">
              <w:rPr>
                <w:rFonts w:cstheme="minorHAnsi"/>
                <w:u w:val="single"/>
              </w:rPr>
              <w:t>–</w:t>
            </w:r>
            <w:r w:rsidRPr="00C057E6">
              <w:rPr>
                <w:u w:val="single"/>
              </w:rPr>
              <w:t>Learning and Organisation</w:t>
            </w:r>
            <w:r>
              <w:t xml:space="preserve"> functional needs.</w:t>
            </w:r>
            <w:r w:rsidRPr="000700FF">
              <w:t xml:space="preserve"> When considering this type of equipment for an individual student, consider whether the equipment supports that student’s specific needs.</w:t>
            </w:r>
          </w:p>
          <w:p w14:paraId="51449355" w14:textId="77777777" w:rsidR="00F648AA" w:rsidRPr="000700FF" w:rsidRDefault="00F648AA" w:rsidP="00F648AA">
            <w:pPr>
              <w:cnfStyle w:val="000000100000" w:firstRow="0" w:lastRow="0" w:firstColumn="0" w:lastColumn="0" w:oddVBand="0" w:evenVBand="0" w:oddHBand="1" w:evenHBand="0" w:firstRowFirstColumn="0" w:firstRowLastColumn="0" w:lastRowFirstColumn="0" w:lastRowLastColumn="0"/>
            </w:pPr>
            <w:r w:rsidRPr="000700FF">
              <w:t xml:space="preserve">Anticipated student outcomes: </w:t>
            </w:r>
          </w:p>
          <w:p w14:paraId="4ED51565" w14:textId="685A393E" w:rsidR="00F648AA" w:rsidRPr="000700FF" w:rsidRDefault="00C635F4" w:rsidP="00F648AA">
            <w:pPr>
              <w:pStyle w:val="ESBulletsinTable"/>
              <w:cnfStyle w:val="000000100000" w:firstRow="0" w:lastRow="0" w:firstColumn="0" w:lastColumn="0" w:oddVBand="0" w:evenVBand="0" w:oddHBand="1" w:evenHBand="0" w:firstRowFirstColumn="0" w:firstRowLastColumn="0" w:lastRowFirstColumn="0" w:lastRowLastColumn="0"/>
            </w:pPr>
            <w:r w:rsidRPr="000700FF">
              <w:t>increased ability to access literacy activities independently</w:t>
            </w:r>
          </w:p>
          <w:p w14:paraId="5FA2A4A6" w14:textId="4E554BDA" w:rsidR="00F648AA" w:rsidRPr="000700FF" w:rsidRDefault="00C635F4" w:rsidP="00F648AA">
            <w:pPr>
              <w:pStyle w:val="ESBulletsinTable"/>
              <w:cnfStyle w:val="000000100000" w:firstRow="0" w:lastRow="0" w:firstColumn="0" w:lastColumn="0" w:oddVBand="0" w:evenVBand="0" w:oddHBand="1" w:evenHBand="0" w:firstRowFirstColumn="0" w:firstRowLastColumn="0" w:lastRowFirstColumn="0" w:lastRowLastColumn="0"/>
            </w:pPr>
            <w:r w:rsidRPr="000700FF">
              <w:t xml:space="preserve">increased </w:t>
            </w:r>
            <w:r w:rsidR="00F648AA" w:rsidRPr="000700FF">
              <w:t>participation, engagement and success in literacy.</w:t>
            </w:r>
          </w:p>
        </w:tc>
        <w:tc>
          <w:tcPr>
            <w:tcW w:w="2499" w:type="dxa"/>
          </w:tcPr>
          <w:p w14:paraId="7D934FCA" w14:textId="77777777" w:rsidR="00F648AA" w:rsidRPr="000700FF"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0700FF">
              <w:t>Literacy development software/apps with a focus on inclusion</w:t>
            </w:r>
          </w:p>
          <w:p w14:paraId="1768F045" w14:textId="77777777" w:rsidR="00F648AA" w:rsidRPr="000700FF"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0700FF">
              <w:t>Assistive writing software/apps</w:t>
            </w:r>
          </w:p>
          <w:p w14:paraId="2FD65285" w14:textId="77777777" w:rsidR="00F648AA"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0700FF">
              <w:t>Portable word processors</w:t>
            </w:r>
          </w:p>
          <w:p w14:paraId="4C288EC9" w14:textId="77777777" w:rsidR="00F648AA" w:rsidRPr="000700FF"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t>Word prediction software</w:t>
            </w:r>
          </w:p>
          <w:p w14:paraId="4AFA8006" w14:textId="77777777" w:rsidR="00F648AA" w:rsidRPr="000700FF" w:rsidRDefault="00F648AA" w:rsidP="00F648AA">
            <w:pPr>
              <w:pStyle w:val="ESBulletsinTable"/>
              <w:numPr>
                <w:ilvl w:val="0"/>
                <w:numId w:val="0"/>
              </w:numPr>
              <w:ind w:left="357"/>
              <w:cnfStyle w:val="000000100000" w:firstRow="0" w:lastRow="0" w:firstColumn="0" w:lastColumn="0" w:oddVBand="0" w:evenVBand="0" w:oddHBand="1" w:evenHBand="0" w:firstRowFirstColumn="0" w:firstRowLastColumn="0" w:lastRowFirstColumn="0" w:lastRowLastColumn="0"/>
            </w:pPr>
          </w:p>
        </w:tc>
      </w:tr>
      <w:tr w:rsidR="00F648AA" w:rsidRPr="000700FF" w14:paraId="6E740AAD" w14:textId="77777777" w:rsidTr="00F648AA">
        <w:trPr>
          <w:gridBefore w:val="1"/>
          <w:gridAfter w:val="1"/>
          <w:cnfStyle w:val="000000010000" w:firstRow="0" w:lastRow="0" w:firstColumn="0" w:lastColumn="0" w:oddVBand="0" w:evenVBand="0" w:oddHBand="0" w:evenHBand="1" w:firstRowFirstColumn="0" w:firstRowLastColumn="0" w:lastRowFirstColumn="0" w:lastRowLastColumn="0"/>
          <w:wBefore w:w="14" w:type="dxa"/>
          <w:wAfter w:w="11" w:type="dxa"/>
        </w:trPr>
        <w:tc>
          <w:tcPr>
            <w:cnfStyle w:val="001000000000" w:firstRow="0" w:lastRow="0" w:firstColumn="1" w:lastColumn="0" w:oddVBand="0" w:evenVBand="0" w:oddHBand="0" w:evenHBand="0" w:firstRowFirstColumn="0" w:firstRowLastColumn="0" w:lastRowFirstColumn="0" w:lastRowLastColumn="0"/>
            <w:tcW w:w="2362" w:type="dxa"/>
          </w:tcPr>
          <w:p w14:paraId="47B53D42" w14:textId="77777777" w:rsidR="00F648AA" w:rsidRPr="000700FF" w:rsidRDefault="00F648AA" w:rsidP="00F648AA">
            <w:r w:rsidRPr="000C6944">
              <w:t>Mathematical software</w:t>
            </w:r>
          </w:p>
        </w:tc>
        <w:tc>
          <w:tcPr>
            <w:tcW w:w="4962" w:type="dxa"/>
          </w:tcPr>
          <w:p w14:paraId="0EFBDDC1" w14:textId="696309A0" w:rsidR="00F648AA" w:rsidRPr="00E04909" w:rsidRDefault="00F648AA" w:rsidP="00F648AA">
            <w:pPr>
              <w:cnfStyle w:val="000000010000" w:firstRow="0" w:lastRow="0" w:firstColumn="0" w:lastColumn="0" w:oddVBand="0" w:evenVBand="0" w:oddHBand="0" w:evenHBand="1" w:firstRowFirstColumn="0" w:firstRowLastColumn="0" w:lastRowFirstColumn="0" w:lastRowLastColumn="0"/>
            </w:pPr>
            <w:r w:rsidRPr="00E04909">
              <w:t xml:space="preserve">Mathematical writing software can be used to write mathematical formulae and equations using digital technology. While the software can be used by all students and may suit individual students’ learning preferences, it may be particularly beneficial for students who have difficulty writing legibly due to a </w:t>
            </w:r>
            <w:r w:rsidRPr="00C057E6">
              <w:rPr>
                <w:u w:val="single"/>
              </w:rPr>
              <w:t>Physical</w:t>
            </w:r>
            <w:r w:rsidR="007E5AAA">
              <w:rPr>
                <w:rFonts w:cstheme="minorHAnsi"/>
                <w:u w:val="single"/>
              </w:rPr>
              <w:t>–</w:t>
            </w:r>
            <w:r w:rsidRPr="00C057E6">
              <w:rPr>
                <w:u w:val="single"/>
              </w:rPr>
              <w:t>Fine Motor</w:t>
            </w:r>
            <w:r>
              <w:t xml:space="preserve"> functional need, </w:t>
            </w:r>
            <w:r w:rsidRPr="00093BB4">
              <w:rPr>
                <w:u w:val="single"/>
              </w:rPr>
              <w:t>Cognitive</w:t>
            </w:r>
            <w:r w:rsidR="007E5AAA">
              <w:rPr>
                <w:rFonts w:cstheme="minorHAnsi"/>
                <w:u w:val="single"/>
              </w:rPr>
              <w:t>–</w:t>
            </w:r>
            <w:r w:rsidRPr="00093BB4">
              <w:rPr>
                <w:u w:val="single"/>
              </w:rPr>
              <w:t>Learning and Organisation</w:t>
            </w:r>
            <w:r>
              <w:t xml:space="preserve"> functional need,</w:t>
            </w:r>
            <w:r w:rsidRPr="00E04909">
              <w:t xml:space="preserve"> or additional learning need.</w:t>
            </w:r>
          </w:p>
          <w:p w14:paraId="6F76E13E" w14:textId="77777777" w:rsidR="00F648AA" w:rsidRPr="00E04909" w:rsidRDefault="00F648AA" w:rsidP="00F648AA">
            <w:pPr>
              <w:cnfStyle w:val="000000010000" w:firstRow="0" w:lastRow="0" w:firstColumn="0" w:lastColumn="0" w:oddVBand="0" w:evenVBand="0" w:oddHBand="0" w:evenHBand="1" w:firstRowFirstColumn="0" w:firstRowLastColumn="0" w:lastRowFirstColumn="0" w:lastRowLastColumn="0"/>
            </w:pPr>
            <w:r w:rsidRPr="00E04909">
              <w:t xml:space="preserve">Anticipated student outcomes: </w:t>
            </w:r>
          </w:p>
          <w:p w14:paraId="3EAC0734" w14:textId="23CB16E4" w:rsidR="00F648AA" w:rsidRPr="000700FF" w:rsidRDefault="00C635F4" w:rsidP="004B6A5E">
            <w:pPr>
              <w:pStyle w:val="ESBulletsinTable"/>
              <w:cnfStyle w:val="000000010000" w:firstRow="0" w:lastRow="0" w:firstColumn="0" w:lastColumn="0" w:oddVBand="0" w:evenVBand="0" w:oddHBand="0" w:evenHBand="1" w:firstRowFirstColumn="0" w:firstRowLastColumn="0" w:lastRowFirstColumn="0" w:lastRowLastColumn="0"/>
            </w:pPr>
            <w:r w:rsidRPr="00E04909">
              <w:t xml:space="preserve">increased </w:t>
            </w:r>
            <w:r w:rsidR="00F648AA" w:rsidRPr="00E04909">
              <w:t>participation, engagement and success in mathematics.</w:t>
            </w:r>
          </w:p>
        </w:tc>
        <w:tc>
          <w:tcPr>
            <w:tcW w:w="2499" w:type="dxa"/>
          </w:tcPr>
          <w:p w14:paraId="689D1D25" w14:textId="55A7DC58" w:rsidR="00F648AA" w:rsidRPr="000700FF" w:rsidRDefault="00F648AA" w:rsidP="00F648AA">
            <w:pPr>
              <w:pStyle w:val="ESBulletsinTable"/>
              <w:cnfStyle w:val="000000010000" w:firstRow="0" w:lastRow="0" w:firstColumn="0" w:lastColumn="0" w:oddVBand="0" w:evenVBand="0" w:oddHBand="0" w:evenHBand="1" w:firstRowFirstColumn="0" w:firstRowLastColumn="0" w:lastRowFirstColumn="0" w:lastRowLastColumn="0"/>
            </w:pPr>
            <w:r>
              <w:t xml:space="preserve">Mathematical </w:t>
            </w:r>
            <w:r w:rsidR="00C635F4">
              <w:t>visual aids</w:t>
            </w:r>
          </w:p>
        </w:tc>
      </w:tr>
      <w:tr w:rsidR="00F648AA" w:rsidRPr="000700FF" w14:paraId="1A0B9825" w14:textId="77777777" w:rsidTr="00F648AA">
        <w:trPr>
          <w:gridBefore w:val="1"/>
          <w:gridAfter w:val="1"/>
          <w:cnfStyle w:val="000000100000" w:firstRow="0" w:lastRow="0" w:firstColumn="0" w:lastColumn="0" w:oddVBand="0" w:evenVBand="0" w:oddHBand="1" w:evenHBand="0" w:firstRowFirstColumn="0" w:firstRowLastColumn="0" w:lastRowFirstColumn="0" w:lastRowLastColumn="0"/>
          <w:wBefore w:w="14" w:type="dxa"/>
          <w:wAfter w:w="11" w:type="dxa"/>
        </w:trPr>
        <w:tc>
          <w:tcPr>
            <w:cnfStyle w:val="001000000000" w:firstRow="0" w:lastRow="0" w:firstColumn="1" w:lastColumn="0" w:oddVBand="0" w:evenVBand="0" w:oddHBand="0" w:evenHBand="0" w:firstRowFirstColumn="0" w:firstRowLastColumn="0" w:lastRowFirstColumn="0" w:lastRowLastColumn="0"/>
            <w:tcW w:w="2362" w:type="dxa"/>
          </w:tcPr>
          <w:p w14:paraId="74CA80D0" w14:textId="77777777" w:rsidR="00F648AA" w:rsidRPr="000700FF" w:rsidRDefault="00F648AA" w:rsidP="00F648AA">
            <w:r w:rsidRPr="00752A6B">
              <w:t>Mouse/keyboard training software</w:t>
            </w:r>
          </w:p>
        </w:tc>
        <w:tc>
          <w:tcPr>
            <w:tcW w:w="4962" w:type="dxa"/>
          </w:tcPr>
          <w:p w14:paraId="17BC900B" w14:textId="1A197320" w:rsidR="00F648AA" w:rsidRPr="00752A6B" w:rsidRDefault="00F648AA" w:rsidP="00F648AA">
            <w:pPr>
              <w:cnfStyle w:val="000000100000" w:firstRow="0" w:lastRow="0" w:firstColumn="0" w:lastColumn="0" w:oddVBand="0" w:evenVBand="0" w:oddHBand="1" w:evenHBand="0" w:firstRowFirstColumn="0" w:firstRowLastColumn="0" w:lastRowFirstColumn="0" w:lastRowLastColumn="0"/>
            </w:pPr>
            <w:r w:rsidRPr="00752A6B">
              <w:t xml:space="preserve">Mouse/keyboard training software </w:t>
            </w:r>
            <w:r w:rsidR="00C635F4">
              <w:t>helps</w:t>
            </w:r>
            <w:r w:rsidR="00C635F4" w:rsidRPr="00752A6B">
              <w:t xml:space="preserve"> </w:t>
            </w:r>
            <w:r w:rsidRPr="00752A6B">
              <w:t>students improve their proficiency in using standard computer hardware</w:t>
            </w:r>
            <w:r w:rsidR="00C635F4">
              <w:t>.</w:t>
            </w:r>
            <w:r w:rsidRPr="00752A6B">
              <w:t xml:space="preserve"> </w:t>
            </w:r>
            <w:r w:rsidR="00C635F4">
              <w:t>It</w:t>
            </w:r>
            <w:r w:rsidRPr="00752A6B">
              <w:t xml:space="preserve"> may</w:t>
            </w:r>
            <w:r w:rsidR="00C635F4">
              <w:t xml:space="preserve"> also</w:t>
            </w:r>
            <w:r w:rsidRPr="00752A6B">
              <w:t xml:space="preserve"> </w:t>
            </w:r>
            <w:r w:rsidR="00C635F4">
              <w:t>enable</w:t>
            </w:r>
            <w:r w:rsidR="00C635F4" w:rsidRPr="00752A6B">
              <w:t xml:space="preserve"> </w:t>
            </w:r>
            <w:r w:rsidRPr="00752A6B">
              <w:t xml:space="preserve">students who have difficulty using standard computer hardware to access a broader range of computer software and more successfully engage </w:t>
            </w:r>
            <w:r w:rsidR="00C635F4">
              <w:t>in</w:t>
            </w:r>
            <w:r w:rsidR="00C635F4" w:rsidRPr="00752A6B">
              <w:t xml:space="preserve"> </w:t>
            </w:r>
            <w:r w:rsidRPr="00752A6B">
              <w:t>computer-based activities and tasks.</w:t>
            </w:r>
            <w:r>
              <w:t xml:space="preserve"> It may also suit students who have a </w:t>
            </w:r>
            <w:r w:rsidRPr="00093BB4">
              <w:rPr>
                <w:u w:val="single"/>
              </w:rPr>
              <w:t>Physical</w:t>
            </w:r>
            <w:r w:rsidR="007E5AAA">
              <w:rPr>
                <w:rFonts w:cstheme="minorHAnsi"/>
                <w:u w:val="single"/>
              </w:rPr>
              <w:t>–</w:t>
            </w:r>
            <w:r w:rsidRPr="00093BB4">
              <w:rPr>
                <w:u w:val="single"/>
              </w:rPr>
              <w:t>Fine Motor</w:t>
            </w:r>
            <w:r>
              <w:t xml:space="preserve"> functional need.</w:t>
            </w:r>
          </w:p>
          <w:p w14:paraId="37EEBFCD" w14:textId="77777777" w:rsidR="00F648AA" w:rsidRPr="00752A6B" w:rsidRDefault="00F648AA" w:rsidP="00F648AA">
            <w:pPr>
              <w:cnfStyle w:val="000000100000" w:firstRow="0" w:lastRow="0" w:firstColumn="0" w:lastColumn="0" w:oddVBand="0" w:evenVBand="0" w:oddHBand="1" w:evenHBand="0" w:firstRowFirstColumn="0" w:firstRowLastColumn="0" w:lastRowFirstColumn="0" w:lastRowLastColumn="0"/>
            </w:pPr>
            <w:r w:rsidRPr="00752A6B">
              <w:t xml:space="preserve">Anticipated student outcomes: </w:t>
            </w:r>
          </w:p>
          <w:p w14:paraId="5D40F217" w14:textId="04EC4B44" w:rsidR="00F648AA" w:rsidRPr="00752A6B" w:rsidRDefault="00C635F4" w:rsidP="00F648AA">
            <w:pPr>
              <w:pStyle w:val="ESBulletsinTable"/>
              <w:cnfStyle w:val="000000100000" w:firstRow="0" w:lastRow="0" w:firstColumn="0" w:lastColumn="0" w:oddVBand="0" w:evenVBand="0" w:oddHBand="1" w:evenHBand="0" w:firstRowFirstColumn="0" w:firstRowLastColumn="0" w:lastRowFirstColumn="0" w:lastRowLastColumn="0"/>
            </w:pPr>
            <w:r w:rsidRPr="00752A6B">
              <w:t>increased access to curriculum content and computer-based tasks</w:t>
            </w:r>
          </w:p>
          <w:p w14:paraId="1F94354C" w14:textId="1D001A72" w:rsidR="00F648AA" w:rsidRPr="00E04909" w:rsidRDefault="00C635F4" w:rsidP="00F648AA">
            <w:pPr>
              <w:pStyle w:val="ESBulletsinTable"/>
              <w:cnfStyle w:val="000000100000" w:firstRow="0" w:lastRow="0" w:firstColumn="0" w:lastColumn="0" w:oddVBand="0" w:evenVBand="0" w:oddHBand="1" w:evenHBand="0" w:firstRowFirstColumn="0" w:firstRowLastColumn="0" w:lastRowFirstColumn="0" w:lastRowLastColumn="0"/>
            </w:pPr>
            <w:r w:rsidRPr="00752A6B">
              <w:t xml:space="preserve">increased </w:t>
            </w:r>
            <w:r w:rsidR="00F648AA" w:rsidRPr="00752A6B">
              <w:t>independence and engagement in computer-based tasks.</w:t>
            </w:r>
          </w:p>
        </w:tc>
        <w:tc>
          <w:tcPr>
            <w:tcW w:w="2499" w:type="dxa"/>
          </w:tcPr>
          <w:p w14:paraId="13CD6F64" w14:textId="77777777" w:rsidR="00F648AA" w:rsidRPr="00752A6B"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752A6B">
              <w:t>Typing software</w:t>
            </w:r>
          </w:p>
          <w:p w14:paraId="4B370D71" w14:textId="77777777" w:rsidR="00F648AA" w:rsidRPr="00E04909"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752A6B">
              <w:t>Mouse/keyboard training games</w:t>
            </w:r>
          </w:p>
        </w:tc>
      </w:tr>
      <w:tr w:rsidR="00F648AA" w:rsidRPr="000700FF" w14:paraId="0CEA6EC6" w14:textId="77777777" w:rsidTr="00F648AA">
        <w:trPr>
          <w:gridBefore w:val="1"/>
          <w:gridAfter w:val="1"/>
          <w:cnfStyle w:val="000000010000" w:firstRow="0" w:lastRow="0" w:firstColumn="0" w:lastColumn="0" w:oddVBand="0" w:evenVBand="0" w:oddHBand="0" w:evenHBand="1" w:firstRowFirstColumn="0" w:firstRowLastColumn="0" w:lastRowFirstColumn="0" w:lastRowLastColumn="0"/>
          <w:wBefore w:w="14" w:type="dxa"/>
          <w:wAfter w:w="11" w:type="dxa"/>
        </w:trPr>
        <w:tc>
          <w:tcPr>
            <w:cnfStyle w:val="001000000000" w:firstRow="0" w:lastRow="0" w:firstColumn="1" w:lastColumn="0" w:oddVBand="0" w:evenVBand="0" w:oddHBand="0" w:evenHBand="0" w:firstRowFirstColumn="0" w:firstRowLastColumn="0" w:lastRowFirstColumn="0" w:lastRowLastColumn="0"/>
            <w:tcW w:w="2362" w:type="dxa"/>
          </w:tcPr>
          <w:p w14:paraId="49D89317" w14:textId="77777777" w:rsidR="00F648AA" w:rsidRPr="000C6944" w:rsidRDefault="00F648AA" w:rsidP="00F648AA">
            <w:r w:rsidRPr="00752A6B">
              <w:t>Screen reader software</w:t>
            </w:r>
          </w:p>
        </w:tc>
        <w:tc>
          <w:tcPr>
            <w:tcW w:w="4962" w:type="dxa"/>
          </w:tcPr>
          <w:p w14:paraId="148FB66B" w14:textId="5D626173" w:rsidR="00F648AA" w:rsidRPr="00E04909" w:rsidRDefault="00F648AA" w:rsidP="00F648AA">
            <w:pPr>
              <w:cnfStyle w:val="000000010000" w:firstRow="0" w:lastRow="0" w:firstColumn="0" w:lastColumn="0" w:oddVBand="0" w:evenVBand="0" w:oddHBand="0" w:evenHBand="1" w:firstRowFirstColumn="0" w:firstRowLastColumn="0" w:lastRowFirstColumn="0" w:lastRowLastColumn="0"/>
            </w:pPr>
            <w:r w:rsidRPr="00E04909">
              <w:t xml:space="preserve">Screen reader software converts text on a screen to speech and may be a suitable alternative to screen magnification software </w:t>
            </w:r>
            <w:r w:rsidR="007E5AAA">
              <w:t>when</w:t>
            </w:r>
            <w:r w:rsidRPr="00E04909">
              <w:t xml:space="preserve"> a student is required to read large amounts of on-screen text.</w:t>
            </w:r>
          </w:p>
          <w:p w14:paraId="6855F146" w14:textId="1B57119C" w:rsidR="00F648AA" w:rsidRPr="00E04909" w:rsidRDefault="00F648AA" w:rsidP="00F648AA">
            <w:pPr>
              <w:cnfStyle w:val="000000010000" w:firstRow="0" w:lastRow="0" w:firstColumn="0" w:lastColumn="0" w:oddVBand="0" w:evenVBand="0" w:oddHBand="0" w:evenHBand="1" w:firstRowFirstColumn="0" w:firstRowLastColumn="0" w:lastRowFirstColumn="0" w:lastRowLastColumn="0"/>
            </w:pPr>
            <w:r w:rsidRPr="00E04909">
              <w:t xml:space="preserve">This software may assist students who </w:t>
            </w:r>
            <w:r>
              <w:t xml:space="preserve">have a </w:t>
            </w:r>
            <w:r w:rsidRPr="00C057E6">
              <w:rPr>
                <w:u w:val="single"/>
              </w:rPr>
              <w:t>Sensory</w:t>
            </w:r>
            <w:r w:rsidR="007E5AAA">
              <w:rPr>
                <w:rFonts w:cstheme="minorHAnsi"/>
                <w:u w:val="single"/>
              </w:rPr>
              <w:t>–</w:t>
            </w:r>
            <w:r w:rsidRPr="00C057E6">
              <w:rPr>
                <w:u w:val="single"/>
              </w:rPr>
              <w:t>Vision</w:t>
            </w:r>
            <w:r w:rsidRPr="00B759DB">
              <w:t xml:space="preserve"> </w:t>
            </w:r>
            <w:r>
              <w:t xml:space="preserve">functional need or who </w:t>
            </w:r>
            <w:r w:rsidRPr="00E04909">
              <w:t>do not benefit from using screen magnification software, as well as students who are learning English as an additional language.</w:t>
            </w:r>
            <w:r>
              <w:t xml:space="preserve"> Screen reader software can also support students with a </w:t>
            </w:r>
            <w:r w:rsidRPr="00C057E6">
              <w:rPr>
                <w:u w:val="single"/>
              </w:rPr>
              <w:t>Cognitive</w:t>
            </w:r>
            <w:r w:rsidR="007E5AAA">
              <w:rPr>
                <w:rFonts w:cstheme="minorHAnsi"/>
                <w:u w:val="single"/>
              </w:rPr>
              <w:t>–</w:t>
            </w:r>
            <w:r w:rsidRPr="00C057E6">
              <w:rPr>
                <w:u w:val="single"/>
              </w:rPr>
              <w:t>Learning and Organisation</w:t>
            </w:r>
            <w:r>
              <w:t xml:space="preserve"> or a </w:t>
            </w:r>
            <w:r w:rsidRPr="00C057E6">
              <w:rPr>
                <w:u w:val="single"/>
              </w:rPr>
              <w:t>Socio-Emotional</w:t>
            </w:r>
            <w:r w:rsidR="007E5AAA">
              <w:rPr>
                <w:rFonts w:cstheme="minorHAnsi"/>
                <w:u w:val="single"/>
              </w:rPr>
              <w:t>–</w:t>
            </w:r>
            <w:r w:rsidRPr="00C057E6">
              <w:rPr>
                <w:u w:val="single"/>
              </w:rPr>
              <w:t>Speech/Communication</w:t>
            </w:r>
            <w:r w:rsidRPr="00B759DB">
              <w:t xml:space="preserve"> </w:t>
            </w:r>
            <w:r>
              <w:t>functional need by providing another way to receive information.</w:t>
            </w:r>
          </w:p>
          <w:p w14:paraId="4415F26E" w14:textId="4378F929" w:rsidR="00F648AA" w:rsidRPr="00E04909" w:rsidRDefault="00F648AA" w:rsidP="00F648AA">
            <w:pPr>
              <w:cnfStyle w:val="000000010000" w:firstRow="0" w:lastRow="0" w:firstColumn="0" w:lastColumn="0" w:oddVBand="0" w:evenVBand="0" w:oddHBand="0" w:evenHBand="1" w:firstRowFirstColumn="0" w:firstRowLastColumn="0" w:lastRowFirstColumn="0" w:lastRowLastColumn="0"/>
            </w:pPr>
            <w:r w:rsidRPr="00E04909">
              <w:t>When considering this type of equipment, note that many operating systems have built-in accessibility features, including screen reader software. Some screen reader software is available for free.</w:t>
            </w:r>
          </w:p>
          <w:p w14:paraId="1902444C" w14:textId="77777777" w:rsidR="00F648AA" w:rsidRPr="00E04909" w:rsidRDefault="00F648AA" w:rsidP="00F648AA">
            <w:pPr>
              <w:cnfStyle w:val="000000010000" w:firstRow="0" w:lastRow="0" w:firstColumn="0" w:lastColumn="0" w:oddVBand="0" w:evenVBand="0" w:oddHBand="0" w:evenHBand="1" w:firstRowFirstColumn="0" w:firstRowLastColumn="0" w:lastRowFirstColumn="0" w:lastRowLastColumn="0"/>
            </w:pPr>
            <w:r w:rsidRPr="00E04909">
              <w:t xml:space="preserve">Anticipated student outcomes: </w:t>
            </w:r>
          </w:p>
          <w:p w14:paraId="0702E564" w14:textId="12FB80A0" w:rsidR="00F648AA" w:rsidRPr="00E04909" w:rsidRDefault="007E5AAA" w:rsidP="00F648AA">
            <w:pPr>
              <w:pStyle w:val="ESBulletsinTable"/>
              <w:cnfStyle w:val="000000010000" w:firstRow="0" w:lastRow="0" w:firstColumn="0" w:lastColumn="0" w:oddVBand="0" w:evenVBand="0" w:oddHBand="0" w:evenHBand="1" w:firstRowFirstColumn="0" w:firstRowLastColumn="0" w:lastRowFirstColumn="0" w:lastRowLastColumn="0"/>
            </w:pPr>
            <w:r>
              <w:t>i</w:t>
            </w:r>
            <w:r w:rsidR="00F648AA" w:rsidRPr="00E04909">
              <w:t>ncreased access to, and engagement with, digital electronic devices.</w:t>
            </w:r>
          </w:p>
        </w:tc>
        <w:tc>
          <w:tcPr>
            <w:tcW w:w="2499" w:type="dxa"/>
          </w:tcPr>
          <w:p w14:paraId="1526CF46" w14:textId="2BB4D30C" w:rsidR="00F648AA" w:rsidRDefault="00F648AA" w:rsidP="00F648AA">
            <w:pPr>
              <w:pStyle w:val="ESBulletsinTable"/>
              <w:cnfStyle w:val="000000010000" w:firstRow="0" w:lastRow="0" w:firstColumn="0" w:lastColumn="0" w:oddVBand="0" w:evenVBand="0" w:oddHBand="0" w:evenHBand="1" w:firstRowFirstColumn="0" w:firstRowLastColumn="0" w:lastRowFirstColumn="0" w:lastRowLastColumn="0"/>
            </w:pPr>
            <w:r>
              <w:t>Text-to-</w:t>
            </w:r>
            <w:r w:rsidR="00C635F4">
              <w:t>spe</w:t>
            </w:r>
            <w:r>
              <w:t>ech</w:t>
            </w:r>
          </w:p>
        </w:tc>
      </w:tr>
      <w:tr w:rsidR="00F648AA" w:rsidRPr="000700FF" w14:paraId="0A11BE42" w14:textId="77777777" w:rsidTr="00F648AA">
        <w:trPr>
          <w:gridBefore w:val="1"/>
          <w:gridAfter w:val="1"/>
          <w:cnfStyle w:val="000000100000" w:firstRow="0" w:lastRow="0" w:firstColumn="0" w:lastColumn="0" w:oddVBand="0" w:evenVBand="0" w:oddHBand="1" w:evenHBand="0" w:firstRowFirstColumn="0" w:firstRowLastColumn="0" w:lastRowFirstColumn="0" w:lastRowLastColumn="0"/>
          <w:wBefore w:w="14" w:type="dxa"/>
          <w:wAfter w:w="11" w:type="dxa"/>
        </w:trPr>
        <w:tc>
          <w:tcPr>
            <w:cnfStyle w:val="001000000000" w:firstRow="0" w:lastRow="0" w:firstColumn="1" w:lastColumn="0" w:oddVBand="0" w:evenVBand="0" w:oddHBand="0" w:evenHBand="0" w:firstRowFirstColumn="0" w:firstRowLastColumn="0" w:lastRowFirstColumn="0" w:lastRowLastColumn="0"/>
            <w:tcW w:w="2362" w:type="dxa"/>
          </w:tcPr>
          <w:p w14:paraId="18A85A34" w14:textId="77777777" w:rsidR="00F648AA" w:rsidRPr="000C6944" w:rsidRDefault="00F648AA" w:rsidP="00F648AA">
            <w:r w:rsidRPr="000C6944">
              <w:t>Picture symbol software and resources</w:t>
            </w:r>
          </w:p>
        </w:tc>
        <w:tc>
          <w:tcPr>
            <w:tcW w:w="4962" w:type="dxa"/>
          </w:tcPr>
          <w:p w14:paraId="0D99402E" w14:textId="7E475CAC" w:rsidR="00F648AA" w:rsidRPr="000C6944" w:rsidRDefault="00F648AA" w:rsidP="00F648AA">
            <w:pPr>
              <w:cnfStyle w:val="000000100000" w:firstRow="0" w:lastRow="0" w:firstColumn="0" w:lastColumn="0" w:oddVBand="0" w:evenVBand="0" w:oddHBand="1" w:evenHBand="0" w:firstRowFirstColumn="0" w:firstRowLastColumn="0" w:lastRowFirstColumn="0" w:lastRowLastColumn="0"/>
            </w:pPr>
            <w:r w:rsidRPr="000C6944">
              <w:t xml:space="preserve">Picture symbol software and resources support students </w:t>
            </w:r>
            <w:r>
              <w:t xml:space="preserve">to communicate and understand ideas and concepts. For example, students </w:t>
            </w:r>
            <w:r w:rsidRPr="000C6944">
              <w:t>who are non-</w:t>
            </w:r>
            <w:r>
              <w:t xml:space="preserve">verbal and/or have </w:t>
            </w:r>
            <w:r w:rsidRPr="00093BB4">
              <w:rPr>
                <w:u w:val="single"/>
              </w:rPr>
              <w:t>Socio-Emotional</w:t>
            </w:r>
            <w:r w:rsidR="007E5AAA">
              <w:rPr>
                <w:rFonts w:cstheme="minorHAnsi"/>
                <w:u w:val="single"/>
              </w:rPr>
              <w:t>–</w:t>
            </w:r>
            <w:r w:rsidRPr="00093BB4">
              <w:rPr>
                <w:u w:val="single"/>
              </w:rPr>
              <w:t>Speech/Communication</w:t>
            </w:r>
            <w:r>
              <w:t xml:space="preserve"> functional needs can use</w:t>
            </w:r>
            <w:r w:rsidRPr="000C6944">
              <w:t xml:space="preserve"> pictures and symbols </w:t>
            </w:r>
            <w:r>
              <w:t xml:space="preserve">provided in these programs. This software </w:t>
            </w:r>
            <w:r w:rsidRPr="000C6944">
              <w:t>enable</w:t>
            </w:r>
            <w:r w:rsidR="007E5AAA">
              <w:t>s</w:t>
            </w:r>
            <w:r w:rsidRPr="000C6944">
              <w:t xml:space="preserve"> teachers and students to make visual resources such as checklists, timetables, schedules and social stories/social scripts.</w:t>
            </w:r>
          </w:p>
          <w:p w14:paraId="4B3FDC88" w14:textId="34BF22A7" w:rsidR="00F648AA" w:rsidRPr="000C6944" w:rsidRDefault="00F648AA" w:rsidP="00F648AA">
            <w:pPr>
              <w:cnfStyle w:val="000000100000" w:firstRow="0" w:lastRow="0" w:firstColumn="0" w:lastColumn="0" w:oddVBand="0" w:evenVBand="0" w:oddHBand="1" w:evenHBand="0" w:firstRowFirstColumn="0" w:firstRowLastColumn="0" w:lastRowFirstColumn="0" w:lastRowLastColumn="0"/>
            </w:pPr>
            <w:r w:rsidRPr="000C6944">
              <w:t>Picture symbols can be used to assist students’ understanding of social/emotional concepts. For example, social stories/scripts describe a situation, skill, or concept in terms of relevant social cues, perspectives, and common responses, and aim to increase students’ understanding of social situations and the appropriate behaviours.</w:t>
            </w:r>
          </w:p>
          <w:p w14:paraId="6BFC339B" w14:textId="669B92E2" w:rsidR="00F648AA" w:rsidRPr="000C6944" w:rsidRDefault="00F648AA" w:rsidP="00F648AA">
            <w:pPr>
              <w:cnfStyle w:val="000000100000" w:firstRow="0" w:lastRow="0" w:firstColumn="0" w:lastColumn="0" w:oddVBand="0" w:evenVBand="0" w:oddHBand="1" w:evenHBand="0" w:firstRowFirstColumn="0" w:firstRowLastColumn="0" w:lastRowFirstColumn="0" w:lastRowLastColumn="0"/>
            </w:pPr>
            <w:r w:rsidRPr="000C6944">
              <w:t xml:space="preserve">Where picture symbol software and resources are intended to be used by an individual student, consult a suitably qualified professional to determine the types of equipment that will most appropriately and effectively </w:t>
            </w:r>
            <w:r w:rsidR="007E5AAA">
              <w:t>meet</w:t>
            </w:r>
            <w:r w:rsidR="007E5AAA" w:rsidRPr="000C6944">
              <w:t xml:space="preserve"> </w:t>
            </w:r>
            <w:r w:rsidRPr="000C6944">
              <w:t xml:space="preserve">that student’s needs. </w:t>
            </w:r>
            <w:r w:rsidR="007E5AAA">
              <w:t>A</w:t>
            </w:r>
            <w:r w:rsidRPr="000C6944">
              <w:t>lso</w:t>
            </w:r>
            <w:r w:rsidR="007E5AAA">
              <w:t>,</w:t>
            </w:r>
            <w:r w:rsidRPr="000C6944">
              <w:t xml:space="preserve"> consider whether teachers and other school staff who work with the student will require training to use the equipment effectively.</w:t>
            </w:r>
          </w:p>
          <w:p w14:paraId="4554B838" w14:textId="77777777" w:rsidR="00F648AA" w:rsidRPr="000C6944" w:rsidRDefault="00F648AA" w:rsidP="00F648AA">
            <w:pPr>
              <w:cnfStyle w:val="000000100000" w:firstRow="0" w:lastRow="0" w:firstColumn="0" w:lastColumn="0" w:oddVBand="0" w:evenVBand="0" w:oddHBand="1" w:evenHBand="0" w:firstRowFirstColumn="0" w:firstRowLastColumn="0" w:lastRowFirstColumn="0" w:lastRowLastColumn="0"/>
            </w:pPr>
            <w:r w:rsidRPr="000C6944">
              <w:t xml:space="preserve">Anticipated student outcomes: </w:t>
            </w:r>
          </w:p>
          <w:p w14:paraId="5E2C205F" w14:textId="795ED93D" w:rsidR="00F648AA" w:rsidRPr="00E04909" w:rsidRDefault="007E5AAA" w:rsidP="00F648AA">
            <w:pPr>
              <w:pStyle w:val="ESBulletsinTable"/>
              <w:cnfStyle w:val="000000100000" w:firstRow="0" w:lastRow="0" w:firstColumn="0" w:lastColumn="0" w:oddVBand="0" w:evenVBand="0" w:oddHBand="1" w:evenHBand="0" w:firstRowFirstColumn="0" w:firstRowLastColumn="0" w:lastRowFirstColumn="0" w:lastRowLastColumn="0"/>
            </w:pPr>
            <w:r>
              <w:t>i</w:t>
            </w:r>
            <w:r w:rsidR="00F648AA" w:rsidRPr="000C6944">
              <w:t>ncreased opportunities for effective communication between students, teachers and other school staff.</w:t>
            </w:r>
          </w:p>
        </w:tc>
        <w:tc>
          <w:tcPr>
            <w:tcW w:w="2499" w:type="dxa"/>
          </w:tcPr>
          <w:p w14:paraId="5DE2C928" w14:textId="77777777" w:rsidR="00F648AA" w:rsidRPr="000C6944"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0C6944">
              <w:t>Picture symbol boards</w:t>
            </w:r>
          </w:p>
          <w:p w14:paraId="604BEBE8" w14:textId="77777777" w:rsidR="00F648AA" w:rsidRPr="000C6944"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0C6944">
              <w:t>Picture symbol software/apps</w:t>
            </w:r>
          </w:p>
          <w:p w14:paraId="5BA5FE18" w14:textId="77777777" w:rsidR="00F648AA"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0C6944">
              <w:t>Picture symbol ‘wearables’</w:t>
            </w:r>
          </w:p>
        </w:tc>
      </w:tr>
      <w:tr w:rsidR="00F648AA" w:rsidRPr="000700FF" w14:paraId="10F6433D" w14:textId="77777777" w:rsidTr="00F648AA">
        <w:trPr>
          <w:gridBefore w:val="1"/>
          <w:gridAfter w:val="1"/>
          <w:cnfStyle w:val="000000010000" w:firstRow="0" w:lastRow="0" w:firstColumn="0" w:lastColumn="0" w:oddVBand="0" w:evenVBand="0" w:oddHBand="0" w:evenHBand="1" w:firstRowFirstColumn="0" w:firstRowLastColumn="0" w:lastRowFirstColumn="0" w:lastRowLastColumn="0"/>
          <w:wBefore w:w="14" w:type="dxa"/>
          <w:wAfter w:w="11" w:type="dxa"/>
        </w:trPr>
        <w:tc>
          <w:tcPr>
            <w:cnfStyle w:val="001000000000" w:firstRow="0" w:lastRow="0" w:firstColumn="1" w:lastColumn="0" w:oddVBand="0" w:evenVBand="0" w:oddHBand="0" w:evenHBand="0" w:firstRowFirstColumn="0" w:firstRowLastColumn="0" w:lastRowFirstColumn="0" w:lastRowLastColumn="0"/>
            <w:tcW w:w="2362" w:type="dxa"/>
          </w:tcPr>
          <w:p w14:paraId="65BC8DCA" w14:textId="77777777" w:rsidR="00F648AA" w:rsidRPr="000C6944" w:rsidRDefault="00F648AA" w:rsidP="00F648AA">
            <w:r w:rsidRPr="000C6944">
              <w:t>Communication software</w:t>
            </w:r>
          </w:p>
        </w:tc>
        <w:tc>
          <w:tcPr>
            <w:tcW w:w="4962" w:type="dxa"/>
          </w:tcPr>
          <w:p w14:paraId="0D9877D8" w14:textId="77777777" w:rsidR="00F648AA" w:rsidRPr="000C6944" w:rsidRDefault="00F648AA" w:rsidP="00F648AA">
            <w:pPr>
              <w:cnfStyle w:val="000000010000" w:firstRow="0" w:lastRow="0" w:firstColumn="0" w:lastColumn="0" w:oddVBand="0" w:evenVBand="0" w:oddHBand="0" w:evenHBand="1" w:firstRowFirstColumn="0" w:firstRowLastColumn="0" w:lastRowFirstColumn="0" w:lastRowLastColumn="0"/>
            </w:pPr>
            <w:r w:rsidRPr="000C6944">
              <w:t>Communication software can be used to:</w:t>
            </w:r>
          </w:p>
          <w:p w14:paraId="2D3A5DCE" w14:textId="77777777" w:rsidR="00F648AA" w:rsidRPr="000C6944" w:rsidRDefault="00F648AA" w:rsidP="00F648AA">
            <w:pPr>
              <w:pStyle w:val="ESBulletsinTable"/>
              <w:cnfStyle w:val="000000010000" w:firstRow="0" w:lastRow="0" w:firstColumn="0" w:lastColumn="0" w:oddVBand="0" w:evenVBand="0" w:oddHBand="0" w:evenHBand="1" w:firstRowFirstColumn="0" w:firstRowLastColumn="0" w:lastRowFirstColumn="0" w:lastRowLastColumn="0"/>
            </w:pPr>
            <w:r w:rsidRPr="000C6944">
              <w:t>support students’ verbal and written communication</w:t>
            </w:r>
          </w:p>
          <w:p w14:paraId="332D747D" w14:textId="46C10401" w:rsidR="00F648AA" w:rsidRPr="000C6944" w:rsidRDefault="007E5AAA" w:rsidP="00F648AA">
            <w:pPr>
              <w:pStyle w:val="ESBulletsinTable"/>
              <w:cnfStyle w:val="000000010000" w:firstRow="0" w:lastRow="0" w:firstColumn="0" w:lastColumn="0" w:oddVBand="0" w:evenVBand="0" w:oddHBand="0" w:evenHBand="1" w:firstRowFirstColumn="0" w:firstRowLastColumn="0" w:lastRowFirstColumn="0" w:lastRowLastColumn="0"/>
            </w:pPr>
            <w:r>
              <w:t>promote</w:t>
            </w:r>
            <w:r w:rsidR="00F648AA" w:rsidRPr="000C6944">
              <w:t xml:space="preserve"> time-efficient communication</w:t>
            </w:r>
          </w:p>
          <w:p w14:paraId="71DAB247" w14:textId="75C3642A" w:rsidR="00F648AA" w:rsidRPr="000C6944" w:rsidRDefault="007E5AAA" w:rsidP="00F648AA">
            <w:pPr>
              <w:pStyle w:val="ESBulletsinTable"/>
              <w:cnfStyle w:val="000000010000" w:firstRow="0" w:lastRow="0" w:firstColumn="0" w:lastColumn="0" w:oddVBand="0" w:evenVBand="0" w:oddHBand="0" w:evenHBand="1" w:firstRowFirstColumn="0" w:firstRowLastColumn="0" w:lastRowFirstColumn="0" w:lastRowLastColumn="0"/>
            </w:pPr>
            <w:r>
              <w:t>enable</w:t>
            </w:r>
            <w:r w:rsidR="00F648AA" w:rsidRPr="000C6944">
              <w:t xml:space="preserve"> students to communicate with their teachers and peers using digital technology.</w:t>
            </w:r>
          </w:p>
          <w:p w14:paraId="6DF649F2" w14:textId="77777777" w:rsidR="00F648AA" w:rsidRDefault="00F648AA" w:rsidP="00F648AA">
            <w:pPr>
              <w:cnfStyle w:val="000000010000" w:firstRow="0" w:lastRow="0" w:firstColumn="0" w:lastColumn="0" w:oddVBand="0" w:evenVBand="0" w:oddHBand="0" w:evenHBand="1" w:firstRowFirstColumn="0" w:firstRowLastColumn="0" w:lastRowFirstColumn="0" w:lastRowLastColumn="0"/>
            </w:pPr>
            <w:r w:rsidRPr="000C6944">
              <w:t xml:space="preserve">For example, speech-to-text software may support students to present more accurate and legible written work, and may be particularly beneficial for students who have </w:t>
            </w:r>
            <w:r>
              <w:t xml:space="preserve">additional </w:t>
            </w:r>
            <w:r w:rsidRPr="000C6944">
              <w:t xml:space="preserve">learning </w:t>
            </w:r>
            <w:r>
              <w:t>needs as a result of</w:t>
            </w:r>
            <w:r w:rsidRPr="000C6944">
              <w:t xml:space="preserve"> dyslexia or dysgraphia.</w:t>
            </w:r>
          </w:p>
          <w:p w14:paraId="1C7FC85F" w14:textId="4AD81539" w:rsidR="00F648AA" w:rsidRPr="000C6944" w:rsidRDefault="00F648AA" w:rsidP="00F648AA">
            <w:pPr>
              <w:cnfStyle w:val="000000010000" w:firstRow="0" w:lastRow="0" w:firstColumn="0" w:lastColumn="0" w:oddVBand="0" w:evenVBand="0" w:oddHBand="0" w:evenHBand="1" w:firstRowFirstColumn="0" w:firstRowLastColumn="0" w:lastRowFirstColumn="0" w:lastRowLastColumn="0"/>
            </w:pPr>
            <w:r>
              <w:t>Communication software supports multiple functional needs</w:t>
            </w:r>
            <w:r w:rsidR="007E5AAA">
              <w:t>,</w:t>
            </w:r>
            <w:r>
              <w:t xml:space="preserve"> including </w:t>
            </w:r>
            <w:r w:rsidRPr="00C057E6">
              <w:rPr>
                <w:u w:val="single"/>
              </w:rPr>
              <w:t>Sensory</w:t>
            </w:r>
            <w:r w:rsidR="007E5AAA">
              <w:rPr>
                <w:rFonts w:cstheme="minorHAnsi"/>
                <w:u w:val="single"/>
              </w:rPr>
              <w:t>–</w:t>
            </w:r>
            <w:r w:rsidRPr="00C057E6">
              <w:rPr>
                <w:u w:val="single"/>
              </w:rPr>
              <w:t>Deaf/Hard of Hearing</w:t>
            </w:r>
            <w:r>
              <w:t xml:space="preserve"> needs, </w:t>
            </w:r>
            <w:r w:rsidRPr="00C057E6">
              <w:rPr>
                <w:u w:val="single"/>
              </w:rPr>
              <w:t>Socio-Emotional</w:t>
            </w:r>
            <w:r w:rsidR="007E5AAA">
              <w:rPr>
                <w:rFonts w:cstheme="minorHAnsi"/>
                <w:u w:val="single"/>
              </w:rPr>
              <w:t>–</w:t>
            </w:r>
            <w:r w:rsidRPr="00C057E6">
              <w:rPr>
                <w:u w:val="single"/>
              </w:rPr>
              <w:t>Speech/Communication</w:t>
            </w:r>
            <w:r>
              <w:t xml:space="preserve"> needs, and </w:t>
            </w:r>
            <w:r w:rsidRPr="00C057E6">
              <w:rPr>
                <w:u w:val="single"/>
              </w:rPr>
              <w:t>Cognitive</w:t>
            </w:r>
            <w:r w:rsidR="007E5AAA">
              <w:rPr>
                <w:rFonts w:cstheme="minorHAnsi"/>
                <w:u w:val="single"/>
              </w:rPr>
              <w:t>–</w:t>
            </w:r>
            <w:r w:rsidRPr="00C057E6">
              <w:rPr>
                <w:u w:val="single"/>
              </w:rPr>
              <w:t>Learning and Organisation</w:t>
            </w:r>
            <w:r>
              <w:t xml:space="preserve"> needs.</w:t>
            </w:r>
          </w:p>
          <w:p w14:paraId="6D3696F0" w14:textId="77777777" w:rsidR="00F648AA" w:rsidRPr="000C6944" w:rsidRDefault="00F648AA" w:rsidP="00F648AA">
            <w:pPr>
              <w:cnfStyle w:val="000000010000" w:firstRow="0" w:lastRow="0" w:firstColumn="0" w:lastColumn="0" w:oddVBand="0" w:evenVBand="0" w:oddHBand="0" w:evenHBand="1" w:firstRowFirstColumn="0" w:firstRowLastColumn="0" w:lastRowFirstColumn="0" w:lastRowLastColumn="0"/>
            </w:pPr>
            <w:r w:rsidRPr="000C6944">
              <w:t xml:space="preserve">Anticipated student outcomes: </w:t>
            </w:r>
          </w:p>
          <w:p w14:paraId="62495864" w14:textId="72842BA9" w:rsidR="00F648AA" w:rsidRPr="000C6944" w:rsidRDefault="007E5AAA" w:rsidP="00F648AA">
            <w:pPr>
              <w:pStyle w:val="ESBulletsinTable"/>
              <w:cnfStyle w:val="000000010000" w:firstRow="0" w:lastRow="0" w:firstColumn="0" w:lastColumn="0" w:oddVBand="0" w:evenVBand="0" w:oddHBand="0" w:evenHBand="1" w:firstRowFirstColumn="0" w:firstRowLastColumn="0" w:lastRowFirstColumn="0" w:lastRowLastColumn="0"/>
            </w:pPr>
            <w:r w:rsidRPr="000C6944">
              <w:t>increased access to digital technologies</w:t>
            </w:r>
          </w:p>
          <w:p w14:paraId="32D0E10D" w14:textId="3A6DEEC3" w:rsidR="00F648AA" w:rsidRPr="000C6944" w:rsidRDefault="007E5AAA" w:rsidP="00F648AA">
            <w:pPr>
              <w:pStyle w:val="ESBulletsinTable"/>
              <w:cnfStyle w:val="000000010000" w:firstRow="0" w:lastRow="0" w:firstColumn="0" w:lastColumn="0" w:oddVBand="0" w:evenVBand="0" w:oddHBand="0" w:evenHBand="1" w:firstRowFirstColumn="0" w:firstRowLastColumn="0" w:lastRowFirstColumn="0" w:lastRowLastColumn="0"/>
            </w:pPr>
            <w:r w:rsidRPr="000C6944">
              <w:t>increased independence and engagement in classroom activities</w:t>
            </w:r>
          </w:p>
          <w:p w14:paraId="125678B5" w14:textId="65FF0045" w:rsidR="00F648AA" w:rsidRPr="00E04909" w:rsidRDefault="007E5AAA" w:rsidP="00F648AA">
            <w:pPr>
              <w:pStyle w:val="ESBulletsinTable"/>
              <w:cnfStyle w:val="000000010000" w:firstRow="0" w:lastRow="0" w:firstColumn="0" w:lastColumn="0" w:oddVBand="0" w:evenVBand="0" w:oddHBand="0" w:evenHBand="1" w:firstRowFirstColumn="0" w:firstRowLastColumn="0" w:lastRowFirstColumn="0" w:lastRowLastColumn="0"/>
            </w:pPr>
            <w:r>
              <w:t>more</w:t>
            </w:r>
            <w:r w:rsidR="00F648AA" w:rsidRPr="000C6944">
              <w:t xml:space="preserve"> effective communication between students, teachers and other school staff.</w:t>
            </w:r>
          </w:p>
        </w:tc>
        <w:tc>
          <w:tcPr>
            <w:tcW w:w="2499" w:type="dxa"/>
          </w:tcPr>
          <w:p w14:paraId="1A616816" w14:textId="77777777" w:rsidR="00F648AA" w:rsidRPr="000C6944" w:rsidRDefault="00F648AA" w:rsidP="00F648AA">
            <w:pPr>
              <w:pStyle w:val="ESBulletsinTable"/>
              <w:cnfStyle w:val="000000010000" w:firstRow="0" w:lastRow="0" w:firstColumn="0" w:lastColumn="0" w:oddVBand="0" w:evenVBand="0" w:oddHBand="0" w:evenHBand="1" w:firstRowFirstColumn="0" w:firstRowLastColumn="0" w:lastRowFirstColumn="0" w:lastRowLastColumn="0"/>
            </w:pPr>
            <w:r w:rsidRPr="000C6944">
              <w:t>Speech-to-text software</w:t>
            </w:r>
          </w:p>
          <w:p w14:paraId="25E2CD8A" w14:textId="77777777" w:rsidR="00F648AA" w:rsidRDefault="00F648AA" w:rsidP="00F648AA">
            <w:pPr>
              <w:pStyle w:val="ESBulletsinTable"/>
              <w:cnfStyle w:val="000000010000" w:firstRow="0" w:lastRow="0" w:firstColumn="0" w:lastColumn="0" w:oddVBand="0" w:evenVBand="0" w:oddHBand="0" w:evenHBand="1" w:firstRowFirstColumn="0" w:firstRowLastColumn="0" w:lastRowFirstColumn="0" w:lastRowLastColumn="0"/>
            </w:pPr>
            <w:r w:rsidRPr="000C6944">
              <w:t>Accessible word processor technology</w:t>
            </w:r>
          </w:p>
          <w:p w14:paraId="08F3EDCB" w14:textId="77777777" w:rsidR="00F648AA" w:rsidRDefault="00F648AA" w:rsidP="00F648AA">
            <w:pPr>
              <w:pStyle w:val="ESBulletsinTable"/>
              <w:cnfStyle w:val="000000010000" w:firstRow="0" w:lastRow="0" w:firstColumn="0" w:lastColumn="0" w:oddVBand="0" w:evenVBand="0" w:oddHBand="0" w:evenHBand="1" w:firstRowFirstColumn="0" w:firstRowLastColumn="0" w:lastRowFirstColumn="0" w:lastRowLastColumn="0"/>
            </w:pPr>
            <w:r>
              <w:t>Articulation skill development</w:t>
            </w:r>
          </w:p>
        </w:tc>
      </w:tr>
      <w:tr w:rsidR="00F648AA" w:rsidRPr="000700FF" w14:paraId="6CBF9089" w14:textId="77777777" w:rsidTr="00F648AA">
        <w:trPr>
          <w:gridBefore w:val="1"/>
          <w:gridAfter w:val="1"/>
          <w:cnfStyle w:val="000000100000" w:firstRow="0" w:lastRow="0" w:firstColumn="0" w:lastColumn="0" w:oddVBand="0" w:evenVBand="0" w:oddHBand="1" w:evenHBand="0" w:firstRowFirstColumn="0" w:firstRowLastColumn="0" w:lastRowFirstColumn="0" w:lastRowLastColumn="0"/>
          <w:wBefore w:w="14" w:type="dxa"/>
          <w:wAfter w:w="11" w:type="dxa"/>
        </w:trPr>
        <w:tc>
          <w:tcPr>
            <w:cnfStyle w:val="001000000000" w:firstRow="0" w:lastRow="0" w:firstColumn="1" w:lastColumn="0" w:oddVBand="0" w:evenVBand="0" w:oddHBand="0" w:evenHBand="0" w:firstRowFirstColumn="0" w:firstRowLastColumn="0" w:lastRowFirstColumn="0" w:lastRowLastColumn="0"/>
            <w:tcW w:w="2362" w:type="dxa"/>
          </w:tcPr>
          <w:p w14:paraId="527E415E" w14:textId="77777777" w:rsidR="00F648AA" w:rsidRPr="000C6944" w:rsidRDefault="00F648AA" w:rsidP="00F648AA">
            <w:r w:rsidRPr="00150B6B">
              <w:t>Personal organisation tools</w:t>
            </w:r>
          </w:p>
        </w:tc>
        <w:tc>
          <w:tcPr>
            <w:tcW w:w="4962" w:type="dxa"/>
          </w:tcPr>
          <w:p w14:paraId="509E948E" w14:textId="02BA3422" w:rsidR="00F648AA" w:rsidRPr="00150B6B" w:rsidRDefault="00F648AA" w:rsidP="00F648AA">
            <w:pPr>
              <w:cnfStyle w:val="000000100000" w:firstRow="0" w:lastRow="0" w:firstColumn="0" w:lastColumn="0" w:oddVBand="0" w:evenVBand="0" w:oddHBand="1" w:evenHBand="0" w:firstRowFirstColumn="0" w:firstRowLastColumn="0" w:lastRowFirstColumn="0" w:lastRowLastColumn="0"/>
            </w:pPr>
            <w:r w:rsidRPr="00150B6B">
              <w:t xml:space="preserve">Personal organisation tools may support students to develop their organisational skills and may be particularly beneficial for students who have </w:t>
            </w:r>
            <w:r w:rsidRPr="00C057E6">
              <w:rPr>
                <w:u w:val="single"/>
              </w:rPr>
              <w:t>Cognitive</w:t>
            </w:r>
            <w:r w:rsidR="007E5AAA">
              <w:rPr>
                <w:rFonts w:ascii="Arial" w:hAnsi="Arial" w:cs="Arial"/>
                <w:u w:val="single"/>
              </w:rPr>
              <w:t>–</w:t>
            </w:r>
            <w:r w:rsidRPr="00C057E6">
              <w:rPr>
                <w:u w:val="single"/>
              </w:rPr>
              <w:t>Learning and Organisation</w:t>
            </w:r>
            <w:r w:rsidRPr="00150B6B" w:rsidDel="004D01E4">
              <w:t xml:space="preserve"> </w:t>
            </w:r>
            <w:r>
              <w:t xml:space="preserve">function </w:t>
            </w:r>
            <w:r w:rsidRPr="00150B6B">
              <w:t>challenges, for example</w:t>
            </w:r>
            <w:r w:rsidR="007E5AAA">
              <w:t>,</w:t>
            </w:r>
            <w:r w:rsidRPr="00150B6B">
              <w:t xml:space="preserve"> by providing visual schedules, cues and reminders.</w:t>
            </w:r>
          </w:p>
          <w:p w14:paraId="6EB5EA84" w14:textId="77777777" w:rsidR="00F648AA" w:rsidRPr="00150B6B" w:rsidRDefault="00F648AA" w:rsidP="00F648AA">
            <w:pPr>
              <w:cnfStyle w:val="000000100000" w:firstRow="0" w:lastRow="0" w:firstColumn="0" w:lastColumn="0" w:oddVBand="0" w:evenVBand="0" w:oddHBand="1" w:evenHBand="0" w:firstRowFirstColumn="0" w:firstRowLastColumn="0" w:lastRowFirstColumn="0" w:lastRowLastColumn="0"/>
            </w:pPr>
            <w:r w:rsidRPr="00150B6B">
              <w:t xml:space="preserve">Anticipated student outcomes: </w:t>
            </w:r>
          </w:p>
          <w:p w14:paraId="53F2CF79" w14:textId="3C6EA065" w:rsidR="00F648AA" w:rsidRPr="00E04909" w:rsidRDefault="007E5AAA" w:rsidP="004B6A5E">
            <w:pPr>
              <w:pStyle w:val="ESBulletsinTable"/>
              <w:cnfStyle w:val="000000100000" w:firstRow="0" w:lastRow="0" w:firstColumn="0" w:lastColumn="0" w:oddVBand="0" w:evenVBand="0" w:oddHBand="1" w:evenHBand="0" w:firstRowFirstColumn="0" w:firstRowLastColumn="0" w:lastRowFirstColumn="0" w:lastRowLastColumn="0"/>
            </w:pPr>
            <w:r>
              <w:t>i</w:t>
            </w:r>
            <w:r w:rsidR="00F648AA" w:rsidRPr="00150B6B">
              <w:t>ncreased independence in organising and completing school work.</w:t>
            </w:r>
          </w:p>
        </w:tc>
        <w:tc>
          <w:tcPr>
            <w:tcW w:w="2499" w:type="dxa"/>
          </w:tcPr>
          <w:p w14:paraId="250E492C" w14:textId="77777777" w:rsidR="00F648AA" w:rsidRPr="00150B6B"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150B6B">
              <w:t>Graphic organisers</w:t>
            </w:r>
          </w:p>
          <w:p w14:paraId="3019EC43" w14:textId="77777777" w:rsidR="00F648AA" w:rsidRPr="00150B6B"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150B6B">
              <w:t>Task sequencing devices/software</w:t>
            </w:r>
          </w:p>
          <w:p w14:paraId="6D89808F" w14:textId="77777777" w:rsidR="00F648AA"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150B6B">
              <w:t>Cueing devices/software</w:t>
            </w:r>
          </w:p>
          <w:p w14:paraId="4F15CCF5" w14:textId="6687C88D" w:rsidR="00F648AA" w:rsidRPr="00150B6B"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150B6B">
              <w:t>Visual timers</w:t>
            </w:r>
            <w:r>
              <w:t xml:space="preserve"> </w:t>
            </w:r>
            <w:r w:rsidR="007E5AAA" w:rsidRPr="005B462C">
              <w:t>(</w:t>
            </w:r>
            <w:r w:rsidR="00276E85">
              <w:t>for example,</w:t>
            </w:r>
            <w:r w:rsidRPr="004B6A5E">
              <w:t> sand timers</w:t>
            </w:r>
            <w:r w:rsidR="007E5AAA" w:rsidRPr="004B6A5E">
              <w:t>)</w:t>
            </w:r>
          </w:p>
          <w:p w14:paraId="1264B922" w14:textId="77777777" w:rsidR="00F648AA" w:rsidRPr="00150B6B"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150B6B">
              <w:t>Timer software</w:t>
            </w:r>
          </w:p>
          <w:p w14:paraId="3D1F16EF" w14:textId="77777777" w:rsidR="00F648AA" w:rsidRDefault="00F648AA" w:rsidP="00F648AA">
            <w:pPr>
              <w:pStyle w:val="ESBulletsinTable"/>
              <w:cnfStyle w:val="000000100000" w:firstRow="0" w:lastRow="0" w:firstColumn="0" w:lastColumn="0" w:oddVBand="0" w:evenVBand="0" w:oddHBand="1" w:evenHBand="0" w:firstRowFirstColumn="0" w:firstRowLastColumn="0" w:lastRowFirstColumn="0" w:lastRowLastColumn="0"/>
            </w:pPr>
            <w:r w:rsidRPr="00150B6B">
              <w:t>Scheduling software/apps</w:t>
            </w:r>
          </w:p>
        </w:tc>
      </w:tr>
      <w:tr w:rsidR="00F648AA" w:rsidRPr="00150B6B" w14:paraId="122F6E9B" w14:textId="77777777" w:rsidTr="00F64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gridSpan w:val="2"/>
          </w:tcPr>
          <w:p w14:paraId="0C18BD13" w14:textId="36474E5B" w:rsidR="00F648AA" w:rsidRPr="00150B6B" w:rsidRDefault="00F648AA" w:rsidP="00F648AA">
            <w:r w:rsidRPr="00150B6B">
              <w:t xml:space="preserve">Sensory </w:t>
            </w:r>
            <w:r>
              <w:t>software</w:t>
            </w:r>
            <w:r w:rsidRPr="00150B6B">
              <w:t xml:space="preserve"> </w:t>
            </w:r>
          </w:p>
        </w:tc>
        <w:tc>
          <w:tcPr>
            <w:tcW w:w="4962" w:type="dxa"/>
          </w:tcPr>
          <w:p w14:paraId="2C1A4B8F" w14:textId="7DD39792" w:rsidR="00F648AA" w:rsidRDefault="00F648AA" w:rsidP="00F648AA">
            <w:pPr>
              <w:cnfStyle w:val="000000010000" w:firstRow="0" w:lastRow="0" w:firstColumn="0" w:lastColumn="0" w:oddVBand="0" w:evenVBand="0" w:oddHBand="0" w:evenHBand="1" w:firstRowFirstColumn="0" w:firstRowLastColumn="0" w:lastRowFirstColumn="0" w:lastRowLastColumn="0"/>
            </w:pPr>
            <w:r w:rsidRPr="00150B6B">
              <w:t xml:space="preserve">Sensory </w:t>
            </w:r>
            <w:r>
              <w:t>software</w:t>
            </w:r>
            <w:r w:rsidRPr="00150B6B">
              <w:t xml:space="preserve"> and resources may support students’ sensory processing needs</w:t>
            </w:r>
            <w:r>
              <w:t xml:space="preserve"> such as a </w:t>
            </w:r>
            <w:r w:rsidRPr="00C057E6">
              <w:rPr>
                <w:u w:val="single"/>
              </w:rPr>
              <w:t>Sensory</w:t>
            </w:r>
            <w:r w:rsidR="007E5AAA">
              <w:rPr>
                <w:rFonts w:ascii="Arial" w:hAnsi="Arial" w:cs="Arial"/>
                <w:u w:val="single"/>
              </w:rPr>
              <w:t>–</w:t>
            </w:r>
            <w:r w:rsidRPr="00C057E6">
              <w:rPr>
                <w:u w:val="single"/>
              </w:rPr>
              <w:t>Vision</w:t>
            </w:r>
            <w:r>
              <w:t xml:space="preserve">, a </w:t>
            </w:r>
            <w:r w:rsidRPr="00093BB4">
              <w:rPr>
                <w:u w:val="single"/>
              </w:rPr>
              <w:t>Sensory–Deaf/Hard of Hearing</w:t>
            </w:r>
            <w:r>
              <w:t xml:space="preserve">, and a </w:t>
            </w:r>
            <w:r w:rsidRPr="00C057E6">
              <w:rPr>
                <w:u w:val="single"/>
              </w:rPr>
              <w:t xml:space="preserve">Socio-Emotional–Speech/Communication </w:t>
            </w:r>
            <w:r>
              <w:t xml:space="preserve">functional need. </w:t>
            </w:r>
            <w:r w:rsidRPr="00150B6B">
              <w:t>When used appropriately and in collaboration with individual goals, sensory resources can support students to understand, engage and interact in their environment.</w:t>
            </w:r>
          </w:p>
          <w:p w14:paraId="099A82AD" w14:textId="7573A614" w:rsidR="00F648AA" w:rsidRPr="00150B6B" w:rsidRDefault="007E5AAA" w:rsidP="00F648AA">
            <w:pPr>
              <w:cnfStyle w:val="000000010000" w:firstRow="0" w:lastRow="0" w:firstColumn="0" w:lastColumn="0" w:oddVBand="0" w:evenVBand="0" w:oddHBand="0" w:evenHBand="1" w:firstRowFirstColumn="0" w:firstRowLastColumn="0" w:lastRowFirstColumn="0" w:lastRowLastColumn="0"/>
            </w:pPr>
            <w:r>
              <w:t>If</w:t>
            </w:r>
            <w:r w:rsidR="00F648AA" w:rsidRPr="00150B6B">
              <w:t xml:space="preserve"> sensory </w:t>
            </w:r>
            <w:r w:rsidR="00F648AA">
              <w:t>software</w:t>
            </w:r>
            <w:r w:rsidR="00F648AA" w:rsidRPr="00150B6B">
              <w:t xml:space="preserve"> </w:t>
            </w:r>
            <w:r w:rsidR="006C18C7">
              <w:t>is</w:t>
            </w:r>
            <w:r w:rsidR="00F648AA" w:rsidRPr="00150B6B">
              <w:t xml:space="preserve"> intended to be used by an individual student, consult a suitably qualified professional to determine the types of </w:t>
            </w:r>
            <w:r w:rsidR="00F648AA">
              <w:t>software and resources</w:t>
            </w:r>
            <w:r w:rsidR="00F648AA" w:rsidRPr="00150B6B">
              <w:t xml:space="preserve"> that will most appropriately and effectively </w:t>
            </w:r>
            <w:r>
              <w:t>meet</w:t>
            </w:r>
            <w:r w:rsidRPr="00150B6B">
              <w:t xml:space="preserve"> </w:t>
            </w:r>
            <w:r w:rsidR="00F648AA" w:rsidRPr="00150B6B">
              <w:t xml:space="preserve">that student’s needs. </w:t>
            </w:r>
            <w:r>
              <w:t>N</w:t>
            </w:r>
            <w:r w:rsidR="00F648AA" w:rsidRPr="00150B6B">
              <w:t xml:space="preserve">o single </w:t>
            </w:r>
            <w:r w:rsidR="00F648AA">
              <w:t>resource</w:t>
            </w:r>
            <w:r w:rsidR="00F648AA" w:rsidRPr="00150B6B">
              <w:t xml:space="preserve"> will </w:t>
            </w:r>
            <w:r>
              <w:t>provide feedback</w:t>
            </w:r>
            <w:r w:rsidRPr="00150B6B">
              <w:t xml:space="preserve"> </w:t>
            </w:r>
            <w:r w:rsidR="00F648AA" w:rsidRPr="00150B6B">
              <w:t>suitable for all students’ needs. Used inappropriately, sensory resources may create barriers to learning for the student.</w:t>
            </w:r>
          </w:p>
          <w:p w14:paraId="0793CA84" w14:textId="77777777" w:rsidR="00F648AA" w:rsidRPr="00150B6B" w:rsidRDefault="00F648AA" w:rsidP="00F648AA">
            <w:pPr>
              <w:cnfStyle w:val="000000010000" w:firstRow="0" w:lastRow="0" w:firstColumn="0" w:lastColumn="0" w:oddVBand="0" w:evenVBand="0" w:oddHBand="0" w:evenHBand="1" w:firstRowFirstColumn="0" w:firstRowLastColumn="0" w:lastRowFirstColumn="0" w:lastRowLastColumn="0"/>
            </w:pPr>
            <w:r w:rsidRPr="00150B6B">
              <w:t xml:space="preserve">Anticipated student outcomes: </w:t>
            </w:r>
          </w:p>
          <w:p w14:paraId="4BCCEF1D" w14:textId="70B73FAE" w:rsidR="00F648AA" w:rsidRPr="00150B6B" w:rsidRDefault="007E5AAA" w:rsidP="00F648AA">
            <w:pPr>
              <w:pStyle w:val="ESBulletsinTable"/>
              <w:cnfStyle w:val="000000010000" w:firstRow="0" w:lastRow="0" w:firstColumn="0" w:lastColumn="0" w:oddVBand="0" w:evenVBand="0" w:oddHBand="0" w:evenHBand="1" w:firstRowFirstColumn="0" w:firstRowLastColumn="0" w:lastRowFirstColumn="0" w:lastRowLastColumn="0"/>
            </w:pPr>
            <w:r>
              <w:t>i</w:t>
            </w:r>
            <w:r w:rsidR="00F648AA" w:rsidRPr="00150B6B">
              <w:t>ncreased independence and engagement in school activities.</w:t>
            </w:r>
          </w:p>
        </w:tc>
        <w:tc>
          <w:tcPr>
            <w:tcW w:w="2510" w:type="dxa"/>
            <w:gridSpan w:val="2"/>
          </w:tcPr>
          <w:p w14:paraId="0FFDF81D" w14:textId="7886110A" w:rsidR="00F648AA" w:rsidRDefault="00F648AA" w:rsidP="00F648AA">
            <w:pPr>
              <w:pStyle w:val="ESBulletsinTable"/>
              <w:cnfStyle w:val="000000010000" w:firstRow="0" w:lastRow="0" w:firstColumn="0" w:lastColumn="0" w:oddVBand="0" w:evenVBand="0" w:oddHBand="0" w:evenHBand="1" w:firstRowFirstColumn="0" w:firstRowLastColumn="0" w:lastRowFirstColumn="0" w:lastRowLastColumn="0"/>
            </w:pPr>
            <w:r>
              <w:t xml:space="preserve">Augmented </w:t>
            </w:r>
            <w:r w:rsidR="007E5AAA">
              <w:t>reality software</w:t>
            </w:r>
          </w:p>
          <w:p w14:paraId="1D243C71" w14:textId="4B3EB3F4" w:rsidR="00F648AA" w:rsidRPr="00150B6B" w:rsidRDefault="00100589" w:rsidP="00F648AA">
            <w:pPr>
              <w:pStyle w:val="ESBulletsinTable"/>
              <w:cnfStyle w:val="000000010000" w:firstRow="0" w:lastRow="0" w:firstColumn="0" w:lastColumn="0" w:oddVBand="0" w:evenVBand="0" w:oddHBand="0" w:evenHBand="1" w:firstRowFirstColumn="0" w:firstRowLastColumn="0" w:lastRowFirstColumn="0" w:lastRowLastColumn="0"/>
            </w:pPr>
            <w:r>
              <w:t>Global Positioning System (GPS)</w:t>
            </w:r>
          </w:p>
        </w:tc>
      </w:tr>
    </w:tbl>
    <w:p w14:paraId="40B2E296" w14:textId="77777777" w:rsidR="00F648AA" w:rsidRDefault="00F648AA" w:rsidP="00F648AA">
      <w:pPr>
        <w:pStyle w:val="BodyText"/>
      </w:pPr>
    </w:p>
    <w:p w14:paraId="64E1A695" w14:textId="12D3DD20" w:rsidR="00D8360A" w:rsidRDefault="003D1195">
      <w:pPr>
        <w:spacing w:after="0"/>
        <w:rPr>
          <w:rFonts w:asciiTheme="majorHAnsi" w:eastAsiaTheme="majorEastAsia" w:hAnsiTheme="majorHAnsi" w:cstheme="majorBidi"/>
          <w:b/>
          <w:caps/>
          <w:color w:val="AF272F" w:themeColor="accent1"/>
          <w:sz w:val="26"/>
          <w:szCs w:val="26"/>
          <w:lang w:val="en-AU"/>
        </w:rPr>
      </w:pPr>
      <w:r>
        <w:rPr>
          <w:rFonts w:asciiTheme="majorHAnsi" w:eastAsiaTheme="majorEastAsia" w:hAnsiTheme="majorHAnsi" w:cstheme="majorBidi"/>
          <w:b/>
          <w:caps/>
          <w:color w:val="AF272F" w:themeColor="accent1"/>
          <w:sz w:val="26"/>
          <w:szCs w:val="26"/>
          <w:lang w:val="en-AU"/>
        </w:rPr>
        <w:tab/>
      </w:r>
      <w:r>
        <w:rPr>
          <w:rFonts w:asciiTheme="majorHAnsi" w:eastAsiaTheme="majorEastAsia" w:hAnsiTheme="majorHAnsi" w:cstheme="majorBidi"/>
          <w:b/>
          <w:caps/>
          <w:color w:val="AF272F" w:themeColor="accent1"/>
          <w:sz w:val="26"/>
          <w:szCs w:val="26"/>
          <w:lang w:val="en-AU"/>
        </w:rPr>
        <w:tab/>
      </w:r>
    </w:p>
    <w:p w14:paraId="64D6C10E" w14:textId="0A1C010D" w:rsidR="003D1195" w:rsidRDefault="003D1195">
      <w:pPr>
        <w:spacing w:after="0"/>
        <w:rPr>
          <w:rFonts w:asciiTheme="majorHAnsi" w:eastAsiaTheme="majorEastAsia" w:hAnsiTheme="majorHAnsi" w:cstheme="majorBidi"/>
          <w:b/>
          <w:caps/>
          <w:color w:val="AF272F" w:themeColor="accent1"/>
          <w:sz w:val="26"/>
          <w:szCs w:val="26"/>
          <w:lang w:val="en-AU"/>
        </w:rPr>
      </w:pPr>
    </w:p>
    <w:p w14:paraId="6F610D3C" w14:textId="0E8D1ED8" w:rsidR="003D1195" w:rsidRDefault="003D1195">
      <w:pPr>
        <w:spacing w:after="0"/>
        <w:rPr>
          <w:rFonts w:asciiTheme="majorHAnsi" w:eastAsiaTheme="majorEastAsia" w:hAnsiTheme="majorHAnsi" w:cstheme="majorBidi"/>
          <w:b/>
          <w:caps/>
          <w:color w:val="AF272F" w:themeColor="accent1"/>
          <w:sz w:val="26"/>
          <w:szCs w:val="26"/>
          <w:lang w:val="en-AU"/>
        </w:rPr>
      </w:pPr>
    </w:p>
    <w:p w14:paraId="56E50BA7" w14:textId="40A88517" w:rsidR="003D1195" w:rsidRDefault="003D1195">
      <w:pPr>
        <w:spacing w:after="0"/>
        <w:rPr>
          <w:rFonts w:asciiTheme="majorHAnsi" w:eastAsiaTheme="majorEastAsia" w:hAnsiTheme="majorHAnsi" w:cstheme="majorBidi"/>
          <w:b/>
          <w:caps/>
          <w:color w:val="AF272F" w:themeColor="accent1"/>
          <w:sz w:val="26"/>
          <w:szCs w:val="26"/>
          <w:lang w:val="en-AU"/>
        </w:rPr>
      </w:pPr>
    </w:p>
    <w:p w14:paraId="1C068991" w14:textId="15394874" w:rsidR="003D1195" w:rsidRDefault="003D1195">
      <w:pPr>
        <w:spacing w:after="0"/>
        <w:rPr>
          <w:rFonts w:asciiTheme="majorHAnsi" w:eastAsiaTheme="majorEastAsia" w:hAnsiTheme="majorHAnsi" w:cstheme="majorBidi"/>
          <w:b/>
          <w:caps/>
          <w:color w:val="AF272F" w:themeColor="accent1"/>
          <w:sz w:val="26"/>
          <w:szCs w:val="26"/>
          <w:lang w:val="en-AU"/>
        </w:rPr>
      </w:pPr>
    </w:p>
    <w:p w14:paraId="519D57D7" w14:textId="79F286A7" w:rsidR="003D1195" w:rsidRDefault="003D1195">
      <w:pPr>
        <w:spacing w:after="0"/>
        <w:rPr>
          <w:rFonts w:asciiTheme="majorHAnsi" w:eastAsiaTheme="majorEastAsia" w:hAnsiTheme="majorHAnsi" w:cstheme="majorBidi"/>
          <w:b/>
          <w:caps/>
          <w:color w:val="AF272F" w:themeColor="accent1"/>
          <w:sz w:val="26"/>
          <w:szCs w:val="26"/>
          <w:lang w:val="en-AU"/>
        </w:rPr>
      </w:pPr>
    </w:p>
    <w:p w14:paraId="6824A1D6" w14:textId="3C8ED258" w:rsidR="003D1195" w:rsidRDefault="003D1195">
      <w:pPr>
        <w:spacing w:after="0"/>
        <w:rPr>
          <w:rFonts w:asciiTheme="majorHAnsi" w:eastAsiaTheme="majorEastAsia" w:hAnsiTheme="majorHAnsi" w:cstheme="majorBidi"/>
          <w:b/>
          <w:caps/>
          <w:color w:val="AF272F" w:themeColor="accent1"/>
          <w:sz w:val="26"/>
          <w:szCs w:val="26"/>
          <w:lang w:val="en-AU"/>
        </w:rPr>
      </w:pPr>
    </w:p>
    <w:p w14:paraId="4E28523C" w14:textId="60CB0262" w:rsidR="003D1195" w:rsidRDefault="003D1195">
      <w:pPr>
        <w:spacing w:after="0"/>
        <w:rPr>
          <w:rFonts w:asciiTheme="majorHAnsi" w:eastAsiaTheme="majorEastAsia" w:hAnsiTheme="majorHAnsi" w:cstheme="majorBidi"/>
          <w:b/>
          <w:caps/>
          <w:color w:val="AF272F" w:themeColor="accent1"/>
          <w:sz w:val="26"/>
          <w:szCs w:val="26"/>
          <w:lang w:val="en-AU"/>
        </w:rPr>
      </w:pPr>
    </w:p>
    <w:p w14:paraId="672758F2" w14:textId="01620741" w:rsidR="003D1195" w:rsidRDefault="003D1195">
      <w:pPr>
        <w:spacing w:after="0"/>
        <w:rPr>
          <w:rFonts w:asciiTheme="majorHAnsi" w:eastAsiaTheme="majorEastAsia" w:hAnsiTheme="majorHAnsi" w:cstheme="majorBidi"/>
          <w:b/>
          <w:caps/>
          <w:color w:val="AF272F" w:themeColor="accent1"/>
          <w:sz w:val="26"/>
          <w:szCs w:val="26"/>
          <w:lang w:val="en-AU"/>
        </w:rPr>
      </w:pPr>
    </w:p>
    <w:p w14:paraId="7042D13A" w14:textId="0DCC39CC" w:rsidR="003D1195" w:rsidRPr="003F1C7F" w:rsidRDefault="003D1195" w:rsidP="003D1195">
      <w:pPr>
        <w:pStyle w:val="Heading1"/>
      </w:pPr>
      <w:bookmarkStart w:id="40" w:name="_Toc24713431"/>
      <w:r w:rsidRPr="003F1C7F">
        <w:rPr>
          <w:lang w:val="en-AU"/>
        </w:rPr>
        <w:t xml:space="preserve">Appendix </w:t>
      </w:r>
      <w:r>
        <w:rPr>
          <w:lang w:val="en-AU"/>
        </w:rPr>
        <w:t>c</w:t>
      </w:r>
      <w:r w:rsidR="005F3C4E">
        <w:rPr>
          <w:lang w:val="en-AU"/>
        </w:rPr>
        <w:t>: ABBREVIATIONS</w:t>
      </w:r>
      <w:bookmarkEnd w:id="40"/>
    </w:p>
    <w:p w14:paraId="6EEBE3B5" w14:textId="77777777" w:rsidR="003D1195" w:rsidRDefault="003D1195" w:rsidP="003D1195">
      <w:pPr>
        <w:tabs>
          <w:tab w:val="left" w:pos="1134"/>
          <w:tab w:val="left" w:pos="8080"/>
        </w:tabs>
        <w:rPr>
          <w:rFonts w:eastAsia="Times New Roman" w:cstheme="minorHAnsi"/>
          <w:b/>
          <w:bCs/>
          <w:color w:val="000000"/>
        </w:rPr>
      </w:pPr>
    </w:p>
    <w:p w14:paraId="787B6980" w14:textId="07089294" w:rsidR="003D1195" w:rsidRDefault="003D1195" w:rsidP="003D1195">
      <w:pPr>
        <w:tabs>
          <w:tab w:val="left" w:pos="1134"/>
          <w:tab w:val="left" w:pos="8080"/>
        </w:tabs>
        <w:rPr>
          <w:rFonts w:eastAsia="Times New Roman" w:cstheme="minorHAnsi"/>
          <w:b/>
          <w:bCs/>
          <w:color w:val="000000"/>
        </w:rPr>
      </w:pPr>
      <w:r w:rsidRPr="0024652B">
        <w:rPr>
          <w:rFonts w:eastAsia="Times New Roman" w:cstheme="minorHAnsi"/>
          <w:b/>
          <w:bCs/>
          <w:color w:val="000000"/>
        </w:rPr>
        <w:t>Practice Guide</w:t>
      </w:r>
    </w:p>
    <w:p w14:paraId="318B513B" w14:textId="77777777" w:rsidR="003D1195" w:rsidRDefault="003D1195" w:rsidP="003D1195">
      <w:pPr>
        <w:tabs>
          <w:tab w:val="left" w:pos="1134"/>
          <w:tab w:val="left" w:pos="8080"/>
        </w:tabs>
        <w:rPr>
          <w:rFonts w:cstheme="minorHAnsi"/>
        </w:rPr>
      </w:pPr>
      <w:r w:rsidRPr="0024652B">
        <w:rPr>
          <w:rFonts w:cstheme="minorHAnsi"/>
        </w:rPr>
        <w:t xml:space="preserve">AAC </w:t>
      </w:r>
      <w:r>
        <w:rPr>
          <w:rFonts w:eastAsia="Times New Roman" w:cstheme="minorHAnsi"/>
          <w:b/>
          <w:bCs/>
          <w:color w:val="000000"/>
        </w:rPr>
        <w:tab/>
      </w:r>
      <w:r w:rsidRPr="0024652B">
        <w:rPr>
          <w:rFonts w:cstheme="minorHAnsi"/>
        </w:rPr>
        <w:t>augmentative and alternative communication</w:t>
      </w:r>
    </w:p>
    <w:p w14:paraId="48B8167B" w14:textId="77777777" w:rsidR="003D1195" w:rsidRDefault="003D1195" w:rsidP="003D1195">
      <w:pPr>
        <w:tabs>
          <w:tab w:val="left" w:pos="1134"/>
          <w:tab w:val="left" w:pos="8080"/>
        </w:tabs>
        <w:rPr>
          <w:rFonts w:cstheme="minorHAnsi"/>
        </w:rPr>
      </w:pPr>
      <w:r w:rsidRPr="0024652B">
        <w:rPr>
          <w:rFonts w:cstheme="minorHAnsi"/>
        </w:rPr>
        <w:t>CK</w:t>
      </w:r>
      <w:r>
        <w:rPr>
          <w:rFonts w:cstheme="minorHAnsi"/>
        </w:rPr>
        <w:tab/>
      </w:r>
      <w:r w:rsidRPr="0024652B">
        <w:rPr>
          <w:rFonts w:cstheme="minorHAnsi"/>
        </w:rPr>
        <w:t>content knowledge</w:t>
      </w:r>
    </w:p>
    <w:p w14:paraId="045CFB36" w14:textId="77777777" w:rsidR="003D1195" w:rsidRDefault="003D1195" w:rsidP="003D1195">
      <w:pPr>
        <w:tabs>
          <w:tab w:val="left" w:pos="1134"/>
          <w:tab w:val="left" w:pos="8080"/>
        </w:tabs>
        <w:rPr>
          <w:rFonts w:eastAsia="Times New Roman" w:cstheme="minorHAnsi"/>
          <w:color w:val="000000"/>
        </w:rPr>
      </w:pPr>
      <w:r w:rsidRPr="0024652B">
        <w:rPr>
          <w:rFonts w:eastAsia="Times New Roman" w:cstheme="minorHAnsi"/>
          <w:color w:val="000000"/>
        </w:rPr>
        <w:t>GPS</w:t>
      </w:r>
      <w:r>
        <w:rPr>
          <w:rFonts w:cstheme="minorHAnsi"/>
        </w:rPr>
        <w:tab/>
      </w:r>
      <w:r w:rsidRPr="0024652B">
        <w:rPr>
          <w:rFonts w:eastAsia="Times New Roman" w:cstheme="minorHAnsi"/>
          <w:color w:val="000000"/>
        </w:rPr>
        <w:t>global positioning system</w:t>
      </w:r>
    </w:p>
    <w:p w14:paraId="7E1DEDE0" w14:textId="77777777" w:rsidR="003D1195" w:rsidRDefault="003D1195" w:rsidP="003D1195">
      <w:pPr>
        <w:tabs>
          <w:tab w:val="left" w:pos="1134"/>
          <w:tab w:val="left" w:pos="8080"/>
        </w:tabs>
        <w:rPr>
          <w:rFonts w:cstheme="minorHAnsi"/>
        </w:rPr>
      </w:pPr>
      <w:r w:rsidRPr="0024652B">
        <w:rPr>
          <w:rFonts w:cstheme="minorHAnsi"/>
        </w:rPr>
        <w:t>NCCD</w:t>
      </w:r>
      <w:r>
        <w:rPr>
          <w:rFonts w:eastAsia="Times New Roman" w:cstheme="minorHAnsi"/>
          <w:color w:val="000000"/>
        </w:rPr>
        <w:tab/>
      </w:r>
      <w:r w:rsidRPr="0024652B">
        <w:rPr>
          <w:rFonts w:cstheme="minorHAnsi"/>
        </w:rPr>
        <w:t>Nationally Consistent Collection of Data for Students with Disabilities</w:t>
      </w:r>
    </w:p>
    <w:p w14:paraId="5D3BB178" w14:textId="77777777" w:rsidR="003D1195" w:rsidRDefault="003D1195" w:rsidP="003D1195">
      <w:pPr>
        <w:tabs>
          <w:tab w:val="left" w:pos="1134"/>
          <w:tab w:val="left" w:pos="8080"/>
        </w:tabs>
        <w:rPr>
          <w:rFonts w:cstheme="minorHAnsi"/>
        </w:rPr>
      </w:pPr>
      <w:r w:rsidRPr="0024652B">
        <w:rPr>
          <w:rFonts w:cstheme="minorHAnsi"/>
        </w:rPr>
        <w:t>OCR</w:t>
      </w:r>
      <w:r>
        <w:rPr>
          <w:rFonts w:cstheme="minorHAnsi"/>
        </w:rPr>
        <w:tab/>
      </w:r>
      <w:r w:rsidRPr="0024652B">
        <w:rPr>
          <w:rFonts w:cstheme="minorHAnsi"/>
        </w:rPr>
        <w:t>optical character recognition</w:t>
      </w:r>
    </w:p>
    <w:p w14:paraId="5614359D" w14:textId="77777777" w:rsidR="003D1195" w:rsidRDefault="003D1195" w:rsidP="003D1195">
      <w:pPr>
        <w:tabs>
          <w:tab w:val="left" w:pos="1134"/>
          <w:tab w:val="left" w:pos="8080"/>
        </w:tabs>
        <w:rPr>
          <w:rFonts w:cstheme="minorHAnsi"/>
        </w:rPr>
      </w:pPr>
      <w:r w:rsidRPr="0024652B">
        <w:rPr>
          <w:rFonts w:cstheme="minorHAnsi"/>
        </w:rPr>
        <w:t>PCK</w:t>
      </w:r>
      <w:r>
        <w:rPr>
          <w:rFonts w:cstheme="minorHAnsi"/>
        </w:rPr>
        <w:tab/>
      </w:r>
      <w:r w:rsidRPr="0024652B">
        <w:rPr>
          <w:rFonts w:cstheme="minorHAnsi"/>
        </w:rPr>
        <w:t>pedagogical content knowledge</w:t>
      </w:r>
    </w:p>
    <w:p w14:paraId="6059ACE3" w14:textId="77777777" w:rsidR="003D1195" w:rsidRDefault="003D1195" w:rsidP="003D1195">
      <w:pPr>
        <w:tabs>
          <w:tab w:val="left" w:pos="1134"/>
          <w:tab w:val="left" w:pos="8080"/>
        </w:tabs>
        <w:rPr>
          <w:rFonts w:cstheme="minorHAnsi"/>
        </w:rPr>
      </w:pPr>
      <w:r w:rsidRPr="0024652B">
        <w:rPr>
          <w:rFonts w:cstheme="minorHAnsi"/>
        </w:rPr>
        <w:t>PK</w:t>
      </w:r>
      <w:r>
        <w:rPr>
          <w:rFonts w:cstheme="minorHAnsi"/>
        </w:rPr>
        <w:tab/>
      </w:r>
      <w:r w:rsidRPr="0024652B">
        <w:rPr>
          <w:rFonts w:cstheme="minorHAnsi"/>
        </w:rPr>
        <w:t>pedagogical knowledge</w:t>
      </w:r>
    </w:p>
    <w:p w14:paraId="6B4A6D09" w14:textId="77777777" w:rsidR="003D1195" w:rsidRDefault="003D1195" w:rsidP="003D1195">
      <w:pPr>
        <w:tabs>
          <w:tab w:val="left" w:pos="1134"/>
          <w:tab w:val="left" w:pos="8080"/>
        </w:tabs>
        <w:rPr>
          <w:rFonts w:cstheme="minorHAnsi"/>
        </w:rPr>
      </w:pPr>
      <w:r w:rsidRPr="0024652B">
        <w:rPr>
          <w:rFonts w:cstheme="minorHAnsi"/>
        </w:rPr>
        <w:t>PSD</w:t>
      </w:r>
      <w:r>
        <w:rPr>
          <w:rFonts w:cstheme="minorHAnsi"/>
        </w:rPr>
        <w:tab/>
      </w:r>
      <w:r w:rsidRPr="0024652B">
        <w:rPr>
          <w:rFonts w:cstheme="minorHAnsi"/>
        </w:rPr>
        <w:t>Program for Students with Disabilities</w:t>
      </w:r>
    </w:p>
    <w:p w14:paraId="2145D3AE" w14:textId="77777777" w:rsidR="003D1195" w:rsidRDefault="003D1195" w:rsidP="003D1195">
      <w:pPr>
        <w:tabs>
          <w:tab w:val="left" w:pos="1134"/>
          <w:tab w:val="left" w:pos="8080"/>
        </w:tabs>
        <w:rPr>
          <w:rFonts w:cstheme="minorHAnsi"/>
        </w:rPr>
      </w:pPr>
      <w:r w:rsidRPr="0024652B">
        <w:rPr>
          <w:rFonts w:cstheme="minorHAnsi"/>
        </w:rPr>
        <w:t>TCK</w:t>
      </w:r>
      <w:r>
        <w:rPr>
          <w:rFonts w:cstheme="minorHAnsi"/>
        </w:rPr>
        <w:tab/>
      </w:r>
      <w:r w:rsidRPr="0024652B">
        <w:rPr>
          <w:rFonts w:cstheme="minorHAnsi"/>
        </w:rPr>
        <w:t>technological content knowledge</w:t>
      </w:r>
    </w:p>
    <w:p w14:paraId="0ED672C9" w14:textId="77777777" w:rsidR="003D1195" w:rsidRDefault="003D1195" w:rsidP="003D1195">
      <w:pPr>
        <w:tabs>
          <w:tab w:val="left" w:pos="1134"/>
          <w:tab w:val="left" w:pos="8080"/>
        </w:tabs>
        <w:rPr>
          <w:rFonts w:cstheme="minorHAnsi"/>
        </w:rPr>
      </w:pPr>
      <w:r w:rsidRPr="0024652B">
        <w:rPr>
          <w:rFonts w:cstheme="minorHAnsi"/>
        </w:rPr>
        <w:t>TK</w:t>
      </w:r>
      <w:r>
        <w:rPr>
          <w:rFonts w:cstheme="minorHAnsi"/>
        </w:rPr>
        <w:tab/>
      </w:r>
      <w:r w:rsidRPr="0024652B">
        <w:rPr>
          <w:rFonts w:cstheme="minorHAnsi"/>
        </w:rPr>
        <w:t>technological knowledge</w:t>
      </w:r>
    </w:p>
    <w:p w14:paraId="53FE41D0" w14:textId="77777777" w:rsidR="003D1195" w:rsidRDefault="003D1195" w:rsidP="003D1195">
      <w:pPr>
        <w:tabs>
          <w:tab w:val="left" w:pos="1134"/>
          <w:tab w:val="left" w:pos="8080"/>
        </w:tabs>
        <w:rPr>
          <w:rFonts w:cstheme="minorHAnsi"/>
        </w:rPr>
      </w:pPr>
      <w:proofErr w:type="spellStart"/>
      <w:r w:rsidRPr="0024652B">
        <w:rPr>
          <w:rFonts w:cstheme="minorHAnsi"/>
        </w:rPr>
        <w:t>TPaCK</w:t>
      </w:r>
      <w:proofErr w:type="spellEnd"/>
      <w:r>
        <w:rPr>
          <w:rFonts w:cstheme="minorHAnsi"/>
        </w:rPr>
        <w:tab/>
      </w:r>
      <w:r w:rsidRPr="0024652B">
        <w:rPr>
          <w:rFonts w:cstheme="minorHAnsi"/>
        </w:rPr>
        <w:t>technological pedagogical content knowledge</w:t>
      </w:r>
    </w:p>
    <w:p w14:paraId="5C2FBCA0" w14:textId="77777777" w:rsidR="003D1195" w:rsidRDefault="003D1195" w:rsidP="003D1195">
      <w:pPr>
        <w:tabs>
          <w:tab w:val="left" w:pos="1134"/>
          <w:tab w:val="left" w:pos="8080"/>
        </w:tabs>
        <w:rPr>
          <w:rFonts w:cstheme="minorHAnsi"/>
        </w:rPr>
      </w:pPr>
      <w:r w:rsidRPr="0024652B">
        <w:rPr>
          <w:rFonts w:cstheme="minorHAnsi"/>
        </w:rPr>
        <w:t>TPK</w:t>
      </w:r>
      <w:r>
        <w:rPr>
          <w:rFonts w:cstheme="minorHAnsi"/>
        </w:rPr>
        <w:tab/>
      </w:r>
      <w:r w:rsidRPr="0024652B">
        <w:rPr>
          <w:rFonts w:cstheme="minorHAnsi"/>
        </w:rPr>
        <w:t>technological pedagogical knowledge</w:t>
      </w:r>
    </w:p>
    <w:p w14:paraId="2E642DD4" w14:textId="77777777" w:rsidR="003D1195" w:rsidRDefault="003D1195" w:rsidP="003D1195">
      <w:pPr>
        <w:tabs>
          <w:tab w:val="left" w:pos="1134"/>
          <w:tab w:val="left" w:pos="8080"/>
        </w:tabs>
        <w:rPr>
          <w:rFonts w:cstheme="minorHAnsi"/>
        </w:rPr>
      </w:pPr>
      <w:r w:rsidRPr="0024652B">
        <w:rPr>
          <w:rFonts w:cstheme="minorHAnsi"/>
        </w:rPr>
        <w:t>VCAA</w:t>
      </w:r>
      <w:r>
        <w:rPr>
          <w:rFonts w:cstheme="minorHAnsi"/>
        </w:rPr>
        <w:tab/>
      </w:r>
      <w:r w:rsidRPr="0024652B">
        <w:rPr>
          <w:rFonts w:cstheme="minorHAnsi"/>
        </w:rPr>
        <w:t>Victorian Curriculum and Assessment Authority</w:t>
      </w:r>
    </w:p>
    <w:p w14:paraId="543EE07A" w14:textId="77777777" w:rsidR="003D1195" w:rsidRDefault="003D1195" w:rsidP="003D1195">
      <w:pPr>
        <w:tabs>
          <w:tab w:val="left" w:pos="1134"/>
          <w:tab w:val="left" w:pos="8080"/>
        </w:tabs>
        <w:rPr>
          <w:rFonts w:cstheme="minorHAnsi"/>
        </w:rPr>
      </w:pPr>
      <w:r w:rsidRPr="0024652B">
        <w:rPr>
          <w:rFonts w:cstheme="minorHAnsi"/>
        </w:rPr>
        <w:t>VCE</w:t>
      </w:r>
      <w:r>
        <w:rPr>
          <w:rFonts w:cstheme="minorHAnsi"/>
        </w:rPr>
        <w:tab/>
      </w:r>
      <w:r w:rsidRPr="0024652B">
        <w:rPr>
          <w:rFonts w:cstheme="minorHAnsi"/>
        </w:rPr>
        <w:t>Victorian Certificate of Education</w:t>
      </w:r>
    </w:p>
    <w:p w14:paraId="0B368695" w14:textId="77777777" w:rsidR="003D1195" w:rsidRDefault="003D1195" w:rsidP="003D1195">
      <w:pPr>
        <w:tabs>
          <w:tab w:val="left" w:pos="1134"/>
          <w:tab w:val="left" w:pos="8080"/>
        </w:tabs>
        <w:rPr>
          <w:rFonts w:cstheme="minorHAnsi"/>
        </w:rPr>
      </w:pPr>
      <w:r w:rsidRPr="0024652B">
        <w:rPr>
          <w:rFonts w:cstheme="minorHAnsi"/>
        </w:rPr>
        <w:t>VCAL</w:t>
      </w:r>
      <w:r>
        <w:rPr>
          <w:rFonts w:cstheme="minorHAnsi"/>
        </w:rPr>
        <w:tab/>
      </w:r>
      <w:r w:rsidRPr="0024652B">
        <w:rPr>
          <w:rFonts w:cstheme="minorHAnsi"/>
        </w:rPr>
        <w:t>Victorian Certificate of Applied Learning</w:t>
      </w:r>
    </w:p>
    <w:p w14:paraId="28BD0C93" w14:textId="72D888F7" w:rsidR="003D1195" w:rsidRDefault="003D1195">
      <w:pPr>
        <w:spacing w:after="0"/>
        <w:rPr>
          <w:rFonts w:asciiTheme="majorHAnsi" w:eastAsiaTheme="majorEastAsia" w:hAnsiTheme="majorHAnsi" w:cstheme="majorBidi"/>
          <w:b/>
          <w:caps/>
          <w:color w:val="AF272F" w:themeColor="accent1"/>
          <w:sz w:val="26"/>
          <w:szCs w:val="26"/>
          <w:lang w:val="en-AU"/>
        </w:rPr>
      </w:pPr>
    </w:p>
    <w:p w14:paraId="780B6FD3" w14:textId="77777777" w:rsidR="003D1195" w:rsidRDefault="003D1195">
      <w:pPr>
        <w:spacing w:after="0"/>
        <w:rPr>
          <w:rFonts w:asciiTheme="majorHAnsi" w:eastAsiaTheme="majorEastAsia" w:hAnsiTheme="majorHAnsi" w:cstheme="majorBidi"/>
          <w:b/>
          <w:caps/>
          <w:color w:val="AF272F" w:themeColor="accent1"/>
          <w:sz w:val="26"/>
          <w:szCs w:val="26"/>
          <w:lang w:val="en-AU"/>
        </w:rPr>
      </w:pPr>
    </w:p>
    <w:sectPr w:rsidR="003D1195" w:rsidSect="00611808">
      <w:headerReference w:type="default" r:id="rId21"/>
      <w:footerReference w:type="default" r:id="rId22"/>
      <w:pgSz w:w="11900" w:h="16840" w:code="9"/>
      <w:pgMar w:top="1985" w:right="1134" w:bottom="1843" w:left="1134" w:header="709"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CB760" w16cid:durableId="21769026"/>
  <w16cid:commentId w16cid:paraId="12BCDD0A" w16cid:durableId="21769057"/>
  <w16cid:commentId w16cid:paraId="23E88315" w16cid:durableId="2176926A"/>
  <w16cid:commentId w16cid:paraId="74DC24ED" w16cid:durableId="2176945C"/>
  <w16cid:commentId w16cid:paraId="74236E01" w16cid:durableId="21769572"/>
  <w16cid:commentId w16cid:paraId="0139D5D1" w16cid:durableId="217698BF"/>
  <w16cid:commentId w16cid:paraId="41688D0B" w16cid:durableId="2176A10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507B6" w14:textId="77777777" w:rsidR="00416381" w:rsidRDefault="00416381" w:rsidP="003967DD">
      <w:r>
        <w:separator/>
      </w:r>
    </w:p>
    <w:p w14:paraId="0C259215" w14:textId="77777777" w:rsidR="00416381" w:rsidRDefault="00416381"/>
  </w:endnote>
  <w:endnote w:type="continuationSeparator" w:id="0">
    <w:p w14:paraId="0118548B" w14:textId="77777777" w:rsidR="00416381" w:rsidRDefault="00416381" w:rsidP="003967DD">
      <w:r>
        <w:continuationSeparator/>
      </w:r>
    </w:p>
    <w:p w14:paraId="1D6FF712" w14:textId="77777777" w:rsidR="00416381" w:rsidRDefault="00416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80"/>
    <w:family w:val="swiss"/>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348E" w14:textId="77777777" w:rsidR="0087045B" w:rsidRDefault="0087045B" w:rsidP="004B3EE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B981D8D" w14:textId="77777777" w:rsidR="0087045B" w:rsidRDefault="0087045B" w:rsidP="00A31926">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793F" w14:textId="389A4F27" w:rsidR="0087045B" w:rsidRDefault="0087045B" w:rsidP="004B3EE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F366019" w14:textId="77777777" w:rsidR="0087045B" w:rsidRDefault="0087045B" w:rsidP="00A31926">
    <w:pPr>
      <w:pStyle w:val="Footer"/>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CA422" w14:textId="4F333C8B" w:rsidR="0087045B" w:rsidRPr="006C336A" w:rsidRDefault="0087045B" w:rsidP="006C336A">
    <w:pPr>
      <w:pStyle w:val="Footer"/>
      <w:framePr w:wrap="none" w:vAnchor="text" w:hAnchor="margin" w:y="1"/>
      <w:spacing w:before="240"/>
      <w:rPr>
        <w:rStyle w:val="PageNumber"/>
      </w:rPr>
    </w:pPr>
    <w:r w:rsidRPr="006C336A">
      <w:rPr>
        <w:rStyle w:val="PageNumber"/>
      </w:rPr>
      <w:fldChar w:fldCharType="begin"/>
    </w:r>
    <w:r w:rsidRPr="006C336A">
      <w:rPr>
        <w:rStyle w:val="PageNumber"/>
      </w:rPr>
      <w:instrText xml:space="preserve">PAGE  </w:instrText>
    </w:r>
    <w:r w:rsidRPr="006C336A">
      <w:rPr>
        <w:rStyle w:val="PageNumber"/>
      </w:rPr>
      <w:fldChar w:fldCharType="separate"/>
    </w:r>
    <w:r w:rsidR="009202B5">
      <w:rPr>
        <w:rStyle w:val="PageNumber"/>
        <w:noProof/>
      </w:rPr>
      <w:t>2</w:t>
    </w:r>
    <w:r w:rsidRPr="006C336A">
      <w:rPr>
        <w:rStyle w:val="PageNumber"/>
      </w:rPr>
      <w:fldChar w:fldCharType="end"/>
    </w:r>
  </w:p>
  <w:p w14:paraId="78819C71" w14:textId="77777777" w:rsidR="0087045B" w:rsidRPr="006C336A" w:rsidRDefault="0087045B" w:rsidP="006C336A">
    <w:pPr>
      <w:pStyle w:val="Footer"/>
      <w:ind w:firstLine="360"/>
      <w:jc w:val="right"/>
    </w:pPr>
    <w:r w:rsidRPr="006C336A">
      <w:rPr>
        <w:noProof/>
        <w:lang w:eastAsia="en-GB"/>
      </w:rPr>
      <w:drawing>
        <wp:inline distT="0" distB="0" distL="0" distR="0" wp14:anchorId="340F1BC9" wp14:editId="42A9B846">
          <wp:extent cx="2863215" cy="1069340"/>
          <wp:effectExtent l="0" t="0" r="0" b="0"/>
          <wp:docPr id="9" name="Picture 9" descr="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rotWithShape="1">
                  <a:blip r:embed="rId1">
                    <a:extLst>
                      <a:ext uri="{28A0092B-C50C-407E-A947-70E740481C1C}">
                        <a14:useLocalDpi xmlns:a14="http://schemas.microsoft.com/office/drawing/2010/main" val="0"/>
                      </a:ext>
                    </a:extLst>
                  </a:blip>
                  <a:srcRect l="62122" t="89996"/>
                  <a:stretch/>
                </pic:blipFill>
                <pic:spPr bwMode="auto">
                  <a:xfrm>
                    <a:off x="0" y="0"/>
                    <a:ext cx="2863215" cy="106934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xt>
                  </a:ex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1D7AA" w14:textId="77777777" w:rsidR="00416381" w:rsidRDefault="00416381">
      <w:r>
        <w:separator/>
      </w:r>
    </w:p>
  </w:footnote>
  <w:footnote w:type="continuationSeparator" w:id="0">
    <w:p w14:paraId="1F6F4230" w14:textId="77777777" w:rsidR="00416381" w:rsidRDefault="00416381" w:rsidP="003967DD">
      <w:r>
        <w:continuationSeparator/>
      </w:r>
    </w:p>
    <w:p w14:paraId="0A4AFAF1" w14:textId="77777777" w:rsidR="00416381" w:rsidRDefault="00416381"/>
  </w:footnote>
  <w:footnote w:id="1">
    <w:p w14:paraId="0CB1A60B" w14:textId="77777777" w:rsidR="0087045B" w:rsidRPr="006C336A" w:rsidRDefault="0087045B" w:rsidP="004576D3">
      <w:pPr>
        <w:pStyle w:val="FootnoteText"/>
      </w:pPr>
      <w:r w:rsidRPr="006C336A">
        <w:rPr>
          <w:rStyle w:val="FootnoteReference"/>
        </w:rPr>
        <w:footnoteRef/>
      </w:r>
      <w:r>
        <w:t xml:space="preserve"> </w:t>
      </w:r>
      <w:r w:rsidRPr="006C336A">
        <w:t xml:space="preserve">Copley &amp; </w:t>
      </w:r>
      <w:proofErr w:type="spellStart"/>
      <w:r w:rsidRPr="006C336A">
        <w:t>Ziviani</w:t>
      </w:r>
      <w:proofErr w:type="spellEnd"/>
      <w:r w:rsidRPr="006C336A">
        <w:t>, 2007</w:t>
      </w:r>
    </w:p>
  </w:footnote>
  <w:footnote w:id="2">
    <w:p w14:paraId="163B9F75" w14:textId="77777777" w:rsidR="0087045B" w:rsidRPr="006C336A" w:rsidRDefault="0087045B" w:rsidP="004576D3">
      <w:pPr>
        <w:pStyle w:val="FootnoteText"/>
      </w:pPr>
      <w:r w:rsidRPr="006C336A">
        <w:rPr>
          <w:rStyle w:val="FootnoteReference"/>
        </w:rPr>
        <w:footnoteRef/>
      </w:r>
      <w:r>
        <w:t xml:space="preserve"> </w:t>
      </w:r>
      <w:r w:rsidRPr="006C336A">
        <w:t xml:space="preserve">Schoonover &amp; </w:t>
      </w:r>
      <w:proofErr w:type="spellStart"/>
      <w:r w:rsidRPr="006C336A">
        <w:t>Argabrite</w:t>
      </w:r>
      <w:proofErr w:type="spellEnd"/>
      <w:r w:rsidRPr="006C336A">
        <w:t>, 2015</w:t>
      </w:r>
    </w:p>
  </w:footnote>
  <w:footnote w:id="3">
    <w:p w14:paraId="08610C78" w14:textId="77777777" w:rsidR="0087045B" w:rsidRDefault="0087045B" w:rsidP="004576D3">
      <w:pPr>
        <w:pStyle w:val="FootnoteText"/>
      </w:pPr>
      <w:r w:rsidRPr="006C336A">
        <w:rPr>
          <w:rStyle w:val="FootnoteReference"/>
        </w:rPr>
        <w:footnoteRef/>
      </w:r>
      <w:r>
        <w:t xml:space="preserve"> </w:t>
      </w:r>
      <w:r w:rsidRPr="006C336A">
        <w:t>Assistive Technologies for Students with Disabilities: Final Report to the Department of Education and Training (Nous Group, 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03E8D" w14:textId="77777777" w:rsidR="0087045B" w:rsidRDefault="0087045B" w:rsidP="00A63D55">
    <w:pPr>
      <w:pStyle w:val="Header"/>
      <w:tabs>
        <w:tab w:val="clear" w:pos="4513"/>
        <w:tab w:val="clear" w:pos="9026"/>
        <w:tab w:val="left" w:pos="1425"/>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198AE" w14:textId="77777777" w:rsidR="0087045B" w:rsidRDefault="0087045B">
    <w:pPr>
      <w:pStyle w:val="Header"/>
    </w:pPr>
    <w:r>
      <w:rPr>
        <w:noProof/>
        <w:lang w:eastAsia="en-GB"/>
      </w:rPr>
      <w:drawing>
        <wp:inline distT="0" distB="0" distL="0" distR="0" wp14:anchorId="1B7A0EA7" wp14:editId="3490DA2F">
          <wp:extent cx="6863715" cy="1600072"/>
          <wp:effectExtent l="0" t="0" r="0" b="635"/>
          <wp:docPr id="38" name="Picture 38" descr="Education State logo" title="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covers_portrait_4.jpg"/>
                  <pic:cNvPicPr/>
                </pic:nvPicPr>
                <pic:blipFill rotWithShape="1">
                  <a:blip r:embed="rId1">
                    <a:extLst>
                      <a:ext uri="{28A0092B-C50C-407E-A947-70E740481C1C}">
                        <a14:useLocalDpi xmlns:a14="http://schemas.microsoft.com/office/drawing/2010/main" val="0"/>
                      </a:ext>
                    </a:extLst>
                  </a:blip>
                  <a:srcRect l="9198"/>
                  <a:stretch/>
                </pic:blipFill>
                <pic:spPr bwMode="auto">
                  <a:xfrm>
                    <a:off x="0" y="0"/>
                    <a:ext cx="6864263" cy="16002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xt>
                  </a:extLst>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D9AF4" w14:textId="77777777" w:rsidR="0087045B" w:rsidRDefault="0087045B"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16F743"/>
    <w:multiLevelType w:val="hybridMultilevel"/>
    <w:tmpl w:val="B565B9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82037D"/>
    <w:multiLevelType w:val="hybridMultilevel"/>
    <w:tmpl w:val="88D209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C1D174"/>
    <w:multiLevelType w:val="hybridMultilevel"/>
    <w:tmpl w:val="19BA3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4CB0F5"/>
    <w:multiLevelType w:val="hybridMultilevel"/>
    <w:tmpl w:val="CE92E3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2383E71"/>
    <w:multiLevelType w:val="hybridMultilevel"/>
    <w:tmpl w:val="71B25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8AC1D70"/>
    <w:multiLevelType w:val="hybridMultilevel"/>
    <w:tmpl w:val="50F3AA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1D"/>
    <w:multiLevelType w:val="multilevel"/>
    <w:tmpl w:val="48CC3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FFFFFF7C"/>
    <w:multiLevelType w:val="singleLevel"/>
    <w:tmpl w:val="C35C4A8A"/>
    <w:lvl w:ilvl="0">
      <w:start w:val="1"/>
      <w:numFmt w:val="decimal"/>
      <w:lvlText w:val="%1."/>
      <w:lvlJc w:val="left"/>
      <w:pPr>
        <w:tabs>
          <w:tab w:val="num" w:pos="1492"/>
        </w:tabs>
        <w:ind w:left="1492" w:hanging="360"/>
      </w:pPr>
    </w:lvl>
  </w:abstractNum>
  <w:abstractNum w:abstractNumId="8">
    <w:nsid w:val="FFFFFF7D"/>
    <w:multiLevelType w:val="singleLevel"/>
    <w:tmpl w:val="13785984"/>
    <w:lvl w:ilvl="0">
      <w:start w:val="1"/>
      <w:numFmt w:val="decimal"/>
      <w:lvlText w:val="%1."/>
      <w:lvlJc w:val="left"/>
      <w:pPr>
        <w:tabs>
          <w:tab w:val="num" w:pos="1209"/>
        </w:tabs>
        <w:ind w:left="1209" w:hanging="360"/>
      </w:pPr>
    </w:lvl>
  </w:abstractNum>
  <w:abstractNum w:abstractNumId="9">
    <w:nsid w:val="FFFFFF7E"/>
    <w:multiLevelType w:val="singleLevel"/>
    <w:tmpl w:val="8050ED96"/>
    <w:lvl w:ilvl="0">
      <w:start w:val="1"/>
      <w:numFmt w:val="decimal"/>
      <w:lvlText w:val="%1."/>
      <w:lvlJc w:val="left"/>
      <w:pPr>
        <w:tabs>
          <w:tab w:val="num" w:pos="926"/>
        </w:tabs>
        <w:ind w:left="926" w:hanging="360"/>
      </w:pPr>
    </w:lvl>
  </w:abstractNum>
  <w:abstractNum w:abstractNumId="10">
    <w:nsid w:val="FFFFFF7F"/>
    <w:multiLevelType w:val="singleLevel"/>
    <w:tmpl w:val="14FC5E2A"/>
    <w:lvl w:ilvl="0">
      <w:start w:val="1"/>
      <w:numFmt w:val="decimal"/>
      <w:lvlText w:val="%1."/>
      <w:lvlJc w:val="left"/>
      <w:pPr>
        <w:tabs>
          <w:tab w:val="num" w:pos="643"/>
        </w:tabs>
        <w:ind w:left="643" w:hanging="360"/>
      </w:pPr>
    </w:lvl>
  </w:abstractNum>
  <w:abstractNum w:abstractNumId="11">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12">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13">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14">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15">
    <w:nsid w:val="FFFFFF88"/>
    <w:multiLevelType w:val="singleLevel"/>
    <w:tmpl w:val="FFBEA14C"/>
    <w:lvl w:ilvl="0">
      <w:start w:val="1"/>
      <w:numFmt w:val="decimal"/>
      <w:lvlText w:val="%1."/>
      <w:lvlJc w:val="left"/>
      <w:pPr>
        <w:tabs>
          <w:tab w:val="num" w:pos="360"/>
        </w:tabs>
        <w:ind w:left="360" w:hanging="360"/>
      </w:pPr>
    </w:lvl>
  </w:abstractNum>
  <w:abstractNum w:abstractNumId="16">
    <w:nsid w:val="FFFFFF89"/>
    <w:multiLevelType w:val="singleLevel"/>
    <w:tmpl w:val="64DCE924"/>
    <w:lvl w:ilvl="0">
      <w:start w:val="1"/>
      <w:numFmt w:val="bullet"/>
      <w:lvlText w:val="X"/>
      <w:lvlJc w:val="left"/>
      <w:pPr>
        <w:ind w:left="360" w:hanging="360"/>
      </w:pPr>
      <w:rPr>
        <w:rFonts w:ascii="Arial" w:hAnsi="Arial" w:hint="default"/>
      </w:rPr>
    </w:lvl>
  </w:abstractNum>
  <w:abstractNum w:abstractNumId="17">
    <w:nsid w:val="0029458A"/>
    <w:multiLevelType w:val="hybridMultilevel"/>
    <w:tmpl w:val="FD00AD4C"/>
    <w:lvl w:ilvl="0" w:tplc="9C8AF6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51B7AAD"/>
    <w:multiLevelType w:val="hybridMultilevel"/>
    <w:tmpl w:val="0B9E0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06813A34"/>
    <w:multiLevelType w:val="hybridMultilevel"/>
    <w:tmpl w:val="438807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74923AF"/>
    <w:multiLevelType w:val="hybridMultilevel"/>
    <w:tmpl w:val="4442E5C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7836D70"/>
    <w:multiLevelType w:val="hybridMultilevel"/>
    <w:tmpl w:val="865607AA"/>
    <w:lvl w:ilvl="0" w:tplc="21E22FC4">
      <w:start w:val="1"/>
      <w:numFmt w:val="bullet"/>
      <w:lvlText w:val="»"/>
      <w:lvlJc w:val="left"/>
      <w:pPr>
        <w:ind w:left="720" w:hanging="363"/>
      </w:pPr>
      <w:rPr>
        <w:rFonts w:ascii="Courier New" w:hAnsi="Courier New" w:hint="default"/>
        <w:color w:val="AF272F"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6EF7FC5"/>
    <w:multiLevelType w:val="hybridMultilevel"/>
    <w:tmpl w:val="EC7A9AD0"/>
    <w:lvl w:ilvl="0" w:tplc="5C2A1A38">
      <w:start w:val="1"/>
      <w:numFmt w:val="bullet"/>
      <w:lvlText w:val=""/>
      <w:lvlJc w:val="left"/>
      <w:pPr>
        <w:ind w:left="720" w:hanging="363"/>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BA35373"/>
    <w:multiLevelType w:val="hybridMultilevel"/>
    <w:tmpl w:val="BFAC9CD4"/>
    <w:lvl w:ilvl="0" w:tplc="1912350A">
      <w:start w:val="1"/>
      <w:numFmt w:val="decimal"/>
      <w:pStyle w:val="Numberlist"/>
      <w:lvlText w:val="%1."/>
      <w:lvlJc w:val="left"/>
      <w:pPr>
        <w:ind w:left="360" w:hanging="360"/>
      </w:pPr>
      <w:rPr>
        <w:b/>
        <w:color w:val="AF272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CD013E"/>
    <w:multiLevelType w:val="hybridMultilevel"/>
    <w:tmpl w:val="8B7A73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FCD04D6"/>
    <w:multiLevelType w:val="hybridMultilevel"/>
    <w:tmpl w:val="454E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1A3762C"/>
    <w:multiLevelType w:val="hybridMultilevel"/>
    <w:tmpl w:val="7FE02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7CD00BB"/>
    <w:multiLevelType w:val="hybridMultilevel"/>
    <w:tmpl w:val="052A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83462E9"/>
    <w:multiLevelType w:val="hybridMultilevel"/>
    <w:tmpl w:val="45927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960527E"/>
    <w:multiLevelType w:val="hybridMultilevel"/>
    <w:tmpl w:val="53B23E70"/>
    <w:lvl w:ilvl="0" w:tplc="A118BB48">
      <w:start w:val="1"/>
      <w:numFmt w:val="bullet"/>
      <w:pStyle w:val="ESBulletsinTable"/>
      <w:lvlText w:val=""/>
      <w:lvlJc w:val="left"/>
      <w:pPr>
        <w:ind w:left="360" w:hanging="360"/>
      </w:pPr>
      <w:rPr>
        <w:rFonts w:ascii="Symbol" w:hAnsi="Symbol" w:hint="default"/>
        <w:color w:val="AF272F"/>
      </w:rPr>
    </w:lvl>
    <w:lvl w:ilvl="1" w:tplc="21E22FC4">
      <w:start w:val="1"/>
      <w:numFmt w:val="bullet"/>
      <w:lvlText w:val="»"/>
      <w:lvlJc w:val="left"/>
      <w:pPr>
        <w:ind w:left="720" w:hanging="363"/>
      </w:pPr>
      <w:rPr>
        <w:rFonts w:ascii="Courier New" w:hAnsi="Courier New" w:hint="default"/>
        <w:color w:val="AF272F"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817EEB"/>
    <w:multiLevelType w:val="hybridMultilevel"/>
    <w:tmpl w:val="8C482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C460177"/>
    <w:multiLevelType w:val="hybridMultilevel"/>
    <w:tmpl w:val="DF9C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E24F8A"/>
    <w:multiLevelType w:val="hybridMultilevel"/>
    <w:tmpl w:val="E0C78F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63AF533"/>
    <w:multiLevelType w:val="hybridMultilevel"/>
    <w:tmpl w:val="E8D86D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nsid w:val="4DAE61EA"/>
    <w:multiLevelType w:val="hybridMultilevel"/>
    <w:tmpl w:val="23D87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F302271"/>
    <w:multiLevelType w:val="hybridMultilevel"/>
    <w:tmpl w:val="AC96A3EC"/>
    <w:lvl w:ilvl="0" w:tplc="73C01B54">
      <w:start w:val="1"/>
      <w:numFmt w:val="bullet"/>
      <w:lvlText w:val=""/>
      <w:lvlJc w:val="left"/>
      <w:pPr>
        <w:ind w:left="720" w:hanging="360"/>
      </w:pPr>
      <w:rPr>
        <w:rFonts w:ascii="Symbol" w:hAnsi="Symbol" w:hint="default"/>
        <w:color w:val="AF272F" w:themeColor="accent1"/>
        <w:sz w:val="1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F8742FE"/>
    <w:multiLevelType w:val="hybridMultilevel"/>
    <w:tmpl w:val="77FEA8E6"/>
    <w:lvl w:ilvl="0" w:tplc="559A66F4">
      <w:start w:val="1"/>
      <w:numFmt w:val="bullet"/>
      <w:lvlText w:val=""/>
      <w:lvlJc w:val="left"/>
      <w:pPr>
        <w:ind w:left="720" w:hanging="360"/>
      </w:pPr>
      <w:rPr>
        <w:rFonts w:ascii="Symbol" w:hAnsi="Symbol" w:hint="default"/>
        <w:color w:val="AF272F" w:themeColor="accent1"/>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1160C9E"/>
    <w:multiLevelType w:val="hybridMultilevel"/>
    <w:tmpl w:val="5AD03006"/>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0">
    <w:nsid w:val="523E64C8"/>
    <w:multiLevelType w:val="hybridMultilevel"/>
    <w:tmpl w:val="40C2B14E"/>
    <w:lvl w:ilvl="0" w:tplc="CFC2FA1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2BC3C58"/>
    <w:multiLevelType w:val="hybridMultilevel"/>
    <w:tmpl w:val="8B6C2FA6"/>
    <w:lvl w:ilvl="0" w:tplc="9C8AF69E">
      <w:start w:val="1"/>
      <w:numFmt w:val="bullet"/>
      <w:lvlText w:val="×"/>
      <w:lvlJc w:val="left"/>
      <w:pPr>
        <w:tabs>
          <w:tab w:val="num" w:pos="360"/>
        </w:tabs>
        <w:ind w:left="360" w:hanging="360"/>
      </w:pPr>
      <w:rPr>
        <w:rFonts w:ascii="Arial" w:hAnsi="Arial" w:hint="default"/>
      </w:rPr>
    </w:lvl>
    <w:lvl w:ilvl="1" w:tplc="7E363BEC" w:tentative="1">
      <w:start w:val="1"/>
      <w:numFmt w:val="bullet"/>
      <w:lvlText w:val="X"/>
      <w:lvlJc w:val="left"/>
      <w:pPr>
        <w:tabs>
          <w:tab w:val="num" w:pos="1080"/>
        </w:tabs>
        <w:ind w:left="1080" w:hanging="360"/>
      </w:pPr>
      <w:rPr>
        <w:rFonts w:ascii="Arial" w:hAnsi="Arial" w:hint="default"/>
      </w:rPr>
    </w:lvl>
    <w:lvl w:ilvl="2" w:tplc="2668E3F6" w:tentative="1">
      <w:start w:val="1"/>
      <w:numFmt w:val="bullet"/>
      <w:lvlText w:val="X"/>
      <w:lvlJc w:val="left"/>
      <w:pPr>
        <w:tabs>
          <w:tab w:val="num" w:pos="1800"/>
        </w:tabs>
        <w:ind w:left="1800" w:hanging="360"/>
      </w:pPr>
      <w:rPr>
        <w:rFonts w:ascii="Arial" w:hAnsi="Arial" w:hint="default"/>
      </w:rPr>
    </w:lvl>
    <w:lvl w:ilvl="3" w:tplc="0FEE816E" w:tentative="1">
      <w:start w:val="1"/>
      <w:numFmt w:val="bullet"/>
      <w:lvlText w:val="X"/>
      <w:lvlJc w:val="left"/>
      <w:pPr>
        <w:tabs>
          <w:tab w:val="num" w:pos="2520"/>
        </w:tabs>
        <w:ind w:left="2520" w:hanging="360"/>
      </w:pPr>
      <w:rPr>
        <w:rFonts w:ascii="Arial" w:hAnsi="Arial" w:hint="default"/>
      </w:rPr>
    </w:lvl>
    <w:lvl w:ilvl="4" w:tplc="FAB6B786" w:tentative="1">
      <w:start w:val="1"/>
      <w:numFmt w:val="bullet"/>
      <w:lvlText w:val="X"/>
      <w:lvlJc w:val="left"/>
      <w:pPr>
        <w:tabs>
          <w:tab w:val="num" w:pos="3240"/>
        </w:tabs>
        <w:ind w:left="3240" w:hanging="360"/>
      </w:pPr>
      <w:rPr>
        <w:rFonts w:ascii="Arial" w:hAnsi="Arial" w:hint="default"/>
      </w:rPr>
    </w:lvl>
    <w:lvl w:ilvl="5" w:tplc="09404490" w:tentative="1">
      <w:start w:val="1"/>
      <w:numFmt w:val="bullet"/>
      <w:lvlText w:val="X"/>
      <w:lvlJc w:val="left"/>
      <w:pPr>
        <w:tabs>
          <w:tab w:val="num" w:pos="3960"/>
        </w:tabs>
        <w:ind w:left="3960" w:hanging="360"/>
      </w:pPr>
      <w:rPr>
        <w:rFonts w:ascii="Arial" w:hAnsi="Arial" w:hint="default"/>
      </w:rPr>
    </w:lvl>
    <w:lvl w:ilvl="6" w:tplc="A7AAAE52" w:tentative="1">
      <w:start w:val="1"/>
      <w:numFmt w:val="bullet"/>
      <w:lvlText w:val="X"/>
      <w:lvlJc w:val="left"/>
      <w:pPr>
        <w:tabs>
          <w:tab w:val="num" w:pos="4680"/>
        </w:tabs>
        <w:ind w:left="4680" w:hanging="360"/>
      </w:pPr>
      <w:rPr>
        <w:rFonts w:ascii="Arial" w:hAnsi="Arial" w:hint="default"/>
      </w:rPr>
    </w:lvl>
    <w:lvl w:ilvl="7" w:tplc="0114A4A8" w:tentative="1">
      <w:start w:val="1"/>
      <w:numFmt w:val="bullet"/>
      <w:lvlText w:val="X"/>
      <w:lvlJc w:val="left"/>
      <w:pPr>
        <w:tabs>
          <w:tab w:val="num" w:pos="5400"/>
        </w:tabs>
        <w:ind w:left="5400" w:hanging="360"/>
      </w:pPr>
      <w:rPr>
        <w:rFonts w:ascii="Arial" w:hAnsi="Arial" w:hint="default"/>
      </w:rPr>
    </w:lvl>
    <w:lvl w:ilvl="8" w:tplc="6816B4DE" w:tentative="1">
      <w:start w:val="1"/>
      <w:numFmt w:val="bullet"/>
      <w:lvlText w:val="X"/>
      <w:lvlJc w:val="left"/>
      <w:pPr>
        <w:tabs>
          <w:tab w:val="num" w:pos="6120"/>
        </w:tabs>
        <w:ind w:left="6120" w:hanging="360"/>
      </w:pPr>
      <w:rPr>
        <w:rFonts w:ascii="Arial" w:hAnsi="Arial" w:hint="default"/>
      </w:rPr>
    </w:lvl>
  </w:abstractNum>
  <w:abstractNum w:abstractNumId="42">
    <w:nsid w:val="538C64B7"/>
    <w:multiLevelType w:val="hybridMultilevel"/>
    <w:tmpl w:val="2638B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5C812E3"/>
    <w:multiLevelType w:val="hybridMultilevel"/>
    <w:tmpl w:val="70D62050"/>
    <w:lvl w:ilvl="0" w:tplc="0C090001">
      <w:start w:val="1"/>
      <w:numFmt w:val="bullet"/>
      <w:lvlText w:val=""/>
      <w:lvlJc w:val="left"/>
      <w:pPr>
        <w:ind w:left="360" w:hanging="360"/>
      </w:pPr>
      <w:rPr>
        <w:rFonts w:ascii="Symbol" w:hAnsi="Symbol" w:hint="default"/>
        <w:color w:val="AF272F"/>
      </w:rPr>
    </w:lvl>
    <w:lvl w:ilvl="1" w:tplc="21E22FC4">
      <w:start w:val="1"/>
      <w:numFmt w:val="bullet"/>
      <w:lvlText w:val="»"/>
      <w:lvlJc w:val="left"/>
      <w:pPr>
        <w:ind w:left="720" w:hanging="363"/>
      </w:pPr>
      <w:rPr>
        <w:rFonts w:ascii="Courier New" w:hAnsi="Courier New" w:hint="default"/>
        <w:color w:val="AF272F"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776B36"/>
    <w:multiLevelType w:val="hybridMultilevel"/>
    <w:tmpl w:val="994C6B18"/>
    <w:lvl w:ilvl="0" w:tplc="0C090001">
      <w:start w:val="1"/>
      <w:numFmt w:val="bullet"/>
      <w:lvlText w:val=""/>
      <w:lvlJc w:val="left"/>
      <w:pPr>
        <w:ind w:left="720" w:hanging="363"/>
      </w:pPr>
      <w:rPr>
        <w:rFonts w:ascii="Symbol" w:hAnsi="Symbol" w:hint="default"/>
        <w:color w:val="AF272F"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4FE2371"/>
    <w:multiLevelType w:val="hybridMultilevel"/>
    <w:tmpl w:val="9DFEAA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8">
    <w:nsid w:val="6B544F28"/>
    <w:multiLevelType w:val="hybridMultilevel"/>
    <w:tmpl w:val="CFF476F6"/>
    <w:lvl w:ilvl="0" w:tplc="0C090001">
      <w:start w:val="1"/>
      <w:numFmt w:val="bullet"/>
      <w:lvlText w:val=""/>
      <w:lvlJc w:val="left"/>
      <w:pPr>
        <w:ind w:left="720" w:hanging="363"/>
      </w:pPr>
      <w:rPr>
        <w:rFonts w:ascii="Symbol" w:hAnsi="Symbol" w:hint="default"/>
        <w:color w:val="AF272F"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5632EF7"/>
    <w:multiLevelType w:val="hybridMultilevel"/>
    <w:tmpl w:val="1B48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79E3405"/>
    <w:multiLevelType w:val="hybridMultilevel"/>
    <w:tmpl w:val="C040F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A345E03"/>
    <w:multiLevelType w:val="hybridMultilevel"/>
    <w:tmpl w:val="534ABEA0"/>
    <w:lvl w:ilvl="0" w:tplc="E690CFCC">
      <w:start w:val="1"/>
      <w:numFmt w:val="bullet"/>
      <w:lvlText w:val=""/>
      <w:lvlJc w:val="left"/>
      <w:pPr>
        <w:tabs>
          <w:tab w:val="num" w:pos="-132"/>
        </w:tabs>
        <w:ind w:left="-132" w:hanging="360"/>
      </w:pPr>
      <w:rPr>
        <w:rFonts w:ascii="Wingdings" w:hAnsi="Wingdings" w:hint="default"/>
      </w:rPr>
    </w:lvl>
    <w:lvl w:ilvl="1" w:tplc="63C2889E">
      <w:start w:val="1"/>
      <w:numFmt w:val="bullet"/>
      <w:lvlText w:val=""/>
      <w:lvlJc w:val="left"/>
      <w:pPr>
        <w:tabs>
          <w:tab w:val="num" w:pos="588"/>
        </w:tabs>
        <w:ind w:left="588" w:hanging="360"/>
      </w:pPr>
      <w:rPr>
        <w:rFonts w:ascii="Wingdings" w:hAnsi="Wingdings" w:hint="default"/>
      </w:rPr>
    </w:lvl>
    <w:lvl w:ilvl="2" w:tplc="A796C216">
      <w:start w:val="1"/>
      <w:numFmt w:val="bullet"/>
      <w:lvlText w:val=""/>
      <w:lvlJc w:val="left"/>
      <w:pPr>
        <w:tabs>
          <w:tab w:val="num" w:pos="1308"/>
        </w:tabs>
        <w:ind w:left="1308" w:hanging="360"/>
      </w:pPr>
      <w:rPr>
        <w:rFonts w:ascii="Wingdings" w:hAnsi="Wingdings" w:hint="default"/>
      </w:rPr>
    </w:lvl>
    <w:lvl w:ilvl="3" w:tplc="92509402">
      <w:numFmt w:val="bullet"/>
      <w:lvlText w:val="-"/>
      <w:lvlJc w:val="left"/>
      <w:pPr>
        <w:ind w:left="1668" w:firstLine="0"/>
      </w:pPr>
      <w:rPr>
        <w:rFonts w:asciiTheme="minorHAnsi" w:eastAsiaTheme="minorHAnsi" w:hAnsiTheme="minorHAnsi" w:cstheme="minorBidi" w:hint="default"/>
      </w:rPr>
    </w:lvl>
    <w:lvl w:ilvl="4" w:tplc="A6A45D1C" w:tentative="1">
      <w:start w:val="1"/>
      <w:numFmt w:val="bullet"/>
      <w:lvlText w:val=""/>
      <w:lvlJc w:val="left"/>
      <w:pPr>
        <w:tabs>
          <w:tab w:val="num" w:pos="2748"/>
        </w:tabs>
        <w:ind w:left="2748" w:hanging="360"/>
      </w:pPr>
      <w:rPr>
        <w:rFonts w:ascii="Wingdings" w:hAnsi="Wingdings" w:hint="default"/>
      </w:rPr>
    </w:lvl>
    <w:lvl w:ilvl="5" w:tplc="8166BD32" w:tentative="1">
      <w:start w:val="1"/>
      <w:numFmt w:val="bullet"/>
      <w:lvlText w:val=""/>
      <w:lvlJc w:val="left"/>
      <w:pPr>
        <w:tabs>
          <w:tab w:val="num" w:pos="3468"/>
        </w:tabs>
        <w:ind w:left="3468" w:hanging="360"/>
      </w:pPr>
      <w:rPr>
        <w:rFonts w:ascii="Wingdings" w:hAnsi="Wingdings" w:hint="default"/>
      </w:rPr>
    </w:lvl>
    <w:lvl w:ilvl="6" w:tplc="B35430C0" w:tentative="1">
      <w:start w:val="1"/>
      <w:numFmt w:val="bullet"/>
      <w:lvlText w:val=""/>
      <w:lvlJc w:val="left"/>
      <w:pPr>
        <w:tabs>
          <w:tab w:val="num" w:pos="4188"/>
        </w:tabs>
        <w:ind w:left="4188" w:hanging="360"/>
      </w:pPr>
      <w:rPr>
        <w:rFonts w:ascii="Wingdings" w:hAnsi="Wingdings" w:hint="default"/>
      </w:rPr>
    </w:lvl>
    <w:lvl w:ilvl="7" w:tplc="7B74712E" w:tentative="1">
      <w:start w:val="1"/>
      <w:numFmt w:val="bullet"/>
      <w:lvlText w:val=""/>
      <w:lvlJc w:val="left"/>
      <w:pPr>
        <w:tabs>
          <w:tab w:val="num" w:pos="4908"/>
        </w:tabs>
        <w:ind w:left="4908" w:hanging="360"/>
      </w:pPr>
      <w:rPr>
        <w:rFonts w:ascii="Wingdings" w:hAnsi="Wingdings" w:hint="default"/>
      </w:rPr>
    </w:lvl>
    <w:lvl w:ilvl="8" w:tplc="698A3886" w:tentative="1">
      <w:start w:val="1"/>
      <w:numFmt w:val="bullet"/>
      <w:lvlText w:val=""/>
      <w:lvlJc w:val="left"/>
      <w:pPr>
        <w:tabs>
          <w:tab w:val="num" w:pos="5628"/>
        </w:tabs>
        <w:ind w:left="5628"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5"/>
  </w:num>
  <w:num w:numId="7">
    <w:abstractNumId w:val="11"/>
  </w:num>
  <w:num w:numId="8">
    <w:abstractNumId w:val="12"/>
  </w:num>
  <w:num w:numId="9">
    <w:abstractNumId w:val="13"/>
  </w:num>
  <w:num w:numId="10">
    <w:abstractNumId w:val="14"/>
  </w:num>
  <w:num w:numId="11">
    <w:abstractNumId w:val="16"/>
  </w:num>
  <w:num w:numId="12">
    <w:abstractNumId w:val="27"/>
  </w:num>
  <w:num w:numId="13">
    <w:abstractNumId w:val="45"/>
  </w:num>
  <w:num w:numId="14">
    <w:abstractNumId w:val="46"/>
  </w:num>
  <w:num w:numId="15">
    <w:abstractNumId w:val="23"/>
  </w:num>
  <w:num w:numId="16">
    <w:abstractNumId w:val="23"/>
    <w:lvlOverride w:ilvl="0">
      <w:startOverride w:val="1"/>
    </w:lvlOverride>
  </w:num>
  <w:num w:numId="17">
    <w:abstractNumId w:val="35"/>
  </w:num>
  <w:num w:numId="18">
    <w:abstractNumId w:val="30"/>
  </w:num>
  <w:num w:numId="19">
    <w:abstractNumId w:val="50"/>
  </w:num>
  <w:num w:numId="20">
    <w:abstractNumId w:val="38"/>
  </w:num>
  <w:num w:numId="21">
    <w:abstractNumId w:val="37"/>
  </w:num>
  <w:num w:numId="22">
    <w:abstractNumId w:val="51"/>
  </w:num>
  <w:num w:numId="23">
    <w:abstractNumId w:val="41"/>
  </w:num>
  <w:num w:numId="24">
    <w:abstractNumId w:val="17"/>
  </w:num>
  <w:num w:numId="25">
    <w:abstractNumId w:val="19"/>
  </w:num>
  <w:num w:numId="26">
    <w:abstractNumId w:val="46"/>
  </w:num>
  <w:num w:numId="27">
    <w:abstractNumId w:val="27"/>
  </w:num>
  <w:num w:numId="28">
    <w:abstractNumId w:val="40"/>
  </w:num>
  <w:num w:numId="29">
    <w:abstractNumId w:val="16"/>
  </w:num>
  <w:num w:numId="30">
    <w:abstractNumId w:val="46"/>
  </w:num>
  <w:num w:numId="31">
    <w:abstractNumId w:val="27"/>
  </w:num>
  <w:num w:numId="32">
    <w:abstractNumId w:val="46"/>
  </w:num>
  <w:num w:numId="33">
    <w:abstractNumId w:val="27"/>
  </w:num>
  <w:num w:numId="34">
    <w:abstractNumId w:val="29"/>
  </w:num>
  <w:num w:numId="35">
    <w:abstractNumId w:val="3"/>
  </w:num>
  <w:num w:numId="36">
    <w:abstractNumId w:val="33"/>
  </w:num>
  <w:num w:numId="37">
    <w:abstractNumId w:val="4"/>
  </w:num>
  <w:num w:numId="38">
    <w:abstractNumId w:val="1"/>
  </w:num>
  <w:num w:numId="39">
    <w:abstractNumId w:val="31"/>
  </w:num>
  <w:num w:numId="40">
    <w:abstractNumId w:val="5"/>
  </w:num>
  <w:num w:numId="41">
    <w:abstractNumId w:val="26"/>
  </w:num>
  <w:num w:numId="42">
    <w:abstractNumId w:val="0"/>
  </w:num>
  <w:num w:numId="43">
    <w:abstractNumId w:val="49"/>
  </w:num>
  <w:num w:numId="44">
    <w:abstractNumId w:val="2"/>
  </w:num>
  <w:num w:numId="45">
    <w:abstractNumId w:val="28"/>
  </w:num>
  <w:num w:numId="46">
    <w:abstractNumId w:val="34"/>
  </w:num>
  <w:num w:numId="47">
    <w:abstractNumId w:val="36"/>
  </w:num>
  <w:num w:numId="48">
    <w:abstractNumId w:val="25"/>
  </w:num>
  <w:num w:numId="49">
    <w:abstractNumId w:val="27"/>
  </w:num>
  <w:num w:numId="50">
    <w:abstractNumId w:val="39"/>
  </w:num>
  <w:num w:numId="51">
    <w:abstractNumId w:val="42"/>
  </w:num>
  <w:num w:numId="52">
    <w:abstractNumId w:val="32"/>
  </w:num>
  <w:num w:numId="53">
    <w:abstractNumId w:val="20"/>
  </w:num>
  <w:num w:numId="54">
    <w:abstractNumId w:val="30"/>
  </w:num>
  <w:num w:numId="55">
    <w:abstractNumId w:val="24"/>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27"/>
  </w:num>
  <w:num w:numId="71">
    <w:abstractNumId w:val="27"/>
  </w:num>
  <w:num w:numId="72">
    <w:abstractNumId w:val="27"/>
  </w:num>
  <w:num w:numId="73">
    <w:abstractNumId w:val="27"/>
  </w:num>
  <w:num w:numId="74">
    <w:abstractNumId w:val="27"/>
  </w:num>
  <w:num w:numId="75">
    <w:abstractNumId w:val="43"/>
  </w:num>
  <w:num w:numId="76">
    <w:abstractNumId w:val="21"/>
  </w:num>
  <w:num w:numId="77">
    <w:abstractNumId w:val="44"/>
  </w:num>
  <w:num w:numId="78">
    <w:abstractNumId w:val="48"/>
  </w:num>
  <w:num w:numId="79">
    <w:abstractNumId w:val="22"/>
  </w:num>
  <w:num w:numId="80">
    <w:abstractNumId w:val="27"/>
  </w:num>
  <w:num w:numId="81">
    <w:abstractNumId w:val="27"/>
  </w:num>
  <w:num w:numId="82">
    <w:abstractNumId w:val="27"/>
  </w:num>
  <w:num w:numId="83">
    <w:abstractNumId w:val="27"/>
  </w:num>
  <w:num w:numId="84">
    <w:abstractNumId w:val="27"/>
  </w:num>
  <w:num w:numId="85">
    <w:abstractNumId w:val="30"/>
  </w:num>
  <w:num w:numId="86">
    <w:abstractNumId w:val="3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1DC8"/>
    <w:rsid w:val="00002926"/>
    <w:rsid w:val="00012B76"/>
    <w:rsid w:val="00013339"/>
    <w:rsid w:val="000136A4"/>
    <w:rsid w:val="00014612"/>
    <w:rsid w:val="0001648D"/>
    <w:rsid w:val="000213ED"/>
    <w:rsid w:val="00024285"/>
    <w:rsid w:val="00032953"/>
    <w:rsid w:val="0005409E"/>
    <w:rsid w:val="000542C2"/>
    <w:rsid w:val="00057D03"/>
    <w:rsid w:val="00065195"/>
    <w:rsid w:val="000656E6"/>
    <w:rsid w:val="00067F53"/>
    <w:rsid w:val="000700FF"/>
    <w:rsid w:val="00076893"/>
    <w:rsid w:val="00077DB6"/>
    <w:rsid w:val="00077EA6"/>
    <w:rsid w:val="00082746"/>
    <w:rsid w:val="00092ED4"/>
    <w:rsid w:val="00093116"/>
    <w:rsid w:val="000A073F"/>
    <w:rsid w:val="000A2879"/>
    <w:rsid w:val="000A40EB"/>
    <w:rsid w:val="000A47D4"/>
    <w:rsid w:val="000A73F4"/>
    <w:rsid w:val="000B54FD"/>
    <w:rsid w:val="000B697D"/>
    <w:rsid w:val="000C6944"/>
    <w:rsid w:val="000C76C5"/>
    <w:rsid w:val="000D24BE"/>
    <w:rsid w:val="000D3120"/>
    <w:rsid w:val="000E24C6"/>
    <w:rsid w:val="000E3E60"/>
    <w:rsid w:val="000E700F"/>
    <w:rsid w:val="000F38C8"/>
    <w:rsid w:val="000F5005"/>
    <w:rsid w:val="000F756D"/>
    <w:rsid w:val="00100589"/>
    <w:rsid w:val="00114E9F"/>
    <w:rsid w:val="00122369"/>
    <w:rsid w:val="00122D17"/>
    <w:rsid w:val="00122F68"/>
    <w:rsid w:val="00124D09"/>
    <w:rsid w:val="00133E8B"/>
    <w:rsid w:val="00141F23"/>
    <w:rsid w:val="00150B6B"/>
    <w:rsid w:val="001533C1"/>
    <w:rsid w:val="001617F6"/>
    <w:rsid w:val="00161FDC"/>
    <w:rsid w:val="0018444C"/>
    <w:rsid w:val="00185492"/>
    <w:rsid w:val="001964C0"/>
    <w:rsid w:val="0019770A"/>
    <w:rsid w:val="001A0D06"/>
    <w:rsid w:val="001A5D6D"/>
    <w:rsid w:val="001A7DDE"/>
    <w:rsid w:val="001B630B"/>
    <w:rsid w:val="001B7DDE"/>
    <w:rsid w:val="001C19CB"/>
    <w:rsid w:val="001C3F9F"/>
    <w:rsid w:val="001D02F1"/>
    <w:rsid w:val="001D27D7"/>
    <w:rsid w:val="001D3646"/>
    <w:rsid w:val="001D36B7"/>
    <w:rsid w:val="001D77FC"/>
    <w:rsid w:val="001E2030"/>
    <w:rsid w:val="001E6281"/>
    <w:rsid w:val="001F44C8"/>
    <w:rsid w:val="001F45D4"/>
    <w:rsid w:val="00214DF9"/>
    <w:rsid w:val="0021726F"/>
    <w:rsid w:val="002173B5"/>
    <w:rsid w:val="002253A3"/>
    <w:rsid w:val="00231BAD"/>
    <w:rsid w:val="00241CC7"/>
    <w:rsid w:val="00247251"/>
    <w:rsid w:val="0025382E"/>
    <w:rsid w:val="002574A3"/>
    <w:rsid w:val="00261EFE"/>
    <w:rsid w:val="00265D2E"/>
    <w:rsid w:val="00274B5A"/>
    <w:rsid w:val="00276C81"/>
    <w:rsid w:val="00276E85"/>
    <w:rsid w:val="00286623"/>
    <w:rsid w:val="00286B79"/>
    <w:rsid w:val="0029158A"/>
    <w:rsid w:val="00294843"/>
    <w:rsid w:val="002A0247"/>
    <w:rsid w:val="002A024C"/>
    <w:rsid w:val="002A2945"/>
    <w:rsid w:val="002A4330"/>
    <w:rsid w:val="002A4A96"/>
    <w:rsid w:val="002A5101"/>
    <w:rsid w:val="002A6529"/>
    <w:rsid w:val="002A7961"/>
    <w:rsid w:val="002B6B57"/>
    <w:rsid w:val="002C4F39"/>
    <w:rsid w:val="002D15B6"/>
    <w:rsid w:val="002D2D9A"/>
    <w:rsid w:val="002D2FA8"/>
    <w:rsid w:val="002D34C1"/>
    <w:rsid w:val="002E320F"/>
    <w:rsid w:val="002E3BED"/>
    <w:rsid w:val="002E55D0"/>
    <w:rsid w:val="002E71AD"/>
    <w:rsid w:val="002F05E4"/>
    <w:rsid w:val="002F0676"/>
    <w:rsid w:val="003020A9"/>
    <w:rsid w:val="00304C32"/>
    <w:rsid w:val="003056B9"/>
    <w:rsid w:val="00312720"/>
    <w:rsid w:val="00312EF6"/>
    <w:rsid w:val="00313AD8"/>
    <w:rsid w:val="00316F45"/>
    <w:rsid w:val="0032189F"/>
    <w:rsid w:val="00322568"/>
    <w:rsid w:val="00341E14"/>
    <w:rsid w:val="00353281"/>
    <w:rsid w:val="00354E6B"/>
    <w:rsid w:val="003661A3"/>
    <w:rsid w:val="00370A59"/>
    <w:rsid w:val="00372A73"/>
    <w:rsid w:val="003733D4"/>
    <w:rsid w:val="00374161"/>
    <w:rsid w:val="003930DF"/>
    <w:rsid w:val="00393E7C"/>
    <w:rsid w:val="003967DD"/>
    <w:rsid w:val="003A0554"/>
    <w:rsid w:val="003A4CAC"/>
    <w:rsid w:val="003A4F39"/>
    <w:rsid w:val="003B0E39"/>
    <w:rsid w:val="003B3DFC"/>
    <w:rsid w:val="003B7462"/>
    <w:rsid w:val="003C6510"/>
    <w:rsid w:val="003D1195"/>
    <w:rsid w:val="003D4526"/>
    <w:rsid w:val="003F0465"/>
    <w:rsid w:val="003F192D"/>
    <w:rsid w:val="003F1AFB"/>
    <w:rsid w:val="003F1C7F"/>
    <w:rsid w:val="003F4067"/>
    <w:rsid w:val="003F7DBD"/>
    <w:rsid w:val="004032D8"/>
    <w:rsid w:val="00410515"/>
    <w:rsid w:val="00412708"/>
    <w:rsid w:val="0041367A"/>
    <w:rsid w:val="004136F7"/>
    <w:rsid w:val="00413F6B"/>
    <w:rsid w:val="00416381"/>
    <w:rsid w:val="004216D1"/>
    <w:rsid w:val="00430506"/>
    <w:rsid w:val="00431A10"/>
    <w:rsid w:val="00447768"/>
    <w:rsid w:val="00453AE3"/>
    <w:rsid w:val="004568FD"/>
    <w:rsid w:val="004576D3"/>
    <w:rsid w:val="00460F1B"/>
    <w:rsid w:val="00461AE9"/>
    <w:rsid w:val="004633CB"/>
    <w:rsid w:val="00466122"/>
    <w:rsid w:val="00466A4A"/>
    <w:rsid w:val="00466CB0"/>
    <w:rsid w:val="00472619"/>
    <w:rsid w:val="00490080"/>
    <w:rsid w:val="00493A1A"/>
    <w:rsid w:val="004A2542"/>
    <w:rsid w:val="004A6226"/>
    <w:rsid w:val="004A6400"/>
    <w:rsid w:val="004B3EE1"/>
    <w:rsid w:val="004B4C30"/>
    <w:rsid w:val="004B6A5E"/>
    <w:rsid w:val="004C04CE"/>
    <w:rsid w:val="004C1F31"/>
    <w:rsid w:val="004C2D46"/>
    <w:rsid w:val="004C3481"/>
    <w:rsid w:val="004C36E2"/>
    <w:rsid w:val="004D01E4"/>
    <w:rsid w:val="004D5F6D"/>
    <w:rsid w:val="004E0FA8"/>
    <w:rsid w:val="004E231D"/>
    <w:rsid w:val="004E7040"/>
    <w:rsid w:val="004F2818"/>
    <w:rsid w:val="004F28D4"/>
    <w:rsid w:val="004F3D06"/>
    <w:rsid w:val="004F6CDA"/>
    <w:rsid w:val="00500A04"/>
    <w:rsid w:val="00502CAB"/>
    <w:rsid w:val="005035E7"/>
    <w:rsid w:val="00506A67"/>
    <w:rsid w:val="00510541"/>
    <w:rsid w:val="00512C16"/>
    <w:rsid w:val="00512D86"/>
    <w:rsid w:val="0052194E"/>
    <w:rsid w:val="00522D61"/>
    <w:rsid w:val="0052499E"/>
    <w:rsid w:val="00526847"/>
    <w:rsid w:val="005467E0"/>
    <w:rsid w:val="00562148"/>
    <w:rsid w:val="00565BD3"/>
    <w:rsid w:val="00565F8B"/>
    <w:rsid w:val="00566FBC"/>
    <w:rsid w:val="00570B4C"/>
    <w:rsid w:val="00570CE8"/>
    <w:rsid w:val="00576119"/>
    <w:rsid w:val="00581CBC"/>
    <w:rsid w:val="00582343"/>
    <w:rsid w:val="00584366"/>
    <w:rsid w:val="0058524C"/>
    <w:rsid w:val="00592AAF"/>
    <w:rsid w:val="00593ADF"/>
    <w:rsid w:val="005B462C"/>
    <w:rsid w:val="005C430A"/>
    <w:rsid w:val="005C44F5"/>
    <w:rsid w:val="005C59F4"/>
    <w:rsid w:val="005E1274"/>
    <w:rsid w:val="005E4731"/>
    <w:rsid w:val="005E4A56"/>
    <w:rsid w:val="005E568C"/>
    <w:rsid w:val="005F1432"/>
    <w:rsid w:val="005F3394"/>
    <w:rsid w:val="005F3C4E"/>
    <w:rsid w:val="005F7E64"/>
    <w:rsid w:val="00604698"/>
    <w:rsid w:val="006050AB"/>
    <w:rsid w:val="00605F3B"/>
    <w:rsid w:val="00611808"/>
    <w:rsid w:val="00614650"/>
    <w:rsid w:val="00622833"/>
    <w:rsid w:val="00624A55"/>
    <w:rsid w:val="00630DC3"/>
    <w:rsid w:val="00632BDC"/>
    <w:rsid w:val="00635DFA"/>
    <w:rsid w:val="00640DCB"/>
    <w:rsid w:val="00642B9C"/>
    <w:rsid w:val="00646317"/>
    <w:rsid w:val="00650723"/>
    <w:rsid w:val="00650D54"/>
    <w:rsid w:val="006613C7"/>
    <w:rsid w:val="00661FE9"/>
    <w:rsid w:val="00672559"/>
    <w:rsid w:val="00672760"/>
    <w:rsid w:val="006729E2"/>
    <w:rsid w:val="00691656"/>
    <w:rsid w:val="00692755"/>
    <w:rsid w:val="0069536C"/>
    <w:rsid w:val="006A0803"/>
    <w:rsid w:val="006A25AC"/>
    <w:rsid w:val="006A55D7"/>
    <w:rsid w:val="006A73A3"/>
    <w:rsid w:val="006A7802"/>
    <w:rsid w:val="006B02C0"/>
    <w:rsid w:val="006B03ED"/>
    <w:rsid w:val="006B678C"/>
    <w:rsid w:val="006B6807"/>
    <w:rsid w:val="006C18C7"/>
    <w:rsid w:val="006C336A"/>
    <w:rsid w:val="006D21DC"/>
    <w:rsid w:val="006D2CAD"/>
    <w:rsid w:val="006D479A"/>
    <w:rsid w:val="006E08DA"/>
    <w:rsid w:val="006E1762"/>
    <w:rsid w:val="006E1BA0"/>
    <w:rsid w:val="006E38D0"/>
    <w:rsid w:val="006F1698"/>
    <w:rsid w:val="006F24E6"/>
    <w:rsid w:val="006F612D"/>
    <w:rsid w:val="0070318D"/>
    <w:rsid w:val="0070487C"/>
    <w:rsid w:val="0071378D"/>
    <w:rsid w:val="00714E19"/>
    <w:rsid w:val="00715327"/>
    <w:rsid w:val="0071617B"/>
    <w:rsid w:val="0072444E"/>
    <w:rsid w:val="00727004"/>
    <w:rsid w:val="0072792B"/>
    <w:rsid w:val="0073323F"/>
    <w:rsid w:val="00733915"/>
    <w:rsid w:val="00734B4D"/>
    <w:rsid w:val="00736FB0"/>
    <w:rsid w:val="00744E46"/>
    <w:rsid w:val="007524FD"/>
    <w:rsid w:val="00752A6B"/>
    <w:rsid w:val="007535A4"/>
    <w:rsid w:val="0075566C"/>
    <w:rsid w:val="007605C0"/>
    <w:rsid w:val="007850CB"/>
    <w:rsid w:val="00785933"/>
    <w:rsid w:val="00791438"/>
    <w:rsid w:val="00791D74"/>
    <w:rsid w:val="0079489C"/>
    <w:rsid w:val="007A6872"/>
    <w:rsid w:val="007B0043"/>
    <w:rsid w:val="007B053E"/>
    <w:rsid w:val="007B125C"/>
    <w:rsid w:val="007B556E"/>
    <w:rsid w:val="007D3E38"/>
    <w:rsid w:val="007E5AAA"/>
    <w:rsid w:val="007F5A58"/>
    <w:rsid w:val="007F5CAC"/>
    <w:rsid w:val="00800041"/>
    <w:rsid w:val="00812356"/>
    <w:rsid w:val="008134C4"/>
    <w:rsid w:val="008304D0"/>
    <w:rsid w:val="008317DD"/>
    <w:rsid w:val="00831D90"/>
    <w:rsid w:val="00837BB0"/>
    <w:rsid w:val="008402CB"/>
    <w:rsid w:val="008453FC"/>
    <w:rsid w:val="00851E98"/>
    <w:rsid w:val="008521B2"/>
    <w:rsid w:val="00853A2F"/>
    <w:rsid w:val="00865417"/>
    <w:rsid w:val="0087045B"/>
    <w:rsid w:val="008770BA"/>
    <w:rsid w:val="0089167E"/>
    <w:rsid w:val="008966C8"/>
    <w:rsid w:val="00896F0B"/>
    <w:rsid w:val="008A76FA"/>
    <w:rsid w:val="008A7B7F"/>
    <w:rsid w:val="008B349F"/>
    <w:rsid w:val="008B6E71"/>
    <w:rsid w:val="008B7777"/>
    <w:rsid w:val="008C04C4"/>
    <w:rsid w:val="008D5814"/>
    <w:rsid w:val="008E6912"/>
    <w:rsid w:val="008E7747"/>
    <w:rsid w:val="008F3620"/>
    <w:rsid w:val="009028CB"/>
    <w:rsid w:val="009125FC"/>
    <w:rsid w:val="00914F82"/>
    <w:rsid w:val="009164FE"/>
    <w:rsid w:val="00917D04"/>
    <w:rsid w:val="009202B5"/>
    <w:rsid w:val="00923E36"/>
    <w:rsid w:val="00933FD0"/>
    <w:rsid w:val="009348E5"/>
    <w:rsid w:val="0093712D"/>
    <w:rsid w:val="0094243B"/>
    <w:rsid w:val="00944706"/>
    <w:rsid w:val="009465F3"/>
    <w:rsid w:val="00947937"/>
    <w:rsid w:val="00957489"/>
    <w:rsid w:val="00963ED1"/>
    <w:rsid w:val="00966AB0"/>
    <w:rsid w:val="0097453F"/>
    <w:rsid w:val="00974773"/>
    <w:rsid w:val="009777F6"/>
    <w:rsid w:val="009841E5"/>
    <w:rsid w:val="00985E64"/>
    <w:rsid w:val="00986C4E"/>
    <w:rsid w:val="00987865"/>
    <w:rsid w:val="009A1492"/>
    <w:rsid w:val="009A5D63"/>
    <w:rsid w:val="009A723F"/>
    <w:rsid w:val="009A7ABB"/>
    <w:rsid w:val="009B179A"/>
    <w:rsid w:val="009B330D"/>
    <w:rsid w:val="009B3400"/>
    <w:rsid w:val="009B7846"/>
    <w:rsid w:val="009C4283"/>
    <w:rsid w:val="009C5A1F"/>
    <w:rsid w:val="009D77EC"/>
    <w:rsid w:val="009E2192"/>
    <w:rsid w:val="009F17FF"/>
    <w:rsid w:val="009F4980"/>
    <w:rsid w:val="009F4A8F"/>
    <w:rsid w:val="009F7865"/>
    <w:rsid w:val="00A039F6"/>
    <w:rsid w:val="00A0736F"/>
    <w:rsid w:val="00A1687E"/>
    <w:rsid w:val="00A20A5F"/>
    <w:rsid w:val="00A31926"/>
    <w:rsid w:val="00A34272"/>
    <w:rsid w:val="00A35D81"/>
    <w:rsid w:val="00A36876"/>
    <w:rsid w:val="00A4049C"/>
    <w:rsid w:val="00A504D7"/>
    <w:rsid w:val="00A50B26"/>
    <w:rsid w:val="00A517CA"/>
    <w:rsid w:val="00A5658B"/>
    <w:rsid w:val="00A56EC9"/>
    <w:rsid w:val="00A62CEF"/>
    <w:rsid w:val="00A63D55"/>
    <w:rsid w:val="00A651A8"/>
    <w:rsid w:val="00A65CCB"/>
    <w:rsid w:val="00A711EC"/>
    <w:rsid w:val="00A75E7B"/>
    <w:rsid w:val="00A80A49"/>
    <w:rsid w:val="00A824A9"/>
    <w:rsid w:val="00A91977"/>
    <w:rsid w:val="00AA7646"/>
    <w:rsid w:val="00AB1C5E"/>
    <w:rsid w:val="00AC450F"/>
    <w:rsid w:val="00AC786E"/>
    <w:rsid w:val="00AD1391"/>
    <w:rsid w:val="00AD318D"/>
    <w:rsid w:val="00AD7A79"/>
    <w:rsid w:val="00AE23FE"/>
    <w:rsid w:val="00AF2C05"/>
    <w:rsid w:val="00AF40CA"/>
    <w:rsid w:val="00B01338"/>
    <w:rsid w:val="00B015D9"/>
    <w:rsid w:val="00B045D0"/>
    <w:rsid w:val="00B07F04"/>
    <w:rsid w:val="00B13E47"/>
    <w:rsid w:val="00B211E6"/>
    <w:rsid w:val="00B22397"/>
    <w:rsid w:val="00B253D0"/>
    <w:rsid w:val="00B258B7"/>
    <w:rsid w:val="00B32043"/>
    <w:rsid w:val="00B32CF0"/>
    <w:rsid w:val="00B350CD"/>
    <w:rsid w:val="00B4383B"/>
    <w:rsid w:val="00B4421F"/>
    <w:rsid w:val="00B45FB8"/>
    <w:rsid w:val="00B50F51"/>
    <w:rsid w:val="00B554B2"/>
    <w:rsid w:val="00B560A4"/>
    <w:rsid w:val="00B6105C"/>
    <w:rsid w:val="00B73EAA"/>
    <w:rsid w:val="00B75314"/>
    <w:rsid w:val="00B75563"/>
    <w:rsid w:val="00B759DB"/>
    <w:rsid w:val="00B80BC5"/>
    <w:rsid w:val="00B93328"/>
    <w:rsid w:val="00B93C14"/>
    <w:rsid w:val="00B95CB7"/>
    <w:rsid w:val="00B96FA0"/>
    <w:rsid w:val="00BA28FD"/>
    <w:rsid w:val="00BA2B43"/>
    <w:rsid w:val="00BB2A09"/>
    <w:rsid w:val="00BC22FA"/>
    <w:rsid w:val="00BC3A3F"/>
    <w:rsid w:val="00BD228B"/>
    <w:rsid w:val="00BD478E"/>
    <w:rsid w:val="00BF0F38"/>
    <w:rsid w:val="00BF1536"/>
    <w:rsid w:val="00BF22EB"/>
    <w:rsid w:val="00C00DCF"/>
    <w:rsid w:val="00C01821"/>
    <w:rsid w:val="00C04F12"/>
    <w:rsid w:val="00C11646"/>
    <w:rsid w:val="00C13004"/>
    <w:rsid w:val="00C147B1"/>
    <w:rsid w:val="00C15F38"/>
    <w:rsid w:val="00C2086B"/>
    <w:rsid w:val="00C300B5"/>
    <w:rsid w:val="00C31537"/>
    <w:rsid w:val="00C316C2"/>
    <w:rsid w:val="00C3717B"/>
    <w:rsid w:val="00C50223"/>
    <w:rsid w:val="00C52C75"/>
    <w:rsid w:val="00C53FA7"/>
    <w:rsid w:val="00C56D85"/>
    <w:rsid w:val="00C60A96"/>
    <w:rsid w:val="00C60F77"/>
    <w:rsid w:val="00C61430"/>
    <w:rsid w:val="00C6283C"/>
    <w:rsid w:val="00C635F4"/>
    <w:rsid w:val="00C64970"/>
    <w:rsid w:val="00C664C7"/>
    <w:rsid w:val="00C67054"/>
    <w:rsid w:val="00C74C7D"/>
    <w:rsid w:val="00C7764C"/>
    <w:rsid w:val="00C84D0B"/>
    <w:rsid w:val="00C95388"/>
    <w:rsid w:val="00CA5481"/>
    <w:rsid w:val="00CB2900"/>
    <w:rsid w:val="00CB657E"/>
    <w:rsid w:val="00CC05A1"/>
    <w:rsid w:val="00CC3C9F"/>
    <w:rsid w:val="00CC4257"/>
    <w:rsid w:val="00CD2010"/>
    <w:rsid w:val="00CD381C"/>
    <w:rsid w:val="00CE32BD"/>
    <w:rsid w:val="00CE3EAF"/>
    <w:rsid w:val="00CF0C12"/>
    <w:rsid w:val="00CF52A7"/>
    <w:rsid w:val="00D013E1"/>
    <w:rsid w:val="00D03B49"/>
    <w:rsid w:val="00D03BC4"/>
    <w:rsid w:val="00D04900"/>
    <w:rsid w:val="00D04DE7"/>
    <w:rsid w:val="00D073A1"/>
    <w:rsid w:val="00D14A2C"/>
    <w:rsid w:val="00D153DD"/>
    <w:rsid w:val="00D15C90"/>
    <w:rsid w:val="00D16889"/>
    <w:rsid w:val="00D16A2A"/>
    <w:rsid w:val="00D2156C"/>
    <w:rsid w:val="00D25FF1"/>
    <w:rsid w:val="00D279E0"/>
    <w:rsid w:val="00D47FC1"/>
    <w:rsid w:val="00D54D89"/>
    <w:rsid w:val="00D641C2"/>
    <w:rsid w:val="00D667D7"/>
    <w:rsid w:val="00D7332F"/>
    <w:rsid w:val="00D8360A"/>
    <w:rsid w:val="00D840D8"/>
    <w:rsid w:val="00D85174"/>
    <w:rsid w:val="00D86DB3"/>
    <w:rsid w:val="00D87AB7"/>
    <w:rsid w:val="00D9013E"/>
    <w:rsid w:val="00D90C05"/>
    <w:rsid w:val="00D90D57"/>
    <w:rsid w:val="00DA3218"/>
    <w:rsid w:val="00DA6EAB"/>
    <w:rsid w:val="00DB3EE0"/>
    <w:rsid w:val="00DD12B4"/>
    <w:rsid w:val="00DD6EC0"/>
    <w:rsid w:val="00DE1C4B"/>
    <w:rsid w:val="00DE328A"/>
    <w:rsid w:val="00DE6831"/>
    <w:rsid w:val="00DE70FC"/>
    <w:rsid w:val="00DF46E5"/>
    <w:rsid w:val="00DF7F00"/>
    <w:rsid w:val="00E0335E"/>
    <w:rsid w:val="00E03AAE"/>
    <w:rsid w:val="00E04909"/>
    <w:rsid w:val="00E04CDF"/>
    <w:rsid w:val="00E113B9"/>
    <w:rsid w:val="00E12C35"/>
    <w:rsid w:val="00E12EAB"/>
    <w:rsid w:val="00E13DEC"/>
    <w:rsid w:val="00E208B8"/>
    <w:rsid w:val="00E20C4D"/>
    <w:rsid w:val="00E24A94"/>
    <w:rsid w:val="00E32235"/>
    <w:rsid w:val="00E32738"/>
    <w:rsid w:val="00E34FC7"/>
    <w:rsid w:val="00E41477"/>
    <w:rsid w:val="00E41BA6"/>
    <w:rsid w:val="00E479B1"/>
    <w:rsid w:val="00E47DA0"/>
    <w:rsid w:val="00E5046F"/>
    <w:rsid w:val="00E50C32"/>
    <w:rsid w:val="00E511DF"/>
    <w:rsid w:val="00E51348"/>
    <w:rsid w:val="00E558AC"/>
    <w:rsid w:val="00E600E8"/>
    <w:rsid w:val="00E61B0A"/>
    <w:rsid w:val="00E7208F"/>
    <w:rsid w:val="00E755F1"/>
    <w:rsid w:val="00E75E35"/>
    <w:rsid w:val="00E93E23"/>
    <w:rsid w:val="00E972A3"/>
    <w:rsid w:val="00E97E41"/>
    <w:rsid w:val="00E97FA8"/>
    <w:rsid w:val="00EA7E0A"/>
    <w:rsid w:val="00EB1FF9"/>
    <w:rsid w:val="00EC4211"/>
    <w:rsid w:val="00EE5500"/>
    <w:rsid w:val="00EE7785"/>
    <w:rsid w:val="00EF2581"/>
    <w:rsid w:val="00EF74C7"/>
    <w:rsid w:val="00F05E83"/>
    <w:rsid w:val="00F066C6"/>
    <w:rsid w:val="00F11AA8"/>
    <w:rsid w:val="00F169DF"/>
    <w:rsid w:val="00F17DD8"/>
    <w:rsid w:val="00F23841"/>
    <w:rsid w:val="00F304FA"/>
    <w:rsid w:val="00F35FEC"/>
    <w:rsid w:val="00F36126"/>
    <w:rsid w:val="00F50E50"/>
    <w:rsid w:val="00F626AD"/>
    <w:rsid w:val="00F648AA"/>
    <w:rsid w:val="00F6730E"/>
    <w:rsid w:val="00F81165"/>
    <w:rsid w:val="00F81C52"/>
    <w:rsid w:val="00F821F3"/>
    <w:rsid w:val="00F91179"/>
    <w:rsid w:val="00F9146C"/>
    <w:rsid w:val="00F91F26"/>
    <w:rsid w:val="00F947CB"/>
    <w:rsid w:val="00FB2B8D"/>
    <w:rsid w:val="00FC01BD"/>
    <w:rsid w:val="00FC3836"/>
    <w:rsid w:val="00FC5DEF"/>
    <w:rsid w:val="00FC64F6"/>
    <w:rsid w:val="00FC7387"/>
    <w:rsid w:val="00FD1FE5"/>
    <w:rsid w:val="00FD21E1"/>
    <w:rsid w:val="00FD497B"/>
    <w:rsid w:val="00FE4AF1"/>
    <w:rsid w:val="00FE4F92"/>
    <w:rsid w:val="00FF0BED"/>
    <w:rsid w:val="00FF4A1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E0D73"/>
  <w14:defaultImageDpi w14:val="32767"/>
  <w15:docId w15:val="{64DABE78-6819-4091-9FF4-96BC6D46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36A"/>
    <w:pPr>
      <w:spacing w:after="120"/>
    </w:pPr>
  </w:style>
  <w:style w:type="paragraph" w:styleId="Heading1">
    <w:name w:val="heading 1"/>
    <w:basedOn w:val="Normal"/>
    <w:next w:val="BodyText"/>
    <w:link w:val="Heading1Char"/>
    <w:uiPriority w:val="9"/>
    <w:qFormat/>
    <w:rsid w:val="006E1BA0"/>
    <w:pPr>
      <w:keepNext/>
      <w:keepLines/>
      <w:spacing w:before="48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BodyText"/>
    <w:link w:val="Heading2Char"/>
    <w:uiPriority w:val="9"/>
    <w:unhideWhenUsed/>
    <w:qFormat/>
    <w:rsid w:val="002E71AD"/>
    <w:pPr>
      <w:keepNext/>
      <w:keepLines/>
      <w:spacing w:before="48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BodyText"/>
    <w:link w:val="Heading3Char"/>
    <w:uiPriority w:val="9"/>
    <w:unhideWhenUsed/>
    <w:qFormat/>
    <w:rsid w:val="006613C7"/>
    <w:pPr>
      <w:keepNext/>
      <w:keepLines/>
      <w:spacing w:before="240"/>
      <w:outlineLvl w:val="2"/>
    </w:pPr>
    <w:rPr>
      <w:rFonts w:asciiTheme="majorHAnsi" w:eastAsiaTheme="majorEastAsia" w:hAnsiTheme="majorHAnsi" w:cstheme="majorBidi"/>
      <w:b/>
      <w:color w:val="000000" w:themeColor="text1"/>
    </w:rPr>
  </w:style>
  <w:style w:type="paragraph" w:styleId="Heading4">
    <w:name w:val="heading 4"/>
    <w:basedOn w:val="Normal"/>
    <w:next w:val="BodyText"/>
    <w:link w:val="Heading4Char"/>
    <w:uiPriority w:val="9"/>
    <w:unhideWhenUsed/>
    <w:qFormat/>
    <w:rsid w:val="006613C7"/>
    <w:pPr>
      <w:keepNext/>
      <w:keepLines/>
      <w:spacing w:before="240"/>
      <w:outlineLvl w:val="3"/>
    </w:pPr>
    <w:rPr>
      <w:rFonts w:asciiTheme="majorHAnsi" w:eastAsiaTheme="majorEastAsia" w:hAnsiTheme="majorHAnsi" w:cstheme="majorBidi"/>
      <w:i/>
      <w:iCs/>
      <w:color w:val="821D23" w:themeColor="accent1" w:themeShade="BF"/>
    </w:rPr>
  </w:style>
  <w:style w:type="paragraph" w:styleId="Heading5">
    <w:name w:val="heading 5"/>
    <w:basedOn w:val="Normal"/>
    <w:next w:val="Normal"/>
    <w:link w:val="Heading5Char"/>
    <w:uiPriority w:val="9"/>
    <w:unhideWhenUsed/>
    <w:qFormat/>
    <w:rsid w:val="0069536C"/>
    <w:pPr>
      <w:keepNext/>
      <w:keepLines/>
      <w:spacing w:before="40"/>
      <w:outlineLvl w:val="4"/>
    </w:pPr>
    <w:rPr>
      <w:rFonts w:asciiTheme="majorHAnsi" w:eastAsiaTheme="majorEastAsia" w:hAnsiTheme="majorHAnsi" w:cstheme="majorBidi"/>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78D"/>
    <w:pPr>
      <w:tabs>
        <w:tab w:val="center" w:pos="4513"/>
        <w:tab w:val="right" w:pos="9026"/>
      </w:tabs>
    </w:pPr>
    <w:rPr>
      <w:sz w:val="20"/>
    </w:rPr>
  </w:style>
  <w:style w:type="character" w:customStyle="1" w:styleId="HeaderChar">
    <w:name w:val="Header Char"/>
    <w:basedOn w:val="DefaultParagraphFont"/>
    <w:link w:val="Header"/>
    <w:uiPriority w:val="99"/>
    <w:rsid w:val="0071378D"/>
    <w:rPr>
      <w:sz w:val="20"/>
    </w:rPr>
  </w:style>
  <w:style w:type="paragraph" w:styleId="Footer">
    <w:name w:val="footer"/>
    <w:basedOn w:val="Normal"/>
    <w:link w:val="FooterChar"/>
    <w:uiPriority w:val="99"/>
    <w:unhideWhenUsed/>
    <w:rsid w:val="0071378D"/>
    <w:pPr>
      <w:tabs>
        <w:tab w:val="center" w:pos="4513"/>
        <w:tab w:val="right" w:pos="9026"/>
      </w:tabs>
    </w:pPr>
    <w:rPr>
      <w:sz w:val="20"/>
    </w:rPr>
  </w:style>
  <w:style w:type="character" w:customStyle="1" w:styleId="FooterChar">
    <w:name w:val="Footer Char"/>
    <w:basedOn w:val="DefaultParagraphFont"/>
    <w:link w:val="Footer"/>
    <w:uiPriority w:val="99"/>
    <w:rsid w:val="0071378D"/>
    <w:rPr>
      <w:sz w:val="20"/>
    </w:rPr>
  </w:style>
  <w:style w:type="character" w:customStyle="1" w:styleId="Heading1Char">
    <w:name w:val="Heading 1 Char"/>
    <w:basedOn w:val="DefaultParagraphFont"/>
    <w:link w:val="Heading1"/>
    <w:uiPriority w:val="9"/>
    <w:rsid w:val="006E1BA0"/>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C56D8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71A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6613C7"/>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9F17FF"/>
    <w:pPr>
      <w:spacing w:before="240" w:after="240"/>
      <w:ind w:left="454" w:right="454"/>
    </w:pPr>
    <w:rPr>
      <w:iCs/>
      <w:color w:val="53565A"/>
      <w:sz w:val="26"/>
    </w:rPr>
  </w:style>
  <w:style w:type="character" w:customStyle="1" w:styleId="QuoteChar">
    <w:name w:val="Quote Char"/>
    <w:basedOn w:val="DefaultParagraphFont"/>
    <w:link w:val="Quote"/>
    <w:uiPriority w:val="29"/>
    <w:rsid w:val="009F17FF"/>
    <w:rPr>
      <w:iCs/>
      <w:color w:val="53565A"/>
      <w:sz w:val="26"/>
    </w:rPr>
  </w:style>
  <w:style w:type="paragraph" w:customStyle="1" w:styleId="Bullet1">
    <w:name w:val="Bullet 1"/>
    <w:basedOn w:val="Normal"/>
    <w:qFormat/>
    <w:rsid w:val="0071378D"/>
    <w:pPr>
      <w:numPr>
        <w:numId w:val="32"/>
      </w:numPr>
      <w:ind w:left="284" w:hanging="284"/>
    </w:pPr>
    <w:rPr>
      <w:lang w:val="en-AU"/>
    </w:rPr>
  </w:style>
  <w:style w:type="paragraph" w:customStyle="1" w:styleId="Bullet2">
    <w:name w:val="Bullet 2"/>
    <w:basedOn w:val="Bullet1"/>
    <w:qFormat/>
    <w:rsid w:val="0071378D"/>
    <w:pPr>
      <w:numPr>
        <w:numId w:val="33"/>
      </w:numPr>
    </w:pPr>
  </w:style>
  <w:style w:type="paragraph" w:customStyle="1" w:styleId="Numberlist">
    <w:name w:val="Number list"/>
    <w:basedOn w:val="Normal"/>
    <w:qFormat/>
    <w:rsid w:val="00AC786E"/>
    <w:pPr>
      <w:numPr>
        <w:numId w:val="15"/>
      </w:numPr>
      <w:spacing w:after="240"/>
      <w:ind w:left="357" w:hanging="357"/>
    </w:pPr>
    <w:rPr>
      <w:lang w:val="en-AU"/>
    </w:rPr>
  </w:style>
  <w:style w:type="table" w:styleId="TableGrid">
    <w:name w:val="Table Grid"/>
    <w:basedOn w:val="TableNormal"/>
    <w:uiPriority w:val="59"/>
    <w:rsid w:val="007B556E"/>
    <w:rPr>
      <w:sz w:val="2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character" w:styleId="PageNumber">
    <w:name w:val="page number"/>
    <w:basedOn w:val="DefaultParagraphFont"/>
    <w:uiPriority w:val="99"/>
    <w:semiHidden/>
    <w:unhideWhenUsed/>
    <w:rsid w:val="00611808"/>
  </w:style>
  <w:style w:type="paragraph" w:styleId="TOC3">
    <w:name w:val="toc 3"/>
    <w:basedOn w:val="Normal"/>
    <w:next w:val="Normal"/>
    <w:autoRedefine/>
    <w:uiPriority w:val="39"/>
    <w:unhideWhenUsed/>
    <w:rsid w:val="00611808"/>
    <w:pPr>
      <w:spacing w:line="240" w:lineRule="atLeast"/>
      <w:ind w:left="360"/>
    </w:pPr>
    <w:rPr>
      <w:rFonts w:ascii="Arial" w:eastAsiaTheme="minorEastAsia" w:hAnsi="Arial" w:cs="Arial"/>
      <w:sz w:val="18"/>
      <w:szCs w:val="18"/>
      <w:lang w:val="en-US"/>
    </w:rPr>
  </w:style>
  <w:style w:type="paragraph" w:styleId="TOC1">
    <w:name w:val="toc 1"/>
    <w:basedOn w:val="Normal"/>
    <w:next w:val="Normal"/>
    <w:autoRedefine/>
    <w:uiPriority w:val="39"/>
    <w:unhideWhenUsed/>
    <w:rsid w:val="00B554B2"/>
    <w:pPr>
      <w:tabs>
        <w:tab w:val="right" w:leader="dot" w:pos="9639"/>
      </w:tabs>
      <w:spacing w:after="100" w:line="240" w:lineRule="atLeast"/>
    </w:pPr>
    <w:rPr>
      <w:rFonts w:ascii="Arial" w:eastAsiaTheme="minorEastAsia" w:hAnsi="Arial" w:cs="Arial"/>
      <w:b/>
      <w:caps/>
      <w:color w:val="AF272F"/>
      <w:sz w:val="18"/>
      <w:szCs w:val="18"/>
      <w:lang w:val="en-US"/>
    </w:rPr>
  </w:style>
  <w:style w:type="paragraph" w:styleId="TOC2">
    <w:name w:val="toc 2"/>
    <w:basedOn w:val="Normal"/>
    <w:next w:val="Normal"/>
    <w:autoRedefine/>
    <w:uiPriority w:val="39"/>
    <w:unhideWhenUsed/>
    <w:rsid w:val="00611808"/>
    <w:pPr>
      <w:spacing w:after="100" w:line="240" w:lineRule="atLeast"/>
      <w:ind w:left="180"/>
    </w:pPr>
    <w:rPr>
      <w:rFonts w:ascii="Arial" w:eastAsiaTheme="minorEastAsia" w:hAnsi="Arial" w:cs="Arial"/>
      <w:color w:val="AF272F"/>
      <w:sz w:val="18"/>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71378D"/>
    <w:pPr>
      <w:spacing w:after="40"/>
    </w:pPr>
    <w:rPr>
      <w:rFonts w:ascii="Arial" w:eastAsiaTheme="minorEastAsia" w:hAnsi="Arial" w:cs="Arial"/>
      <w:sz w:val="20"/>
      <w:szCs w:val="11"/>
      <w:lang w:val="en-US"/>
    </w:rPr>
  </w:style>
  <w:style w:type="character" w:customStyle="1" w:styleId="FootnoteTextChar">
    <w:name w:val="Footnote Text Char"/>
    <w:basedOn w:val="DefaultParagraphFont"/>
    <w:link w:val="FootnoteText"/>
    <w:uiPriority w:val="99"/>
    <w:rsid w:val="0071378D"/>
    <w:rPr>
      <w:rFonts w:ascii="Arial" w:eastAsiaTheme="minorEastAsia" w:hAnsi="Arial" w:cs="Arial"/>
      <w:sz w:val="20"/>
      <w:szCs w:val="11"/>
      <w:lang w:val="en-US"/>
    </w:rPr>
  </w:style>
  <w:style w:type="character" w:styleId="FootnoteReference">
    <w:name w:val="footnote reference"/>
    <w:basedOn w:val="DefaultParagraphFont"/>
    <w:uiPriority w:val="99"/>
    <w:unhideWhenUsed/>
    <w:rsid w:val="0071378D"/>
    <w:rPr>
      <w:color w:val="AF272F"/>
      <w:sz w:val="20"/>
      <w:szCs w:val="13"/>
      <w:vertAlign w:val="superscript"/>
    </w:rPr>
  </w:style>
  <w:style w:type="paragraph" w:styleId="BodyText">
    <w:name w:val="Body Text"/>
    <w:basedOn w:val="Normal"/>
    <w:link w:val="BodyTextChar"/>
    <w:uiPriority w:val="8"/>
    <w:rsid w:val="002E71AD"/>
    <w:pPr>
      <w:spacing w:line="240" w:lineRule="atLeast"/>
    </w:pPr>
    <w:rPr>
      <w:rFonts w:eastAsiaTheme="minorEastAsia" w:cs="Arial"/>
      <w:szCs w:val="18"/>
      <w:lang w:val="en-US"/>
    </w:rPr>
  </w:style>
  <w:style w:type="character" w:customStyle="1" w:styleId="BodyTextChar">
    <w:name w:val="Body Text Char"/>
    <w:basedOn w:val="DefaultParagraphFont"/>
    <w:link w:val="BodyText"/>
    <w:uiPriority w:val="8"/>
    <w:rsid w:val="002E71AD"/>
    <w:rPr>
      <w:rFonts w:eastAsiaTheme="minorEastAsia" w:cs="Arial"/>
      <w:szCs w:val="18"/>
      <w:lang w:val="en-US"/>
    </w:rPr>
  </w:style>
  <w:style w:type="character" w:styleId="Hyperlink">
    <w:name w:val="Hyperlink"/>
    <w:basedOn w:val="DefaultParagraphFont"/>
    <w:uiPriority w:val="99"/>
    <w:unhideWhenUsed/>
    <w:rsid w:val="00611808"/>
    <w:rPr>
      <w:color w:val="004EA8" w:themeColor="hyperlink"/>
      <w:u w:val="single"/>
    </w:rPr>
  </w:style>
  <w:style w:type="character" w:customStyle="1" w:styleId="Heading4Char">
    <w:name w:val="Heading 4 Char"/>
    <w:basedOn w:val="DefaultParagraphFont"/>
    <w:link w:val="Heading4"/>
    <w:uiPriority w:val="9"/>
    <w:rsid w:val="006613C7"/>
    <w:rPr>
      <w:rFonts w:asciiTheme="majorHAnsi" w:eastAsiaTheme="majorEastAsia" w:hAnsiTheme="majorHAnsi" w:cstheme="majorBidi"/>
      <w:i/>
      <w:iCs/>
      <w:color w:val="821D23" w:themeColor="accent1" w:themeShade="BF"/>
    </w:rPr>
  </w:style>
  <w:style w:type="paragraph" w:customStyle="1" w:styleId="ESBulletsinTable">
    <w:name w:val="ES_Bullets in Table"/>
    <w:basedOn w:val="ListParagraph"/>
    <w:qFormat/>
    <w:rsid w:val="006B678C"/>
    <w:pPr>
      <w:numPr>
        <w:numId w:val="18"/>
      </w:numPr>
      <w:contextualSpacing w:val="0"/>
    </w:pPr>
    <w:rPr>
      <w:rFonts w:eastAsia="Arial" w:cs="Times New Roman"/>
      <w:szCs w:val="22"/>
      <w:lang w:val="en-AU"/>
    </w:rPr>
  </w:style>
  <w:style w:type="paragraph" w:styleId="ListParagraph">
    <w:name w:val="List Paragraph"/>
    <w:aliases w:val="List Paragraph1,List Paragraph11,Heading 4 for contents"/>
    <w:basedOn w:val="Normal"/>
    <w:link w:val="ListParagraphChar"/>
    <w:uiPriority w:val="34"/>
    <w:qFormat/>
    <w:rsid w:val="00C11646"/>
    <w:pPr>
      <w:ind w:left="720"/>
      <w:contextualSpacing/>
    </w:pPr>
  </w:style>
  <w:style w:type="paragraph" w:styleId="Caption">
    <w:name w:val="caption"/>
    <w:basedOn w:val="Normal"/>
    <w:next w:val="Normal"/>
    <w:uiPriority w:val="35"/>
    <w:unhideWhenUsed/>
    <w:qFormat/>
    <w:rsid w:val="00611808"/>
    <w:pPr>
      <w:spacing w:after="200"/>
    </w:pPr>
    <w:rPr>
      <w:b/>
      <w:iCs/>
      <w:color w:val="AF272F" w:themeColor="accent1"/>
      <w:szCs w:val="18"/>
    </w:rPr>
  </w:style>
  <w:style w:type="table" w:customStyle="1" w:styleId="TableGridLight1">
    <w:name w:val="Table Grid Light1"/>
    <w:basedOn w:val="TableNormal"/>
    <w:uiPriority w:val="40"/>
    <w:rsid w:val="00C116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ESBodyText">
    <w:name w:val="ES_Body Text"/>
    <w:basedOn w:val="Normal"/>
    <w:semiHidden/>
    <w:qFormat/>
    <w:rsid w:val="00C11646"/>
    <w:pPr>
      <w:spacing w:line="240" w:lineRule="atLeast"/>
    </w:pPr>
    <w:rPr>
      <w:rFonts w:ascii="Arial" w:eastAsiaTheme="minorEastAsia" w:hAnsi="Arial" w:cs="Arial"/>
      <w:szCs w:val="18"/>
      <w:lang w:val="en-US"/>
    </w:rPr>
  </w:style>
  <w:style w:type="table" w:customStyle="1" w:styleId="TableGrid11">
    <w:name w:val="Table Grid11"/>
    <w:basedOn w:val="TableNormal"/>
    <w:next w:val="TableGrid"/>
    <w:uiPriority w:val="39"/>
    <w:rsid w:val="00C11646"/>
    <w:rPr>
      <w:rFonts w:eastAsia="Arial"/>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BulletsinTableLevel2">
    <w:name w:val="ES_Bullets in Table Level 2"/>
    <w:basedOn w:val="ListParagraph"/>
    <w:semiHidden/>
    <w:qFormat/>
    <w:rsid w:val="00933FD0"/>
    <w:pPr>
      <w:spacing w:after="80"/>
      <w:ind w:left="714" w:hanging="357"/>
    </w:pPr>
    <w:rPr>
      <w:rFonts w:ascii="Arial" w:eastAsia="Arial" w:hAnsi="Arial" w:cs="Times New Roman"/>
      <w:szCs w:val="22"/>
      <w:lang w:val="en-AU"/>
    </w:rPr>
  </w:style>
  <w:style w:type="character" w:styleId="CommentReference">
    <w:name w:val="annotation reference"/>
    <w:basedOn w:val="DefaultParagraphFont"/>
    <w:uiPriority w:val="99"/>
    <w:semiHidden/>
    <w:unhideWhenUsed/>
    <w:rsid w:val="00FC64F6"/>
    <w:rPr>
      <w:sz w:val="16"/>
      <w:szCs w:val="16"/>
    </w:rPr>
  </w:style>
  <w:style w:type="paragraph" w:styleId="CommentText">
    <w:name w:val="annotation text"/>
    <w:basedOn w:val="Normal"/>
    <w:link w:val="CommentTextChar"/>
    <w:uiPriority w:val="99"/>
    <w:unhideWhenUsed/>
    <w:rsid w:val="00FC64F6"/>
    <w:rPr>
      <w:szCs w:val="20"/>
    </w:rPr>
  </w:style>
  <w:style w:type="character" w:customStyle="1" w:styleId="CommentTextChar">
    <w:name w:val="Comment Text Char"/>
    <w:basedOn w:val="DefaultParagraphFont"/>
    <w:link w:val="CommentText"/>
    <w:uiPriority w:val="99"/>
    <w:rsid w:val="00FC64F6"/>
    <w:rPr>
      <w:sz w:val="20"/>
      <w:szCs w:val="20"/>
    </w:rPr>
  </w:style>
  <w:style w:type="paragraph" w:styleId="CommentSubject">
    <w:name w:val="annotation subject"/>
    <w:basedOn w:val="CommentText"/>
    <w:next w:val="CommentText"/>
    <w:link w:val="CommentSubjectChar"/>
    <w:uiPriority w:val="99"/>
    <w:semiHidden/>
    <w:unhideWhenUsed/>
    <w:rsid w:val="00FC64F6"/>
    <w:rPr>
      <w:b/>
      <w:bCs/>
    </w:rPr>
  </w:style>
  <w:style w:type="character" w:customStyle="1" w:styleId="CommentSubjectChar">
    <w:name w:val="Comment Subject Char"/>
    <w:basedOn w:val="CommentTextChar"/>
    <w:link w:val="CommentSubject"/>
    <w:uiPriority w:val="99"/>
    <w:semiHidden/>
    <w:rsid w:val="00FC64F6"/>
    <w:rPr>
      <w:b/>
      <w:bCs/>
      <w:sz w:val="20"/>
      <w:szCs w:val="20"/>
    </w:rPr>
  </w:style>
  <w:style w:type="paragraph" w:styleId="Revision">
    <w:name w:val="Revision"/>
    <w:hidden/>
    <w:uiPriority w:val="99"/>
    <w:semiHidden/>
    <w:rsid w:val="00FC64F6"/>
    <w:rPr>
      <w:sz w:val="20"/>
    </w:rPr>
  </w:style>
  <w:style w:type="paragraph" w:styleId="BalloonText">
    <w:name w:val="Balloon Text"/>
    <w:basedOn w:val="Normal"/>
    <w:link w:val="BalloonTextChar"/>
    <w:uiPriority w:val="99"/>
    <w:semiHidden/>
    <w:unhideWhenUsed/>
    <w:rsid w:val="00FC6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4F6"/>
    <w:rPr>
      <w:rFonts w:ascii="Segoe UI" w:hAnsi="Segoe UI" w:cs="Segoe UI"/>
      <w:sz w:val="18"/>
      <w:szCs w:val="18"/>
    </w:rPr>
  </w:style>
  <w:style w:type="paragraph" w:styleId="Title">
    <w:name w:val="Title"/>
    <w:basedOn w:val="Heading1"/>
    <w:next w:val="Subtitle"/>
    <w:link w:val="TitleChar"/>
    <w:uiPriority w:val="12"/>
    <w:qFormat/>
    <w:rsid w:val="00611808"/>
    <w:pPr>
      <w:ind w:right="3686"/>
    </w:pPr>
  </w:style>
  <w:style w:type="character" w:customStyle="1" w:styleId="TitleChar">
    <w:name w:val="Title Char"/>
    <w:basedOn w:val="DefaultParagraphFont"/>
    <w:link w:val="Title"/>
    <w:uiPriority w:val="12"/>
    <w:rsid w:val="00611808"/>
    <w:rPr>
      <w:rFonts w:asciiTheme="majorHAnsi" w:eastAsiaTheme="majorEastAsia" w:hAnsiTheme="majorHAnsi" w:cstheme="majorBidi"/>
      <w:b/>
      <w:caps/>
      <w:color w:val="AF272F" w:themeColor="accent1"/>
      <w:sz w:val="44"/>
      <w:szCs w:val="32"/>
    </w:rPr>
  </w:style>
  <w:style w:type="paragraph" w:styleId="Subtitle">
    <w:name w:val="Subtitle"/>
    <w:basedOn w:val="Normal"/>
    <w:next w:val="Normal"/>
    <w:link w:val="SubtitleChar"/>
    <w:uiPriority w:val="14"/>
    <w:qFormat/>
    <w:rsid w:val="00611808"/>
    <w:pPr>
      <w:spacing w:after="180"/>
    </w:pPr>
    <w:rPr>
      <w:color w:val="53565A" w:themeColor="text2"/>
      <w:sz w:val="36"/>
      <w:lang w:val="en-AU"/>
    </w:rPr>
  </w:style>
  <w:style w:type="character" w:customStyle="1" w:styleId="SubtitleChar">
    <w:name w:val="Subtitle Char"/>
    <w:basedOn w:val="DefaultParagraphFont"/>
    <w:link w:val="Subtitle"/>
    <w:uiPriority w:val="14"/>
    <w:rsid w:val="00611808"/>
    <w:rPr>
      <w:color w:val="53565A" w:themeColor="text2"/>
      <w:sz w:val="36"/>
      <w:lang w:val="en-AU"/>
    </w:rPr>
  </w:style>
  <w:style w:type="character" w:styleId="FollowedHyperlink">
    <w:name w:val="FollowedHyperlink"/>
    <w:basedOn w:val="DefaultParagraphFont"/>
    <w:uiPriority w:val="99"/>
    <w:semiHidden/>
    <w:unhideWhenUsed/>
    <w:rsid w:val="002E320F"/>
    <w:rPr>
      <w:color w:val="87189D" w:themeColor="followedHyperlink"/>
      <w:u w:val="single"/>
    </w:rPr>
  </w:style>
  <w:style w:type="paragraph" w:styleId="NormalWeb">
    <w:name w:val="Normal (Web)"/>
    <w:basedOn w:val="Normal"/>
    <w:uiPriority w:val="99"/>
    <w:semiHidden/>
    <w:unhideWhenUsed/>
    <w:rsid w:val="00E972A3"/>
    <w:pPr>
      <w:spacing w:before="100" w:beforeAutospacing="1" w:after="100" w:afterAutospacing="1"/>
    </w:pPr>
    <w:rPr>
      <w:rFonts w:ascii="Times New Roman" w:eastAsia="Times New Roman" w:hAnsi="Times New Roman" w:cs="Times New Roman"/>
      <w:lang w:val="en-AU" w:eastAsia="en-AU"/>
    </w:rPr>
  </w:style>
  <w:style w:type="character" w:customStyle="1" w:styleId="ListParagraphChar">
    <w:name w:val="List Paragraph Char"/>
    <w:aliases w:val="List Paragraph1 Char,List Paragraph11 Char,Heading 4 for contents Char"/>
    <w:link w:val="ListParagraph"/>
    <w:uiPriority w:val="34"/>
    <w:rsid w:val="00E03AAE"/>
    <w:rPr>
      <w:sz w:val="20"/>
    </w:rPr>
  </w:style>
  <w:style w:type="character" w:styleId="SubtleEmphasis">
    <w:name w:val="Subtle Emphasis"/>
    <w:basedOn w:val="DefaultParagraphFont"/>
    <w:uiPriority w:val="19"/>
    <w:qFormat/>
    <w:rsid w:val="00E03AAE"/>
    <w:rPr>
      <w:i/>
      <w:iCs/>
      <w:color w:val="404040" w:themeColor="text1" w:themeTint="BF"/>
    </w:rPr>
  </w:style>
  <w:style w:type="table" w:customStyle="1" w:styleId="DETTableGrid">
    <w:name w:val="DET Table Grid"/>
    <w:basedOn w:val="TableNormal"/>
    <w:uiPriority w:val="59"/>
    <w:rsid w:val="00752A6B"/>
    <w:pPr>
      <w:spacing w:after="120"/>
    </w:pPr>
    <w:tblPr>
      <w:tblStyleRowBandSize w:val="1"/>
      <w:tblInd w:w="0" w:type="dxa"/>
      <w:tblBorders>
        <w:bottom w:val="single" w:sz="4" w:space="0" w:color="AF272F" w:themeColor="accent1"/>
      </w:tblBorders>
      <w:tblCellMar>
        <w:top w:w="108" w:type="dxa"/>
        <w:left w:w="108" w:type="dxa"/>
        <w:bottom w:w="108" w:type="dxa"/>
        <w:right w:w="108" w:type="dxa"/>
      </w:tblCellMar>
    </w:tblPr>
    <w:tcPr>
      <w:shd w:val="clear" w:color="auto" w:fill="F2F2F2" w:themeFill="background1" w:themeFillShade="F2"/>
    </w:tcPr>
    <w:tblStylePr w:type="firstRow">
      <w:pPr>
        <w:wordWrap/>
        <w:spacing w:beforeLines="0" w:before="0" w:beforeAutospacing="0" w:afterLines="0" w:after="0" w:afterAutospacing="0" w:line="240" w:lineRule="auto"/>
        <w:jc w:val="left"/>
      </w:pPr>
      <w:rPr>
        <w:b/>
        <w:caps/>
        <w:smallCaps w:val="0"/>
        <w:color w:val="FFFFFF" w:themeColor="background1"/>
      </w:rPr>
      <w:tblPr/>
      <w:trPr>
        <w:tblHeader/>
      </w:trPr>
      <w:tcPr>
        <w:tcBorders>
          <w:insideH w:val="single" w:sz="4" w:space="0" w:color="FFFFFF" w:themeColor="background1"/>
          <w:insideV w:val="single" w:sz="4" w:space="0" w:color="FFFFFF" w:themeColor="background1"/>
        </w:tcBorders>
        <w:shd w:val="clear" w:color="auto" w:fill="AF272F" w:themeFill="accent1"/>
        <w:vAlign w:val="center"/>
      </w:tcPr>
    </w:tblStylePr>
    <w:tblStylePr w:type="lastRow">
      <w:tblPr/>
      <w:tcPr>
        <w:tcBorders>
          <w:top w:val="nil"/>
          <w:left w:val="nil"/>
          <w:bottom w:val="nil"/>
          <w:right w:val="nil"/>
          <w:insideH w:val="nil"/>
          <w:insideV w:val="nil"/>
          <w:tl2br w:val="nil"/>
          <w:tr2bl w:val="nil"/>
        </w:tcBorders>
      </w:tcPr>
    </w:tblStylePr>
    <w:tblStylePr w:type="firstCol">
      <w:rPr>
        <w:b/>
        <w:color w:val="auto"/>
      </w:r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2F2F2"/>
      </w:tcPr>
    </w:tblStylePr>
  </w:style>
  <w:style w:type="character" w:customStyle="1" w:styleId="Heading5Char">
    <w:name w:val="Heading 5 Char"/>
    <w:basedOn w:val="DefaultParagraphFont"/>
    <w:link w:val="Heading5"/>
    <w:uiPriority w:val="9"/>
    <w:rsid w:val="0069536C"/>
    <w:rPr>
      <w:rFonts w:asciiTheme="majorHAnsi" w:eastAsiaTheme="majorEastAsia" w:hAnsiTheme="majorHAnsi" w:cstheme="majorBidi"/>
      <w:color w:val="821D23" w:themeColor="accent1" w:themeShade="BF"/>
      <w:sz w:val="20"/>
    </w:rPr>
  </w:style>
  <w:style w:type="character" w:styleId="Strong">
    <w:name w:val="Strong"/>
    <w:basedOn w:val="DefaultParagraphFont"/>
    <w:uiPriority w:val="22"/>
    <w:qFormat/>
    <w:rsid w:val="00E97FA8"/>
    <w:rPr>
      <w:b/>
      <w:bCs/>
    </w:rPr>
  </w:style>
  <w:style w:type="character" w:styleId="Emphasis">
    <w:name w:val="Emphasis"/>
    <w:basedOn w:val="DefaultParagraphFont"/>
    <w:uiPriority w:val="20"/>
    <w:qFormat/>
    <w:rsid w:val="00F35FEC"/>
    <w:rPr>
      <w:i/>
      <w:iCs/>
    </w:rPr>
  </w:style>
  <w:style w:type="character" w:styleId="IntenseEmphasis">
    <w:name w:val="Intense Emphasis"/>
    <w:basedOn w:val="DefaultParagraphFont"/>
    <w:uiPriority w:val="21"/>
    <w:qFormat/>
    <w:rsid w:val="0071378D"/>
    <w:rPr>
      <w:b/>
      <w:i/>
      <w:iCs/>
      <w:color w:val="AF272F" w:themeColor="accent1"/>
    </w:rPr>
  </w:style>
  <w:style w:type="table" w:customStyle="1" w:styleId="TableGrid111">
    <w:name w:val="Table Grid111"/>
    <w:basedOn w:val="TableNormal"/>
    <w:next w:val="TableGrid"/>
    <w:uiPriority w:val="39"/>
    <w:rsid w:val="00672760"/>
    <w:rPr>
      <w:rFonts w:eastAsia="Arial"/>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697D"/>
    <w:pPr>
      <w:autoSpaceDE w:val="0"/>
      <w:autoSpaceDN w:val="0"/>
      <w:adjustRightInd w:val="0"/>
    </w:pPr>
    <w:rPr>
      <w:rFonts w:ascii="VIC" w:hAnsi="VIC" w:cs="VIC"/>
      <w:color w:val="000000"/>
      <w:lang w:val="en-AU"/>
    </w:rPr>
  </w:style>
  <w:style w:type="paragraph" w:customStyle="1" w:styleId="Pa3">
    <w:name w:val="Pa3"/>
    <w:basedOn w:val="Default"/>
    <w:next w:val="Default"/>
    <w:uiPriority w:val="99"/>
    <w:rsid w:val="000B697D"/>
    <w:pPr>
      <w:spacing w:line="181" w:lineRule="atLeast"/>
    </w:pPr>
    <w:rPr>
      <w:rFonts w:cstheme="minorBidi"/>
      <w:color w:val="auto"/>
    </w:rPr>
  </w:style>
  <w:style w:type="paragraph" w:customStyle="1" w:styleId="Pa20">
    <w:name w:val="Pa20"/>
    <w:basedOn w:val="Default"/>
    <w:next w:val="Default"/>
    <w:uiPriority w:val="99"/>
    <w:rsid w:val="000B697D"/>
    <w:pPr>
      <w:spacing w:line="401" w:lineRule="atLeast"/>
    </w:pPr>
    <w:rPr>
      <w:rFonts w:cstheme="minorBidi"/>
      <w:color w:val="auto"/>
    </w:rPr>
  </w:style>
  <w:style w:type="paragraph" w:customStyle="1" w:styleId="Pa22">
    <w:name w:val="Pa22"/>
    <w:basedOn w:val="Default"/>
    <w:next w:val="Default"/>
    <w:uiPriority w:val="99"/>
    <w:rsid w:val="000B697D"/>
    <w:pPr>
      <w:spacing w:line="181" w:lineRule="atLeast"/>
    </w:pPr>
    <w:rPr>
      <w:rFonts w:cstheme="minorBidi"/>
      <w:color w:val="auto"/>
    </w:rPr>
  </w:style>
  <w:style w:type="character" w:customStyle="1" w:styleId="A2">
    <w:name w:val="A2"/>
    <w:uiPriority w:val="99"/>
    <w:rsid w:val="00C84D0B"/>
    <w:rPr>
      <w:rFonts w:cs="VIC"/>
      <w:color w:val="403F4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0553">
      <w:bodyDiv w:val="1"/>
      <w:marLeft w:val="0"/>
      <w:marRight w:val="0"/>
      <w:marTop w:val="0"/>
      <w:marBottom w:val="0"/>
      <w:divBdr>
        <w:top w:val="none" w:sz="0" w:space="0" w:color="auto"/>
        <w:left w:val="none" w:sz="0" w:space="0" w:color="auto"/>
        <w:bottom w:val="none" w:sz="0" w:space="0" w:color="auto"/>
        <w:right w:val="none" w:sz="0" w:space="0" w:color="auto"/>
      </w:divBdr>
    </w:div>
    <w:div w:id="27072056">
      <w:bodyDiv w:val="1"/>
      <w:marLeft w:val="0"/>
      <w:marRight w:val="0"/>
      <w:marTop w:val="0"/>
      <w:marBottom w:val="0"/>
      <w:divBdr>
        <w:top w:val="none" w:sz="0" w:space="0" w:color="auto"/>
        <w:left w:val="none" w:sz="0" w:space="0" w:color="auto"/>
        <w:bottom w:val="none" w:sz="0" w:space="0" w:color="auto"/>
        <w:right w:val="none" w:sz="0" w:space="0" w:color="auto"/>
      </w:divBdr>
    </w:div>
    <w:div w:id="35012586">
      <w:bodyDiv w:val="1"/>
      <w:marLeft w:val="0"/>
      <w:marRight w:val="0"/>
      <w:marTop w:val="0"/>
      <w:marBottom w:val="0"/>
      <w:divBdr>
        <w:top w:val="none" w:sz="0" w:space="0" w:color="auto"/>
        <w:left w:val="none" w:sz="0" w:space="0" w:color="auto"/>
        <w:bottom w:val="none" w:sz="0" w:space="0" w:color="auto"/>
        <w:right w:val="none" w:sz="0" w:space="0" w:color="auto"/>
      </w:divBdr>
    </w:div>
    <w:div w:id="44990349">
      <w:bodyDiv w:val="1"/>
      <w:marLeft w:val="0"/>
      <w:marRight w:val="0"/>
      <w:marTop w:val="0"/>
      <w:marBottom w:val="0"/>
      <w:divBdr>
        <w:top w:val="none" w:sz="0" w:space="0" w:color="auto"/>
        <w:left w:val="none" w:sz="0" w:space="0" w:color="auto"/>
        <w:bottom w:val="none" w:sz="0" w:space="0" w:color="auto"/>
        <w:right w:val="none" w:sz="0" w:space="0" w:color="auto"/>
      </w:divBdr>
    </w:div>
    <w:div w:id="81218083">
      <w:bodyDiv w:val="1"/>
      <w:marLeft w:val="0"/>
      <w:marRight w:val="0"/>
      <w:marTop w:val="0"/>
      <w:marBottom w:val="0"/>
      <w:divBdr>
        <w:top w:val="none" w:sz="0" w:space="0" w:color="auto"/>
        <w:left w:val="none" w:sz="0" w:space="0" w:color="auto"/>
        <w:bottom w:val="none" w:sz="0" w:space="0" w:color="auto"/>
        <w:right w:val="none" w:sz="0" w:space="0" w:color="auto"/>
      </w:divBdr>
    </w:div>
    <w:div w:id="89591094">
      <w:bodyDiv w:val="1"/>
      <w:marLeft w:val="0"/>
      <w:marRight w:val="0"/>
      <w:marTop w:val="0"/>
      <w:marBottom w:val="0"/>
      <w:divBdr>
        <w:top w:val="none" w:sz="0" w:space="0" w:color="auto"/>
        <w:left w:val="none" w:sz="0" w:space="0" w:color="auto"/>
        <w:bottom w:val="none" w:sz="0" w:space="0" w:color="auto"/>
        <w:right w:val="none" w:sz="0" w:space="0" w:color="auto"/>
      </w:divBdr>
    </w:div>
    <w:div w:id="90978272">
      <w:bodyDiv w:val="1"/>
      <w:marLeft w:val="0"/>
      <w:marRight w:val="0"/>
      <w:marTop w:val="0"/>
      <w:marBottom w:val="0"/>
      <w:divBdr>
        <w:top w:val="none" w:sz="0" w:space="0" w:color="auto"/>
        <w:left w:val="none" w:sz="0" w:space="0" w:color="auto"/>
        <w:bottom w:val="none" w:sz="0" w:space="0" w:color="auto"/>
        <w:right w:val="none" w:sz="0" w:space="0" w:color="auto"/>
      </w:divBdr>
    </w:div>
    <w:div w:id="115298187">
      <w:bodyDiv w:val="1"/>
      <w:marLeft w:val="0"/>
      <w:marRight w:val="0"/>
      <w:marTop w:val="0"/>
      <w:marBottom w:val="0"/>
      <w:divBdr>
        <w:top w:val="none" w:sz="0" w:space="0" w:color="auto"/>
        <w:left w:val="none" w:sz="0" w:space="0" w:color="auto"/>
        <w:bottom w:val="none" w:sz="0" w:space="0" w:color="auto"/>
        <w:right w:val="none" w:sz="0" w:space="0" w:color="auto"/>
      </w:divBdr>
    </w:div>
    <w:div w:id="121307478">
      <w:bodyDiv w:val="1"/>
      <w:marLeft w:val="0"/>
      <w:marRight w:val="0"/>
      <w:marTop w:val="0"/>
      <w:marBottom w:val="0"/>
      <w:divBdr>
        <w:top w:val="none" w:sz="0" w:space="0" w:color="auto"/>
        <w:left w:val="none" w:sz="0" w:space="0" w:color="auto"/>
        <w:bottom w:val="none" w:sz="0" w:space="0" w:color="auto"/>
        <w:right w:val="none" w:sz="0" w:space="0" w:color="auto"/>
      </w:divBdr>
    </w:div>
    <w:div w:id="156116665">
      <w:bodyDiv w:val="1"/>
      <w:marLeft w:val="0"/>
      <w:marRight w:val="0"/>
      <w:marTop w:val="0"/>
      <w:marBottom w:val="0"/>
      <w:divBdr>
        <w:top w:val="none" w:sz="0" w:space="0" w:color="auto"/>
        <w:left w:val="none" w:sz="0" w:space="0" w:color="auto"/>
        <w:bottom w:val="none" w:sz="0" w:space="0" w:color="auto"/>
        <w:right w:val="none" w:sz="0" w:space="0" w:color="auto"/>
      </w:divBdr>
    </w:div>
    <w:div w:id="163591851">
      <w:bodyDiv w:val="1"/>
      <w:marLeft w:val="0"/>
      <w:marRight w:val="0"/>
      <w:marTop w:val="0"/>
      <w:marBottom w:val="0"/>
      <w:divBdr>
        <w:top w:val="none" w:sz="0" w:space="0" w:color="auto"/>
        <w:left w:val="none" w:sz="0" w:space="0" w:color="auto"/>
        <w:bottom w:val="none" w:sz="0" w:space="0" w:color="auto"/>
        <w:right w:val="none" w:sz="0" w:space="0" w:color="auto"/>
      </w:divBdr>
    </w:div>
    <w:div w:id="165295162">
      <w:bodyDiv w:val="1"/>
      <w:marLeft w:val="0"/>
      <w:marRight w:val="0"/>
      <w:marTop w:val="0"/>
      <w:marBottom w:val="0"/>
      <w:divBdr>
        <w:top w:val="none" w:sz="0" w:space="0" w:color="auto"/>
        <w:left w:val="none" w:sz="0" w:space="0" w:color="auto"/>
        <w:bottom w:val="none" w:sz="0" w:space="0" w:color="auto"/>
        <w:right w:val="none" w:sz="0" w:space="0" w:color="auto"/>
      </w:divBdr>
    </w:div>
    <w:div w:id="177039696">
      <w:bodyDiv w:val="1"/>
      <w:marLeft w:val="0"/>
      <w:marRight w:val="0"/>
      <w:marTop w:val="0"/>
      <w:marBottom w:val="0"/>
      <w:divBdr>
        <w:top w:val="none" w:sz="0" w:space="0" w:color="auto"/>
        <w:left w:val="none" w:sz="0" w:space="0" w:color="auto"/>
        <w:bottom w:val="none" w:sz="0" w:space="0" w:color="auto"/>
        <w:right w:val="none" w:sz="0" w:space="0" w:color="auto"/>
      </w:divBdr>
    </w:div>
    <w:div w:id="183910963">
      <w:bodyDiv w:val="1"/>
      <w:marLeft w:val="0"/>
      <w:marRight w:val="0"/>
      <w:marTop w:val="0"/>
      <w:marBottom w:val="0"/>
      <w:divBdr>
        <w:top w:val="none" w:sz="0" w:space="0" w:color="auto"/>
        <w:left w:val="none" w:sz="0" w:space="0" w:color="auto"/>
        <w:bottom w:val="none" w:sz="0" w:space="0" w:color="auto"/>
        <w:right w:val="none" w:sz="0" w:space="0" w:color="auto"/>
      </w:divBdr>
    </w:div>
    <w:div w:id="188833165">
      <w:bodyDiv w:val="1"/>
      <w:marLeft w:val="0"/>
      <w:marRight w:val="0"/>
      <w:marTop w:val="0"/>
      <w:marBottom w:val="0"/>
      <w:divBdr>
        <w:top w:val="none" w:sz="0" w:space="0" w:color="auto"/>
        <w:left w:val="none" w:sz="0" w:space="0" w:color="auto"/>
        <w:bottom w:val="none" w:sz="0" w:space="0" w:color="auto"/>
        <w:right w:val="none" w:sz="0" w:space="0" w:color="auto"/>
      </w:divBdr>
    </w:div>
    <w:div w:id="190656508">
      <w:bodyDiv w:val="1"/>
      <w:marLeft w:val="0"/>
      <w:marRight w:val="0"/>
      <w:marTop w:val="0"/>
      <w:marBottom w:val="0"/>
      <w:divBdr>
        <w:top w:val="none" w:sz="0" w:space="0" w:color="auto"/>
        <w:left w:val="none" w:sz="0" w:space="0" w:color="auto"/>
        <w:bottom w:val="none" w:sz="0" w:space="0" w:color="auto"/>
        <w:right w:val="none" w:sz="0" w:space="0" w:color="auto"/>
      </w:divBdr>
    </w:div>
    <w:div w:id="191958329">
      <w:bodyDiv w:val="1"/>
      <w:marLeft w:val="0"/>
      <w:marRight w:val="0"/>
      <w:marTop w:val="0"/>
      <w:marBottom w:val="0"/>
      <w:divBdr>
        <w:top w:val="none" w:sz="0" w:space="0" w:color="auto"/>
        <w:left w:val="none" w:sz="0" w:space="0" w:color="auto"/>
        <w:bottom w:val="none" w:sz="0" w:space="0" w:color="auto"/>
        <w:right w:val="none" w:sz="0" w:space="0" w:color="auto"/>
      </w:divBdr>
    </w:div>
    <w:div w:id="213390298">
      <w:bodyDiv w:val="1"/>
      <w:marLeft w:val="0"/>
      <w:marRight w:val="0"/>
      <w:marTop w:val="0"/>
      <w:marBottom w:val="0"/>
      <w:divBdr>
        <w:top w:val="none" w:sz="0" w:space="0" w:color="auto"/>
        <w:left w:val="none" w:sz="0" w:space="0" w:color="auto"/>
        <w:bottom w:val="none" w:sz="0" w:space="0" w:color="auto"/>
        <w:right w:val="none" w:sz="0" w:space="0" w:color="auto"/>
      </w:divBdr>
    </w:div>
    <w:div w:id="268128265">
      <w:bodyDiv w:val="1"/>
      <w:marLeft w:val="0"/>
      <w:marRight w:val="0"/>
      <w:marTop w:val="0"/>
      <w:marBottom w:val="0"/>
      <w:divBdr>
        <w:top w:val="none" w:sz="0" w:space="0" w:color="auto"/>
        <w:left w:val="none" w:sz="0" w:space="0" w:color="auto"/>
        <w:bottom w:val="none" w:sz="0" w:space="0" w:color="auto"/>
        <w:right w:val="none" w:sz="0" w:space="0" w:color="auto"/>
      </w:divBdr>
    </w:div>
    <w:div w:id="276523395">
      <w:bodyDiv w:val="1"/>
      <w:marLeft w:val="0"/>
      <w:marRight w:val="0"/>
      <w:marTop w:val="0"/>
      <w:marBottom w:val="0"/>
      <w:divBdr>
        <w:top w:val="none" w:sz="0" w:space="0" w:color="auto"/>
        <w:left w:val="none" w:sz="0" w:space="0" w:color="auto"/>
        <w:bottom w:val="none" w:sz="0" w:space="0" w:color="auto"/>
        <w:right w:val="none" w:sz="0" w:space="0" w:color="auto"/>
      </w:divBdr>
    </w:div>
    <w:div w:id="277418112">
      <w:bodyDiv w:val="1"/>
      <w:marLeft w:val="0"/>
      <w:marRight w:val="0"/>
      <w:marTop w:val="0"/>
      <w:marBottom w:val="0"/>
      <w:divBdr>
        <w:top w:val="none" w:sz="0" w:space="0" w:color="auto"/>
        <w:left w:val="none" w:sz="0" w:space="0" w:color="auto"/>
        <w:bottom w:val="none" w:sz="0" w:space="0" w:color="auto"/>
        <w:right w:val="none" w:sz="0" w:space="0" w:color="auto"/>
      </w:divBdr>
    </w:div>
    <w:div w:id="291904324">
      <w:bodyDiv w:val="1"/>
      <w:marLeft w:val="0"/>
      <w:marRight w:val="0"/>
      <w:marTop w:val="0"/>
      <w:marBottom w:val="0"/>
      <w:divBdr>
        <w:top w:val="none" w:sz="0" w:space="0" w:color="auto"/>
        <w:left w:val="none" w:sz="0" w:space="0" w:color="auto"/>
        <w:bottom w:val="none" w:sz="0" w:space="0" w:color="auto"/>
        <w:right w:val="none" w:sz="0" w:space="0" w:color="auto"/>
      </w:divBdr>
    </w:div>
    <w:div w:id="297418600">
      <w:bodyDiv w:val="1"/>
      <w:marLeft w:val="0"/>
      <w:marRight w:val="0"/>
      <w:marTop w:val="0"/>
      <w:marBottom w:val="0"/>
      <w:divBdr>
        <w:top w:val="none" w:sz="0" w:space="0" w:color="auto"/>
        <w:left w:val="none" w:sz="0" w:space="0" w:color="auto"/>
        <w:bottom w:val="none" w:sz="0" w:space="0" w:color="auto"/>
        <w:right w:val="none" w:sz="0" w:space="0" w:color="auto"/>
      </w:divBdr>
    </w:div>
    <w:div w:id="304043984">
      <w:bodyDiv w:val="1"/>
      <w:marLeft w:val="0"/>
      <w:marRight w:val="0"/>
      <w:marTop w:val="0"/>
      <w:marBottom w:val="0"/>
      <w:divBdr>
        <w:top w:val="none" w:sz="0" w:space="0" w:color="auto"/>
        <w:left w:val="none" w:sz="0" w:space="0" w:color="auto"/>
        <w:bottom w:val="none" w:sz="0" w:space="0" w:color="auto"/>
        <w:right w:val="none" w:sz="0" w:space="0" w:color="auto"/>
      </w:divBdr>
    </w:div>
    <w:div w:id="323316066">
      <w:bodyDiv w:val="1"/>
      <w:marLeft w:val="0"/>
      <w:marRight w:val="0"/>
      <w:marTop w:val="0"/>
      <w:marBottom w:val="0"/>
      <w:divBdr>
        <w:top w:val="none" w:sz="0" w:space="0" w:color="auto"/>
        <w:left w:val="none" w:sz="0" w:space="0" w:color="auto"/>
        <w:bottom w:val="none" w:sz="0" w:space="0" w:color="auto"/>
        <w:right w:val="none" w:sz="0" w:space="0" w:color="auto"/>
      </w:divBdr>
    </w:div>
    <w:div w:id="350567204">
      <w:bodyDiv w:val="1"/>
      <w:marLeft w:val="0"/>
      <w:marRight w:val="0"/>
      <w:marTop w:val="0"/>
      <w:marBottom w:val="0"/>
      <w:divBdr>
        <w:top w:val="none" w:sz="0" w:space="0" w:color="auto"/>
        <w:left w:val="none" w:sz="0" w:space="0" w:color="auto"/>
        <w:bottom w:val="none" w:sz="0" w:space="0" w:color="auto"/>
        <w:right w:val="none" w:sz="0" w:space="0" w:color="auto"/>
      </w:divBdr>
    </w:div>
    <w:div w:id="352154678">
      <w:bodyDiv w:val="1"/>
      <w:marLeft w:val="0"/>
      <w:marRight w:val="0"/>
      <w:marTop w:val="0"/>
      <w:marBottom w:val="0"/>
      <w:divBdr>
        <w:top w:val="none" w:sz="0" w:space="0" w:color="auto"/>
        <w:left w:val="none" w:sz="0" w:space="0" w:color="auto"/>
        <w:bottom w:val="none" w:sz="0" w:space="0" w:color="auto"/>
        <w:right w:val="none" w:sz="0" w:space="0" w:color="auto"/>
      </w:divBdr>
    </w:div>
    <w:div w:id="366639700">
      <w:bodyDiv w:val="1"/>
      <w:marLeft w:val="0"/>
      <w:marRight w:val="0"/>
      <w:marTop w:val="0"/>
      <w:marBottom w:val="0"/>
      <w:divBdr>
        <w:top w:val="none" w:sz="0" w:space="0" w:color="auto"/>
        <w:left w:val="none" w:sz="0" w:space="0" w:color="auto"/>
        <w:bottom w:val="none" w:sz="0" w:space="0" w:color="auto"/>
        <w:right w:val="none" w:sz="0" w:space="0" w:color="auto"/>
      </w:divBdr>
    </w:div>
    <w:div w:id="366835904">
      <w:bodyDiv w:val="1"/>
      <w:marLeft w:val="0"/>
      <w:marRight w:val="0"/>
      <w:marTop w:val="0"/>
      <w:marBottom w:val="0"/>
      <w:divBdr>
        <w:top w:val="none" w:sz="0" w:space="0" w:color="auto"/>
        <w:left w:val="none" w:sz="0" w:space="0" w:color="auto"/>
        <w:bottom w:val="none" w:sz="0" w:space="0" w:color="auto"/>
        <w:right w:val="none" w:sz="0" w:space="0" w:color="auto"/>
      </w:divBdr>
    </w:div>
    <w:div w:id="389500034">
      <w:bodyDiv w:val="1"/>
      <w:marLeft w:val="0"/>
      <w:marRight w:val="0"/>
      <w:marTop w:val="0"/>
      <w:marBottom w:val="0"/>
      <w:divBdr>
        <w:top w:val="none" w:sz="0" w:space="0" w:color="auto"/>
        <w:left w:val="none" w:sz="0" w:space="0" w:color="auto"/>
        <w:bottom w:val="none" w:sz="0" w:space="0" w:color="auto"/>
        <w:right w:val="none" w:sz="0" w:space="0" w:color="auto"/>
      </w:divBdr>
    </w:div>
    <w:div w:id="407113478">
      <w:bodyDiv w:val="1"/>
      <w:marLeft w:val="0"/>
      <w:marRight w:val="0"/>
      <w:marTop w:val="0"/>
      <w:marBottom w:val="0"/>
      <w:divBdr>
        <w:top w:val="none" w:sz="0" w:space="0" w:color="auto"/>
        <w:left w:val="none" w:sz="0" w:space="0" w:color="auto"/>
        <w:bottom w:val="none" w:sz="0" w:space="0" w:color="auto"/>
        <w:right w:val="none" w:sz="0" w:space="0" w:color="auto"/>
      </w:divBdr>
    </w:div>
    <w:div w:id="418217916">
      <w:bodyDiv w:val="1"/>
      <w:marLeft w:val="0"/>
      <w:marRight w:val="0"/>
      <w:marTop w:val="0"/>
      <w:marBottom w:val="0"/>
      <w:divBdr>
        <w:top w:val="none" w:sz="0" w:space="0" w:color="auto"/>
        <w:left w:val="none" w:sz="0" w:space="0" w:color="auto"/>
        <w:bottom w:val="none" w:sz="0" w:space="0" w:color="auto"/>
        <w:right w:val="none" w:sz="0" w:space="0" w:color="auto"/>
      </w:divBdr>
    </w:div>
    <w:div w:id="445009829">
      <w:bodyDiv w:val="1"/>
      <w:marLeft w:val="0"/>
      <w:marRight w:val="0"/>
      <w:marTop w:val="0"/>
      <w:marBottom w:val="0"/>
      <w:divBdr>
        <w:top w:val="none" w:sz="0" w:space="0" w:color="auto"/>
        <w:left w:val="none" w:sz="0" w:space="0" w:color="auto"/>
        <w:bottom w:val="none" w:sz="0" w:space="0" w:color="auto"/>
        <w:right w:val="none" w:sz="0" w:space="0" w:color="auto"/>
      </w:divBdr>
    </w:div>
    <w:div w:id="448278700">
      <w:bodyDiv w:val="1"/>
      <w:marLeft w:val="0"/>
      <w:marRight w:val="0"/>
      <w:marTop w:val="0"/>
      <w:marBottom w:val="0"/>
      <w:divBdr>
        <w:top w:val="none" w:sz="0" w:space="0" w:color="auto"/>
        <w:left w:val="none" w:sz="0" w:space="0" w:color="auto"/>
        <w:bottom w:val="none" w:sz="0" w:space="0" w:color="auto"/>
        <w:right w:val="none" w:sz="0" w:space="0" w:color="auto"/>
      </w:divBdr>
    </w:div>
    <w:div w:id="459307893">
      <w:bodyDiv w:val="1"/>
      <w:marLeft w:val="0"/>
      <w:marRight w:val="0"/>
      <w:marTop w:val="0"/>
      <w:marBottom w:val="0"/>
      <w:divBdr>
        <w:top w:val="none" w:sz="0" w:space="0" w:color="auto"/>
        <w:left w:val="none" w:sz="0" w:space="0" w:color="auto"/>
        <w:bottom w:val="none" w:sz="0" w:space="0" w:color="auto"/>
        <w:right w:val="none" w:sz="0" w:space="0" w:color="auto"/>
      </w:divBdr>
    </w:div>
    <w:div w:id="462309301">
      <w:bodyDiv w:val="1"/>
      <w:marLeft w:val="0"/>
      <w:marRight w:val="0"/>
      <w:marTop w:val="0"/>
      <w:marBottom w:val="0"/>
      <w:divBdr>
        <w:top w:val="none" w:sz="0" w:space="0" w:color="auto"/>
        <w:left w:val="none" w:sz="0" w:space="0" w:color="auto"/>
        <w:bottom w:val="none" w:sz="0" w:space="0" w:color="auto"/>
        <w:right w:val="none" w:sz="0" w:space="0" w:color="auto"/>
      </w:divBdr>
    </w:div>
    <w:div w:id="483089256">
      <w:bodyDiv w:val="1"/>
      <w:marLeft w:val="0"/>
      <w:marRight w:val="0"/>
      <w:marTop w:val="0"/>
      <w:marBottom w:val="0"/>
      <w:divBdr>
        <w:top w:val="none" w:sz="0" w:space="0" w:color="auto"/>
        <w:left w:val="none" w:sz="0" w:space="0" w:color="auto"/>
        <w:bottom w:val="none" w:sz="0" w:space="0" w:color="auto"/>
        <w:right w:val="none" w:sz="0" w:space="0" w:color="auto"/>
      </w:divBdr>
    </w:div>
    <w:div w:id="526138505">
      <w:bodyDiv w:val="1"/>
      <w:marLeft w:val="0"/>
      <w:marRight w:val="0"/>
      <w:marTop w:val="0"/>
      <w:marBottom w:val="0"/>
      <w:divBdr>
        <w:top w:val="none" w:sz="0" w:space="0" w:color="auto"/>
        <w:left w:val="none" w:sz="0" w:space="0" w:color="auto"/>
        <w:bottom w:val="none" w:sz="0" w:space="0" w:color="auto"/>
        <w:right w:val="none" w:sz="0" w:space="0" w:color="auto"/>
      </w:divBdr>
    </w:div>
    <w:div w:id="529415446">
      <w:bodyDiv w:val="1"/>
      <w:marLeft w:val="0"/>
      <w:marRight w:val="0"/>
      <w:marTop w:val="0"/>
      <w:marBottom w:val="0"/>
      <w:divBdr>
        <w:top w:val="none" w:sz="0" w:space="0" w:color="auto"/>
        <w:left w:val="none" w:sz="0" w:space="0" w:color="auto"/>
        <w:bottom w:val="none" w:sz="0" w:space="0" w:color="auto"/>
        <w:right w:val="none" w:sz="0" w:space="0" w:color="auto"/>
      </w:divBdr>
    </w:div>
    <w:div w:id="550380834">
      <w:bodyDiv w:val="1"/>
      <w:marLeft w:val="0"/>
      <w:marRight w:val="0"/>
      <w:marTop w:val="0"/>
      <w:marBottom w:val="0"/>
      <w:divBdr>
        <w:top w:val="none" w:sz="0" w:space="0" w:color="auto"/>
        <w:left w:val="none" w:sz="0" w:space="0" w:color="auto"/>
        <w:bottom w:val="none" w:sz="0" w:space="0" w:color="auto"/>
        <w:right w:val="none" w:sz="0" w:space="0" w:color="auto"/>
      </w:divBdr>
    </w:div>
    <w:div w:id="572398020">
      <w:bodyDiv w:val="1"/>
      <w:marLeft w:val="0"/>
      <w:marRight w:val="0"/>
      <w:marTop w:val="0"/>
      <w:marBottom w:val="0"/>
      <w:divBdr>
        <w:top w:val="none" w:sz="0" w:space="0" w:color="auto"/>
        <w:left w:val="none" w:sz="0" w:space="0" w:color="auto"/>
        <w:bottom w:val="none" w:sz="0" w:space="0" w:color="auto"/>
        <w:right w:val="none" w:sz="0" w:space="0" w:color="auto"/>
      </w:divBdr>
    </w:div>
    <w:div w:id="582221864">
      <w:bodyDiv w:val="1"/>
      <w:marLeft w:val="0"/>
      <w:marRight w:val="0"/>
      <w:marTop w:val="0"/>
      <w:marBottom w:val="0"/>
      <w:divBdr>
        <w:top w:val="none" w:sz="0" w:space="0" w:color="auto"/>
        <w:left w:val="none" w:sz="0" w:space="0" w:color="auto"/>
        <w:bottom w:val="none" w:sz="0" w:space="0" w:color="auto"/>
        <w:right w:val="none" w:sz="0" w:space="0" w:color="auto"/>
      </w:divBdr>
    </w:div>
    <w:div w:id="586350805">
      <w:bodyDiv w:val="1"/>
      <w:marLeft w:val="0"/>
      <w:marRight w:val="0"/>
      <w:marTop w:val="0"/>
      <w:marBottom w:val="0"/>
      <w:divBdr>
        <w:top w:val="none" w:sz="0" w:space="0" w:color="auto"/>
        <w:left w:val="none" w:sz="0" w:space="0" w:color="auto"/>
        <w:bottom w:val="none" w:sz="0" w:space="0" w:color="auto"/>
        <w:right w:val="none" w:sz="0" w:space="0" w:color="auto"/>
      </w:divBdr>
    </w:div>
    <w:div w:id="599064658">
      <w:bodyDiv w:val="1"/>
      <w:marLeft w:val="0"/>
      <w:marRight w:val="0"/>
      <w:marTop w:val="0"/>
      <w:marBottom w:val="0"/>
      <w:divBdr>
        <w:top w:val="none" w:sz="0" w:space="0" w:color="auto"/>
        <w:left w:val="none" w:sz="0" w:space="0" w:color="auto"/>
        <w:bottom w:val="none" w:sz="0" w:space="0" w:color="auto"/>
        <w:right w:val="none" w:sz="0" w:space="0" w:color="auto"/>
      </w:divBdr>
    </w:div>
    <w:div w:id="619334540">
      <w:bodyDiv w:val="1"/>
      <w:marLeft w:val="0"/>
      <w:marRight w:val="0"/>
      <w:marTop w:val="0"/>
      <w:marBottom w:val="0"/>
      <w:divBdr>
        <w:top w:val="none" w:sz="0" w:space="0" w:color="auto"/>
        <w:left w:val="none" w:sz="0" w:space="0" w:color="auto"/>
        <w:bottom w:val="none" w:sz="0" w:space="0" w:color="auto"/>
        <w:right w:val="none" w:sz="0" w:space="0" w:color="auto"/>
      </w:divBdr>
    </w:div>
    <w:div w:id="634719601">
      <w:bodyDiv w:val="1"/>
      <w:marLeft w:val="0"/>
      <w:marRight w:val="0"/>
      <w:marTop w:val="0"/>
      <w:marBottom w:val="0"/>
      <w:divBdr>
        <w:top w:val="none" w:sz="0" w:space="0" w:color="auto"/>
        <w:left w:val="none" w:sz="0" w:space="0" w:color="auto"/>
        <w:bottom w:val="none" w:sz="0" w:space="0" w:color="auto"/>
        <w:right w:val="none" w:sz="0" w:space="0" w:color="auto"/>
      </w:divBdr>
    </w:div>
    <w:div w:id="649477060">
      <w:bodyDiv w:val="1"/>
      <w:marLeft w:val="0"/>
      <w:marRight w:val="0"/>
      <w:marTop w:val="0"/>
      <w:marBottom w:val="0"/>
      <w:divBdr>
        <w:top w:val="none" w:sz="0" w:space="0" w:color="auto"/>
        <w:left w:val="none" w:sz="0" w:space="0" w:color="auto"/>
        <w:bottom w:val="none" w:sz="0" w:space="0" w:color="auto"/>
        <w:right w:val="none" w:sz="0" w:space="0" w:color="auto"/>
      </w:divBdr>
    </w:div>
    <w:div w:id="659232047">
      <w:bodyDiv w:val="1"/>
      <w:marLeft w:val="0"/>
      <w:marRight w:val="0"/>
      <w:marTop w:val="0"/>
      <w:marBottom w:val="0"/>
      <w:divBdr>
        <w:top w:val="none" w:sz="0" w:space="0" w:color="auto"/>
        <w:left w:val="none" w:sz="0" w:space="0" w:color="auto"/>
        <w:bottom w:val="none" w:sz="0" w:space="0" w:color="auto"/>
        <w:right w:val="none" w:sz="0" w:space="0" w:color="auto"/>
      </w:divBdr>
    </w:div>
    <w:div w:id="669675176">
      <w:bodyDiv w:val="1"/>
      <w:marLeft w:val="0"/>
      <w:marRight w:val="0"/>
      <w:marTop w:val="0"/>
      <w:marBottom w:val="0"/>
      <w:divBdr>
        <w:top w:val="none" w:sz="0" w:space="0" w:color="auto"/>
        <w:left w:val="none" w:sz="0" w:space="0" w:color="auto"/>
        <w:bottom w:val="none" w:sz="0" w:space="0" w:color="auto"/>
        <w:right w:val="none" w:sz="0" w:space="0" w:color="auto"/>
      </w:divBdr>
    </w:div>
    <w:div w:id="705176153">
      <w:bodyDiv w:val="1"/>
      <w:marLeft w:val="0"/>
      <w:marRight w:val="0"/>
      <w:marTop w:val="0"/>
      <w:marBottom w:val="0"/>
      <w:divBdr>
        <w:top w:val="none" w:sz="0" w:space="0" w:color="auto"/>
        <w:left w:val="none" w:sz="0" w:space="0" w:color="auto"/>
        <w:bottom w:val="none" w:sz="0" w:space="0" w:color="auto"/>
        <w:right w:val="none" w:sz="0" w:space="0" w:color="auto"/>
      </w:divBdr>
    </w:div>
    <w:div w:id="710615884">
      <w:bodyDiv w:val="1"/>
      <w:marLeft w:val="0"/>
      <w:marRight w:val="0"/>
      <w:marTop w:val="0"/>
      <w:marBottom w:val="0"/>
      <w:divBdr>
        <w:top w:val="none" w:sz="0" w:space="0" w:color="auto"/>
        <w:left w:val="none" w:sz="0" w:space="0" w:color="auto"/>
        <w:bottom w:val="none" w:sz="0" w:space="0" w:color="auto"/>
        <w:right w:val="none" w:sz="0" w:space="0" w:color="auto"/>
      </w:divBdr>
    </w:div>
    <w:div w:id="712577489">
      <w:bodyDiv w:val="1"/>
      <w:marLeft w:val="0"/>
      <w:marRight w:val="0"/>
      <w:marTop w:val="0"/>
      <w:marBottom w:val="0"/>
      <w:divBdr>
        <w:top w:val="none" w:sz="0" w:space="0" w:color="auto"/>
        <w:left w:val="none" w:sz="0" w:space="0" w:color="auto"/>
        <w:bottom w:val="none" w:sz="0" w:space="0" w:color="auto"/>
        <w:right w:val="none" w:sz="0" w:space="0" w:color="auto"/>
      </w:divBdr>
    </w:div>
    <w:div w:id="726950499">
      <w:bodyDiv w:val="1"/>
      <w:marLeft w:val="0"/>
      <w:marRight w:val="0"/>
      <w:marTop w:val="0"/>
      <w:marBottom w:val="0"/>
      <w:divBdr>
        <w:top w:val="none" w:sz="0" w:space="0" w:color="auto"/>
        <w:left w:val="none" w:sz="0" w:space="0" w:color="auto"/>
        <w:bottom w:val="none" w:sz="0" w:space="0" w:color="auto"/>
        <w:right w:val="none" w:sz="0" w:space="0" w:color="auto"/>
      </w:divBdr>
    </w:div>
    <w:div w:id="750080403">
      <w:bodyDiv w:val="1"/>
      <w:marLeft w:val="0"/>
      <w:marRight w:val="0"/>
      <w:marTop w:val="0"/>
      <w:marBottom w:val="0"/>
      <w:divBdr>
        <w:top w:val="none" w:sz="0" w:space="0" w:color="auto"/>
        <w:left w:val="none" w:sz="0" w:space="0" w:color="auto"/>
        <w:bottom w:val="none" w:sz="0" w:space="0" w:color="auto"/>
        <w:right w:val="none" w:sz="0" w:space="0" w:color="auto"/>
      </w:divBdr>
    </w:div>
    <w:div w:id="763307873">
      <w:bodyDiv w:val="1"/>
      <w:marLeft w:val="0"/>
      <w:marRight w:val="0"/>
      <w:marTop w:val="0"/>
      <w:marBottom w:val="0"/>
      <w:divBdr>
        <w:top w:val="none" w:sz="0" w:space="0" w:color="auto"/>
        <w:left w:val="none" w:sz="0" w:space="0" w:color="auto"/>
        <w:bottom w:val="none" w:sz="0" w:space="0" w:color="auto"/>
        <w:right w:val="none" w:sz="0" w:space="0" w:color="auto"/>
      </w:divBdr>
    </w:div>
    <w:div w:id="763497629">
      <w:bodyDiv w:val="1"/>
      <w:marLeft w:val="0"/>
      <w:marRight w:val="0"/>
      <w:marTop w:val="0"/>
      <w:marBottom w:val="0"/>
      <w:divBdr>
        <w:top w:val="none" w:sz="0" w:space="0" w:color="auto"/>
        <w:left w:val="none" w:sz="0" w:space="0" w:color="auto"/>
        <w:bottom w:val="none" w:sz="0" w:space="0" w:color="auto"/>
        <w:right w:val="none" w:sz="0" w:space="0" w:color="auto"/>
      </w:divBdr>
    </w:div>
    <w:div w:id="765806148">
      <w:bodyDiv w:val="1"/>
      <w:marLeft w:val="0"/>
      <w:marRight w:val="0"/>
      <w:marTop w:val="0"/>
      <w:marBottom w:val="0"/>
      <w:divBdr>
        <w:top w:val="none" w:sz="0" w:space="0" w:color="auto"/>
        <w:left w:val="none" w:sz="0" w:space="0" w:color="auto"/>
        <w:bottom w:val="none" w:sz="0" w:space="0" w:color="auto"/>
        <w:right w:val="none" w:sz="0" w:space="0" w:color="auto"/>
      </w:divBdr>
    </w:div>
    <w:div w:id="771242214">
      <w:bodyDiv w:val="1"/>
      <w:marLeft w:val="0"/>
      <w:marRight w:val="0"/>
      <w:marTop w:val="0"/>
      <w:marBottom w:val="0"/>
      <w:divBdr>
        <w:top w:val="none" w:sz="0" w:space="0" w:color="auto"/>
        <w:left w:val="none" w:sz="0" w:space="0" w:color="auto"/>
        <w:bottom w:val="none" w:sz="0" w:space="0" w:color="auto"/>
        <w:right w:val="none" w:sz="0" w:space="0" w:color="auto"/>
      </w:divBdr>
    </w:div>
    <w:div w:id="784345501">
      <w:bodyDiv w:val="1"/>
      <w:marLeft w:val="0"/>
      <w:marRight w:val="0"/>
      <w:marTop w:val="0"/>
      <w:marBottom w:val="0"/>
      <w:divBdr>
        <w:top w:val="none" w:sz="0" w:space="0" w:color="auto"/>
        <w:left w:val="none" w:sz="0" w:space="0" w:color="auto"/>
        <w:bottom w:val="none" w:sz="0" w:space="0" w:color="auto"/>
        <w:right w:val="none" w:sz="0" w:space="0" w:color="auto"/>
      </w:divBdr>
    </w:div>
    <w:div w:id="788738062">
      <w:bodyDiv w:val="1"/>
      <w:marLeft w:val="0"/>
      <w:marRight w:val="0"/>
      <w:marTop w:val="0"/>
      <w:marBottom w:val="0"/>
      <w:divBdr>
        <w:top w:val="none" w:sz="0" w:space="0" w:color="auto"/>
        <w:left w:val="none" w:sz="0" w:space="0" w:color="auto"/>
        <w:bottom w:val="none" w:sz="0" w:space="0" w:color="auto"/>
        <w:right w:val="none" w:sz="0" w:space="0" w:color="auto"/>
      </w:divBdr>
    </w:div>
    <w:div w:id="795831256">
      <w:bodyDiv w:val="1"/>
      <w:marLeft w:val="0"/>
      <w:marRight w:val="0"/>
      <w:marTop w:val="0"/>
      <w:marBottom w:val="0"/>
      <w:divBdr>
        <w:top w:val="none" w:sz="0" w:space="0" w:color="auto"/>
        <w:left w:val="none" w:sz="0" w:space="0" w:color="auto"/>
        <w:bottom w:val="none" w:sz="0" w:space="0" w:color="auto"/>
        <w:right w:val="none" w:sz="0" w:space="0" w:color="auto"/>
      </w:divBdr>
    </w:div>
    <w:div w:id="801927724">
      <w:bodyDiv w:val="1"/>
      <w:marLeft w:val="0"/>
      <w:marRight w:val="0"/>
      <w:marTop w:val="0"/>
      <w:marBottom w:val="0"/>
      <w:divBdr>
        <w:top w:val="none" w:sz="0" w:space="0" w:color="auto"/>
        <w:left w:val="none" w:sz="0" w:space="0" w:color="auto"/>
        <w:bottom w:val="none" w:sz="0" w:space="0" w:color="auto"/>
        <w:right w:val="none" w:sz="0" w:space="0" w:color="auto"/>
      </w:divBdr>
    </w:div>
    <w:div w:id="812718749">
      <w:bodyDiv w:val="1"/>
      <w:marLeft w:val="0"/>
      <w:marRight w:val="0"/>
      <w:marTop w:val="0"/>
      <w:marBottom w:val="0"/>
      <w:divBdr>
        <w:top w:val="none" w:sz="0" w:space="0" w:color="auto"/>
        <w:left w:val="none" w:sz="0" w:space="0" w:color="auto"/>
        <w:bottom w:val="none" w:sz="0" w:space="0" w:color="auto"/>
        <w:right w:val="none" w:sz="0" w:space="0" w:color="auto"/>
      </w:divBdr>
    </w:div>
    <w:div w:id="824466714">
      <w:bodyDiv w:val="1"/>
      <w:marLeft w:val="0"/>
      <w:marRight w:val="0"/>
      <w:marTop w:val="0"/>
      <w:marBottom w:val="0"/>
      <w:divBdr>
        <w:top w:val="none" w:sz="0" w:space="0" w:color="auto"/>
        <w:left w:val="none" w:sz="0" w:space="0" w:color="auto"/>
        <w:bottom w:val="none" w:sz="0" w:space="0" w:color="auto"/>
        <w:right w:val="none" w:sz="0" w:space="0" w:color="auto"/>
      </w:divBdr>
    </w:div>
    <w:div w:id="831220787">
      <w:bodyDiv w:val="1"/>
      <w:marLeft w:val="0"/>
      <w:marRight w:val="0"/>
      <w:marTop w:val="0"/>
      <w:marBottom w:val="0"/>
      <w:divBdr>
        <w:top w:val="none" w:sz="0" w:space="0" w:color="auto"/>
        <w:left w:val="none" w:sz="0" w:space="0" w:color="auto"/>
        <w:bottom w:val="none" w:sz="0" w:space="0" w:color="auto"/>
        <w:right w:val="none" w:sz="0" w:space="0" w:color="auto"/>
      </w:divBdr>
    </w:div>
    <w:div w:id="833566681">
      <w:bodyDiv w:val="1"/>
      <w:marLeft w:val="0"/>
      <w:marRight w:val="0"/>
      <w:marTop w:val="0"/>
      <w:marBottom w:val="0"/>
      <w:divBdr>
        <w:top w:val="none" w:sz="0" w:space="0" w:color="auto"/>
        <w:left w:val="none" w:sz="0" w:space="0" w:color="auto"/>
        <w:bottom w:val="none" w:sz="0" w:space="0" w:color="auto"/>
        <w:right w:val="none" w:sz="0" w:space="0" w:color="auto"/>
      </w:divBdr>
    </w:div>
    <w:div w:id="844174324">
      <w:bodyDiv w:val="1"/>
      <w:marLeft w:val="0"/>
      <w:marRight w:val="0"/>
      <w:marTop w:val="0"/>
      <w:marBottom w:val="0"/>
      <w:divBdr>
        <w:top w:val="none" w:sz="0" w:space="0" w:color="auto"/>
        <w:left w:val="none" w:sz="0" w:space="0" w:color="auto"/>
        <w:bottom w:val="none" w:sz="0" w:space="0" w:color="auto"/>
        <w:right w:val="none" w:sz="0" w:space="0" w:color="auto"/>
      </w:divBdr>
    </w:div>
    <w:div w:id="847526743">
      <w:bodyDiv w:val="1"/>
      <w:marLeft w:val="0"/>
      <w:marRight w:val="0"/>
      <w:marTop w:val="0"/>
      <w:marBottom w:val="0"/>
      <w:divBdr>
        <w:top w:val="none" w:sz="0" w:space="0" w:color="auto"/>
        <w:left w:val="none" w:sz="0" w:space="0" w:color="auto"/>
        <w:bottom w:val="none" w:sz="0" w:space="0" w:color="auto"/>
        <w:right w:val="none" w:sz="0" w:space="0" w:color="auto"/>
      </w:divBdr>
    </w:div>
    <w:div w:id="863790956">
      <w:bodyDiv w:val="1"/>
      <w:marLeft w:val="0"/>
      <w:marRight w:val="0"/>
      <w:marTop w:val="0"/>
      <w:marBottom w:val="0"/>
      <w:divBdr>
        <w:top w:val="none" w:sz="0" w:space="0" w:color="auto"/>
        <w:left w:val="none" w:sz="0" w:space="0" w:color="auto"/>
        <w:bottom w:val="none" w:sz="0" w:space="0" w:color="auto"/>
        <w:right w:val="none" w:sz="0" w:space="0" w:color="auto"/>
      </w:divBdr>
    </w:div>
    <w:div w:id="871891433">
      <w:bodyDiv w:val="1"/>
      <w:marLeft w:val="0"/>
      <w:marRight w:val="0"/>
      <w:marTop w:val="0"/>
      <w:marBottom w:val="0"/>
      <w:divBdr>
        <w:top w:val="none" w:sz="0" w:space="0" w:color="auto"/>
        <w:left w:val="none" w:sz="0" w:space="0" w:color="auto"/>
        <w:bottom w:val="none" w:sz="0" w:space="0" w:color="auto"/>
        <w:right w:val="none" w:sz="0" w:space="0" w:color="auto"/>
      </w:divBdr>
    </w:div>
    <w:div w:id="873463862">
      <w:bodyDiv w:val="1"/>
      <w:marLeft w:val="0"/>
      <w:marRight w:val="0"/>
      <w:marTop w:val="0"/>
      <w:marBottom w:val="0"/>
      <w:divBdr>
        <w:top w:val="none" w:sz="0" w:space="0" w:color="auto"/>
        <w:left w:val="none" w:sz="0" w:space="0" w:color="auto"/>
        <w:bottom w:val="none" w:sz="0" w:space="0" w:color="auto"/>
        <w:right w:val="none" w:sz="0" w:space="0" w:color="auto"/>
      </w:divBdr>
    </w:div>
    <w:div w:id="877278028">
      <w:bodyDiv w:val="1"/>
      <w:marLeft w:val="0"/>
      <w:marRight w:val="0"/>
      <w:marTop w:val="0"/>
      <w:marBottom w:val="0"/>
      <w:divBdr>
        <w:top w:val="none" w:sz="0" w:space="0" w:color="auto"/>
        <w:left w:val="none" w:sz="0" w:space="0" w:color="auto"/>
        <w:bottom w:val="none" w:sz="0" w:space="0" w:color="auto"/>
        <w:right w:val="none" w:sz="0" w:space="0" w:color="auto"/>
      </w:divBdr>
    </w:div>
    <w:div w:id="881551339">
      <w:bodyDiv w:val="1"/>
      <w:marLeft w:val="0"/>
      <w:marRight w:val="0"/>
      <w:marTop w:val="0"/>
      <w:marBottom w:val="0"/>
      <w:divBdr>
        <w:top w:val="none" w:sz="0" w:space="0" w:color="auto"/>
        <w:left w:val="none" w:sz="0" w:space="0" w:color="auto"/>
        <w:bottom w:val="none" w:sz="0" w:space="0" w:color="auto"/>
        <w:right w:val="none" w:sz="0" w:space="0" w:color="auto"/>
      </w:divBdr>
    </w:div>
    <w:div w:id="881942194">
      <w:bodyDiv w:val="1"/>
      <w:marLeft w:val="0"/>
      <w:marRight w:val="0"/>
      <w:marTop w:val="0"/>
      <w:marBottom w:val="0"/>
      <w:divBdr>
        <w:top w:val="none" w:sz="0" w:space="0" w:color="auto"/>
        <w:left w:val="none" w:sz="0" w:space="0" w:color="auto"/>
        <w:bottom w:val="none" w:sz="0" w:space="0" w:color="auto"/>
        <w:right w:val="none" w:sz="0" w:space="0" w:color="auto"/>
      </w:divBdr>
    </w:div>
    <w:div w:id="916672534">
      <w:bodyDiv w:val="1"/>
      <w:marLeft w:val="0"/>
      <w:marRight w:val="0"/>
      <w:marTop w:val="0"/>
      <w:marBottom w:val="0"/>
      <w:divBdr>
        <w:top w:val="none" w:sz="0" w:space="0" w:color="auto"/>
        <w:left w:val="none" w:sz="0" w:space="0" w:color="auto"/>
        <w:bottom w:val="none" w:sz="0" w:space="0" w:color="auto"/>
        <w:right w:val="none" w:sz="0" w:space="0" w:color="auto"/>
      </w:divBdr>
    </w:div>
    <w:div w:id="930627220">
      <w:bodyDiv w:val="1"/>
      <w:marLeft w:val="0"/>
      <w:marRight w:val="0"/>
      <w:marTop w:val="0"/>
      <w:marBottom w:val="0"/>
      <w:divBdr>
        <w:top w:val="none" w:sz="0" w:space="0" w:color="auto"/>
        <w:left w:val="none" w:sz="0" w:space="0" w:color="auto"/>
        <w:bottom w:val="none" w:sz="0" w:space="0" w:color="auto"/>
        <w:right w:val="none" w:sz="0" w:space="0" w:color="auto"/>
      </w:divBdr>
    </w:div>
    <w:div w:id="932125054">
      <w:bodyDiv w:val="1"/>
      <w:marLeft w:val="0"/>
      <w:marRight w:val="0"/>
      <w:marTop w:val="0"/>
      <w:marBottom w:val="0"/>
      <w:divBdr>
        <w:top w:val="none" w:sz="0" w:space="0" w:color="auto"/>
        <w:left w:val="none" w:sz="0" w:space="0" w:color="auto"/>
        <w:bottom w:val="none" w:sz="0" w:space="0" w:color="auto"/>
        <w:right w:val="none" w:sz="0" w:space="0" w:color="auto"/>
      </w:divBdr>
    </w:div>
    <w:div w:id="936863970">
      <w:bodyDiv w:val="1"/>
      <w:marLeft w:val="0"/>
      <w:marRight w:val="0"/>
      <w:marTop w:val="0"/>
      <w:marBottom w:val="0"/>
      <w:divBdr>
        <w:top w:val="none" w:sz="0" w:space="0" w:color="auto"/>
        <w:left w:val="none" w:sz="0" w:space="0" w:color="auto"/>
        <w:bottom w:val="none" w:sz="0" w:space="0" w:color="auto"/>
        <w:right w:val="none" w:sz="0" w:space="0" w:color="auto"/>
      </w:divBdr>
    </w:div>
    <w:div w:id="944574703">
      <w:bodyDiv w:val="1"/>
      <w:marLeft w:val="0"/>
      <w:marRight w:val="0"/>
      <w:marTop w:val="0"/>
      <w:marBottom w:val="0"/>
      <w:divBdr>
        <w:top w:val="none" w:sz="0" w:space="0" w:color="auto"/>
        <w:left w:val="none" w:sz="0" w:space="0" w:color="auto"/>
        <w:bottom w:val="none" w:sz="0" w:space="0" w:color="auto"/>
        <w:right w:val="none" w:sz="0" w:space="0" w:color="auto"/>
      </w:divBdr>
    </w:div>
    <w:div w:id="953488639">
      <w:bodyDiv w:val="1"/>
      <w:marLeft w:val="0"/>
      <w:marRight w:val="0"/>
      <w:marTop w:val="0"/>
      <w:marBottom w:val="0"/>
      <w:divBdr>
        <w:top w:val="none" w:sz="0" w:space="0" w:color="auto"/>
        <w:left w:val="none" w:sz="0" w:space="0" w:color="auto"/>
        <w:bottom w:val="none" w:sz="0" w:space="0" w:color="auto"/>
        <w:right w:val="none" w:sz="0" w:space="0" w:color="auto"/>
      </w:divBdr>
    </w:div>
    <w:div w:id="954365739">
      <w:bodyDiv w:val="1"/>
      <w:marLeft w:val="0"/>
      <w:marRight w:val="0"/>
      <w:marTop w:val="0"/>
      <w:marBottom w:val="0"/>
      <w:divBdr>
        <w:top w:val="none" w:sz="0" w:space="0" w:color="auto"/>
        <w:left w:val="none" w:sz="0" w:space="0" w:color="auto"/>
        <w:bottom w:val="none" w:sz="0" w:space="0" w:color="auto"/>
        <w:right w:val="none" w:sz="0" w:space="0" w:color="auto"/>
      </w:divBdr>
    </w:div>
    <w:div w:id="970401688">
      <w:bodyDiv w:val="1"/>
      <w:marLeft w:val="0"/>
      <w:marRight w:val="0"/>
      <w:marTop w:val="0"/>
      <w:marBottom w:val="0"/>
      <w:divBdr>
        <w:top w:val="none" w:sz="0" w:space="0" w:color="auto"/>
        <w:left w:val="none" w:sz="0" w:space="0" w:color="auto"/>
        <w:bottom w:val="none" w:sz="0" w:space="0" w:color="auto"/>
        <w:right w:val="none" w:sz="0" w:space="0" w:color="auto"/>
      </w:divBdr>
    </w:div>
    <w:div w:id="971909515">
      <w:bodyDiv w:val="1"/>
      <w:marLeft w:val="0"/>
      <w:marRight w:val="0"/>
      <w:marTop w:val="0"/>
      <w:marBottom w:val="0"/>
      <w:divBdr>
        <w:top w:val="none" w:sz="0" w:space="0" w:color="auto"/>
        <w:left w:val="none" w:sz="0" w:space="0" w:color="auto"/>
        <w:bottom w:val="none" w:sz="0" w:space="0" w:color="auto"/>
        <w:right w:val="none" w:sz="0" w:space="0" w:color="auto"/>
      </w:divBdr>
    </w:div>
    <w:div w:id="980646792">
      <w:bodyDiv w:val="1"/>
      <w:marLeft w:val="0"/>
      <w:marRight w:val="0"/>
      <w:marTop w:val="0"/>
      <w:marBottom w:val="0"/>
      <w:divBdr>
        <w:top w:val="none" w:sz="0" w:space="0" w:color="auto"/>
        <w:left w:val="none" w:sz="0" w:space="0" w:color="auto"/>
        <w:bottom w:val="none" w:sz="0" w:space="0" w:color="auto"/>
        <w:right w:val="none" w:sz="0" w:space="0" w:color="auto"/>
      </w:divBdr>
    </w:div>
    <w:div w:id="982388592">
      <w:bodyDiv w:val="1"/>
      <w:marLeft w:val="0"/>
      <w:marRight w:val="0"/>
      <w:marTop w:val="0"/>
      <w:marBottom w:val="0"/>
      <w:divBdr>
        <w:top w:val="none" w:sz="0" w:space="0" w:color="auto"/>
        <w:left w:val="none" w:sz="0" w:space="0" w:color="auto"/>
        <w:bottom w:val="none" w:sz="0" w:space="0" w:color="auto"/>
        <w:right w:val="none" w:sz="0" w:space="0" w:color="auto"/>
      </w:divBdr>
    </w:div>
    <w:div w:id="988556945">
      <w:bodyDiv w:val="1"/>
      <w:marLeft w:val="0"/>
      <w:marRight w:val="0"/>
      <w:marTop w:val="0"/>
      <w:marBottom w:val="0"/>
      <w:divBdr>
        <w:top w:val="none" w:sz="0" w:space="0" w:color="auto"/>
        <w:left w:val="none" w:sz="0" w:space="0" w:color="auto"/>
        <w:bottom w:val="none" w:sz="0" w:space="0" w:color="auto"/>
        <w:right w:val="none" w:sz="0" w:space="0" w:color="auto"/>
      </w:divBdr>
    </w:div>
    <w:div w:id="1004742799">
      <w:bodyDiv w:val="1"/>
      <w:marLeft w:val="0"/>
      <w:marRight w:val="0"/>
      <w:marTop w:val="0"/>
      <w:marBottom w:val="0"/>
      <w:divBdr>
        <w:top w:val="none" w:sz="0" w:space="0" w:color="auto"/>
        <w:left w:val="none" w:sz="0" w:space="0" w:color="auto"/>
        <w:bottom w:val="none" w:sz="0" w:space="0" w:color="auto"/>
        <w:right w:val="none" w:sz="0" w:space="0" w:color="auto"/>
      </w:divBdr>
    </w:div>
    <w:div w:id="1005329502">
      <w:bodyDiv w:val="1"/>
      <w:marLeft w:val="0"/>
      <w:marRight w:val="0"/>
      <w:marTop w:val="0"/>
      <w:marBottom w:val="0"/>
      <w:divBdr>
        <w:top w:val="none" w:sz="0" w:space="0" w:color="auto"/>
        <w:left w:val="none" w:sz="0" w:space="0" w:color="auto"/>
        <w:bottom w:val="none" w:sz="0" w:space="0" w:color="auto"/>
        <w:right w:val="none" w:sz="0" w:space="0" w:color="auto"/>
      </w:divBdr>
    </w:div>
    <w:div w:id="1075207323">
      <w:bodyDiv w:val="1"/>
      <w:marLeft w:val="0"/>
      <w:marRight w:val="0"/>
      <w:marTop w:val="0"/>
      <w:marBottom w:val="0"/>
      <w:divBdr>
        <w:top w:val="none" w:sz="0" w:space="0" w:color="auto"/>
        <w:left w:val="none" w:sz="0" w:space="0" w:color="auto"/>
        <w:bottom w:val="none" w:sz="0" w:space="0" w:color="auto"/>
        <w:right w:val="none" w:sz="0" w:space="0" w:color="auto"/>
      </w:divBdr>
    </w:div>
    <w:div w:id="1075740009">
      <w:bodyDiv w:val="1"/>
      <w:marLeft w:val="0"/>
      <w:marRight w:val="0"/>
      <w:marTop w:val="0"/>
      <w:marBottom w:val="0"/>
      <w:divBdr>
        <w:top w:val="none" w:sz="0" w:space="0" w:color="auto"/>
        <w:left w:val="none" w:sz="0" w:space="0" w:color="auto"/>
        <w:bottom w:val="none" w:sz="0" w:space="0" w:color="auto"/>
        <w:right w:val="none" w:sz="0" w:space="0" w:color="auto"/>
      </w:divBdr>
    </w:div>
    <w:div w:id="1077482960">
      <w:bodyDiv w:val="1"/>
      <w:marLeft w:val="0"/>
      <w:marRight w:val="0"/>
      <w:marTop w:val="0"/>
      <w:marBottom w:val="0"/>
      <w:divBdr>
        <w:top w:val="none" w:sz="0" w:space="0" w:color="auto"/>
        <w:left w:val="none" w:sz="0" w:space="0" w:color="auto"/>
        <w:bottom w:val="none" w:sz="0" w:space="0" w:color="auto"/>
        <w:right w:val="none" w:sz="0" w:space="0" w:color="auto"/>
      </w:divBdr>
    </w:div>
    <w:div w:id="1100838752">
      <w:bodyDiv w:val="1"/>
      <w:marLeft w:val="0"/>
      <w:marRight w:val="0"/>
      <w:marTop w:val="0"/>
      <w:marBottom w:val="0"/>
      <w:divBdr>
        <w:top w:val="none" w:sz="0" w:space="0" w:color="auto"/>
        <w:left w:val="none" w:sz="0" w:space="0" w:color="auto"/>
        <w:bottom w:val="none" w:sz="0" w:space="0" w:color="auto"/>
        <w:right w:val="none" w:sz="0" w:space="0" w:color="auto"/>
      </w:divBdr>
    </w:div>
    <w:div w:id="1113325955">
      <w:bodyDiv w:val="1"/>
      <w:marLeft w:val="0"/>
      <w:marRight w:val="0"/>
      <w:marTop w:val="0"/>
      <w:marBottom w:val="0"/>
      <w:divBdr>
        <w:top w:val="none" w:sz="0" w:space="0" w:color="auto"/>
        <w:left w:val="none" w:sz="0" w:space="0" w:color="auto"/>
        <w:bottom w:val="none" w:sz="0" w:space="0" w:color="auto"/>
        <w:right w:val="none" w:sz="0" w:space="0" w:color="auto"/>
      </w:divBdr>
    </w:div>
    <w:div w:id="1116413685">
      <w:bodyDiv w:val="1"/>
      <w:marLeft w:val="0"/>
      <w:marRight w:val="0"/>
      <w:marTop w:val="0"/>
      <w:marBottom w:val="0"/>
      <w:divBdr>
        <w:top w:val="none" w:sz="0" w:space="0" w:color="auto"/>
        <w:left w:val="none" w:sz="0" w:space="0" w:color="auto"/>
        <w:bottom w:val="none" w:sz="0" w:space="0" w:color="auto"/>
        <w:right w:val="none" w:sz="0" w:space="0" w:color="auto"/>
      </w:divBdr>
    </w:div>
    <w:div w:id="1121650774">
      <w:bodyDiv w:val="1"/>
      <w:marLeft w:val="0"/>
      <w:marRight w:val="0"/>
      <w:marTop w:val="0"/>
      <w:marBottom w:val="0"/>
      <w:divBdr>
        <w:top w:val="none" w:sz="0" w:space="0" w:color="auto"/>
        <w:left w:val="none" w:sz="0" w:space="0" w:color="auto"/>
        <w:bottom w:val="none" w:sz="0" w:space="0" w:color="auto"/>
        <w:right w:val="none" w:sz="0" w:space="0" w:color="auto"/>
      </w:divBdr>
    </w:div>
    <w:div w:id="1145007571">
      <w:bodyDiv w:val="1"/>
      <w:marLeft w:val="0"/>
      <w:marRight w:val="0"/>
      <w:marTop w:val="0"/>
      <w:marBottom w:val="0"/>
      <w:divBdr>
        <w:top w:val="none" w:sz="0" w:space="0" w:color="auto"/>
        <w:left w:val="none" w:sz="0" w:space="0" w:color="auto"/>
        <w:bottom w:val="none" w:sz="0" w:space="0" w:color="auto"/>
        <w:right w:val="none" w:sz="0" w:space="0" w:color="auto"/>
      </w:divBdr>
    </w:div>
    <w:div w:id="1148395378">
      <w:bodyDiv w:val="1"/>
      <w:marLeft w:val="0"/>
      <w:marRight w:val="0"/>
      <w:marTop w:val="0"/>
      <w:marBottom w:val="0"/>
      <w:divBdr>
        <w:top w:val="none" w:sz="0" w:space="0" w:color="auto"/>
        <w:left w:val="none" w:sz="0" w:space="0" w:color="auto"/>
        <w:bottom w:val="none" w:sz="0" w:space="0" w:color="auto"/>
        <w:right w:val="none" w:sz="0" w:space="0" w:color="auto"/>
      </w:divBdr>
    </w:div>
    <w:div w:id="1154881364">
      <w:bodyDiv w:val="1"/>
      <w:marLeft w:val="0"/>
      <w:marRight w:val="0"/>
      <w:marTop w:val="0"/>
      <w:marBottom w:val="0"/>
      <w:divBdr>
        <w:top w:val="none" w:sz="0" w:space="0" w:color="auto"/>
        <w:left w:val="none" w:sz="0" w:space="0" w:color="auto"/>
        <w:bottom w:val="none" w:sz="0" w:space="0" w:color="auto"/>
        <w:right w:val="none" w:sz="0" w:space="0" w:color="auto"/>
      </w:divBdr>
    </w:div>
    <w:div w:id="1181898718">
      <w:bodyDiv w:val="1"/>
      <w:marLeft w:val="0"/>
      <w:marRight w:val="0"/>
      <w:marTop w:val="0"/>
      <w:marBottom w:val="0"/>
      <w:divBdr>
        <w:top w:val="none" w:sz="0" w:space="0" w:color="auto"/>
        <w:left w:val="none" w:sz="0" w:space="0" w:color="auto"/>
        <w:bottom w:val="none" w:sz="0" w:space="0" w:color="auto"/>
        <w:right w:val="none" w:sz="0" w:space="0" w:color="auto"/>
      </w:divBdr>
    </w:div>
    <w:div w:id="1191257083">
      <w:bodyDiv w:val="1"/>
      <w:marLeft w:val="0"/>
      <w:marRight w:val="0"/>
      <w:marTop w:val="0"/>
      <w:marBottom w:val="0"/>
      <w:divBdr>
        <w:top w:val="none" w:sz="0" w:space="0" w:color="auto"/>
        <w:left w:val="none" w:sz="0" w:space="0" w:color="auto"/>
        <w:bottom w:val="none" w:sz="0" w:space="0" w:color="auto"/>
        <w:right w:val="none" w:sz="0" w:space="0" w:color="auto"/>
      </w:divBdr>
    </w:div>
    <w:div w:id="1200237066">
      <w:bodyDiv w:val="1"/>
      <w:marLeft w:val="0"/>
      <w:marRight w:val="0"/>
      <w:marTop w:val="0"/>
      <w:marBottom w:val="0"/>
      <w:divBdr>
        <w:top w:val="none" w:sz="0" w:space="0" w:color="auto"/>
        <w:left w:val="none" w:sz="0" w:space="0" w:color="auto"/>
        <w:bottom w:val="none" w:sz="0" w:space="0" w:color="auto"/>
        <w:right w:val="none" w:sz="0" w:space="0" w:color="auto"/>
      </w:divBdr>
    </w:div>
    <w:div w:id="1203395555">
      <w:bodyDiv w:val="1"/>
      <w:marLeft w:val="0"/>
      <w:marRight w:val="0"/>
      <w:marTop w:val="0"/>
      <w:marBottom w:val="0"/>
      <w:divBdr>
        <w:top w:val="none" w:sz="0" w:space="0" w:color="auto"/>
        <w:left w:val="none" w:sz="0" w:space="0" w:color="auto"/>
        <w:bottom w:val="none" w:sz="0" w:space="0" w:color="auto"/>
        <w:right w:val="none" w:sz="0" w:space="0" w:color="auto"/>
      </w:divBdr>
    </w:div>
    <w:div w:id="1210410923">
      <w:bodyDiv w:val="1"/>
      <w:marLeft w:val="0"/>
      <w:marRight w:val="0"/>
      <w:marTop w:val="0"/>
      <w:marBottom w:val="0"/>
      <w:divBdr>
        <w:top w:val="none" w:sz="0" w:space="0" w:color="auto"/>
        <w:left w:val="none" w:sz="0" w:space="0" w:color="auto"/>
        <w:bottom w:val="none" w:sz="0" w:space="0" w:color="auto"/>
        <w:right w:val="none" w:sz="0" w:space="0" w:color="auto"/>
      </w:divBdr>
    </w:div>
    <w:div w:id="1240554417">
      <w:bodyDiv w:val="1"/>
      <w:marLeft w:val="0"/>
      <w:marRight w:val="0"/>
      <w:marTop w:val="0"/>
      <w:marBottom w:val="0"/>
      <w:divBdr>
        <w:top w:val="none" w:sz="0" w:space="0" w:color="auto"/>
        <w:left w:val="none" w:sz="0" w:space="0" w:color="auto"/>
        <w:bottom w:val="none" w:sz="0" w:space="0" w:color="auto"/>
        <w:right w:val="none" w:sz="0" w:space="0" w:color="auto"/>
      </w:divBdr>
    </w:div>
    <w:div w:id="1244798645">
      <w:bodyDiv w:val="1"/>
      <w:marLeft w:val="0"/>
      <w:marRight w:val="0"/>
      <w:marTop w:val="0"/>
      <w:marBottom w:val="0"/>
      <w:divBdr>
        <w:top w:val="none" w:sz="0" w:space="0" w:color="auto"/>
        <w:left w:val="none" w:sz="0" w:space="0" w:color="auto"/>
        <w:bottom w:val="none" w:sz="0" w:space="0" w:color="auto"/>
        <w:right w:val="none" w:sz="0" w:space="0" w:color="auto"/>
      </w:divBdr>
    </w:div>
    <w:div w:id="1256747073">
      <w:bodyDiv w:val="1"/>
      <w:marLeft w:val="0"/>
      <w:marRight w:val="0"/>
      <w:marTop w:val="0"/>
      <w:marBottom w:val="0"/>
      <w:divBdr>
        <w:top w:val="none" w:sz="0" w:space="0" w:color="auto"/>
        <w:left w:val="none" w:sz="0" w:space="0" w:color="auto"/>
        <w:bottom w:val="none" w:sz="0" w:space="0" w:color="auto"/>
        <w:right w:val="none" w:sz="0" w:space="0" w:color="auto"/>
      </w:divBdr>
    </w:div>
    <w:div w:id="1264193457">
      <w:bodyDiv w:val="1"/>
      <w:marLeft w:val="0"/>
      <w:marRight w:val="0"/>
      <w:marTop w:val="0"/>
      <w:marBottom w:val="0"/>
      <w:divBdr>
        <w:top w:val="none" w:sz="0" w:space="0" w:color="auto"/>
        <w:left w:val="none" w:sz="0" w:space="0" w:color="auto"/>
        <w:bottom w:val="none" w:sz="0" w:space="0" w:color="auto"/>
        <w:right w:val="none" w:sz="0" w:space="0" w:color="auto"/>
      </w:divBdr>
    </w:div>
    <w:div w:id="1289510859">
      <w:bodyDiv w:val="1"/>
      <w:marLeft w:val="0"/>
      <w:marRight w:val="0"/>
      <w:marTop w:val="0"/>
      <w:marBottom w:val="0"/>
      <w:divBdr>
        <w:top w:val="none" w:sz="0" w:space="0" w:color="auto"/>
        <w:left w:val="none" w:sz="0" w:space="0" w:color="auto"/>
        <w:bottom w:val="none" w:sz="0" w:space="0" w:color="auto"/>
        <w:right w:val="none" w:sz="0" w:space="0" w:color="auto"/>
      </w:divBdr>
    </w:div>
    <w:div w:id="1291085570">
      <w:bodyDiv w:val="1"/>
      <w:marLeft w:val="0"/>
      <w:marRight w:val="0"/>
      <w:marTop w:val="0"/>
      <w:marBottom w:val="0"/>
      <w:divBdr>
        <w:top w:val="none" w:sz="0" w:space="0" w:color="auto"/>
        <w:left w:val="none" w:sz="0" w:space="0" w:color="auto"/>
        <w:bottom w:val="none" w:sz="0" w:space="0" w:color="auto"/>
        <w:right w:val="none" w:sz="0" w:space="0" w:color="auto"/>
      </w:divBdr>
    </w:div>
    <w:div w:id="1293943945">
      <w:bodyDiv w:val="1"/>
      <w:marLeft w:val="0"/>
      <w:marRight w:val="0"/>
      <w:marTop w:val="0"/>
      <w:marBottom w:val="0"/>
      <w:divBdr>
        <w:top w:val="none" w:sz="0" w:space="0" w:color="auto"/>
        <w:left w:val="none" w:sz="0" w:space="0" w:color="auto"/>
        <w:bottom w:val="none" w:sz="0" w:space="0" w:color="auto"/>
        <w:right w:val="none" w:sz="0" w:space="0" w:color="auto"/>
      </w:divBdr>
    </w:div>
    <w:div w:id="1337345937">
      <w:bodyDiv w:val="1"/>
      <w:marLeft w:val="0"/>
      <w:marRight w:val="0"/>
      <w:marTop w:val="0"/>
      <w:marBottom w:val="0"/>
      <w:divBdr>
        <w:top w:val="none" w:sz="0" w:space="0" w:color="auto"/>
        <w:left w:val="none" w:sz="0" w:space="0" w:color="auto"/>
        <w:bottom w:val="none" w:sz="0" w:space="0" w:color="auto"/>
        <w:right w:val="none" w:sz="0" w:space="0" w:color="auto"/>
      </w:divBdr>
    </w:div>
    <w:div w:id="1354455008">
      <w:bodyDiv w:val="1"/>
      <w:marLeft w:val="0"/>
      <w:marRight w:val="0"/>
      <w:marTop w:val="0"/>
      <w:marBottom w:val="0"/>
      <w:divBdr>
        <w:top w:val="none" w:sz="0" w:space="0" w:color="auto"/>
        <w:left w:val="none" w:sz="0" w:space="0" w:color="auto"/>
        <w:bottom w:val="none" w:sz="0" w:space="0" w:color="auto"/>
        <w:right w:val="none" w:sz="0" w:space="0" w:color="auto"/>
      </w:divBdr>
    </w:div>
    <w:div w:id="1370760993">
      <w:bodyDiv w:val="1"/>
      <w:marLeft w:val="0"/>
      <w:marRight w:val="0"/>
      <w:marTop w:val="0"/>
      <w:marBottom w:val="0"/>
      <w:divBdr>
        <w:top w:val="none" w:sz="0" w:space="0" w:color="auto"/>
        <w:left w:val="none" w:sz="0" w:space="0" w:color="auto"/>
        <w:bottom w:val="none" w:sz="0" w:space="0" w:color="auto"/>
        <w:right w:val="none" w:sz="0" w:space="0" w:color="auto"/>
      </w:divBdr>
    </w:div>
    <w:div w:id="1382485007">
      <w:bodyDiv w:val="1"/>
      <w:marLeft w:val="0"/>
      <w:marRight w:val="0"/>
      <w:marTop w:val="0"/>
      <w:marBottom w:val="0"/>
      <w:divBdr>
        <w:top w:val="none" w:sz="0" w:space="0" w:color="auto"/>
        <w:left w:val="none" w:sz="0" w:space="0" w:color="auto"/>
        <w:bottom w:val="none" w:sz="0" w:space="0" w:color="auto"/>
        <w:right w:val="none" w:sz="0" w:space="0" w:color="auto"/>
      </w:divBdr>
    </w:div>
    <w:div w:id="1385833885">
      <w:bodyDiv w:val="1"/>
      <w:marLeft w:val="0"/>
      <w:marRight w:val="0"/>
      <w:marTop w:val="0"/>
      <w:marBottom w:val="0"/>
      <w:divBdr>
        <w:top w:val="none" w:sz="0" w:space="0" w:color="auto"/>
        <w:left w:val="none" w:sz="0" w:space="0" w:color="auto"/>
        <w:bottom w:val="none" w:sz="0" w:space="0" w:color="auto"/>
        <w:right w:val="none" w:sz="0" w:space="0" w:color="auto"/>
      </w:divBdr>
    </w:div>
    <w:div w:id="1386107245">
      <w:bodyDiv w:val="1"/>
      <w:marLeft w:val="0"/>
      <w:marRight w:val="0"/>
      <w:marTop w:val="0"/>
      <w:marBottom w:val="0"/>
      <w:divBdr>
        <w:top w:val="none" w:sz="0" w:space="0" w:color="auto"/>
        <w:left w:val="none" w:sz="0" w:space="0" w:color="auto"/>
        <w:bottom w:val="none" w:sz="0" w:space="0" w:color="auto"/>
        <w:right w:val="none" w:sz="0" w:space="0" w:color="auto"/>
      </w:divBdr>
    </w:div>
    <w:div w:id="1406075815">
      <w:bodyDiv w:val="1"/>
      <w:marLeft w:val="0"/>
      <w:marRight w:val="0"/>
      <w:marTop w:val="0"/>
      <w:marBottom w:val="0"/>
      <w:divBdr>
        <w:top w:val="none" w:sz="0" w:space="0" w:color="auto"/>
        <w:left w:val="none" w:sz="0" w:space="0" w:color="auto"/>
        <w:bottom w:val="none" w:sz="0" w:space="0" w:color="auto"/>
        <w:right w:val="none" w:sz="0" w:space="0" w:color="auto"/>
      </w:divBdr>
    </w:div>
    <w:div w:id="1420786356">
      <w:bodyDiv w:val="1"/>
      <w:marLeft w:val="0"/>
      <w:marRight w:val="0"/>
      <w:marTop w:val="0"/>
      <w:marBottom w:val="0"/>
      <w:divBdr>
        <w:top w:val="none" w:sz="0" w:space="0" w:color="auto"/>
        <w:left w:val="none" w:sz="0" w:space="0" w:color="auto"/>
        <w:bottom w:val="none" w:sz="0" w:space="0" w:color="auto"/>
        <w:right w:val="none" w:sz="0" w:space="0" w:color="auto"/>
      </w:divBdr>
    </w:div>
    <w:div w:id="1424447812">
      <w:bodyDiv w:val="1"/>
      <w:marLeft w:val="0"/>
      <w:marRight w:val="0"/>
      <w:marTop w:val="0"/>
      <w:marBottom w:val="0"/>
      <w:divBdr>
        <w:top w:val="none" w:sz="0" w:space="0" w:color="auto"/>
        <w:left w:val="none" w:sz="0" w:space="0" w:color="auto"/>
        <w:bottom w:val="none" w:sz="0" w:space="0" w:color="auto"/>
        <w:right w:val="none" w:sz="0" w:space="0" w:color="auto"/>
      </w:divBdr>
    </w:div>
    <w:div w:id="1429153798">
      <w:bodyDiv w:val="1"/>
      <w:marLeft w:val="0"/>
      <w:marRight w:val="0"/>
      <w:marTop w:val="0"/>
      <w:marBottom w:val="0"/>
      <w:divBdr>
        <w:top w:val="none" w:sz="0" w:space="0" w:color="auto"/>
        <w:left w:val="none" w:sz="0" w:space="0" w:color="auto"/>
        <w:bottom w:val="none" w:sz="0" w:space="0" w:color="auto"/>
        <w:right w:val="none" w:sz="0" w:space="0" w:color="auto"/>
      </w:divBdr>
    </w:div>
    <w:div w:id="1437292795">
      <w:bodyDiv w:val="1"/>
      <w:marLeft w:val="0"/>
      <w:marRight w:val="0"/>
      <w:marTop w:val="0"/>
      <w:marBottom w:val="0"/>
      <w:divBdr>
        <w:top w:val="none" w:sz="0" w:space="0" w:color="auto"/>
        <w:left w:val="none" w:sz="0" w:space="0" w:color="auto"/>
        <w:bottom w:val="none" w:sz="0" w:space="0" w:color="auto"/>
        <w:right w:val="none" w:sz="0" w:space="0" w:color="auto"/>
      </w:divBdr>
    </w:div>
    <w:div w:id="1451901561">
      <w:bodyDiv w:val="1"/>
      <w:marLeft w:val="0"/>
      <w:marRight w:val="0"/>
      <w:marTop w:val="0"/>
      <w:marBottom w:val="0"/>
      <w:divBdr>
        <w:top w:val="none" w:sz="0" w:space="0" w:color="auto"/>
        <w:left w:val="none" w:sz="0" w:space="0" w:color="auto"/>
        <w:bottom w:val="none" w:sz="0" w:space="0" w:color="auto"/>
        <w:right w:val="none" w:sz="0" w:space="0" w:color="auto"/>
      </w:divBdr>
    </w:div>
    <w:div w:id="1454982238">
      <w:bodyDiv w:val="1"/>
      <w:marLeft w:val="0"/>
      <w:marRight w:val="0"/>
      <w:marTop w:val="0"/>
      <w:marBottom w:val="0"/>
      <w:divBdr>
        <w:top w:val="none" w:sz="0" w:space="0" w:color="auto"/>
        <w:left w:val="none" w:sz="0" w:space="0" w:color="auto"/>
        <w:bottom w:val="none" w:sz="0" w:space="0" w:color="auto"/>
        <w:right w:val="none" w:sz="0" w:space="0" w:color="auto"/>
      </w:divBdr>
    </w:div>
    <w:div w:id="1508982510">
      <w:bodyDiv w:val="1"/>
      <w:marLeft w:val="0"/>
      <w:marRight w:val="0"/>
      <w:marTop w:val="0"/>
      <w:marBottom w:val="0"/>
      <w:divBdr>
        <w:top w:val="none" w:sz="0" w:space="0" w:color="auto"/>
        <w:left w:val="none" w:sz="0" w:space="0" w:color="auto"/>
        <w:bottom w:val="none" w:sz="0" w:space="0" w:color="auto"/>
        <w:right w:val="none" w:sz="0" w:space="0" w:color="auto"/>
      </w:divBdr>
    </w:div>
    <w:div w:id="1511019521">
      <w:bodyDiv w:val="1"/>
      <w:marLeft w:val="0"/>
      <w:marRight w:val="0"/>
      <w:marTop w:val="0"/>
      <w:marBottom w:val="0"/>
      <w:divBdr>
        <w:top w:val="none" w:sz="0" w:space="0" w:color="auto"/>
        <w:left w:val="none" w:sz="0" w:space="0" w:color="auto"/>
        <w:bottom w:val="none" w:sz="0" w:space="0" w:color="auto"/>
        <w:right w:val="none" w:sz="0" w:space="0" w:color="auto"/>
      </w:divBdr>
    </w:div>
    <w:div w:id="1522620915">
      <w:bodyDiv w:val="1"/>
      <w:marLeft w:val="0"/>
      <w:marRight w:val="0"/>
      <w:marTop w:val="0"/>
      <w:marBottom w:val="0"/>
      <w:divBdr>
        <w:top w:val="none" w:sz="0" w:space="0" w:color="auto"/>
        <w:left w:val="none" w:sz="0" w:space="0" w:color="auto"/>
        <w:bottom w:val="none" w:sz="0" w:space="0" w:color="auto"/>
        <w:right w:val="none" w:sz="0" w:space="0" w:color="auto"/>
      </w:divBdr>
    </w:div>
    <w:div w:id="1528522234">
      <w:bodyDiv w:val="1"/>
      <w:marLeft w:val="0"/>
      <w:marRight w:val="0"/>
      <w:marTop w:val="0"/>
      <w:marBottom w:val="0"/>
      <w:divBdr>
        <w:top w:val="none" w:sz="0" w:space="0" w:color="auto"/>
        <w:left w:val="none" w:sz="0" w:space="0" w:color="auto"/>
        <w:bottom w:val="none" w:sz="0" w:space="0" w:color="auto"/>
        <w:right w:val="none" w:sz="0" w:space="0" w:color="auto"/>
      </w:divBdr>
    </w:div>
    <w:div w:id="1544171800">
      <w:bodyDiv w:val="1"/>
      <w:marLeft w:val="0"/>
      <w:marRight w:val="0"/>
      <w:marTop w:val="0"/>
      <w:marBottom w:val="0"/>
      <w:divBdr>
        <w:top w:val="none" w:sz="0" w:space="0" w:color="auto"/>
        <w:left w:val="none" w:sz="0" w:space="0" w:color="auto"/>
        <w:bottom w:val="none" w:sz="0" w:space="0" w:color="auto"/>
        <w:right w:val="none" w:sz="0" w:space="0" w:color="auto"/>
      </w:divBdr>
    </w:div>
    <w:div w:id="1577470605">
      <w:bodyDiv w:val="1"/>
      <w:marLeft w:val="0"/>
      <w:marRight w:val="0"/>
      <w:marTop w:val="0"/>
      <w:marBottom w:val="0"/>
      <w:divBdr>
        <w:top w:val="none" w:sz="0" w:space="0" w:color="auto"/>
        <w:left w:val="none" w:sz="0" w:space="0" w:color="auto"/>
        <w:bottom w:val="none" w:sz="0" w:space="0" w:color="auto"/>
        <w:right w:val="none" w:sz="0" w:space="0" w:color="auto"/>
      </w:divBdr>
    </w:div>
    <w:div w:id="1617254343">
      <w:bodyDiv w:val="1"/>
      <w:marLeft w:val="0"/>
      <w:marRight w:val="0"/>
      <w:marTop w:val="0"/>
      <w:marBottom w:val="0"/>
      <w:divBdr>
        <w:top w:val="none" w:sz="0" w:space="0" w:color="auto"/>
        <w:left w:val="none" w:sz="0" w:space="0" w:color="auto"/>
        <w:bottom w:val="none" w:sz="0" w:space="0" w:color="auto"/>
        <w:right w:val="none" w:sz="0" w:space="0" w:color="auto"/>
      </w:divBdr>
    </w:div>
    <w:div w:id="1623416459">
      <w:bodyDiv w:val="1"/>
      <w:marLeft w:val="0"/>
      <w:marRight w:val="0"/>
      <w:marTop w:val="0"/>
      <w:marBottom w:val="0"/>
      <w:divBdr>
        <w:top w:val="none" w:sz="0" w:space="0" w:color="auto"/>
        <w:left w:val="none" w:sz="0" w:space="0" w:color="auto"/>
        <w:bottom w:val="none" w:sz="0" w:space="0" w:color="auto"/>
        <w:right w:val="none" w:sz="0" w:space="0" w:color="auto"/>
      </w:divBdr>
    </w:div>
    <w:div w:id="1636183748">
      <w:bodyDiv w:val="1"/>
      <w:marLeft w:val="0"/>
      <w:marRight w:val="0"/>
      <w:marTop w:val="0"/>
      <w:marBottom w:val="0"/>
      <w:divBdr>
        <w:top w:val="none" w:sz="0" w:space="0" w:color="auto"/>
        <w:left w:val="none" w:sz="0" w:space="0" w:color="auto"/>
        <w:bottom w:val="none" w:sz="0" w:space="0" w:color="auto"/>
        <w:right w:val="none" w:sz="0" w:space="0" w:color="auto"/>
      </w:divBdr>
    </w:div>
    <w:div w:id="1649818571">
      <w:bodyDiv w:val="1"/>
      <w:marLeft w:val="0"/>
      <w:marRight w:val="0"/>
      <w:marTop w:val="0"/>
      <w:marBottom w:val="0"/>
      <w:divBdr>
        <w:top w:val="none" w:sz="0" w:space="0" w:color="auto"/>
        <w:left w:val="none" w:sz="0" w:space="0" w:color="auto"/>
        <w:bottom w:val="none" w:sz="0" w:space="0" w:color="auto"/>
        <w:right w:val="none" w:sz="0" w:space="0" w:color="auto"/>
      </w:divBdr>
    </w:div>
    <w:div w:id="1680615477">
      <w:bodyDiv w:val="1"/>
      <w:marLeft w:val="0"/>
      <w:marRight w:val="0"/>
      <w:marTop w:val="0"/>
      <w:marBottom w:val="0"/>
      <w:divBdr>
        <w:top w:val="none" w:sz="0" w:space="0" w:color="auto"/>
        <w:left w:val="none" w:sz="0" w:space="0" w:color="auto"/>
        <w:bottom w:val="none" w:sz="0" w:space="0" w:color="auto"/>
        <w:right w:val="none" w:sz="0" w:space="0" w:color="auto"/>
      </w:divBdr>
    </w:div>
    <w:div w:id="1702126263">
      <w:bodyDiv w:val="1"/>
      <w:marLeft w:val="0"/>
      <w:marRight w:val="0"/>
      <w:marTop w:val="0"/>
      <w:marBottom w:val="0"/>
      <w:divBdr>
        <w:top w:val="none" w:sz="0" w:space="0" w:color="auto"/>
        <w:left w:val="none" w:sz="0" w:space="0" w:color="auto"/>
        <w:bottom w:val="none" w:sz="0" w:space="0" w:color="auto"/>
        <w:right w:val="none" w:sz="0" w:space="0" w:color="auto"/>
      </w:divBdr>
    </w:div>
    <w:div w:id="1728190335">
      <w:bodyDiv w:val="1"/>
      <w:marLeft w:val="0"/>
      <w:marRight w:val="0"/>
      <w:marTop w:val="0"/>
      <w:marBottom w:val="0"/>
      <w:divBdr>
        <w:top w:val="none" w:sz="0" w:space="0" w:color="auto"/>
        <w:left w:val="none" w:sz="0" w:space="0" w:color="auto"/>
        <w:bottom w:val="none" w:sz="0" w:space="0" w:color="auto"/>
        <w:right w:val="none" w:sz="0" w:space="0" w:color="auto"/>
      </w:divBdr>
    </w:div>
    <w:div w:id="1742219385">
      <w:bodyDiv w:val="1"/>
      <w:marLeft w:val="0"/>
      <w:marRight w:val="0"/>
      <w:marTop w:val="0"/>
      <w:marBottom w:val="0"/>
      <w:divBdr>
        <w:top w:val="none" w:sz="0" w:space="0" w:color="auto"/>
        <w:left w:val="none" w:sz="0" w:space="0" w:color="auto"/>
        <w:bottom w:val="none" w:sz="0" w:space="0" w:color="auto"/>
        <w:right w:val="none" w:sz="0" w:space="0" w:color="auto"/>
      </w:divBdr>
    </w:div>
    <w:div w:id="1750805467">
      <w:bodyDiv w:val="1"/>
      <w:marLeft w:val="0"/>
      <w:marRight w:val="0"/>
      <w:marTop w:val="0"/>
      <w:marBottom w:val="0"/>
      <w:divBdr>
        <w:top w:val="none" w:sz="0" w:space="0" w:color="auto"/>
        <w:left w:val="none" w:sz="0" w:space="0" w:color="auto"/>
        <w:bottom w:val="none" w:sz="0" w:space="0" w:color="auto"/>
        <w:right w:val="none" w:sz="0" w:space="0" w:color="auto"/>
      </w:divBdr>
    </w:div>
    <w:div w:id="1774400666">
      <w:bodyDiv w:val="1"/>
      <w:marLeft w:val="0"/>
      <w:marRight w:val="0"/>
      <w:marTop w:val="0"/>
      <w:marBottom w:val="0"/>
      <w:divBdr>
        <w:top w:val="none" w:sz="0" w:space="0" w:color="auto"/>
        <w:left w:val="none" w:sz="0" w:space="0" w:color="auto"/>
        <w:bottom w:val="none" w:sz="0" w:space="0" w:color="auto"/>
        <w:right w:val="none" w:sz="0" w:space="0" w:color="auto"/>
      </w:divBdr>
    </w:div>
    <w:div w:id="1786774256">
      <w:bodyDiv w:val="1"/>
      <w:marLeft w:val="0"/>
      <w:marRight w:val="0"/>
      <w:marTop w:val="0"/>
      <w:marBottom w:val="0"/>
      <w:divBdr>
        <w:top w:val="none" w:sz="0" w:space="0" w:color="auto"/>
        <w:left w:val="none" w:sz="0" w:space="0" w:color="auto"/>
        <w:bottom w:val="none" w:sz="0" w:space="0" w:color="auto"/>
        <w:right w:val="none" w:sz="0" w:space="0" w:color="auto"/>
      </w:divBdr>
    </w:div>
    <w:div w:id="1797874016">
      <w:bodyDiv w:val="1"/>
      <w:marLeft w:val="0"/>
      <w:marRight w:val="0"/>
      <w:marTop w:val="0"/>
      <w:marBottom w:val="0"/>
      <w:divBdr>
        <w:top w:val="none" w:sz="0" w:space="0" w:color="auto"/>
        <w:left w:val="none" w:sz="0" w:space="0" w:color="auto"/>
        <w:bottom w:val="none" w:sz="0" w:space="0" w:color="auto"/>
        <w:right w:val="none" w:sz="0" w:space="0" w:color="auto"/>
      </w:divBdr>
    </w:div>
    <w:div w:id="1807234705">
      <w:bodyDiv w:val="1"/>
      <w:marLeft w:val="0"/>
      <w:marRight w:val="0"/>
      <w:marTop w:val="0"/>
      <w:marBottom w:val="0"/>
      <w:divBdr>
        <w:top w:val="none" w:sz="0" w:space="0" w:color="auto"/>
        <w:left w:val="none" w:sz="0" w:space="0" w:color="auto"/>
        <w:bottom w:val="none" w:sz="0" w:space="0" w:color="auto"/>
        <w:right w:val="none" w:sz="0" w:space="0" w:color="auto"/>
      </w:divBdr>
    </w:div>
    <w:div w:id="1810904431">
      <w:bodyDiv w:val="1"/>
      <w:marLeft w:val="0"/>
      <w:marRight w:val="0"/>
      <w:marTop w:val="0"/>
      <w:marBottom w:val="0"/>
      <w:divBdr>
        <w:top w:val="none" w:sz="0" w:space="0" w:color="auto"/>
        <w:left w:val="none" w:sz="0" w:space="0" w:color="auto"/>
        <w:bottom w:val="none" w:sz="0" w:space="0" w:color="auto"/>
        <w:right w:val="none" w:sz="0" w:space="0" w:color="auto"/>
      </w:divBdr>
    </w:div>
    <w:div w:id="1820809467">
      <w:bodyDiv w:val="1"/>
      <w:marLeft w:val="0"/>
      <w:marRight w:val="0"/>
      <w:marTop w:val="0"/>
      <w:marBottom w:val="0"/>
      <w:divBdr>
        <w:top w:val="none" w:sz="0" w:space="0" w:color="auto"/>
        <w:left w:val="none" w:sz="0" w:space="0" w:color="auto"/>
        <w:bottom w:val="none" w:sz="0" w:space="0" w:color="auto"/>
        <w:right w:val="none" w:sz="0" w:space="0" w:color="auto"/>
      </w:divBdr>
    </w:div>
    <w:div w:id="1829860746">
      <w:bodyDiv w:val="1"/>
      <w:marLeft w:val="0"/>
      <w:marRight w:val="0"/>
      <w:marTop w:val="0"/>
      <w:marBottom w:val="0"/>
      <w:divBdr>
        <w:top w:val="none" w:sz="0" w:space="0" w:color="auto"/>
        <w:left w:val="none" w:sz="0" w:space="0" w:color="auto"/>
        <w:bottom w:val="none" w:sz="0" w:space="0" w:color="auto"/>
        <w:right w:val="none" w:sz="0" w:space="0" w:color="auto"/>
      </w:divBdr>
    </w:div>
    <w:div w:id="1836332826">
      <w:bodyDiv w:val="1"/>
      <w:marLeft w:val="0"/>
      <w:marRight w:val="0"/>
      <w:marTop w:val="0"/>
      <w:marBottom w:val="0"/>
      <w:divBdr>
        <w:top w:val="none" w:sz="0" w:space="0" w:color="auto"/>
        <w:left w:val="none" w:sz="0" w:space="0" w:color="auto"/>
        <w:bottom w:val="none" w:sz="0" w:space="0" w:color="auto"/>
        <w:right w:val="none" w:sz="0" w:space="0" w:color="auto"/>
      </w:divBdr>
    </w:div>
    <w:div w:id="1847361290">
      <w:bodyDiv w:val="1"/>
      <w:marLeft w:val="0"/>
      <w:marRight w:val="0"/>
      <w:marTop w:val="0"/>
      <w:marBottom w:val="0"/>
      <w:divBdr>
        <w:top w:val="none" w:sz="0" w:space="0" w:color="auto"/>
        <w:left w:val="none" w:sz="0" w:space="0" w:color="auto"/>
        <w:bottom w:val="none" w:sz="0" w:space="0" w:color="auto"/>
        <w:right w:val="none" w:sz="0" w:space="0" w:color="auto"/>
      </w:divBdr>
    </w:div>
    <w:div w:id="1855262394">
      <w:bodyDiv w:val="1"/>
      <w:marLeft w:val="0"/>
      <w:marRight w:val="0"/>
      <w:marTop w:val="0"/>
      <w:marBottom w:val="0"/>
      <w:divBdr>
        <w:top w:val="none" w:sz="0" w:space="0" w:color="auto"/>
        <w:left w:val="none" w:sz="0" w:space="0" w:color="auto"/>
        <w:bottom w:val="none" w:sz="0" w:space="0" w:color="auto"/>
        <w:right w:val="none" w:sz="0" w:space="0" w:color="auto"/>
      </w:divBdr>
    </w:div>
    <w:div w:id="1859460523">
      <w:bodyDiv w:val="1"/>
      <w:marLeft w:val="0"/>
      <w:marRight w:val="0"/>
      <w:marTop w:val="0"/>
      <w:marBottom w:val="0"/>
      <w:divBdr>
        <w:top w:val="none" w:sz="0" w:space="0" w:color="auto"/>
        <w:left w:val="none" w:sz="0" w:space="0" w:color="auto"/>
        <w:bottom w:val="none" w:sz="0" w:space="0" w:color="auto"/>
        <w:right w:val="none" w:sz="0" w:space="0" w:color="auto"/>
      </w:divBdr>
    </w:div>
    <w:div w:id="1876893626">
      <w:bodyDiv w:val="1"/>
      <w:marLeft w:val="0"/>
      <w:marRight w:val="0"/>
      <w:marTop w:val="0"/>
      <w:marBottom w:val="0"/>
      <w:divBdr>
        <w:top w:val="none" w:sz="0" w:space="0" w:color="auto"/>
        <w:left w:val="none" w:sz="0" w:space="0" w:color="auto"/>
        <w:bottom w:val="none" w:sz="0" w:space="0" w:color="auto"/>
        <w:right w:val="none" w:sz="0" w:space="0" w:color="auto"/>
      </w:divBdr>
    </w:div>
    <w:div w:id="1888104595">
      <w:bodyDiv w:val="1"/>
      <w:marLeft w:val="0"/>
      <w:marRight w:val="0"/>
      <w:marTop w:val="0"/>
      <w:marBottom w:val="0"/>
      <w:divBdr>
        <w:top w:val="none" w:sz="0" w:space="0" w:color="auto"/>
        <w:left w:val="none" w:sz="0" w:space="0" w:color="auto"/>
        <w:bottom w:val="none" w:sz="0" w:space="0" w:color="auto"/>
        <w:right w:val="none" w:sz="0" w:space="0" w:color="auto"/>
      </w:divBdr>
    </w:div>
    <w:div w:id="1898859917">
      <w:bodyDiv w:val="1"/>
      <w:marLeft w:val="0"/>
      <w:marRight w:val="0"/>
      <w:marTop w:val="0"/>
      <w:marBottom w:val="0"/>
      <w:divBdr>
        <w:top w:val="none" w:sz="0" w:space="0" w:color="auto"/>
        <w:left w:val="none" w:sz="0" w:space="0" w:color="auto"/>
        <w:bottom w:val="none" w:sz="0" w:space="0" w:color="auto"/>
        <w:right w:val="none" w:sz="0" w:space="0" w:color="auto"/>
      </w:divBdr>
    </w:div>
    <w:div w:id="1929346121">
      <w:bodyDiv w:val="1"/>
      <w:marLeft w:val="0"/>
      <w:marRight w:val="0"/>
      <w:marTop w:val="0"/>
      <w:marBottom w:val="0"/>
      <w:divBdr>
        <w:top w:val="none" w:sz="0" w:space="0" w:color="auto"/>
        <w:left w:val="none" w:sz="0" w:space="0" w:color="auto"/>
        <w:bottom w:val="none" w:sz="0" w:space="0" w:color="auto"/>
        <w:right w:val="none" w:sz="0" w:space="0" w:color="auto"/>
      </w:divBdr>
    </w:div>
    <w:div w:id="1948273370">
      <w:bodyDiv w:val="1"/>
      <w:marLeft w:val="0"/>
      <w:marRight w:val="0"/>
      <w:marTop w:val="0"/>
      <w:marBottom w:val="0"/>
      <w:divBdr>
        <w:top w:val="none" w:sz="0" w:space="0" w:color="auto"/>
        <w:left w:val="none" w:sz="0" w:space="0" w:color="auto"/>
        <w:bottom w:val="none" w:sz="0" w:space="0" w:color="auto"/>
        <w:right w:val="none" w:sz="0" w:space="0" w:color="auto"/>
      </w:divBdr>
    </w:div>
    <w:div w:id="1961184521">
      <w:bodyDiv w:val="1"/>
      <w:marLeft w:val="0"/>
      <w:marRight w:val="0"/>
      <w:marTop w:val="0"/>
      <w:marBottom w:val="0"/>
      <w:divBdr>
        <w:top w:val="none" w:sz="0" w:space="0" w:color="auto"/>
        <w:left w:val="none" w:sz="0" w:space="0" w:color="auto"/>
        <w:bottom w:val="none" w:sz="0" w:space="0" w:color="auto"/>
        <w:right w:val="none" w:sz="0" w:space="0" w:color="auto"/>
      </w:divBdr>
    </w:div>
    <w:div w:id="1961525126">
      <w:bodyDiv w:val="1"/>
      <w:marLeft w:val="0"/>
      <w:marRight w:val="0"/>
      <w:marTop w:val="0"/>
      <w:marBottom w:val="0"/>
      <w:divBdr>
        <w:top w:val="none" w:sz="0" w:space="0" w:color="auto"/>
        <w:left w:val="none" w:sz="0" w:space="0" w:color="auto"/>
        <w:bottom w:val="none" w:sz="0" w:space="0" w:color="auto"/>
        <w:right w:val="none" w:sz="0" w:space="0" w:color="auto"/>
      </w:divBdr>
    </w:div>
    <w:div w:id="1990207748">
      <w:bodyDiv w:val="1"/>
      <w:marLeft w:val="0"/>
      <w:marRight w:val="0"/>
      <w:marTop w:val="0"/>
      <w:marBottom w:val="0"/>
      <w:divBdr>
        <w:top w:val="none" w:sz="0" w:space="0" w:color="auto"/>
        <w:left w:val="none" w:sz="0" w:space="0" w:color="auto"/>
        <w:bottom w:val="none" w:sz="0" w:space="0" w:color="auto"/>
        <w:right w:val="none" w:sz="0" w:space="0" w:color="auto"/>
      </w:divBdr>
    </w:div>
    <w:div w:id="2003460609">
      <w:bodyDiv w:val="1"/>
      <w:marLeft w:val="0"/>
      <w:marRight w:val="0"/>
      <w:marTop w:val="0"/>
      <w:marBottom w:val="0"/>
      <w:divBdr>
        <w:top w:val="none" w:sz="0" w:space="0" w:color="auto"/>
        <w:left w:val="none" w:sz="0" w:space="0" w:color="auto"/>
        <w:bottom w:val="none" w:sz="0" w:space="0" w:color="auto"/>
        <w:right w:val="none" w:sz="0" w:space="0" w:color="auto"/>
      </w:divBdr>
    </w:div>
    <w:div w:id="2029792061">
      <w:bodyDiv w:val="1"/>
      <w:marLeft w:val="0"/>
      <w:marRight w:val="0"/>
      <w:marTop w:val="0"/>
      <w:marBottom w:val="0"/>
      <w:divBdr>
        <w:top w:val="none" w:sz="0" w:space="0" w:color="auto"/>
        <w:left w:val="none" w:sz="0" w:space="0" w:color="auto"/>
        <w:bottom w:val="none" w:sz="0" w:space="0" w:color="auto"/>
        <w:right w:val="none" w:sz="0" w:space="0" w:color="auto"/>
      </w:divBdr>
    </w:div>
    <w:div w:id="2063868325">
      <w:bodyDiv w:val="1"/>
      <w:marLeft w:val="0"/>
      <w:marRight w:val="0"/>
      <w:marTop w:val="0"/>
      <w:marBottom w:val="0"/>
      <w:divBdr>
        <w:top w:val="none" w:sz="0" w:space="0" w:color="auto"/>
        <w:left w:val="none" w:sz="0" w:space="0" w:color="auto"/>
        <w:bottom w:val="none" w:sz="0" w:space="0" w:color="auto"/>
        <w:right w:val="none" w:sz="0" w:space="0" w:color="auto"/>
      </w:divBdr>
    </w:div>
    <w:div w:id="2064283383">
      <w:bodyDiv w:val="1"/>
      <w:marLeft w:val="0"/>
      <w:marRight w:val="0"/>
      <w:marTop w:val="0"/>
      <w:marBottom w:val="0"/>
      <w:divBdr>
        <w:top w:val="none" w:sz="0" w:space="0" w:color="auto"/>
        <w:left w:val="none" w:sz="0" w:space="0" w:color="auto"/>
        <w:bottom w:val="none" w:sz="0" w:space="0" w:color="auto"/>
        <w:right w:val="none" w:sz="0" w:space="0" w:color="auto"/>
      </w:divBdr>
    </w:div>
    <w:div w:id="2101750811">
      <w:bodyDiv w:val="1"/>
      <w:marLeft w:val="0"/>
      <w:marRight w:val="0"/>
      <w:marTop w:val="0"/>
      <w:marBottom w:val="0"/>
      <w:divBdr>
        <w:top w:val="none" w:sz="0" w:space="0" w:color="auto"/>
        <w:left w:val="none" w:sz="0" w:space="0" w:color="auto"/>
        <w:bottom w:val="none" w:sz="0" w:space="0" w:color="auto"/>
        <w:right w:val="none" w:sz="0" w:space="0" w:color="auto"/>
      </w:divBdr>
    </w:div>
    <w:div w:id="2105497438">
      <w:bodyDiv w:val="1"/>
      <w:marLeft w:val="0"/>
      <w:marRight w:val="0"/>
      <w:marTop w:val="0"/>
      <w:marBottom w:val="0"/>
      <w:divBdr>
        <w:top w:val="none" w:sz="0" w:space="0" w:color="auto"/>
        <w:left w:val="none" w:sz="0" w:space="0" w:color="auto"/>
        <w:bottom w:val="none" w:sz="0" w:space="0" w:color="auto"/>
        <w:right w:val="none" w:sz="0" w:space="0" w:color="auto"/>
      </w:divBdr>
    </w:div>
    <w:div w:id="2127848280">
      <w:bodyDiv w:val="1"/>
      <w:marLeft w:val="0"/>
      <w:marRight w:val="0"/>
      <w:marTop w:val="0"/>
      <w:marBottom w:val="0"/>
      <w:divBdr>
        <w:top w:val="none" w:sz="0" w:space="0" w:color="auto"/>
        <w:left w:val="none" w:sz="0" w:space="0" w:color="auto"/>
        <w:bottom w:val="none" w:sz="0" w:space="0" w:color="auto"/>
        <w:right w:val="none" w:sz="0" w:space="0" w:color="auto"/>
      </w:divBdr>
    </w:div>
    <w:div w:id="21458055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image" Target="media/image5.png"/><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6/09/relationships/commentsIds" Target="commentsIds.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hyperlink" Target="https://fuse.education.vic.gov.au/Pages/inclusive-software" TargetMode="External"/><Relationship Id="rId16" Type="http://schemas.openxmlformats.org/officeDocument/2006/relationships/image" Target="media/image2.png"/><Relationship Id="rId17" Type="http://schemas.openxmlformats.org/officeDocument/2006/relationships/image" Target="media/image3.jpg"/><Relationship Id="rId18" Type="http://schemas.openxmlformats.org/officeDocument/2006/relationships/hyperlink" Target="mailto:privacy@edumail.vic.gov.au" TargetMode="External"/><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Professional Practice Guide: Inclusive Software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DD092A-8842-4679-95E5-509C3745FBAF}">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323F33F0-641A-4282-B299-D2B7CA84B09E}">
  <ds:schemaRefs>
    <ds:schemaRef ds:uri="http://schemas.microsoft.com/sharepoint/v3/contenttype/forms"/>
  </ds:schemaRefs>
</ds:datastoreItem>
</file>

<file path=customXml/itemProps3.xml><?xml version="1.0" encoding="utf-8"?>
<ds:datastoreItem xmlns:ds="http://schemas.openxmlformats.org/officeDocument/2006/customXml" ds:itemID="{DA35676B-64E1-484D-8E5E-8B2C1F4955CD}"/>
</file>

<file path=customXml/itemProps4.xml><?xml version="1.0" encoding="utf-8"?>
<ds:datastoreItem xmlns:ds="http://schemas.openxmlformats.org/officeDocument/2006/customXml" ds:itemID="{4D50CCD0-E10D-8746-A897-FB066935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5175</Words>
  <Characters>29499</Characters>
  <Application>Microsoft Macintosh Word</Application>
  <DocSecurity>0</DocSecurity>
  <Lines>245</Lines>
  <Paragraphs>69</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Inclusive Education Equipment Boost for Schools (2018) – Implementation Resources</vt:lpstr>
      <vt:lpstr>EQUIPMENT BOOST FOR SCHOOLS</vt:lpstr>
      <vt:lpstr>INCLUSIVE SOFTWARE</vt:lpstr>
      <vt:lpstr>Professional Practice Guides</vt:lpstr>
      <vt:lpstr>INCLUSIVE EDUCATION POLICY AND PRACTICE</vt:lpstr>
      <vt:lpstr>    Identify inclusion needs within your school</vt:lpstr>
      <vt:lpstr>        </vt:lpstr>
      <vt:lpstr>        Inclusion in the classroom</vt:lpstr>
      <vt:lpstr>        </vt:lpstr>
      <vt:lpstr>        Inclusion in school life</vt:lpstr>
      <vt:lpstr>        Consultation</vt:lpstr>
      <vt:lpstr>        </vt:lpstr>
      <vt:lpstr>        Existing evidence of need</vt:lpstr>
      <vt:lpstr>    Identify functional needs</vt:lpstr>
      <vt:lpstr>    Consider functional need  </vt:lpstr>
      <vt:lpstr>    Applying the Technological Pedagogical Content Knowledge (TPaCK) Framework to yo</vt:lpstr>
      <vt:lpstr>    Determine the category of software</vt:lpstr>
      <vt:lpstr>    Choosing and testing software</vt:lpstr>
      <vt:lpstr>        Explore existing and available school software</vt:lpstr>
      <vt:lpstr>        Understand existing school hardware and technical requirements as well as Inform</vt:lpstr>
      <vt:lpstr>        Investigate alternative software </vt:lpstr>
      <vt:lpstr>        Staff capability and commitment</vt:lpstr>
      <vt:lpstr>        </vt:lpstr>
      <vt:lpstr>        Software for formal examinations</vt:lpstr>
      <vt:lpstr>        </vt:lpstr>
      <vt:lpstr>        Privacy</vt:lpstr>
      <vt:lpstr>    Implementation</vt:lpstr>
      <vt:lpstr>    Evaluate the software</vt:lpstr>
      <vt:lpstr/>
      <vt:lpstr/>
      <vt:lpstr/>
      <vt:lpstr>Process Overview</vt:lpstr>
      <vt:lpstr>/</vt:lpstr>
      <vt:lpstr>Appendix A: Share diagram (Text Alternative)</vt:lpstr>
      <vt:lpstr>Appendix B: Categories of software</vt:lpstr>
      <vt:lpstr>Appendix c: ABBREVIATIONS</vt:lpstr>
    </vt:vector>
  </TitlesOfParts>
  <Company/>
  <LinksUpToDate>false</LinksUpToDate>
  <CharactersWithSpaces>34605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Practice Guide: Inclusive Software</dc:title>
  <dc:subject/>
  <dc:creator>Isabel Lim</dc:creator>
  <cp:keywords/>
  <dc:description/>
  <cp:lastModifiedBy>Bethany Spence</cp:lastModifiedBy>
  <cp:revision>5</cp:revision>
  <cp:lastPrinted>2019-11-15T01:46:00Z</cp:lastPrinted>
  <dcterms:created xsi:type="dcterms:W3CDTF">2019-11-28T05:46:00Z</dcterms:created>
  <dcterms:modified xsi:type="dcterms:W3CDTF">2019-11-28T05:55:00Z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UniqueId">
    <vt:lpwstr>{8c611697-5614-454a-adef-6545ad4fb6a9}</vt:lpwstr>
  </property>
  <property fmtid="{D5CDD505-2E9C-101B-9397-08002B2CF9AE}" pid="12" name="RecordPoint_ActiveItemWebId">
    <vt:lpwstr>{473ca088-5e68-4c43-aa02-9401dc7314f1}</vt:lpwstr>
  </property>
  <property fmtid="{D5CDD505-2E9C-101B-9397-08002B2CF9AE}" pid="13" name="RecordPoint_ActiveItemSiteId">
    <vt:lpwstr>{03dc8113-b288-4f44-a289-6e7ea0196235}</vt:lpwstr>
  </property>
  <property fmtid="{D5CDD505-2E9C-101B-9397-08002B2CF9AE}" pid="14" name="RecordPoint_ActiveItemListId">
    <vt:lpwstr>{4c154cf0-a1da-4e27-9c22-ca5285eea199}</vt:lpwstr>
  </property>
  <property fmtid="{D5CDD505-2E9C-101B-9397-08002B2CF9AE}" pid="15" name="RecordPoint_RecordNumberSubmitted">
    <vt:lpwstr>R20190397118</vt:lpwstr>
  </property>
  <property fmtid="{D5CDD505-2E9C-101B-9397-08002B2CF9AE}" pid="16" name="RecordPoint_SubmissionCompleted">
    <vt:lpwstr>2019-07-12T16:56:30.2556155+10:00</vt:lpwstr>
  </property>
</Properties>
</file>