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9DE5D3" w14:textId="4DDD9702" w:rsidR="004F720E" w:rsidRPr="00606FAA" w:rsidRDefault="003B5EB3" w:rsidP="003B5EB3">
      <w:pPr>
        <w:jc w:val="right"/>
        <w:rPr>
          <w:rFonts w:ascii="Tahoma" w:eastAsiaTheme="majorEastAsia" w:hAnsi="Tahoma" w:cs="Tahoma"/>
          <w:bCs/>
          <w:color w:val="500778" w:themeColor="accent5"/>
          <w:szCs w:val="22"/>
          <w:lang w:bidi="fa-IR"/>
        </w:rPr>
      </w:pPr>
      <w:bookmarkStart w:id="0" w:name="_Toc80790451"/>
      <w:bookmarkStart w:id="1" w:name="_Toc78984737"/>
      <w:bookmarkStart w:id="2" w:name="_Toc78984803"/>
      <w:r w:rsidRPr="00606FAA">
        <w:rPr>
          <w:rFonts w:ascii="Tahoma" w:eastAsiaTheme="majorEastAsia" w:hAnsi="Tahoma" w:cs="Tahoma"/>
          <w:bCs/>
          <w:color w:val="500778" w:themeColor="accent5"/>
          <w:szCs w:val="22"/>
          <w:lang w:eastAsia="zh-CN" w:bidi="fa-IR"/>
        </w:rPr>
        <w:t xml:space="preserve">Dari | </w:t>
      </w:r>
      <w:r w:rsidRPr="00606FAA">
        <w:rPr>
          <w:rFonts w:ascii="Tahoma" w:eastAsiaTheme="majorEastAsia" w:hAnsi="Tahoma" w:cs="Tahoma"/>
          <w:bCs/>
          <w:color w:val="500778" w:themeColor="accent5"/>
          <w:szCs w:val="22"/>
          <w:rtl/>
          <w:lang w:eastAsia="zh-CN" w:bidi="fa-IR"/>
        </w:rPr>
        <w:t>دری</w:t>
      </w:r>
    </w:p>
    <w:p w14:paraId="1086AD2B" w14:textId="77777777" w:rsidR="000B553A" w:rsidRPr="00606FAA" w:rsidRDefault="002D2129" w:rsidP="000B553A">
      <w:pPr>
        <w:keepNext/>
        <w:keepLines/>
        <w:bidi/>
        <w:spacing w:before="120" w:after="40"/>
        <w:outlineLvl w:val="2"/>
        <w:rPr>
          <w:rFonts w:ascii="Tahoma" w:eastAsiaTheme="majorEastAsia" w:hAnsi="Tahoma" w:cs="Tahoma"/>
          <w:b/>
          <w:color w:val="500778" w:themeColor="accent5"/>
          <w:sz w:val="24"/>
          <w:lang w:bidi="fa-IR"/>
        </w:rPr>
      </w:pPr>
      <w:r w:rsidRPr="00606FAA">
        <w:rPr>
          <w:rFonts w:ascii="Tahoma" w:eastAsiaTheme="majorEastAsia" w:hAnsi="Tahoma" w:cs="Tahoma"/>
          <w:b/>
          <w:color w:val="500778" w:themeColor="accent5"/>
          <w:sz w:val="24"/>
          <w:rtl/>
          <w:lang w:bidi="fa-IR"/>
        </w:rPr>
        <w:t>ورق معلوماتی در مورد مشارکت معیوبیت</w:t>
      </w:r>
      <w:bookmarkEnd w:id="0"/>
      <w:r w:rsidRPr="00606FAA">
        <w:rPr>
          <w:rFonts w:ascii="Tahoma" w:eastAsiaTheme="majorEastAsia" w:hAnsi="Tahoma" w:cs="Tahoma"/>
          <w:b/>
          <w:color w:val="500778" w:themeColor="accent5"/>
          <w:sz w:val="24"/>
          <w:rtl/>
          <w:lang w:bidi="fa-IR"/>
        </w:rPr>
        <w:t xml:space="preserve"> </w:t>
      </w:r>
    </w:p>
    <w:bookmarkEnd w:id="1"/>
    <w:bookmarkEnd w:id="2"/>
    <w:p w14:paraId="19ADF21C" w14:textId="77777777" w:rsidR="00DC3A22" w:rsidRPr="00044231" w:rsidRDefault="002D2129" w:rsidP="00DC3A22">
      <w:pPr>
        <w:bidi/>
        <w:rPr>
          <w:rFonts w:ascii="Tahoma" w:hAnsi="Tahoma" w:cs="Tahoma"/>
          <w:bCs/>
          <w:color w:val="201547" w:themeColor="text1"/>
          <w:sz w:val="48"/>
          <w:szCs w:val="48"/>
          <w:lang w:val="en-AU" w:bidi="fa-IR"/>
        </w:rPr>
      </w:pPr>
      <w:r w:rsidRPr="00044231">
        <w:rPr>
          <w:rFonts w:ascii="Tahoma" w:hAnsi="Tahoma" w:cs="Tahoma"/>
          <w:bCs/>
          <w:color w:val="201547" w:themeColor="text1"/>
          <w:sz w:val="48"/>
          <w:szCs w:val="48"/>
          <w:rtl/>
          <w:lang w:bidi="fa-IR"/>
        </w:rPr>
        <w:t xml:space="preserve">مشارکت معیوبیت (Disability Inclusion) - ورق معلوماتی برای فامیل ها </w:t>
      </w:r>
    </w:p>
    <w:p w14:paraId="412DEB72" w14:textId="77777777" w:rsidR="000840A7" w:rsidRPr="007C400E" w:rsidRDefault="002D2129" w:rsidP="000840A7">
      <w:pPr>
        <w:bidi/>
        <w:rPr>
          <w:rFonts w:ascii="Tahoma" w:hAnsi="Tahoma" w:cs="Tahoma"/>
          <w:szCs w:val="22"/>
          <w:lang w:bidi="fa-IR"/>
        </w:rPr>
      </w:pPr>
      <w:r w:rsidRPr="007C400E">
        <w:rPr>
          <w:rFonts w:ascii="Tahoma" w:hAnsi="Tahoma" w:cs="Tahoma"/>
          <w:szCs w:val="22"/>
          <w:rtl/>
          <w:lang w:bidi="fa-IR"/>
        </w:rPr>
        <w:t xml:space="preserve">مشارکت معیوبیت رویکرد جدیدی است که به ما کمک می کند حمایت از متعلمین </w:t>
      </w:r>
      <w:r w:rsidRPr="007C400E">
        <w:rPr>
          <w:rFonts w:ascii="Tahoma" w:hAnsi="Tahoma" w:cs="Tahoma"/>
          <w:szCs w:val="22"/>
          <w:rtl/>
          <w:lang w:bidi="fa-IR"/>
        </w:rPr>
        <w:t>معیوب را بهبود بخشیم و مکتب فراگیرتر برای همه متعلمین مان بسازیم.</w:t>
      </w:r>
    </w:p>
    <w:p w14:paraId="19AE5500" w14:textId="77777777" w:rsidR="00074F2C" w:rsidRPr="007C400E" w:rsidRDefault="002D2129" w:rsidP="00074F2C">
      <w:pPr>
        <w:bidi/>
        <w:rPr>
          <w:rFonts w:ascii="Tahoma" w:hAnsi="Tahoma" w:cs="Tahoma"/>
          <w:szCs w:val="22"/>
          <w:lang w:bidi="fa-IR"/>
        </w:rPr>
      </w:pPr>
      <w:r w:rsidRPr="007C400E">
        <w:rPr>
          <w:rFonts w:ascii="Tahoma" w:hAnsi="Tahoma" w:cs="Tahoma"/>
          <w:szCs w:val="22"/>
          <w:rtl/>
          <w:lang w:bidi="fa-IR"/>
        </w:rPr>
        <w:t>مکاتب فراگیر نتایج بهتری در یادگیری، مشارکت و آسایش برای تمام متعلمین دارند.</w:t>
      </w:r>
    </w:p>
    <w:p w14:paraId="4FFF99A5" w14:textId="77777777" w:rsidR="000840A7" w:rsidRPr="007C400E" w:rsidRDefault="002D2129" w:rsidP="000840A7">
      <w:pPr>
        <w:bidi/>
        <w:rPr>
          <w:rFonts w:ascii="Tahoma" w:hAnsi="Tahoma" w:cs="Tahoma"/>
          <w:szCs w:val="22"/>
          <w:lang w:bidi="fa-IR"/>
        </w:rPr>
      </w:pPr>
      <w:r w:rsidRPr="007C400E">
        <w:rPr>
          <w:rFonts w:ascii="Tahoma" w:hAnsi="Tahoma" w:cs="Tahoma"/>
          <w:szCs w:val="22"/>
          <w:rtl/>
          <w:lang w:bidi="fa-IR"/>
        </w:rPr>
        <w:t xml:space="preserve">مشارکت معیوبیت به مکاتب کمک می کند تا به درک بهتری از آنچه متعلمین ما برای کمک به آنها در یادگیری نیاز دارند از طریقه های زیر دسترسی پیدا کنند: </w:t>
      </w:r>
    </w:p>
    <w:p w14:paraId="1BB63512" w14:textId="77777777" w:rsidR="00C52E09" w:rsidRPr="007C400E" w:rsidRDefault="002D2129" w:rsidP="00B332F3">
      <w:pPr>
        <w:numPr>
          <w:ilvl w:val="0"/>
          <w:numId w:val="66"/>
        </w:numPr>
        <w:bidi/>
        <w:rPr>
          <w:rFonts w:ascii="Tahoma" w:hAnsi="Tahoma" w:cs="Tahoma"/>
          <w:szCs w:val="22"/>
          <w:lang w:bidi="fa-IR"/>
        </w:rPr>
      </w:pPr>
      <w:r w:rsidRPr="007C400E">
        <w:rPr>
          <w:rFonts w:ascii="Tahoma" w:hAnsi="Tahoma" w:cs="Tahoma"/>
          <w:szCs w:val="22"/>
          <w:rtl/>
          <w:lang w:bidi="fa-IR"/>
        </w:rPr>
        <w:t xml:space="preserve">یک شیوه تامین مالی جدید با سرمایه گذاری بیشتر </w:t>
      </w:r>
    </w:p>
    <w:p w14:paraId="381EBD1F" w14:textId="77777777" w:rsidR="007262AE" w:rsidRPr="007C400E" w:rsidRDefault="002D2129" w:rsidP="00B332F3">
      <w:pPr>
        <w:numPr>
          <w:ilvl w:val="0"/>
          <w:numId w:val="66"/>
        </w:numPr>
        <w:bidi/>
        <w:rPr>
          <w:rFonts w:ascii="Tahoma" w:hAnsi="Tahoma" w:cs="Tahoma"/>
          <w:szCs w:val="22"/>
          <w:lang w:bidi="fa-IR"/>
        </w:rPr>
      </w:pPr>
      <w:r w:rsidRPr="007C400E">
        <w:rPr>
          <w:rFonts w:ascii="Tahoma" w:hAnsi="Tahoma" w:cs="Tahoma"/>
          <w:szCs w:val="22"/>
          <w:rtl/>
          <w:lang w:bidi="fa-IR"/>
        </w:rPr>
        <w:t>یک پروسه جدید مبتنی بر توانایی به نام پروفایل مشارکت معیوبیت برا</w:t>
      </w:r>
      <w:r w:rsidRPr="007C400E">
        <w:rPr>
          <w:rFonts w:ascii="Tahoma" w:hAnsi="Tahoma" w:cs="Tahoma"/>
          <w:szCs w:val="22"/>
          <w:rtl/>
          <w:lang w:bidi="fa-IR"/>
        </w:rPr>
        <w:t xml:space="preserve">ی کمک به شناسایی نیازمندیهای متعلم و تغییرات مورد نیاز </w:t>
      </w:r>
    </w:p>
    <w:p w14:paraId="0E4A0FFA" w14:textId="77777777" w:rsidR="000840A7" w:rsidRPr="007C400E" w:rsidRDefault="002D2129" w:rsidP="00B332F3">
      <w:pPr>
        <w:numPr>
          <w:ilvl w:val="0"/>
          <w:numId w:val="66"/>
        </w:numPr>
        <w:bidi/>
        <w:rPr>
          <w:rFonts w:ascii="Tahoma" w:hAnsi="Tahoma" w:cs="Tahoma"/>
          <w:szCs w:val="22"/>
          <w:lang w:bidi="fa-IR"/>
        </w:rPr>
      </w:pPr>
      <w:r w:rsidRPr="007C400E">
        <w:rPr>
          <w:rFonts w:ascii="Tahoma" w:hAnsi="Tahoma" w:cs="Tahoma"/>
          <w:szCs w:val="22"/>
          <w:rtl/>
          <w:lang w:bidi="fa-IR"/>
        </w:rPr>
        <w:t xml:space="preserve">آموزش و مربیگری بیشتر برای معلمان و کارمندان مکتب در مورد بهترین راه ها برای حمایت از یادگیری متعلمین. </w:t>
      </w:r>
    </w:p>
    <w:p w14:paraId="4A53A8C3" w14:textId="77777777" w:rsidR="00C52E09" w:rsidRPr="007C400E" w:rsidRDefault="002D2129" w:rsidP="00C52E09">
      <w:pPr>
        <w:pStyle w:val="Heading4"/>
        <w:bidi/>
        <w:rPr>
          <w:rStyle w:val="Strong"/>
          <w:rFonts w:ascii="Tahoma" w:hAnsi="Tahoma" w:cs="Tahoma"/>
          <w:szCs w:val="22"/>
          <w:lang w:bidi="fa-IR"/>
        </w:rPr>
      </w:pPr>
      <w:r w:rsidRPr="007C400E">
        <w:rPr>
          <w:rStyle w:val="Strong"/>
          <w:rFonts w:ascii="Tahoma" w:hAnsi="Tahoma" w:cs="Tahoma"/>
          <w:szCs w:val="22"/>
          <w:rtl/>
          <w:lang w:bidi="fa-IR"/>
        </w:rPr>
        <w:t>یک شیوه تامین مالی جدید با سرمایه گذاری بیشتر</w:t>
      </w:r>
    </w:p>
    <w:p w14:paraId="067E0A80" w14:textId="77777777" w:rsidR="00C52E09" w:rsidRPr="007C400E" w:rsidRDefault="002D2129" w:rsidP="00C52E09">
      <w:pPr>
        <w:bidi/>
        <w:rPr>
          <w:rFonts w:ascii="Tahoma" w:hAnsi="Tahoma" w:cs="Tahoma"/>
          <w:szCs w:val="22"/>
          <w:lang w:val="en-AU" w:bidi="fa-IR"/>
        </w:rPr>
      </w:pPr>
      <w:r w:rsidRPr="007C400E">
        <w:rPr>
          <w:rFonts w:ascii="Tahoma" w:hAnsi="Tahoma" w:cs="Tahoma"/>
          <w:szCs w:val="22"/>
          <w:rtl/>
          <w:lang w:bidi="fa-IR"/>
        </w:rPr>
        <w:t xml:space="preserve">طرح جدید بودجه سرمایه‌گذاری بیشتری را فراهم می‌کند که مکاتب می‌توانند از آن برای حمایت از بسیاری از متعلمین از جمله افراد مبتلا به اوتیسم، مشکلات یادگیری و غیره استفاده کنند. </w:t>
      </w:r>
    </w:p>
    <w:p w14:paraId="2C6572D2" w14:textId="77777777" w:rsidR="00372642" w:rsidRPr="007C400E" w:rsidRDefault="002D2129" w:rsidP="00372642">
      <w:pPr>
        <w:bidi/>
        <w:rPr>
          <w:rFonts w:ascii="Tahoma" w:hAnsi="Tahoma" w:cs="Tahoma"/>
          <w:szCs w:val="22"/>
          <w:lang w:val="en-AU" w:bidi="fa-IR"/>
        </w:rPr>
      </w:pPr>
      <w:r w:rsidRPr="007C400E">
        <w:rPr>
          <w:rFonts w:ascii="Tahoma" w:hAnsi="Tahoma" w:cs="Tahoma"/>
          <w:szCs w:val="22"/>
          <w:rtl/>
          <w:lang w:bidi="fa-IR"/>
        </w:rPr>
        <w:t xml:space="preserve">این سرمایه‌گذاری اضافی، حمایت بیشتری را برای متعلمین معیوب، از جمله متعلمینی که </w:t>
      </w:r>
      <w:r w:rsidRPr="007C400E">
        <w:rPr>
          <w:rFonts w:ascii="Tahoma" w:hAnsi="Tahoma" w:cs="Tahoma"/>
          <w:szCs w:val="22"/>
          <w:rtl/>
          <w:lang w:bidi="fa-IR"/>
        </w:rPr>
        <w:t xml:space="preserve">در گذشته واجد شرایط بودجه فردی از طریق پروگرام برای متعلمین معیوب (PSD) نبوده‌اند، فراهم می‌کند. </w:t>
      </w:r>
    </w:p>
    <w:p w14:paraId="4AF29D1C" w14:textId="77777777" w:rsidR="00C52E09" w:rsidRPr="007C400E" w:rsidRDefault="002D2129" w:rsidP="00C52E09">
      <w:pPr>
        <w:bidi/>
        <w:rPr>
          <w:rFonts w:ascii="Tahoma" w:hAnsi="Tahoma" w:cs="Tahoma"/>
          <w:szCs w:val="22"/>
          <w:lang w:val="en-AU" w:bidi="fa-IR"/>
        </w:rPr>
      </w:pPr>
      <w:r w:rsidRPr="007C400E">
        <w:rPr>
          <w:rFonts w:ascii="Tahoma" w:hAnsi="Tahoma" w:cs="Tahoma"/>
          <w:szCs w:val="22"/>
          <w:rtl/>
          <w:lang w:bidi="fa-IR"/>
        </w:rPr>
        <w:t>مکاتب می توانند از این بودجه برای انواع وسیعی از فعالیت ها استفاده کنند، از جمله:</w:t>
      </w:r>
    </w:p>
    <w:p w14:paraId="58820533" w14:textId="77777777" w:rsidR="00C52E09" w:rsidRPr="007C400E" w:rsidRDefault="002D2129" w:rsidP="00C52E09">
      <w:pPr>
        <w:numPr>
          <w:ilvl w:val="0"/>
          <w:numId w:val="66"/>
        </w:numPr>
        <w:bidi/>
        <w:rPr>
          <w:rFonts w:ascii="Tahoma" w:hAnsi="Tahoma" w:cs="Tahoma"/>
          <w:szCs w:val="22"/>
          <w:lang w:val="en-AU" w:bidi="fa-IR"/>
        </w:rPr>
      </w:pPr>
      <w:r w:rsidRPr="007C400E">
        <w:rPr>
          <w:rFonts w:ascii="Tahoma" w:hAnsi="Tahoma" w:cs="Tahoma"/>
          <w:szCs w:val="22"/>
          <w:rtl/>
          <w:lang w:bidi="fa-IR"/>
        </w:rPr>
        <w:t>آموزش و توسعه حرفه ای بیشتر برای معلمان و کارمندان مکتب</w:t>
      </w:r>
    </w:p>
    <w:p w14:paraId="0F0E610E" w14:textId="77777777" w:rsidR="00C52E09" w:rsidRPr="007C400E" w:rsidRDefault="002D2129" w:rsidP="00C52E09">
      <w:pPr>
        <w:numPr>
          <w:ilvl w:val="0"/>
          <w:numId w:val="66"/>
        </w:numPr>
        <w:bidi/>
        <w:rPr>
          <w:rFonts w:ascii="Tahoma" w:hAnsi="Tahoma" w:cs="Tahoma"/>
          <w:szCs w:val="22"/>
          <w:lang w:val="en-AU" w:bidi="fa-IR"/>
        </w:rPr>
      </w:pPr>
      <w:r w:rsidRPr="007C400E">
        <w:rPr>
          <w:rFonts w:ascii="Tahoma" w:hAnsi="Tahoma" w:cs="Tahoma"/>
          <w:szCs w:val="22"/>
          <w:rtl/>
          <w:lang w:bidi="fa-IR"/>
        </w:rPr>
        <w:t xml:space="preserve">دریافت مشاوره تخصصی </w:t>
      </w:r>
      <w:r w:rsidRPr="007C400E">
        <w:rPr>
          <w:rFonts w:ascii="Tahoma" w:hAnsi="Tahoma" w:cs="Tahoma"/>
          <w:szCs w:val="22"/>
          <w:rtl/>
          <w:lang w:bidi="fa-IR"/>
        </w:rPr>
        <w:t>در مورد معیوبیت</w:t>
      </w:r>
    </w:p>
    <w:p w14:paraId="35ADFC4D" w14:textId="7AE4A604" w:rsidR="00C52E09" w:rsidRPr="007C400E" w:rsidRDefault="00DA1148" w:rsidP="00C52E09">
      <w:pPr>
        <w:numPr>
          <w:ilvl w:val="0"/>
          <w:numId w:val="66"/>
        </w:numPr>
        <w:bidi/>
        <w:rPr>
          <w:rFonts w:ascii="Tahoma" w:hAnsi="Tahoma" w:cs="Tahoma"/>
          <w:szCs w:val="22"/>
          <w:lang w:val="en-AU" w:bidi="fa-IR"/>
        </w:rPr>
      </w:pPr>
      <w:r w:rsidRPr="007C400E">
        <w:rPr>
          <w:rFonts w:ascii="Tahoma" w:hAnsi="Tahoma" w:cs="Tahoma"/>
          <w:szCs w:val="22"/>
          <w:rtl/>
          <w:lang w:bidi="fa-IR"/>
        </w:rPr>
        <w:t>استخدام معلمان یا سایر کارمندان برای کمک به پلانگذاری و ارائه تغییرات برای متعلمین</w:t>
      </w:r>
    </w:p>
    <w:p w14:paraId="6EB4E1DF" w14:textId="3FBA824A" w:rsidR="00C52E09" w:rsidRPr="007C400E" w:rsidRDefault="00C62110" w:rsidP="00C52E09">
      <w:pPr>
        <w:numPr>
          <w:ilvl w:val="0"/>
          <w:numId w:val="66"/>
        </w:numPr>
        <w:bidi/>
        <w:rPr>
          <w:rFonts w:ascii="Tahoma" w:hAnsi="Tahoma" w:cs="Tahoma"/>
          <w:szCs w:val="22"/>
          <w:lang w:val="en-AU" w:bidi="fa-IR"/>
        </w:rPr>
      </w:pPr>
      <w:r w:rsidRPr="007C400E">
        <w:rPr>
          <w:rFonts w:ascii="Tahoma" w:hAnsi="Tahoma" w:cs="Tahoma"/>
          <w:noProof/>
          <w:szCs w:val="22"/>
          <w:lang w:val="en-US" w:eastAsia="zh-CN"/>
        </w:rPr>
        <w:drawing>
          <wp:anchor distT="0" distB="0" distL="114300" distR="114300" simplePos="0" relativeHeight="251658240" behindDoc="1" locked="0" layoutInCell="1" allowOverlap="1" wp14:anchorId="54DA6587" wp14:editId="455E4064">
            <wp:simplePos x="0" y="0"/>
            <wp:positionH relativeFrom="margin">
              <wp:align>left</wp:align>
            </wp:positionH>
            <wp:positionV relativeFrom="paragraph">
              <wp:posOffset>202194</wp:posOffset>
            </wp:positionV>
            <wp:extent cx="2080387" cy="2095500"/>
            <wp:effectExtent l="0" t="0" r="0" b="0"/>
            <wp:wrapNone/>
            <wp:docPr id="5" name="Picture 4" descr="یک جدول که افراد درگیر در جلسه پروفایل مشارکت معیوبیت را نشان می‌دهد – مدیر/نماینده، والدین/مراقب/سرپرست، تسهیل کننده، معلم، متعلم، سایر موارد (اختیاری) به عنوان مثال. کارمندان حمایتی، کارمندان صحی متخصص (allied health)">
              <a:extLst xmlns:a="http://schemas.openxmlformats.org/drawingml/2006/main">
                <a:ext uri="{FF2B5EF4-FFF2-40B4-BE49-F238E27FC236}">
                  <a16:creationId xmlns:a16="http://schemas.microsoft.com/office/drawing/2014/main" id="{D2A23E6A-FF78-42C1-A636-631045CA59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یک جدول که افراد درگیر در جلسه پروفایل مشارکت معیوبیت را نشان می‌دهد – مدیر/نماینده، والدین/مراقب/سرپرست، تسهیل کننده، معلم، متعلم، سایر موارد (اختیاری) به عنوان مثال. کارمندان حمایتی، کارمندان صحی متخصص (allied health)">
                      <a:extLst>
                        <a:ext uri="{FF2B5EF4-FFF2-40B4-BE49-F238E27FC236}">
                          <a16:creationId xmlns:a16="http://schemas.microsoft.com/office/drawing/2014/main" id="{D2A23E6A-FF78-42C1-A636-631045CA59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387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00E">
        <w:rPr>
          <w:rFonts w:ascii="Tahoma" w:hAnsi="Tahoma" w:cs="Tahoma"/>
          <w:szCs w:val="22"/>
          <w:rtl/>
          <w:lang w:bidi="fa-IR"/>
        </w:rPr>
        <w:t>تجهیزات و منابع برای حمایت از یادگیری</w:t>
      </w:r>
      <w:r w:rsidR="005033F0">
        <w:rPr>
          <w:rFonts w:ascii="Tahoma" w:hAnsi="Tahoma" w:cs="Tahoma"/>
          <w:szCs w:val="22"/>
          <w:lang w:bidi="fa-IR"/>
        </w:rPr>
        <w:t>.</w:t>
      </w:r>
      <w:r w:rsidRPr="007C400E">
        <w:rPr>
          <w:rFonts w:ascii="Tahoma" w:hAnsi="Tahoma" w:cs="Tahoma"/>
          <w:szCs w:val="22"/>
          <w:rtl/>
          <w:lang w:bidi="fa-IR"/>
        </w:rPr>
        <w:t xml:space="preserve"> </w:t>
      </w:r>
    </w:p>
    <w:p w14:paraId="2C4A284A" w14:textId="314505F4" w:rsidR="000840A7" w:rsidRPr="007C400E" w:rsidRDefault="001E170E" w:rsidP="00430EF2">
      <w:pPr>
        <w:pStyle w:val="Heading4"/>
        <w:bidi/>
        <w:rPr>
          <w:rStyle w:val="Strong"/>
          <w:rFonts w:ascii="Tahoma" w:hAnsi="Tahoma" w:cs="Tahoma"/>
          <w:szCs w:val="22"/>
          <w:lang w:bidi="fa-IR"/>
        </w:rPr>
      </w:pPr>
      <w:r w:rsidRPr="007C400E">
        <w:rPr>
          <w:rStyle w:val="Strong"/>
          <w:rFonts w:ascii="Tahoma" w:hAnsi="Tahoma" w:cs="Tahoma"/>
          <w:szCs w:val="22"/>
          <w:rtl/>
          <w:lang w:bidi="fa-IR"/>
        </w:rPr>
        <w:t>پروفایل مشارکت معیوبیت (The Disability Inclusion Profile)</w:t>
      </w:r>
    </w:p>
    <w:p w14:paraId="33F87786" w14:textId="77777777" w:rsidR="001E170E" w:rsidRPr="007C400E" w:rsidRDefault="002D2129" w:rsidP="00131A89">
      <w:pPr>
        <w:bidi/>
        <w:ind w:right="3692"/>
        <w:rPr>
          <w:rFonts w:ascii="Tahoma" w:hAnsi="Tahoma" w:cs="Tahoma"/>
          <w:szCs w:val="22"/>
          <w:lang w:val="en-AU" w:bidi="fa-IR"/>
        </w:rPr>
      </w:pPr>
      <w:r w:rsidRPr="007C400E">
        <w:rPr>
          <w:rFonts w:ascii="Tahoma" w:hAnsi="Tahoma" w:cs="Tahoma"/>
          <w:szCs w:val="22"/>
          <w:rtl/>
          <w:lang w:bidi="fa-IR"/>
        </w:rPr>
        <w:t>پروفایل مشارکت معیوبیت به مکاتب کمک می کند تا در مورد نقاط قوت و نیازهای طفل شما معلومات بیشتری کسب کنند. این پروفایل به تخصیص بودجه شخصی‌شده، کمک به پلانگذاری برای یادگیری متعلم و هرگونه تغییری که ممکن است متعلم برای یادگیری بهتر به آن نیاز داشته باشد، اط</w:t>
      </w:r>
      <w:r w:rsidRPr="007C400E">
        <w:rPr>
          <w:rFonts w:ascii="Tahoma" w:hAnsi="Tahoma" w:cs="Tahoma"/>
          <w:szCs w:val="22"/>
          <w:rtl/>
          <w:lang w:bidi="fa-IR"/>
        </w:rPr>
        <w:t xml:space="preserve">لاع رسانی می‌کند. </w:t>
      </w:r>
    </w:p>
    <w:p w14:paraId="5E0E24F2" w14:textId="77777777" w:rsidR="008F6967" w:rsidRPr="007C400E" w:rsidRDefault="002D2129" w:rsidP="00131A89">
      <w:pPr>
        <w:bidi/>
        <w:ind w:right="3692"/>
        <w:rPr>
          <w:rFonts w:ascii="Tahoma" w:hAnsi="Tahoma" w:cs="Tahoma"/>
          <w:szCs w:val="22"/>
          <w:lang w:val="en-AU" w:bidi="fa-IR"/>
        </w:rPr>
      </w:pPr>
      <w:r w:rsidRPr="007C400E">
        <w:rPr>
          <w:rFonts w:ascii="Tahoma" w:hAnsi="Tahoma" w:cs="Tahoma"/>
          <w:szCs w:val="22"/>
          <w:rtl/>
          <w:lang w:bidi="fa-IR"/>
        </w:rPr>
        <w:t xml:space="preserve">پروسس جدید پروفایل مشارکت معیوبیت جایگزین سوالنامه نیازهای آموزشی خواهد شد که به عنوان عضوی از PSD فعلی استفاده می شود. </w:t>
      </w:r>
    </w:p>
    <w:p w14:paraId="5FAC4CE0" w14:textId="77777777" w:rsidR="00510D63" w:rsidRPr="007C400E" w:rsidRDefault="002D2129" w:rsidP="007E5757">
      <w:pPr>
        <w:pStyle w:val="NormalWeb"/>
        <w:bidi/>
        <w:spacing w:before="48" w:beforeAutospacing="0" w:after="120" w:afterAutospacing="0"/>
        <w:rPr>
          <w:rFonts w:ascii="Tahoma" w:hAnsi="Tahoma" w:cs="Tahoma"/>
          <w:sz w:val="22"/>
          <w:szCs w:val="22"/>
          <w:lang w:bidi="fa-IR"/>
        </w:rPr>
      </w:pPr>
      <w:r w:rsidRPr="007C400E">
        <w:rPr>
          <w:rFonts w:ascii="Tahoma" w:hAnsi="Tahoma" w:cs="Tahoma"/>
          <w:sz w:val="22"/>
          <w:szCs w:val="22"/>
          <w:rtl/>
          <w:lang w:bidi="fa-IR"/>
        </w:rPr>
        <w:lastRenderedPageBreak/>
        <w:t>با تغییر رویه مکاتب به رویکرد جدید، از خانواده‌های متعلمینی که عضوی از PSD هستند خواسته می‌شود در جلسه‌ای برای تکمیل</w:t>
      </w:r>
      <w:r w:rsidRPr="007C400E">
        <w:rPr>
          <w:rFonts w:ascii="Tahoma" w:hAnsi="Tahoma" w:cs="Tahoma"/>
          <w:sz w:val="22"/>
          <w:szCs w:val="22"/>
          <w:rtl/>
          <w:lang w:bidi="fa-IR"/>
        </w:rPr>
        <w:t xml:space="preserve"> پروفایل مشارکت معیوبیت شرکت کنند. </w:t>
      </w:r>
    </w:p>
    <w:p w14:paraId="700E1BF7" w14:textId="77777777" w:rsidR="00510D63" w:rsidRPr="007C400E" w:rsidRDefault="002D2129" w:rsidP="00E77553">
      <w:pPr>
        <w:pStyle w:val="NormalWeb"/>
        <w:bidi/>
        <w:spacing w:before="48" w:beforeAutospacing="0" w:after="120" w:afterAutospacing="0"/>
        <w:rPr>
          <w:rFonts w:ascii="Tahoma" w:hAnsi="Tahoma" w:cs="Tahoma"/>
          <w:sz w:val="22"/>
          <w:szCs w:val="22"/>
          <w:lang w:bidi="fa-IR"/>
        </w:rPr>
      </w:pPr>
      <w:r w:rsidRPr="007C400E">
        <w:rPr>
          <w:rFonts w:ascii="Tahoma" w:hAnsi="Tahoma" w:cs="Tahoma"/>
          <w:sz w:val="22"/>
          <w:szCs w:val="22"/>
          <w:rtl/>
          <w:lang w:bidi="fa-IR"/>
        </w:rPr>
        <w:t>افرادی که طفل شما را می شناسند، همراه با یک تسهیل کننده مستقل و آموزش دیده که به مکاتب و فامیلها کمک می کند تا مشخصات را تکمیل کنند، در جلسه شرکت خواهند کرد.</w:t>
      </w:r>
    </w:p>
    <w:p w14:paraId="6853D6D4" w14:textId="77777777" w:rsidR="00F4202F" w:rsidRPr="007C400E" w:rsidRDefault="002D2129" w:rsidP="001F0269">
      <w:pPr>
        <w:bidi/>
        <w:rPr>
          <w:rFonts w:ascii="Tahoma" w:hAnsi="Tahoma" w:cs="Tahoma"/>
          <w:szCs w:val="22"/>
          <w:lang w:bidi="fa-IR"/>
        </w:rPr>
      </w:pPr>
      <w:r w:rsidRPr="007C400E">
        <w:rPr>
          <w:rFonts w:ascii="Tahoma" w:hAnsi="Tahoma" w:cs="Tahoma"/>
          <w:szCs w:val="22"/>
          <w:rtl/>
          <w:lang w:bidi="fa-IR"/>
        </w:rPr>
        <w:t xml:space="preserve">اگر طفل شما عضو PSD باشد، مکتب شما با شما همکاری خواهد کرد تا </w:t>
      </w:r>
      <w:r w:rsidRPr="007C400E">
        <w:rPr>
          <w:rFonts w:ascii="Tahoma" w:hAnsi="Tahoma" w:cs="Tahoma"/>
          <w:szCs w:val="22"/>
          <w:rtl/>
          <w:lang w:bidi="fa-IR"/>
        </w:rPr>
        <w:t xml:space="preserve">مناسب ترین زمان را برای تکمیل مشخصات خود بیابد. </w:t>
      </w:r>
    </w:p>
    <w:p w14:paraId="736565D8" w14:textId="77777777" w:rsidR="004A6844" w:rsidRPr="007C400E" w:rsidRDefault="002D2129" w:rsidP="00372642">
      <w:pPr>
        <w:bidi/>
        <w:rPr>
          <w:rFonts w:ascii="Tahoma" w:hAnsi="Tahoma" w:cs="Tahoma"/>
          <w:szCs w:val="22"/>
          <w:lang w:val="en-AU" w:bidi="fa-IR"/>
        </w:rPr>
      </w:pPr>
      <w:r w:rsidRPr="007C400E">
        <w:rPr>
          <w:rFonts w:ascii="Tahoma" w:hAnsi="Tahoma" w:cs="Tahoma"/>
          <w:szCs w:val="22"/>
          <w:rtl/>
          <w:lang w:bidi="fa-IR"/>
        </w:rPr>
        <w:t xml:space="preserve">این پروفایل همچنین برای گروه وسیعی از متعلمین با نیازهای بالا در دسترس خواهد بود. </w:t>
      </w:r>
    </w:p>
    <w:p w14:paraId="1400FFB7" w14:textId="3D4915AF" w:rsidR="00276096" w:rsidRPr="007C400E" w:rsidRDefault="002D2129" w:rsidP="00276096">
      <w:pPr>
        <w:pStyle w:val="Heading4"/>
        <w:bidi/>
        <w:rPr>
          <w:rStyle w:val="Strong"/>
          <w:rFonts w:ascii="Tahoma" w:hAnsi="Tahoma" w:cs="Tahoma"/>
          <w:szCs w:val="22"/>
          <w:lang w:bidi="fa-IR"/>
        </w:rPr>
      </w:pPr>
      <w:r w:rsidRPr="007C400E">
        <w:rPr>
          <w:rStyle w:val="Strong"/>
          <w:rFonts w:ascii="Tahoma" w:hAnsi="Tahoma" w:cs="Tahoma"/>
          <w:szCs w:val="22"/>
          <w:rtl/>
          <w:lang w:bidi="fa-IR"/>
        </w:rPr>
        <w:t>بودجه انتقال</w:t>
      </w:r>
      <w:r w:rsidR="00D01DB5" w:rsidRPr="007C400E">
        <w:rPr>
          <w:rStyle w:val="Strong"/>
          <w:rFonts w:ascii="Tahoma" w:hAnsi="Tahoma" w:cs="Tahoma"/>
          <w:szCs w:val="22"/>
          <w:rtl/>
          <w:lang w:bidi="fa-IR"/>
        </w:rPr>
        <w:t>ی</w:t>
      </w:r>
    </w:p>
    <w:p w14:paraId="055EC6DB" w14:textId="754C6724" w:rsidR="00276096" w:rsidRPr="007C400E" w:rsidRDefault="002D2129" w:rsidP="00276096">
      <w:pPr>
        <w:bidi/>
        <w:rPr>
          <w:rFonts w:ascii="Tahoma" w:hAnsi="Tahoma" w:cs="Tahoma"/>
          <w:szCs w:val="22"/>
          <w:lang w:val="en-AU" w:bidi="fa-IR"/>
        </w:rPr>
      </w:pPr>
      <w:r w:rsidRPr="007C400E">
        <w:rPr>
          <w:rFonts w:ascii="Tahoma" w:hAnsi="Tahoma" w:cs="Tahoma"/>
          <w:szCs w:val="22"/>
          <w:rtl/>
          <w:lang w:bidi="fa-IR"/>
        </w:rPr>
        <w:t xml:space="preserve">دولت ویکتوریا برای کمک به اطمینان بیشتر فامیلها هنگام انتقال طفل شان از پروگرام متعلمین معیوب (PSD) به رویکرد جدید، بودجه انتقال </w:t>
      </w:r>
      <w:r w:rsidR="0089314A" w:rsidRPr="007C400E">
        <w:rPr>
          <w:rFonts w:ascii="Tahoma" w:hAnsi="Tahoma" w:cs="Tahoma"/>
          <w:szCs w:val="22"/>
          <w:rtl/>
          <w:lang w:bidi="fa-IR"/>
        </w:rPr>
        <w:t>مشارکت</w:t>
      </w:r>
      <w:r w:rsidRPr="007C400E">
        <w:rPr>
          <w:rFonts w:ascii="Tahoma" w:hAnsi="Tahoma" w:cs="Tahoma"/>
          <w:szCs w:val="22"/>
          <w:rtl/>
          <w:lang w:bidi="fa-IR"/>
        </w:rPr>
        <w:t xml:space="preserve"> معیوبیت را تا سال 2024 ارائه می کند. </w:t>
      </w:r>
    </w:p>
    <w:p w14:paraId="1FFF7BF4" w14:textId="499C96CC" w:rsidR="00276096" w:rsidRPr="007C400E" w:rsidRDefault="002D2129" w:rsidP="00276096">
      <w:pPr>
        <w:bidi/>
        <w:rPr>
          <w:rFonts w:ascii="Tahoma" w:hAnsi="Tahoma" w:cs="Tahoma"/>
          <w:szCs w:val="22"/>
          <w:lang w:val="en-AU" w:bidi="fa-IR"/>
        </w:rPr>
      </w:pPr>
      <w:r w:rsidRPr="007C400E">
        <w:rPr>
          <w:rFonts w:ascii="Tahoma" w:hAnsi="Tahoma" w:cs="Tahoma"/>
          <w:szCs w:val="22"/>
          <w:rtl/>
          <w:lang w:bidi="fa-IR"/>
        </w:rPr>
        <w:t xml:space="preserve">تامین مالی دوره انتقال مشارکت معیوبیت اطمینان حاصل می کند که برای حمایت از انتقال </w:t>
      </w:r>
      <w:r w:rsidRPr="007C400E">
        <w:rPr>
          <w:rFonts w:ascii="Tahoma" w:hAnsi="Tahoma" w:cs="Tahoma"/>
          <w:szCs w:val="22"/>
          <w:rtl/>
          <w:lang w:bidi="fa-IR"/>
        </w:rPr>
        <w:t xml:space="preserve">متعلمین از PSD به مشارکت معیوبیت مکاتب همان مقدار بودجه </w:t>
      </w:r>
      <w:r w:rsidR="0089314A" w:rsidRPr="007C400E">
        <w:rPr>
          <w:rFonts w:ascii="Tahoma" w:hAnsi="Tahoma" w:cs="Tahoma"/>
          <w:szCs w:val="22"/>
          <w:rtl/>
          <w:lang w:bidi="fa-IR"/>
        </w:rPr>
        <w:t xml:space="preserve">به </w:t>
      </w:r>
      <w:r w:rsidRPr="007C400E">
        <w:rPr>
          <w:rFonts w:ascii="Tahoma" w:hAnsi="Tahoma" w:cs="Tahoma"/>
          <w:szCs w:val="22"/>
          <w:rtl/>
          <w:lang w:bidi="fa-IR"/>
        </w:rPr>
        <w:t>سطح-متعلم یا بیشتر را دریافت می کنند.</w:t>
      </w:r>
    </w:p>
    <w:p w14:paraId="2743028E" w14:textId="77777777" w:rsidR="00276096" w:rsidRPr="007C400E" w:rsidRDefault="002D2129" w:rsidP="00372642">
      <w:pPr>
        <w:bidi/>
        <w:rPr>
          <w:rFonts w:ascii="Tahoma" w:hAnsi="Tahoma" w:cs="Tahoma"/>
          <w:szCs w:val="22"/>
          <w:lang w:val="en-AU" w:bidi="fa-IR"/>
        </w:rPr>
      </w:pPr>
      <w:r w:rsidRPr="007C400E">
        <w:rPr>
          <w:rFonts w:ascii="Tahoma" w:hAnsi="Tahoma" w:cs="Tahoma"/>
          <w:szCs w:val="22"/>
          <w:rtl/>
          <w:lang w:bidi="fa-IR"/>
        </w:rPr>
        <w:t>برای معلومات بیشتر و نحوه تطبیق بودجه انتقال مشارکت معیوبیت در شرایط طفل تان، لطفاً با مدیر مکتب خود تماس بگیرید.</w:t>
      </w:r>
    </w:p>
    <w:p w14:paraId="50C5BCEE" w14:textId="77777777" w:rsidR="000840A7" w:rsidRPr="007C400E" w:rsidRDefault="002D2129" w:rsidP="00430EF2">
      <w:pPr>
        <w:pStyle w:val="Heading4"/>
        <w:bidi/>
        <w:rPr>
          <w:rStyle w:val="Strong"/>
          <w:rFonts w:ascii="Tahoma" w:hAnsi="Tahoma" w:cs="Tahoma"/>
          <w:szCs w:val="22"/>
          <w:lang w:bidi="fa-IR"/>
        </w:rPr>
      </w:pPr>
      <w:r w:rsidRPr="007C400E">
        <w:rPr>
          <w:rStyle w:val="Strong"/>
          <w:rFonts w:ascii="Tahoma" w:hAnsi="Tahoma" w:cs="Tahoma"/>
          <w:szCs w:val="22"/>
          <w:rtl/>
          <w:lang w:bidi="fa-IR"/>
        </w:rPr>
        <w:t>آموزش و مربی گری بیشتر برای معلمان و کارمندان</w:t>
      </w:r>
      <w:r w:rsidRPr="007C400E">
        <w:rPr>
          <w:rStyle w:val="Strong"/>
          <w:rFonts w:ascii="Tahoma" w:hAnsi="Tahoma" w:cs="Tahoma"/>
          <w:szCs w:val="22"/>
          <w:rtl/>
          <w:lang w:bidi="fa-IR"/>
        </w:rPr>
        <w:t xml:space="preserve"> مکتب </w:t>
      </w:r>
    </w:p>
    <w:p w14:paraId="4CEDCAE8" w14:textId="1666522F" w:rsidR="000840A7" w:rsidRPr="007C400E" w:rsidRDefault="002D2129" w:rsidP="0065546B">
      <w:pPr>
        <w:bidi/>
        <w:rPr>
          <w:rFonts w:ascii="Tahoma" w:hAnsi="Tahoma" w:cs="Tahoma"/>
          <w:szCs w:val="22"/>
          <w:lang w:bidi="fa-IR"/>
        </w:rPr>
      </w:pPr>
      <w:r w:rsidRPr="007C400E">
        <w:rPr>
          <w:rFonts w:ascii="Tahoma" w:hAnsi="Tahoma" w:cs="Tahoma"/>
          <w:szCs w:val="22"/>
          <w:rtl/>
          <w:lang w:bidi="fa-IR"/>
        </w:rPr>
        <w:t xml:space="preserve">مشارکت معیوبیت به معلمان و کارمندان پشتیبانی </w:t>
      </w:r>
      <w:r w:rsidRPr="007C400E">
        <w:rPr>
          <w:rFonts w:ascii="Tahoma" w:hAnsi="Tahoma" w:cs="Tahoma"/>
          <w:szCs w:val="22"/>
          <w:rtl/>
          <w:lang w:bidi="fa-IR"/>
        </w:rPr>
        <w:t>درک بهتر و بیشتری از معیوبیت و نحوه واکنش به آن را نشان می دهد. این می تواند شامل دسترسی به موارد زیر شود:</w:t>
      </w:r>
    </w:p>
    <w:p w14:paraId="598DF4F4" w14:textId="77777777" w:rsidR="000840A7" w:rsidRPr="007C400E" w:rsidRDefault="002D2129" w:rsidP="000840A7">
      <w:pPr>
        <w:pStyle w:val="ListParagraph"/>
        <w:numPr>
          <w:ilvl w:val="0"/>
          <w:numId w:val="37"/>
        </w:numPr>
        <w:bidi/>
        <w:rPr>
          <w:rFonts w:ascii="Tahoma" w:hAnsi="Tahoma" w:cs="Tahoma"/>
          <w:lang w:bidi="fa-IR"/>
        </w:rPr>
      </w:pPr>
      <w:r w:rsidRPr="007C400E">
        <w:rPr>
          <w:rFonts w:ascii="Tahoma" w:hAnsi="Tahoma" w:cs="Tahoma"/>
          <w:rtl/>
          <w:lang w:bidi="fa-IR"/>
        </w:rPr>
        <w:t>متخصصان بیشتر در مکاتبی که در معیوبیت تخصص دارند</w:t>
      </w:r>
    </w:p>
    <w:p w14:paraId="35FB2A34" w14:textId="77777777" w:rsidR="000840A7" w:rsidRPr="007C400E" w:rsidRDefault="002D2129" w:rsidP="000840A7">
      <w:pPr>
        <w:pStyle w:val="ListParagraph"/>
        <w:numPr>
          <w:ilvl w:val="0"/>
          <w:numId w:val="37"/>
        </w:numPr>
        <w:bidi/>
        <w:rPr>
          <w:rFonts w:ascii="Tahoma" w:hAnsi="Tahoma" w:cs="Tahoma"/>
          <w:lang w:bidi="fa-IR"/>
        </w:rPr>
      </w:pPr>
      <w:r w:rsidRPr="007C400E">
        <w:rPr>
          <w:rFonts w:ascii="Tahoma" w:hAnsi="Tahoma" w:cs="Tahoma"/>
          <w:rtl/>
          <w:lang w:bidi="fa-IR"/>
        </w:rPr>
        <w:t>مربی گری</w:t>
      </w:r>
    </w:p>
    <w:p w14:paraId="7F8EE680" w14:textId="77777777" w:rsidR="000840A7" w:rsidRPr="007C400E" w:rsidRDefault="002D2129" w:rsidP="000840A7">
      <w:pPr>
        <w:pStyle w:val="ListParagraph"/>
        <w:numPr>
          <w:ilvl w:val="0"/>
          <w:numId w:val="37"/>
        </w:numPr>
        <w:bidi/>
        <w:rPr>
          <w:rFonts w:ascii="Tahoma" w:hAnsi="Tahoma" w:cs="Tahoma"/>
          <w:lang w:bidi="fa-IR"/>
        </w:rPr>
      </w:pPr>
      <w:r w:rsidRPr="007C400E">
        <w:rPr>
          <w:rFonts w:ascii="Tahoma" w:hAnsi="Tahoma" w:cs="Tahoma"/>
          <w:rtl/>
          <w:lang w:bidi="fa-IR"/>
        </w:rPr>
        <w:t>یادگیری مسلکی</w:t>
      </w:r>
    </w:p>
    <w:p w14:paraId="282DC5FF" w14:textId="77777777" w:rsidR="000840A7" w:rsidRPr="007C400E" w:rsidRDefault="002D2129" w:rsidP="000840A7">
      <w:pPr>
        <w:pStyle w:val="ListParagraph"/>
        <w:numPr>
          <w:ilvl w:val="0"/>
          <w:numId w:val="37"/>
        </w:numPr>
        <w:bidi/>
        <w:rPr>
          <w:rFonts w:ascii="Tahoma" w:hAnsi="Tahoma" w:cs="Tahoma"/>
          <w:lang w:bidi="fa-IR"/>
        </w:rPr>
      </w:pPr>
      <w:r w:rsidRPr="007C400E">
        <w:rPr>
          <w:rFonts w:ascii="Tahoma" w:hAnsi="Tahoma" w:cs="Tahoma"/>
          <w:rtl/>
          <w:lang w:bidi="fa-IR"/>
        </w:rPr>
        <w:t xml:space="preserve">راهنمایی مبتنی بر شواهد </w:t>
      </w:r>
      <w:r w:rsidRPr="007C400E">
        <w:rPr>
          <w:rFonts w:ascii="Tahoma" w:hAnsi="Tahoma" w:cs="Tahoma"/>
          <w:rtl/>
          <w:lang w:bidi="fa-IR"/>
        </w:rPr>
        <w:t>و منابع</w:t>
      </w:r>
    </w:p>
    <w:p w14:paraId="7F118719" w14:textId="73706E6D" w:rsidR="000840A7" w:rsidRPr="007C400E" w:rsidRDefault="002D2129" w:rsidP="000840A7">
      <w:pPr>
        <w:pStyle w:val="ListParagraph"/>
        <w:numPr>
          <w:ilvl w:val="0"/>
          <w:numId w:val="37"/>
        </w:numPr>
        <w:bidi/>
        <w:rPr>
          <w:rFonts w:ascii="Tahoma" w:hAnsi="Tahoma" w:cs="Tahoma"/>
          <w:lang w:bidi="fa-IR"/>
        </w:rPr>
      </w:pPr>
      <w:r w:rsidRPr="007C400E">
        <w:rPr>
          <w:rFonts w:ascii="Tahoma" w:hAnsi="Tahoma" w:cs="Tahoma"/>
          <w:rtl/>
          <w:lang w:bidi="fa-IR"/>
        </w:rPr>
        <w:t>بورسیه های تحصیلی</w:t>
      </w:r>
      <w:r w:rsidR="004E4CE3" w:rsidRPr="007C400E">
        <w:rPr>
          <w:rFonts w:ascii="Batang" w:eastAsia="Batang" w:hAnsi="Batang" w:cs="Batang"/>
          <w:lang w:eastAsia="zh-CN" w:bidi="fa-IR"/>
        </w:rPr>
        <w:t>.</w:t>
      </w:r>
    </w:p>
    <w:p w14:paraId="5E78C483" w14:textId="77777777" w:rsidR="000840A7" w:rsidRPr="007C400E" w:rsidRDefault="002D2129" w:rsidP="00231EC4">
      <w:pPr>
        <w:pStyle w:val="Heading4"/>
        <w:bidi/>
        <w:rPr>
          <w:rStyle w:val="Strong"/>
          <w:rFonts w:ascii="Tahoma" w:hAnsi="Tahoma" w:cs="Tahoma"/>
          <w:szCs w:val="22"/>
          <w:lang w:bidi="fa-IR"/>
        </w:rPr>
      </w:pPr>
      <w:r w:rsidRPr="007C400E">
        <w:rPr>
          <w:rStyle w:val="Strong"/>
          <w:rFonts w:ascii="Tahoma" w:hAnsi="Tahoma" w:cs="Tahoma"/>
          <w:szCs w:val="22"/>
          <w:rtl/>
          <w:lang w:bidi="fa-IR"/>
        </w:rPr>
        <w:t xml:space="preserve">معلومات بیشتر </w:t>
      </w:r>
    </w:p>
    <w:p w14:paraId="5A17CE4C" w14:textId="77777777" w:rsidR="000840A7" w:rsidRPr="007C400E" w:rsidRDefault="002D2129" w:rsidP="00231EC4">
      <w:pPr>
        <w:bidi/>
        <w:rPr>
          <w:rFonts w:ascii="Tahoma" w:hAnsi="Tahoma" w:cs="Tahoma"/>
          <w:szCs w:val="22"/>
          <w:lang w:bidi="fa-IR"/>
        </w:rPr>
      </w:pPr>
      <w:r w:rsidRPr="007C400E">
        <w:rPr>
          <w:rFonts w:ascii="Tahoma" w:hAnsi="Tahoma" w:cs="Tahoma"/>
          <w:szCs w:val="22"/>
          <w:rtl/>
          <w:lang w:bidi="fa-IR"/>
        </w:rPr>
        <w:t xml:space="preserve">برای کسب معلومات بیشتر در مورد مشارکت معیوبیت، به </w:t>
      </w:r>
      <w:hyperlink r:id="rId12" w:history="1">
        <w:r w:rsidRPr="007C400E">
          <w:rPr>
            <w:rStyle w:val="Hyperlink"/>
            <w:rFonts w:ascii="Tahoma" w:hAnsi="Tahoma" w:cs="Tahoma"/>
            <w:szCs w:val="22"/>
            <w:rtl/>
            <w:lang w:bidi="fa-IR"/>
          </w:rPr>
          <w:t>www.education.vic.gov.au/disabilityinclusion</w:t>
        </w:r>
      </w:hyperlink>
      <w:r w:rsidRPr="007C400E">
        <w:rPr>
          <w:rFonts w:ascii="Tahoma" w:hAnsi="Tahoma" w:cs="Tahoma"/>
          <w:szCs w:val="22"/>
          <w:rtl/>
          <w:lang w:bidi="fa-IR"/>
        </w:rPr>
        <w:t xml:space="preserve"> مراجعه کنید. </w:t>
      </w:r>
    </w:p>
    <w:p w14:paraId="5E522B59" w14:textId="77777777" w:rsidR="000840A7" w:rsidRPr="007C400E" w:rsidRDefault="002D2129" w:rsidP="00231EC4">
      <w:pPr>
        <w:bidi/>
        <w:rPr>
          <w:rFonts w:ascii="Tahoma" w:hAnsi="Tahoma" w:cs="Tahoma"/>
          <w:szCs w:val="22"/>
          <w:lang w:bidi="fa-IR"/>
        </w:rPr>
      </w:pPr>
      <w:r w:rsidRPr="007C400E">
        <w:rPr>
          <w:rFonts w:ascii="Tahoma" w:hAnsi="Tahoma" w:cs="Tahoma"/>
          <w:szCs w:val="22"/>
          <w:rtl/>
          <w:lang w:bidi="fa-IR"/>
        </w:rPr>
        <w:t>اگر می خواهید در مورد نیازهای طفل تان</w:t>
      </w:r>
      <w:r w:rsidRPr="007C400E">
        <w:rPr>
          <w:rFonts w:ascii="Tahoma" w:hAnsi="Tahoma" w:cs="Tahoma"/>
          <w:szCs w:val="22"/>
          <w:rtl/>
          <w:lang w:bidi="fa-IR"/>
        </w:rPr>
        <w:t xml:space="preserve"> در مکتب صحبت کنید، یا اگر به کمک ترجمه کتبی یا شفاهی نیاز دارید، لطفاً با مدیر مکتب خود تماس بگیرید. </w:t>
      </w:r>
    </w:p>
    <w:p w14:paraId="1155EB33" w14:textId="77777777" w:rsidR="000840A7" w:rsidRPr="00606FAA" w:rsidRDefault="000840A7" w:rsidP="005269F0">
      <w:pPr>
        <w:rPr>
          <w:rFonts w:ascii="Tahoma" w:hAnsi="Tahoma" w:cs="Tahoma"/>
          <w:lang w:bidi="fa-IR"/>
        </w:rPr>
      </w:pPr>
    </w:p>
    <w:p w14:paraId="282CAC4A" w14:textId="77777777" w:rsidR="00B1044F" w:rsidRPr="00606FAA" w:rsidRDefault="00B1044F" w:rsidP="000B553A">
      <w:pPr>
        <w:spacing w:after="0"/>
        <w:rPr>
          <w:rFonts w:ascii="Tahoma" w:eastAsiaTheme="majorEastAsia" w:hAnsi="Tahoma" w:cs="Tahoma"/>
          <w:b/>
          <w:color w:val="500778" w:themeColor="accent5"/>
          <w:sz w:val="24"/>
          <w:lang w:bidi="fa-IR"/>
        </w:rPr>
      </w:pPr>
      <w:bookmarkStart w:id="3" w:name="_GoBack"/>
      <w:bookmarkEnd w:id="3"/>
    </w:p>
    <w:sectPr w:rsidR="00B1044F" w:rsidRPr="00606FAA" w:rsidSect="00D9091E">
      <w:headerReference w:type="default" r:id="rId13"/>
      <w:footerReference w:type="default" r:id="rId14"/>
      <w:pgSz w:w="11900" w:h="16840"/>
      <w:pgMar w:top="2552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FAAFA1" w14:textId="77777777" w:rsidR="002D2129" w:rsidRDefault="002D2129">
      <w:pPr>
        <w:spacing w:after="0"/>
      </w:pPr>
      <w:r>
        <w:separator/>
      </w:r>
    </w:p>
  </w:endnote>
  <w:endnote w:type="continuationSeparator" w:id="0">
    <w:p w14:paraId="2F28EFFD" w14:textId="77777777" w:rsidR="002D2129" w:rsidRDefault="002D21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ACEFE6B-C066-4E6B-ADDE-56A5E2666CF3}"/>
    <w:embedBold r:id="rId2" w:fontKey="{A29515EC-7EBE-4E24-9973-951BE101952B}"/>
    <w:embedBoldItalic r:id="rId3" w:fontKey="{B0FC9088-3C90-45F4-B830-03F6DD1AB5CF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4" w:subsetted="1" w:fontKey="{98855E54-2CC0-4696-A706-9438132956E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58F963" w14:textId="6DE2BCA8" w:rsidR="00C41FD1" w:rsidRPr="00717D16" w:rsidRDefault="00C41FD1" w:rsidP="00DF137F">
    <w:pPr>
      <w:pStyle w:val="Footer"/>
      <w:tabs>
        <w:tab w:val="clear" w:pos="4513"/>
        <w:tab w:val="clear" w:pos="9026"/>
        <w:tab w:val="left" w:pos="1276"/>
      </w:tabs>
      <w:rPr>
        <w:rFonts w:ascii="Tahoma" w:hAnsi="Tahoma" w:cs="Tahoma"/>
        <w:noProof/>
      </w:rPr>
    </w:pPr>
  </w:p>
  <w:p w14:paraId="37644207" w14:textId="2E6C684D" w:rsidR="009B2C8C" w:rsidRPr="00717D16" w:rsidRDefault="00E35E0B" w:rsidP="00DF137F">
    <w:pPr>
      <w:pStyle w:val="Footer"/>
      <w:tabs>
        <w:tab w:val="clear" w:pos="4513"/>
        <w:tab w:val="clear" w:pos="9026"/>
        <w:tab w:val="left" w:pos="1276"/>
      </w:tabs>
      <w:rPr>
        <w:rFonts w:ascii="Tahoma" w:hAnsi="Tahoma" w:cs="Tahoma"/>
        <w:noProof/>
      </w:rPr>
    </w:pPr>
    <w:r w:rsidRPr="00717D16">
      <w:rPr>
        <w:rFonts w:ascii="Tahoma" w:hAnsi="Tahoma" w:cs="Tahoma"/>
        <w:noProof/>
        <w:lang w:val="en-US" w:eastAsia="zh-CN"/>
      </w:rPr>
      <w:drawing>
        <wp:anchor distT="0" distB="0" distL="114300" distR="114300" simplePos="0" relativeHeight="251660288" behindDoc="1" locked="0" layoutInCell="1" allowOverlap="1" wp14:anchorId="3677A693" wp14:editId="67F75E9C">
          <wp:simplePos x="0" y="0"/>
          <wp:positionH relativeFrom="page">
            <wp:posOffset>305698</wp:posOffset>
          </wp:positionH>
          <wp:positionV relativeFrom="page">
            <wp:posOffset>9549849</wp:posOffset>
          </wp:positionV>
          <wp:extent cx="4186876" cy="946206"/>
          <wp:effectExtent l="0" t="0" r="4445" b="6350"/>
          <wp:wrapNone/>
          <wp:docPr id="1" name="Picture 1" descr="نشان – وزارت تعلیم و تربیه ویکتوریا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نشان – وزارت تعلیم و تربیه ویکتوریا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491" t="89794" r="105" b="1357"/>
                  <a:stretch/>
                </pic:blipFill>
                <pic:spPr bwMode="auto">
                  <a:xfrm>
                    <a:off x="0" y="0"/>
                    <a:ext cx="4186876" cy="9462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45D226" w14:textId="312A31C8" w:rsidR="00C41FD1" w:rsidRPr="00717D16" w:rsidRDefault="00C41FD1" w:rsidP="00DF137F">
    <w:pPr>
      <w:pStyle w:val="Footer"/>
      <w:tabs>
        <w:tab w:val="clear" w:pos="4513"/>
        <w:tab w:val="clear" w:pos="9026"/>
        <w:tab w:val="left" w:pos="1276"/>
      </w:tabs>
      <w:rPr>
        <w:rFonts w:ascii="Tahoma" w:hAnsi="Tahoma" w:cs="Tahoma"/>
        <w:noProof/>
      </w:rPr>
    </w:pPr>
  </w:p>
  <w:p w14:paraId="3D9BB9D9" w14:textId="092ABA00" w:rsidR="00145B07" w:rsidRPr="00717D16" w:rsidRDefault="002D2129" w:rsidP="00DB3BB3">
    <w:pPr>
      <w:pStyle w:val="Footer"/>
      <w:tabs>
        <w:tab w:val="clear" w:pos="4513"/>
        <w:tab w:val="clear" w:pos="9026"/>
        <w:tab w:val="left" w:pos="992"/>
      </w:tabs>
      <w:bidi/>
      <w:rPr>
        <w:rFonts w:ascii="Tahoma" w:hAnsi="Tahoma" w:cs="Tahoma"/>
      </w:rPr>
    </w:pPr>
    <w:sdt>
      <w:sdtPr>
        <w:rPr>
          <w:rFonts w:ascii="Tahoma" w:hAnsi="Tahoma" w:cs="Tahoma"/>
          <w:noProof/>
          <w:rtl/>
        </w:rPr>
        <w:id w:val="2084749037"/>
        <w:docPartObj>
          <w:docPartGallery w:val="Page Numbers (Bottom of Page)"/>
          <w:docPartUnique/>
        </w:docPartObj>
      </w:sdtPr>
      <w:sdtEndPr/>
      <w:sdtContent>
        <w:r w:rsidRPr="00717D16">
          <w:rPr>
            <w:rFonts w:ascii="Tahoma" w:hAnsi="Tahoma" w:cs="Tahoma"/>
          </w:rPr>
          <w:fldChar w:fldCharType="begin"/>
        </w:r>
        <w:r w:rsidRPr="00717D16">
          <w:rPr>
            <w:rFonts w:ascii="Tahoma" w:hAnsi="Tahoma" w:cs="Tahoma"/>
            <w:rtl/>
          </w:rPr>
          <w:instrText xml:space="preserve"> PAGE   \* MERGEFORMAT </w:instrText>
        </w:r>
        <w:r w:rsidRPr="00717D16">
          <w:rPr>
            <w:rFonts w:ascii="Tahoma" w:hAnsi="Tahoma" w:cs="Tahoma"/>
          </w:rPr>
          <w:fldChar w:fldCharType="separate"/>
        </w:r>
        <w:r w:rsidR="0065546B">
          <w:rPr>
            <w:rFonts w:ascii="Tahoma" w:hAnsi="Tahoma" w:cs="Tahoma"/>
            <w:noProof/>
            <w:rtl/>
          </w:rPr>
          <w:t>2</w:t>
        </w:r>
        <w:r w:rsidRPr="00717D16">
          <w:rPr>
            <w:rFonts w:ascii="Tahoma" w:hAnsi="Tahoma" w:cs="Tahoma"/>
            <w:noProof/>
          </w:rPr>
          <w:fldChar w:fldCharType="end"/>
        </w:r>
      </w:sdtContent>
    </w:sdt>
    <w:r w:rsidRPr="00717D16">
      <w:rPr>
        <w:rFonts w:ascii="Tahoma" w:hAnsi="Tahoma" w:cs="Tahoma"/>
        <w:noProof/>
        <w:rtl/>
      </w:rPr>
      <w:tab/>
      <w:t xml:space="preserve">آخرین تازه شده: آگست، 2022 </w:t>
    </w:r>
  </w:p>
  <w:p w14:paraId="1A357C99" w14:textId="77777777" w:rsidR="0044791F" w:rsidRPr="00717D16" w:rsidRDefault="0044791F" w:rsidP="00A31926">
    <w:pPr>
      <w:pStyle w:val="Footer"/>
      <w:ind w:firstLine="360"/>
      <w:rPr>
        <w:rFonts w:ascii="Tahoma" w:hAnsi="Tahoma" w:cs="Tahom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EEEAFB" w14:textId="77777777" w:rsidR="002D2129" w:rsidRDefault="002D2129">
      <w:pPr>
        <w:spacing w:after="0"/>
      </w:pPr>
      <w:r>
        <w:separator/>
      </w:r>
    </w:p>
  </w:footnote>
  <w:footnote w:type="continuationSeparator" w:id="0">
    <w:p w14:paraId="5BA97E3D" w14:textId="77777777" w:rsidR="002D2129" w:rsidRDefault="002D21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041D21" w14:textId="77777777" w:rsidR="00C41FD1" w:rsidRDefault="00C41FD1" w:rsidP="00A63D55">
    <w:pPr>
      <w:pStyle w:val="Header"/>
      <w:tabs>
        <w:tab w:val="clear" w:pos="4513"/>
        <w:tab w:val="clear" w:pos="9026"/>
        <w:tab w:val="left" w:pos="1425"/>
      </w:tabs>
      <w:rPr>
        <w:noProof/>
      </w:rPr>
    </w:pPr>
  </w:p>
  <w:p w14:paraId="4DDE36A1" w14:textId="77777777" w:rsidR="0044791F" w:rsidRDefault="002D2129" w:rsidP="00A63D55">
    <w:pPr>
      <w:pStyle w:val="Header"/>
      <w:tabs>
        <w:tab w:val="clear" w:pos="4513"/>
        <w:tab w:val="clear" w:pos="9026"/>
        <w:tab w:val="left" w:pos="1425"/>
      </w:tabs>
    </w:pPr>
    <w:r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038AFF83" wp14:editId="582FF6C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640" cy="2854197"/>
          <wp:effectExtent l="0" t="0" r="4445" b="3810"/>
          <wp:wrapNone/>
          <wp:docPr id="6" name="Picture 6" descr="نشان – مشارکت معیوبیت – تعلیم برای همه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نشان – مشارکت معیوبیت – تعلیم برای همه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73317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2854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BD3827"/>
    <w:multiLevelType w:val="hybridMultilevel"/>
    <w:tmpl w:val="FB4C45BA"/>
    <w:lvl w:ilvl="0" w:tplc="7E587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D2B9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A419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E61A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7238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C680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BE8A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8E14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C4FC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3C1358"/>
    <w:multiLevelType w:val="hybridMultilevel"/>
    <w:tmpl w:val="B2A29B24"/>
    <w:lvl w:ilvl="0" w:tplc="ED4E5A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8ED6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BC55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D6CA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E0BB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488A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6E41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3AD6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484E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CE15CF"/>
    <w:multiLevelType w:val="multilevel"/>
    <w:tmpl w:val="9EB04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1BA418C"/>
    <w:multiLevelType w:val="hybridMultilevel"/>
    <w:tmpl w:val="92E87122"/>
    <w:lvl w:ilvl="0" w:tplc="5E9617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02C87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DE02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5C48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5682C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4A52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F4E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4A3A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F06C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1F631B"/>
    <w:multiLevelType w:val="hybridMultilevel"/>
    <w:tmpl w:val="9F22668A"/>
    <w:lvl w:ilvl="0" w:tplc="5D34E7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8CA0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660B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5EEB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A45A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5889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46FC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56B0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1A0D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C63408"/>
    <w:multiLevelType w:val="hybridMultilevel"/>
    <w:tmpl w:val="AACCD334"/>
    <w:lvl w:ilvl="0" w:tplc="EC10CE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4A76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A42A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AA26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E28F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5A78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1E60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544A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7A0B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5431EA"/>
    <w:multiLevelType w:val="hybridMultilevel"/>
    <w:tmpl w:val="38A0A50E"/>
    <w:lvl w:ilvl="0" w:tplc="65A252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BCB1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58EC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42AC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F447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8400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0E85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9C1D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C295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607083"/>
    <w:multiLevelType w:val="hybridMultilevel"/>
    <w:tmpl w:val="36A855EE"/>
    <w:lvl w:ilvl="0" w:tplc="F06E46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9652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441A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0220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9487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509C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28AC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22C6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5CB7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5D4292"/>
    <w:multiLevelType w:val="hybridMultilevel"/>
    <w:tmpl w:val="A52C0F42"/>
    <w:lvl w:ilvl="0" w:tplc="BB9860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36A31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1C07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2CE9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BC4E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F48A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328B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76A6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4EAF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5022F7"/>
    <w:multiLevelType w:val="hybridMultilevel"/>
    <w:tmpl w:val="01A21E3C"/>
    <w:lvl w:ilvl="0" w:tplc="1FC66B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74EA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E023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689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9027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221A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9619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1E9D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B402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864282"/>
    <w:multiLevelType w:val="hybridMultilevel"/>
    <w:tmpl w:val="583A399E"/>
    <w:lvl w:ilvl="0" w:tplc="61F42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B088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00E3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2437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EA46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B28A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EC8F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36AA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584D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695AAE"/>
    <w:multiLevelType w:val="hybridMultilevel"/>
    <w:tmpl w:val="1E9A6FA4"/>
    <w:lvl w:ilvl="0" w:tplc="BCC8D9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1096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82DF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B2E3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12C5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8885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D07B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2681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AAA4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897F4A"/>
    <w:multiLevelType w:val="hybridMultilevel"/>
    <w:tmpl w:val="3A7AD4BC"/>
    <w:lvl w:ilvl="0" w:tplc="E9B8FE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321D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584F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065B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586F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1624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08AA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28BC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0CA4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093FEE"/>
    <w:multiLevelType w:val="hybridMultilevel"/>
    <w:tmpl w:val="84CCF26A"/>
    <w:lvl w:ilvl="0" w:tplc="759672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8C23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125E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2C07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601A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20A2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7098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669F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4AD6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A35373"/>
    <w:multiLevelType w:val="hybridMultilevel"/>
    <w:tmpl w:val="467A483A"/>
    <w:lvl w:ilvl="0" w:tplc="83605B22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B52CC7F6" w:tentative="1">
      <w:start w:val="1"/>
      <w:numFmt w:val="lowerLetter"/>
      <w:lvlText w:val="%2."/>
      <w:lvlJc w:val="left"/>
      <w:pPr>
        <w:ind w:left="1440" w:hanging="360"/>
      </w:pPr>
    </w:lvl>
    <w:lvl w:ilvl="2" w:tplc="A9E0731A" w:tentative="1">
      <w:start w:val="1"/>
      <w:numFmt w:val="lowerRoman"/>
      <w:lvlText w:val="%3."/>
      <w:lvlJc w:val="right"/>
      <w:pPr>
        <w:ind w:left="2160" w:hanging="180"/>
      </w:pPr>
    </w:lvl>
    <w:lvl w:ilvl="3" w:tplc="0FFC9A24" w:tentative="1">
      <w:start w:val="1"/>
      <w:numFmt w:val="decimal"/>
      <w:lvlText w:val="%4."/>
      <w:lvlJc w:val="left"/>
      <w:pPr>
        <w:ind w:left="2880" w:hanging="360"/>
      </w:pPr>
    </w:lvl>
    <w:lvl w:ilvl="4" w:tplc="CC848A9E" w:tentative="1">
      <w:start w:val="1"/>
      <w:numFmt w:val="lowerLetter"/>
      <w:lvlText w:val="%5."/>
      <w:lvlJc w:val="left"/>
      <w:pPr>
        <w:ind w:left="3600" w:hanging="360"/>
      </w:pPr>
    </w:lvl>
    <w:lvl w:ilvl="5" w:tplc="43C41828" w:tentative="1">
      <w:start w:val="1"/>
      <w:numFmt w:val="lowerRoman"/>
      <w:lvlText w:val="%6."/>
      <w:lvlJc w:val="right"/>
      <w:pPr>
        <w:ind w:left="4320" w:hanging="180"/>
      </w:pPr>
    </w:lvl>
    <w:lvl w:ilvl="6" w:tplc="184214CC" w:tentative="1">
      <w:start w:val="1"/>
      <w:numFmt w:val="decimal"/>
      <w:lvlText w:val="%7."/>
      <w:lvlJc w:val="left"/>
      <w:pPr>
        <w:ind w:left="5040" w:hanging="360"/>
      </w:pPr>
    </w:lvl>
    <w:lvl w:ilvl="7" w:tplc="5B2883D6" w:tentative="1">
      <w:start w:val="1"/>
      <w:numFmt w:val="lowerLetter"/>
      <w:lvlText w:val="%8."/>
      <w:lvlJc w:val="left"/>
      <w:pPr>
        <w:ind w:left="5760" w:hanging="360"/>
      </w:pPr>
    </w:lvl>
    <w:lvl w:ilvl="8" w:tplc="0DB63B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EF7E25"/>
    <w:multiLevelType w:val="hybridMultilevel"/>
    <w:tmpl w:val="DD16242E"/>
    <w:lvl w:ilvl="0" w:tplc="8AE6F9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9C39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EA6B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8E1C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0A8A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B427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0655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E006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E830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455C57"/>
    <w:multiLevelType w:val="hybridMultilevel"/>
    <w:tmpl w:val="590E0630"/>
    <w:lvl w:ilvl="0" w:tplc="F834AE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4222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28AD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98F8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E218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9A7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2EC7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3C66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DEA1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356B7CD3"/>
    <w:multiLevelType w:val="hybridMultilevel"/>
    <w:tmpl w:val="43A4603A"/>
    <w:lvl w:ilvl="0" w:tplc="A04E440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E69805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92B1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2EE9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50BC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74BC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26D0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7EAC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58BD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2D43B7"/>
    <w:multiLevelType w:val="hybridMultilevel"/>
    <w:tmpl w:val="2C4CEF58"/>
    <w:lvl w:ilvl="0" w:tplc="21CE3F6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AA4FE2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47AD6D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D8E2A8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8FA4AF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B9687E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EF4068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3893C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1DCAB4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95C47FB"/>
    <w:multiLevelType w:val="multilevel"/>
    <w:tmpl w:val="7710F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C2D5C18"/>
    <w:multiLevelType w:val="multilevel"/>
    <w:tmpl w:val="849A7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EEA46CD"/>
    <w:multiLevelType w:val="hybridMultilevel"/>
    <w:tmpl w:val="F7C4A2EC"/>
    <w:lvl w:ilvl="0" w:tplc="9FA65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8C16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A06C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E2F2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AC21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8A34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74A0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024A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1647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CE4E00"/>
    <w:multiLevelType w:val="hybridMultilevel"/>
    <w:tmpl w:val="50FEBA20"/>
    <w:lvl w:ilvl="0" w:tplc="EE783B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1E53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1A4A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D64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049E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C087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0E6E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16CC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644B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444FA2"/>
    <w:multiLevelType w:val="hybridMultilevel"/>
    <w:tmpl w:val="7010B0C0"/>
    <w:lvl w:ilvl="0" w:tplc="C218C2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96D3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4E66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C230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7854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3AC9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E22C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FECB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C279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925968"/>
    <w:multiLevelType w:val="multilevel"/>
    <w:tmpl w:val="6EFEA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A416518"/>
    <w:multiLevelType w:val="hybridMultilevel"/>
    <w:tmpl w:val="52C26A06"/>
    <w:lvl w:ilvl="0" w:tplc="56C66D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E288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AA82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6A49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7AAE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3E41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6875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7CA6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F0CB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2F082E"/>
    <w:multiLevelType w:val="hybridMultilevel"/>
    <w:tmpl w:val="10C83386"/>
    <w:lvl w:ilvl="0" w:tplc="3DF8CE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C00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CA6A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6802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E031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466A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C696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5E58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0408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CB619BD"/>
    <w:multiLevelType w:val="hybridMultilevel"/>
    <w:tmpl w:val="3070A5AC"/>
    <w:lvl w:ilvl="0" w:tplc="92FE96F4">
      <w:start w:val="1"/>
      <w:numFmt w:val="lowerLetter"/>
      <w:pStyle w:val="Alphabetlist"/>
      <w:lvlText w:val="%1."/>
      <w:lvlJc w:val="left"/>
      <w:pPr>
        <w:ind w:left="1004" w:hanging="360"/>
      </w:pPr>
    </w:lvl>
    <w:lvl w:ilvl="1" w:tplc="993E67BA" w:tentative="1">
      <w:start w:val="1"/>
      <w:numFmt w:val="lowerLetter"/>
      <w:lvlText w:val="%2."/>
      <w:lvlJc w:val="left"/>
      <w:pPr>
        <w:ind w:left="1724" w:hanging="360"/>
      </w:pPr>
    </w:lvl>
    <w:lvl w:ilvl="2" w:tplc="CF58EE16" w:tentative="1">
      <w:start w:val="1"/>
      <w:numFmt w:val="lowerRoman"/>
      <w:lvlText w:val="%3."/>
      <w:lvlJc w:val="right"/>
      <w:pPr>
        <w:ind w:left="2444" w:hanging="180"/>
      </w:pPr>
    </w:lvl>
    <w:lvl w:ilvl="3" w:tplc="5C04685A" w:tentative="1">
      <w:start w:val="1"/>
      <w:numFmt w:val="decimal"/>
      <w:lvlText w:val="%4."/>
      <w:lvlJc w:val="left"/>
      <w:pPr>
        <w:ind w:left="3164" w:hanging="360"/>
      </w:pPr>
    </w:lvl>
    <w:lvl w:ilvl="4" w:tplc="DABAC23C" w:tentative="1">
      <w:start w:val="1"/>
      <w:numFmt w:val="lowerLetter"/>
      <w:lvlText w:val="%5."/>
      <w:lvlJc w:val="left"/>
      <w:pPr>
        <w:ind w:left="3884" w:hanging="360"/>
      </w:pPr>
    </w:lvl>
    <w:lvl w:ilvl="5" w:tplc="F9665410" w:tentative="1">
      <w:start w:val="1"/>
      <w:numFmt w:val="lowerRoman"/>
      <w:lvlText w:val="%6."/>
      <w:lvlJc w:val="right"/>
      <w:pPr>
        <w:ind w:left="4604" w:hanging="180"/>
      </w:pPr>
    </w:lvl>
    <w:lvl w:ilvl="6" w:tplc="5496801C" w:tentative="1">
      <w:start w:val="1"/>
      <w:numFmt w:val="decimal"/>
      <w:lvlText w:val="%7."/>
      <w:lvlJc w:val="left"/>
      <w:pPr>
        <w:ind w:left="5324" w:hanging="360"/>
      </w:pPr>
    </w:lvl>
    <w:lvl w:ilvl="7" w:tplc="4872A1D2" w:tentative="1">
      <w:start w:val="1"/>
      <w:numFmt w:val="lowerLetter"/>
      <w:lvlText w:val="%8."/>
      <w:lvlJc w:val="left"/>
      <w:pPr>
        <w:ind w:left="6044" w:hanging="360"/>
      </w:pPr>
    </w:lvl>
    <w:lvl w:ilvl="8" w:tplc="90905300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4D1A2E16"/>
    <w:multiLevelType w:val="hybridMultilevel"/>
    <w:tmpl w:val="6A6ABD2E"/>
    <w:lvl w:ilvl="0" w:tplc="589CD6C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56600A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EDE836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8BCB69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9A0C05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052E30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B44272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D3CA72F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6B65F4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4E8119F"/>
    <w:multiLevelType w:val="hybridMultilevel"/>
    <w:tmpl w:val="81226808"/>
    <w:lvl w:ilvl="0" w:tplc="9502F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4863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52BE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B82E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AAA9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CC11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6840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406F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F480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6B1042C"/>
    <w:multiLevelType w:val="hybridMultilevel"/>
    <w:tmpl w:val="5A9CA6A8"/>
    <w:lvl w:ilvl="0" w:tplc="74C644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F4F4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EE55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C81B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6C0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3CB3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BEB9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8EAA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1AD0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88B0850"/>
    <w:multiLevelType w:val="multilevel"/>
    <w:tmpl w:val="33A6B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5D456A77"/>
    <w:multiLevelType w:val="hybridMultilevel"/>
    <w:tmpl w:val="36A25C58"/>
    <w:lvl w:ilvl="0" w:tplc="230CC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4432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E42C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9819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25D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74C8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28BC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B4D5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5E5B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235956"/>
    <w:multiLevelType w:val="hybridMultilevel"/>
    <w:tmpl w:val="6B60A142"/>
    <w:lvl w:ilvl="0" w:tplc="CE204B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9EC3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FA88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3EE4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EF3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A2D3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3492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DA91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00A6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0E448FD"/>
    <w:multiLevelType w:val="hybridMultilevel"/>
    <w:tmpl w:val="D0E8E5B0"/>
    <w:lvl w:ilvl="0" w:tplc="176C11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74D9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90FD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6E5B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C4C1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729C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7263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ECB9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0038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017A9D"/>
    <w:multiLevelType w:val="hybridMultilevel"/>
    <w:tmpl w:val="6874B2E6"/>
    <w:lvl w:ilvl="0" w:tplc="022C8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8CB8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28B1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B28C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3EE7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06E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007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F0D7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B36AF8"/>
    <w:multiLevelType w:val="hybridMultilevel"/>
    <w:tmpl w:val="D1A8A6B2"/>
    <w:lvl w:ilvl="0" w:tplc="D1CC0B1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7EAE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5C19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2E9C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4E1A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FE72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B0F8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A258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F425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FC4E2E"/>
    <w:multiLevelType w:val="hybridMultilevel"/>
    <w:tmpl w:val="F52E811A"/>
    <w:lvl w:ilvl="0" w:tplc="FF4EE8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E0C0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EC50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960B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3280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9219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3CD9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94A0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74AE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C107536"/>
    <w:multiLevelType w:val="hybridMultilevel"/>
    <w:tmpl w:val="B2CCCCF8"/>
    <w:lvl w:ilvl="0" w:tplc="874E60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CC6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60E2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26B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6886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6A82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A86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14D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4A65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1" w15:restartNumberingAfterBreak="0">
    <w:nsid w:val="6E21398F"/>
    <w:multiLevelType w:val="hybridMultilevel"/>
    <w:tmpl w:val="CE5422B6"/>
    <w:lvl w:ilvl="0" w:tplc="E35CFD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FAB0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A4F4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282A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2AE6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3C56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3CDB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D6F4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542E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7C6C6A"/>
    <w:multiLevelType w:val="hybridMultilevel"/>
    <w:tmpl w:val="C2EC89A8"/>
    <w:lvl w:ilvl="0" w:tplc="5672DE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AC7F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7A07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881B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AE29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60A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D098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E2A4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2234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 w15:restartNumberingAfterBreak="0">
    <w:nsid w:val="7F703F6E"/>
    <w:multiLevelType w:val="hybridMultilevel"/>
    <w:tmpl w:val="3E64F758"/>
    <w:lvl w:ilvl="0" w:tplc="09625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186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66B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3C2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BA1E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C47E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D827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D09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1038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28"/>
  </w:num>
  <w:num w:numId="13">
    <w:abstractNumId w:val="44"/>
  </w:num>
  <w:num w:numId="14">
    <w:abstractNumId w:val="48"/>
  </w:num>
  <w:num w:numId="15">
    <w:abstractNumId w:val="25"/>
  </w:num>
  <w:num w:numId="16">
    <w:abstractNumId w:val="25"/>
    <w:lvlOverride w:ilvl="0">
      <w:startOverride w:val="1"/>
    </w:lvlOverride>
  </w:num>
  <w:num w:numId="17">
    <w:abstractNumId w:val="38"/>
  </w:num>
  <w:num w:numId="18">
    <w:abstractNumId w:val="22"/>
  </w:num>
  <w:num w:numId="19">
    <w:abstractNumId w:val="45"/>
  </w:num>
  <w:num w:numId="20">
    <w:abstractNumId w:val="26"/>
  </w:num>
  <w:num w:numId="21">
    <w:abstractNumId w:val="24"/>
  </w:num>
  <w:num w:numId="22">
    <w:abstractNumId w:val="32"/>
  </w:num>
  <w:num w:numId="23">
    <w:abstractNumId w:val="48"/>
  </w:num>
  <w:num w:numId="24">
    <w:abstractNumId w:val="48"/>
  </w:num>
  <w:num w:numId="25">
    <w:abstractNumId w:val="19"/>
  </w:num>
  <w:num w:numId="26">
    <w:abstractNumId w:val="15"/>
  </w:num>
  <w:num w:numId="27">
    <w:abstractNumId w:val="48"/>
  </w:num>
  <w:num w:numId="28">
    <w:abstractNumId w:val="11"/>
  </w:num>
  <w:num w:numId="29">
    <w:abstractNumId w:val="48"/>
  </w:num>
  <w:num w:numId="30">
    <w:abstractNumId w:val="31"/>
  </w:num>
  <w:num w:numId="31">
    <w:abstractNumId w:val="42"/>
  </w:num>
  <w:num w:numId="32">
    <w:abstractNumId w:val="30"/>
  </w:num>
  <w:num w:numId="33">
    <w:abstractNumId w:val="35"/>
  </w:num>
  <w:num w:numId="34">
    <w:abstractNumId w:val="13"/>
  </w:num>
  <w:num w:numId="35">
    <w:abstractNumId w:val="37"/>
  </w:num>
  <w:num w:numId="36">
    <w:abstractNumId w:val="36"/>
  </w:num>
  <w:num w:numId="37">
    <w:abstractNumId w:val="41"/>
  </w:num>
  <w:num w:numId="38">
    <w:abstractNumId w:val="33"/>
  </w:num>
  <w:num w:numId="39">
    <w:abstractNumId w:val="43"/>
  </w:num>
  <w:num w:numId="40">
    <w:abstractNumId w:val="12"/>
  </w:num>
  <w:num w:numId="41">
    <w:abstractNumId w:val="17"/>
  </w:num>
  <w:num w:numId="42">
    <w:abstractNumId w:val="48"/>
  </w:num>
  <w:num w:numId="43">
    <w:abstractNumId w:val="48"/>
  </w:num>
  <w:num w:numId="44">
    <w:abstractNumId w:val="48"/>
  </w:num>
  <w:num w:numId="45">
    <w:abstractNumId w:val="21"/>
  </w:num>
  <w:num w:numId="46">
    <w:abstractNumId w:val="48"/>
  </w:num>
  <w:num w:numId="47">
    <w:abstractNumId w:val="48"/>
  </w:num>
  <w:num w:numId="48">
    <w:abstractNumId w:val="48"/>
  </w:num>
  <w:num w:numId="49">
    <w:abstractNumId w:val="23"/>
  </w:num>
  <w:num w:numId="50">
    <w:abstractNumId w:val="48"/>
  </w:num>
  <w:num w:numId="51">
    <w:abstractNumId w:val="48"/>
  </w:num>
  <w:num w:numId="52">
    <w:abstractNumId w:val="34"/>
  </w:num>
  <w:num w:numId="53">
    <w:abstractNumId w:val="18"/>
  </w:num>
  <w:num w:numId="54">
    <w:abstractNumId w:val="39"/>
  </w:num>
  <w:num w:numId="55">
    <w:abstractNumId w:val="48"/>
  </w:num>
  <w:num w:numId="56">
    <w:abstractNumId w:val="46"/>
  </w:num>
  <w:num w:numId="57">
    <w:abstractNumId w:val="29"/>
  </w:num>
  <w:num w:numId="58">
    <w:abstractNumId w:val="48"/>
  </w:num>
  <w:num w:numId="59">
    <w:abstractNumId w:val="48"/>
  </w:num>
  <w:num w:numId="60">
    <w:abstractNumId w:val="16"/>
  </w:num>
  <w:num w:numId="61">
    <w:abstractNumId w:val="53"/>
  </w:num>
  <w:num w:numId="62">
    <w:abstractNumId w:val="49"/>
  </w:num>
  <w:num w:numId="63">
    <w:abstractNumId w:val="52"/>
  </w:num>
  <w:num w:numId="64">
    <w:abstractNumId w:val="51"/>
  </w:num>
  <w:num w:numId="65">
    <w:abstractNumId w:val="50"/>
  </w:num>
  <w:num w:numId="66">
    <w:abstractNumId w:val="27"/>
  </w:num>
  <w:num w:numId="67">
    <w:abstractNumId w:val="47"/>
  </w:num>
  <w:num w:numId="68">
    <w:abstractNumId w:val="14"/>
  </w:num>
  <w:num w:numId="69">
    <w:abstractNumId w:val="40"/>
  </w:num>
  <w:num w:numId="70">
    <w:abstractNumId w:val="20"/>
  </w:num>
  <w:num w:numId="71">
    <w:abstractNumId w:val="48"/>
  </w:num>
  <w:num w:numId="72">
    <w:abstractNumId w:val="48"/>
  </w:num>
  <w:num w:numId="73">
    <w:abstractNumId w:val="48"/>
  </w:num>
  <w:num w:numId="74">
    <w:abstractNumId w:val="48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embedTrueTypeFonts/>
  <w:saveSubsetFont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7DD"/>
    <w:rsid w:val="000038A4"/>
    <w:rsid w:val="00013339"/>
    <w:rsid w:val="000136A4"/>
    <w:rsid w:val="00016354"/>
    <w:rsid w:val="0001640E"/>
    <w:rsid w:val="000177B9"/>
    <w:rsid w:val="00025EA6"/>
    <w:rsid w:val="00044231"/>
    <w:rsid w:val="000502D5"/>
    <w:rsid w:val="0005119D"/>
    <w:rsid w:val="00052F18"/>
    <w:rsid w:val="000534F5"/>
    <w:rsid w:val="00057B59"/>
    <w:rsid w:val="00065195"/>
    <w:rsid w:val="00066C72"/>
    <w:rsid w:val="0006773D"/>
    <w:rsid w:val="000724DB"/>
    <w:rsid w:val="00074F2C"/>
    <w:rsid w:val="000770C4"/>
    <w:rsid w:val="00083C9C"/>
    <w:rsid w:val="000840A7"/>
    <w:rsid w:val="000955EC"/>
    <w:rsid w:val="000961C2"/>
    <w:rsid w:val="000A2C3C"/>
    <w:rsid w:val="000A47D4"/>
    <w:rsid w:val="000A73BE"/>
    <w:rsid w:val="000B3052"/>
    <w:rsid w:val="000B553A"/>
    <w:rsid w:val="000B6DE8"/>
    <w:rsid w:val="000B716D"/>
    <w:rsid w:val="000B7545"/>
    <w:rsid w:val="000B7A2B"/>
    <w:rsid w:val="000C754D"/>
    <w:rsid w:val="000E2E3E"/>
    <w:rsid w:val="000E33D4"/>
    <w:rsid w:val="000E7A34"/>
    <w:rsid w:val="000F508F"/>
    <w:rsid w:val="00110E6E"/>
    <w:rsid w:val="0011202D"/>
    <w:rsid w:val="00122369"/>
    <w:rsid w:val="00124D09"/>
    <w:rsid w:val="0012582C"/>
    <w:rsid w:val="001318C7"/>
    <w:rsid w:val="00131A89"/>
    <w:rsid w:val="00132D78"/>
    <w:rsid w:val="00134BA9"/>
    <w:rsid w:val="00141F23"/>
    <w:rsid w:val="001428F5"/>
    <w:rsid w:val="00145B07"/>
    <w:rsid w:val="001747E9"/>
    <w:rsid w:val="00182049"/>
    <w:rsid w:val="00195757"/>
    <w:rsid w:val="001B28D8"/>
    <w:rsid w:val="001C7F25"/>
    <w:rsid w:val="001D3B29"/>
    <w:rsid w:val="001D3E6E"/>
    <w:rsid w:val="001D6308"/>
    <w:rsid w:val="001D7BA1"/>
    <w:rsid w:val="001D7EA4"/>
    <w:rsid w:val="001D7FCD"/>
    <w:rsid w:val="001E170E"/>
    <w:rsid w:val="001F0269"/>
    <w:rsid w:val="001F0550"/>
    <w:rsid w:val="001F454C"/>
    <w:rsid w:val="0020333C"/>
    <w:rsid w:val="00207499"/>
    <w:rsid w:val="00210D41"/>
    <w:rsid w:val="002136D9"/>
    <w:rsid w:val="00216531"/>
    <w:rsid w:val="00216B17"/>
    <w:rsid w:val="00217933"/>
    <w:rsid w:val="00231EC4"/>
    <w:rsid w:val="00232634"/>
    <w:rsid w:val="0024219C"/>
    <w:rsid w:val="00246CB0"/>
    <w:rsid w:val="00247919"/>
    <w:rsid w:val="002568E2"/>
    <w:rsid w:val="00261D4A"/>
    <w:rsid w:val="00271E9D"/>
    <w:rsid w:val="00276096"/>
    <w:rsid w:val="0028612C"/>
    <w:rsid w:val="00286364"/>
    <w:rsid w:val="00286D3D"/>
    <w:rsid w:val="0028788A"/>
    <w:rsid w:val="002946EE"/>
    <w:rsid w:val="002970D9"/>
    <w:rsid w:val="002A0DB5"/>
    <w:rsid w:val="002A17C9"/>
    <w:rsid w:val="002A2E69"/>
    <w:rsid w:val="002A4A96"/>
    <w:rsid w:val="002A7366"/>
    <w:rsid w:val="002B20FC"/>
    <w:rsid w:val="002B3281"/>
    <w:rsid w:val="002B7D00"/>
    <w:rsid w:val="002C0F80"/>
    <w:rsid w:val="002D2129"/>
    <w:rsid w:val="002D65FA"/>
    <w:rsid w:val="002E324B"/>
    <w:rsid w:val="002E3BED"/>
    <w:rsid w:val="002E5773"/>
    <w:rsid w:val="002F2DF0"/>
    <w:rsid w:val="0030544F"/>
    <w:rsid w:val="003073A8"/>
    <w:rsid w:val="00312720"/>
    <w:rsid w:val="00313C2E"/>
    <w:rsid w:val="003166DC"/>
    <w:rsid w:val="00316F1C"/>
    <w:rsid w:val="00323DD1"/>
    <w:rsid w:val="0032522D"/>
    <w:rsid w:val="00325B99"/>
    <w:rsid w:val="00332FDE"/>
    <w:rsid w:val="00343D7F"/>
    <w:rsid w:val="003518B2"/>
    <w:rsid w:val="00365778"/>
    <w:rsid w:val="00372642"/>
    <w:rsid w:val="00374253"/>
    <w:rsid w:val="00382067"/>
    <w:rsid w:val="00392DBA"/>
    <w:rsid w:val="003967DD"/>
    <w:rsid w:val="00397444"/>
    <w:rsid w:val="003A192A"/>
    <w:rsid w:val="003A440E"/>
    <w:rsid w:val="003B2826"/>
    <w:rsid w:val="003B5EB3"/>
    <w:rsid w:val="003B65C3"/>
    <w:rsid w:val="003C11DB"/>
    <w:rsid w:val="003C2CFB"/>
    <w:rsid w:val="003C35A7"/>
    <w:rsid w:val="003D0B80"/>
    <w:rsid w:val="003D32D9"/>
    <w:rsid w:val="00411608"/>
    <w:rsid w:val="00414A62"/>
    <w:rsid w:val="00415A42"/>
    <w:rsid w:val="00416A97"/>
    <w:rsid w:val="004170CE"/>
    <w:rsid w:val="00420768"/>
    <w:rsid w:val="0042269F"/>
    <w:rsid w:val="004226DF"/>
    <w:rsid w:val="00425076"/>
    <w:rsid w:val="00427FA8"/>
    <w:rsid w:val="004306E0"/>
    <w:rsid w:val="00430EF2"/>
    <w:rsid w:val="00434B1F"/>
    <w:rsid w:val="00435E78"/>
    <w:rsid w:val="0043713B"/>
    <w:rsid w:val="004407E5"/>
    <w:rsid w:val="0044791F"/>
    <w:rsid w:val="0045446B"/>
    <w:rsid w:val="00455C97"/>
    <w:rsid w:val="00461859"/>
    <w:rsid w:val="004736D1"/>
    <w:rsid w:val="00482401"/>
    <w:rsid w:val="00482554"/>
    <w:rsid w:val="00487B9F"/>
    <w:rsid w:val="004924A4"/>
    <w:rsid w:val="004A3696"/>
    <w:rsid w:val="004A3A6A"/>
    <w:rsid w:val="004A3AD7"/>
    <w:rsid w:val="004A51FC"/>
    <w:rsid w:val="004A6844"/>
    <w:rsid w:val="004C5F37"/>
    <w:rsid w:val="004D2D1B"/>
    <w:rsid w:val="004D4A00"/>
    <w:rsid w:val="004D5552"/>
    <w:rsid w:val="004E4CE3"/>
    <w:rsid w:val="004F4FB3"/>
    <w:rsid w:val="004F720E"/>
    <w:rsid w:val="005033F0"/>
    <w:rsid w:val="00507148"/>
    <w:rsid w:val="00507A7F"/>
    <w:rsid w:val="00510D63"/>
    <w:rsid w:val="00522667"/>
    <w:rsid w:val="005265B9"/>
    <w:rsid w:val="005269F0"/>
    <w:rsid w:val="0052787A"/>
    <w:rsid w:val="0053036D"/>
    <w:rsid w:val="00530D89"/>
    <w:rsid w:val="00534638"/>
    <w:rsid w:val="00536255"/>
    <w:rsid w:val="00537F0A"/>
    <w:rsid w:val="0054158E"/>
    <w:rsid w:val="00546255"/>
    <w:rsid w:val="00547F9C"/>
    <w:rsid w:val="00550229"/>
    <w:rsid w:val="0056665D"/>
    <w:rsid w:val="00572DDA"/>
    <w:rsid w:val="0057320C"/>
    <w:rsid w:val="00577DC9"/>
    <w:rsid w:val="00584366"/>
    <w:rsid w:val="00592264"/>
    <w:rsid w:val="00593820"/>
    <w:rsid w:val="005A1E43"/>
    <w:rsid w:val="005A55D0"/>
    <w:rsid w:val="005C4CC0"/>
    <w:rsid w:val="005C5633"/>
    <w:rsid w:val="005C57E7"/>
    <w:rsid w:val="005C62E8"/>
    <w:rsid w:val="005D344F"/>
    <w:rsid w:val="005D38EB"/>
    <w:rsid w:val="005E38D2"/>
    <w:rsid w:val="005F5CE8"/>
    <w:rsid w:val="00605488"/>
    <w:rsid w:val="00606FAA"/>
    <w:rsid w:val="0061352E"/>
    <w:rsid w:val="00615E55"/>
    <w:rsid w:val="00617C76"/>
    <w:rsid w:val="00624A55"/>
    <w:rsid w:val="0063499D"/>
    <w:rsid w:val="006351A7"/>
    <w:rsid w:val="00635C65"/>
    <w:rsid w:val="00647EDE"/>
    <w:rsid w:val="00652720"/>
    <w:rsid w:val="0065546B"/>
    <w:rsid w:val="006621B2"/>
    <w:rsid w:val="00663B5C"/>
    <w:rsid w:val="00663FEC"/>
    <w:rsid w:val="00683B6D"/>
    <w:rsid w:val="00685432"/>
    <w:rsid w:val="00693501"/>
    <w:rsid w:val="006A25AC"/>
    <w:rsid w:val="006A29C4"/>
    <w:rsid w:val="006A312D"/>
    <w:rsid w:val="006B5DAA"/>
    <w:rsid w:val="006B79EF"/>
    <w:rsid w:val="006C7449"/>
    <w:rsid w:val="006D382D"/>
    <w:rsid w:val="006E7669"/>
    <w:rsid w:val="006F1734"/>
    <w:rsid w:val="006F41B0"/>
    <w:rsid w:val="007011A4"/>
    <w:rsid w:val="0070484F"/>
    <w:rsid w:val="00707BDB"/>
    <w:rsid w:val="0071169A"/>
    <w:rsid w:val="00714A99"/>
    <w:rsid w:val="00717D16"/>
    <w:rsid w:val="007262AE"/>
    <w:rsid w:val="0073120C"/>
    <w:rsid w:val="00731454"/>
    <w:rsid w:val="0073270D"/>
    <w:rsid w:val="00732BFE"/>
    <w:rsid w:val="0073439D"/>
    <w:rsid w:val="00736FB0"/>
    <w:rsid w:val="00743392"/>
    <w:rsid w:val="00744E46"/>
    <w:rsid w:val="00764BD7"/>
    <w:rsid w:val="007707BB"/>
    <w:rsid w:val="00770CE4"/>
    <w:rsid w:val="00792247"/>
    <w:rsid w:val="007A13F8"/>
    <w:rsid w:val="007A2E64"/>
    <w:rsid w:val="007B556E"/>
    <w:rsid w:val="007B5834"/>
    <w:rsid w:val="007C2CA6"/>
    <w:rsid w:val="007C400E"/>
    <w:rsid w:val="007C4770"/>
    <w:rsid w:val="007C745D"/>
    <w:rsid w:val="007D1FB1"/>
    <w:rsid w:val="007D3E38"/>
    <w:rsid w:val="007D5517"/>
    <w:rsid w:val="007D7BC8"/>
    <w:rsid w:val="007E4E8C"/>
    <w:rsid w:val="007E5757"/>
    <w:rsid w:val="007F0635"/>
    <w:rsid w:val="007F1ECE"/>
    <w:rsid w:val="007F2207"/>
    <w:rsid w:val="0080166A"/>
    <w:rsid w:val="00805486"/>
    <w:rsid w:val="00806B21"/>
    <w:rsid w:val="00814107"/>
    <w:rsid w:val="008154BA"/>
    <w:rsid w:val="00820696"/>
    <w:rsid w:val="008261A5"/>
    <w:rsid w:val="008417C4"/>
    <w:rsid w:val="0084208F"/>
    <w:rsid w:val="00852759"/>
    <w:rsid w:val="00860908"/>
    <w:rsid w:val="00862197"/>
    <w:rsid w:val="00863752"/>
    <w:rsid w:val="008717D1"/>
    <w:rsid w:val="0087456B"/>
    <w:rsid w:val="00877E4D"/>
    <w:rsid w:val="00885C2A"/>
    <w:rsid w:val="008862A1"/>
    <w:rsid w:val="0089314A"/>
    <w:rsid w:val="0089606B"/>
    <w:rsid w:val="008A247C"/>
    <w:rsid w:val="008A4A74"/>
    <w:rsid w:val="008B20DA"/>
    <w:rsid w:val="008C5F63"/>
    <w:rsid w:val="008C6C2E"/>
    <w:rsid w:val="008C6C90"/>
    <w:rsid w:val="008C78AF"/>
    <w:rsid w:val="008D01CC"/>
    <w:rsid w:val="008D43C0"/>
    <w:rsid w:val="008D559F"/>
    <w:rsid w:val="008D5C8A"/>
    <w:rsid w:val="008E3D65"/>
    <w:rsid w:val="008F03DA"/>
    <w:rsid w:val="008F494F"/>
    <w:rsid w:val="008F6967"/>
    <w:rsid w:val="0090276F"/>
    <w:rsid w:val="00903BB1"/>
    <w:rsid w:val="009067EA"/>
    <w:rsid w:val="009101FB"/>
    <w:rsid w:val="00910703"/>
    <w:rsid w:val="00921782"/>
    <w:rsid w:val="0092482C"/>
    <w:rsid w:val="00944BD7"/>
    <w:rsid w:val="009470A2"/>
    <w:rsid w:val="00955A39"/>
    <w:rsid w:val="009620DE"/>
    <w:rsid w:val="009639F3"/>
    <w:rsid w:val="00974A8D"/>
    <w:rsid w:val="00975262"/>
    <w:rsid w:val="009822E4"/>
    <w:rsid w:val="00992292"/>
    <w:rsid w:val="0099389E"/>
    <w:rsid w:val="00995C3B"/>
    <w:rsid w:val="009A0367"/>
    <w:rsid w:val="009A055F"/>
    <w:rsid w:val="009B1FBE"/>
    <w:rsid w:val="009B2C8C"/>
    <w:rsid w:val="009C7CB0"/>
    <w:rsid w:val="009E2B18"/>
    <w:rsid w:val="009F187C"/>
    <w:rsid w:val="009F22DB"/>
    <w:rsid w:val="009F2432"/>
    <w:rsid w:val="009F7877"/>
    <w:rsid w:val="00A00F33"/>
    <w:rsid w:val="00A03CD3"/>
    <w:rsid w:val="00A12062"/>
    <w:rsid w:val="00A31926"/>
    <w:rsid w:val="00A41E3D"/>
    <w:rsid w:val="00A42664"/>
    <w:rsid w:val="00A56474"/>
    <w:rsid w:val="00A56B88"/>
    <w:rsid w:val="00A57DAB"/>
    <w:rsid w:val="00A6382B"/>
    <w:rsid w:val="00A63D55"/>
    <w:rsid w:val="00A724F4"/>
    <w:rsid w:val="00A76E43"/>
    <w:rsid w:val="00AA7E57"/>
    <w:rsid w:val="00AB0411"/>
    <w:rsid w:val="00AD26DB"/>
    <w:rsid w:val="00AD348A"/>
    <w:rsid w:val="00AD4C56"/>
    <w:rsid w:val="00AE324B"/>
    <w:rsid w:val="00AF6FFE"/>
    <w:rsid w:val="00B009FB"/>
    <w:rsid w:val="00B02431"/>
    <w:rsid w:val="00B04CD2"/>
    <w:rsid w:val="00B0601D"/>
    <w:rsid w:val="00B1044F"/>
    <w:rsid w:val="00B12B63"/>
    <w:rsid w:val="00B146F7"/>
    <w:rsid w:val="00B211E6"/>
    <w:rsid w:val="00B23289"/>
    <w:rsid w:val="00B332F3"/>
    <w:rsid w:val="00B476BA"/>
    <w:rsid w:val="00B56176"/>
    <w:rsid w:val="00B608C5"/>
    <w:rsid w:val="00B65264"/>
    <w:rsid w:val="00B6625E"/>
    <w:rsid w:val="00B67F06"/>
    <w:rsid w:val="00B76BB1"/>
    <w:rsid w:val="00B914F9"/>
    <w:rsid w:val="00B91888"/>
    <w:rsid w:val="00B91DC9"/>
    <w:rsid w:val="00BA41DB"/>
    <w:rsid w:val="00BA45A4"/>
    <w:rsid w:val="00BA66A4"/>
    <w:rsid w:val="00BB4230"/>
    <w:rsid w:val="00BC5718"/>
    <w:rsid w:val="00BE099F"/>
    <w:rsid w:val="00BE09E5"/>
    <w:rsid w:val="00BE2851"/>
    <w:rsid w:val="00BE35B0"/>
    <w:rsid w:val="00BE63CA"/>
    <w:rsid w:val="00BE69F5"/>
    <w:rsid w:val="00BF37A3"/>
    <w:rsid w:val="00BF49F7"/>
    <w:rsid w:val="00BF796B"/>
    <w:rsid w:val="00C05463"/>
    <w:rsid w:val="00C20270"/>
    <w:rsid w:val="00C23D87"/>
    <w:rsid w:val="00C27546"/>
    <w:rsid w:val="00C34A49"/>
    <w:rsid w:val="00C35D39"/>
    <w:rsid w:val="00C37AE2"/>
    <w:rsid w:val="00C40345"/>
    <w:rsid w:val="00C41FD1"/>
    <w:rsid w:val="00C522A4"/>
    <w:rsid w:val="00C52E09"/>
    <w:rsid w:val="00C55DD1"/>
    <w:rsid w:val="00C62110"/>
    <w:rsid w:val="00C626ED"/>
    <w:rsid w:val="00C63598"/>
    <w:rsid w:val="00C6592B"/>
    <w:rsid w:val="00C70AE0"/>
    <w:rsid w:val="00C7726F"/>
    <w:rsid w:val="00C86D89"/>
    <w:rsid w:val="00CA322A"/>
    <w:rsid w:val="00CB351C"/>
    <w:rsid w:val="00CB5BCA"/>
    <w:rsid w:val="00CB64F2"/>
    <w:rsid w:val="00CC3AB6"/>
    <w:rsid w:val="00CD2DFA"/>
    <w:rsid w:val="00CD757C"/>
    <w:rsid w:val="00CE16AC"/>
    <w:rsid w:val="00CE3CC1"/>
    <w:rsid w:val="00CF0767"/>
    <w:rsid w:val="00CF1A94"/>
    <w:rsid w:val="00CF330A"/>
    <w:rsid w:val="00CF6247"/>
    <w:rsid w:val="00D013E1"/>
    <w:rsid w:val="00D01D21"/>
    <w:rsid w:val="00D01DB5"/>
    <w:rsid w:val="00D044D6"/>
    <w:rsid w:val="00D111CD"/>
    <w:rsid w:val="00D137A0"/>
    <w:rsid w:val="00D17DAB"/>
    <w:rsid w:val="00D20655"/>
    <w:rsid w:val="00D21AAE"/>
    <w:rsid w:val="00D22480"/>
    <w:rsid w:val="00D252AE"/>
    <w:rsid w:val="00D3175A"/>
    <w:rsid w:val="00D3327B"/>
    <w:rsid w:val="00D332DA"/>
    <w:rsid w:val="00D3741D"/>
    <w:rsid w:val="00D41EB8"/>
    <w:rsid w:val="00D44E16"/>
    <w:rsid w:val="00D51122"/>
    <w:rsid w:val="00D54EF4"/>
    <w:rsid w:val="00D65F6D"/>
    <w:rsid w:val="00D65FD9"/>
    <w:rsid w:val="00D67BDF"/>
    <w:rsid w:val="00D72C00"/>
    <w:rsid w:val="00D74A12"/>
    <w:rsid w:val="00D77869"/>
    <w:rsid w:val="00D9091E"/>
    <w:rsid w:val="00DA0055"/>
    <w:rsid w:val="00DA1148"/>
    <w:rsid w:val="00DA3218"/>
    <w:rsid w:val="00DA3707"/>
    <w:rsid w:val="00DA5F30"/>
    <w:rsid w:val="00DB1279"/>
    <w:rsid w:val="00DB2743"/>
    <w:rsid w:val="00DB2F43"/>
    <w:rsid w:val="00DB3BB3"/>
    <w:rsid w:val="00DC3A22"/>
    <w:rsid w:val="00DD3D20"/>
    <w:rsid w:val="00DD3F70"/>
    <w:rsid w:val="00DE2416"/>
    <w:rsid w:val="00DE3C52"/>
    <w:rsid w:val="00DE7549"/>
    <w:rsid w:val="00DF0C45"/>
    <w:rsid w:val="00DF137F"/>
    <w:rsid w:val="00DF3442"/>
    <w:rsid w:val="00DF43F3"/>
    <w:rsid w:val="00E02E79"/>
    <w:rsid w:val="00E03CE0"/>
    <w:rsid w:val="00E05B39"/>
    <w:rsid w:val="00E10BDC"/>
    <w:rsid w:val="00E13B2D"/>
    <w:rsid w:val="00E21C28"/>
    <w:rsid w:val="00E21FEC"/>
    <w:rsid w:val="00E27C14"/>
    <w:rsid w:val="00E33D7E"/>
    <w:rsid w:val="00E33DF0"/>
    <w:rsid w:val="00E35E0B"/>
    <w:rsid w:val="00E37E69"/>
    <w:rsid w:val="00E57378"/>
    <w:rsid w:val="00E77553"/>
    <w:rsid w:val="00E8041B"/>
    <w:rsid w:val="00E81D0A"/>
    <w:rsid w:val="00E858CB"/>
    <w:rsid w:val="00E86980"/>
    <w:rsid w:val="00E9598B"/>
    <w:rsid w:val="00EA14B0"/>
    <w:rsid w:val="00EA6032"/>
    <w:rsid w:val="00EB027C"/>
    <w:rsid w:val="00EB05AC"/>
    <w:rsid w:val="00EB4033"/>
    <w:rsid w:val="00EB5E6B"/>
    <w:rsid w:val="00EC4158"/>
    <w:rsid w:val="00EC6651"/>
    <w:rsid w:val="00ED0DAE"/>
    <w:rsid w:val="00ED74F5"/>
    <w:rsid w:val="00EE75B5"/>
    <w:rsid w:val="00EE7BCD"/>
    <w:rsid w:val="00F000BE"/>
    <w:rsid w:val="00F02202"/>
    <w:rsid w:val="00F23AB8"/>
    <w:rsid w:val="00F26E1C"/>
    <w:rsid w:val="00F30431"/>
    <w:rsid w:val="00F370B0"/>
    <w:rsid w:val="00F4202F"/>
    <w:rsid w:val="00F5360E"/>
    <w:rsid w:val="00F625ED"/>
    <w:rsid w:val="00F67C22"/>
    <w:rsid w:val="00F941D6"/>
    <w:rsid w:val="00F94EC1"/>
    <w:rsid w:val="00FA44CF"/>
    <w:rsid w:val="00FB16F4"/>
    <w:rsid w:val="00FB7769"/>
    <w:rsid w:val="00FC376D"/>
    <w:rsid w:val="00FC4BBD"/>
    <w:rsid w:val="00FD1618"/>
    <w:rsid w:val="00FD1CC5"/>
    <w:rsid w:val="00FD2300"/>
    <w:rsid w:val="00FD3468"/>
    <w:rsid w:val="00FD471B"/>
    <w:rsid w:val="00FD5AB2"/>
    <w:rsid w:val="00FD689B"/>
    <w:rsid w:val="00FE1B80"/>
    <w:rsid w:val="00FE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220AA4"/>
  <w14:defaultImageDpi w14:val="330"/>
  <w15:chartTrackingRefBased/>
  <w15:docId w15:val="{95AFAE5D-5264-4B38-9F67-6AE96ED2D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027C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3A6A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201547" w:themeColor="tex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A6A"/>
    <w:pPr>
      <w:keepNext/>
      <w:keepLines/>
      <w:spacing w:before="240" w:after="40"/>
      <w:outlineLvl w:val="1"/>
    </w:pPr>
    <w:rPr>
      <w:rFonts w:asciiTheme="majorHAnsi" w:eastAsiaTheme="majorEastAsia" w:hAnsiTheme="majorHAnsi" w:cs="Times New Roman (Headings CS)"/>
      <w:b/>
      <w:color w:val="004C97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3A6A"/>
    <w:pPr>
      <w:keepNext/>
      <w:keepLines/>
      <w:spacing w:before="120" w:after="40"/>
      <w:outlineLvl w:val="2"/>
    </w:pPr>
    <w:rPr>
      <w:rFonts w:asciiTheme="majorHAnsi" w:eastAsiaTheme="majorEastAsia" w:hAnsiTheme="majorHAnsi" w:cs="Times New Roman (Headings CS)"/>
      <w:b/>
      <w:color w:val="500778" w:themeColor="accent5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C66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4A3A6A"/>
    <w:rPr>
      <w:rFonts w:asciiTheme="majorHAnsi" w:eastAsiaTheme="majorEastAsia" w:hAnsiTheme="majorHAnsi" w:cs="Times New Roman (Headings CS)"/>
      <w:b/>
      <w:color w:val="201547" w:themeColor="text1"/>
      <w:sz w:val="44"/>
      <w:szCs w:val="32"/>
    </w:rPr>
  </w:style>
  <w:style w:type="paragraph" w:customStyle="1" w:styleId="Intro">
    <w:name w:val="Intro"/>
    <w:basedOn w:val="Normal"/>
    <w:qFormat/>
    <w:rsid w:val="00EC6651"/>
    <w:pPr>
      <w:pBdr>
        <w:top w:val="single" w:sz="4" w:space="1" w:color="201547" w:themeColor="text1"/>
      </w:pBdr>
    </w:pPr>
    <w:rPr>
      <w:color w:val="201547" w:themeColor="text1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4A3A6A"/>
    <w:rPr>
      <w:rFonts w:asciiTheme="majorHAnsi" w:eastAsiaTheme="majorEastAsia" w:hAnsiTheme="majorHAnsi" w:cs="Times New Roman (Headings CS)"/>
      <w:b/>
      <w:color w:val="004C97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3A6A"/>
    <w:rPr>
      <w:rFonts w:asciiTheme="majorHAnsi" w:eastAsiaTheme="majorEastAsia" w:hAnsiTheme="majorHAnsi" w:cs="Times New Roman (Headings CS)"/>
      <w:b/>
      <w:color w:val="500778" w:themeColor="accent5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aliases w:val="b1"/>
    <w:basedOn w:val="Normal"/>
    <w:next w:val="Normal"/>
    <w:link w:val="Bullet1Char"/>
    <w:qFormat/>
    <w:rsid w:val="002E3BED"/>
    <w:pPr>
      <w:numPr>
        <w:numId w:val="14"/>
      </w:numPr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0"/>
      </w:numPr>
    </w:pPr>
  </w:style>
  <w:style w:type="paragraph" w:customStyle="1" w:styleId="Numberlist">
    <w:name w:val="Number list"/>
    <w:basedOn w:val="Normal"/>
    <w:next w:val="Normal"/>
    <w:qFormat/>
    <w:rsid w:val="002E3BED"/>
    <w:pPr>
      <w:numPr>
        <w:numId w:val="15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7B556E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90DA" w:themeFill="accent1"/>
      </w:tcPr>
    </w:tblStylePr>
    <w:tblStylePr w:type="firstCol">
      <w:rPr>
        <w:color w:val="0090DA" w:themeColor="accen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styleId="TOC3">
    <w:name w:val="toc 3"/>
    <w:basedOn w:val="Normal"/>
    <w:next w:val="Normal"/>
    <w:autoRedefine/>
    <w:uiPriority w:val="39"/>
    <w:unhideWhenUsed/>
    <w:rsid w:val="00DA5F30"/>
    <w:pPr>
      <w:spacing w:line="240" w:lineRule="atLeast"/>
      <w:ind w:left="360"/>
    </w:pPr>
    <w:rPr>
      <w:rFonts w:ascii="Arial" w:eastAsiaTheme="minorEastAsia" w:hAnsi="Arial" w:cs="Arial"/>
      <w:szCs w:val="1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A3A6A"/>
    <w:pPr>
      <w:tabs>
        <w:tab w:val="right" w:leader="dot" w:pos="9639"/>
      </w:tabs>
      <w:spacing w:after="100" w:line="240" w:lineRule="atLeast"/>
    </w:pPr>
    <w:rPr>
      <w:rFonts w:ascii="Arial" w:eastAsiaTheme="minorEastAsia" w:hAnsi="Arial" w:cs="Arial"/>
      <w:b/>
      <w:color w:val="004C97" w:themeColor="accent2"/>
      <w:szCs w:val="1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A3A6A"/>
    <w:pPr>
      <w:spacing w:after="100" w:line="240" w:lineRule="atLeast"/>
      <w:ind w:left="180"/>
    </w:pPr>
    <w:rPr>
      <w:rFonts w:ascii="Arial" w:eastAsiaTheme="minorEastAsia" w:hAnsi="Arial" w:cs="Arial"/>
      <w:color w:val="000000" w:themeColor="text2"/>
      <w:szCs w:val="18"/>
      <w:lang w:val="en-US"/>
    </w:rPr>
  </w:style>
  <w:style w:type="paragraph" w:customStyle="1" w:styleId="Figuretitle">
    <w:name w:val="Figure title"/>
    <w:basedOn w:val="Normal"/>
    <w:qFormat/>
    <w:rsid w:val="00EC6651"/>
    <w:rPr>
      <w:b/>
      <w:color w:val="201547" w:themeColor="text1"/>
      <w:sz w:val="18"/>
      <w:szCs w:val="18"/>
      <w:lang w:val="en-AU"/>
    </w:rPr>
  </w:style>
  <w:style w:type="paragraph" w:styleId="FootnoteText">
    <w:name w:val="footnote text"/>
    <w:basedOn w:val="Normal"/>
    <w:link w:val="FootnoteTextChar"/>
    <w:uiPriority w:val="99"/>
    <w:unhideWhenUsed/>
    <w:rsid w:val="00B211E6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211E6"/>
    <w:rPr>
      <w:rFonts w:ascii="Arial" w:eastAsiaTheme="minorEastAsia" w:hAnsi="Arial" w:cs="Arial"/>
      <w:sz w:val="11"/>
      <w:szCs w:val="11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4A3A6A"/>
    <w:rPr>
      <w:color w:val="000000" w:themeColor="text2"/>
      <w:sz w:val="13"/>
      <w:szCs w:val="13"/>
      <w:vertAlign w:val="superscript"/>
    </w:rPr>
  </w:style>
  <w:style w:type="paragraph" w:customStyle="1" w:styleId="Covertitle">
    <w:name w:val="Cover title"/>
    <w:basedOn w:val="Normal"/>
    <w:qFormat/>
    <w:rsid w:val="004A3A6A"/>
    <w:pPr>
      <w:spacing w:after="180"/>
    </w:pPr>
    <w:rPr>
      <w:rFonts w:cs="Times New Roman (Body CS)"/>
      <w:b/>
      <w:color w:val="201547" w:themeColor="text1"/>
      <w:sz w:val="48"/>
      <w:lang w:val="en-AU"/>
    </w:rPr>
  </w:style>
  <w:style w:type="paragraph" w:customStyle="1" w:styleId="Coversubtitle">
    <w:name w:val="Cover subtitle"/>
    <w:basedOn w:val="Covertitle"/>
    <w:qFormat/>
    <w:rsid w:val="00A63D55"/>
    <w:rPr>
      <w:b w:val="0"/>
      <w:color w:val="000000" w:themeColor="text2"/>
      <w:sz w:val="36"/>
    </w:rPr>
  </w:style>
  <w:style w:type="paragraph" w:customStyle="1" w:styleId="Alphabetlist">
    <w:name w:val="Alphabet list"/>
    <w:basedOn w:val="Normal"/>
    <w:qFormat/>
    <w:rsid w:val="00D013E1"/>
    <w:pPr>
      <w:numPr>
        <w:numId w:val="17"/>
      </w:numPr>
      <w:ind w:left="568" w:hanging="284"/>
    </w:pPr>
    <w:rPr>
      <w:lang w:val="en-AU"/>
    </w:rPr>
  </w:style>
  <w:style w:type="character" w:styleId="Hyperlink">
    <w:name w:val="Hyperlink"/>
    <w:basedOn w:val="DefaultParagraphFont"/>
    <w:uiPriority w:val="99"/>
    <w:unhideWhenUsed/>
    <w:rsid w:val="00B76BB1"/>
    <w:rPr>
      <w:color w:val="0090DA" w:themeColor="hyperlink"/>
      <w:u w:val="single"/>
    </w:rPr>
  </w:style>
  <w:style w:type="character" w:customStyle="1" w:styleId="apple-converted-space">
    <w:name w:val="apple-converted-space"/>
    <w:basedOn w:val="DefaultParagraphFont"/>
    <w:rsid w:val="007F2207"/>
  </w:style>
  <w:style w:type="character" w:styleId="Strong">
    <w:name w:val="Strong"/>
    <w:basedOn w:val="DefaultParagraphFont"/>
    <w:uiPriority w:val="22"/>
    <w:qFormat/>
    <w:rsid w:val="0089606B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EC6651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character" w:styleId="IntenseEmphasis">
    <w:name w:val="Intense Emphasis"/>
    <w:basedOn w:val="DefaultParagraphFont"/>
    <w:uiPriority w:val="21"/>
    <w:qFormat/>
    <w:rsid w:val="00EC6651"/>
    <w:rPr>
      <w:i/>
      <w:iCs/>
      <w:color w:val="500778" w:themeColor="accent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6651"/>
    <w:pPr>
      <w:pBdr>
        <w:top w:val="single" w:sz="4" w:space="10" w:color="500778" w:themeColor="accent5"/>
        <w:bottom w:val="single" w:sz="4" w:space="10" w:color="500778" w:themeColor="accent5"/>
      </w:pBdr>
      <w:spacing w:before="360" w:after="360"/>
      <w:ind w:left="864" w:right="864"/>
    </w:pPr>
    <w:rPr>
      <w:i/>
      <w:iCs/>
      <w:color w:val="500778" w:themeColor="accent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6651"/>
    <w:rPr>
      <w:i/>
      <w:iCs/>
      <w:color w:val="500778" w:themeColor="accent5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6651"/>
    <w:pPr>
      <w:numPr>
        <w:ilvl w:val="1"/>
      </w:numPr>
      <w:spacing w:after="160"/>
    </w:pPr>
    <w:rPr>
      <w:rFonts w:eastAsiaTheme="minorEastAsia"/>
      <w:color w:val="201547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C6651"/>
    <w:rPr>
      <w:rFonts w:eastAsiaTheme="minorEastAsia"/>
      <w:color w:val="201547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EC6651"/>
    <w:rPr>
      <w:i/>
      <w:iCs/>
      <w:color w:val="201547" w:themeColor="text1"/>
    </w:rPr>
  </w:style>
  <w:style w:type="character" w:styleId="SubtleReference">
    <w:name w:val="Subtle Reference"/>
    <w:basedOn w:val="DefaultParagraphFont"/>
    <w:uiPriority w:val="31"/>
    <w:qFormat/>
    <w:rsid w:val="00EC6651"/>
    <w:rPr>
      <w:smallCaps/>
      <w:color w:val="500778" w:themeColor="accent5"/>
    </w:rPr>
  </w:style>
  <w:style w:type="character" w:styleId="IntenseReference">
    <w:name w:val="Intense Reference"/>
    <w:basedOn w:val="DefaultParagraphFont"/>
    <w:uiPriority w:val="32"/>
    <w:qFormat/>
    <w:rsid w:val="00EC6651"/>
    <w:rPr>
      <w:b/>
      <w:bCs/>
      <w:smallCaps/>
      <w:color w:val="201547" w:themeColor="text1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9F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9F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269F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paragraph" w:styleId="ListParagraph">
    <w:name w:val="List Paragraph"/>
    <w:aliases w:val="Bullet Point,Bullet point,Bullet points,Capire List Paragraph,Content descriptions,DDM Gen Text,Heading 4 for contents,L,List Paragraph - bullets,List Paragraph1,List Paragraph11,NFP GP Bulleted List,Recommendation,bullet point list,列出段落"/>
    <w:basedOn w:val="Normal"/>
    <w:link w:val="ListParagraphChar"/>
    <w:uiPriority w:val="34"/>
    <w:qFormat/>
    <w:rsid w:val="005269F0"/>
    <w:pPr>
      <w:spacing w:after="160" w:line="259" w:lineRule="auto"/>
      <w:ind w:left="720"/>
      <w:contextualSpacing/>
    </w:pPr>
    <w:rPr>
      <w:szCs w:val="22"/>
      <w:lang w:val="en-AU"/>
    </w:rPr>
  </w:style>
  <w:style w:type="character" w:customStyle="1" w:styleId="ListParagraphChar">
    <w:name w:val="List Paragraph Char"/>
    <w:aliases w:val="Bullet Point Char,Bullet point Char,Bullet points Char,Capire List Paragraph Char,Content descriptions Char,DDM Gen Text Char,Heading 4 for contents Char,L Char,List Paragraph - bullets Char,List Paragraph1 Char,List Paragraph11 Char"/>
    <w:link w:val="ListParagraph"/>
    <w:uiPriority w:val="34"/>
    <w:qFormat/>
    <w:rsid w:val="005269F0"/>
    <w:rPr>
      <w:sz w:val="22"/>
      <w:szCs w:val="22"/>
      <w:lang w:val="en-AU"/>
    </w:rPr>
  </w:style>
  <w:style w:type="paragraph" w:customStyle="1" w:styleId="ESBodyText">
    <w:name w:val="ES_Body Text"/>
    <w:basedOn w:val="Normal"/>
    <w:uiPriority w:val="99"/>
    <w:qFormat/>
    <w:rsid w:val="005269F0"/>
    <w:pPr>
      <w:spacing w:line="240" w:lineRule="atLeast"/>
    </w:pPr>
    <w:rPr>
      <w:rFonts w:ascii="Arial" w:eastAsiaTheme="minorEastAsia" w:hAnsi="Arial" w:cs="Arial"/>
      <w:sz w:val="18"/>
      <w:szCs w:val="18"/>
      <w:lang w:val="en-US"/>
    </w:rPr>
  </w:style>
  <w:style w:type="character" w:customStyle="1" w:styleId="UnresolvedMention1">
    <w:name w:val="Unresolved Mention1"/>
    <w:basedOn w:val="DefaultParagraphFont"/>
    <w:uiPriority w:val="99"/>
    <w:rsid w:val="003166DC"/>
    <w:rPr>
      <w:color w:val="605E5C"/>
      <w:shd w:val="clear" w:color="auto" w:fill="E1DFDD"/>
    </w:rPr>
  </w:style>
  <w:style w:type="character" w:customStyle="1" w:styleId="Bullet1Char">
    <w:name w:val="Bullet 1 Char"/>
    <w:aliases w:val="b1 Char"/>
    <w:basedOn w:val="DefaultParagraphFont"/>
    <w:link w:val="Bullet1"/>
    <w:rsid w:val="001C7F25"/>
    <w:rPr>
      <w:sz w:val="22"/>
      <w:lang w:val="en-AU"/>
    </w:rPr>
  </w:style>
  <w:style w:type="character" w:styleId="CommentReference">
    <w:name w:val="annotation reference"/>
    <w:basedOn w:val="DefaultParagraphFont"/>
    <w:uiPriority w:val="99"/>
    <w:unhideWhenUsed/>
    <w:rsid w:val="001C7F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7F25"/>
    <w:pPr>
      <w:spacing w:after="160"/>
    </w:pPr>
    <w:rPr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7F25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689B"/>
    <w:pPr>
      <w:spacing w:after="120"/>
    </w:pPr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689B"/>
    <w:rPr>
      <w:b/>
      <w:bCs/>
      <w:sz w:val="20"/>
      <w:szCs w:val="20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A42664"/>
    <w:rPr>
      <w:color w:val="87189D" w:themeColor="followedHyperlink"/>
      <w:u w:val="single"/>
    </w:rPr>
  </w:style>
  <w:style w:type="character" w:customStyle="1" w:styleId="normaltextrun">
    <w:name w:val="normaltextrun"/>
    <w:basedOn w:val="DefaultParagraphFont"/>
    <w:rsid w:val="007707BB"/>
  </w:style>
  <w:style w:type="character" w:styleId="Emphasis">
    <w:name w:val="Emphasis"/>
    <w:basedOn w:val="DefaultParagraphFont"/>
    <w:uiPriority w:val="20"/>
    <w:qFormat/>
    <w:rsid w:val="00CF330A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707BDB"/>
    <w:pPr>
      <w:spacing w:after="0" w:line="259" w:lineRule="auto"/>
      <w:outlineLvl w:val="9"/>
    </w:pPr>
    <w:rPr>
      <w:rFonts w:cstheme="majorBidi"/>
      <w:b w:val="0"/>
      <w:color w:val="006BA3" w:themeColor="accent1" w:themeShade="BF"/>
      <w:sz w:val="32"/>
      <w:lang w:val="en-US"/>
    </w:rPr>
  </w:style>
  <w:style w:type="paragraph" w:styleId="Revision">
    <w:name w:val="Revision"/>
    <w:hidden/>
    <w:uiPriority w:val="99"/>
    <w:semiHidden/>
    <w:rsid w:val="0089314A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ducation.vic.gov.au/disabilityinclusion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Disability Inclusion">
      <a:dk1>
        <a:srgbClr val="201547"/>
      </a:dk1>
      <a:lt1>
        <a:srgbClr val="FFFFFF"/>
      </a:lt1>
      <a:dk2>
        <a:srgbClr val="000000"/>
      </a:dk2>
      <a:lt2>
        <a:srgbClr val="E7E6E6"/>
      </a:lt2>
      <a:accent1>
        <a:srgbClr val="0090DA"/>
      </a:accent1>
      <a:accent2>
        <a:srgbClr val="004C97"/>
      </a:accent2>
      <a:accent3>
        <a:srgbClr val="009CA6"/>
      </a:accent3>
      <a:accent4>
        <a:srgbClr val="87189D"/>
      </a:accent4>
      <a:accent5>
        <a:srgbClr val="500778"/>
      </a:accent5>
      <a:accent6>
        <a:srgbClr val="E57100"/>
      </a:accent6>
      <a:hlink>
        <a:srgbClr val="0090DA"/>
      </a:hlink>
      <a:folHlink>
        <a:srgbClr val="87189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Disability Inclusion Schools Communications Pack</DEECD_Description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7AD8B-E5A8-4CF7-968D-6F60E72F1AE3}"/>
</file>

<file path=customXml/itemProps2.xml><?xml version="1.0" encoding="utf-8"?>
<ds:datastoreItem xmlns:ds="http://schemas.openxmlformats.org/officeDocument/2006/customXml" ds:itemID="{65A1D360-3186-4EE2-B7CA-11910899D0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F643A7-F850-49E6-98A7-9F279FADDAD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"/>
    <ds:schemaRef ds:uri="1369bba9-6661-486f-b3af-9667f85bbb99"/>
    <ds:schemaRef ds:uri="4bfc7e91-370d-4b60-8d1f-2624933eab39"/>
  </ds:schemaRefs>
</ds:datastoreItem>
</file>

<file path=customXml/itemProps4.xml><?xml version="1.0" encoding="utf-8"?>
<ds:datastoreItem xmlns:ds="http://schemas.openxmlformats.org/officeDocument/2006/customXml" ds:itemID="{DB5FCF89-F60E-4DF2-A7E9-1C1158031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Inclusion Schools Communications Pack</vt:lpstr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Inclusion Schools Communications Pack</dc:title>
  <dc:creator>Isabel Lim</dc:creator>
  <cp:lastModifiedBy>User</cp:lastModifiedBy>
  <cp:revision>60</cp:revision>
  <cp:lastPrinted>2022-09-29T00:59:00Z</cp:lastPrinted>
  <dcterms:created xsi:type="dcterms:W3CDTF">2022-08-15T08:30:00Z</dcterms:created>
  <dcterms:modified xsi:type="dcterms:W3CDTF">2022-09-29T00:59:00Z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T_EDRMS_BusUnit">
    <vt:lpwstr/>
  </property>
  <property fmtid="{D5CDD505-2E9C-101B-9397-08002B2CF9AE}" pid="4" name="DET_EDRMS_RCS">
    <vt:lpwstr>1;#13.1.2 Internal Policy|ad985a07-89db-41e4-84da-e1a6cef79014</vt:lpwstr>
  </property>
  <property fmtid="{D5CDD505-2E9C-101B-9397-08002B2CF9AE}" pid="5" name="DET_EDRMS_SecClass">
    <vt:lpwstr/>
  </property>
  <property fmtid="{D5CDD505-2E9C-101B-9397-08002B2CF9AE}" pid="6" name="RecordPoint_ActiveItemListId">
    <vt:lpwstr>{4bfc7e91-370d-4b60-8d1f-2624933eab39}</vt:lpwstr>
  </property>
  <property fmtid="{D5CDD505-2E9C-101B-9397-08002B2CF9AE}" pid="7" name="RecordPoint_ActiveItemMoved">
    <vt:lpwstr/>
  </property>
  <property fmtid="{D5CDD505-2E9C-101B-9397-08002B2CF9AE}" pid="8" name="RecordPoint_ActiveItemSiteId">
    <vt:lpwstr>{176de2e0-2a11-48d2-981f-4e6c21d69f89}</vt:lpwstr>
  </property>
  <property fmtid="{D5CDD505-2E9C-101B-9397-08002B2CF9AE}" pid="9" name="RecordPoint_ActiveItemUniqueId">
    <vt:lpwstr>{9367245c-338d-428d-a18b-5a0679aa173a}</vt:lpwstr>
  </property>
  <property fmtid="{D5CDD505-2E9C-101B-9397-08002B2CF9AE}" pid="10" name="RecordPoint_ActiveItemWebId">
    <vt:lpwstr>{1369bba9-6661-486f-b3af-9667f85bbb99}</vt:lpwstr>
  </property>
  <property fmtid="{D5CDD505-2E9C-101B-9397-08002B2CF9AE}" pid="11" name="RecordPoint_RecordFormat">
    <vt:lpwstr/>
  </property>
  <property fmtid="{D5CDD505-2E9C-101B-9397-08002B2CF9AE}" pid="12" name="RecordPoint_RecordNumberSubmitted">
    <vt:lpwstr>R20211881070</vt:lpwstr>
  </property>
  <property fmtid="{D5CDD505-2E9C-101B-9397-08002B2CF9AE}" pid="13" name="RecordPoint_SubmissionCompleted">
    <vt:lpwstr>2021-09-23T12:48:53.1886677+10:00</vt:lpwstr>
  </property>
  <property fmtid="{D5CDD505-2E9C-101B-9397-08002B2CF9AE}" pid="14" name="RecordPoint_SubmissionDate">
    <vt:lpwstr/>
  </property>
  <property fmtid="{D5CDD505-2E9C-101B-9397-08002B2CF9AE}" pid="15" name="RecordPoint_WorkflowType">
    <vt:lpwstr>ActiveSubmitStub</vt:lpwstr>
  </property>
  <property fmtid="{D5CDD505-2E9C-101B-9397-08002B2CF9AE}" pid="16" name="DEECD_Author">
    <vt:lpwstr>94;#Education|5232e41c-5101-41fe-b638-7d41d1371531</vt:lpwstr>
  </property>
  <property fmtid="{D5CDD505-2E9C-101B-9397-08002B2CF9AE}" pid="17" name="DEECD_ItemType">
    <vt:lpwstr>101;#Page|eb523acf-a821-456c-a76b-7607578309d7</vt:lpwstr>
  </property>
  <property fmtid="{D5CDD505-2E9C-101B-9397-08002B2CF9AE}" pid="18" name="DEECD_SubjectCategory">
    <vt:lpwstr/>
  </property>
  <property fmtid="{D5CDD505-2E9C-101B-9397-08002B2CF9AE}" pid="19" name="DEECD_Audience">
    <vt:lpwstr/>
  </property>
</Properties>
</file>