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521775A5" w:rsidR="00624A55" w:rsidRPr="00DA7110" w:rsidRDefault="00D66671" w:rsidP="00E67855">
      <w:pPr>
        <w:pStyle w:val="Heading1"/>
        <w:spacing w:before="0" w:after="120"/>
        <w:rPr>
          <w:rFonts w:ascii="VIC" w:hAnsi="VIC"/>
          <w:szCs w:val="48"/>
        </w:rPr>
      </w:pPr>
      <w:r w:rsidRPr="00DA7110">
        <w:rPr>
          <w:rFonts w:ascii="VIC" w:hAnsi="VIC"/>
          <w:b/>
        </w:rPr>
        <w:t>Untuk ibu bapa dan pengasuh</w:t>
      </w:r>
      <w:r w:rsidRPr="00DA7110">
        <w:rPr>
          <w:rFonts w:ascii="VIC" w:hAnsi="VIC"/>
        </w:rPr>
        <w:t xml:space="preserve"> </w:t>
      </w:r>
      <w:r w:rsidRPr="00DA7110">
        <w:rPr>
          <w:rFonts w:ascii="VIC" w:hAnsi="VIC"/>
        </w:rPr>
        <w:br/>
        <w:t>Sokongan kesejahteraan pelajar semasa cuti sekolah</w:t>
      </w:r>
    </w:p>
    <w:p w14:paraId="794CAF02" w14:textId="1FC77A64" w:rsidR="00D66671" w:rsidRPr="00DA7110" w:rsidRDefault="00D66671" w:rsidP="00612CC5">
      <w:pPr>
        <w:pStyle w:val="Intro"/>
        <w:rPr>
          <w:rFonts w:ascii="VIC" w:hAnsi="VIC"/>
          <w:sz w:val="22"/>
          <w:szCs w:val="22"/>
        </w:rPr>
        <w:sectPr w:rsidR="00D66671" w:rsidRPr="00DA7110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DA7110">
        <w:rPr>
          <w:rFonts w:ascii="VIC" w:hAnsi="VIC"/>
          <w:sz w:val="22"/>
        </w:rPr>
        <w:t xml:space="preserve">Panduan ini menyediakan pelbagai petua dan sumber untuk ibu bapa, pengasuh dan keluarga demi kesihatan dan kesejahteraan mental kanak-kanak dan remaja jagaan mereka semasa cuti sekolah. Di sini disenaraikan pelbagai khidmat yang dapat dihubungi jika perlukan sokongan lanjut. </w:t>
      </w:r>
    </w:p>
    <w:p w14:paraId="365E8236" w14:textId="24ED2750" w:rsidR="00624A55" w:rsidRPr="00DA7110" w:rsidRDefault="00D66671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A7110">
        <w:rPr>
          <w:rFonts w:ascii="VIC" w:hAnsi="VIC"/>
          <w:color w:val="1F1546" w:themeColor="text2"/>
          <w:sz w:val="28"/>
        </w:rPr>
        <w:t>Tindakan-tindakan yang menyokong kesihatan mental</w:t>
      </w:r>
    </w:p>
    <w:p w14:paraId="39B14D1E" w14:textId="73B96B32" w:rsidR="00D66671" w:rsidRPr="00DA7110" w:rsidRDefault="00D66671" w:rsidP="009D259B">
      <w:pPr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>Galakkan kanak-kanak atau remaja anda supaya:</w:t>
      </w:r>
    </w:p>
    <w:p w14:paraId="61E83AA8" w14:textId="6C3A64B9" w:rsidR="00D66671" w:rsidRPr="00DA7110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>Bersenam dan makan yang sihat demi meningkatkan mood</w:t>
      </w:r>
    </w:p>
    <w:p w14:paraId="251F392B" w14:textId="31951A4F" w:rsidR="00D66671" w:rsidRPr="00DA7110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>Mengutamakan tidur demi kesejahteraan mental dan emosi</w:t>
      </w:r>
    </w:p>
    <w:p w14:paraId="39E0DCF2" w14:textId="0579F9F0" w:rsidR="00D66671" w:rsidRPr="00DA7110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>Mencuba pelbagai teknik dan strategi bagi melegakan stres dan menghadapi tekanan</w:t>
      </w:r>
    </w:p>
    <w:p w14:paraId="0288FDD8" w14:textId="56366817" w:rsidR="00D66671" w:rsidRPr="00DA7110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>Tetap bergaul dan berinteraksi dengan sahabat dan orang kesayangan</w:t>
      </w:r>
    </w:p>
    <w:p w14:paraId="15DA8518" w14:textId="77777777" w:rsidR="00D66671" w:rsidRPr="00DA7110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>Meluangkan masa untuk perkara-perkara yang mereka nikmati</w:t>
      </w:r>
    </w:p>
    <w:p w14:paraId="5ECE3B04" w14:textId="77777777" w:rsidR="00D66671" w:rsidRPr="00DA7110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>Selalu berkata yang positif kepada diri sendiri, dan ingat yang mereka tidak bersendirian</w:t>
      </w:r>
    </w:p>
    <w:p w14:paraId="727E423E" w14:textId="4BA1665A" w:rsidR="00C163C9" w:rsidRPr="00DA7110" w:rsidRDefault="002562E9" w:rsidP="007333B8">
      <w:pPr>
        <w:pStyle w:val="Bullet1"/>
        <w:spacing w:after="40"/>
        <w:ind w:left="714" w:hanging="357"/>
        <w:rPr>
          <w:rFonts w:ascii="VIC" w:hAnsi="VIC"/>
        </w:rPr>
      </w:pPr>
      <w:r w:rsidRPr="00DA7110">
        <w:rPr>
          <w:rFonts w:ascii="VIC" w:hAnsi="VIC"/>
        </w:rPr>
        <w:t>Melakukan amalan sihat dalam talian</w:t>
      </w:r>
    </w:p>
    <w:p w14:paraId="7C267B21" w14:textId="112F4DF4" w:rsidR="00D66671" w:rsidRPr="00DA7110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>Meminta bantuan profesional jika perlu.</w:t>
      </w:r>
      <w:r w:rsidRPr="00DA7110">
        <w:rPr>
          <w:rStyle w:val="FootnoteReference"/>
          <w:rFonts w:ascii="VIC" w:hAnsi="VIC"/>
        </w:rPr>
        <w:footnoteReference w:id="1"/>
      </w:r>
    </w:p>
    <w:p w14:paraId="230A81BB" w14:textId="3241DF31" w:rsidR="00D66671" w:rsidRPr="00DA7110" w:rsidRDefault="00D66671" w:rsidP="009D259B">
      <w:pPr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 xml:space="preserve">Jabatan kami telah membangunkan pelbagai aktiviti dan bahan pemula perbualan tentang kesejahteraan bagi ibu bapa dan pengasuh </w:t>
      </w:r>
      <w:hyperlink r:id="rId17">
        <w:r w:rsidRPr="00DA7110">
          <w:rPr>
            <w:rStyle w:val="Hyperlink"/>
            <w:rFonts w:ascii="VIC" w:hAnsi="VIC"/>
          </w:rPr>
          <w:t>kanak-kanak peringkat umur sekolah rendah</w:t>
        </w:r>
      </w:hyperlink>
      <w:r w:rsidRPr="00DA7110">
        <w:rPr>
          <w:rFonts w:ascii="VIC" w:hAnsi="VIC"/>
        </w:rPr>
        <w:t xml:space="preserve"> serta </w:t>
      </w:r>
      <w:hyperlink r:id="rId18">
        <w:r w:rsidRPr="00DA7110">
          <w:rPr>
            <w:rStyle w:val="Hyperlink"/>
            <w:rFonts w:ascii="VIC" w:hAnsi="VIC"/>
          </w:rPr>
          <w:t>remaja peringkat umur sekolah menengah</w:t>
        </w:r>
      </w:hyperlink>
      <w:r w:rsidRPr="00DA7110">
        <w:rPr>
          <w:rFonts w:ascii="VIC" w:hAnsi="VIC"/>
        </w:rPr>
        <w:t>.</w:t>
      </w:r>
    </w:p>
    <w:p w14:paraId="03E70A37" w14:textId="6A7B3CC5" w:rsidR="00353893" w:rsidRPr="00DA7110" w:rsidRDefault="00D66671" w:rsidP="00612CC5">
      <w:pPr>
        <w:spacing w:after="240" w:line="240" w:lineRule="auto"/>
        <w:rPr>
          <w:rFonts w:ascii="VIC" w:hAnsi="VIC"/>
        </w:rPr>
      </w:pPr>
      <w:r w:rsidRPr="00DA7110">
        <w:rPr>
          <w:rFonts w:ascii="VIC" w:hAnsi="VIC"/>
          <w:b/>
        </w:rPr>
        <w:t>Feeling it</w:t>
      </w:r>
      <w:r w:rsidRPr="00DA7110">
        <w:rPr>
          <w:rFonts w:ascii="VIC" w:hAnsi="VIC"/>
        </w:rPr>
        <w:t>:</w:t>
      </w:r>
      <w:r w:rsidRPr="00DA7110">
        <w:rPr>
          <w:rFonts w:ascii="VIC" w:hAnsi="VIC"/>
          <w:sz w:val="22"/>
        </w:rPr>
        <w:t xml:space="preserve"> </w:t>
      </w:r>
      <w:hyperlink r:id="rId19" w:history="1">
        <w:r w:rsidRPr="00DA7110">
          <w:rPr>
            <w:rStyle w:val="Hyperlink"/>
            <w:rFonts w:ascii="VIC" w:hAnsi="VIC"/>
          </w:rPr>
          <w:t>pelbagai sumber dan aktiviti mindfulness untuk pelajar sekolah menengah</w:t>
        </w:r>
      </w:hyperlink>
      <w:r w:rsidRPr="00DA7110">
        <w:rPr>
          <w:rFonts w:ascii="VIC" w:hAnsi="VIC"/>
        </w:rPr>
        <w:t>. Smiling Mind memberikan pelbagai petua bagi menjaga diri, memahami dan mengelola emosi, menghayati kehidupan, berbaik hati kepada diri sendiri, menempuh gelora dengan bijak dan bersiap sedia menghadapi perubahan.</w:t>
      </w:r>
    </w:p>
    <w:p w14:paraId="3756DC3B" w14:textId="77777777" w:rsidR="00D66671" w:rsidRPr="00DA7110" w:rsidRDefault="00D66671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A7110">
        <w:rPr>
          <w:rFonts w:ascii="VIC" w:hAnsi="VIC"/>
          <w:color w:val="1F1546" w:themeColor="text2"/>
          <w:sz w:val="28"/>
        </w:rPr>
        <w:t xml:space="preserve">Tanda-tanda seorang kanak-kanak atau remaja mungkin perlu sokongan kesihatan mental </w:t>
      </w:r>
    </w:p>
    <w:p w14:paraId="0779922A" w14:textId="77777777" w:rsidR="00D66671" w:rsidRPr="00DA7110" w:rsidRDefault="00D66671" w:rsidP="009D259B">
      <w:pPr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>Dalam hal tertentu, tindakan ini tidak cukup untuk kesihatan mental yang positif.</w:t>
      </w:r>
    </w:p>
    <w:p w14:paraId="5DE90F7A" w14:textId="77777777" w:rsidR="00D66671" w:rsidRPr="00DA7110" w:rsidRDefault="00D66671" w:rsidP="009D259B">
      <w:pPr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>Awasi dan minta bantuan profesional jika terjadi perubahan yang kekal selama dua minggu atau lebih, misalnya:</w:t>
      </w:r>
    </w:p>
    <w:p w14:paraId="51039A54" w14:textId="77777777" w:rsidR="00D66671" w:rsidRPr="00DA7110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>Hilang minat atau tidak mahu ikut serta dalam aktiviti yang biasanya dinikmati</w:t>
      </w:r>
    </w:p>
    <w:p w14:paraId="12446EA5" w14:textId="3ABBB25D" w:rsidR="00D66671" w:rsidRPr="00DA7110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 xml:space="preserve">Berasa muram, atau stres atau </w:t>
      </w:r>
      <w:r w:rsidR="00AE4E71" w:rsidRPr="00DA7110">
        <w:rPr>
          <w:rFonts w:ascii="VIC" w:hAnsi="VIC"/>
        </w:rPr>
        <w:t>risau</w:t>
      </w:r>
      <w:r w:rsidRPr="00DA7110">
        <w:rPr>
          <w:rFonts w:ascii="VIC" w:hAnsi="VIC"/>
        </w:rPr>
        <w:t xml:space="preserve"> lebih daripada biasa</w:t>
      </w:r>
    </w:p>
    <w:p w14:paraId="66557985" w14:textId="4E6DB5E4" w:rsidR="00D66671" w:rsidRPr="00DA7110" w:rsidRDefault="00B0647F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 xml:space="preserve">Semakin sukar melakukan perkara-perkara biasa </w:t>
      </w:r>
    </w:p>
    <w:p w14:paraId="7823CB64" w14:textId="4AC197E5" w:rsidR="00D66671" w:rsidRPr="00DA7110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>Mudah jengkel atau marah</w:t>
      </w:r>
    </w:p>
    <w:p w14:paraId="103EA0A2" w14:textId="1B34EE2C" w:rsidR="00D66671" w:rsidRPr="00DA7110" w:rsidRDefault="00D66671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>Semakin nekad melakukan perkara berbahaya, seperti minum alkohol atau mengambil dadah</w:t>
      </w:r>
    </w:p>
    <w:p w14:paraId="4DA53081" w14:textId="05C344F6" w:rsidR="00D66671" w:rsidRPr="00DA7110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lastRenderedPageBreak/>
        <w:t>Memencilkan diri atau berasa tidak mampu menanggung beban</w:t>
      </w:r>
    </w:p>
    <w:p w14:paraId="5542B3E8" w14:textId="41F98C9D" w:rsidR="00D66671" w:rsidRPr="00DA7110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>Sukar menumpukan fikiran dan tiada motivasi</w:t>
      </w:r>
    </w:p>
    <w:p w14:paraId="7AFCAC76" w14:textId="108F5BFB" w:rsidR="00D66671" w:rsidRPr="00DA7110" w:rsidRDefault="00D66671" w:rsidP="009D259B">
      <w:pPr>
        <w:pStyle w:val="Bullet1"/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>Banyak fikiran yang negatif</w:t>
      </w:r>
    </w:p>
    <w:p w14:paraId="528975C7" w14:textId="253C7171" w:rsidR="00E03D31" w:rsidRPr="00DA7110" w:rsidRDefault="00E03D31" w:rsidP="009D259B">
      <w:pPr>
        <w:pStyle w:val="Bullet1"/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>Perubahan tabiat tidur dan makan.</w:t>
      </w:r>
      <w:r w:rsidRPr="00DA7110">
        <w:rPr>
          <w:rStyle w:val="FootnoteReference"/>
          <w:rFonts w:ascii="VIC" w:hAnsi="VIC"/>
        </w:rPr>
        <w:footnoteReference w:id="2"/>
      </w:r>
      <w:r w:rsidRPr="00DA7110">
        <w:rPr>
          <w:rStyle w:val="CommentReference"/>
          <w:rFonts w:ascii="VIC" w:hAnsi="VIC"/>
          <w:sz w:val="20"/>
        </w:rPr>
        <w:t xml:space="preserve"> </w:t>
      </w:r>
    </w:p>
    <w:p w14:paraId="1FFDCC7B" w14:textId="68A1335C" w:rsidR="00E67855" w:rsidRPr="00DA7110" w:rsidRDefault="00E67855" w:rsidP="006B144F">
      <w:pPr>
        <w:pStyle w:val="Heading3"/>
        <w:spacing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A7110">
        <w:rPr>
          <w:rFonts w:ascii="VIC" w:hAnsi="VIC"/>
          <w:color w:val="1F1546" w:themeColor="text2"/>
          <w:sz w:val="28"/>
        </w:rPr>
        <w:t>Sokongan untuk sesama remaja</w:t>
      </w:r>
    </w:p>
    <w:p w14:paraId="669A529D" w14:textId="4F411DAD" w:rsidR="00E67855" w:rsidRPr="00DA7110" w:rsidRDefault="00E67855" w:rsidP="00E27A34">
      <w:pPr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 xml:space="preserve">Anak remaja </w:t>
      </w:r>
      <w:r w:rsidR="00AE4E71" w:rsidRPr="00DA7110">
        <w:rPr>
          <w:rFonts w:ascii="VIC" w:hAnsi="VIC"/>
          <w:b/>
        </w:rPr>
        <w:t xml:space="preserve">berkemungkinan besar akan </w:t>
      </w:r>
      <w:r w:rsidRPr="00DA7110">
        <w:rPr>
          <w:rFonts w:ascii="VIC" w:hAnsi="VIC"/>
          <w:b/>
        </w:rPr>
        <w:t xml:space="preserve">meminta bantuan sesama mereka </w:t>
      </w:r>
      <w:r w:rsidRPr="00DA7110">
        <w:rPr>
          <w:rFonts w:ascii="VIC" w:hAnsi="VIC"/>
        </w:rPr>
        <w:t>sebelum meminta bantuan orang dewasa atau pembekal perkhidmatan.</w:t>
      </w:r>
    </w:p>
    <w:p w14:paraId="49603943" w14:textId="77777777" w:rsidR="00E67855" w:rsidRPr="00DA7110" w:rsidRDefault="00E67855" w:rsidP="00E27A34">
      <w:pPr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>Anak remaja dapat memberi sokongan sesama mereka dengan:</w:t>
      </w:r>
    </w:p>
    <w:p w14:paraId="0B818C38" w14:textId="669C3BB2" w:rsidR="00E67855" w:rsidRPr="00DA7110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DA7110">
        <w:rPr>
          <w:rFonts w:ascii="VIC" w:hAnsi="VIC"/>
          <w:b/>
        </w:rPr>
        <w:t xml:space="preserve">menghubungi 000 </w:t>
      </w:r>
      <w:r w:rsidRPr="00DA7110">
        <w:rPr>
          <w:rFonts w:ascii="VIC" w:hAnsi="VIC"/>
          <w:b/>
          <w:bCs/>
        </w:rPr>
        <w:t>jika ada sahabat yang perlu bantuan segera</w:t>
      </w:r>
      <w:r w:rsidRPr="00DA7110">
        <w:rPr>
          <w:rFonts w:ascii="VIC" w:hAnsi="VIC"/>
        </w:rPr>
        <w:t xml:space="preserve"> atau berkemungkinan mencederakan diri sendiri atau orang lain</w:t>
      </w:r>
    </w:p>
    <w:p w14:paraId="03ED01C3" w14:textId="7CBC8933" w:rsidR="00E67855" w:rsidRPr="00DA7110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DA7110">
        <w:rPr>
          <w:rFonts w:ascii="VIC" w:hAnsi="VIC"/>
        </w:rPr>
        <w:t>menghulurkan tangan kepada sahabat, menawarkan sokongan atau memberitahu mereka ada yang mengambil berat</w:t>
      </w:r>
    </w:p>
    <w:p w14:paraId="366938E8" w14:textId="1E525544" w:rsidR="00E67855" w:rsidRPr="00DA7110" w:rsidRDefault="00E67855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DA7110">
        <w:rPr>
          <w:rFonts w:ascii="VIC" w:hAnsi="VIC"/>
        </w:rPr>
        <w:t>memberitahu sahabat yang mereka mungkin perlu bercakap dengan orang dewasa yang dipercayai tentang masalah mereka.</w:t>
      </w:r>
    </w:p>
    <w:p w14:paraId="5ED36D52" w14:textId="166DE3B6" w:rsidR="00464AD5" w:rsidRPr="00DA7110" w:rsidRDefault="00E67855" w:rsidP="00E27A34">
      <w:pPr>
        <w:spacing w:after="40" w:line="240" w:lineRule="auto"/>
        <w:rPr>
          <w:rFonts w:ascii="VIC" w:hAnsi="VIC"/>
        </w:rPr>
      </w:pPr>
      <w:r w:rsidRPr="00DA7110">
        <w:rPr>
          <w:rFonts w:ascii="VIC" w:hAnsi="VIC"/>
        </w:rPr>
        <w:t>Kadangkala</w:t>
      </w:r>
      <w:r w:rsidR="00AE4E71" w:rsidRPr="00DA7110">
        <w:rPr>
          <w:rFonts w:ascii="VIC" w:hAnsi="VIC"/>
        </w:rPr>
        <w:t>,</w:t>
      </w:r>
      <w:r w:rsidRPr="00DA7110">
        <w:rPr>
          <w:rFonts w:ascii="VIC" w:hAnsi="VIC"/>
        </w:rPr>
        <w:t xml:space="preserve"> sukar bagi anak remaja bercakap tentang perkara-perkara begini. Penerangan untuk anak remaja tentang cara menyokong sahabat boleh didapati melalui:</w:t>
      </w:r>
    </w:p>
    <w:p w14:paraId="7DB8F66B" w14:textId="6AECA584" w:rsidR="00E67855" w:rsidRPr="00DA7110" w:rsidRDefault="00E67855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DA7110">
        <w:rPr>
          <w:rFonts w:ascii="VIC" w:hAnsi="VIC"/>
        </w:rPr>
        <w:t xml:space="preserve">headspace: </w:t>
      </w:r>
      <w:hyperlink r:id="rId20">
        <w:r w:rsidRPr="00DA7110">
          <w:rPr>
            <w:rStyle w:val="Hyperlink"/>
            <w:rFonts w:ascii="VIC" w:hAnsi="VIC"/>
          </w:rPr>
          <w:t xml:space="preserve">Cara membantu sahabat yang </w:t>
        </w:r>
      </w:hyperlink>
      <w:hyperlink r:id="rId21">
        <w:r w:rsidRPr="00DA7110">
          <w:rPr>
            <w:rStyle w:val="Hyperlink"/>
            <w:rFonts w:ascii="VIC" w:hAnsi="VIC"/>
          </w:rPr>
          <w:t>sedang melalui tempoh yang sukar</w:t>
        </w:r>
      </w:hyperlink>
    </w:p>
    <w:p w14:paraId="331091CC" w14:textId="2BFC6601" w:rsidR="008B4D0B" w:rsidRPr="00DA7110" w:rsidRDefault="00646D44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DA7110">
        <w:rPr>
          <w:rFonts w:ascii="VIC" w:hAnsi="VIC"/>
        </w:rPr>
        <w:t>Kit Bantuan Kesihatan dan Kesejahteraan Mental</w:t>
      </w:r>
      <w:r w:rsidR="001D5BE8" w:rsidRPr="00DA7110">
        <w:rPr>
          <w:rFonts w:ascii="VIC" w:hAnsi="VIC"/>
        </w:rPr>
        <w:t xml:space="preserve"> (Mental Health and Wellbeing Toolkit)</w:t>
      </w:r>
      <w:r w:rsidRPr="00DA7110">
        <w:rPr>
          <w:rFonts w:ascii="VIC" w:hAnsi="VIC"/>
        </w:rPr>
        <w:t xml:space="preserve">: </w:t>
      </w:r>
      <w:hyperlink r:id="rId22" w:history="1">
        <w:r w:rsidRPr="00DA7110">
          <w:rPr>
            <w:rStyle w:val="Hyperlink"/>
            <w:rFonts w:ascii="VIC" w:hAnsi="VIC"/>
          </w:rPr>
          <w:t>Jika anda atau sahabat perlu bantuan kesihatan mental</w:t>
        </w:r>
      </w:hyperlink>
    </w:p>
    <w:p w14:paraId="42040D97" w14:textId="77777777" w:rsidR="00F848D7" w:rsidRPr="00DA7110" w:rsidRDefault="00F848D7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A7110">
        <w:rPr>
          <w:rFonts w:ascii="VIC" w:hAnsi="VIC"/>
          <w:color w:val="1F1546" w:themeColor="text2"/>
          <w:sz w:val="28"/>
        </w:rPr>
        <w:t>Sumber-sumber kesihatan mental</w:t>
      </w:r>
    </w:p>
    <w:p w14:paraId="308A30A0" w14:textId="5B3570C8" w:rsidR="00F848D7" w:rsidRPr="00DA7110" w:rsidRDefault="00F848D7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3" w:history="1">
        <w:r w:rsidRPr="00DA7110">
          <w:rPr>
            <w:rStyle w:val="Hyperlink"/>
            <w:rFonts w:ascii="VIC" w:hAnsi="VIC"/>
          </w:rPr>
          <w:t>Menyokong anak remaja anda semasa cuti sekolah</w:t>
        </w:r>
      </w:hyperlink>
      <w:r w:rsidRPr="00DA7110">
        <w:rPr>
          <w:rFonts w:ascii="VIC" w:hAnsi="VIC"/>
        </w:rPr>
        <w:t xml:space="preserve"> (</w:t>
      </w:r>
      <w:r w:rsidRPr="00DA7110">
        <w:rPr>
          <w:rFonts w:ascii="VIC" w:hAnsi="VIC"/>
          <w:b/>
        </w:rPr>
        <w:t>headspace</w:t>
      </w:r>
      <w:r w:rsidRPr="00DA7110">
        <w:rPr>
          <w:rFonts w:ascii="VIC" w:hAnsi="VIC"/>
        </w:rPr>
        <w:t>)</w:t>
      </w:r>
    </w:p>
    <w:p w14:paraId="40782AA3" w14:textId="2C348D83" w:rsidR="00F848D7" w:rsidRPr="00DA7110" w:rsidRDefault="00F848D7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4" w:history="1">
        <w:r w:rsidRPr="00DA7110">
          <w:rPr>
            <w:rStyle w:val="Hyperlink"/>
            <w:rFonts w:ascii="VIC" w:hAnsi="VIC"/>
          </w:rPr>
          <w:t>Kit Bantuan Kesihatan dan Kesejahteraan Mental</w:t>
        </w:r>
      </w:hyperlink>
      <w:r w:rsidRPr="00DA7110">
        <w:rPr>
          <w:rFonts w:ascii="VIC" w:hAnsi="VIC"/>
        </w:rPr>
        <w:t xml:space="preserve"> (</w:t>
      </w:r>
      <w:r w:rsidRPr="00DA7110">
        <w:rPr>
          <w:rFonts w:ascii="VIC" w:hAnsi="VIC"/>
          <w:b/>
          <w:bCs/>
        </w:rPr>
        <w:t>Jabatan Pendidikan</w:t>
      </w:r>
      <w:r w:rsidRPr="00DA7110">
        <w:rPr>
          <w:rFonts w:ascii="VIC" w:hAnsi="VIC"/>
        </w:rPr>
        <w:t>)</w:t>
      </w:r>
    </w:p>
    <w:p w14:paraId="5D08981D" w14:textId="2E925663" w:rsidR="00F848D7" w:rsidRPr="00DA7110" w:rsidRDefault="00D90063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5" w:history="1">
        <w:r w:rsidRPr="00DA7110">
          <w:rPr>
            <w:rStyle w:val="Hyperlink"/>
            <w:rFonts w:ascii="VIC" w:hAnsi="VIC"/>
          </w:rPr>
          <w:t>Siri Podcast Raising Learners</w:t>
        </w:r>
      </w:hyperlink>
      <w:r w:rsidR="00F848D7" w:rsidRPr="00DA7110">
        <w:rPr>
          <w:rFonts w:ascii="VIC" w:hAnsi="VIC"/>
        </w:rPr>
        <w:t xml:space="preserve">: nasihat dan penerangan pakar untuk ibu bapa dan pengasuh tentang pelbagai topik termasuk menjaga keselamatan anak-anak dalam talian </w:t>
      </w:r>
    </w:p>
    <w:p w14:paraId="2DC075C4" w14:textId="77777777" w:rsidR="00F848D7" w:rsidRPr="00DA7110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6" w:history="1">
        <w:r w:rsidRPr="00DA7110">
          <w:rPr>
            <w:rStyle w:val="Hyperlink"/>
            <w:rFonts w:ascii="VIC" w:hAnsi="VIC"/>
          </w:rPr>
          <w:t>Memahami kesihatan mental – helaian fakta</w:t>
        </w:r>
      </w:hyperlink>
      <w:r w:rsidRPr="00DA7110">
        <w:rPr>
          <w:rFonts w:ascii="VIC" w:hAnsi="VIC"/>
        </w:rPr>
        <w:t xml:space="preserve"> (</w:t>
      </w:r>
      <w:r w:rsidRPr="00DA7110">
        <w:rPr>
          <w:rFonts w:ascii="VIC" w:hAnsi="VIC"/>
          <w:b/>
        </w:rPr>
        <w:t>Orygen</w:t>
      </w:r>
      <w:r w:rsidRPr="00DA7110">
        <w:rPr>
          <w:rFonts w:ascii="VIC" w:hAnsi="VIC"/>
        </w:rPr>
        <w:t>)</w:t>
      </w:r>
    </w:p>
    <w:p w14:paraId="4B72A2E4" w14:textId="77777777" w:rsidR="00F848D7" w:rsidRPr="00DA7110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7" w:history="1">
        <w:r w:rsidRPr="00DA7110">
          <w:rPr>
            <w:rStyle w:val="Hyperlink"/>
            <w:rFonts w:ascii="VIC" w:hAnsi="VIC"/>
          </w:rPr>
          <w:t>Belajar menghadapi tempoh yang sukar</w:t>
        </w:r>
      </w:hyperlink>
      <w:r w:rsidRPr="00DA7110">
        <w:rPr>
          <w:rFonts w:ascii="VIC" w:hAnsi="VIC"/>
        </w:rPr>
        <w:t xml:space="preserve"> (</w:t>
      </w:r>
      <w:r w:rsidRPr="00DA7110">
        <w:rPr>
          <w:rFonts w:ascii="VIC" w:hAnsi="VIC"/>
          <w:b/>
        </w:rPr>
        <w:t>headspace</w:t>
      </w:r>
      <w:r w:rsidRPr="00DA7110">
        <w:rPr>
          <w:rFonts w:ascii="VIC" w:hAnsi="VIC"/>
        </w:rPr>
        <w:t>)</w:t>
      </w:r>
    </w:p>
    <w:p w14:paraId="3079EE4C" w14:textId="7C73D5DC" w:rsidR="00F848D7" w:rsidRPr="00DA7110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8" w:history="1">
        <w:r w:rsidRPr="00DA7110">
          <w:rPr>
            <w:rStyle w:val="Hyperlink"/>
            <w:rFonts w:ascii="VIC" w:hAnsi="VIC"/>
          </w:rPr>
          <w:t>Menghayati kehidupan (menjaga kesihatan ruang fikiran)</w:t>
        </w:r>
      </w:hyperlink>
      <w:r w:rsidRPr="00DA7110">
        <w:rPr>
          <w:rFonts w:ascii="VIC" w:hAnsi="VIC"/>
        </w:rPr>
        <w:t xml:space="preserve"> (</w:t>
      </w:r>
      <w:r w:rsidRPr="00DA7110">
        <w:rPr>
          <w:rFonts w:ascii="VIC" w:hAnsi="VIC"/>
          <w:b/>
        </w:rPr>
        <w:t>headspace</w:t>
      </w:r>
      <w:r w:rsidRPr="00DA7110">
        <w:rPr>
          <w:rFonts w:ascii="VIC" w:hAnsi="VIC"/>
        </w:rPr>
        <w:t>)</w:t>
      </w:r>
    </w:p>
    <w:p w14:paraId="028E4B4A" w14:textId="77777777" w:rsidR="00254038" w:rsidRPr="00DA7110" w:rsidRDefault="00254038" w:rsidP="00254038">
      <w:pPr>
        <w:pStyle w:val="Heading3"/>
        <w:spacing w:before="240" w:after="40" w:line="238" w:lineRule="auto"/>
        <w:rPr>
          <w:rStyle w:val="Hyperlink"/>
          <w:rFonts w:ascii="VIC" w:eastAsia="Verdana" w:hAnsi="VIC" w:cs="Verdana"/>
          <w:b/>
          <w:color w:val="1F1546" w:themeColor="text2"/>
          <w:sz w:val="20"/>
          <w:szCs w:val="20"/>
          <w:u w:val="none"/>
        </w:rPr>
      </w:pPr>
      <w:r w:rsidRPr="00DA7110">
        <w:rPr>
          <w:rFonts w:ascii="VIC" w:hAnsi="VIC"/>
          <w:color w:val="1F1546" w:themeColor="text2"/>
          <w:sz w:val="28"/>
        </w:rPr>
        <w:t>Kesejahteraan dan keselamatan dalam talian</w:t>
      </w:r>
    </w:p>
    <w:p w14:paraId="27EAFF9F" w14:textId="77777777" w:rsidR="00254038" w:rsidRPr="00DA7110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29">
        <w:r w:rsidRPr="00DA7110">
          <w:rPr>
            <w:rStyle w:val="Hyperlink"/>
            <w:rFonts w:ascii="VIC" w:hAnsi="VIC"/>
            <w:sz w:val="20"/>
          </w:rPr>
          <w:t>Safe Socials</w:t>
        </w:r>
      </w:hyperlink>
      <w:r w:rsidRPr="00DA7110">
        <w:rPr>
          <w:rFonts w:ascii="VIC" w:hAnsi="VIC"/>
          <w:color w:val="000000"/>
          <w:sz w:val="20"/>
        </w:rPr>
        <w:t xml:space="preserve"> </w:t>
      </w:r>
      <w:r w:rsidRPr="00DA7110">
        <w:rPr>
          <w:rFonts w:ascii="VIC" w:hAnsi="VIC"/>
          <w:b/>
          <w:bCs/>
          <w:color w:val="000000"/>
          <w:sz w:val="20"/>
        </w:rPr>
        <w:t>(Jabatan Pendidikan)</w:t>
      </w:r>
    </w:p>
    <w:p w14:paraId="7D5D30E8" w14:textId="77777777" w:rsidR="00254038" w:rsidRPr="00DA7110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0">
        <w:r w:rsidRPr="00DA7110">
          <w:rPr>
            <w:rStyle w:val="Hyperlink"/>
            <w:rFonts w:ascii="VIC" w:hAnsi="VIC"/>
            <w:sz w:val="20"/>
          </w:rPr>
          <w:t>Helaian fakta – ibu bapa pelajar sekolah rendah</w:t>
        </w:r>
      </w:hyperlink>
    </w:p>
    <w:p w14:paraId="7B2A2352" w14:textId="77777777" w:rsidR="00254038" w:rsidRPr="00DA7110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881798"/>
          <w:sz w:val="20"/>
          <w:szCs w:val="20"/>
        </w:rPr>
      </w:pPr>
      <w:hyperlink r:id="rId31">
        <w:r w:rsidRPr="00DA7110">
          <w:rPr>
            <w:rStyle w:val="Hyperlink"/>
            <w:rFonts w:ascii="VIC" w:hAnsi="VIC"/>
            <w:sz w:val="20"/>
          </w:rPr>
          <w:t>Helaian fakta – ibu bapa pelajar sekolah menengah</w:t>
        </w:r>
      </w:hyperlink>
    </w:p>
    <w:p w14:paraId="1A9A087D" w14:textId="77777777" w:rsidR="00254038" w:rsidRPr="00DA7110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000000"/>
          <w:sz w:val="20"/>
          <w:szCs w:val="20"/>
        </w:rPr>
      </w:pPr>
      <w:hyperlink r:id="rId32">
        <w:r w:rsidRPr="00DA7110">
          <w:rPr>
            <w:rStyle w:val="Hyperlink"/>
            <w:rFonts w:ascii="VIC" w:hAnsi="VIC"/>
            <w:sz w:val="20"/>
          </w:rPr>
          <w:t>ScrollSafe</w:t>
        </w:r>
      </w:hyperlink>
      <w:r w:rsidRPr="00DA7110">
        <w:rPr>
          <w:rFonts w:ascii="VIC" w:hAnsi="VIC"/>
          <w:color w:val="000000"/>
          <w:sz w:val="20"/>
        </w:rPr>
        <w:t xml:space="preserve"> (</w:t>
      </w:r>
      <w:r w:rsidRPr="00DA7110">
        <w:rPr>
          <w:rFonts w:ascii="VIC" w:hAnsi="VIC"/>
          <w:b/>
          <w:color w:val="000000"/>
          <w:sz w:val="20"/>
        </w:rPr>
        <w:t>Orygen</w:t>
      </w:r>
      <w:r w:rsidRPr="00DA7110">
        <w:rPr>
          <w:rFonts w:ascii="VIC" w:hAnsi="VIC"/>
          <w:color w:val="000000"/>
          <w:sz w:val="20"/>
        </w:rPr>
        <w:t>)</w:t>
      </w:r>
    </w:p>
    <w:p w14:paraId="22445517" w14:textId="77777777" w:rsidR="00254038" w:rsidRPr="00DA7110" w:rsidRDefault="0025403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3">
        <w:r w:rsidRPr="00DA7110">
          <w:rPr>
            <w:rStyle w:val="Hyperlink"/>
            <w:rFonts w:ascii="VIC" w:hAnsi="VIC"/>
            <w:sz w:val="20"/>
          </w:rPr>
          <w:t>Hab ibu bapa dan pengasuh</w:t>
        </w:r>
      </w:hyperlink>
    </w:p>
    <w:p w14:paraId="3281173E" w14:textId="77777777" w:rsidR="00254038" w:rsidRPr="00DA7110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4">
        <w:r w:rsidRPr="00DA7110">
          <w:rPr>
            <w:rStyle w:val="Hyperlink"/>
            <w:rFonts w:ascii="VIC" w:hAnsi="VIC"/>
            <w:sz w:val="20"/>
          </w:rPr>
          <w:t>Sekatan umur bagi media sosial</w:t>
        </w:r>
        <w:r w:rsidRPr="00DA7110">
          <w:rPr>
            <w:rStyle w:val="Hyperlink"/>
            <w:rFonts w:ascii="VIC" w:hAnsi="VIC"/>
            <w:color w:val="auto"/>
            <w:sz w:val="20"/>
            <w:u w:val="none"/>
          </w:rPr>
          <w:t xml:space="preserve"> (</w:t>
        </w:r>
        <w:r w:rsidRPr="00DA7110">
          <w:rPr>
            <w:rStyle w:val="Hyperlink"/>
            <w:rFonts w:ascii="VIC" w:hAnsi="VIC"/>
            <w:b/>
            <w:color w:val="auto"/>
            <w:sz w:val="20"/>
            <w:u w:val="none"/>
          </w:rPr>
          <w:t>eSafety Commissioner</w:t>
        </w:r>
        <w:r w:rsidRPr="00DA7110">
          <w:rPr>
            <w:rStyle w:val="Hyperlink"/>
            <w:rFonts w:ascii="VIC" w:hAnsi="VIC"/>
            <w:color w:val="auto"/>
            <w:sz w:val="20"/>
            <w:u w:val="none"/>
          </w:rPr>
          <w:t>)</w:t>
        </w:r>
      </w:hyperlink>
    </w:p>
    <w:p w14:paraId="7FCB4454" w14:textId="77777777" w:rsidR="00FA2AAB" w:rsidRPr="00DA7110" w:rsidRDefault="00FA2AAB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A7110">
        <w:rPr>
          <w:rFonts w:ascii="VIC" w:hAnsi="VIC"/>
          <w:color w:val="1F1546" w:themeColor="text2"/>
          <w:sz w:val="28"/>
        </w:rPr>
        <w:t>Sokongan kesihatan mental</w:t>
      </w:r>
    </w:p>
    <w:p w14:paraId="4B151D5E" w14:textId="4C4BC9F2" w:rsidR="00ED34D0" w:rsidRPr="00DA7110" w:rsidRDefault="00ED34D0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A7110">
        <w:rPr>
          <w:rFonts w:ascii="VIC" w:hAnsi="VIC"/>
          <w:b/>
        </w:rPr>
        <w:t>Menghubungi 000</w:t>
      </w:r>
      <w:r w:rsidRPr="00DA7110">
        <w:rPr>
          <w:rFonts w:ascii="VIC" w:hAnsi="VIC"/>
        </w:rPr>
        <w:t xml:space="preserve"> untuk bantuan segera</w:t>
      </w:r>
    </w:p>
    <w:p w14:paraId="340940E7" w14:textId="128F217B" w:rsidR="00FA2AAB" w:rsidRPr="00DA7110" w:rsidRDefault="00FA2AAB" w:rsidP="009D2E3C">
      <w:pPr>
        <w:pStyle w:val="Bullet1"/>
        <w:spacing w:after="40" w:line="238" w:lineRule="auto"/>
        <w:ind w:hanging="357"/>
        <w:rPr>
          <w:rFonts w:ascii="VIC" w:hAnsi="VIC"/>
          <w:b/>
          <w:bCs/>
        </w:rPr>
      </w:pPr>
      <w:r w:rsidRPr="00DA7110">
        <w:rPr>
          <w:rFonts w:ascii="VIC" w:hAnsi="VIC"/>
          <w:b/>
        </w:rPr>
        <w:t>Doktor GP</w:t>
      </w:r>
      <w:r w:rsidRPr="00DA7110">
        <w:rPr>
          <w:rFonts w:ascii="VIC" w:hAnsi="VIC"/>
        </w:rPr>
        <w:t xml:space="preserve"> </w:t>
      </w:r>
      <w:r w:rsidRPr="00DA7110">
        <w:rPr>
          <w:rFonts w:ascii="VIC" w:hAnsi="VIC"/>
          <w:b/>
          <w:bCs/>
        </w:rPr>
        <w:t xml:space="preserve">di tempat anda </w:t>
      </w:r>
      <w:r w:rsidRPr="00DA7110">
        <w:rPr>
          <w:rFonts w:ascii="VIC" w:hAnsi="VIC"/>
        </w:rPr>
        <w:t>untuk pelan dan rujukan kesihatan mental</w:t>
      </w:r>
    </w:p>
    <w:p w14:paraId="620BB775" w14:textId="180439FD" w:rsidR="00FA2AAB" w:rsidRPr="00DA7110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A7110">
        <w:rPr>
          <w:rFonts w:ascii="VIC" w:hAnsi="VIC"/>
          <w:b/>
          <w:bCs/>
        </w:rPr>
        <w:lastRenderedPageBreak/>
        <w:t xml:space="preserve">Kaunseling </w:t>
      </w:r>
      <w:r w:rsidRPr="00DA7110">
        <w:rPr>
          <w:rFonts w:ascii="VIC" w:hAnsi="VIC"/>
          <w:b/>
        </w:rPr>
        <w:t>headspace</w:t>
      </w:r>
      <w:r w:rsidRPr="00DA7110">
        <w:rPr>
          <w:rFonts w:ascii="VIC" w:hAnsi="VIC"/>
        </w:rPr>
        <w:t xml:space="preserve">: Anak remaja 12-25 tahun dapat menggunakan khidmat kaunseling headspace. Semasa cuti sekolah, pelajar boleh hubungi </w:t>
      </w:r>
      <w:hyperlink r:id="rId35">
        <w:r w:rsidRPr="00DA7110">
          <w:rPr>
            <w:rStyle w:val="Hyperlink"/>
            <w:rFonts w:ascii="VIC" w:hAnsi="VIC"/>
          </w:rPr>
          <w:t>pusat headspace setempat</w:t>
        </w:r>
      </w:hyperlink>
      <w:r w:rsidRPr="00DA7110">
        <w:rPr>
          <w:rFonts w:ascii="VIC" w:hAnsi="VIC"/>
        </w:rPr>
        <w:t xml:space="preserve"> </w:t>
      </w:r>
    </w:p>
    <w:p w14:paraId="7689DFAA" w14:textId="75314B44" w:rsidR="00E67855" w:rsidRPr="00DA7110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A7110">
        <w:rPr>
          <w:rFonts w:ascii="VIC" w:hAnsi="VIC"/>
          <w:b/>
        </w:rPr>
        <w:t>eheadspace</w:t>
      </w:r>
      <w:r w:rsidRPr="00DA7110">
        <w:rPr>
          <w:rFonts w:ascii="VIC" w:hAnsi="VIC"/>
        </w:rPr>
        <w:t xml:space="preserve">: </w:t>
      </w:r>
      <w:r w:rsidRPr="00DA7110">
        <w:t xml:space="preserve">1800 650 890 </w:t>
      </w:r>
      <w:hyperlink r:id="rId36" w:history="1">
        <w:r w:rsidRPr="00DA7110">
          <w:rPr>
            <w:rStyle w:val="Hyperlink"/>
            <w:rFonts w:ascii="VIC" w:hAnsi="VIC"/>
          </w:rPr>
          <w:t>www.headspace.org.au/eheadspace</w:t>
        </w:r>
      </w:hyperlink>
      <w:r w:rsidRPr="00DA7110">
        <w:rPr>
          <w:rFonts w:ascii="VIC" w:hAnsi="VIC"/>
        </w:rPr>
        <w:t xml:space="preserve"> </w:t>
      </w:r>
    </w:p>
    <w:p w14:paraId="225666A2" w14:textId="7F215DEB" w:rsidR="00E67855" w:rsidRPr="00DA7110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A7110">
        <w:rPr>
          <w:rFonts w:ascii="VIC" w:hAnsi="VIC"/>
          <w:b/>
        </w:rPr>
        <w:t>Kids Helpline</w:t>
      </w:r>
      <w:r w:rsidRPr="00DA7110">
        <w:rPr>
          <w:rFonts w:ascii="VIC" w:hAnsi="VIC"/>
        </w:rPr>
        <w:t xml:space="preserve">: 1800 551 800 </w:t>
      </w:r>
      <w:hyperlink r:id="rId37" w:history="1">
        <w:r w:rsidRPr="00DA7110">
          <w:rPr>
            <w:rStyle w:val="Hyperlink"/>
            <w:rFonts w:ascii="VIC" w:hAnsi="VIC"/>
          </w:rPr>
          <w:t>www.kidshelpline.com.au</w:t>
        </w:r>
      </w:hyperlink>
      <w:r w:rsidRPr="00DA7110">
        <w:rPr>
          <w:rFonts w:ascii="VIC" w:hAnsi="VIC"/>
        </w:rPr>
        <w:t xml:space="preserve"> </w:t>
      </w:r>
    </w:p>
    <w:p w14:paraId="5193E479" w14:textId="3E1D0811" w:rsidR="00E67855" w:rsidRPr="00DA7110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A7110">
        <w:rPr>
          <w:rFonts w:ascii="VIC" w:hAnsi="VIC"/>
          <w:b/>
        </w:rPr>
        <w:t>Lifeline</w:t>
      </w:r>
      <w:r w:rsidRPr="00DA7110">
        <w:rPr>
          <w:rFonts w:ascii="VIC" w:hAnsi="VIC"/>
        </w:rPr>
        <w:t xml:space="preserve">: 13 11 14 </w:t>
      </w:r>
      <w:hyperlink r:id="rId38" w:history="1">
        <w:r w:rsidRPr="00DA7110">
          <w:rPr>
            <w:rStyle w:val="Hyperlink"/>
            <w:rFonts w:ascii="VIC" w:hAnsi="VIC"/>
          </w:rPr>
          <w:t>www.lifeline.org.au</w:t>
        </w:r>
      </w:hyperlink>
      <w:r w:rsidRPr="00DA7110">
        <w:rPr>
          <w:rFonts w:ascii="VIC" w:hAnsi="VIC"/>
        </w:rPr>
        <w:t xml:space="preserve"> </w:t>
      </w:r>
    </w:p>
    <w:p w14:paraId="31B0E9DF" w14:textId="7ACB4C37" w:rsidR="00E67855" w:rsidRPr="00DA7110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A7110">
        <w:rPr>
          <w:rFonts w:ascii="VIC" w:hAnsi="VIC"/>
          <w:b/>
        </w:rPr>
        <w:t>Beyond Blue</w:t>
      </w:r>
      <w:r w:rsidRPr="00DA7110">
        <w:rPr>
          <w:rFonts w:ascii="VIC" w:hAnsi="VIC"/>
        </w:rPr>
        <w:t xml:space="preserve">: 1300 224 636 </w:t>
      </w:r>
      <w:hyperlink r:id="rId39" w:history="1">
        <w:r w:rsidRPr="00DA7110">
          <w:rPr>
            <w:rStyle w:val="Hyperlink"/>
            <w:rFonts w:ascii="VIC" w:hAnsi="VIC"/>
          </w:rPr>
          <w:t>www.lifeline.org.au</w:t>
        </w:r>
      </w:hyperlink>
      <w:r w:rsidRPr="00DA7110">
        <w:rPr>
          <w:rFonts w:ascii="VIC" w:hAnsi="VIC"/>
        </w:rPr>
        <w:t xml:space="preserve"> </w:t>
      </w:r>
    </w:p>
    <w:p w14:paraId="6B08E9C6" w14:textId="6437C43A" w:rsidR="00FA2AAB" w:rsidRPr="00DA7110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A7110">
        <w:rPr>
          <w:rFonts w:ascii="VIC" w:hAnsi="VIC"/>
          <w:b/>
        </w:rPr>
        <w:t>Head to Health</w:t>
      </w:r>
      <w:r w:rsidRPr="00DA7110">
        <w:rPr>
          <w:rFonts w:ascii="VIC" w:hAnsi="VIC"/>
        </w:rPr>
        <w:t xml:space="preserve">: 1800 595 212 </w:t>
      </w:r>
      <w:hyperlink r:id="rId40" w:history="1">
        <w:r w:rsidRPr="00DA7110">
          <w:rPr>
            <w:rStyle w:val="Hyperlink"/>
            <w:rFonts w:ascii="VIC" w:hAnsi="VIC"/>
          </w:rPr>
          <w:t>www.medicarementalhealth.gov.au/head-to-health-clinics-victoria</w:t>
        </w:r>
      </w:hyperlink>
      <w:r w:rsidRPr="00DA7110">
        <w:rPr>
          <w:rFonts w:ascii="VIC" w:hAnsi="VIC"/>
        </w:rPr>
        <w:t xml:space="preserve"> </w:t>
      </w:r>
    </w:p>
    <w:p w14:paraId="4FFD41FF" w14:textId="4A6FD4CA" w:rsidR="00E67855" w:rsidRPr="00DA7110" w:rsidRDefault="39904A3C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A7110">
        <w:rPr>
          <w:rFonts w:ascii="VIC" w:hAnsi="VIC"/>
          <w:b/>
        </w:rPr>
        <w:t>Suicide Call Back Service</w:t>
      </w:r>
      <w:r w:rsidRPr="00DA7110">
        <w:rPr>
          <w:rFonts w:ascii="VIC" w:hAnsi="VIC"/>
        </w:rPr>
        <w:t xml:space="preserve">: 1300 659 467 </w:t>
      </w:r>
      <w:hyperlink r:id="rId41" w:history="1">
        <w:r w:rsidRPr="00DA7110">
          <w:rPr>
            <w:rStyle w:val="Hyperlink"/>
            <w:rFonts w:ascii="VIC" w:hAnsi="VIC"/>
          </w:rPr>
          <w:t>www.lifeline.org.au</w:t>
        </w:r>
      </w:hyperlink>
      <w:r w:rsidRPr="00DA7110">
        <w:rPr>
          <w:rFonts w:ascii="VIC" w:hAnsi="VIC"/>
        </w:rPr>
        <w:t xml:space="preserve"> </w:t>
      </w:r>
    </w:p>
    <w:p w14:paraId="59F97808" w14:textId="185C05D8" w:rsidR="00FD523B" w:rsidRPr="00DA7110" w:rsidRDefault="00FD523B" w:rsidP="007A4C13">
      <w:pPr>
        <w:pStyle w:val="Heading3"/>
        <w:spacing w:before="20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A7110">
        <w:rPr>
          <w:color w:val="1F1546" w:themeColor="text2"/>
          <w:sz w:val="28"/>
        </w:rPr>
        <w:t>Sumber-sumber tentang pencegahan mencederakan diri sendiri dan membunuh diri</w:t>
      </w:r>
    </w:p>
    <w:p w14:paraId="527EB0F5" w14:textId="77777777" w:rsidR="00FD523B" w:rsidRPr="00DA7110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2" w:history="1">
        <w:r w:rsidRPr="00DA7110">
          <w:rPr>
            <w:rStyle w:val="Hyperlink"/>
            <w:rFonts w:ascii="VIC" w:hAnsi="VIC"/>
          </w:rPr>
          <w:t>Mendapatkan pelan kesihatan mental</w:t>
        </w:r>
      </w:hyperlink>
      <w:r w:rsidRPr="00DA7110">
        <w:rPr>
          <w:rFonts w:ascii="VIC" w:hAnsi="VIC"/>
        </w:rPr>
        <w:t xml:space="preserve"> (</w:t>
      </w:r>
      <w:r w:rsidRPr="00DA7110">
        <w:rPr>
          <w:rFonts w:ascii="VIC" w:hAnsi="VIC"/>
          <w:b/>
        </w:rPr>
        <w:t>ReachOut</w:t>
      </w:r>
      <w:r w:rsidRPr="00DA7110">
        <w:rPr>
          <w:rFonts w:ascii="VIC" w:hAnsi="VIC"/>
        </w:rPr>
        <w:t>)</w:t>
      </w:r>
    </w:p>
    <w:p w14:paraId="61578FFA" w14:textId="77777777" w:rsidR="00FD523B" w:rsidRPr="00DA7110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3" w:history="1">
        <w:r w:rsidRPr="00DA7110">
          <w:rPr>
            <w:rStyle w:val="Hyperlink"/>
            <w:rFonts w:ascii="VIC" w:hAnsi="VIC"/>
          </w:rPr>
          <w:t>Apa yang anda perlu ketahui tentang mencederakan diri sendiri</w:t>
        </w:r>
      </w:hyperlink>
      <w:r w:rsidRPr="00DA7110">
        <w:rPr>
          <w:rFonts w:ascii="VIC" w:hAnsi="VIC"/>
        </w:rPr>
        <w:t xml:space="preserve"> (</w:t>
      </w:r>
      <w:r w:rsidRPr="00DA7110">
        <w:rPr>
          <w:rFonts w:ascii="VIC" w:hAnsi="VIC"/>
          <w:b/>
        </w:rPr>
        <w:t>headspace</w:t>
      </w:r>
      <w:r w:rsidRPr="00DA7110">
        <w:rPr>
          <w:rFonts w:ascii="VIC" w:hAnsi="VIC"/>
        </w:rPr>
        <w:t>)</w:t>
      </w:r>
    </w:p>
    <w:p w14:paraId="257BF06C" w14:textId="49C695B3" w:rsidR="006A4513" w:rsidRPr="00DA7110" w:rsidRDefault="00FD523B" w:rsidP="00E27A34">
      <w:pPr>
        <w:pStyle w:val="Bullet1"/>
        <w:spacing w:after="40" w:line="240" w:lineRule="auto"/>
        <w:ind w:left="714" w:hanging="357"/>
        <w:rPr>
          <w:rFonts w:ascii="VIC" w:hAnsi="VIC" w:cstheme="minorHAnsi"/>
        </w:rPr>
      </w:pPr>
      <w:hyperlink r:id="rId44" w:history="1">
        <w:r w:rsidRPr="00DA7110">
          <w:rPr>
            <w:rStyle w:val="Hyperlink"/>
            <w:rFonts w:ascii="VIC" w:hAnsi="VIC"/>
          </w:rPr>
          <w:t>Cara membantu jika ada orang berniat membunuh diri</w:t>
        </w:r>
      </w:hyperlink>
      <w:r w:rsidRPr="00DA7110">
        <w:rPr>
          <w:b/>
        </w:rPr>
        <w:t xml:space="preserve"> (</w:t>
      </w:r>
      <w:r w:rsidRPr="00DA7110">
        <w:rPr>
          <w:rFonts w:ascii="VIC" w:hAnsi="VIC"/>
          <w:b/>
        </w:rPr>
        <w:t>SANE Australia</w:t>
      </w:r>
      <w:r w:rsidRPr="00DA7110">
        <w:rPr>
          <w:b/>
        </w:rPr>
        <w:t>)</w:t>
      </w:r>
    </w:p>
    <w:p w14:paraId="2396CEFF" w14:textId="77777777" w:rsidR="00E67855" w:rsidRPr="00DA7110" w:rsidRDefault="00E67855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DA7110">
        <w:rPr>
          <w:rFonts w:ascii="VIC" w:hAnsi="VIC"/>
          <w:color w:val="1F1546" w:themeColor="text2"/>
          <w:sz w:val="28"/>
        </w:rPr>
        <w:t>Sokongan dan sumber-sumber keganasan keluarga</w:t>
      </w:r>
    </w:p>
    <w:p w14:paraId="131C18E5" w14:textId="77777777" w:rsidR="00DA7110" w:rsidRPr="00DA7110" w:rsidRDefault="00E67855" w:rsidP="00DA7110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  <w:b/>
        </w:rPr>
        <w:tab/>
      </w:r>
      <w:r w:rsidR="00DA7110" w:rsidRPr="00DA7110">
        <w:rPr>
          <w:rFonts w:ascii="VIC" w:hAnsi="VIC"/>
          <w:b/>
        </w:rPr>
        <w:t>Safe Steps</w:t>
      </w:r>
      <w:r w:rsidR="00DA7110" w:rsidRPr="00DA7110">
        <w:rPr>
          <w:rFonts w:ascii="VIC" w:hAnsi="VIC"/>
        </w:rPr>
        <w:t xml:space="preserve">: 1800 015 188 </w:t>
      </w:r>
      <w:hyperlink r:id="rId45" w:history="1">
        <w:r w:rsidR="00DA7110" w:rsidRPr="00DA7110">
          <w:rPr>
            <w:rStyle w:val="Hyperlink"/>
            <w:rFonts w:ascii="VIC" w:hAnsi="VIC"/>
          </w:rPr>
          <w:t>www.safesteps.org.au</w:t>
        </w:r>
      </w:hyperlink>
      <w:r w:rsidR="00DA7110" w:rsidRPr="00DA7110">
        <w:rPr>
          <w:rFonts w:ascii="VIC" w:hAnsi="VIC"/>
        </w:rPr>
        <w:t xml:space="preserve"> </w:t>
      </w:r>
    </w:p>
    <w:p w14:paraId="37F3C3C9" w14:textId="77777777" w:rsidR="00DA7110" w:rsidRPr="00DA7110" w:rsidRDefault="00DA7110" w:rsidP="00DA7110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</w:rPr>
        <w:tab/>
      </w:r>
      <w:r w:rsidRPr="00DA7110">
        <w:rPr>
          <w:rFonts w:ascii="VIC" w:hAnsi="VIC"/>
          <w:b/>
        </w:rPr>
        <w:t>1800RESPECT</w:t>
      </w:r>
      <w:r w:rsidRPr="00DA7110">
        <w:rPr>
          <w:rFonts w:ascii="VIC" w:hAnsi="VIC"/>
        </w:rPr>
        <w:t xml:space="preserve">: 1800 737 732 </w:t>
      </w:r>
      <w:hyperlink r:id="rId46" w:history="1">
        <w:r w:rsidRPr="00DA7110">
          <w:rPr>
            <w:rStyle w:val="Hyperlink"/>
            <w:rFonts w:ascii="VIC" w:hAnsi="VIC"/>
          </w:rPr>
          <w:t>www.1800respect.org.au</w:t>
        </w:r>
      </w:hyperlink>
      <w:r w:rsidRPr="00DA7110">
        <w:rPr>
          <w:rFonts w:ascii="VIC" w:hAnsi="VIC"/>
        </w:rPr>
        <w:t xml:space="preserve"> </w:t>
      </w:r>
    </w:p>
    <w:p w14:paraId="1DAAD182" w14:textId="77777777" w:rsidR="00DA7110" w:rsidRPr="00DA7110" w:rsidRDefault="00DA7110" w:rsidP="00DA7110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A7110">
        <w:rPr>
          <w:rFonts w:ascii="VIC" w:hAnsi="VIC"/>
          <w:b/>
        </w:rPr>
        <w:tab/>
        <w:t>What’s okay at home</w:t>
      </w:r>
      <w:r w:rsidRPr="00DA7110">
        <w:rPr>
          <w:rFonts w:ascii="VIC" w:hAnsi="VIC"/>
        </w:rPr>
        <w:t xml:space="preserve">: </w:t>
      </w:r>
      <w:hyperlink r:id="rId47" w:history="1">
        <w:r w:rsidRPr="00DA7110">
          <w:rPr>
            <w:rStyle w:val="Hyperlink"/>
            <w:rFonts w:ascii="VIC" w:hAnsi="VIC"/>
          </w:rPr>
          <w:t>www.woah.org.au</w:t>
        </w:r>
      </w:hyperlink>
      <w:r w:rsidRPr="00DA7110">
        <w:rPr>
          <w:rFonts w:ascii="VIC" w:hAnsi="VIC"/>
        </w:rPr>
        <w:t xml:space="preserve"> </w:t>
      </w:r>
    </w:p>
    <w:p w14:paraId="5501295F" w14:textId="3D3439C0" w:rsidR="00122369" w:rsidRPr="00DA7110" w:rsidRDefault="00B14F45" w:rsidP="00DA7110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8">
        <w:r w:rsidRPr="00DA7110">
          <w:rPr>
            <w:rStyle w:val="Hyperlink"/>
            <w:rFonts w:ascii="VIC" w:hAnsi="VIC"/>
          </w:rPr>
          <w:t>Sumber-sumber sokongan keganasan keluarga</w:t>
        </w:r>
      </w:hyperlink>
      <w:r w:rsidRPr="00DA7110">
        <w:rPr>
          <w:rFonts w:ascii="VIC" w:hAnsi="VIC"/>
        </w:rPr>
        <w:t xml:space="preserve"> </w:t>
      </w:r>
    </w:p>
    <w:sectPr w:rsidR="00122369" w:rsidRPr="00DA7110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1E61" w14:textId="77777777" w:rsidR="008B4595" w:rsidRDefault="008B4595" w:rsidP="00777667">
      <w:r>
        <w:separator/>
      </w:r>
    </w:p>
  </w:endnote>
  <w:endnote w:type="continuationSeparator" w:id="0">
    <w:p w14:paraId="3B4EE6F4" w14:textId="77777777" w:rsidR="008B4595" w:rsidRDefault="008B4595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6BA8" w14:textId="77777777" w:rsidR="008B4595" w:rsidRDefault="008B4595" w:rsidP="00777667">
      <w:r>
        <w:separator/>
      </w:r>
    </w:p>
  </w:footnote>
  <w:footnote w:type="continuationSeparator" w:id="0">
    <w:p w14:paraId="6ACCF994" w14:textId="77777777" w:rsidR="008B4595" w:rsidRDefault="008B4595" w:rsidP="00777667">
      <w:r>
        <w:continuationSeparator/>
      </w:r>
    </w:p>
  </w:footnote>
  <w:footnote w:id="1">
    <w:p w14:paraId="3A20B9CD" w14:textId="6BB17B03" w:rsidR="00D66671" w:rsidRPr="00DA7110" w:rsidRDefault="00D66671">
      <w:pPr>
        <w:pStyle w:val="FootnoteText"/>
        <w:rPr>
          <w:rFonts w:ascii="VIC" w:hAnsi="VIC"/>
          <w:sz w:val="16"/>
          <w:szCs w:val="16"/>
        </w:rPr>
      </w:pPr>
      <w:r w:rsidRPr="00DA7110">
        <w:rPr>
          <w:rStyle w:val="FootnoteReference"/>
          <w:rFonts w:ascii="VIC" w:hAnsi="VIC"/>
          <w:sz w:val="16"/>
          <w:szCs w:val="16"/>
        </w:rPr>
        <w:footnoteRef/>
      </w:r>
      <w:r w:rsidRPr="00DA7110">
        <w:rPr>
          <w:rFonts w:ascii="VIC" w:hAnsi="VIC"/>
          <w:sz w:val="16"/>
        </w:rPr>
        <w:t xml:space="preserve"> headspace – sokongan untuk remaja yang menghadapi stres di sekolah </w:t>
      </w:r>
      <w:hyperlink r:id="rId1" w:history="1">
        <w:r w:rsidRPr="00DA7110">
          <w:rPr>
            <w:rStyle w:val="Hyperlink"/>
            <w:rFonts w:ascii="VIC" w:hAnsi="VIC"/>
            <w:sz w:val="16"/>
          </w:rPr>
          <w:t>https://headspace.org.au/friends-and-family/parents-guide- tips-for-managing-stress-and-problems-at-school/</w:t>
        </w:r>
      </w:hyperlink>
      <w:r w:rsidRPr="00DA7110">
        <w:rPr>
          <w:rFonts w:ascii="VIC" w:hAnsi="VIC"/>
          <w:sz w:val="16"/>
        </w:rPr>
        <w:t xml:space="preserve"> </w:t>
      </w:r>
      <w:hyperlink r:id="rId2" w:history="1">
        <w:r w:rsidRPr="00DA7110">
          <w:rPr>
            <w:rStyle w:val="Hyperlink"/>
            <w:rFonts w:ascii="VIC" w:hAnsi="VIC"/>
            <w:sz w:val="16"/>
          </w:rPr>
          <w:t>https://headspace.org.au/explore-topics/supporting-a-young-person/school-stress/</w:t>
        </w:r>
      </w:hyperlink>
      <w:r w:rsidRPr="00DA7110">
        <w:rPr>
          <w:rFonts w:ascii="VIC" w:hAnsi="VIC"/>
          <w:sz w:val="16"/>
        </w:rPr>
        <w:t xml:space="preserve"> </w:t>
      </w:r>
    </w:p>
  </w:footnote>
  <w:footnote w:id="2">
    <w:p w14:paraId="2EF23C58" w14:textId="5BE7263E" w:rsidR="00E03D31" w:rsidRPr="001549BA" w:rsidRDefault="00E03D31" w:rsidP="00E03D31">
      <w:pPr>
        <w:pStyle w:val="FootnoteText"/>
        <w:rPr>
          <w:rFonts w:ascii="VIC" w:hAnsi="VIC"/>
          <w:sz w:val="16"/>
          <w:szCs w:val="16"/>
        </w:rPr>
      </w:pPr>
      <w:r w:rsidRPr="00DA7110">
        <w:rPr>
          <w:rStyle w:val="FootnoteReference"/>
          <w:rFonts w:ascii="VIC" w:hAnsi="VIC"/>
          <w:sz w:val="16"/>
          <w:szCs w:val="16"/>
        </w:rPr>
        <w:footnoteRef/>
      </w:r>
      <w:r w:rsidRPr="00DA7110">
        <w:rPr>
          <w:rFonts w:ascii="VIC" w:hAnsi="VIC"/>
          <w:sz w:val="16"/>
        </w:rPr>
        <w:t xml:space="preserve"> poster headspace ‘mental health and you’  </w:t>
      </w:r>
      <w:hyperlink r:id="rId3" w:history="1">
        <w:r w:rsidRPr="00DA7110">
          <w:rPr>
            <w:rStyle w:val="Hyperlink"/>
            <w:rFonts w:ascii="VIC" w:hAnsi="VIC"/>
            <w:sz w:val="16"/>
          </w:rPr>
          <w:t>https://headspace.org.au/assets/Uploads/Mental-Health-Posters-mgpdf.pdf</w:t>
        </w:r>
      </w:hyperlink>
      <w:r w:rsidRPr="00DA7110">
        <w:rPr>
          <w:rFonts w:ascii="VIC" w:hAnsi="VIC"/>
          <w:sz w:val="16"/>
        </w:rPr>
        <w:t xml:space="preserve">  dan headspace – cara bercakap dengan anak anda tentang kesihatan mental </w:t>
      </w:r>
      <w:hyperlink r:id="rId4" w:history="1">
        <w:r w:rsidRPr="00DA7110">
          <w:rPr>
            <w:rStyle w:val="Hyperlink"/>
            <w:rFonts w:ascii="VIC" w:hAnsi="VIC"/>
            <w:sz w:val="16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25656"/>
    <w:rsid w:val="000256E2"/>
    <w:rsid w:val="00032C79"/>
    <w:rsid w:val="000508CE"/>
    <w:rsid w:val="000555A3"/>
    <w:rsid w:val="00062054"/>
    <w:rsid w:val="00070B68"/>
    <w:rsid w:val="0007325E"/>
    <w:rsid w:val="00074951"/>
    <w:rsid w:val="00080DA9"/>
    <w:rsid w:val="000861DD"/>
    <w:rsid w:val="000A47D4"/>
    <w:rsid w:val="000B66A0"/>
    <w:rsid w:val="000C600E"/>
    <w:rsid w:val="000D4C5F"/>
    <w:rsid w:val="000D5B01"/>
    <w:rsid w:val="000D7425"/>
    <w:rsid w:val="000E3AC2"/>
    <w:rsid w:val="00122369"/>
    <w:rsid w:val="00150E0F"/>
    <w:rsid w:val="001549BA"/>
    <w:rsid w:val="00157212"/>
    <w:rsid w:val="00157222"/>
    <w:rsid w:val="0016148F"/>
    <w:rsid w:val="0016287D"/>
    <w:rsid w:val="00163821"/>
    <w:rsid w:val="00175484"/>
    <w:rsid w:val="00181F0F"/>
    <w:rsid w:val="001A43E0"/>
    <w:rsid w:val="001B0051"/>
    <w:rsid w:val="001B1DA7"/>
    <w:rsid w:val="001C21F0"/>
    <w:rsid w:val="001C435A"/>
    <w:rsid w:val="001D0D94"/>
    <w:rsid w:val="001D13F9"/>
    <w:rsid w:val="001D1DE4"/>
    <w:rsid w:val="001D5BE8"/>
    <w:rsid w:val="001E6508"/>
    <w:rsid w:val="001F39DD"/>
    <w:rsid w:val="00206A60"/>
    <w:rsid w:val="00226466"/>
    <w:rsid w:val="002372C3"/>
    <w:rsid w:val="002375DE"/>
    <w:rsid w:val="00237D93"/>
    <w:rsid w:val="002512BE"/>
    <w:rsid w:val="00254038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573A"/>
    <w:rsid w:val="002C67D6"/>
    <w:rsid w:val="002D229A"/>
    <w:rsid w:val="002E06AE"/>
    <w:rsid w:val="002E3BED"/>
    <w:rsid w:val="002E3C93"/>
    <w:rsid w:val="002F6115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675DD"/>
    <w:rsid w:val="00372E66"/>
    <w:rsid w:val="003967DD"/>
    <w:rsid w:val="00397D2D"/>
    <w:rsid w:val="003A2DD7"/>
    <w:rsid w:val="003A4C39"/>
    <w:rsid w:val="003A6684"/>
    <w:rsid w:val="003B0E51"/>
    <w:rsid w:val="003C451C"/>
    <w:rsid w:val="0040430E"/>
    <w:rsid w:val="00414362"/>
    <w:rsid w:val="0042333B"/>
    <w:rsid w:val="00427E7D"/>
    <w:rsid w:val="0043626A"/>
    <w:rsid w:val="00450D5F"/>
    <w:rsid w:val="00455B93"/>
    <w:rsid w:val="0046133D"/>
    <w:rsid w:val="00464AD5"/>
    <w:rsid w:val="004811CD"/>
    <w:rsid w:val="00482F2A"/>
    <w:rsid w:val="00484A6D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E4E7E"/>
    <w:rsid w:val="00500ADA"/>
    <w:rsid w:val="00512BBA"/>
    <w:rsid w:val="00525567"/>
    <w:rsid w:val="005261F5"/>
    <w:rsid w:val="0055052E"/>
    <w:rsid w:val="00555277"/>
    <w:rsid w:val="005624F5"/>
    <w:rsid w:val="0056616B"/>
    <w:rsid w:val="00567CF0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B331B"/>
    <w:rsid w:val="005E0713"/>
    <w:rsid w:val="006103EC"/>
    <w:rsid w:val="006124AA"/>
    <w:rsid w:val="00612CC5"/>
    <w:rsid w:val="006137F4"/>
    <w:rsid w:val="00623A79"/>
    <w:rsid w:val="00624A55"/>
    <w:rsid w:val="0064372D"/>
    <w:rsid w:val="00646839"/>
    <w:rsid w:val="00646D44"/>
    <w:rsid w:val="006671CE"/>
    <w:rsid w:val="00670CAE"/>
    <w:rsid w:val="00681DC9"/>
    <w:rsid w:val="006A1F8A"/>
    <w:rsid w:val="006A1FBD"/>
    <w:rsid w:val="006A25AC"/>
    <w:rsid w:val="006A4513"/>
    <w:rsid w:val="006B144F"/>
    <w:rsid w:val="006B4393"/>
    <w:rsid w:val="006B4FF0"/>
    <w:rsid w:val="006C45C0"/>
    <w:rsid w:val="006E0BF5"/>
    <w:rsid w:val="006E2B9A"/>
    <w:rsid w:val="0070770E"/>
    <w:rsid w:val="00710CED"/>
    <w:rsid w:val="00715BFA"/>
    <w:rsid w:val="007168DE"/>
    <w:rsid w:val="007274CE"/>
    <w:rsid w:val="007333B8"/>
    <w:rsid w:val="00735566"/>
    <w:rsid w:val="00742207"/>
    <w:rsid w:val="00744760"/>
    <w:rsid w:val="0074562D"/>
    <w:rsid w:val="0074637B"/>
    <w:rsid w:val="00767573"/>
    <w:rsid w:val="00777667"/>
    <w:rsid w:val="00777C20"/>
    <w:rsid w:val="007842C5"/>
    <w:rsid w:val="007916D4"/>
    <w:rsid w:val="007979C1"/>
    <w:rsid w:val="007A4C13"/>
    <w:rsid w:val="007A66AD"/>
    <w:rsid w:val="007B0AE7"/>
    <w:rsid w:val="007B556E"/>
    <w:rsid w:val="007C2F3B"/>
    <w:rsid w:val="007C4A90"/>
    <w:rsid w:val="007D3E38"/>
    <w:rsid w:val="007E4D3C"/>
    <w:rsid w:val="007F0005"/>
    <w:rsid w:val="008003DA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80A10"/>
    <w:rsid w:val="00882FE6"/>
    <w:rsid w:val="0088474D"/>
    <w:rsid w:val="00890680"/>
    <w:rsid w:val="00892E24"/>
    <w:rsid w:val="008B1737"/>
    <w:rsid w:val="008B4595"/>
    <w:rsid w:val="008B4D0B"/>
    <w:rsid w:val="008B6878"/>
    <w:rsid w:val="008D1070"/>
    <w:rsid w:val="008E6694"/>
    <w:rsid w:val="008F3D35"/>
    <w:rsid w:val="00906022"/>
    <w:rsid w:val="009145AC"/>
    <w:rsid w:val="00916BAB"/>
    <w:rsid w:val="00921A3B"/>
    <w:rsid w:val="00927DA5"/>
    <w:rsid w:val="00934AF6"/>
    <w:rsid w:val="009408B0"/>
    <w:rsid w:val="00941588"/>
    <w:rsid w:val="00944CB0"/>
    <w:rsid w:val="00952690"/>
    <w:rsid w:val="00954181"/>
    <w:rsid w:val="00955985"/>
    <w:rsid w:val="009573B4"/>
    <w:rsid w:val="00963B7F"/>
    <w:rsid w:val="00972419"/>
    <w:rsid w:val="009852FF"/>
    <w:rsid w:val="009878A0"/>
    <w:rsid w:val="009A531E"/>
    <w:rsid w:val="009B0CC6"/>
    <w:rsid w:val="009B745B"/>
    <w:rsid w:val="009D18C1"/>
    <w:rsid w:val="009D259B"/>
    <w:rsid w:val="009D2E3C"/>
    <w:rsid w:val="009D7DE4"/>
    <w:rsid w:val="009E1A3B"/>
    <w:rsid w:val="009E2E81"/>
    <w:rsid w:val="009F6A77"/>
    <w:rsid w:val="00A00D11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95179"/>
    <w:rsid w:val="00AB0DF5"/>
    <w:rsid w:val="00AB31BD"/>
    <w:rsid w:val="00AB375A"/>
    <w:rsid w:val="00AC68CC"/>
    <w:rsid w:val="00AE2DFA"/>
    <w:rsid w:val="00AE4E71"/>
    <w:rsid w:val="00B0647F"/>
    <w:rsid w:val="00B07906"/>
    <w:rsid w:val="00B11AEE"/>
    <w:rsid w:val="00B14F45"/>
    <w:rsid w:val="00B20F62"/>
    <w:rsid w:val="00B21562"/>
    <w:rsid w:val="00B430E4"/>
    <w:rsid w:val="00B53C01"/>
    <w:rsid w:val="00B66DF6"/>
    <w:rsid w:val="00B71428"/>
    <w:rsid w:val="00B867DB"/>
    <w:rsid w:val="00B91C1B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B0BA1"/>
    <w:rsid w:val="00CB7D26"/>
    <w:rsid w:val="00CC112D"/>
    <w:rsid w:val="00CC1A18"/>
    <w:rsid w:val="00CC5AA8"/>
    <w:rsid w:val="00CC71A4"/>
    <w:rsid w:val="00CD5993"/>
    <w:rsid w:val="00CD7095"/>
    <w:rsid w:val="00CE2EBF"/>
    <w:rsid w:val="00D1362A"/>
    <w:rsid w:val="00D14311"/>
    <w:rsid w:val="00D21149"/>
    <w:rsid w:val="00D41053"/>
    <w:rsid w:val="00D66671"/>
    <w:rsid w:val="00D7004C"/>
    <w:rsid w:val="00D80B31"/>
    <w:rsid w:val="00D81B8C"/>
    <w:rsid w:val="00D8222F"/>
    <w:rsid w:val="00D83A29"/>
    <w:rsid w:val="00D85F73"/>
    <w:rsid w:val="00D90063"/>
    <w:rsid w:val="00D9777A"/>
    <w:rsid w:val="00DA177B"/>
    <w:rsid w:val="00DA31F9"/>
    <w:rsid w:val="00DA7110"/>
    <w:rsid w:val="00DB29F5"/>
    <w:rsid w:val="00DC0262"/>
    <w:rsid w:val="00DC0C8D"/>
    <w:rsid w:val="00DC4D0D"/>
    <w:rsid w:val="00DD50D5"/>
    <w:rsid w:val="00DE0587"/>
    <w:rsid w:val="00DF13BD"/>
    <w:rsid w:val="00DF43A6"/>
    <w:rsid w:val="00DF45FE"/>
    <w:rsid w:val="00DF4D53"/>
    <w:rsid w:val="00E03D31"/>
    <w:rsid w:val="00E133C3"/>
    <w:rsid w:val="00E25389"/>
    <w:rsid w:val="00E27A34"/>
    <w:rsid w:val="00E33D0F"/>
    <w:rsid w:val="00E34263"/>
    <w:rsid w:val="00E34721"/>
    <w:rsid w:val="00E4317E"/>
    <w:rsid w:val="00E5030B"/>
    <w:rsid w:val="00E56210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1B4B"/>
    <w:rsid w:val="00EC46C5"/>
    <w:rsid w:val="00ED34D0"/>
    <w:rsid w:val="00ED46F8"/>
    <w:rsid w:val="00EE2839"/>
    <w:rsid w:val="00F01A1D"/>
    <w:rsid w:val="00F03795"/>
    <w:rsid w:val="00F05099"/>
    <w:rsid w:val="00F244E9"/>
    <w:rsid w:val="00F40C1F"/>
    <w:rsid w:val="00F5271F"/>
    <w:rsid w:val="00F545D5"/>
    <w:rsid w:val="00F60D5C"/>
    <w:rsid w:val="00F6180B"/>
    <w:rsid w:val="00F848D7"/>
    <w:rsid w:val="00F94715"/>
    <w:rsid w:val="00FA2AAB"/>
    <w:rsid w:val="00FA5B35"/>
    <w:rsid w:val="00FB0091"/>
    <w:rsid w:val="00FB0E31"/>
    <w:rsid w:val="00FC018C"/>
    <w:rsid w:val="00FC7702"/>
    <w:rsid w:val="00FD2DDA"/>
    <w:rsid w:val="00FD3A4E"/>
    <w:rsid w:val="00FD523B"/>
    <w:rsid w:val="00FE04A7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ms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ms-MY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ms-MY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ms-MY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ms-MY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</w:rPr>
  </w:style>
  <w:style w:type="paragraph" w:styleId="Revision">
    <w:name w:val="Revision"/>
    <w:hidden/>
    <w:uiPriority w:val="99"/>
    <w:semiHidden/>
    <w:rsid w:val="001B1D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ms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9" Type="http://schemas.openxmlformats.org/officeDocument/2006/relationships/hyperlink" Target="http://www.beyondblue.org.au" TargetMode="External"/><Relationship Id="rId21" Type="http://schemas.openxmlformats.org/officeDocument/2006/relationships/hyperlink" Target="https://headspace.org.au/young-people/how-to-help-a-friend/" TargetMode="External"/><Relationship Id="rId34" Type="http://schemas.openxmlformats.org/officeDocument/2006/relationships/hyperlink" Target="https://www.esafety.gov.au/about-us/industry-regulation/social-media-age-restrictions" TargetMode="External"/><Relationship Id="rId42" Type="http://schemas.openxmlformats.org/officeDocument/2006/relationships/hyperlink" Target="https://au.reachout.com/articles/part-1-getting-yourself-a-mental-health-care-plan" TargetMode="External"/><Relationship Id="rId47" Type="http://schemas.openxmlformats.org/officeDocument/2006/relationships/hyperlink" Target="http://www.woah.org.au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education.vic.gov.au/school/teachers/health/mentalhealth/Pages/mentalhealthtoolkit.aspx" TargetMode="External"/><Relationship Id="rId32" Type="http://schemas.openxmlformats.org/officeDocument/2006/relationships/hyperlink" Target="https://www.orygen.org.au/Training/Resources/digital-technology/ScrollSafe/CLINICIANS/ScrollSafe-and-Youth-Mental-Health" TargetMode="External"/><Relationship Id="rId37" Type="http://schemas.openxmlformats.org/officeDocument/2006/relationships/hyperlink" Target="http://www.kidshelpline.com.au" TargetMode="External"/><Relationship Id="rId40" Type="http://schemas.openxmlformats.org/officeDocument/2006/relationships/hyperlink" Target="https://www.medicarementalhealth.gov.au/head-to-health-clinics-victoria" TargetMode="External"/><Relationship Id="rId45" Type="http://schemas.openxmlformats.org/officeDocument/2006/relationships/hyperlink" Target="http://www.safesteps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headspace.org.au/assets/Uploads/Corporate/Support-your-young-person-during-the-holidays-web.pdf" TargetMode="External"/><Relationship Id="rId28" Type="http://schemas.openxmlformats.org/officeDocument/2006/relationships/hyperlink" Target="https://headspace.org.au/young-people/get-in-to-life-to-keep-your-headspace-healthy/" TargetMode="External"/><Relationship Id="rId36" Type="http://schemas.openxmlformats.org/officeDocument/2006/relationships/hyperlink" Target="http://www.headspace.org.au/eheadspace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vic.gov.au/safe-socials-parents-and-carers-secondary" TargetMode="External"/><Relationship Id="rId44" Type="http://schemas.openxmlformats.org/officeDocument/2006/relationships/hyperlink" Target="https://www.sane.org/information-and-resources/facts-and-guides/sane-steps-how-to-help-when-someone-is-suicid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vic.gov.au/if-you-or-friend-need-help-mental-health" TargetMode="External"/><Relationship Id="rId27" Type="http://schemas.openxmlformats.org/officeDocument/2006/relationships/hyperlink" Target="https://headspace.org.au/young-people/learn-how-to-handle-tough-times-to-help-your-headspace/" TargetMode="External"/><Relationship Id="rId30" Type="http://schemas.openxmlformats.org/officeDocument/2006/relationships/hyperlink" Target="https://www.vic.gov.au/safe-socials-parents-and-carers-primary" TargetMode="External"/><Relationship Id="rId35" Type="http://schemas.openxmlformats.org/officeDocument/2006/relationships/hyperlink" Target="https://headspace.org.au/headspace-centres/" TargetMode="External"/><Relationship Id="rId43" Type="http://schemas.openxmlformats.org/officeDocument/2006/relationships/hyperlink" Target="https://headspace.org.au/young-people/understanding-self-harm-for-young-people/" TargetMode="External"/><Relationship Id="rId48" Type="http://schemas.openxmlformats.org/officeDocument/2006/relationships/hyperlink" Target="https://www2.education.vic.gov.au/pal/family-violence-support/resourc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raisingchildren.net.au/guides/podcasts-and-webinars/podcasts" TargetMode="External"/><Relationship Id="rId33" Type="http://schemas.openxmlformats.org/officeDocument/2006/relationships/hyperlink" Target="https://www.orygen.org.au/Training/Resources/digital-technology/ScrollSafe/PARENTS-AND-CARERS" TargetMode="External"/><Relationship Id="rId38" Type="http://schemas.openxmlformats.org/officeDocument/2006/relationships/hyperlink" Target="http://www.lifeline.org.au" TargetMode="External"/><Relationship Id="rId46" Type="http://schemas.openxmlformats.org/officeDocument/2006/relationships/hyperlink" Target="http://www.1800respect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84873-0893-4C8A-820A-BE0F70BB96C8}"/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992</Words>
  <Characters>6777</Characters>
  <Application>Microsoft Office Word</Application>
  <DocSecurity>0</DocSecurity>
  <Lines>147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5</cp:revision>
  <dcterms:created xsi:type="dcterms:W3CDTF">2025-12-16T08:32:00Z</dcterms:created>
  <dcterms:modified xsi:type="dcterms:W3CDTF">2025-12-22T22:30:00Z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5d401866-541d-4983-9042-8be17ada3971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