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5831" w14:textId="2A7AF842" w:rsidR="00624A55" w:rsidRPr="001A7F39" w:rsidRDefault="00000000" w:rsidP="00A84607">
      <w:pPr>
        <w:pStyle w:val="Heading1"/>
        <w:spacing w:before="40" w:after="40" w:line="240" w:lineRule="auto"/>
        <w:ind w:right="-433"/>
        <w:rPr>
          <w:rFonts w:ascii="Noto Sans Devanagari" w:hAnsi="Noto Sans Devanagari" w:cs="Noto Sans Devanagari"/>
          <w:szCs w:val="48"/>
        </w:rPr>
      </w:pPr>
      <w:r w:rsidRPr="001A7F39">
        <w:rPr>
          <w:rFonts w:ascii="Noto Sans Devanagari" w:eastAsia="Arial Unicode MS" w:hAnsi="Noto Sans Devanagari" w:cs="Noto Sans Devanagari"/>
          <w:b/>
          <w:szCs w:val="48"/>
          <w:lang w:val="hi"/>
        </w:rPr>
        <w:t>माता-पिता और देखभालकर्ताओं के लिए</w:t>
      </w:r>
      <w:r w:rsidRPr="001A7F39">
        <w:rPr>
          <w:rFonts w:ascii="Noto Sans Devanagari" w:eastAsia="Arial Unicode MS" w:hAnsi="Noto Sans Devanagari" w:cs="Noto Sans Devanagari"/>
          <w:szCs w:val="48"/>
          <w:lang w:val="hi"/>
        </w:rPr>
        <w:t xml:space="preserve"> </w:t>
      </w:r>
      <w:r w:rsidRPr="001A7F39">
        <w:rPr>
          <w:rFonts w:ascii="Noto Sans Devanagari" w:eastAsia="Arial Unicode MS" w:hAnsi="Noto Sans Devanagari" w:cs="Noto Sans Devanagari"/>
          <w:szCs w:val="48"/>
          <w:lang w:val="hi"/>
        </w:rPr>
        <w:br/>
        <w:t xml:space="preserve">स्कूल के अवकाश </w:t>
      </w:r>
      <w:r w:rsidR="00A84607" w:rsidRPr="001A7F39">
        <w:rPr>
          <w:rFonts w:ascii="Noto Sans Devanagari" w:eastAsia="Arial Unicode MS" w:hAnsi="Noto Sans Devanagari" w:cs="Noto Sans Devanagari"/>
          <w:szCs w:val="48"/>
          <w:lang w:val="hi"/>
        </w:rPr>
        <w:t>में</w:t>
      </w:r>
      <w:r w:rsidRPr="001A7F39">
        <w:rPr>
          <w:rFonts w:ascii="Noto Sans Devanagari" w:eastAsia="Arial Unicode MS" w:hAnsi="Noto Sans Devanagari" w:cs="Noto Sans Devanagari"/>
          <w:szCs w:val="48"/>
          <w:lang w:val="hi"/>
        </w:rPr>
        <w:t xml:space="preserve"> विद्यार्थियों के लिए सकुशलता समर्थन</w:t>
      </w:r>
    </w:p>
    <w:p w14:paraId="1421054D" w14:textId="0B57A9D6" w:rsidR="00D66671" w:rsidRPr="001A7F39" w:rsidRDefault="00000000" w:rsidP="00612CC5">
      <w:pPr>
        <w:pStyle w:val="Intro"/>
        <w:rPr>
          <w:rFonts w:ascii="Noto Sans Devanagari" w:hAnsi="Noto Sans Devanagari" w:cs="Noto Sans Devanagari"/>
          <w:sz w:val="22"/>
          <w:szCs w:val="22"/>
        </w:rPr>
        <w:sectPr w:rsidR="00D66671" w:rsidRPr="001A7F39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1A7F39">
        <w:rPr>
          <w:rFonts w:ascii="Noto Sans Devanagari" w:eastAsia="Arial Unicode MS" w:hAnsi="Noto Sans Devanagari" w:cs="Noto Sans Devanagari"/>
          <w:sz w:val="22"/>
          <w:szCs w:val="22"/>
          <w:lang w:val="hi"/>
        </w:rPr>
        <w:t>यह मार्गदर्शिका माता-पिता, देखभालकर्ताओं और परिवारों को स्कूल के अवकाश के दौरान बच्चों और युवा</w:t>
      </w:r>
      <w:r w:rsidR="009F7DD4" w:rsidRPr="001A7F39">
        <w:rPr>
          <w:rFonts w:ascii="Noto Sans Devanagari" w:eastAsia="Arial Unicode MS" w:hAnsi="Noto Sans Devanagari" w:cs="Noto Sans Devanagari"/>
          <w:sz w:val="22"/>
          <w:szCs w:val="22"/>
          <w:lang w:val="hi"/>
        </w:rPr>
        <w:t xml:space="preserve"> लोगों</w:t>
      </w:r>
      <w:r w:rsidRPr="001A7F39">
        <w:rPr>
          <w:rFonts w:ascii="Noto Sans Devanagari" w:eastAsia="Arial Unicode MS" w:hAnsi="Noto Sans Devanagari" w:cs="Noto Sans Devanagari"/>
          <w:sz w:val="22"/>
          <w:szCs w:val="22"/>
          <w:lang w:val="hi"/>
        </w:rPr>
        <w:t xml:space="preserve"> के मानसिक स्वास्थ्य व सकुशलता के समर्थन के लिए सुझाव एवं संसाधन प्रदान करती है। यदि आपको समर्थन की आवश्यकता </w:t>
      </w:r>
      <w:r w:rsidR="00566177" w:rsidRPr="001A7F39">
        <w:rPr>
          <w:rFonts w:ascii="Noto Sans Devanagari" w:eastAsia="Arial Unicode MS" w:hAnsi="Noto Sans Devanagari" w:cs="Noto Sans Devanagari"/>
          <w:sz w:val="22"/>
          <w:szCs w:val="22"/>
          <w:lang w:val="hi"/>
        </w:rPr>
        <w:t>है</w:t>
      </w:r>
      <w:r w:rsidRPr="001A7F39">
        <w:rPr>
          <w:rFonts w:ascii="Noto Sans Devanagari" w:eastAsia="Arial Unicode MS" w:hAnsi="Noto Sans Devanagari" w:cs="Noto Sans Devanagari"/>
          <w:sz w:val="22"/>
          <w:szCs w:val="22"/>
          <w:lang w:val="hi"/>
        </w:rPr>
        <w:t xml:space="preserve">, तो इसमें ऐसी सेवाएँ शामिल हैं जिनसे आप संपर्क कर सकते/ती हैं। </w:t>
      </w:r>
    </w:p>
    <w:p w14:paraId="51D528F9" w14:textId="77777777" w:rsidR="00624A55" w:rsidRPr="001A7F39" w:rsidRDefault="00000000" w:rsidP="009D259B">
      <w:pPr>
        <w:pStyle w:val="Heading3"/>
        <w:spacing w:after="40" w:line="240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सकारात्मक मानसिक स्वास्थ्य के समर्थन के लिए कदम</w:t>
      </w:r>
    </w:p>
    <w:p w14:paraId="7991B5AA" w14:textId="77777777" w:rsidR="00D66671" w:rsidRPr="001A7F39" w:rsidRDefault="00000000" w:rsidP="009D259B">
      <w:pPr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अपने बच्चे या युवा व्यक्ति को प्रोत्साहित करें:</w:t>
      </w:r>
    </w:p>
    <w:p w14:paraId="65F33976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उनके मूड को बढ़ाने के लिए व्यायाम करें और स्वस्थ भोजन करें</w:t>
      </w:r>
    </w:p>
    <w:p w14:paraId="3EF043B3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मानसिक और भावनात्मक सकुशलता के समर्थन के लिए नींद को प्राथमिकता दें</w:t>
      </w:r>
    </w:p>
    <w:p w14:paraId="22621015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विश्राम करने की तकनीकों और सामना करने की कार्यनीतियों की खोजबीन करें</w:t>
      </w:r>
    </w:p>
    <w:p w14:paraId="270FB83E" w14:textId="310FE0DE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संपर्क में बने रहें और दोस्तों </w:t>
      </w:r>
      <w:r w:rsidR="0091126F" w:rsidRPr="001A7F39">
        <w:rPr>
          <w:rFonts w:ascii="Noto Sans Devanagari" w:eastAsia="Arial Unicode MS" w:hAnsi="Noto Sans Devanagari" w:cs="Noto Sans Devanagari"/>
          <w:lang w:val="hi"/>
        </w:rPr>
        <w:t>व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प्रियजनों से मिलें</w:t>
      </w:r>
    </w:p>
    <w:p w14:paraId="211BE85C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उन्हें आनंद देने वाली गतिविधियों के लिए समय निकालें</w:t>
      </w:r>
    </w:p>
    <w:p w14:paraId="46ADCFFD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सकारात्मक आत्म-चर्चा का अभ्यास करें - और उन्हें याद दिलाएँ कि वे अकेले नहीं हैं</w:t>
      </w:r>
    </w:p>
    <w:p w14:paraId="1510EA17" w14:textId="1F864CFC" w:rsidR="00C163C9" w:rsidRPr="001A7F39" w:rsidRDefault="00000000" w:rsidP="00C163C9">
      <w:pPr>
        <w:pStyle w:val="Bullet1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स्वस्थ ऑनलाइन आदतों </w:t>
      </w:r>
      <w:r w:rsidR="00053A78" w:rsidRPr="001A7F39">
        <w:rPr>
          <w:rFonts w:ascii="Noto Sans Devanagari" w:eastAsia="Arial Unicode MS" w:hAnsi="Noto Sans Devanagari" w:cs="Noto Sans Devanagari"/>
          <w:lang w:val="hi"/>
        </w:rPr>
        <w:t>के साथ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व्यस्त रहें</w:t>
      </w:r>
    </w:p>
    <w:p w14:paraId="44F12B47" w14:textId="77777777" w:rsidR="00D66671" w:rsidRPr="001A7F39" w:rsidRDefault="00000000" w:rsidP="009D259B">
      <w:pPr>
        <w:pStyle w:val="Bullet1"/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ज़रूरत पड़ने पर पेशेवर समर्थन लें।</w:t>
      </w:r>
      <w:r w:rsidRPr="001A7F39">
        <w:rPr>
          <w:rStyle w:val="FootnoteReference"/>
          <w:rFonts w:ascii="Noto Sans Devanagari" w:hAnsi="Noto Sans Devanagari" w:cs="Noto Sans Devanagari"/>
        </w:rPr>
        <w:footnoteReference w:id="1"/>
      </w:r>
    </w:p>
    <w:p w14:paraId="73162219" w14:textId="389D19A1" w:rsidR="00D66671" w:rsidRPr="001A7F39" w:rsidRDefault="00000000" w:rsidP="009D259B">
      <w:pPr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विभाग ने </w:t>
      </w:r>
      <w:hyperlink r:id="rId17">
        <w:r w:rsidR="001B1DA7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प्रा</w:t>
        </w:r>
        <w:r w:rsidR="00053A78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थमिक</w:t>
        </w:r>
        <w:r w:rsidR="001B1DA7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 xml:space="preserve"> स्कूल आयुवर्ग के बच्चों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और </w:t>
      </w:r>
      <w:hyperlink r:id="rId18">
        <w:r w:rsidR="001B1DA7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माध्यमिक स्कूल आयुवर्ग के बच्चों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के माता-पिता और देखभालकर्ताओं के लिए सकुशलता गतिविधियाँ और बातचीत की शुरुआत विकसित की है।</w:t>
      </w:r>
    </w:p>
    <w:p w14:paraId="33271B15" w14:textId="77777777" w:rsidR="00353893" w:rsidRPr="001A7F39" w:rsidRDefault="00000000" w:rsidP="002B4B5C">
      <w:pPr>
        <w:spacing w:before="40" w:after="240" w:line="264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b/>
          <w:lang w:val="hi"/>
        </w:rPr>
        <w:t>Feeling it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: </w:t>
      </w:r>
      <w:hyperlink r:id="rId19" w:history="1">
        <w:r w:rsidR="008532BA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माध्यमिक विद्यार्थियों के लिए माइंडफुलनेस संसाधन और गतिविधियाँ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>। Smiling Mind आपको अपनी देखभाल करने, भावनाओं को समझने और इनका प्रबंधन करने, सचेत रहने, अपने प्रति दयाभाव रखने, अनिश्चितता को समझने-बूझने और बदलाव की तैयारी करने के लिए सुझाव देता है।</w:t>
      </w:r>
    </w:p>
    <w:p w14:paraId="7E46D429" w14:textId="4C9B21E1" w:rsidR="00D66671" w:rsidRPr="001A7F39" w:rsidRDefault="00000000" w:rsidP="009D259B">
      <w:pPr>
        <w:pStyle w:val="Heading3"/>
        <w:spacing w:after="40" w:line="240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इस बात के संकेत कि किसी बच्चे या युवा व्यक्ति को मानसिक स्वास्थ्य स</w:t>
      </w:r>
      <w:r w:rsidR="00A97B7F"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मर्थन</w:t>
      </w: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 xml:space="preserve">की आवश्यकता हो सकती है </w:t>
      </w:r>
    </w:p>
    <w:p w14:paraId="7E46196F" w14:textId="77777777" w:rsidR="00D66671" w:rsidRPr="001A7F39" w:rsidRDefault="00000000" w:rsidP="009D259B">
      <w:pPr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ये कदम कुछ मामलों में सकारात्मक मानसिक स्वास्थ्य के समर्थन के लिए पर्याप्त नहीं होंगे।</w:t>
      </w:r>
    </w:p>
    <w:p w14:paraId="624AB0EE" w14:textId="77777777" w:rsidR="00D66671" w:rsidRPr="001A7F39" w:rsidRDefault="00000000" w:rsidP="009D259B">
      <w:pPr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ध्यान रखें और पिछले दो या अधिक सप्ताहों में होने वाले परिवर्तनों के लिए पेशेवर समर्थन लें, जैसे:</w:t>
      </w:r>
    </w:p>
    <w:p w14:paraId="6672932B" w14:textId="75765024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आमतौर पर आनंद देने वाली गतिविधियों में रुचि खोना या</w:t>
      </w:r>
      <w:r w:rsidR="00267015" w:rsidRPr="001A7F39">
        <w:rPr>
          <w:rFonts w:ascii="Noto Sans Devanagari" w:eastAsia="Arial Unicode MS" w:hAnsi="Noto Sans Devanagari" w:cs="Noto Sans Devanagari"/>
          <w:lang w:val="hi"/>
        </w:rPr>
        <w:t xml:space="preserve"> उनमें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शामिल न होना</w:t>
      </w:r>
    </w:p>
    <w:p w14:paraId="5484CA5C" w14:textId="4C626389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'</w:t>
      </w:r>
      <w:r w:rsidR="00267015" w:rsidRPr="001A7F39">
        <w:rPr>
          <w:rFonts w:ascii="Noto Sans Devanagari" w:eastAsia="Arial Unicode MS" w:hAnsi="Noto Sans Devanagari" w:cs="Noto Sans Devanagari"/>
          <w:lang w:val="hi"/>
        </w:rPr>
        <w:t>निम्न</w:t>
      </w:r>
      <w:r w:rsidRPr="001A7F39">
        <w:rPr>
          <w:rFonts w:ascii="Noto Sans Devanagari" w:eastAsia="Arial Unicode MS" w:hAnsi="Noto Sans Devanagari" w:cs="Noto Sans Devanagari"/>
          <w:lang w:val="hi"/>
        </w:rPr>
        <w:t>', असामान्य रूप से तनावग्रस्त या चिंतित महसूस करना</w:t>
      </w:r>
    </w:p>
    <w:p w14:paraId="0554214A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सामान्य काम-काज करना अधिक मुश्किल लगता है</w:t>
      </w:r>
    </w:p>
    <w:p w14:paraId="078DBCA6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आसानी से चिड़चिड़ा या क्रोधित होना</w:t>
      </w:r>
    </w:p>
    <w:p w14:paraId="638AD896" w14:textId="77777777" w:rsidR="00D66671" w:rsidRPr="001A7F39" w:rsidRDefault="00000000" w:rsidP="009D259B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अधिक खतरे-भरे जोखिम उठाना, जैसे एल्कोहल या मादक-पदार्थों का उपयोग करना</w:t>
      </w:r>
    </w:p>
    <w:p w14:paraId="60A3D9BE" w14:textId="77777777" w:rsidR="00D66671" w:rsidRPr="001A7F39" w:rsidRDefault="00000000" w:rsidP="009D259B">
      <w:pPr>
        <w:pStyle w:val="Bullet1"/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खुद को दूसरों से दूर करना या अभिभूत महसूस करना</w:t>
      </w:r>
    </w:p>
    <w:p w14:paraId="08E53368" w14:textId="77777777" w:rsidR="00D66671" w:rsidRPr="001A7F39" w:rsidRDefault="00000000" w:rsidP="009D259B">
      <w:pPr>
        <w:pStyle w:val="Bullet1"/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एकाग्रता और प्रेरित बने रहने में कठिनाइयाँ</w:t>
      </w:r>
    </w:p>
    <w:p w14:paraId="5BF1C70A" w14:textId="77777777" w:rsidR="00D66671" w:rsidRPr="001A7F39" w:rsidRDefault="00000000" w:rsidP="009D259B">
      <w:pPr>
        <w:pStyle w:val="Bullet1"/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lastRenderedPageBreak/>
        <w:t>बहुत सारे नकारात्मक विचार आना</w:t>
      </w:r>
    </w:p>
    <w:p w14:paraId="656DB58E" w14:textId="5E347CEC" w:rsidR="00E03D31" w:rsidRPr="001A7F39" w:rsidRDefault="00000000" w:rsidP="009D259B">
      <w:pPr>
        <w:pStyle w:val="Bullet1"/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नींद और खाने की आदतों में बदलाव</w:t>
      </w:r>
      <w:r w:rsidR="00712750" w:rsidRPr="001A7F39">
        <w:rPr>
          <w:rFonts w:ascii="Noto Sans Devanagari" w:eastAsia="Arial Unicode MS" w:hAnsi="Noto Sans Devanagari" w:cs="Noto Sans Devanagari"/>
          <w:lang w:val="hi"/>
        </w:rPr>
        <w:t xml:space="preserve"> आना</w:t>
      </w:r>
      <w:r w:rsidRPr="001A7F39">
        <w:rPr>
          <w:rFonts w:ascii="Noto Sans Devanagari" w:eastAsia="Arial Unicode MS" w:hAnsi="Noto Sans Devanagari" w:cs="Noto Sans Devanagari"/>
          <w:lang w:val="hi"/>
        </w:rPr>
        <w:t>।</w:t>
      </w:r>
      <w:r w:rsidRPr="001A7F39">
        <w:rPr>
          <w:rStyle w:val="FootnoteReference"/>
          <w:rFonts w:ascii="Noto Sans Devanagari" w:hAnsi="Noto Sans Devanagari" w:cs="Noto Sans Devanagari"/>
        </w:rPr>
        <w:footnoteReference w:id="2"/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</w:p>
    <w:p w14:paraId="3CDAEA25" w14:textId="36A58E0D" w:rsidR="00E67855" w:rsidRPr="001A7F39" w:rsidRDefault="00000000" w:rsidP="006B144F">
      <w:pPr>
        <w:pStyle w:val="Heading3"/>
        <w:spacing w:line="238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 xml:space="preserve">युवा </w:t>
      </w:r>
      <w:r w:rsidR="00CF4C8C" w:rsidRPr="001A7F39">
        <w:rPr>
          <w:rFonts w:ascii="Noto Sans Devanagari" w:eastAsia="Arial Unicode MS" w:hAnsi="Noto Sans Devanagari" w:cs="Noto Sans Devanagari"/>
          <w:b/>
          <w:bCs w:val="0"/>
          <w:color w:val="1F1546" w:themeColor="text2"/>
          <w:sz w:val="28"/>
          <w:szCs w:val="28"/>
          <w:cs/>
          <w:lang w:val="hi" w:bidi="hi"/>
        </w:rPr>
        <w:t>लोगों</w:t>
      </w:r>
      <w:r w:rsidRPr="001A7F39">
        <w:rPr>
          <w:rFonts w:ascii="Noto Sans Devanagari" w:eastAsia="Arial Unicode MS" w:hAnsi="Noto Sans Devanagari" w:cs="Noto Sans Devanagari"/>
          <w:b/>
          <w:bCs w:val="0"/>
          <w:color w:val="1F1546" w:themeColor="text2"/>
          <w:sz w:val="28"/>
          <w:szCs w:val="28"/>
          <w:lang w:val="hi"/>
        </w:rPr>
        <w:t xml:space="preserve"> </w:t>
      </w: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द्वारा एक-दूसरे को समर्थन देना</w:t>
      </w:r>
    </w:p>
    <w:p w14:paraId="355553F3" w14:textId="77777777" w:rsidR="00E67855" w:rsidRPr="001A7F39" w:rsidRDefault="00000000" w:rsidP="0079398A">
      <w:pPr>
        <w:spacing w:after="40" w:line="264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इस बात की </w:t>
      </w:r>
      <w:r w:rsidRPr="001A7F39">
        <w:rPr>
          <w:rFonts w:ascii="Noto Sans Devanagari" w:eastAsia="Arial Unicode MS" w:hAnsi="Noto Sans Devanagari" w:cs="Noto Sans Devanagari"/>
          <w:b/>
          <w:lang w:val="hi"/>
        </w:rPr>
        <w:t>बहुत अधिक संभावना है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कि युवा व्यक्ति समर्थन के लिए किसी वयस्क या सेवा प्रदाता की खोज करने से पहले 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एक-दूसरे की ओर रुख करेंगे</w:t>
      </w:r>
      <w:r w:rsidRPr="001A7F39">
        <w:rPr>
          <w:rFonts w:ascii="Noto Sans Devanagari" w:eastAsia="Arial Unicode MS" w:hAnsi="Noto Sans Devanagari" w:cs="Noto Sans Devanagari"/>
          <w:lang w:val="hi"/>
        </w:rPr>
        <w:t>।</w:t>
      </w:r>
    </w:p>
    <w:p w14:paraId="25826832" w14:textId="77777777" w:rsidR="00E67855" w:rsidRPr="001A7F39" w:rsidRDefault="00000000" w:rsidP="00E207E6">
      <w:pPr>
        <w:spacing w:after="40" w:line="22" w:lineRule="atLeast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युवा व्यक्ति इस माध्यम से एक-दूसरे को समर्थन दे सकते हैं:</w:t>
      </w:r>
    </w:p>
    <w:p w14:paraId="16E4149E" w14:textId="77777777" w:rsidR="00E67855" w:rsidRPr="001A7F39" w:rsidRDefault="00000000" w:rsidP="009D2E3C">
      <w:pPr>
        <w:pStyle w:val="Bullet1"/>
        <w:spacing w:after="40" w:line="240" w:lineRule="auto"/>
        <w:ind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b/>
          <w:lang w:val="hi"/>
        </w:rPr>
        <w:t xml:space="preserve">यदि किसी दोस्त को तत्काल समर्थन की आवश्यकता है </w:t>
      </w:r>
      <w:r w:rsidRPr="001A7F39">
        <w:rPr>
          <w:rFonts w:ascii="Noto Sans Devanagari" w:eastAsia="Arial Unicode MS" w:hAnsi="Noto Sans Devanagari" w:cs="Noto Sans Devanagari"/>
          <w:bCs/>
          <w:lang w:val="hi"/>
        </w:rPr>
        <w:t>या उन्हें खुद को या दूसरों को नुकसान पहुंचाने का खतरा है,</w:t>
      </w:r>
      <w:r w:rsidRPr="001A7F39">
        <w:rPr>
          <w:rFonts w:ascii="Noto Sans Devanagari" w:eastAsia="Arial Unicode MS" w:hAnsi="Noto Sans Devanagari" w:cs="Noto Sans Devanagari"/>
          <w:b/>
          <w:lang w:val="hi"/>
        </w:rPr>
        <w:t xml:space="preserve"> तो 000 </w:t>
      </w:r>
      <w:r w:rsidRPr="001A7F39">
        <w:rPr>
          <w:rFonts w:ascii="Noto Sans Devanagari" w:eastAsia="Arial Unicode MS" w:hAnsi="Noto Sans Devanagari" w:cs="Noto Sans Devanagari"/>
          <w:lang w:val="hi"/>
        </w:rPr>
        <w:t>पर संपर्क करना</w:t>
      </w:r>
    </w:p>
    <w:p w14:paraId="46F7ABB1" w14:textId="77777777" w:rsidR="00E67855" w:rsidRPr="001A7F39" w:rsidRDefault="00000000" w:rsidP="009D2E3C">
      <w:pPr>
        <w:pStyle w:val="Bullet1"/>
        <w:spacing w:after="40" w:line="240" w:lineRule="auto"/>
        <w:ind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किसी दोस्त से संपर्क करना, उन्हें समर्थन देना और उन्हें बताना कि आपको परवाह है</w:t>
      </w:r>
    </w:p>
    <w:p w14:paraId="26828B48" w14:textId="77777777" w:rsidR="00E67855" w:rsidRPr="001A7F39" w:rsidRDefault="00000000" w:rsidP="009D2E3C">
      <w:pPr>
        <w:pStyle w:val="Bullet1"/>
        <w:spacing w:after="40" w:line="240" w:lineRule="auto"/>
        <w:ind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उनके दोस्त को बताना कि उन्हें अपनी चिंताओं के बारे में किसी भरोसेमंद वयस्क को बताने की आवश्यकता हो सकती है।</w:t>
      </w:r>
    </w:p>
    <w:p w14:paraId="792604CC" w14:textId="67831209" w:rsidR="00464AD5" w:rsidRPr="001A7F39" w:rsidRDefault="00000000" w:rsidP="00E27A34">
      <w:pPr>
        <w:spacing w:after="40" w:line="240" w:lineRule="auto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>इस प्रकार की बातचीत करना युवा लोगों के लिए मुश्किल हो सकता है। किसी दोस्त को सहायता देने के तरीके के बारे में युवा लोगों के लिए जानकारी उपलब्ध है:</w:t>
      </w:r>
    </w:p>
    <w:p w14:paraId="4292F66D" w14:textId="30D1C727" w:rsidR="00E67855" w:rsidRPr="001A7F39" w:rsidRDefault="00000000" w:rsidP="009D2E3C">
      <w:pPr>
        <w:pStyle w:val="Bullet1"/>
        <w:spacing w:after="40" w:line="240" w:lineRule="auto"/>
        <w:ind w:left="723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headspace: </w:t>
      </w:r>
      <w:hyperlink r:id="rId20">
        <w:r w:rsidR="001B1DA7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मुश्किल समय से गुजर रहे दोस्त को समर्थन कैसे दें</w:t>
        </w:r>
      </w:hyperlink>
      <w:r w:rsidR="004425BC" w:rsidRPr="001A7F39">
        <w:rPr>
          <w:rFonts w:ascii="Noto Sans Devanagari" w:hAnsi="Noto Sans Devanagari" w:cs="Noto Sans Devanagari"/>
        </w:rPr>
        <w:t xml:space="preserve"> </w:t>
      </w:r>
    </w:p>
    <w:p w14:paraId="1B04983B" w14:textId="2054FCF3" w:rsidR="008B4D0B" w:rsidRPr="001A7F39" w:rsidRDefault="0084789D" w:rsidP="009D2E3C">
      <w:pPr>
        <w:pStyle w:val="Bullet1"/>
        <w:spacing w:after="40" w:line="240" w:lineRule="auto"/>
        <w:ind w:left="723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cs/>
          <w:lang w:val="hi" w:bidi="hi"/>
        </w:rPr>
        <w:t xml:space="preserve">मानसिक स्वास्थ्य और </w:t>
      </w:r>
      <w:r w:rsidRPr="001A7F39">
        <w:rPr>
          <w:rFonts w:ascii="Noto Sans Devanagari" w:eastAsia="Arial Unicode MS" w:hAnsi="Noto Sans Devanagari" w:cs="Noto Sans Devanagari"/>
          <w:lang w:val="hi"/>
        </w:rPr>
        <w:t>सकुशलता</w:t>
      </w:r>
      <w:r w:rsidRPr="001A7F39">
        <w:rPr>
          <w:rFonts w:ascii="Noto Sans Devanagari" w:eastAsia="Arial Unicode MS" w:hAnsi="Noto Sans Devanagari" w:cs="Noto Sans Devanagari"/>
          <w:cs/>
          <w:lang w:val="hi" w:bidi="hi"/>
        </w:rPr>
        <w:t xml:space="preserve"> टूलकिट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  <w:r w:rsidR="00D315C6" w:rsidRPr="001A7F39">
        <w:rPr>
          <w:rFonts w:ascii="Noto Sans Devanagari" w:eastAsia="Arial Unicode MS" w:hAnsi="Noto Sans Devanagari" w:cs="Noto Sans Devanagari"/>
          <w:lang w:val="hi"/>
        </w:rPr>
        <w:t>(</w:t>
      </w:r>
      <w:r w:rsidRPr="001A7F39">
        <w:rPr>
          <w:rFonts w:ascii="Noto Sans Devanagari" w:eastAsia="Arial Unicode MS" w:hAnsi="Noto Sans Devanagari" w:cs="Noto Sans Devanagari"/>
          <w:lang w:val="hi"/>
        </w:rPr>
        <w:t>Mental Health and Wellbeing Toolkit</w:t>
      </w:r>
      <w:r w:rsidR="00D315C6" w:rsidRPr="001A7F39">
        <w:rPr>
          <w:rFonts w:ascii="Noto Sans Devanagari" w:eastAsia="Arial Unicode MS" w:hAnsi="Noto Sans Devanagari" w:cs="Noto Sans Devanagari"/>
          <w:lang w:val="hi"/>
        </w:rPr>
        <w:t>)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: </w:t>
      </w:r>
      <w:hyperlink r:id="rId21" w:history="1">
        <w:r w:rsidR="000E3AC2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अगर आपको या किसी दोस्त को मानसिक स्वास्थ्य में मदद की ज़रूरत है</w:t>
        </w:r>
      </w:hyperlink>
    </w:p>
    <w:p w14:paraId="1A50C0BD" w14:textId="77777777" w:rsidR="00F848D7" w:rsidRPr="001A7F39" w:rsidRDefault="00000000" w:rsidP="00074951">
      <w:pPr>
        <w:pStyle w:val="Heading3"/>
        <w:spacing w:before="240" w:after="40" w:line="238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मानसिक स्वास्थ्य संसाधन</w:t>
      </w:r>
    </w:p>
    <w:p w14:paraId="26FEDA12" w14:textId="77777777" w:rsidR="00F848D7" w:rsidRPr="001A7F39" w:rsidRDefault="00F848D7" w:rsidP="009D2E3C">
      <w:pPr>
        <w:pStyle w:val="Bullet1"/>
        <w:spacing w:after="40" w:line="240" w:lineRule="auto"/>
        <w:ind w:hanging="357"/>
        <w:rPr>
          <w:rFonts w:ascii="Noto Sans Devanagari" w:hAnsi="Noto Sans Devanagari" w:cs="Noto Sans Devanagari"/>
        </w:rPr>
      </w:pPr>
      <w:hyperlink r:id="rId22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अवकाश के दौरान अपने युवा व्यक्ति को समर्थन देना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headspace</w:t>
      </w:r>
      <w:r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1A009BFD" w14:textId="77777777" w:rsidR="00F848D7" w:rsidRPr="001A7F39" w:rsidRDefault="00F848D7" w:rsidP="009D2E3C">
      <w:pPr>
        <w:pStyle w:val="Bullet1"/>
        <w:spacing w:after="40" w:line="240" w:lineRule="auto"/>
        <w:ind w:hanging="357"/>
        <w:rPr>
          <w:rFonts w:ascii="Noto Sans Devanagari" w:hAnsi="Noto Sans Devanagari" w:cs="Noto Sans Devanagari"/>
        </w:rPr>
      </w:pPr>
      <w:hyperlink r:id="rId23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मानसिक स्वास्थ्य और सकुशलता टूलकिट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="00744760" w:rsidRPr="001A7F39">
        <w:rPr>
          <w:rFonts w:ascii="Noto Sans Devanagari" w:eastAsia="Arial Unicode MS" w:hAnsi="Noto Sans Devanagari" w:cs="Noto Sans Devanagari"/>
          <w:b/>
          <w:bCs/>
          <w:lang w:val="hi"/>
        </w:rPr>
        <w:t>शिक्षा विभाग</w:t>
      </w:r>
      <w:r w:rsidR="00744760"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246CFC46" w14:textId="77777777" w:rsidR="00F848D7" w:rsidRPr="001A7F39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Noto Sans Devanagari" w:hAnsi="Noto Sans Devanagari" w:cs="Noto Sans Devanagari"/>
        </w:rPr>
      </w:pPr>
      <w:hyperlink r:id="rId24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Raising Learners पॉडकास्ट श्रृंखला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: माता-पिता और देखभालकर्ताओं के लिए विशेषज्ञ सलाह और जानकारी, जिसमें यह भी शामिल है कि अपने बच्चे को ऑनलाइन सुरक्षित कैसे रखें </w:t>
      </w:r>
    </w:p>
    <w:p w14:paraId="0416C839" w14:textId="77777777" w:rsidR="00F848D7" w:rsidRPr="001A7F39" w:rsidRDefault="00F848D7" w:rsidP="00CC6C82">
      <w:pPr>
        <w:pStyle w:val="Bullet1"/>
        <w:numPr>
          <w:ilvl w:val="1"/>
          <w:numId w:val="20"/>
        </w:numPr>
        <w:spacing w:after="40" w:line="264" w:lineRule="auto"/>
        <w:rPr>
          <w:rFonts w:ascii="Noto Sans Devanagari" w:hAnsi="Noto Sans Devanagari" w:cs="Noto Sans Devanagari"/>
        </w:rPr>
      </w:pPr>
      <w:hyperlink r:id="rId25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मानसिक स्वास्थ्य को समझना - तथ्य पत्रक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Orygen</w:t>
      </w:r>
      <w:r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790BEE6C" w14:textId="77777777" w:rsidR="00F848D7" w:rsidRPr="001A7F39" w:rsidRDefault="00F848D7" w:rsidP="00CC6C82">
      <w:pPr>
        <w:pStyle w:val="Bullet1"/>
        <w:numPr>
          <w:ilvl w:val="1"/>
          <w:numId w:val="20"/>
        </w:numPr>
        <w:spacing w:before="40" w:after="40" w:line="264" w:lineRule="auto"/>
        <w:rPr>
          <w:rFonts w:ascii="Noto Sans Devanagari" w:hAnsi="Noto Sans Devanagari" w:cs="Noto Sans Devanagari"/>
        </w:rPr>
      </w:pPr>
      <w:hyperlink r:id="rId26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मुश्किल समय का सामना करना सीखें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headspace</w:t>
      </w:r>
      <w:r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59C69C85" w14:textId="77777777" w:rsidR="00F848D7" w:rsidRPr="001A7F39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Noto Sans Devanagari" w:hAnsi="Noto Sans Devanagari" w:cs="Noto Sans Devanagari"/>
        </w:rPr>
      </w:pPr>
      <w:hyperlink r:id="rId27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जीवन में शामिल हों (अपने हेडस्पेस को स्वस्थ रखने के लिए)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headspace</w:t>
      </w:r>
      <w:r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336F7AC0" w14:textId="77777777" w:rsidR="00254038" w:rsidRPr="001A7F39" w:rsidRDefault="00000000" w:rsidP="00254038">
      <w:pPr>
        <w:pStyle w:val="Heading3"/>
        <w:spacing w:before="240" w:after="40" w:line="238" w:lineRule="auto"/>
        <w:rPr>
          <w:rStyle w:val="Hyperlink"/>
          <w:rFonts w:ascii="Noto Sans Devanagari" w:eastAsia="Verdana" w:hAnsi="Noto Sans Devanagari" w:cs="Noto Sans Devanagari"/>
          <w:b/>
          <w:color w:val="1F1546" w:themeColor="text2"/>
          <w:sz w:val="20"/>
          <w:szCs w:val="20"/>
          <w:u w:val="none"/>
          <w:lang w:val="en-US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ऑनलाइन सकुशलता और सुरक्षा</w:t>
      </w:r>
    </w:p>
    <w:p w14:paraId="56C4E8D2" w14:textId="77777777" w:rsidR="00254038" w:rsidRPr="001A7F39" w:rsidRDefault="00254038" w:rsidP="00254038">
      <w:pPr>
        <w:pStyle w:val="ListParagraph"/>
        <w:numPr>
          <w:ilvl w:val="0"/>
          <w:numId w:val="5"/>
        </w:numPr>
        <w:rPr>
          <w:rFonts w:ascii="Noto Sans Devanagari" w:eastAsia="Verdana" w:hAnsi="Noto Sans Devanagari" w:cs="Noto Sans Devanagari"/>
          <w:color w:val="D13438"/>
          <w:sz w:val="20"/>
          <w:szCs w:val="20"/>
        </w:rPr>
      </w:pPr>
      <w:hyperlink r:id="rId28">
        <w:r w:rsidRPr="001A7F39">
          <w:rPr>
            <w:rStyle w:val="Hyperlink"/>
            <w:rFonts w:ascii="Noto Sans Devanagari" w:eastAsia="Arial Unicode MS" w:hAnsi="Noto Sans Devanagari" w:cs="Noto Sans Devanagari"/>
            <w:sz w:val="20"/>
            <w:szCs w:val="20"/>
            <w:lang w:val="hi"/>
          </w:rPr>
          <w:t>Safe Socials</w:t>
        </w:r>
      </w:hyperlink>
      <w:r w:rsidRPr="001A7F39">
        <w:rPr>
          <w:rFonts w:ascii="Noto Sans Devanagari" w:eastAsia="Arial Unicode MS" w:hAnsi="Noto Sans Devanagari" w:cs="Noto Sans Devanagari"/>
          <w:color w:val="000000"/>
          <w:sz w:val="20"/>
          <w:szCs w:val="20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color w:val="000000"/>
          <w:sz w:val="20"/>
          <w:szCs w:val="20"/>
          <w:lang w:val="hi"/>
        </w:rPr>
        <w:t>शिक्षा विभाग</w:t>
      </w:r>
      <w:r w:rsidRPr="001A7F39">
        <w:rPr>
          <w:rFonts w:ascii="Noto Sans Devanagari" w:eastAsia="Arial Unicode MS" w:hAnsi="Noto Sans Devanagari" w:cs="Noto Sans Devanagari"/>
          <w:color w:val="000000"/>
          <w:sz w:val="20"/>
          <w:szCs w:val="20"/>
          <w:lang w:val="hi"/>
        </w:rPr>
        <w:t>)</w:t>
      </w:r>
    </w:p>
    <w:p w14:paraId="5B24AEA8" w14:textId="77777777" w:rsidR="00254038" w:rsidRPr="001A7F39" w:rsidRDefault="00254038" w:rsidP="00254038">
      <w:pPr>
        <w:pStyle w:val="ListParagraph"/>
        <w:numPr>
          <w:ilvl w:val="1"/>
          <w:numId w:val="5"/>
        </w:numPr>
        <w:rPr>
          <w:rFonts w:ascii="Noto Sans Devanagari" w:eastAsia="Verdana" w:hAnsi="Noto Sans Devanagari" w:cs="Noto Sans Devanagari"/>
          <w:color w:val="D13438"/>
          <w:sz w:val="20"/>
          <w:szCs w:val="20"/>
        </w:rPr>
      </w:pPr>
      <w:hyperlink r:id="rId29">
        <w:r w:rsidRPr="001A7F39">
          <w:rPr>
            <w:rStyle w:val="Hyperlink"/>
            <w:rFonts w:ascii="Noto Sans Devanagari" w:eastAsia="Arial Unicode MS" w:hAnsi="Noto Sans Devanagari" w:cs="Noto Sans Devanagari"/>
            <w:sz w:val="20"/>
            <w:szCs w:val="20"/>
            <w:lang w:val="hi"/>
          </w:rPr>
          <w:t>तथ्य पत्रक - प्राथमिक विद्यार्थियों के माता-पिता</w:t>
        </w:r>
      </w:hyperlink>
    </w:p>
    <w:p w14:paraId="294D523A" w14:textId="77777777" w:rsidR="00254038" w:rsidRPr="001A7F39" w:rsidRDefault="00254038" w:rsidP="00254038">
      <w:pPr>
        <w:pStyle w:val="ListParagraph"/>
        <w:numPr>
          <w:ilvl w:val="1"/>
          <w:numId w:val="5"/>
        </w:numPr>
        <w:rPr>
          <w:rFonts w:ascii="Noto Sans Devanagari" w:eastAsia="Verdana" w:hAnsi="Noto Sans Devanagari" w:cs="Noto Sans Devanagari"/>
          <w:color w:val="881798"/>
          <w:sz w:val="20"/>
          <w:szCs w:val="20"/>
        </w:rPr>
      </w:pPr>
      <w:hyperlink r:id="rId30">
        <w:r w:rsidRPr="001A7F39">
          <w:rPr>
            <w:rStyle w:val="Hyperlink"/>
            <w:rFonts w:ascii="Noto Sans Devanagari" w:eastAsia="Arial Unicode MS" w:hAnsi="Noto Sans Devanagari" w:cs="Noto Sans Devanagari"/>
            <w:sz w:val="20"/>
            <w:szCs w:val="20"/>
            <w:lang w:val="hi"/>
          </w:rPr>
          <w:t>तथ्य पत्रक - माध्यमिक विद्यार्थियों के माता-पिता</w:t>
        </w:r>
      </w:hyperlink>
    </w:p>
    <w:p w14:paraId="165843D4" w14:textId="77777777" w:rsidR="00254038" w:rsidRPr="001A7F39" w:rsidRDefault="00254038" w:rsidP="00254038">
      <w:pPr>
        <w:pStyle w:val="ListParagraph"/>
        <w:numPr>
          <w:ilvl w:val="0"/>
          <w:numId w:val="5"/>
        </w:numPr>
        <w:rPr>
          <w:rFonts w:ascii="Noto Sans Devanagari" w:eastAsia="Verdana" w:hAnsi="Noto Sans Devanagari" w:cs="Noto Sans Devanagari"/>
          <w:color w:val="000000"/>
          <w:sz w:val="20"/>
          <w:szCs w:val="20"/>
        </w:rPr>
      </w:pPr>
      <w:hyperlink r:id="rId31">
        <w:r w:rsidRPr="001A7F39">
          <w:rPr>
            <w:rStyle w:val="Hyperlink"/>
            <w:rFonts w:ascii="Noto Sans Devanagari" w:eastAsia="Arial Unicode MS" w:hAnsi="Noto Sans Devanagari" w:cs="Noto Sans Devanagari"/>
            <w:sz w:val="20"/>
            <w:szCs w:val="20"/>
            <w:lang w:val="hi"/>
          </w:rPr>
          <w:t>ScrollSafe</w:t>
        </w:r>
      </w:hyperlink>
      <w:r w:rsidRPr="001A7F39">
        <w:rPr>
          <w:rFonts w:ascii="Noto Sans Devanagari" w:eastAsia="Arial Unicode MS" w:hAnsi="Noto Sans Devanagari" w:cs="Noto Sans Devanagari"/>
          <w:color w:val="000000"/>
          <w:sz w:val="20"/>
          <w:szCs w:val="20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color w:val="000000"/>
          <w:sz w:val="20"/>
          <w:szCs w:val="20"/>
          <w:lang w:val="hi"/>
        </w:rPr>
        <w:t>Orygen</w:t>
      </w:r>
      <w:r w:rsidRPr="001A7F39">
        <w:rPr>
          <w:rFonts w:ascii="Noto Sans Devanagari" w:eastAsia="Arial Unicode MS" w:hAnsi="Noto Sans Devanagari" w:cs="Noto Sans Devanagari"/>
          <w:color w:val="000000"/>
          <w:sz w:val="20"/>
          <w:szCs w:val="20"/>
          <w:lang w:val="hi"/>
        </w:rPr>
        <w:t>)</w:t>
      </w:r>
    </w:p>
    <w:p w14:paraId="532EDDCD" w14:textId="77777777" w:rsidR="00254038" w:rsidRPr="001A7F39" w:rsidRDefault="00254038" w:rsidP="00254038">
      <w:pPr>
        <w:pStyle w:val="ListParagraph"/>
        <w:numPr>
          <w:ilvl w:val="1"/>
          <w:numId w:val="5"/>
        </w:numPr>
        <w:rPr>
          <w:rFonts w:ascii="Noto Sans Devanagari" w:eastAsia="Verdana" w:hAnsi="Noto Sans Devanagari" w:cs="Noto Sans Devanagari"/>
          <w:color w:val="D13438"/>
          <w:sz w:val="20"/>
          <w:szCs w:val="20"/>
        </w:rPr>
      </w:pPr>
      <w:hyperlink r:id="rId32">
        <w:r w:rsidRPr="001A7F39">
          <w:rPr>
            <w:rStyle w:val="Hyperlink"/>
            <w:rFonts w:ascii="Noto Sans Devanagari" w:eastAsia="Arial Unicode MS" w:hAnsi="Noto Sans Devanagari" w:cs="Noto Sans Devanagari"/>
            <w:sz w:val="20"/>
            <w:szCs w:val="20"/>
            <w:lang w:val="hi"/>
          </w:rPr>
          <w:t>माता-पिता और देखभालकर्ता हब</w:t>
        </w:r>
      </w:hyperlink>
    </w:p>
    <w:p w14:paraId="47FFEDBE" w14:textId="77777777" w:rsidR="00254038" w:rsidRPr="001A7F39" w:rsidRDefault="00254038" w:rsidP="00254038">
      <w:pPr>
        <w:pStyle w:val="ListParagraph"/>
        <w:numPr>
          <w:ilvl w:val="0"/>
          <w:numId w:val="5"/>
        </w:numPr>
        <w:rPr>
          <w:rFonts w:ascii="Noto Sans Devanagari" w:eastAsia="Verdana" w:hAnsi="Noto Sans Devanagari" w:cs="Noto Sans Devanagari"/>
          <w:color w:val="D13438"/>
          <w:sz w:val="20"/>
          <w:szCs w:val="20"/>
        </w:rPr>
      </w:pPr>
      <w:hyperlink r:id="rId33">
        <w:r w:rsidRPr="001A7F39">
          <w:rPr>
            <w:rStyle w:val="Hyperlink"/>
            <w:rFonts w:ascii="Noto Sans Devanagari" w:eastAsia="Arial Unicode MS" w:hAnsi="Noto Sans Devanagari" w:cs="Noto Sans Devanagari"/>
            <w:sz w:val="20"/>
            <w:szCs w:val="20"/>
            <w:lang w:val="hi"/>
          </w:rPr>
          <w:t>सोशल मीडिया आयु प्रतिबंध</w:t>
        </w:r>
        <w:r w:rsidRPr="001A7F39">
          <w:rPr>
            <w:rStyle w:val="Hyperlink"/>
            <w:rFonts w:ascii="Noto Sans Devanagari" w:eastAsia="Arial Unicode MS" w:hAnsi="Noto Sans Devanagari" w:cs="Noto Sans Devanagari"/>
            <w:color w:val="auto"/>
            <w:sz w:val="20"/>
            <w:szCs w:val="20"/>
            <w:u w:val="none"/>
            <w:lang w:val="hi"/>
          </w:rPr>
          <w:t xml:space="preserve"> (</w:t>
        </w:r>
        <w:r w:rsidRPr="001A7F39">
          <w:rPr>
            <w:rStyle w:val="Hyperlink"/>
            <w:rFonts w:ascii="Noto Sans Devanagari" w:eastAsia="Arial Unicode MS" w:hAnsi="Noto Sans Devanagari" w:cs="Noto Sans Devanagari"/>
            <w:b/>
            <w:bCs/>
            <w:color w:val="auto"/>
            <w:sz w:val="20"/>
            <w:szCs w:val="20"/>
            <w:u w:val="none"/>
            <w:lang w:val="hi"/>
          </w:rPr>
          <w:t>eSafety Commissioner</w:t>
        </w:r>
        <w:r w:rsidRPr="001A7F39">
          <w:rPr>
            <w:rStyle w:val="Hyperlink"/>
            <w:rFonts w:ascii="Noto Sans Devanagari" w:eastAsia="Arial Unicode MS" w:hAnsi="Noto Sans Devanagari" w:cs="Noto Sans Devanagari"/>
            <w:color w:val="auto"/>
            <w:sz w:val="20"/>
            <w:szCs w:val="20"/>
            <w:u w:val="none"/>
            <w:lang w:val="hi"/>
          </w:rPr>
          <w:t>)</w:t>
        </w:r>
      </w:hyperlink>
    </w:p>
    <w:p w14:paraId="40507DEC" w14:textId="77777777" w:rsidR="00FA2AAB" w:rsidRPr="001A7F39" w:rsidRDefault="00000000" w:rsidP="00074951">
      <w:pPr>
        <w:pStyle w:val="Heading3"/>
        <w:spacing w:before="240" w:after="40" w:line="238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मानसिक स्वास्थ्य समर्थन</w:t>
      </w:r>
    </w:p>
    <w:p w14:paraId="6AFB8FCA" w14:textId="77777777" w:rsidR="00ED34D0" w:rsidRPr="001A7F39" w:rsidRDefault="00000000" w:rsidP="009D2E3C">
      <w:pPr>
        <w:pStyle w:val="Bullet1"/>
        <w:spacing w:after="40" w:line="238" w:lineRule="auto"/>
        <w:ind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तत्काल समर्थन के लिए 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000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पर संपर्क करें</w:t>
      </w:r>
    </w:p>
    <w:p w14:paraId="4FC8160B" w14:textId="77777777" w:rsidR="00FA2AAB" w:rsidRPr="001A7F39" w:rsidRDefault="00EA2167" w:rsidP="009D2E3C">
      <w:pPr>
        <w:pStyle w:val="Bullet1"/>
        <w:spacing w:after="40" w:line="238" w:lineRule="auto"/>
        <w:ind w:hanging="357"/>
        <w:rPr>
          <w:rFonts w:ascii="Noto Sans Devanagari" w:hAnsi="Noto Sans Devanagari" w:cs="Noto Sans Devanagari"/>
          <w:b/>
          <w:bCs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 xml:space="preserve">मानसिक स्वास्थ्य योजना और रेफरल के लिए 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आपके स्थानीय जीपी</w:t>
      </w:r>
    </w:p>
    <w:p w14:paraId="4A027FEF" w14:textId="7BEFB1F3" w:rsidR="00FA2AAB" w:rsidRPr="001A7F39" w:rsidRDefault="00000000" w:rsidP="009D2E3C">
      <w:pPr>
        <w:pStyle w:val="Bullet1"/>
        <w:spacing w:after="40" w:line="238" w:lineRule="auto"/>
        <w:ind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lastRenderedPageBreak/>
        <w:t>headspace काउंसलिंग</w:t>
      </w:r>
      <w:r w:rsidRPr="001A7F39">
        <w:rPr>
          <w:rFonts w:ascii="Noto Sans Devanagari" w:eastAsia="Arial Unicode MS" w:hAnsi="Noto Sans Devanagari" w:cs="Noto Sans Devanagari"/>
          <w:lang w:val="hi"/>
        </w:rPr>
        <w:t>: 12-25 वर्ष की आयु के युवा</w:t>
      </w:r>
      <w:r w:rsidR="009C61C8" w:rsidRPr="001A7F39">
        <w:rPr>
          <w:rFonts w:ascii="Noto Sans Devanagari" w:eastAsia="Arial Unicode MS" w:hAnsi="Noto Sans Devanagari" w:cs="Noto Sans Devanagari"/>
          <w:lang w:val="hi"/>
        </w:rPr>
        <w:t xml:space="preserve"> लोग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headspace की परामर्श सेवाओं का उपयोग कर सकते हैं। अवकाश के दौरान, आप अपने </w:t>
      </w:r>
      <w:hyperlink r:id="rId34">
        <w:r w:rsidR="00FA2AAB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स्थानीय headspac</w:t>
        </w:r>
        <w:r w:rsidR="009C61C8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 xml:space="preserve">e </w:t>
        </w:r>
        <w:r w:rsidR="00FA2AAB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सेंटर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को कॉल कर सकते/ती हैं </w:t>
      </w:r>
    </w:p>
    <w:p w14:paraId="5CF2C8CB" w14:textId="77777777" w:rsidR="00E67855" w:rsidRPr="001A7F39" w:rsidRDefault="00000000" w:rsidP="009D2E3C">
      <w:pPr>
        <w:pStyle w:val="Bullet1"/>
        <w:spacing w:after="40" w:line="238" w:lineRule="auto"/>
        <w:ind w:hanging="357"/>
        <w:rPr>
          <w:rFonts w:ascii="VIC" w:hAnsi="VIC" w:cs="Noto Sans Devanagari"/>
        </w:rPr>
      </w:pPr>
      <w:r w:rsidRPr="001A7F39">
        <w:rPr>
          <w:rFonts w:ascii="VIC" w:eastAsia="Arial Unicode MS" w:hAnsi="VIC" w:cs="Noto Sans Devanagari"/>
          <w:b/>
          <w:lang w:val="hi"/>
        </w:rPr>
        <w:t>eheadspace</w:t>
      </w:r>
      <w:r w:rsidRPr="001A7F39">
        <w:rPr>
          <w:rFonts w:ascii="VIC" w:eastAsia="Arial Unicode MS" w:hAnsi="VIC" w:cs="Noto Sans Devanagari"/>
          <w:lang w:val="hi"/>
        </w:rPr>
        <w:t xml:space="preserve">: 1800 650 890 </w:t>
      </w:r>
      <w:hyperlink r:id="rId35" w:history="1">
        <w:r w:rsidR="00D21149" w:rsidRPr="001A7F39">
          <w:rPr>
            <w:rStyle w:val="Hyperlink"/>
            <w:rFonts w:ascii="VIC" w:eastAsia="Arial Unicode MS" w:hAnsi="VIC" w:cs="Noto Sans Devanagari"/>
            <w:lang w:val="hi"/>
          </w:rPr>
          <w:t>www.headspace.org.au/eheadspace</w:t>
        </w:r>
      </w:hyperlink>
      <w:r w:rsidRPr="001A7F39">
        <w:rPr>
          <w:rFonts w:ascii="VIC" w:eastAsia="Arial Unicode MS" w:hAnsi="VIC" w:cs="Noto Sans Devanagari"/>
          <w:lang w:val="hi"/>
        </w:rPr>
        <w:t xml:space="preserve"> </w:t>
      </w:r>
    </w:p>
    <w:p w14:paraId="690DECD5" w14:textId="77777777" w:rsidR="00E67855" w:rsidRPr="001A7F39" w:rsidRDefault="00000000" w:rsidP="009D2E3C">
      <w:pPr>
        <w:pStyle w:val="Bullet1"/>
        <w:spacing w:after="40" w:line="238" w:lineRule="auto"/>
        <w:ind w:hanging="357"/>
        <w:rPr>
          <w:rFonts w:ascii="VIC" w:hAnsi="VIC" w:cs="Noto Sans Devanagari"/>
        </w:rPr>
      </w:pPr>
      <w:r w:rsidRPr="001A7F39">
        <w:rPr>
          <w:rFonts w:ascii="VIC" w:eastAsia="Arial Unicode MS" w:hAnsi="VIC" w:cs="Noto Sans Devanagari"/>
          <w:b/>
          <w:bCs/>
          <w:lang w:val="hi"/>
        </w:rPr>
        <w:t>Kids Helpline</w:t>
      </w:r>
      <w:r w:rsidRPr="001A7F39">
        <w:rPr>
          <w:rFonts w:ascii="VIC" w:eastAsia="Arial Unicode MS" w:hAnsi="VIC" w:cs="Noto Sans Devanagari"/>
          <w:lang w:val="hi"/>
        </w:rPr>
        <w:t xml:space="preserve">: 1800 551 800 </w:t>
      </w:r>
      <w:hyperlink r:id="rId36" w:history="1">
        <w:r w:rsidR="00D21149" w:rsidRPr="001A7F39">
          <w:rPr>
            <w:rStyle w:val="Hyperlink"/>
            <w:rFonts w:ascii="VIC" w:eastAsia="Arial Unicode MS" w:hAnsi="VIC" w:cs="Noto Sans Devanagari"/>
            <w:lang w:val="hi"/>
          </w:rPr>
          <w:t>www.kidshelpline.com.au</w:t>
        </w:r>
      </w:hyperlink>
      <w:r w:rsidRPr="001A7F39">
        <w:rPr>
          <w:rFonts w:ascii="VIC" w:eastAsia="Arial Unicode MS" w:hAnsi="VIC" w:cs="Noto Sans Devanagari"/>
          <w:lang w:val="hi"/>
        </w:rPr>
        <w:t xml:space="preserve"> </w:t>
      </w:r>
    </w:p>
    <w:p w14:paraId="5643A675" w14:textId="77777777" w:rsidR="00E67855" w:rsidRPr="001A7F39" w:rsidRDefault="00000000" w:rsidP="009D2E3C">
      <w:pPr>
        <w:pStyle w:val="Bullet1"/>
        <w:spacing w:after="40" w:line="238" w:lineRule="auto"/>
        <w:ind w:hanging="357"/>
        <w:rPr>
          <w:rFonts w:ascii="VIC" w:hAnsi="VIC" w:cs="Noto Sans Devanagari"/>
        </w:rPr>
      </w:pPr>
      <w:r w:rsidRPr="001A7F39">
        <w:rPr>
          <w:rFonts w:ascii="VIC" w:eastAsia="Arial Unicode MS" w:hAnsi="VIC" w:cs="Noto Sans Devanagari"/>
          <w:b/>
          <w:lang w:val="hi"/>
        </w:rPr>
        <w:t>Lifeline</w:t>
      </w:r>
      <w:r w:rsidRPr="001A7F39">
        <w:rPr>
          <w:rFonts w:ascii="VIC" w:eastAsia="Arial Unicode MS" w:hAnsi="VIC" w:cs="Noto Sans Devanagari"/>
          <w:lang w:val="hi"/>
        </w:rPr>
        <w:t xml:space="preserve">: 13 11 14 </w:t>
      </w:r>
      <w:hyperlink r:id="rId37" w:history="1">
        <w:r w:rsidR="00D21149" w:rsidRPr="001A7F39">
          <w:rPr>
            <w:rStyle w:val="Hyperlink"/>
            <w:rFonts w:ascii="VIC" w:eastAsia="Arial Unicode MS" w:hAnsi="VIC" w:cs="Noto Sans Devanagari"/>
            <w:lang w:val="hi"/>
          </w:rPr>
          <w:t>www.lifeline.org.au</w:t>
        </w:r>
      </w:hyperlink>
      <w:r w:rsidRPr="001A7F39">
        <w:rPr>
          <w:rFonts w:ascii="VIC" w:eastAsia="Arial Unicode MS" w:hAnsi="VIC" w:cs="Noto Sans Devanagari"/>
          <w:lang w:val="hi"/>
        </w:rPr>
        <w:t xml:space="preserve"> </w:t>
      </w:r>
    </w:p>
    <w:p w14:paraId="7C55B2BD" w14:textId="77777777" w:rsidR="00E67855" w:rsidRPr="001A7F39" w:rsidRDefault="00000000" w:rsidP="009D2E3C">
      <w:pPr>
        <w:pStyle w:val="Bullet1"/>
        <w:spacing w:after="40" w:line="238" w:lineRule="auto"/>
        <w:ind w:hanging="357"/>
        <w:rPr>
          <w:rFonts w:ascii="VIC" w:hAnsi="VIC" w:cs="Noto Sans Devanagari"/>
        </w:rPr>
      </w:pPr>
      <w:r w:rsidRPr="001A7F39">
        <w:rPr>
          <w:rFonts w:ascii="VIC" w:eastAsia="Arial Unicode MS" w:hAnsi="VIC" w:cs="Noto Sans Devanagari"/>
          <w:b/>
          <w:lang w:val="hi"/>
        </w:rPr>
        <w:t>Beyond Blue</w:t>
      </w:r>
      <w:r w:rsidRPr="001A7F39">
        <w:rPr>
          <w:rFonts w:ascii="VIC" w:eastAsia="Arial Unicode MS" w:hAnsi="VIC" w:cs="Noto Sans Devanagari"/>
          <w:lang w:val="hi"/>
        </w:rPr>
        <w:t xml:space="preserve">: 1300 224 636 </w:t>
      </w:r>
      <w:hyperlink r:id="rId38" w:history="1">
        <w:r w:rsidR="00D21149" w:rsidRPr="001A7F39">
          <w:rPr>
            <w:rStyle w:val="Hyperlink"/>
            <w:rFonts w:ascii="VIC" w:eastAsia="Arial Unicode MS" w:hAnsi="VIC" w:cs="Noto Sans Devanagari"/>
            <w:lang w:val="hi"/>
          </w:rPr>
          <w:t>www.beyondblue.org.au</w:t>
        </w:r>
      </w:hyperlink>
      <w:r w:rsidRPr="001A7F39">
        <w:rPr>
          <w:rFonts w:ascii="VIC" w:eastAsia="Arial Unicode MS" w:hAnsi="VIC" w:cs="Noto Sans Devanagari"/>
          <w:lang w:val="hi"/>
        </w:rPr>
        <w:t xml:space="preserve"> </w:t>
      </w:r>
    </w:p>
    <w:p w14:paraId="7EB6ED80" w14:textId="77777777" w:rsidR="00FA2AAB" w:rsidRPr="001A7F39" w:rsidRDefault="00000000" w:rsidP="009D2E3C">
      <w:pPr>
        <w:pStyle w:val="Bullet1"/>
        <w:spacing w:after="40" w:line="238" w:lineRule="auto"/>
        <w:ind w:hanging="357"/>
        <w:rPr>
          <w:rFonts w:ascii="VIC" w:hAnsi="VIC" w:cs="Noto Sans Devanagari"/>
        </w:rPr>
      </w:pPr>
      <w:r w:rsidRPr="001A7F39">
        <w:rPr>
          <w:rFonts w:ascii="VIC" w:eastAsia="Arial Unicode MS" w:hAnsi="VIC" w:cs="Noto Sans Devanagari"/>
          <w:b/>
          <w:bCs/>
          <w:lang w:val="hi"/>
        </w:rPr>
        <w:t>Head to Health</w:t>
      </w:r>
      <w:r w:rsidRPr="001A7F39">
        <w:rPr>
          <w:rFonts w:ascii="VIC" w:eastAsia="Arial Unicode MS" w:hAnsi="VIC" w:cs="Noto Sans Devanagari"/>
          <w:lang w:val="hi"/>
        </w:rPr>
        <w:t xml:space="preserve">: 1800 595 212 </w:t>
      </w:r>
      <w:hyperlink r:id="rId39" w:history="1">
        <w:r w:rsidR="00BE3B68" w:rsidRPr="001A7F39">
          <w:rPr>
            <w:rStyle w:val="Hyperlink"/>
            <w:rFonts w:ascii="VIC" w:eastAsia="Arial Unicode MS" w:hAnsi="VIC" w:cs="Noto Sans Devanagari"/>
            <w:lang w:val="hi"/>
          </w:rPr>
          <w:t>www.medicarementalhealth.gov.au/head-to-health-clinics-victoria</w:t>
        </w:r>
      </w:hyperlink>
      <w:r w:rsidRPr="001A7F39">
        <w:rPr>
          <w:rFonts w:ascii="VIC" w:eastAsia="Arial Unicode MS" w:hAnsi="VIC" w:cs="Noto Sans Devanagari"/>
          <w:lang w:val="hi"/>
        </w:rPr>
        <w:t xml:space="preserve"> </w:t>
      </w:r>
    </w:p>
    <w:p w14:paraId="4AC2369E" w14:textId="77777777" w:rsidR="00E67855" w:rsidRPr="001A7F39" w:rsidRDefault="00000000" w:rsidP="009D2E3C">
      <w:pPr>
        <w:pStyle w:val="Bullet1"/>
        <w:spacing w:after="40" w:line="238" w:lineRule="auto"/>
        <w:ind w:hanging="357"/>
        <w:rPr>
          <w:rFonts w:ascii="Noto Sans Devanagari" w:hAnsi="Noto Sans Devanagari" w:cs="Noto Sans Devanagari"/>
        </w:rPr>
      </w:pPr>
      <w:r w:rsidRPr="001A7F39">
        <w:rPr>
          <w:rFonts w:ascii="VIC" w:eastAsia="Arial Unicode MS" w:hAnsi="VIC" w:cs="Noto Sans Devanagari"/>
          <w:b/>
          <w:bCs/>
          <w:lang w:val="hi"/>
        </w:rPr>
        <w:t>Suicide Call Back Service</w:t>
      </w:r>
      <w:r w:rsidRPr="001A7F39">
        <w:rPr>
          <w:rFonts w:ascii="VIC" w:eastAsia="Arial Unicode MS" w:hAnsi="VIC" w:cs="Noto Sans Devanagari"/>
          <w:lang w:val="hi"/>
        </w:rPr>
        <w:t>: 1300 659 467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  <w:hyperlink r:id="rId40" w:history="1">
        <w:r w:rsidR="686BF559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www.suicidecallbackservice.org.au</w:t>
        </w:r>
      </w:hyperlink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 xml:space="preserve"> </w:t>
      </w:r>
    </w:p>
    <w:p w14:paraId="17B633A0" w14:textId="77777777" w:rsidR="00FD523B" w:rsidRPr="001A7F39" w:rsidRDefault="00000000" w:rsidP="007A4C13">
      <w:pPr>
        <w:pStyle w:val="Heading3"/>
        <w:spacing w:before="200" w:after="40" w:line="238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आत्म-हानि और आत्महत्या की रोकथाम के लिए संसाधन</w:t>
      </w:r>
    </w:p>
    <w:p w14:paraId="43E74E00" w14:textId="77777777" w:rsidR="00FD523B" w:rsidRPr="001A7F39" w:rsidRDefault="00FD523B" w:rsidP="00E27A34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hyperlink r:id="rId41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ab/>
          <w:t>मानसिक स्वास्थ्य देखभाल योजना प्राप्त करना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ReachOut</w:t>
      </w:r>
      <w:r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1BA83DC7" w14:textId="75CEAB5C" w:rsidR="00FD523B" w:rsidRPr="001A7F39" w:rsidRDefault="00FD523B" w:rsidP="00E27A34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hyperlink r:id="rId42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ab/>
          <w:t>आत्म-हानि के बारे में आपको क्या पता होना चाहिए</w:t>
        </w:r>
      </w:hyperlink>
      <w:r w:rsidR="00CC7356" w:rsidRPr="001A7F39">
        <w:rPr>
          <w:rFonts w:ascii="Noto Sans Devanagari" w:hAnsi="Noto Sans Devanagari" w:cs="Noto Sans Devanagari"/>
        </w:rPr>
        <w:t xml:space="preserve"> </w:t>
      </w:r>
      <w:r w:rsidRPr="001A7F39">
        <w:rPr>
          <w:rFonts w:ascii="Noto Sans Devanagari" w:eastAsia="Arial Unicode MS" w:hAnsi="Noto Sans Devanagari" w:cs="Noto Sans Devanagari"/>
          <w:lang w:val="hi"/>
        </w:rPr>
        <w:t>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headspace</w:t>
      </w:r>
      <w:r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2056C4BA" w14:textId="77777777" w:rsidR="006A4513" w:rsidRPr="001A7F39" w:rsidRDefault="006A4513" w:rsidP="00E27A34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hyperlink r:id="rId43" w:history="1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ab/>
          <w:t>जब किसी को आत्महत्या के विचार आ रहे हों, तो समर्थन कैसे दें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(</w:t>
      </w:r>
      <w:r w:rsidRPr="001A7F39">
        <w:rPr>
          <w:rFonts w:ascii="Noto Sans Devanagari" w:eastAsia="Arial Unicode MS" w:hAnsi="Noto Sans Devanagari" w:cs="Noto Sans Devanagari"/>
          <w:b/>
          <w:bCs/>
          <w:lang w:val="hi"/>
        </w:rPr>
        <w:t>SANE Australia</w:t>
      </w:r>
      <w:r w:rsidR="00744760" w:rsidRPr="001A7F39">
        <w:rPr>
          <w:rFonts w:ascii="Noto Sans Devanagari" w:eastAsia="Arial Unicode MS" w:hAnsi="Noto Sans Devanagari" w:cs="Noto Sans Devanagari"/>
          <w:lang w:val="hi"/>
        </w:rPr>
        <w:t>)</w:t>
      </w:r>
    </w:p>
    <w:p w14:paraId="3BC5C759" w14:textId="77777777" w:rsidR="00E67855" w:rsidRPr="001A7F39" w:rsidRDefault="00000000" w:rsidP="00074951">
      <w:pPr>
        <w:pStyle w:val="Heading3"/>
        <w:spacing w:before="240" w:after="40" w:line="238" w:lineRule="auto"/>
        <w:rPr>
          <w:rFonts w:ascii="Noto Sans Devanagari" w:hAnsi="Noto Sans Devanagari" w:cs="Noto Sans Devanagari"/>
          <w:color w:val="1F1546" w:themeColor="text2"/>
          <w:sz w:val="28"/>
          <w:szCs w:val="28"/>
        </w:rPr>
      </w:pPr>
      <w:r w:rsidRPr="001A7F39">
        <w:rPr>
          <w:rFonts w:ascii="Noto Sans Devanagari" w:eastAsia="Arial Unicode MS" w:hAnsi="Noto Sans Devanagari" w:cs="Noto Sans Devanagari"/>
          <w:color w:val="1F1546" w:themeColor="text2"/>
          <w:sz w:val="28"/>
          <w:szCs w:val="28"/>
          <w:lang w:val="hi"/>
        </w:rPr>
        <w:t>पारिवारिक हिंसा समर्थन और संसाधन</w:t>
      </w:r>
    </w:p>
    <w:p w14:paraId="2D7D6884" w14:textId="77777777" w:rsidR="00E67855" w:rsidRPr="001A7F39" w:rsidRDefault="00000000" w:rsidP="00E27A34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ab/>
      </w:r>
      <w:r w:rsidRPr="001A7F39">
        <w:rPr>
          <w:rFonts w:ascii="Noto Sans Devanagari" w:eastAsia="Arial Unicode MS" w:hAnsi="Noto Sans Devanagari" w:cs="Noto Sans Devanagari"/>
          <w:b/>
          <w:lang w:val="hi"/>
        </w:rPr>
        <w:t>Safe Steps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: </w:t>
      </w:r>
      <w:r w:rsidRPr="00EE6323">
        <w:rPr>
          <w:rFonts w:ascii="VIC" w:eastAsia="Arial Unicode MS" w:hAnsi="VIC" w:cs="Noto Sans Devanagari"/>
          <w:lang w:val="hi"/>
        </w:rPr>
        <w:t>1800 015 188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  <w:hyperlink r:id="rId44" w:history="1">
        <w:r w:rsidR="00D21149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www.safesteps.org.au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</w:p>
    <w:p w14:paraId="3F1F58DC" w14:textId="77777777" w:rsidR="00E67855" w:rsidRPr="001A7F39" w:rsidRDefault="00000000" w:rsidP="00E27A34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eastAsia="Arial Unicode MS" w:hAnsi="Noto Sans Devanagari" w:cs="Noto Sans Devanagari"/>
          <w:lang w:val="hi"/>
        </w:rPr>
        <w:tab/>
      </w:r>
      <w:r w:rsidRPr="00EE6323">
        <w:rPr>
          <w:rFonts w:ascii="VIC" w:eastAsia="Arial Unicode MS" w:hAnsi="VIC" w:cs="Noto Sans Devanagari"/>
          <w:b/>
          <w:lang w:val="hi"/>
        </w:rPr>
        <w:t>1800RESPECT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: </w:t>
      </w:r>
      <w:r w:rsidRPr="00EE6323">
        <w:rPr>
          <w:rFonts w:ascii="VIC" w:eastAsia="Arial Unicode MS" w:hAnsi="VIC" w:cs="Noto Sans Devanagari"/>
          <w:lang w:val="hi"/>
        </w:rPr>
        <w:t>1800 737 732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  <w:hyperlink r:id="rId45" w:history="1">
        <w:r w:rsidR="00D21149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w</w:t>
        </w:r>
        <w:r w:rsidR="00D21149" w:rsidRPr="00EE6323">
          <w:rPr>
            <w:rStyle w:val="Hyperlink"/>
            <w:rFonts w:ascii="VIC" w:eastAsia="Arial Unicode MS" w:hAnsi="VIC" w:cs="Noto Sans Devanagari"/>
            <w:lang w:val="hi"/>
          </w:rPr>
          <w:t>ww.1800</w:t>
        </w:r>
        <w:r w:rsidR="00D21149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respect.org.au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</w:p>
    <w:p w14:paraId="30A0BFA6" w14:textId="325D28DF" w:rsidR="00E67855" w:rsidRPr="001A7F39" w:rsidRDefault="00CC7356" w:rsidP="00E27A34">
      <w:pPr>
        <w:pStyle w:val="Bullet1"/>
        <w:spacing w:after="40" w:line="240" w:lineRule="auto"/>
        <w:ind w:left="714" w:hanging="357"/>
        <w:rPr>
          <w:rFonts w:ascii="Noto Sans Devanagari" w:hAnsi="Noto Sans Devanagari" w:cs="Noto Sans Devanagari"/>
        </w:rPr>
      </w:pPr>
      <w:r w:rsidRPr="001A7F39">
        <w:rPr>
          <w:rFonts w:ascii="Noto Sans Devanagari" w:hAnsi="Noto Sans Devanagari" w:cs="Noto Sans Devanagari"/>
          <w:b/>
        </w:rPr>
        <w:t>What’s okay at home</w:t>
      </w:r>
      <w:r w:rsidRPr="001A7F39">
        <w:rPr>
          <w:rFonts w:ascii="Noto Sans Devanagari" w:eastAsia="Arial Unicode MS" w:hAnsi="Noto Sans Devanagari" w:cs="Noto Sans Devanagari"/>
          <w:lang w:val="hi"/>
        </w:rPr>
        <w:t xml:space="preserve">: </w:t>
      </w:r>
      <w:hyperlink r:id="rId46" w:history="1">
        <w:r w:rsidR="00D21149"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www.woah.org.au</w:t>
        </w:r>
      </w:hyperlink>
      <w:r w:rsidRPr="001A7F39">
        <w:rPr>
          <w:rFonts w:ascii="Noto Sans Devanagari" w:eastAsia="Arial Unicode MS" w:hAnsi="Noto Sans Devanagari" w:cs="Noto Sans Devanagari"/>
          <w:b/>
          <w:lang w:val="hi"/>
        </w:rPr>
        <w:t xml:space="preserve"> </w:t>
      </w:r>
    </w:p>
    <w:p w14:paraId="21E500F9" w14:textId="2551C2BC" w:rsidR="00122369" w:rsidRPr="001A7F39" w:rsidRDefault="00122369" w:rsidP="00E27A34">
      <w:pPr>
        <w:pStyle w:val="Bullet1"/>
        <w:spacing w:after="0" w:line="240" w:lineRule="auto"/>
        <w:rPr>
          <w:rFonts w:ascii="Noto Sans Devanagari" w:hAnsi="Noto Sans Devanagari" w:cs="Noto Sans Devanagari"/>
          <w:lang w:val="en-US"/>
        </w:rPr>
      </w:pPr>
      <w:hyperlink r:id="rId47">
        <w:r w:rsidRPr="001A7F39">
          <w:rPr>
            <w:rStyle w:val="Hyperlink"/>
            <w:rFonts w:ascii="Noto Sans Devanagari" w:eastAsia="Arial Unicode MS" w:hAnsi="Noto Sans Devanagari" w:cs="Noto Sans Devanagari"/>
            <w:lang w:val="hi"/>
          </w:rPr>
          <w:t>पारिवारिक हिंसा समर्थन संसाधन</w:t>
        </w:r>
      </w:hyperlink>
      <w:r w:rsidRPr="001A7F39">
        <w:rPr>
          <w:rFonts w:ascii="Noto Sans Devanagari" w:eastAsia="Arial Unicode MS" w:hAnsi="Noto Sans Devanagari" w:cs="Noto Sans Devanagari"/>
          <w:lang w:val="hi"/>
        </w:rPr>
        <w:t xml:space="preserve"> </w:t>
      </w:r>
    </w:p>
    <w:sectPr w:rsidR="00122369" w:rsidRPr="001A7F39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375E" w14:textId="77777777" w:rsidR="0069079C" w:rsidRDefault="0069079C">
      <w:pPr>
        <w:spacing w:after="0" w:line="240" w:lineRule="auto"/>
      </w:pPr>
      <w:r>
        <w:separator/>
      </w:r>
    </w:p>
  </w:endnote>
  <w:endnote w:type="continuationSeparator" w:id="0">
    <w:p w14:paraId="08C71298" w14:textId="77777777" w:rsidR="0069079C" w:rsidRDefault="006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B0A1" w14:textId="77777777" w:rsidR="00A31926" w:rsidRDefault="00000000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2E4EF20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E5B4" w14:textId="77777777" w:rsidR="00A31926" w:rsidRDefault="00000000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A57E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6AF7" w14:textId="77777777" w:rsidR="0069079C" w:rsidRDefault="0069079C" w:rsidP="00777667">
      <w:r>
        <w:separator/>
      </w:r>
    </w:p>
  </w:footnote>
  <w:footnote w:type="continuationSeparator" w:id="0">
    <w:p w14:paraId="13FF9E61" w14:textId="77777777" w:rsidR="0069079C" w:rsidRDefault="0069079C" w:rsidP="00777667">
      <w:r>
        <w:continuationSeparator/>
      </w:r>
    </w:p>
  </w:footnote>
  <w:footnote w:id="1">
    <w:p w14:paraId="15B6EEBD" w14:textId="77777777" w:rsidR="00D66671" w:rsidRPr="0084789D" w:rsidRDefault="00000000">
      <w:pPr>
        <w:pStyle w:val="FootnoteText"/>
        <w:rPr>
          <w:rFonts w:ascii="Noto Sans Devanagari" w:hAnsi="Noto Sans Devanagari" w:cs="Noto Sans Devanagari"/>
          <w:sz w:val="16"/>
          <w:szCs w:val="16"/>
          <w:lang w:val="en-AU"/>
        </w:rPr>
      </w:pPr>
      <w:r w:rsidRPr="0084789D">
        <w:rPr>
          <w:rStyle w:val="FootnoteReference"/>
          <w:rFonts w:ascii="Noto Sans Devanagari" w:hAnsi="Noto Sans Devanagari" w:cs="Noto Sans Devanagari"/>
          <w:sz w:val="16"/>
          <w:szCs w:val="16"/>
        </w:rPr>
        <w:footnoteRef/>
      </w:r>
      <w:r w:rsidR="00E67855"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 headspace – स्कूल के तनाव में युवा लोगों को समर्थन देना </w:t>
      </w:r>
      <w:hyperlink r:id="rId1" w:history="1">
        <w:r w:rsidR="00D66671" w:rsidRPr="0084789D">
          <w:rPr>
            <w:rStyle w:val="Hyperlink"/>
            <w:rFonts w:ascii="Noto Sans Devanagari" w:eastAsia="Arial Unicode MS" w:hAnsi="Noto Sans Devanagari" w:cs="Noto Sans Devanagari"/>
            <w:sz w:val="16"/>
            <w:szCs w:val="16"/>
            <w:lang w:val="hi"/>
          </w:rPr>
          <w:t>https://headspace.org.au/friends-and-family/parents-guide- tips-for-managing-stress-and-problems-at-school/</w:t>
        </w:r>
      </w:hyperlink>
      <w:r w:rsidR="00E67855"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 </w:t>
      </w:r>
      <w:hyperlink r:id="rId2" w:history="1">
        <w:r w:rsidR="00963B7F" w:rsidRPr="0084789D">
          <w:rPr>
            <w:rStyle w:val="Hyperlink"/>
            <w:rFonts w:ascii="Noto Sans Devanagari" w:eastAsia="Arial Unicode MS" w:hAnsi="Noto Sans Devanagari" w:cs="Noto Sans Devanagari"/>
            <w:sz w:val="16"/>
            <w:szCs w:val="16"/>
            <w:lang w:val="hi"/>
          </w:rPr>
          <w:t>https://headspace.org.au/explore-topics/supporting-a-young-person/school-stress/</w:t>
        </w:r>
      </w:hyperlink>
      <w:r w:rsidR="00E67855"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 </w:t>
      </w:r>
    </w:p>
  </w:footnote>
  <w:footnote w:id="2">
    <w:p w14:paraId="25F18C53" w14:textId="58B39725" w:rsidR="00E03D31" w:rsidRPr="00712750" w:rsidRDefault="00000000" w:rsidP="00E03D31">
      <w:pPr>
        <w:pStyle w:val="FootnoteText"/>
        <w:rPr>
          <w:rFonts w:ascii="Noto Sans Devanagari" w:hAnsi="Noto Sans Devanagari" w:cs="Noto Sans Devanagari"/>
          <w:sz w:val="16"/>
          <w:szCs w:val="16"/>
        </w:rPr>
      </w:pPr>
      <w:r w:rsidRPr="0084789D">
        <w:rPr>
          <w:rStyle w:val="FootnoteReference"/>
          <w:rFonts w:ascii="Noto Sans Devanagari" w:hAnsi="Noto Sans Devanagari" w:cs="Noto Sans Devanagari"/>
          <w:sz w:val="16"/>
          <w:szCs w:val="16"/>
        </w:rPr>
        <w:footnoteRef/>
      </w:r>
      <w:r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 </w:t>
      </w:r>
      <w:r w:rsidR="00563578"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headspace ‘mental health and you’ </w:t>
      </w:r>
      <w:r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पोस्टर </w:t>
      </w:r>
      <w:hyperlink r:id="rId3" w:history="1">
        <w:r w:rsidR="00E03D31" w:rsidRPr="0084789D">
          <w:rPr>
            <w:rStyle w:val="Hyperlink"/>
            <w:rFonts w:ascii="Noto Sans Devanagari" w:eastAsia="Arial Unicode MS" w:hAnsi="Noto Sans Devanagari" w:cs="Noto Sans Devanagari"/>
            <w:sz w:val="16"/>
            <w:szCs w:val="16"/>
            <w:lang w:val="hi"/>
          </w:rPr>
          <w:t>https://headspace.org.au/assets/Uploads/Mental-Health-Posters-mgpdf.pdf</w:t>
        </w:r>
      </w:hyperlink>
      <w:r w:rsidR="008A1499" w:rsidRPr="0084789D">
        <w:rPr>
          <w:rFonts w:ascii="Noto Sans Devanagari" w:hAnsi="Noto Sans Devanagari" w:cs="Noto Sans Devanagari"/>
        </w:rPr>
        <w:t xml:space="preserve"> </w:t>
      </w:r>
      <w:r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>और headspace –</w:t>
      </w:r>
      <w:r w:rsidR="004D21B0" w:rsidRPr="0084789D">
        <w:rPr>
          <w:rFonts w:cs="Mangal" w:hint="cs"/>
          <w:cs/>
          <w:lang w:bidi="hi-IN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अपने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बच्चों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lang w:val="hi" w:bidi="hi"/>
        </w:rPr>
        <w:t>के साथ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lang w:val="hi"/>
        </w:rPr>
        <w:t xml:space="preserve"> मानसिक स्वास्थ्य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के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बारे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में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कैसे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बात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r w:rsidR="004D21B0" w:rsidRPr="0084789D">
        <w:rPr>
          <w:rFonts w:ascii="Noto Sans Devanagari" w:eastAsia="Arial Unicode MS" w:hAnsi="Noto Sans Devanagari" w:cs="Noto Sans Devanagari" w:hint="cs"/>
          <w:sz w:val="16"/>
          <w:szCs w:val="16"/>
          <w:cs/>
          <w:lang w:val="hi" w:bidi="hi"/>
        </w:rPr>
        <w:t>करें</w:t>
      </w:r>
      <w:r w:rsidR="004D21B0" w:rsidRPr="0084789D">
        <w:rPr>
          <w:rFonts w:ascii="Noto Sans Devanagari" w:eastAsia="Arial Unicode MS" w:hAnsi="Noto Sans Devanagari" w:cs="Noto Sans Devanagari"/>
          <w:sz w:val="16"/>
          <w:szCs w:val="16"/>
          <w:cs/>
          <w:lang w:val="hi" w:bidi="hi"/>
        </w:rPr>
        <w:t xml:space="preserve"> </w:t>
      </w:r>
      <w:hyperlink r:id="rId4" w:history="1">
        <w:r w:rsidR="00E03D31" w:rsidRPr="0084789D">
          <w:rPr>
            <w:rStyle w:val="Hyperlink"/>
            <w:rFonts w:ascii="Noto Sans Devanagari" w:eastAsia="Arial Unicode MS" w:hAnsi="Noto Sans Devanagari" w:cs="Noto Sans Devanagari"/>
            <w:sz w:val="16"/>
            <w:szCs w:val="16"/>
            <w:lang w:val="hi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2639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BB71" w14:textId="77777777" w:rsidR="003967DD" w:rsidRDefault="00000000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51356" wp14:editId="79538F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879599195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0965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83606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8DF467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797A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C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E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E1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09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26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4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FFFC2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EA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E0C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9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68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40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89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26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80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B8DEB708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5994EFE0" w:tentative="1">
      <w:start w:val="1"/>
      <w:numFmt w:val="lowerLetter"/>
      <w:lvlText w:val="%2."/>
      <w:lvlJc w:val="left"/>
      <w:pPr>
        <w:ind w:left="1440" w:hanging="360"/>
      </w:pPr>
    </w:lvl>
    <w:lvl w:ilvl="2" w:tplc="16E6CEA0" w:tentative="1">
      <w:start w:val="1"/>
      <w:numFmt w:val="lowerRoman"/>
      <w:lvlText w:val="%3."/>
      <w:lvlJc w:val="right"/>
      <w:pPr>
        <w:ind w:left="2160" w:hanging="180"/>
      </w:pPr>
    </w:lvl>
    <w:lvl w:ilvl="3" w:tplc="5C885924" w:tentative="1">
      <w:start w:val="1"/>
      <w:numFmt w:val="decimal"/>
      <w:lvlText w:val="%4."/>
      <w:lvlJc w:val="left"/>
      <w:pPr>
        <w:ind w:left="2880" w:hanging="360"/>
      </w:pPr>
    </w:lvl>
    <w:lvl w:ilvl="4" w:tplc="4F665F20" w:tentative="1">
      <w:start w:val="1"/>
      <w:numFmt w:val="lowerLetter"/>
      <w:lvlText w:val="%5."/>
      <w:lvlJc w:val="left"/>
      <w:pPr>
        <w:ind w:left="3600" w:hanging="360"/>
      </w:pPr>
    </w:lvl>
    <w:lvl w:ilvl="5" w:tplc="AE8E1AB4" w:tentative="1">
      <w:start w:val="1"/>
      <w:numFmt w:val="lowerRoman"/>
      <w:lvlText w:val="%6."/>
      <w:lvlJc w:val="right"/>
      <w:pPr>
        <w:ind w:left="4320" w:hanging="180"/>
      </w:pPr>
    </w:lvl>
    <w:lvl w:ilvl="6" w:tplc="C35C2CF6" w:tentative="1">
      <w:start w:val="1"/>
      <w:numFmt w:val="decimal"/>
      <w:lvlText w:val="%7."/>
      <w:lvlJc w:val="left"/>
      <w:pPr>
        <w:ind w:left="5040" w:hanging="360"/>
      </w:pPr>
    </w:lvl>
    <w:lvl w:ilvl="7" w:tplc="2A9AB954" w:tentative="1">
      <w:start w:val="1"/>
      <w:numFmt w:val="lowerLetter"/>
      <w:lvlText w:val="%8."/>
      <w:lvlJc w:val="left"/>
      <w:pPr>
        <w:ind w:left="5760" w:hanging="360"/>
      </w:pPr>
    </w:lvl>
    <w:lvl w:ilvl="8" w:tplc="41DC1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2C4CE9D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5100D086" w:tentative="1">
      <w:start w:val="1"/>
      <w:numFmt w:val="lowerLetter"/>
      <w:lvlText w:val="%2."/>
      <w:lvlJc w:val="left"/>
      <w:pPr>
        <w:ind w:left="1440" w:hanging="360"/>
      </w:pPr>
    </w:lvl>
    <w:lvl w:ilvl="2" w:tplc="5DA88AA4" w:tentative="1">
      <w:start w:val="1"/>
      <w:numFmt w:val="lowerRoman"/>
      <w:lvlText w:val="%3."/>
      <w:lvlJc w:val="right"/>
      <w:pPr>
        <w:ind w:left="2160" w:hanging="180"/>
      </w:pPr>
    </w:lvl>
    <w:lvl w:ilvl="3" w:tplc="2452A504" w:tentative="1">
      <w:start w:val="1"/>
      <w:numFmt w:val="decimal"/>
      <w:lvlText w:val="%4."/>
      <w:lvlJc w:val="left"/>
      <w:pPr>
        <w:ind w:left="2880" w:hanging="360"/>
      </w:pPr>
    </w:lvl>
    <w:lvl w:ilvl="4" w:tplc="3E1AC0C2" w:tentative="1">
      <w:start w:val="1"/>
      <w:numFmt w:val="lowerLetter"/>
      <w:lvlText w:val="%5."/>
      <w:lvlJc w:val="left"/>
      <w:pPr>
        <w:ind w:left="3600" w:hanging="360"/>
      </w:pPr>
    </w:lvl>
    <w:lvl w:ilvl="5" w:tplc="45425CAC" w:tentative="1">
      <w:start w:val="1"/>
      <w:numFmt w:val="lowerRoman"/>
      <w:lvlText w:val="%6."/>
      <w:lvlJc w:val="right"/>
      <w:pPr>
        <w:ind w:left="4320" w:hanging="180"/>
      </w:pPr>
    </w:lvl>
    <w:lvl w:ilvl="6" w:tplc="BA66900C" w:tentative="1">
      <w:start w:val="1"/>
      <w:numFmt w:val="decimal"/>
      <w:lvlText w:val="%7."/>
      <w:lvlJc w:val="left"/>
      <w:pPr>
        <w:ind w:left="5040" w:hanging="360"/>
      </w:pPr>
    </w:lvl>
    <w:lvl w:ilvl="7" w:tplc="B3264122" w:tentative="1">
      <w:start w:val="1"/>
      <w:numFmt w:val="lowerLetter"/>
      <w:lvlText w:val="%8."/>
      <w:lvlJc w:val="left"/>
      <w:pPr>
        <w:ind w:left="5760" w:hanging="360"/>
      </w:pPr>
    </w:lvl>
    <w:lvl w:ilvl="8" w:tplc="22B25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C1EAC4AA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118F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29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22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AE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CB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87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9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A8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DDAA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CD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E9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5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2A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6B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9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7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2C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95B6D24C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4040333E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4884822C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3BC0C0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8D4AB344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C09E03DC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63505A82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B70E28F2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3126EB02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5874B7B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E0BC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1FB02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2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2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0B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00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2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47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7244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D9E7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2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A9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E4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66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4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46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25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A4C2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8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8D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68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E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65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C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CD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4B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5EE4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81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6F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6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6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A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2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AA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24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EBF0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3061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E3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07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EC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86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9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A9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0C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46828"/>
    <w:rsid w:val="000508CE"/>
    <w:rsid w:val="00053A78"/>
    <w:rsid w:val="00062054"/>
    <w:rsid w:val="00070B68"/>
    <w:rsid w:val="0007325E"/>
    <w:rsid w:val="00074951"/>
    <w:rsid w:val="00080DA9"/>
    <w:rsid w:val="00085294"/>
    <w:rsid w:val="000861DD"/>
    <w:rsid w:val="000A47D4"/>
    <w:rsid w:val="000B66A0"/>
    <w:rsid w:val="000C600E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A7F39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426C0"/>
    <w:rsid w:val="002512BE"/>
    <w:rsid w:val="00254038"/>
    <w:rsid w:val="002562E9"/>
    <w:rsid w:val="00256B0A"/>
    <w:rsid w:val="00267015"/>
    <w:rsid w:val="002717EF"/>
    <w:rsid w:val="00275FB8"/>
    <w:rsid w:val="002847FD"/>
    <w:rsid w:val="0029230C"/>
    <w:rsid w:val="0029343B"/>
    <w:rsid w:val="002976BC"/>
    <w:rsid w:val="002A4A96"/>
    <w:rsid w:val="002B21A4"/>
    <w:rsid w:val="002B2971"/>
    <w:rsid w:val="002B4B5C"/>
    <w:rsid w:val="002B573A"/>
    <w:rsid w:val="002C67D6"/>
    <w:rsid w:val="002D229A"/>
    <w:rsid w:val="002E06AE"/>
    <w:rsid w:val="002E3BED"/>
    <w:rsid w:val="002E3C93"/>
    <w:rsid w:val="002E3F3E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B0E51"/>
    <w:rsid w:val="0040430E"/>
    <w:rsid w:val="00414362"/>
    <w:rsid w:val="0042333B"/>
    <w:rsid w:val="00427E7D"/>
    <w:rsid w:val="0043626A"/>
    <w:rsid w:val="004425BC"/>
    <w:rsid w:val="00450D5F"/>
    <w:rsid w:val="00455B93"/>
    <w:rsid w:val="0045772A"/>
    <w:rsid w:val="0046133D"/>
    <w:rsid w:val="00464AD5"/>
    <w:rsid w:val="004811CD"/>
    <w:rsid w:val="00482F2A"/>
    <w:rsid w:val="00484A6D"/>
    <w:rsid w:val="004869DF"/>
    <w:rsid w:val="00487018"/>
    <w:rsid w:val="004947D0"/>
    <w:rsid w:val="004A10D1"/>
    <w:rsid w:val="004A40F5"/>
    <w:rsid w:val="004B2ED6"/>
    <w:rsid w:val="004C1508"/>
    <w:rsid w:val="004C387B"/>
    <w:rsid w:val="004C3881"/>
    <w:rsid w:val="004C59C7"/>
    <w:rsid w:val="004D21B0"/>
    <w:rsid w:val="004D6C61"/>
    <w:rsid w:val="004E4E7E"/>
    <w:rsid w:val="00500ADA"/>
    <w:rsid w:val="00512BBA"/>
    <w:rsid w:val="005261F5"/>
    <w:rsid w:val="0055052E"/>
    <w:rsid w:val="00555277"/>
    <w:rsid w:val="005568AF"/>
    <w:rsid w:val="005624F5"/>
    <w:rsid w:val="00563578"/>
    <w:rsid w:val="0056616B"/>
    <w:rsid w:val="00566177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4A55"/>
    <w:rsid w:val="0064372D"/>
    <w:rsid w:val="00646D44"/>
    <w:rsid w:val="00652EB5"/>
    <w:rsid w:val="006671CE"/>
    <w:rsid w:val="00670CAE"/>
    <w:rsid w:val="00681DC9"/>
    <w:rsid w:val="0069079C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2750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9398A"/>
    <w:rsid w:val="007A0FB6"/>
    <w:rsid w:val="007A4C13"/>
    <w:rsid w:val="007B0AE7"/>
    <w:rsid w:val="007B556E"/>
    <w:rsid w:val="007C2F3B"/>
    <w:rsid w:val="007C4A90"/>
    <w:rsid w:val="007D3E38"/>
    <w:rsid w:val="007E4D3C"/>
    <w:rsid w:val="00800D84"/>
    <w:rsid w:val="00804571"/>
    <w:rsid w:val="008064F2"/>
    <w:rsid w:val="008065DA"/>
    <w:rsid w:val="00806FFF"/>
    <w:rsid w:val="00846133"/>
    <w:rsid w:val="0084789D"/>
    <w:rsid w:val="008532BA"/>
    <w:rsid w:val="00855490"/>
    <w:rsid w:val="00855DD0"/>
    <w:rsid w:val="00866494"/>
    <w:rsid w:val="00880A10"/>
    <w:rsid w:val="0088474D"/>
    <w:rsid w:val="008866AD"/>
    <w:rsid w:val="00890680"/>
    <w:rsid w:val="00892E24"/>
    <w:rsid w:val="008A1499"/>
    <w:rsid w:val="008B1737"/>
    <w:rsid w:val="008B4D0B"/>
    <w:rsid w:val="008B6878"/>
    <w:rsid w:val="008D1070"/>
    <w:rsid w:val="008E6694"/>
    <w:rsid w:val="008F3D35"/>
    <w:rsid w:val="00906022"/>
    <w:rsid w:val="0091126F"/>
    <w:rsid w:val="0091418F"/>
    <w:rsid w:val="00914790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C61C8"/>
    <w:rsid w:val="009D18C1"/>
    <w:rsid w:val="009D259B"/>
    <w:rsid w:val="009D2E3C"/>
    <w:rsid w:val="009D7DE4"/>
    <w:rsid w:val="009E1A3B"/>
    <w:rsid w:val="009F6A77"/>
    <w:rsid w:val="009F7DD4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84607"/>
    <w:rsid w:val="00A95179"/>
    <w:rsid w:val="00A97B7F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33AD"/>
    <w:rsid w:val="00CC4998"/>
    <w:rsid w:val="00CC5AA8"/>
    <w:rsid w:val="00CC6C82"/>
    <w:rsid w:val="00CC71A4"/>
    <w:rsid w:val="00CC7356"/>
    <w:rsid w:val="00CD5993"/>
    <w:rsid w:val="00CD7095"/>
    <w:rsid w:val="00CE2EBF"/>
    <w:rsid w:val="00CF4C8C"/>
    <w:rsid w:val="00D1362A"/>
    <w:rsid w:val="00D14311"/>
    <w:rsid w:val="00D21149"/>
    <w:rsid w:val="00D315C6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298F"/>
    <w:rsid w:val="00DC4D0D"/>
    <w:rsid w:val="00DD50D5"/>
    <w:rsid w:val="00DE0587"/>
    <w:rsid w:val="00DF13BD"/>
    <w:rsid w:val="00DF43A6"/>
    <w:rsid w:val="00DF45FE"/>
    <w:rsid w:val="00DF4D53"/>
    <w:rsid w:val="00DF7F0A"/>
    <w:rsid w:val="00E03D31"/>
    <w:rsid w:val="00E133C3"/>
    <w:rsid w:val="00E207E6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162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EE6323"/>
    <w:rsid w:val="00F01A1D"/>
    <w:rsid w:val="00F03795"/>
    <w:rsid w:val="00F05099"/>
    <w:rsid w:val="00F244E9"/>
    <w:rsid w:val="00F33E5C"/>
    <w:rsid w:val="00F40C1F"/>
    <w:rsid w:val="00F5271F"/>
    <w:rsid w:val="00F545D5"/>
    <w:rsid w:val="00F60D5C"/>
    <w:rsid w:val="00F6180B"/>
    <w:rsid w:val="00F842AB"/>
    <w:rsid w:val="00F848D7"/>
    <w:rsid w:val="00F94715"/>
    <w:rsid w:val="00FA2AAB"/>
    <w:rsid w:val="00FA5B35"/>
    <w:rsid w:val="00FA7758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AC14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headspace.org.au/headspace-centres/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esafety.gov.au/about-us/industry-regulation/social-media-age-restriction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86C30-0E65-4A92-B631-8A8A0F2B9C0B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4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1277</Words>
  <Characters>6159</Characters>
  <Application>Microsoft Office Word</Application>
  <DocSecurity>0</DocSecurity>
  <Lines>133</Lines>
  <Paragraphs>130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Nadzieja Powlett-Jones</cp:lastModifiedBy>
  <cp:revision>84</cp:revision>
  <dcterms:created xsi:type="dcterms:W3CDTF">2025-07-25T00:42:00Z</dcterms:created>
  <dcterms:modified xsi:type="dcterms:W3CDTF">2025-12-22T22:25:00Z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MediaServiceImageTags">
    <vt:lpwstr/>
  </property>
  <property fmtid="{D5CDD505-2E9C-101B-9397-08002B2CF9AE}" pid="7" name="GrammarlyDocumentId">
    <vt:lpwstr>2a2aa628-ca75-4b83-beb4-13b90f958145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