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81610A" w:rsidRDefault="001D4077" w:rsidP="00D64C81">
      <w:pPr>
        <w:pStyle w:val="Ttulo1"/>
        <w:bidi/>
        <w:spacing w:before="0" w:after="120"/>
        <w:rPr>
          <w:rFonts w:ascii="VIC" w:hAnsi="VIC"/>
          <w:szCs w:val="48"/>
        </w:rPr>
      </w:pPr>
      <w:r w:rsidRPr="0081610A">
        <w:rPr>
          <w:rFonts w:ascii="VIC" w:eastAsia="VIC" w:hAnsi="VIC" w:cs="VIC"/>
          <w:b/>
          <w:szCs w:val="48"/>
          <w:rtl/>
          <w:lang w:eastAsia="ar" w:bidi="ar-MA"/>
        </w:rPr>
        <w:t xml:space="preserve">للطلاب  </w:t>
      </w:r>
      <w:r w:rsidRPr="0081610A">
        <w:rPr>
          <w:rFonts w:ascii="VIC" w:eastAsia="VIC" w:hAnsi="VIC" w:cs="VIC"/>
          <w:b/>
          <w:szCs w:val="48"/>
          <w:rtl/>
          <w:lang w:eastAsia="ar" w:bidi="ar-MA"/>
        </w:rPr>
        <w:br/>
      </w:r>
      <w:r w:rsidRPr="0081610A">
        <w:rPr>
          <w:rFonts w:ascii="VIC" w:eastAsia="VIC" w:hAnsi="VIC" w:cs="VIC"/>
          <w:b/>
          <w:bCs w:val="0"/>
          <w:szCs w:val="48"/>
          <w:rtl/>
          <w:lang w:eastAsia="ar" w:bidi="ar-MA"/>
        </w:rPr>
        <w:t>دعم الصحة النفسية خلال العطلات المدرسية</w:t>
      </w:r>
    </w:p>
    <w:p w14:paraId="0C446189" w14:textId="3A94F88F" w:rsidR="00624A55" w:rsidRPr="0081610A" w:rsidRDefault="004413CF" w:rsidP="007C2E4F">
      <w:pPr>
        <w:pStyle w:val="Intro"/>
        <w:bidi/>
        <w:rPr>
          <w:rFonts w:ascii="VIC" w:hAnsi="VIC"/>
          <w:b/>
          <w:bCs w:val="0"/>
          <w:sz w:val="22"/>
          <w:szCs w:val="22"/>
        </w:rPr>
      </w:pPr>
      <w:r w:rsidRPr="0081610A">
        <w:rPr>
          <w:rFonts w:ascii="VIC" w:eastAsia="VIC" w:hAnsi="VIC" w:cs="VIC"/>
          <w:b/>
          <w:bCs w:val="0"/>
          <w:sz w:val="22"/>
          <w:szCs w:val="22"/>
          <w:rtl/>
          <w:lang w:eastAsia="ar" w:bidi="ar-MA"/>
        </w:rPr>
        <w:t xml:space="preserve">يقدم هذا الدليل نصائح لمواصلة </w:t>
      </w:r>
      <w:r w:rsidR="004D7AD6" w:rsidRPr="0081610A">
        <w:rPr>
          <w:rFonts w:ascii="VIC" w:eastAsia="VIC" w:hAnsi="VIC" w:cs="VIC"/>
          <w:b/>
          <w:bCs w:val="0"/>
          <w:sz w:val="22"/>
          <w:szCs w:val="22"/>
          <w:rtl/>
          <w:lang w:eastAsia="ar" w:bidi="ar-MA"/>
        </w:rPr>
        <w:t>العناية</w:t>
      </w:r>
      <w:r w:rsidR="004D7AD6" w:rsidRPr="0081610A">
        <w:rPr>
          <w:b/>
          <w:bCs w:val="0"/>
        </w:rPr>
        <w:t xml:space="preserve"> </w:t>
      </w:r>
      <w:r w:rsidRPr="0081610A">
        <w:rPr>
          <w:rFonts w:ascii="VIC" w:eastAsia="VIC" w:hAnsi="VIC" w:cs="VIC"/>
          <w:b/>
          <w:bCs w:val="0"/>
          <w:sz w:val="22"/>
          <w:szCs w:val="22"/>
          <w:rtl/>
          <w:lang w:eastAsia="ar" w:bidi="ar-MA"/>
        </w:rPr>
        <w:t>بصحتك النفسية ورفاهيتك خلال العطلات المدرسية. يتضمن ذلك خدمات يمكنك التواصل معها إذا كنت بحاجة إلى دعم.</w:t>
      </w:r>
    </w:p>
    <w:p w14:paraId="06F3EB9E" w14:textId="77777777" w:rsidR="004413CF" w:rsidRPr="0081610A" w:rsidRDefault="004413CF" w:rsidP="00F244E9">
      <w:pPr>
        <w:pStyle w:val="Ttulo2"/>
        <w:bidi/>
        <w:spacing w:line="264" w:lineRule="auto"/>
        <w:rPr>
          <w:rFonts w:ascii="VIC" w:hAnsi="VIC"/>
        </w:rPr>
        <w:sectPr w:rsidR="004413CF" w:rsidRPr="0081610A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81610A" w:rsidRDefault="004413CF" w:rsidP="009A5593">
      <w:pPr>
        <w:pStyle w:val="Ttulo3"/>
        <w:bidi/>
        <w:spacing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81610A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 xml:space="preserve">إجراءات تدعم الصحة النفسية الإيجابية </w:t>
      </w:r>
    </w:p>
    <w:p w14:paraId="1E616E2E" w14:textId="53DF0287" w:rsidR="004413CF" w:rsidRPr="0081610A" w:rsidRDefault="004413CF" w:rsidP="00290E8A">
      <w:pPr>
        <w:bidi/>
        <w:spacing w:after="40" w:line="264" w:lineRule="auto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شجع نفسك والشباب الآخرين على:</w:t>
      </w:r>
    </w:p>
    <w:p w14:paraId="1ACC9F93" w14:textId="001064E3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ab/>
        <w:t xml:space="preserve">ممارسة الرياضة تعزز المزاج والصحة </w:t>
      </w:r>
      <w:r w:rsidR="004D7AD6" w:rsidRPr="0081610A">
        <w:rPr>
          <w:rtl/>
        </w:rPr>
        <w:t>النفسية</w:t>
      </w:r>
      <w:r w:rsidR="004D7AD6" w:rsidRPr="0081610A">
        <w:t xml:space="preserve"> </w:t>
      </w:r>
      <w:r w:rsidRPr="0081610A">
        <w:rPr>
          <w:rFonts w:ascii="VIC" w:eastAsia="VIC" w:hAnsi="VIC" w:cs="VIC"/>
          <w:rtl/>
          <w:lang w:eastAsia="ar" w:bidi="ar-MA"/>
        </w:rPr>
        <w:t>– اجعلها ممتعة!</w:t>
      </w:r>
    </w:p>
    <w:p w14:paraId="37127B1B" w14:textId="07060EE3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ab/>
        <w:t>غذّي دماغك بتناول الطعام الصحي – فهذا سيحسن مزاجك أيضاً.</w:t>
      </w:r>
    </w:p>
    <w:p w14:paraId="5B099732" w14:textId="0FFB1144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ab/>
        <w:t xml:space="preserve">أعطِ الأولوية للنوم لدعم الصحة </w:t>
      </w:r>
      <w:r w:rsidR="004D7AD6" w:rsidRPr="0081610A">
        <w:rPr>
          <w:rtl/>
        </w:rPr>
        <w:t>النفسية</w:t>
      </w:r>
      <w:r w:rsidR="004D7AD6" w:rsidRPr="0081610A">
        <w:t xml:space="preserve"> </w:t>
      </w:r>
      <w:r w:rsidRPr="0081610A">
        <w:rPr>
          <w:rFonts w:ascii="VIC" w:eastAsia="VIC" w:hAnsi="VIC" w:cs="VIC"/>
          <w:rtl/>
          <w:lang w:eastAsia="ar" w:bidi="ar-MA"/>
        </w:rPr>
        <w:t>والعاطفية</w:t>
      </w:r>
    </w:p>
    <w:p w14:paraId="19FA3195" w14:textId="08C2EC7E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ab/>
        <w:t>استكشف تقنيات الاسترخاء واستراتيجيات التأقلم</w:t>
      </w:r>
    </w:p>
    <w:p w14:paraId="2E4CE17E" w14:textId="1BB61923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ab/>
        <w:t>ابقَ على اتصال وتواصل مع الأصدقاء والأحباب</w:t>
      </w:r>
    </w:p>
    <w:p w14:paraId="7ACD5D80" w14:textId="56CFCAB8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ab/>
        <w:t>خصص وقتًا للقيام بالأشياء التي تستمتع بها</w:t>
      </w:r>
    </w:p>
    <w:p w14:paraId="21094872" w14:textId="4CD36D7C" w:rsidR="004413CF" w:rsidRPr="0081610A" w:rsidRDefault="003F4902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مارس الحديث الإيجابي مع نفسك - وتذكر أنك لست وحدك</w:t>
      </w:r>
    </w:p>
    <w:p w14:paraId="2BB4DFC1" w14:textId="2166DECE" w:rsidR="00BB7678" w:rsidRPr="0081610A" w:rsidRDefault="00CD74AB" w:rsidP="007C2E4F">
      <w:pPr>
        <w:pStyle w:val="Bullet1"/>
        <w:bidi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 xml:space="preserve">انخرط في عادات صحية على الإنترنت </w:t>
      </w:r>
    </w:p>
    <w:p w14:paraId="7058F755" w14:textId="1946917C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81610A">
        <w:rPr>
          <w:rFonts w:ascii="VIC" w:eastAsia="VIC" w:hAnsi="VIC" w:cs="VIC"/>
          <w:rtl/>
          <w:lang w:eastAsia="ar" w:bidi="ar-MA"/>
        </w:rPr>
        <w:tab/>
        <w:t>اطلب المساعدة المتخصصة إذا لزم الأمر.</w:t>
      </w:r>
      <w:r w:rsidRPr="0081610A">
        <w:rPr>
          <w:rStyle w:val="Refdenotaalpie"/>
          <w:rFonts w:ascii="VIC" w:eastAsia="VIC" w:hAnsi="VIC" w:cs="VIC"/>
          <w:rtl/>
          <w:lang w:eastAsia="ar" w:bidi="ar-MA"/>
        </w:rPr>
        <w:footnoteReference w:id="1"/>
      </w:r>
      <w:r w:rsidRPr="0081610A">
        <w:rPr>
          <w:rFonts w:ascii="VIC" w:eastAsia="VIC" w:hAnsi="VIC" w:cs="VIC"/>
          <w:b/>
          <w:bCs/>
          <w:rtl/>
          <w:lang w:eastAsia="ar" w:bidi="ar-MA"/>
        </w:rPr>
        <w:t xml:space="preserve"> </w:t>
      </w:r>
    </w:p>
    <w:p w14:paraId="34D1B05B" w14:textId="7332E17E" w:rsidR="00670BA8" w:rsidRPr="0081610A" w:rsidRDefault="00670BA8" w:rsidP="00670BA8">
      <w:pPr>
        <w:pStyle w:val="Bullet1"/>
        <w:numPr>
          <w:ilvl w:val="0"/>
          <w:numId w:val="0"/>
        </w:numPr>
        <w:bidi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 xml:space="preserve">قامت الإدارة بتطوير أنشطة الرفاهية ومواضيع بدء المحادثة لأولياء الأمور ومقدمي الرعاية للأطفال في </w:t>
      </w:r>
      <w:hyperlink r:id="rId14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المدرسة الابتدائية والأطفال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و</w:t>
      </w:r>
      <w:hyperlink r:id="rId15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المدرسة الثانوية</w:t>
        </w:r>
      </w:hyperlink>
      <w:r w:rsidRPr="0081610A">
        <w:rPr>
          <w:rFonts w:ascii="VIC" w:eastAsia="VIC" w:hAnsi="VIC" w:cs="VIC"/>
          <w:rtl/>
          <w:lang w:eastAsia="ar" w:bidi="ar-MA"/>
        </w:rPr>
        <w:t>.</w:t>
      </w:r>
    </w:p>
    <w:p w14:paraId="030DA490" w14:textId="4EF5366A" w:rsidR="004413CF" w:rsidRPr="0081610A" w:rsidRDefault="004413CF" w:rsidP="00E81378">
      <w:pPr>
        <w:bidi/>
        <w:spacing w:after="240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Feeling it</w:t>
      </w:r>
      <w:r w:rsidRPr="0081610A">
        <w:rPr>
          <w:rFonts w:ascii="VIC" w:eastAsia="VIC" w:hAnsi="VIC" w:cs="VIC"/>
          <w:rtl/>
          <w:lang w:eastAsia="ar" w:bidi="ar-MA"/>
        </w:rPr>
        <w:t>:</w:t>
      </w:r>
      <w:r w:rsidR="003F4902" w:rsidRPr="0081610A">
        <w:rPr>
          <w:rFonts w:ascii="VIC" w:eastAsia="Lucida Sans" w:hAnsi="VIC" w:cs="Lucida Sans"/>
          <w:sz w:val="22"/>
          <w:szCs w:val="22"/>
          <w:rtl/>
          <w:lang w:eastAsia="ar" w:bidi="ar-MA"/>
        </w:rPr>
        <w:t xml:space="preserve"> </w:t>
      </w:r>
      <w:hyperlink r:id="rId16">
        <w:r w:rsidR="00E154C5" w:rsidRPr="0081610A">
          <w:rPr>
            <w:rStyle w:val="Hipervnculo"/>
            <w:rFonts w:ascii="VIC" w:eastAsia="VIC" w:hAnsi="VIC" w:cs="VIC"/>
            <w:rtl/>
            <w:lang w:eastAsia="ar" w:bidi="ar-MA"/>
          </w:rPr>
          <w:t>موارد وأنشطة اليقظة الذهنية للطلاب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. </w:t>
      </w:r>
      <w:r w:rsidRPr="0081610A">
        <w:rPr>
          <w:rFonts w:ascii="VIC" w:eastAsia="VIC" w:hAnsi="VIC" w:cs="VIC"/>
          <w:lang w:val="en-US" w:eastAsia="ar" w:bidi="en-US"/>
        </w:rPr>
        <w:t>Smiling Mind</w:t>
      </w:r>
      <w:r w:rsidRPr="0081610A">
        <w:rPr>
          <w:rFonts w:ascii="VIC" w:eastAsia="VIC" w:hAnsi="VIC" w:cs="VIC"/>
          <w:rtl/>
          <w:lang w:eastAsia="ar" w:bidi="ar-MA"/>
        </w:rPr>
        <w:t xml:space="preserve"> نصائح حول كيفية الاعتناء بنفسك، وفهم وإدارة المشاعر، واليقظة الذهنية، واللطف مع نفسك، والتعامل مع عدم اليقين، والاستعداد للتغيير.</w:t>
      </w:r>
    </w:p>
    <w:p w14:paraId="5CFD7706" w14:textId="75605B30" w:rsidR="007C2F3B" w:rsidRPr="0081610A" w:rsidRDefault="004413CF" w:rsidP="00B1392D">
      <w:pPr>
        <w:pStyle w:val="Ttulo3"/>
        <w:bidi/>
        <w:spacing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81610A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 xml:space="preserve">علامات تدل على أنك أو أحد أصدقائك قد يحتاج إلى دعم في مجال الصحة النفسية </w:t>
      </w:r>
    </w:p>
    <w:p w14:paraId="6591341A" w14:textId="6DEC5FBF" w:rsidR="00F277AC" w:rsidRPr="0081610A" w:rsidRDefault="00F277AC" w:rsidP="00290E8A">
      <w:pPr>
        <w:bidi/>
        <w:spacing w:after="40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قد تجد أن هذه الإجراءات ليست كافية للعناية بصحتك النفسية. إليك بعض العلامات التي قد تدل على أنك، أو أحد أصدقائك، بحاجة إلى بعض الدعم:</w:t>
      </w:r>
    </w:p>
    <w:p w14:paraId="2A748202" w14:textId="1E457A1A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فقدان الاهتمام أو المشاركة في الأنشطة التي كان يستمتع بها عادةً</w:t>
      </w:r>
    </w:p>
    <w:p w14:paraId="52AC5D31" w14:textId="6A69EB5E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الشعور بالحزن أو التوتر أو القلق بشكل غير معتاد</w:t>
      </w:r>
    </w:p>
    <w:p w14:paraId="69C09E95" w14:textId="37021464" w:rsidR="004D7AD6" w:rsidRPr="0081610A" w:rsidRDefault="004D7AD6" w:rsidP="00DA700E">
      <w:pPr>
        <w:bidi/>
      </w:pPr>
      <w:r w:rsidRPr="0081610A">
        <w:rPr>
          <w:rtl/>
        </w:rPr>
        <w:t>صعوبة القيام بالأمور اليومية</w:t>
      </w:r>
    </w:p>
    <w:p w14:paraId="0145CEA5" w14:textId="77B4E6B3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أن تصبح سريع الانفعال أو الغضب</w:t>
      </w:r>
    </w:p>
    <w:p w14:paraId="6E154D4E" w14:textId="6E151380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المجازفة بمخاطر كبيرة، مثل تعاطي الكحول أو المخدرات.</w:t>
      </w:r>
    </w:p>
    <w:p w14:paraId="4243A079" w14:textId="3999F974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الانسحاب أو الشعور بالإرهاق</w:t>
      </w:r>
    </w:p>
    <w:p w14:paraId="37701FFE" w14:textId="2134AD98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صعوبات في التركيز والتحفيز</w:t>
      </w:r>
    </w:p>
    <w:p w14:paraId="1B8691D8" w14:textId="2156FA4B" w:rsidR="001C66E9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كثرة الأفكار السلبية</w:t>
      </w:r>
    </w:p>
    <w:p w14:paraId="3B2D845F" w14:textId="22968C45" w:rsidR="004413CF" w:rsidRPr="0081610A" w:rsidRDefault="004413CF" w:rsidP="00290E8A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تغيرات في عادات النوم والأكل.</w:t>
      </w:r>
      <w:r w:rsidRPr="0081610A">
        <w:rPr>
          <w:rStyle w:val="Refdenotaalpie"/>
          <w:rFonts w:ascii="VIC" w:eastAsia="VIC" w:hAnsi="VIC" w:cs="VIC"/>
          <w:rtl/>
          <w:lang w:eastAsia="ar" w:bidi="ar-MA"/>
        </w:rPr>
        <w:footnoteReference w:id="2"/>
      </w:r>
    </w:p>
    <w:p w14:paraId="573BA8EF" w14:textId="77777777" w:rsidR="004413CF" w:rsidRPr="0081610A" w:rsidRDefault="004413CF" w:rsidP="00855A28">
      <w:pPr>
        <w:pStyle w:val="Ttulo3"/>
        <w:bidi/>
        <w:spacing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81610A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دعم أصدقائك</w:t>
      </w:r>
    </w:p>
    <w:p w14:paraId="16B82C61" w14:textId="33CB2B92" w:rsidR="004413CF" w:rsidRPr="0081610A" w:rsidRDefault="004413CF" w:rsidP="00D23C68">
      <w:pPr>
        <w:bidi/>
        <w:spacing w:after="40" w:line="240" w:lineRule="auto"/>
        <w:rPr>
          <w:rFonts w:ascii="VIC" w:hAnsi="VIC"/>
        </w:rPr>
      </w:pPr>
      <w:r w:rsidRPr="0081610A">
        <w:rPr>
          <w:rFonts w:ascii="VIC" w:eastAsia="VIC" w:hAnsi="VIC" w:cs="VIC"/>
          <w:b/>
          <w:bCs/>
          <w:rtl/>
          <w:lang w:eastAsia="ar" w:bidi="ar-MA"/>
        </w:rPr>
        <w:t xml:space="preserve">من المرجح أن تلجأ أنت وأصدقاؤك إلى بعضكم البعض للحصول على الدعم </w:t>
      </w:r>
      <w:r w:rsidRPr="0081610A">
        <w:rPr>
          <w:rFonts w:ascii="VIC" w:eastAsia="VIC" w:hAnsi="VIC" w:cs="VIC"/>
          <w:rtl/>
          <w:lang w:eastAsia="ar" w:bidi="ar-MA"/>
        </w:rPr>
        <w:t>قبل البحث عن شخص بالغ أو مقدم خدمة. يمكنك أنت وأصدقاؤك دعم بعضكم البعض من خلال:</w:t>
      </w:r>
    </w:p>
    <w:p w14:paraId="328B4AB3" w14:textId="16ED3583" w:rsidR="004413CF" w:rsidRPr="0081610A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rtl/>
          <w:lang w:eastAsia="ar" w:bidi="ar-MA"/>
        </w:rPr>
        <w:t xml:space="preserve">الاتصال برقم </w:t>
      </w:r>
      <w:proofErr w:type="gramStart"/>
      <w:r w:rsidRPr="0081610A">
        <w:rPr>
          <w:rFonts w:ascii="VIC" w:eastAsia="VIC" w:hAnsi="VIC" w:cs="VIC"/>
          <w:b/>
          <w:bCs/>
          <w:rtl/>
          <w:lang w:eastAsia="ar" w:bidi="ar-MA"/>
        </w:rPr>
        <w:t>الطوارئ  000</w:t>
      </w:r>
      <w:proofErr w:type="gramEnd"/>
      <w:r w:rsidRPr="0081610A">
        <w:rPr>
          <w:rFonts w:ascii="VIC" w:eastAsia="VIC" w:hAnsi="VIC" w:cs="VIC"/>
          <w:b/>
          <w:bCs/>
          <w:rtl/>
          <w:lang w:eastAsia="ar" w:bidi="ar-MA"/>
        </w:rPr>
        <w:t xml:space="preserve"> </w:t>
      </w:r>
      <w:r w:rsidRPr="0081610A">
        <w:rPr>
          <w:rFonts w:ascii="VIC" w:eastAsia="VIC" w:hAnsi="VIC" w:cs="VIC"/>
          <w:rtl/>
          <w:lang w:eastAsia="ar" w:bidi="ar-MA"/>
        </w:rPr>
        <w:t>إذا كان شخص ما بحاجة إلى مساعدة عاجلة أو معرضًا لخطر إيذاء نفسه أو الآخرين</w:t>
      </w:r>
    </w:p>
    <w:p w14:paraId="24BD771E" w14:textId="3BF73345" w:rsidR="004413CF" w:rsidRPr="0081610A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lastRenderedPageBreak/>
        <w:t>التواصل مع صديق، وتقديم الدعم له، وإخباره بأنك تهتم لأمره.</w:t>
      </w:r>
    </w:p>
    <w:p w14:paraId="138F7552" w14:textId="03639486" w:rsidR="004413CF" w:rsidRPr="0081610A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إخبار صديقك بأنك قد تحتاج إلى إخبار شخص بالغ تثق به بشأن مخاوفك.</w:t>
      </w:r>
    </w:p>
    <w:p w14:paraId="28702733" w14:textId="1359E4A0" w:rsidR="008922CC" w:rsidRPr="0081610A" w:rsidRDefault="004413CF" w:rsidP="00D23C68">
      <w:pPr>
        <w:bidi/>
        <w:spacing w:after="40" w:line="240" w:lineRule="auto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إجراء هذا النوع من المحادثات قد يكون صعباً. تتوفر معلومات حول كيفية دعم صديق على الرابط التالي:</w:t>
      </w:r>
    </w:p>
    <w:p w14:paraId="719C9369" w14:textId="71D332EC" w:rsidR="008922CC" w:rsidRPr="0081610A" w:rsidRDefault="008922CC" w:rsidP="00D23C68">
      <w:pPr>
        <w:pStyle w:val="Bullet1"/>
        <w:bidi/>
        <w:spacing w:after="40" w:line="240" w:lineRule="auto"/>
        <w:rPr>
          <w:rFonts w:ascii="VIC" w:hAnsi="VIC"/>
        </w:rPr>
      </w:pPr>
      <w:hyperlink r:id="rId17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 xml:space="preserve">كيفية مساعدة صديق يمر </w:t>
        </w:r>
      </w:hyperlink>
      <w:hyperlink r:id="rId18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بوقت عصيب</w:t>
        </w:r>
      </w:hyperlink>
    </w:p>
    <w:p w14:paraId="1ED012B7" w14:textId="0852F6D0" w:rsidR="008922CC" w:rsidRPr="0081610A" w:rsidRDefault="00F706D9" w:rsidP="00D23C68">
      <w:pPr>
        <w:pStyle w:val="Bullet1"/>
        <w:bidi/>
        <w:spacing w:after="40" w:line="240" w:lineRule="auto"/>
        <w:rPr>
          <w:rFonts w:ascii="VIC" w:hAnsi="VIC"/>
        </w:rPr>
      </w:pPr>
      <w:hyperlink r:id="rId19" w:history="1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إذا كنت أنت أو أحد أصدقائك بحاجة إلى مساعدة في مجال الصحة النفسية</w:t>
        </w:r>
      </w:hyperlink>
    </w:p>
    <w:p w14:paraId="043A454F" w14:textId="77777777" w:rsidR="00B55C1E" w:rsidRPr="0081610A" w:rsidRDefault="00B55C1E" w:rsidP="00855A28">
      <w:pPr>
        <w:pStyle w:val="Ttulo3"/>
        <w:bidi/>
        <w:spacing w:before="240"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81610A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موارد الصحة النفسية</w:t>
      </w:r>
    </w:p>
    <w:p w14:paraId="694D5D77" w14:textId="65D51F69" w:rsidR="00B55C1E" w:rsidRPr="0081610A" w:rsidRDefault="00B55C1E" w:rsidP="00D23C68">
      <w:pPr>
        <w:pStyle w:val="Bullet1"/>
        <w:bidi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مجموعة أدوات الصحة العقلية والرفاهية</w:t>
        </w:r>
      </w:hyperlink>
      <w:r w:rsidR="00EF5D72" w:rsidRPr="0081610A">
        <w:rPr>
          <w:rFonts w:ascii="VIC" w:eastAsia="VIC" w:hAnsi="VIC" w:cs="VIC"/>
          <w:rtl/>
          <w:lang w:eastAsia="ar" w:bidi="ar-MA"/>
        </w:rPr>
        <w:t xml:space="preserve"> (</w:t>
      </w:r>
      <w:r w:rsidR="00EF5D72" w:rsidRPr="0081610A">
        <w:rPr>
          <w:rFonts w:ascii="VIC" w:eastAsia="VIC" w:hAnsi="VIC" w:cs="VIC"/>
          <w:b/>
          <w:bCs/>
          <w:rtl/>
          <w:lang w:eastAsia="ar" w:bidi="ar-MA"/>
        </w:rPr>
        <w:t>وزارة التعليم</w:t>
      </w:r>
      <w:r w:rsidR="00EF5D72" w:rsidRPr="0081610A">
        <w:rPr>
          <w:rFonts w:ascii="VIC" w:eastAsia="VIC" w:hAnsi="VIC" w:cs="VIC"/>
          <w:rtl/>
          <w:lang w:eastAsia="ar" w:bidi="ar-MA"/>
        </w:rPr>
        <w:t xml:space="preserve">) نصائح للشباب حول كيفية الاعتناء بصحتهم </w:t>
      </w:r>
      <w:r w:rsidR="004D7AD6" w:rsidRPr="0081610A">
        <w:rPr>
          <w:rtl/>
        </w:rPr>
        <w:t>النفسية</w:t>
      </w:r>
      <w:r w:rsidR="004D7AD6" w:rsidRPr="0081610A">
        <w:t xml:space="preserve"> </w:t>
      </w:r>
      <w:r w:rsidR="00EF5D72" w:rsidRPr="0081610A">
        <w:rPr>
          <w:rFonts w:ascii="VIC" w:eastAsia="VIC" w:hAnsi="VIC" w:cs="VIC"/>
          <w:rtl/>
          <w:lang w:eastAsia="ar" w:bidi="ar-MA"/>
        </w:rPr>
        <w:t>ورفاهيتهم، ودعم صديق، وأين يمكن الحصول على المساعدة.</w:t>
      </w:r>
    </w:p>
    <w:p w14:paraId="580792E5" w14:textId="77777777" w:rsidR="00B55C1E" w:rsidRPr="0081610A" w:rsidRDefault="00B55C1E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1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فهم الصحة النفسية - صحيفة وقائع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(</w:t>
      </w:r>
      <w:r w:rsidRPr="0081610A">
        <w:rPr>
          <w:rFonts w:ascii="VIC" w:eastAsia="VIC" w:hAnsi="VIC" w:cs="VIC"/>
          <w:b/>
          <w:bCs/>
          <w:lang w:val="en-US" w:eastAsia="ar" w:bidi="en-US"/>
        </w:rPr>
        <w:t>Orygen</w:t>
      </w:r>
      <w:r w:rsidRPr="0081610A">
        <w:rPr>
          <w:rFonts w:ascii="VIC" w:eastAsia="VIC" w:hAnsi="VIC" w:cs="VIC"/>
          <w:rtl/>
          <w:lang w:eastAsia="ar" w:bidi="ar-MA"/>
        </w:rPr>
        <w:t>)</w:t>
      </w:r>
    </w:p>
    <w:p w14:paraId="359B2DEA" w14:textId="77777777" w:rsidR="00B55C1E" w:rsidRPr="0081610A" w:rsidRDefault="00B55C1E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2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تعلم كيفية التعامل مع الأوقات الصعبة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(</w:t>
      </w:r>
      <w:r w:rsidRPr="0081610A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81610A">
        <w:rPr>
          <w:rFonts w:ascii="VIC" w:eastAsia="VIC" w:hAnsi="VIC" w:cs="VIC"/>
          <w:rtl/>
          <w:lang w:eastAsia="ar" w:bidi="ar-MA"/>
        </w:rPr>
        <w:t>)</w:t>
      </w:r>
    </w:p>
    <w:p w14:paraId="1D3D31DE" w14:textId="77777777" w:rsidR="00B55C1E" w:rsidRPr="0081610A" w:rsidRDefault="00B55C1E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3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انغمس في الحياة (للحفاظ على صحة ذهنك)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(</w:t>
      </w:r>
      <w:r w:rsidRPr="0081610A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81610A">
        <w:rPr>
          <w:rFonts w:ascii="VIC" w:eastAsia="VIC" w:hAnsi="VIC" w:cs="VIC"/>
          <w:rtl/>
          <w:lang w:eastAsia="ar" w:bidi="ar-MA"/>
        </w:rPr>
        <w:t>)</w:t>
      </w:r>
    </w:p>
    <w:p w14:paraId="4FAECC8B" w14:textId="02D41900" w:rsidR="00B55C1E" w:rsidRPr="0081610A" w:rsidRDefault="00B55C1E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دليل الصحة النفسية والرفاهية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(</w:t>
      </w:r>
      <w:r w:rsidRPr="0081610A">
        <w:rPr>
          <w:rFonts w:ascii="VIC" w:eastAsia="VIC" w:hAnsi="VIC" w:cs="VIC"/>
          <w:b/>
          <w:bCs/>
          <w:lang w:val="en-US" w:eastAsia="ar" w:bidi="en-US"/>
        </w:rPr>
        <w:t>Youth Central</w:t>
      </w:r>
      <w:r w:rsidRPr="0081610A">
        <w:rPr>
          <w:rFonts w:ascii="VIC" w:eastAsia="VIC" w:hAnsi="VIC" w:cs="VIC"/>
          <w:rtl/>
          <w:lang w:eastAsia="ar" w:bidi="ar-MA"/>
        </w:rPr>
        <w:t>)</w:t>
      </w:r>
    </w:p>
    <w:p w14:paraId="282E6D6E" w14:textId="77777777" w:rsidR="00894DA1" w:rsidRPr="0081610A" w:rsidRDefault="00894DA1" w:rsidP="00855A28">
      <w:pPr>
        <w:pStyle w:val="Ttulo3"/>
        <w:bidi/>
        <w:spacing w:before="240"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81610A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دعم الصحة النفسية</w:t>
      </w:r>
    </w:p>
    <w:p w14:paraId="1828E7AF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rtl/>
          <w:lang w:eastAsia="ar" w:bidi="ar-MA"/>
        </w:rPr>
        <w:t>الاتصال برقم الطوارئ000</w:t>
      </w:r>
      <w:r w:rsidRPr="0081610A">
        <w:rPr>
          <w:rFonts w:ascii="VIC" w:eastAsia="VIC" w:hAnsi="VIC" w:cs="VIC"/>
          <w:rtl/>
          <w:lang w:eastAsia="ar" w:bidi="ar-MA"/>
        </w:rPr>
        <w:t xml:space="preserve"> لطلب المساعدة العاجلة</w:t>
      </w:r>
    </w:p>
    <w:p w14:paraId="744CEC6D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rtl/>
          <w:lang w:eastAsia="ar" w:bidi="ar-MA"/>
        </w:rPr>
        <w:t>بإمكان</w:t>
      </w:r>
      <w:r w:rsidRPr="0081610A">
        <w:rPr>
          <w:rFonts w:ascii="VIC" w:eastAsia="VIC" w:hAnsi="VIC" w:cs="VIC"/>
          <w:b/>
          <w:bCs/>
          <w:lang w:val="en-US" w:eastAsia="ar" w:bidi="en-US"/>
        </w:rPr>
        <w:t>GP</w:t>
      </w:r>
      <w:r w:rsidRPr="0081610A">
        <w:rPr>
          <w:rFonts w:ascii="VIC" w:eastAsia="VIC" w:hAnsi="VIC" w:cs="VIC"/>
          <w:rtl/>
          <w:lang w:eastAsia="ar" w:bidi="ar-MA"/>
        </w:rPr>
        <w:t xml:space="preserve"> </w:t>
      </w:r>
      <w:r w:rsidRPr="0081610A">
        <w:rPr>
          <w:rFonts w:ascii="VIC" w:eastAsia="VIC" w:hAnsi="VIC" w:cs="VIC"/>
          <w:b/>
          <w:bCs/>
          <w:rtl/>
          <w:lang w:eastAsia="ar" w:bidi="ar-MA"/>
        </w:rPr>
        <w:t xml:space="preserve">العام المحلي </w:t>
      </w:r>
      <w:r w:rsidRPr="0081610A">
        <w:rPr>
          <w:rFonts w:ascii="VIC" w:eastAsia="VIC" w:hAnsi="VIC" w:cs="VIC"/>
          <w:rtl/>
          <w:lang w:eastAsia="ar" w:bidi="ar-MA"/>
        </w:rPr>
        <w:t>أن يقدم لك دعماً إضافياً</w:t>
      </w:r>
    </w:p>
    <w:p w14:paraId="46171938" w14:textId="14549F63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rtl/>
          <w:lang w:eastAsia="ar" w:bidi="ar-MA"/>
        </w:rPr>
        <w:t xml:space="preserve"> استشارات </w:t>
      </w:r>
      <w:r w:rsidRPr="0081610A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81610A">
        <w:rPr>
          <w:rFonts w:ascii="VIC" w:eastAsia="VIC" w:hAnsi="VIC" w:cs="VIC"/>
          <w:rtl/>
          <w:lang w:eastAsia="ar" w:bidi="ar-MA"/>
        </w:rPr>
        <w:t xml:space="preserve">: يمكن للشباب الذين تتراوح أعمارهم بين 12 و25 عامًا الوصول إلى خدمات الاستشارة من خلال منصة هيد سبيس. خلال العطلات، يمكنك الاتصال </w:t>
      </w:r>
      <w:hyperlink r:id="rId25" w:history="1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بمركز هيد سبيس المحلي.</w:t>
        </w:r>
      </w:hyperlink>
    </w:p>
    <w:p w14:paraId="7F2F4A7D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eheadspace</w:t>
      </w:r>
      <w:r w:rsidRPr="0081610A">
        <w:rPr>
          <w:rFonts w:ascii="VIC" w:eastAsia="VIC" w:hAnsi="VIC" w:cs="VIC"/>
          <w:rtl/>
          <w:lang w:eastAsia="ar" w:bidi="ar-MA"/>
        </w:rPr>
        <w:t xml:space="preserve">: 890 650 1800 </w:t>
      </w:r>
      <w:hyperlink r:id="rId26" w:history="1">
        <w:r w:rsidRPr="0081610A">
          <w:rPr>
            <w:rStyle w:val="Hipervnculo"/>
            <w:rFonts w:ascii="VIC" w:eastAsia="VIC" w:hAnsi="VIC" w:cs="VIC"/>
            <w:lang w:val="en-US" w:eastAsia="ar" w:bidi="en-US"/>
          </w:rPr>
          <w:t>www.headspace.org.au/eheadspace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544992BF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Kids Helpline</w:t>
      </w:r>
      <w:r w:rsidRPr="0081610A">
        <w:rPr>
          <w:rFonts w:ascii="VIC" w:eastAsia="VIC" w:hAnsi="VIC" w:cs="VIC"/>
          <w:rtl/>
          <w:lang w:eastAsia="ar" w:bidi="ar-MA"/>
        </w:rPr>
        <w:t xml:space="preserve">:  800 551 1800 </w:t>
      </w:r>
      <w:hyperlink r:id="rId27" w:history="1">
        <w:r w:rsidRPr="0081610A">
          <w:rPr>
            <w:rStyle w:val="Hipervnculo"/>
            <w:rFonts w:ascii="VIC" w:eastAsia="VIC" w:hAnsi="VIC" w:cs="VIC"/>
            <w:lang w:val="en-US" w:eastAsia="ar" w:bidi="en-US"/>
          </w:rPr>
          <w:t>www.kidshelpline.com.au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258F949C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Lifeline</w:t>
      </w:r>
      <w:r w:rsidRPr="0081610A">
        <w:rPr>
          <w:rFonts w:ascii="VIC" w:eastAsia="VIC" w:hAnsi="VIC" w:cs="VIC"/>
          <w:rtl/>
          <w:lang w:eastAsia="ar" w:bidi="ar-MA"/>
        </w:rPr>
        <w:t xml:space="preserve">: 14 11 13 </w:t>
      </w:r>
      <w:hyperlink r:id="rId28" w:history="1">
        <w:r w:rsidRPr="0081610A">
          <w:rPr>
            <w:rStyle w:val="Hipervnculo"/>
            <w:rFonts w:ascii="VIC" w:eastAsia="VIC" w:hAnsi="VIC" w:cs="VIC"/>
            <w:lang w:val="en-US" w:eastAsia="ar" w:bidi="en-US"/>
          </w:rPr>
          <w:t>www.lifeline.org.au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1044FBBE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Beyond Blue</w:t>
      </w:r>
      <w:r w:rsidRPr="0081610A">
        <w:rPr>
          <w:rFonts w:ascii="VIC" w:eastAsia="VIC" w:hAnsi="VIC" w:cs="VIC"/>
          <w:rtl/>
          <w:lang w:eastAsia="ar" w:bidi="ar-MA"/>
        </w:rPr>
        <w:t xml:space="preserve">: 636 224 1300 </w:t>
      </w:r>
      <w:hyperlink r:id="rId29" w:history="1">
        <w:r w:rsidRPr="0081610A">
          <w:rPr>
            <w:rStyle w:val="Hipervnculo"/>
            <w:rFonts w:ascii="VIC" w:eastAsia="VIC" w:hAnsi="VIC" w:cs="VIC"/>
            <w:lang w:val="en-US" w:eastAsia="ar" w:bidi="en-US"/>
          </w:rPr>
          <w:t>www.beyondblue.org.au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417A5E0C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rtl/>
          <w:lang w:eastAsia="ar" w:bidi="ar-MA"/>
        </w:rPr>
        <w:tab/>
      </w:r>
      <w:r w:rsidRPr="0081610A">
        <w:rPr>
          <w:rFonts w:ascii="VIC" w:eastAsia="VIC" w:hAnsi="VIC" w:cs="VIC"/>
          <w:b/>
          <w:bCs/>
          <w:lang w:val="en-US" w:eastAsia="ar" w:bidi="en-US"/>
        </w:rPr>
        <w:t>Head to Health</w:t>
      </w:r>
      <w:r w:rsidRPr="0081610A">
        <w:rPr>
          <w:rFonts w:ascii="VIC" w:eastAsia="VIC" w:hAnsi="VIC" w:cs="VIC"/>
          <w:rtl/>
          <w:lang w:eastAsia="ar" w:bidi="ar-MA"/>
        </w:rPr>
        <w:t>: 212 595 1800</w:t>
      </w:r>
      <w:hyperlink r:id="rId30" w:history="1">
        <w:r w:rsidRPr="0081610A">
          <w:rPr>
            <w:rStyle w:val="Hipervnculo"/>
            <w:rFonts w:ascii="VIC" w:eastAsia="VIC" w:hAnsi="VIC" w:cs="VIC"/>
            <w:lang w:val="en-US" w:eastAsia="ar" w:bidi="en-US"/>
          </w:rPr>
          <w:t>https://www.medicarementalhealth.gov.au/head-to-health-clinics-victoria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0E76CAC7" w14:textId="77777777" w:rsidR="00894DA1" w:rsidRPr="0081610A" w:rsidRDefault="00894DA1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Suicide Call Back Service</w:t>
      </w:r>
      <w:r w:rsidRPr="0081610A">
        <w:rPr>
          <w:rFonts w:ascii="VIC" w:eastAsia="VIC" w:hAnsi="VIC" w:cs="VIC"/>
          <w:rtl/>
          <w:lang w:eastAsia="ar" w:bidi="ar-MA"/>
        </w:rPr>
        <w:t>: 467 659 1300</w:t>
      </w:r>
      <w:hyperlink r:id="rId31">
        <w:r w:rsidRPr="0081610A">
          <w:rPr>
            <w:rStyle w:val="Hipervnculo"/>
            <w:rFonts w:ascii="VIC" w:eastAsia="VIC" w:hAnsi="VIC" w:cs="VIC"/>
            <w:lang w:val="en-US" w:eastAsia="ar" w:bidi="en-US"/>
          </w:rPr>
          <w:t>www.suicidecallbackservice.org.au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3B95811A" w14:textId="0622B278" w:rsidR="56A0007A" w:rsidRPr="0081610A" w:rsidRDefault="56A0007A" w:rsidP="00D23C68">
      <w:pPr>
        <w:pStyle w:val="Ttulo3"/>
        <w:bidi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81610A">
        <w:rPr>
          <w:rFonts w:ascii="VIC" w:eastAsia="Segoe UI" w:hAnsi="VIC" w:cs="Segoe UI"/>
          <w:color w:val="341A51"/>
          <w:sz w:val="28"/>
          <w:szCs w:val="28"/>
          <w:rtl/>
          <w:lang w:eastAsia="ar" w:bidi="ar-MA"/>
        </w:rPr>
        <w:t>السلامة والرفاهية على الإنترنت</w:t>
      </w:r>
    </w:p>
    <w:p w14:paraId="403B169E" w14:textId="3B74938E" w:rsidR="56A0007A" w:rsidRPr="0081610A" w:rsidRDefault="56A0007A" w:rsidP="00D23C68">
      <w:pPr>
        <w:pStyle w:val="Prrafodelista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81610A">
          <w:rPr>
            <w:rStyle w:val="Hipervnculo"/>
            <w:rFonts w:ascii="VIC" w:eastAsia="Arial" w:hAnsi="VIC" w:cs="Arial"/>
            <w:rtl/>
            <w:lang w:eastAsia="ar" w:bidi="ar-MA"/>
          </w:rPr>
          <w:t>التواصل الاجتماعي الآمن</w:t>
        </w:r>
      </w:hyperlink>
      <w:r w:rsidRPr="0081610A">
        <w:rPr>
          <w:rFonts w:ascii="VIC" w:eastAsia="Arial" w:hAnsi="VIC" w:cs="Arial"/>
          <w:color w:val="000000"/>
          <w:u w:val="single"/>
          <w:rtl/>
          <w:lang w:eastAsia="ar" w:bidi="ar-MA"/>
        </w:rPr>
        <w:t xml:space="preserve"> (</w:t>
      </w:r>
      <w:r w:rsidRPr="0081610A">
        <w:rPr>
          <w:rFonts w:ascii="VIC" w:eastAsia="Arial" w:hAnsi="VIC" w:cs="Arial"/>
          <w:b/>
          <w:bCs/>
          <w:color w:val="000000"/>
          <w:lang w:val="en-US" w:eastAsia="ar" w:bidi="en-US"/>
        </w:rPr>
        <w:t>Department of Education</w:t>
      </w:r>
      <w:r w:rsidRPr="0081610A">
        <w:rPr>
          <w:rFonts w:ascii="VIC" w:eastAsia="Arial" w:hAnsi="VIC" w:cs="Arial"/>
          <w:color w:val="000000"/>
          <w:rtl/>
          <w:lang w:eastAsia="ar" w:bidi="ar-MA"/>
        </w:rPr>
        <w:t>)</w:t>
      </w:r>
    </w:p>
    <w:p w14:paraId="1000EDC5" w14:textId="384B90F5" w:rsidR="56A0007A" w:rsidRPr="0081610A" w:rsidRDefault="56A0007A" w:rsidP="00D23C68">
      <w:pPr>
        <w:pStyle w:val="Prrafodelista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81610A">
          <w:rPr>
            <w:rStyle w:val="Hipervnculo"/>
            <w:rFonts w:ascii="VIC" w:eastAsia="Arial" w:hAnsi="VIC" w:cs="Arial"/>
            <w:rtl/>
            <w:lang w:eastAsia="ar" w:bidi="ar-MA"/>
          </w:rPr>
          <w:t>صحيفة معلومات لطلاب المرحلة الثانوية</w:t>
        </w:r>
      </w:hyperlink>
    </w:p>
    <w:p w14:paraId="4D4832D4" w14:textId="6E7ECDBF" w:rsidR="56A0007A" w:rsidRPr="0081610A" w:rsidRDefault="56A0007A" w:rsidP="00D23C68">
      <w:pPr>
        <w:pStyle w:val="Prrafodelista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81610A">
          <w:rPr>
            <w:rStyle w:val="Hipervnculo"/>
            <w:rFonts w:ascii="VIC" w:eastAsia="Arial" w:hAnsi="VIC" w:cs="Arial"/>
            <w:lang w:val="en-US" w:eastAsia="ar" w:bidi="en-US"/>
          </w:rPr>
          <w:t>ScrollSafe</w:t>
        </w:r>
      </w:hyperlink>
      <w:r w:rsidRPr="0081610A">
        <w:rPr>
          <w:rFonts w:ascii="VIC" w:eastAsia="Arial" w:hAnsi="VIC" w:cs="Arial"/>
          <w:color w:val="000000"/>
          <w:rtl/>
          <w:lang w:eastAsia="ar" w:bidi="ar-MA"/>
        </w:rPr>
        <w:t xml:space="preserve"> (</w:t>
      </w:r>
      <w:r w:rsidRPr="0081610A">
        <w:rPr>
          <w:rFonts w:ascii="VIC" w:eastAsia="Arial" w:hAnsi="VIC" w:cs="Arial"/>
          <w:b/>
          <w:bCs/>
          <w:color w:val="000000"/>
          <w:lang w:val="en-US" w:eastAsia="ar" w:bidi="en-US"/>
        </w:rPr>
        <w:t>Orygen</w:t>
      </w:r>
      <w:r w:rsidRPr="0081610A">
        <w:rPr>
          <w:rFonts w:ascii="VIC" w:eastAsia="Arial" w:hAnsi="VIC" w:cs="Arial"/>
          <w:color w:val="000000"/>
          <w:rtl/>
          <w:lang w:eastAsia="ar" w:bidi="ar-MA"/>
        </w:rPr>
        <w:t>)</w:t>
      </w:r>
    </w:p>
    <w:p w14:paraId="487DCB6A" w14:textId="467DA126" w:rsidR="56A0007A" w:rsidRPr="0081610A" w:rsidRDefault="56A0007A" w:rsidP="00D23C68">
      <w:pPr>
        <w:pStyle w:val="Prrafodelista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81610A">
          <w:rPr>
            <w:rStyle w:val="Hipervnculo"/>
            <w:rFonts w:ascii="VIC" w:eastAsia="Arial" w:hAnsi="VIC" w:cs="Arial"/>
            <w:rtl/>
            <w:lang w:eastAsia="ar" w:bidi="ar-MA"/>
          </w:rPr>
          <w:t>دليل للمراهقين</w:t>
        </w:r>
      </w:hyperlink>
    </w:p>
    <w:p w14:paraId="3502F21F" w14:textId="2B6555A2" w:rsidR="56A0007A" w:rsidRPr="0081610A" w:rsidRDefault="56A0007A" w:rsidP="00D23C68">
      <w:pPr>
        <w:pStyle w:val="Prrafodelista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81610A">
          <w:rPr>
            <w:rStyle w:val="Hipervnculo"/>
            <w:rFonts w:ascii="VIC" w:eastAsia="Arial" w:hAnsi="VIC" w:cs="Arial"/>
            <w:rtl/>
            <w:lang w:eastAsia="ar" w:bidi="ar-MA"/>
          </w:rPr>
          <w:t>باختصار شديد</w:t>
        </w:r>
      </w:hyperlink>
    </w:p>
    <w:p w14:paraId="31D9A4B9" w14:textId="43AAAB7C" w:rsidR="56A0007A" w:rsidRPr="0081610A" w:rsidRDefault="56A0007A" w:rsidP="00D23C68">
      <w:pPr>
        <w:pStyle w:val="Prrafodelista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81610A">
          <w:rPr>
            <w:rStyle w:val="Hipervnculo"/>
            <w:rFonts w:ascii="VIC" w:eastAsia="Arial" w:hAnsi="VIC" w:cs="Arial"/>
            <w:rtl/>
            <w:lang w:eastAsia="ar" w:bidi="ar-MA"/>
          </w:rPr>
          <w:t>خطة الرفاهية الرقمية</w:t>
        </w:r>
      </w:hyperlink>
    </w:p>
    <w:p w14:paraId="0EE78071" w14:textId="607BF328" w:rsidR="6E910C14" w:rsidRPr="0081610A" w:rsidRDefault="56A0007A" w:rsidP="00D23C68">
      <w:pPr>
        <w:pStyle w:val="Prrafodelista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81610A">
          <w:rPr>
            <w:rStyle w:val="Hipervnculo"/>
            <w:rFonts w:ascii="VIC" w:eastAsia="Arial" w:hAnsi="VIC" w:cs="Arial"/>
            <w:rtl/>
            <w:lang w:eastAsia="ar" w:bidi="ar-MA"/>
          </w:rPr>
          <w:t>القيود العمرية على وسائل التواصل الاجتماعي</w:t>
        </w:r>
      </w:hyperlink>
      <w:r w:rsidRPr="0081610A">
        <w:rPr>
          <w:rFonts w:ascii="VIC" w:eastAsia="Arial" w:hAnsi="VIC" w:cs="Arial"/>
          <w:color w:val="000000"/>
          <w:rtl/>
          <w:lang w:eastAsia="ar" w:bidi="ar-MA"/>
        </w:rPr>
        <w:t xml:space="preserve"> (</w:t>
      </w:r>
      <w:r w:rsidRPr="0081610A">
        <w:rPr>
          <w:rFonts w:ascii="VIC" w:eastAsia="Arial" w:hAnsi="VIC" w:cs="Arial"/>
          <w:b/>
          <w:bCs/>
          <w:color w:val="000000"/>
          <w:lang w:val="en-US" w:eastAsia="ar" w:bidi="en-US"/>
        </w:rPr>
        <w:t>eSafety Commissioner</w:t>
      </w:r>
      <w:r w:rsidRPr="0081610A">
        <w:rPr>
          <w:rFonts w:ascii="VIC" w:eastAsia="Arial" w:hAnsi="VIC" w:cs="Arial"/>
          <w:color w:val="000000"/>
          <w:rtl/>
          <w:lang w:eastAsia="ar" w:bidi="ar-MA"/>
        </w:rPr>
        <w:t>)</w:t>
      </w:r>
    </w:p>
    <w:p w14:paraId="07A6A334" w14:textId="77777777" w:rsidR="00FE7EDD" w:rsidRPr="0081610A" w:rsidRDefault="00FE7EDD" w:rsidP="00E16391">
      <w:pPr>
        <w:pStyle w:val="Prrafodelista"/>
        <w:bidi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81610A" w:rsidRDefault="0099182D" w:rsidP="00D23C68">
      <w:pPr>
        <w:pStyle w:val="Ttulo3"/>
        <w:bidi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81610A">
        <w:rPr>
          <w:rFonts w:ascii="VIC" w:eastAsia="VIC" w:hAnsi="VIC" w:cs="Times New Roman (Headings CS)"/>
          <w:color w:val="1F1546" w:themeColor="text2"/>
          <w:sz w:val="28"/>
          <w:szCs w:val="28"/>
          <w:rtl/>
          <w:lang w:eastAsia="ar" w:bidi="ar-MA"/>
        </w:rPr>
        <w:t xml:space="preserve">موارد للوقاية من إيذاء </w:t>
      </w:r>
      <w:r w:rsidRPr="0081610A">
        <w:rPr>
          <w:rFonts w:ascii="Cambria Math" w:eastAsia="Cambria Math" w:hAnsi="Cambria Math" w:cs="Cambria Math"/>
          <w:color w:val="1F1546" w:themeColor="text2"/>
          <w:sz w:val="28"/>
          <w:szCs w:val="28"/>
          <w:rtl/>
          <w:lang w:eastAsia="ar" w:bidi="ar-MA"/>
        </w:rPr>
        <w:t xml:space="preserve">النفس </w:t>
      </w:r>
      <w:r w:rsidRPr="0081610A">
        <w:rPr>
          <w:rFonts w:ascii="VIC" w:eastAsia="VIC" w:hAnsi="VIC" w:cs="Times New Roman (Headings CS)"/>
          <w:color w:val="1F1546" w:themeColor="text2"/>
          <w:sz w:val="28"/>
          <w:szCs w:val="28"/>
          <w:rtl/>
          <w:lang w:eastAsia="ar" w:bidi="ar-MA"/>
        </w:rPr>
        <w:t>والانتحار</w:t>
      </w:r>
    </w:p>
    <w:p w14:paraId="08BBE38B" w14:textId="77777777" w:rsidR="0099182D" w:rsidRPr="0081610A" w:rsidRDefault="0099182D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39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الحصول على خطة رعاية صحية نفسية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(</w:t>
      </w:r>
      <w:r w:rsidRPr="0081610A">
        <w:rPr>
          <w:rFonts w:ascii="VIC" w:eastAsia="VIC" w:hAnsi="VIC" w:cs="VIC"/>
          <w:b/>
          <w:bCs/>
          <w:lang w:val="en-US" w:eastAsia="ar" w:bidi="en-US"/>
        </w:rPr>
        <w:t>ReachOut</w:t>
      </w:r>
      <w:r w:rsidRPr="0081610A">
        <w:rPr>
          <w:rFonts w:ascii="VIC" w:eastAsia="VIC" w:hAnsi="VIC" w:cs="VIC"/>
          <w:rtl/>
          <w:lang w:eastAsia="ar" w:bidi="ar-MA"/>
        </w:rPr>
        <w:t>)</w:t>
      </w:r>
    </w:p>
    <w:p w14:paraId="2B15111B" w14:textId="77777777" w:rsidR="0099182D" w:rsidRPr="0081610A" w:rsidRDefault="0099182D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40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ما تحتاج لمعرفته حول إيذاء النفس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(</w:t>
      </w:r>
      <w:r w:rsidRPr="0081610A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81610A">
        <w:rPr>
          <w:rFonts w:ascii="VIC" w:eastAsia="VIC" w:hAnsi="VIC" w:cs="VIC"/>
          <w:rtl/>
          <w:lang w:eastAsia="ar" w:bidi="ar-MA"/>
        </w:rPr>
        <w:t>)</w:t>
      </w:r>
    </w:p>
    <w:p w14:paraId="00E5ACEC" w14:textId="55183F45" w:rsidR="0099182D" w:rsidRPr="0081610A" w:rsidRDefault="0099182D" w:rsidP="00D23C68">
      <w:pPr>
        <w:pStyle w:val="Bullet1"/>
        <w:bidi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81610A">
          <w:rPr>
            <w:rStyle w:val="Hipervnculo"/>
            <w:rFonts w:ascii="VIC" w:eastAsia="VIC" w:hAnsi="VIC" w:cs="VIC"/>
            <w:rtl/>
            <w:lang w:eastAsia="ar" w:bidi="ar-MA"/>
          </w:rPr>
          <w:t>كيفية تقديم المساعدة لشخص يفكر في الانتحار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(</w:t>
      </w:r>
      <w:r w:rsidRPr="0081610A">
        <w:rPr>
          <w:rFonts w:ascii="VIC" w:eastAsia="VIC" w:hAnsi="VIC" w:cs="VIC"/>
          <w:b/>
          <w:bCs/>
          <w:rtl/>
          <w:lang w:eastAsia="ar" w:bidi="ar-MA"/>
        </w:rPr>
        <w:t xml:space="preserve">منظمة </w:t>
      </w:r>
      <w:r w:rsidRPr="0081610A">
        <w:rPr>
          <w:rFonts w:ascii="VIC" w:eastAsia="VIC" w:hAnsi="VIC" w:cs="VIC"/>
          <w:b/>
          <w:bCs/>
          <w:lang w:val="en-US" w:eastAsia="ar" w:bidi="en-US"/>
        </w:rPr>
        <w:t>SANE Australia</w:t>
      </w:r>
      <w:r w:rsidRPr="0081610A">
        <w:rPr>
          <w:rFonts w:ascii="VIC" w:eastAsia="VIC" w:hAnsi="VIC" w:cs="VIC"/>
          <w:rtl/>
          <w:lang w:eastAsia="ar" w:bidi="ar-MA"/>
        </w:rPr>
        <w:t>)</w:t>
      </w:r>
    </w:p>
    <w:p w14:paraId="7D89F4A4" w14:textId="77777777" w:rsidR="004413CF" w:rsidRPr="0081610A" w:rsidRDefault="004413CF" w:rsidP="00B1392D">
      <w:pPr>
        <w:pStyle w:val="Ttulo3"/>
        <w:bidi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81610A">
        <w:rPr>
          <w:rFonts w:ascii="VIC" w:eastAsia="VIC" w:hAnsi="VIC" w:cs="Times New Roman (Headings CS)"/>
          <w:color w:val="1F1546" w:themeColor="text2"/>
          <w:sz w:val="28"/>
          <w:szCs w:val="28"/>
          <w:rtl/>
          <w:lang w:eastAsia="ar" w:bidi="ar-MA"/>
        </w:rPr>
        <w:t>الدعم والموارد المتعلقة بالعنف الأسري</w:t>
      </w:r>
    </w:p>
    <w:p w14:paraId="307B36CF" w14:textId="49ABAC0C" w:rsidR="004413CF" w:rsidRPr="0081610A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Safe Steps</w:t>
      </w:r>
      <w:r w:rsidRPr="0081610A">
        <w:rPr>
          <w:rFonts w:ascii="VIC" w:eastAsia="VIC" w:hAnsi="VIC" w:cs="VIC"/>
          <w:rtl/>
          <w:lang w:eastAsia="ar" w:bidi="ar-MA"/>
        </w:rPr>
        <w:t>: 188 015 1800</w:t>
      </w:r>
      <w:hyperlink r:id="rId42" w:history="1">
        <w:r w:rsidR="00562CF2" w:rsidRPr="0081610A">
          <w:rPr>
            <w:rStyle w:val="Hipervnculo"/>
            <w:rFonts w:ascii="VIC" w:eastAsia="VIC" w:hAnsi="VIC" w:cs="VIC"/>
            <w:lang w:val="en-US" w:eastAsia="ar" w:bidi="en-US"/>
          </w:rPr>
          <w:t>www.safesteps.org.au</w:t>
        </w:r>
      </w:hyperlink>
      <w:r w:rsidR="00562CF2"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4B6C6011" w14:textId="122FFC56" w:rsidR="004413CF" w:rsidRPr="0081610A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rtl/>
          <w:lang w:eastAsia="ar" w:bidi="ar-MA"/>
        </w:rPr>
        <w:t>1800</w:t>
      </w:r>
      <w:r w:rsidRPr="0081610A">
        <w:rPr>
          <w:rFonts w:ascii="VIC" w:eastAsia="VIC" w:hAnsi="VIC" w:cs="VIC"/>
          <w:b/>
          <w:bCs/>
          <w:lang w:val="en-US" w:eastAsia="ar" w:bidi="en-US"/>
        </w:rPr>
        <w:t>RESPECT</w:t>
      </w:r>
      <w:r w:rsidRPr="0081610A">
        <w:rPr>
          <w:rFonts w:ascii="VIC" w:eastAsia="VIC" w:hAnsi="VIC" w:cs="VIC"/>
          <w:rtl/>
          <w:lang w:eastAsia="ar" w:bidi="ar-MA"/>
        </w:rPr>
        <w:t xml:space="preserve">: 732 732 1800 </w:t>
      </w:r>
      <w:hyperlink r:id="rId43" w:history="1">
        <w:r w:rsidR="00562CF2" w:rsidRPr="0081610A">
          <w:rPr>
            <w:rStyle w:val="Hipervnculo"/>
            <w:rFonts w:ascii="VIC" w:eastAsia="VIC" w:hAnsi="VIC" w:cs="VIC"/>
            <w:lang w:val="en-US" w:eastAsia="ar" w:bidi="en-US"/>
          </w:rPr>
          <w:t>www.1800respect.org.au</w:t>
        </w:r>
      </w:hyperlink>
      <w:r w:rsidRPr="0081610A">
        <w:rPr>
          <w:rFonts w:ascii="VIC" w:eastAsia="VIC" w:hAnsi="VIC" w:cs="VIC"/>
          <w:rtl/>
          <w:lang w:eastAsia="ar" w:bidi="ar-MA"/>
        </w:rPr>
        <w:t xml:space="preserve"> </w:t>
      </w:r>
    </w:p>
    <w:p w14:paraId="15CC1898" w14:textId="3A6C6DFB" w:rsidR="004413CF" w:rsidRPr="0081610A" w:rsidRDefault="004413CF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81610A">
        <w:rPr>
          <w:rFonts w:ascii="VIC" w:eastAsia="VIC" w:hAnsi="VIC" w:cs="VIC"/>
          <w:b/>
          <w:bCs/>
          <w:lang w:val="en-US" w:eastAsia="ar" w:bidi="en-US"/>
        </w:rPr>
        <w:t>What’s okay at home</w:t>
      </w:r>
      <w:r w:rsidRPr="0081610A">
        <w:rPr>
          <w:rFonts w:ascii="VIC" w:eastAsia="VIC" w:hAnsi="VIC" w:cs="VIC"/>
          <w:rtl/>
          <w:lang w:eastAsia="ar" w:bidi="ar-MA"/>
        </w:rPr>
        <w:t xml:space="preserve">: </w:t>
      </w:r>
      <w:hyperlink r:id="rId44" w:history="1">
        <w:r w:rsidR="003F4902" w:rsidRPr="0081610A">
          <w:rPr>
            <w:rStyle w:val="Hipervnculo"/>
            <w:rFonts w:ascii="VIC" w:eastAsia="VIC" w:hAnsi="VIC" w:cs="VIC"/>
            <w:color w:val="0070C0"/>
            <w:lang w:val="en-US" w:eastAsia="ar" w:bidi="en-US"/>
          </w:rPr>
          <w:t>www.woah</w:t>
        </w:r>
        <w:r w:rsidR="003F4902" w:rsidRPr="0081610A">
          <w:rPr>
            <w:rStyle w:val="Hipervnculo"/>
            <w:rFonts w:ascii="VIC" w:eastAsia="VIC" w:hAnsi="VIC" w:cs="VIC"/>
            <w:color w:val="0070C0"/>
            <w:rtl/>
            <w:lang w:eastAsia="ar" w:bidi="ar-MA"/>
          </w:rPr>
          <w:t>.</w:t>
        </w:r>
        <w:bookmarkStart w:id="0" w:name="_Hlt203569311"/>
        <w:bookmarkStart w:id="1" w:name="_Hlt203569312"/>
        <w:r w:rsidR="003F4902" w:rsidRPr="0081610A">
          <w:rPr>
            <w:rStyle w:val="Hipervnculo"/>
            <w:rFonts w:ascii="VIC" w:eastAsia="VIC" w:hAnsi="VIC" w:cs="VIC"/>
            <w:color w:val="0070C0"/>
            <w:lang w:val="en-US" w:eastAsia="ar" w:bidi="en-US"/>
          </w:rPr>
          <w:t>o</w:t>
        </w:r>
        <w:bookmarkEnd w:id="0"/>
        <w:bookmarkEnd w:id="1"/>
        <w:r w:rsidR="003F4902" w:rsidRPr="0081610A">
          <w:rPr>
            <w:rStyle w:val="Hipervnculo"/>
            <w:rFonts w:ascii="VIC" w:eastAsia="VIC" w:hAnsi="VIC" w:cs="VIC"/>
            <w:color w:val="0070C0"/>
            <w:lang w:val="en-US" w:eastAsia="ar" w:bidi="en-US"/>
          </w:rPr>
          <w:t>rg.au</w:t>
        </w:r>
      </w:hyperlink>
      <w:r w:rsidR="003F4902" w:rsidRPr="0081610A">
        <w:rPr>
          <w:rFonts w:ascii="VIC" w:eastAsia="VIC" w:hAnsi="VIC" w:cs="VIC"/>
          <w:color w:val="0070C0"/>
          <w:rtl/>
          <w:lang w:eastAsia="ar" w:bidi="ar-MA"/>
        </w:rPr>
        <w:t xml:space="preserve"> </w:t>
      </w:r>
    </w:p>
    <w:p w14:paraId="2DFDEA04" w14:textId="3913445E" w:rsidR="0099182D" w:rsidRPr="0081610A" w:rsidRDefault="00562CF2" w:rsidP="00D23C68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81610A">
          <w:rPr>
            <w:rStyle w:val="Hipervnculo"/>
            <w:rFonts w:ascii="VIC" w:eastAsia="VIC" w:hAnsi="VIC" w:cs="VIC"/>
            <w:color w:val="0070C0"/>
            <w:rtl/>
            <w:lang w:eastAsia="ar" w:bidi="ar-MA"/>
          </w:rPr>
          <w:t xml:space="preserve">دعم ضحايا العنف الأسري </w:t>
        </w:r>
      </w:hyperlink>
    </w:p>
    <w:sectPr w:rsidR="0099182D" w:rsidRPr="0081610A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89F6" w14:textId="77777777" w:rsidR="001C7E8C" w:rsidRDefault="001C7E8C" w:rsidP="00777667">
      <w:r>
        <w:separator/>
      </w:r>
    </w:p>
  </w:endnote>
  <w:endnote w:type="continuationSeparator" w:id="0">
    <w:p w14:paraId="72E61C85" w14:textId="77777777" w:rsidR="001C7E8C" w:rsidRDefault="001C7E8C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bidi/>
      <w:rPr>
        <w:rStyle w:val="Nmerodepgina"/>
      </w:rPr>
    </w:pPr>
    <w:r>
      <w:rPr>
        <w:rStyle w:val="Nmerodepgina"/>
        <w:rtl/>
        <w:lang w:eastAsia="ar" w:bidi="ar-MA"/>
      </w:rPr>
      <w:fldChar w:fldCharType="begin"/>
    </w:r>
    <w:r>
      <w:rPr>
        <w:rStyle w:val="Nmerodepgina"/>
        <w:rtl/>
        <w:lang w:eastAsia="ar" w:bidi="ar-MA"/>
      </w:rPr>
      <w:instrText xml:space="preserve">PAGE  </w:instrText>
    </w:r>
    <w:r>
      <w:rPr>
        <w:rStyle w:val="Nmerodepgina"/>
        <w:rtl/>
        <w:lang w:eastAsia="ar" w:bidi="ar-MA"/>
      </w:rPr>
      <w:fldChar w:fldCharType="end"/>
    </w:r>
  </w:p>
  <w:p w14:paraId="52B5CB93" w14:textId="77777777" w:rsidR="00A31926" w:rsidRDefault="00A31926" w:rsidP="00777667">
    <w:pPr>
      <w:pStyle w:val="Piedepgina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  <w:bidi/>
    </w:pPr>
    <w:r>
      <w:rPr>
        <w:rStyle w:val="Nmerodepgina"/>
        <w:rtl/>
        <w:lang w:eastAsia="ar" w:bidi="ar-MA"/>
      </w:rPr>
      <w:fldChar w:fldCharType="begin"/>
    </w:r>
    <w:r>
      <w:rPr>
        <w:rStyle w:val="Nmerodepgina"/>
        <w:rtl/>
        <w:lang w:eastAsia="ar" w:bidi="ar-MA"/>
      </w:rPr>
      <w:instrText xml:space="preserve">PAGE  </w:instrText>
    </w:r>
    <w:r>
      <w:rPr>
        <w:rStyle w:val="Nmerodepgina"/>
        <w:rtl/>
        <w:lang w:eastAsia="ar" w:bidi="ar-MA"/>
      </w:rPr>
      <w:fldChar w:fldCharType="separate"/>
    </w:r>
    <w:r w:rsidR="008065DA">
      <w:rPr>
        <w:rStyle w:val="Nmerodepgina"/>
        <w:noProof/>
        <w:rtl/>
        <w:lang w:eastAsia="ar" w:bidi="ar-MA"/>
      </w:rPr>
      <w:t>1</w:t>
    </w:r>
    <w:r>
      <w:rPr>
        <w:rStyle w:val="Nmerodepgina"/>
        <w:rtl/>
        <w:lang w:eastAsia="ar" w:bidi="ar-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5A85" w14:textId="77777777" w:rsidR="001C7E8C" w:rsidRDefault="001C7E8C" w:rsidP="00777667">
      <w:r>
        <w:separator/>
      </w:r>
    </w:p>
  </w:footnote>
  <w:footnote w:type="continuationSeparator" w:id="0">
    <w:p w14:paraId="5DCE00DE" w14:textId="77777777" w:rsidR="001C7E8C" w:rsidRDefault="001C7E8C" w:rsidP="00777667">
      <w:r>
        <w:continuationSeparator/>
      </w:r>
    </w:p>
  </w:footnote>
  <w:footnote w:id="1">
    <w:p w14:paraId="33175494" w14:textId="601C218E" w:rsidR="00E154C5" w:rsidRPr="0081610A" w:rsidRDefault="004413CF" w:rsidP="001C66E9">
      <w:pPr>
        <w:pStyle w:val="Textonotapie"/>
        <w:bidi/>
        <w:rPr>
          <w:rFonts w:ascii="VIC" w:hAnsi="VIC"/>
          <w:sz w:val="16"/>
          <w:szCs w:val="16"/>
          <w:lang w:val="en-AU"/>
        </w:rPr>
      </w:pPr>
      <w:r w:rsidRPr="0081610A">
        <w:rPr>
          <w:rStyle w:val="Refdenotaalpie"/>
          <w:rFonts w:ascii="VIC" w:eastAsia="VIC" w:hAnsi="VIC" w:cs="VIC"/>
          <w:sz w:val="16"/>
          <w:szCs w:val="16"/>
          <w:rtl/>
          <w:lang w:eastAsia="ar" w:bidi="ar-MA"/>
        </w:rPr>
        <w:footnoteRef/>
      </w:r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  <w:r w:rsidRPr="0081610A">
        <w:rPr>
          <w:rFonts w:ascii="VIC" w:eastAsia="VIC" w:hAnsi="VIC" w:cs="VIC"/>
          <w:sz w:val="16"/>
          <w:szCs w:val="16"/>
          <w:lang w:eastAsia="ar" w:bidi="en-US"/>
        </w:rPr>
        <w:t>headspace</w:t>
      </w:r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 –</w:t>
      </w:r>
      <w:r w:rsidR="00C45F52" w:rsidRPr="0081610A">
        <w:rPr>
          <w:rFonts w:ascii="VIC" w:eastAsia="VIC" w:hAnsi="VIC" w:cs="VIC" w:hint="cs"/>
          <w:sz w:val="16"/>
          <w:szCs w:val="16"/>
          <w:rtl/>
          <w:lang w:eastAsia="ar"/>
        </w:rPr>
        <w:t xml:space="preserve">احصل على الدعم </w:t>
      </w:r>
      <w:hyperlink r:id="rId1" w:history="1">
        <w:r w:rsidR="00E154C5" w:rsidRPr="0081610A">
          <w:rPr>
            <w:rStyle w:val="Hipervnculo"/>
            <w:rFonts w:ascii="VIC" w:eastAsia="VIC" w:hAnsi="VIC" w:cs="VIC"/>
            <w:sz w:val="16"/>
            <w:szCs w:val="16"/>
            <w:lang w:eastAsia="ar" w:bidi="en-US"/>
          </w:rPr>
          <w:t>https://headspace.org.au</w:t>
        </w:r>
        <w:r w:rsidR="00E154C5" w:rsidRPr="0081610A">
          <w:rPr>
            <w:rStyle w:val="Hipervnculo"/>
            <w:rFonts w:ascii="VIC" w:eastAsia="VIC" w:hAnsi="VIC" w:cs="VIC"/>
            <w:sz w:val="16"/>
            <w:szCs w:val="16"/>
            <w:rtl/>
            <w:lang w:eastAsia="ar" w:bidi="ar-MA"/>
          </w:rPr>
          <w:t>/</w:t>
        </w:r>
      </w:hyperlink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</w:p>
  </w:footnote>
  <w:footnote w:id="2">
    <w:p w14:paraId="4FB5795B" w14:textId="0545F1A2" w:rsidR="004413CF" w:rsidRPr="00EF5D72" w:rsidRDefault="004413CF" w:rsidP="001C66E9">
      <w:pPr>
        <w:pStyle w:val="Textonotapie"/>
        <w:bidi/>
        <w:rPr>
          <w:rFonts w:ascii="VIC" w:hAnsi="VIC"/>
          <w:sz w:val="16"/>
          <w:szCs w:val="16"/>
        </w:rPr>
      </w:pPr>
      <w:r w:rsidRPr="0081610A">
        <w:rPr>
          <w:rStyle w:val="Refdenotaalpie"/>
          <w:rFonts w:ascii="VIC" w:eastAsia="VIC" w:hAnsi="VIC" w:cs="VIC"/>
          <w:sz w:val="16"/>
          <w:szCs w:val="16"/>
          <w:rtl/>
          <w:lang w:eastAsia="ar" w:bidi="ar-MA"/>
        </w:rPr>
        <w:footnoteRef/>
      </w:r>
      <w:r w:rsidR="00ED7B18" w:rsidRPr="0081610A">
        <w:rPr>
          <w:rFonts w:ascii="VIC" w:eastAsia="VIC" w:hAnsi="VIC" w:cs="VIC"/>
          <w:sz w:val="16"/>
          <w:szCs w:val="16"/>
          <w:lang w:val="es-PE" w:eastAsia="ar" w:bidi="ar-MA"/>
        </w:rPr>
        <w:t>'mental health and you'</w:t>
      </w:r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  <w:r w:rsidRPr="0081610A">
        <w:rPr>
          <w:rFonts w:ascii="VIC" w:eastAsia="VIC" w:hAnsi="VIC" w:cs="VIC"/>
          <w:sz w:val="16"/>
          <w:szCs w:val="16"/>
          <w:lang w:eastAsia="ar" w:bidi="en-US"/>
        </w:rPr>
        <w:t>headspace</w:t>
      </w:r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>”ملصق</w:t>
      </w:r>
      <w:hyperlink r:id="rId2" w:history="1">
        <w:r w:rsidRPr="0081610A">
          <w:rPr>
            <w:rStyle w:val="Hipervnculo"/>
            <w:rFonts w:ascii="VIC" w:eastAsia="VIC" w:hAnsi="VIC" w:cs="VIC"/>
            <w:sz w:val="16"/>
            <w:szCs w:val="16"/>
            <w:lang w:eastAsia="ar" w:bidi="en-US"/>
          </w:rPr>
          <w:t>https://headspace.org.au/assets/Uploads/Mental-Health-Posters-mgpdf.pdf</w:t>
        </w:r>
      </w:hyperlink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  <w:r w:rsidR="00C45F52" w:rsidRPr="0081610A">
        <w:rPr>
          <w:rFonts w:ascii="VIC" w:eastAsia="VIC" w:hAnsi="VIC" w:cs="VIC" w:hint="cs"/>
          <w:sz w:val="16"/>
          <w:szCs w:val="16"/>
          <w:rtl/>
          <w:lang w:eastAsia="ar"/>
        </w:rPr>
        <w:t>و</w:t>
      </w:r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  <w:r w:rsidR="00394166" w:rsidRPr="0081610A">
        <w:rPr>
          <w:rFonts w:ascii="VIC" w:eastAsia="VIC" w:hAnsi="VIC" w:cs="VIC"/>
          <w:sz w:val="16"/>
          <w:szCs w:val="16"/>
          <w:lang w:eastAsia="ar" w:bidi="en-US"/>
        </w:rPr>
        <w:t>headspace</w:t>
      </w:r>
      <w:r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 – دعم للشباب حول التغذية السليمة والحصول على قسط كافٍ من النوم</w:t>
      </w:r>
      <w:r w:rsidR="00394166" w:rsidRPr="0081610A">
        <w:rPr>
          <w:rFonts w:ascii="VIC" w:eastAsia="VIC" w:hAnsi="VIC" w:cs="VIC"/>
          <w:sz w:val="16"/>
          <w:szCs w:val="16"/>
          <w:rtl/>
          <w:lang w:eastAsia="ar" w:bidi="ar-MA"/>
        </w:rPr>
        <w:t xml:space="preserve">: </w:t>
      </w:r>
      <w:hyperlink r:id="rId3" w:history="1">
        <w:r w:rsidR="00394166" w:rsidRPr="0081610A">
          <w:rPr>
            <w:rStyle w:val="Hipervnculo"/>
            <w:rFonts w:ascii="VIC" w:eastAsia="VIC" w:hAnsi="VIC" w:cs="VIC"/>
            <w:sz w:val="16"/>
            <w:szCs w:val="16"/>
            <w:lang w:eastAsia="ar" w:bidi="en-US"/>
          </w:rPr>
          <w:t>https://headspace.org.au/explore-topics/for-young-people/wellbeing/get-enough-sleep%2Ceat-well</w:t>
        </w:r>
        <w:r w:rsidR="00394166" w:rsidRPr="0081610A">
          <w:rPr>
            <w:rStyle w:val="Hipervnculo"/>
            <w:rFonts w:ascii="VIC" w:eastAsia="VIC" w:hAnsi="VIC" w:cs="VIC"/>
            <w:sz w:val="16"/>
            <w:szCs w:val="16"/>
            <w:rtl/>
            <w:lang w:eastAsia="ar" w:bidi="ar-MA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  <w:bidi/>
    </w:pPr>
    <w:r>
      <w:rPr>
        <w:noProof/>
        <w:rtl/>
        <w:lang w:eastAsia="ar" w:bidi="ar-MA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13440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22D85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C7E8C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324CB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4D24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274B"/>
    <w:rsid w:val="004A40F5"/>
    <w:rsid w:val="004B2ED6"/>
    <w:rsid w:val="004C3543"/>
    <w:rsid w:val="004C3881"/>
    <w:rsid w:val="004D7AD6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151CF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10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E4E72"/>
    <w:rsid w:val="008F3D35"/>
    <w:rsid w:val="00911408"/>
    <w:rsid w:val="00940DD4"/>
    <w:rsid w:val="00952690"/>
    <w:rsid w:val="009852FF"/>
    <w:rsid w:val="009878A0"/>
    <w:rsid w:val="0099182D"/>
    <w:rsid w:val="009A5593"/>
    <w:rsid w:val="009B2102"/>
    <w:rsid w:val="009D6B21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45F52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0653C"/>
    <w:rsid w:val="00D14311"/>
    <w:rsid w:val="00D169BA"/>
    <w:rsid w:val="00D23C68"/>
    <w:rsid w:val="00D537B3"/>
    <w:rsid w:val="00D64C81"/>
    <w:rsid w:val="00D85CD4"/>
    <w:rsid w:val="00D973EE"/>
    <w:rsid w:val="00D9777A"/>
    <w:rsid w:val="00DA5277"/>
    <w:rsid w:val="00DA700E"/>
    <w:rsid w:val="00DC0262"/>
    <w:rsid w:val="00DC081D"/>
    <w:rsid w:val="00DC4D0D"/>
    <w:rsid w:val="00DE0587"/>
    <w:rsid w:val="00DE236E"/>
    <w:rsid w:val="00DE5010"/>
    <w:rsid w:val="00DE6408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D7B18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a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4413CF"/>
    <w:rPr>
      <w:vertAlign w:val="superscript"/>
    </w:rPr>
  </w:style>
  <w:style w:type="paragraph" w:styleId="Revisi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E154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54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54C5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11F"/>
    <w:rPr>
      <w:b/>
      <w:bCs/>
      <w:sz w:val="20"/>
      <w:szCs w:val="20"/>
      <w:lang w:val="en-AU"/>
    </w:rPr>
  </w:style>
  <w:style w:type="paragraph" w:styleId="Prrafodelista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8135-93B7-4092-B42E-54BAD4F2208E}"/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3</cp:revision>
  <dcterms:created xsi:type="dcterms:W3CDTF">2025-12-18T01:14:00Z</dcterms:created>
  <dcterms:modified xsi:type="dcterms:W3CDTF">2025-12-18T01:51:00Z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88f08aed-6662-40c3-90af-390960e77a2a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