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58AE8" w14:textId="5D4D68D4" w:rsidR="00A045D2" w:rsidRPr="00B40CCD" w:rsidRDefault="00374DC4" w:rsidP="00B40CCD">
      <w:pPr>
        <w:pStyle w:val="Covertitle"/>
      </w:pPr>
      <w:r>
        <w:t xml:space="preserve">Psychological safety foundations checklist </w:t>
      </w:r>
    </w:p>
    <w:p w14:paraId="0E28680C" w14:textId="732F2FF4" w:rsidR="00624A55" w:rsidRPr="00DA615F" w:rsidRDefault="003B2E0A" w:rsidP="00DA615F">
      <w:pPr>
        <w:pStyle w:val="Heading1"/>
      </w:pPr>
      <w:r w:rsidRPr="00DA615F">
        <w:fldChar w:fldCharType="begin"/>
      </w:r>
      <w:r w:rsidRPr="00DA615F">
        <w:instrText xml:space="preserve"> TITLE  \* MERGEFORMAT </w:instrText>
      </w:r>
      <w:r w:rsidRPr="00DA615F">
        <w:fldChar w:fldCharType="end"/>
      </w:r>
      <w:r w:rsidRPr="00DA615F">
        <w:fldChar w:fldCharType="begin"/>
      </w:r>
      <w:r w:rsidRPr="00DA615F">
        <w:instrText xml:space="preserve"> TITLE  \* MERGEFORMAT </w:instrText>
      </w:r>
      <w:r w:rsidRPr="00DA615F">
        <w:fldChar w:fldCharType="end"/>
      </w:r>
      <w:r w:rsidR="004A1FE0">
        <w:t>For school</w:t>
      </w:r>
      <w:r w:rsidR="002C7757">
        <w:t xml:space="preserve"> leadership</w:t>
      </w:r>
      <w:r w:rsidR="005A2840">
        <w:t xml:space="preserve"> staff</w:t>
      </w:r>
    </w:p>
    <w:p w14:paraId="3F2C59D1" w14:textId="633C709B" w:rsidR="00624A55" w:rsidRPr="00B40CCD" w:rsidRDefault="004A1FE0" w:rsidP="00B40CCD">
      <w:pPr>
        <w:pStyle w:val="Intro"/>
      </w:pPr>
      <w:bookmarkStart w:id="0" w:name="_Toc61962136"/>
      <w:r>
        <w:t>A checklist to support schools in the review of their practices to understanding and improving psychological safety in the school</w:t>
      </w:r>
      <w:bookmarkEnd w:id="0"/>
      <w:r w:rsidR="005A2840">
        <w:t>.</w:t>
      </w:r>
    </w:p>
    <w:p w14:paraId="237E8F61" w14:textId="6BED03FF" w:rsidR="00624A55" w:rsidRPr="00B40CCD" w:rsidRDefault="002C7757" w:rsidP="00B40CCD">
      <w:pPr>
        <w:pStyle w:val="Heading2"/>
      </w:pPr>
      <w:r>
        <w:t>Keep in mind:</w:t>
      </w:r>
    </w:p>
    <w:p w14:paraId="7F30E9E1" w14:textId="77777777" w:rsidR="009974BE" w:rsidRPr="009E5BFB" w:rsidRDefault="009974BE" w:rsidP="00B04894">
      <w:pPr>
        <w:pStyle w:val="ListParagraph"/>
        <w:numPr>
          <w:ilvl w:val="0"/>
          <w:numId w:val="22"/>
        </w:numPr>
        <w:rPr>
          <w:color w:val="1F1646"/>
        </w:rPr>
      </w:pPr>
      <w:r w:rsidRPr="009E5BFB">
        <w:rPr>
          <w:color w:val="1F1646"/>
        </w:rPr>
        <w:t>This checklist focuses on the foundations that are within control, to identify improvements and increase psychological safety</w:t>
      </w:r>
    </w:p>
    <w:p w14:paraId="12894AA9" w14:textId="77777777" w:rsidR="009974BE" w:rsidRPr="009E5BFB" w:rsidRDefault="009974BE" w:rsidP="00B04894">
      <w:pPr>
        <w:pStyle w:val="ListParagraph"/>
        <w:numPr>
          <w:ilvl w:val="0"/>
          <w:numId w:val="22"/>
        </w:numPr>
        <w:rPr>
          <w:color w:val="1F1646"/>
        </w:rPr>
      </w:pPr>
      <w:r w:rsidRPr="009E5BFB">
        <w:rPr>
          <w:color w:val="1F1646"/>
        </w:rPr>
        <w:t xml:space="preserve">Schools can have some of the most dynamic and challenging work environments. Therefore, it is important to note that a work environment completely free of psychosocial hazards can be difficult to achieve. </w:t>
      </w:r>
    </w:p>
    <w:p w14:paraId="3801FADB" w14:textId="77777777" w:rsidR="009974BE" w:rsidRPr="009E5BFB" w:rsidRDefault="009974BE" w:rsidP="00B04894">
      <w:pPr>
        <w:pStyle w:val="ListParagraph"/>
        <w:numPr>
          <w:ilvl w:val="0"/>
          <w:numId w:val="22"/>
        </w:numPr>
        <w:rPr>
          <w:color w:val="1F1646"/>
        </w:rPr>
      </w:pPr>
      <w:r w:rsidRPr="009E5BFB">
        <w:rPr>
          <w:color w:val="1F1646"/>
        </w:rPr>
        <w:t>There are also psychosocial hazards outside of the workplace that can affect staff mental health, which are outside of the principal/school’s control.</w:t>
      </w:r>
    </w:p>
    <w:p w14:paraId="3F0165A5" w14:textId="77777777" w:rsidR="009974BE" w:rsidRPr="009E5BFB" w:rsidRDefault="009974BE" w:rsidP="00B04894">
      <w:pPr>
        <w:pStyle w:val="ListParagraph"/>
        <w:numPr>
          <w:ilvl w:val="0"/>
          <w:numId w:val="22"/>
        </w:numPr>
        <w:rPr>
          <w:color w:val="1F1646"/>
        </w:rPr>
      </w:pPr>
      <w:r w:rsidRPr="009E5BFB">
        <w:rPr>
          <w:color w:val="1F1646"/>
        </w:rPr>
        <w:t>To help inform this review, schools should utilise the data already available - including school staff survey, eduSafe Plus reports, staff feedback, and consider recent workplace observations.</w:t>
      </w:r>
    </w:p>
    <w:p w14:paraId="33A54CB9" w14:textId="79C7C8B7" w:rsidR="009974BE" w:rsidRPr="009E5BFB" w:rsidRDefault="009974BE" w:rsidP="00B04894">
      <w:pPr>
        <w:pStyle w:val="ListParagraph"/>
        <w:numPr>
          <w:ilvl w:val="0"/>
          <w:numId w:val="22"/>
        </w:numPr>
        <w:rPr>
          <w:color w:val="1F1646"/>
        </w:rPr>
      </w:pPr>
      <w:r w:rsidRPr="009E5BFB">
        <w:rPr>
          <w:color w:val="1F1646"/>
        </w:rPr>
        <w:t xml:space="preserve">Use the </w:t>
      </w:r>
      <w:hyperlink r:id="rId11" w:history="1">
        <w:r w:rsidRPr="009E5BFB">
          <w:rPr>
            <w:rStyle w:val="Hyperlink"/>
            <w:color w:val="1F1646"/>
          </w:rPr>
          <w:t>Psychological safety guide for schools</w:t>
        </w:r>
      </w:hyperlink>
      <w:r w:rsidRPr="009E5BFB">
        <w:rPr>
          <w:color w:val="1F1646"/>
        </w:rPr>
        <w:t xml:space="preserve"> to support this review, particularly when planning actions for improvement.</w:t>
      </w:r>
    </w:p>
    <w:p w14:paraId="677D309E" w14:textId="77777777" w:rsidR="009974BE" w:rsidRPr="009E5BFB" w:rsidRDefault="009974BE" w:rsidP="00B04894">
      <w:pPr>
        <w:pStyle w:val="ListParagraph"/>
        <w:numPr>
          <w:ilvl w:val="0"/>
          <w:numId w:val="22"/>
        </w:numPr>
        <w:rPr>
          <w:color w:val="1F1646"/>
        </w:rPr>
      </w:pPr>
      <w:r w:rsidRPr="009E5BFB">
        <w:rPr>
          <w:color w:val="1F1646"/>
        </w:rPr>
        <w:t xml:space="preserve">The department has provided a range of </w:t>
      </w:r>
      <w:hyperlink r:id="rId12" w:history="1">
        <w:r w:rsidRPr="009E5BFB">
          <w:rPr>
            <w:color w:val="1F1646"/>
          </w:rPr>
          <w:t>supports and other resources</w:t>
        </w:r>
      </w:hyperlink>
      <w:r w:rsidRPr="009E5BFB">
        <w:rPr>
          <w:color w:val="1F1646"/>
        </w:rPr>
        <w:t xml:space="preserve"> available for you to use, promote, protect, and respond to psychological hazards in the workplace.</w:t>
      </w:r>
    </w:p>
    <w:p w14:paraId="7F170371" w14:textId="65D06B39" w:rsidR="0011005D" w:rsidRDefault="0011005D" w:rsidP="00B40CCD"/>
    <w:tbl>
      <w:tblPr>
        <w:tblStyle w:val="TableGrid"/>
        <w:tblW w:w="5000" w:type="pct"/>
        <w:tblLook w:val="04A0" w:firstRow="1" w:lastRow="0" w:firstColumn="1" w:lastColumn="0" w:noHBand="0" w:noVBand="1"/>
      </w:tblPr>
      <w:tblGrid>
        <w:gridCol w:w="8008"/>
        <w:gridCol w:w="697"/>
        <w:gridCol w:w="917"/>
      </w:tblGrid>
      <w:tr w:rsidR="00441081" w14:paraId="606C5EA3" w14:textId="77777777" w:rsidTr="00441081">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4178" w:type="pct"/>
          </w:tcPr>
          <w:p w14:paraId="0B526414" w14:textId="77777777" w:rsidR="00441081" w:rsidRPr="00B04894" w:rsidRDefault="00441081" w:rsidP="00441081">
            <w:pPr>
              <w:pStyle w:val="TableHead"/>
              <w:rPr>
                <w:b/>
              </w:rPr>
            </w:pPr>
            <w:r w:rsidRPr="00441081">
              <w:rPr>
                <w:b/>
              </w:rPr>
              <w:t xml:space="preserve">1. </w:t>
            </w:r>
            <w:r w:rsidRPr="00B04894">
              <w:rPr>
                <w:b/>
              </w:rPr>
              <w:t xml:space="preserve">How well do you look after your own mental health? </w:t>
            </w:r>
          </w:p>
          <w:p w14:paraId="72D6131A" w14:textId="77777777" w:rsidR="00441081" w:rsidRPr="00B04894" w:rsidRDefault="00441081" w:rsidP="00B04894">
            <w:pPr>
              <w:pStyle w:val="Heading3"/>
              <w:rPr>
                <w:b w:val="0"/>
                <w:i/>
                <w:color w:val="1F1646"/>
                <w:lang w:val="en-GB"/>
              </w:rPr>
            </w:pPr>
            <w:r w:rsidRPr="00B04894">
              <w:rPr>
                <w:b w:val="0"/>
                <w:i/>
                <w:iCs/>
                <w:color w:val="1F1646"/>
                <w:sz w:val="20"/>
                <w:szCs w:val="20"/>
              </w:rPr>
              <w:t xml:space="preserve">Consider the following: </w:t>
            </w:r>
          </w:p>
        </w:tc>
        <w:tc>
          <w:tcPr>
            <w:tcW w:w="379" w:type="pct"/>
          </w:tcPr>
          <w:p w14:paraId="19A7C35C" w14:textId="77777777" w:rsidR="00441081" w:rsidRPr="00B04894" w:rsidRDefault="00441081" w:rsidP="008E3EB5">
            <w:pPr>
              <w:pStyle w:val="TableHead"/>
              <w:cnfStyle w:val="100000000000" w:firstRow="1" w:lastRow="0" w:firstColumn="0" w:lastColumn="0" w:oddVBand="0" w:evenVBand="0" w:oddHBand="0" w:evenHBand="0" w:firstRowFirstColumn="0" w:firstRowLastColumn="0" w:lastRowFirstColumn="0" w:lastRowLastColumn="0"/>
              <w:rPr>
                <w:b/>
                <w:bCs w:val="0"/>
                <w:sz w:val="18"/>
              </w:rPr>
            </w:pPr>
            <w:r w:rsidRPr="00B04894">
              <w:rPr>
                <w:b/>
                <w:bCs w:val="0"/>
                <w:sz w:val="18"/>
              </w:rPr>
              <w:t>Yes</w:t>
            </w:r>
          </w:p>
        </w:tc>
        <w:tc>
          <w:tcPr>
            <w:tcW w:w="443" w:type="pct"/>
          </w:tcPr>
          <w:p w14:paraId="53FE5E16" w14:textId="77777777" w:rsidR="00441081" w:rsidRPr="00B04894" w:rsidRDefault="00441081" w:rsidP="008E3EB5">
            <w:pPr>
              <w:pStyle w:val="TableHead"/>
              <w:cnfStyle w:val="100000000000" w:firstRow="1" w:lastRow="0" w:firstColumn="0" w:lastColumn="0" w:oddVBand="0" w:evenVBand="0" w:oddHBand="0" w:evenHBand="0" w:firstRowFirstColumn="0" w:firstRowLastColumn="0" w:lastRowFirstColumn="0" w:lastRowLastColumn="0"/>
              <w:rPr>
                <w:b/>
                <w:bCs w:val="0"/>
                <w:sz w:val="18"/>
              </w:rPr>
            </w:pPr>
            <w:r w:rsidRPr="00B04894">
              <w:rPr>
                <w:b/>
                <w:bCs w:val="0"/>
                <w:sz w:val="18"/>
              </w:rPr>
              <w:t>Not evident / could improve</w:t>
            </w:r>
          </w:p>
        </w:tc>
      </w:tr>
      <w:tr w:rsidR="00441081" w14:paraId="48141436" w14:textId="77777777" w:rsidTr="00441081">
        <w:trPr>
          <w:cantSplit/>
          <w:trHeight w:val="300"/>
        </w:trPr>
        <w:tc>
          <w:tcPr>
            <w:cnfStyle w:val="001000000000" w:firstRow="0" w:lastRow="0" w:firstColumn="1" w:lastColumn="0" w:oddVBand="0" w:evenVBand="0" w:oddHBand="0" w:evenHBand="0" w:firstRowFirstColumn="0" w:firstRowLastColumn="0" w:lastRowFirstColumn="0" w:lastRowLastColumn="0"/>
            <w:tcW w:w="4178" w:type="pct"/>
          </w:tcPr>
          <w:p w14:paraId="38777B97" w14:textId="77777777" w:rsidR="00441081" w:rsidRPr="006C0287" w:rsidRDefault="00441081" w:rsidP="008E3EB5">
            <w:r w:rsidRPr="006C0287">
              <w:t>You have self-care strategies in place to support your own mental health in the workplace</w:t>
            </w:r>
          </w:p>
        </w:tc>
        <w:sdt>
          <w:sdtPr>
            <w:rPr>
              <w:rFonts w:cstheme="minorHAnsi"/>
            </w:rPr>
            <w:id w:val="-917396933"/>
            <w14:checkbox>
              <w14:checked w14:val="0"/>
              <w14:checkedState w14:val="2612" w14:font="MS Gothic"/>
              <w14:uncheckedState w14:val="2610" w14:font="MS Gothic"/>
            </w14:checkbox>
          </w:sdtPr>
          <w:sdtContent>
            <w:tc>
              <w:tcPr>
                <w:tcW w:w="379" w:type="pct"/>
              </w:tcPr>
              <w:p w14:paraId="5ACD2AAB" w14:textId="77777777" w:rsidR="00441081" w:rsidRPr="006C0287" w:rsidRDefault="00441081" w:rsidP="008E3EB5">
                <w:pPr>
                  <w:cnfStyle w:val="000000000000" w:firstRow="0" w:lastRow="0" w:firstColumn="0" w:lastColumn="0" w:oddVBand="0" w:evenVBand="0" w:oddHBand="0" w:evenHBand="0" w:firstRowFirstColumn="0" w:firstRowLastColumn="0" w:lastRowFirstColumn="0" w:lastRowLastColumn="0"/>
                </w:pPr>
                <w:r w:rsidRPr="00887219">
                  <w:rPr>
                    <w:rFonts w:ascii="MS Gothic" w:eastAsia="MS Gothic" w:hAnsi="MS Gothic" w:cstheme="minorHAnsi" w:hint="eastAsia"/>
                  </w:rPr>
                  <w:t>☐</w:t>
                </w:r>
              </w:p>
            </w:tc>
          </w:sdtContent>
        </w:sdt>
        <w:sdt>
          <w:sdtPr>
            <w:rPr>
              <w:rFonts w:cstheme="minorHAnsi"/>
            </w:rPr>
            <w:id w:val="-1819345120"/>
            <w14:checkbox>
              <w14:checked w14:val="0"/>
              <w14:checkedState w14:val="2612" w14:font="MS Gothic"/>
              <w14:uncheckedState w14:val="2610" w14:font="MS Gothic"/>
            </w14:checkbox>
          </w:sdtPr>
          <w:sdtContent>
            <w:tc>
              <w:tcPr>
                <w:tcW w:w="443" w:type="pct"/>
              </w:tcPr>
              <w:p w14:paraId="0BEAC1A8" w14:textId="77777777" w:rsidR="00441081" w:rsidRPr="006C0287" w:rsidRDefault="00441081" w:rsidP="008E3EB5">
                <w:pPr>
                  <w:cnfStyle w:val="000000000000" w:firstRow="0" w:lastRow="0" w:firstColumn="0" w:lastColumn="0" w:oddVBand="0" w:evenVBand="0" w:oddHBand="0" w:evenHBand="0" w:firstRowFirstColumn="0" w:firstRowLastColumn="0" w:lastRowFirstColumn="0" w:lastRowLastColumn="0"/>
                </w:pPr>
                <w:r w:rsidRPr="00887219">
                  <w:rPr>
                    <w:rFonts w:ascii="MS Gothic" w:eastAsia="MS Gothic" w:hAnsi="MS Gothic" w:cstheme="minorHAnsi" w:hint="eastAsia"/>
                  </w:rPr>
                  <w:t>☐</w:t>
                </w:r>
              </w:p>
            </w:tc>
          </w:sdtContent>
        </w:sdt>
      </w:tr>
      <w:tr w:rsidR="00441081" w14:paraId="2AEFA168" w14:textId="77777777" w:rsidTr="00441081">
        <w:trPr>
          <w:cantSplit/>
          <w:trHeight w:val="300"/>
        </w:trPr>
        <w:tc>
          <w:tcPr>
            <w:cnfStyle w:val="001000000000" w:firstRow="0" w:lastRow="0" w:firstColumn="1" w:lastColumn="0" w:oddVBand="0" w:evenVBand="0" w:oddHBand="0" w:evenHBand="0" w:firstRowFirstColumn="0" w:firstRowLastColumn="0" w:lastRowFirstColumn="0" w:lastRowLastColumn="0"/>
            <w:tcW w:w="4178" w:type="pct"/>
          </w:tcPr>
          <w:p w14:paraId="45582EB6" w14:textId="77777777" w:rsidR="00441081" w:rsidRPr="00E33D59" w:rsidRDefault="00441081" w:rsidP="008E3EB5">
            <w:pPr>
              <w:rPr>
                <w:szCs w:val="22"/>
              </w:rPr>
            </w:pPr>
            <w:r w:rsidRPr="00E33D59">
              <w:rPr>
                <w:szCs w:val="22"/>
              </w:rPr>
              <w:t>You proactively access the supports available to you, including:</w:t>
            </w:r>
          </w:p>
          <w:p w14:paraId="6304E6D0" w14:textId="77777777" w:rsidR="00441081" w:rsidRPr="00E33D59" w:rsidRDefault="00000000" w:rsidP="00441081">
            <w:pPr>
              <w:pStyle w:val="ListParagraph"/>
              <w:numPr>
                <w:ilvl w:val="0"/>
                <w:numId w:val="23"/>
              </w:numPr>
              <w:spacing w:before="0" w:after="160" w:line="259" w:lineRule="auto"/>
            </w:pPr>
            <w:hyperlink r:id="rId13" w:history="1">
              <w:r w:rsidR="00441081" w:rsidRPr="00E33D59">
                <w:rPr>
                  <w:rStyle w:val="Hyperlink"/>
                </w:rPr>
                <w:t>Employee Wellbeing Support Services</w:t>
              </w:r>
            </w:hyperlink>
          </w:p>
          <w:p w14:paraId="4E17AC94" w14:textId="77777777" w:rsidR="00441081" w:rsidRPr="00E33D59" w:rsidRDefault="00000000" w:rsidP="00441081">
            <w:pPr>
              <w:pStyle w:val="ListParagraph"/>
              <w:numPr>
                <w:ilvl w:val="0"/>
                <w:numId w:val="23"/>
              </w:numPr>
              <w:spacing w:before="0" w:after="160" w:line="259" w:lineRule="auto"/>
            </w:pPr>
            <w:hyperlink r:id="rId14" w:history="1">
              <w:r w:rsidR="00441081" w:rsidRPr="00E33D59">
                <w:rPr>
                  <w:rStyle w:val="Hyperlink"/>
                </w:rPr>
                <w:t>Proactive Wellbeing Support</w:t>
              </w:r>
            </w:hyperlink>
          </w:p>
          <w:p w14:paraId="7D447CA2" w14:textId="77777777" w:rsidR="00441081" w:rsidRPr="00E33D59" w:rsidRDefault="00000000" w:rsidP="00441081">
            <w:pPr>
              <w:pStyle w:val="ListParagraph"/>
              <w:numPr>
                <w:ilvl w:val="0"/>
                <w:numId w:val="23"/>
              </w:numPr>
              <w:spacing w:before="0" w:after="160" w:line="259" w:lineRule="auto"/>
            </w:pPr>
            <w:hyperlink r:id="rId15" w:history="1">
              <w:r w:rsidR="00441081" w:rsidRPr="00E33D59">
                <w:rPr>
                  <w:rStyle w:val="Hyperlink"/>
                </w:rPr>
                <w:t>Principal Mentor Program</w:t>
              </w:r>
            </w:hyperlink>
          </w:p>
          <w:p w14:paraId="476E4F02" w14:textId="77777777" w:rsidR="00441081" w:rsidRPr="00E33D59" w:rsidRDefault="00000000" w:rsidP="00441081">
            <w:pPr>
              <w:pStyle w:val="ListParagraph"/>
              <w:numPr>
                <w:ilvl w:val="0"/>
                <w:numId w:val="23"/>
              </w:numPr>
              <w:spacing w:before="0" w:after="160" w:line="259" w:lineRule="auto"/>
            </w:pPr>
            <w:hyperlink r:id="rId16" w:anchor="/app/content/3010/support_and_service_(schools)%252Fhuman_resources%252Fprincipal_health_and_wellbeing%252Fprincipal_health_checks" w:history="1">
              <w:r w:rsidR="00441081" w:rsidRPr="00E33D59">
                <w:rPr>
                  <w:rStyle w:val="Hyperlink"/>
                </w:rPr>
                <w:t>Principal Health Checks</w:t>
              </w:r>
            </w:hyperlink>
          </w:p>
          <w:p w14:paraId="6DD9D8D0" w14:textId="77777777" w:rsidR="00441081" w:rsidRPr="00E33D59" w:rsidRDefault="00000000" w:rsidP="00441081">
            <w:pPr>
              <w:pStyle w:val="ListParagraph"/>
              <w:numPr>
                <w:ilvl w:val="0"/>
                <w:numId w:val="23"/>
              </w:numPr>
              <w:spacing w:before="0" w:after="160" w:line="259" w:lineRule="auto"/>
            </w:pPr>
            <w:hyperlink r:id="rId17" w:anchor="/app/content/3025/support_and_service_(schools)%252Fhuman_resources%252Fprincipal_health_and_wellbeing%252Fearly_intervention_program" w:history="1">
              <w:r w:rsidR="00441081" w:rsidRPr="00E33D59">
                <w:rPr>
                  <w:rStyle w:val="Hyperlink"/>
                </w:rPr>
                <w:t>Early Intervention Program</w:t>
              </w:r>
            </w:hyperlink>
            <w:r w:rsidR="00441081" w:rsidRPr="00E33D59">
              <w:t xml:space="preserve"> </w:t>
            </w:r>
          </w:p>
        </w:tc>
        <w:sdt>
          <w:sdtPr>
            <w:rPr>
              <w:rFonts w:cstheme="minorHAnsi"/>
            </w:rPr>
            <w:id w:val="86281017"/>
            <w14:checkbox>
              <w14:checked w14:val="0"/>
              <w14:checkedState w14:val="2612" w14:font="MS Gothic"/>
              <w14:uncheckedState w14:val="2610" w14:font="MS Gothic"/>
            </w14:checkbox>
          </w:sdtPr>
          <w:sdtContent>
            <w:tc>
              <w:tcPr>
                <w:tcW w:w="379" w:type="pct"/>
              </w:tcPr>
              <w:p w14:paraId="595FA2A4" w14:textId="77777777" w:rsidR="00441081" w:rsidRPr="00E33D59" w:rsidRDefault="00441081" w:rsidP="008E3EB5">
                <w:pPr>
                  <w:cnfStyle w:val="000000000000" w:firstRow="0" w:lastRow="0" w:firstColumn="0" w:lastColumn="0" w:oddVBand="0" w:evenVBand="0" w:oddHBand="0" w:evenHBand="0" w:firstRowFirstColumn="0" w:firstRowLastColumn="0" w:lastRowFirstColumn="0" w:lastRowLastColumn="0"/>
                  <w:rPr>
                    <w:szCs w:val="22"/>
                  </w:rPr>
                </w:pPr>
                <w:r w:rsidRPr="00887219">
                  <w:rPr>
                    <w:rFonts w:ascii="MS Gothic" w:eastAsia="MS Gothic" w:hAnsi="MS Gothic" w:cstheme="minorHAnsi" w:hint="eastAsia"/>
                  </w:rPr>
                  <w:t>☐</w:t>
                </w:r>
              </w:p>
            </w:tc>
          </w:sdtContent>
        </w:sdt>
        <w:sdt>
          <w:sdtPr>
            <w:rPr>
              <w:rFonts w:cstheme="minorHAnsi"/>
            </w:rPr>
            <w:id w:val="-363289690"/>
            <w14:checkbox>
              <w14:checked w14:val="0"/>
              <w14:checkedState w14:val="2612" w14:font="MS Gothic"/>
              <w14:uncheckedState w14:val="2610" w14:font="MS Gothic"/>
            </w14:checkbox>
          </w:sdtPr>
          <w:sdtContent>
            <w:tc>
              <w:tcPr>
                <w:tcW w:w="443" w:type="pct"/>
              </w:tcPr>
              <w:p w14:paraId="44EF49D1" w14:textId="77777777" w:rsidR="00441081" w:rsidRPr="00E33D59" w:rsidRDefault="00441081" w:rsidP="008E3EB5">
                <w:pPr>
                  <w:cnfStyle w:val="000000000000" w:firstRow="0" w:lastRow="0" w:firstColumn="0" w:lastColumn="0" w:oddVBand="0" w:evenVBand="0" w:oddHBand="0" w:evenHBand="0" w:firstRowFirstColumn="0" w:firstRowLastColumn="0" w:lastRowFirstColumn="0" w:lastRowLastColumn="0"/>
                  <w:rPr>
                    <w:szCs w:val="22"/>
                  </w:rPr>
                </w:pPr>
                <w:r>
                  <w:rPr>
                    <w:rFonts w:ascii="MS Gothic" w:eastAsia="MS Gothic" w:hAnsi="MS Gothic" w:cstheme="minorHAnsi" w:hint="eastAsia"/>
                  </w:rPr>
                  <w:t>☐</w:t>
                </w:r>
              </w:p>
            </w:tc>
          </w:sdtContent>
        </w:sdt>
      </w:tr>
      <w:tr w:rsidR="00441081" w14:paraId="29D60412" w14:textId="77777777" w:rsidTr="00441081">
        <w:trPr>
          <w:cantSplit/>
          <w:trHeight w:val="300"/>
        </w:trPr>
        <w:tc>
          <w:tcPr>
            <w:cnfStyle w:val="001000000000" w:firstRow="0" w:lastRow="0" w:firstColumn="1" w:lastColumn="0" w:oddVBand="0" w:evenVBand="0" w:oddHBand="0" w:evenHBand="0" w:firstRowFirstColumn="0" w:firstRowLastColumn="0" w:lastRowFirstColumn="0" w:lastRowLastColumn="0"/>
            <w:tcW w:w="4178" w:type="pct"/>
          </w:tcPr>
          <w:p w14:paraId="460FDB63" w14:textId="77777777" w:rsidR="00441081" w:rsidRPr="00E33D59" w:rsidRDefault="00441081" w:rsidP="008E3EB5">
            <w:pPr>
              <w:rPr>
                <w:szCs w:val="22"/>
              </w:rPr>
            </w:pPr>
            <w:r>
              <w:rPr>
                <w:szCs w:val="22"/>
              </w:rPr>
              <w:t xml:space="preserve">You have accessed and used the information in the </w:t>
            </w:r>
            <w:hyperlink r:id="rId18" w:history="1">
              <w:r w:rsidRPr="00E33D59">
                <w:rPr>
                  <w:rStyle w:val="Hyperlink"/>
                  <w:szCs w:val="22"/>
                </w:rPr>
                <w:t>Principal Welcome Pack</w:t>
              </w:r>
            </w:hyperlink>
          </w:p>
        </w:tc>
        <w:sdt>
          <w:sdtPr>
            <w:rPr>
              <w:rFonts w:cstheme="minorHAnsi"/>
            </w:rPr>
            <w:id w:val="860859284"/>
            <w14:checkbox>
              <w14:checked w14:val="0"/>
              <w14:checkedState w14:val="2612" w14:font="MS Gothic"/>
              <w14:uncheckedState w14:val="2610" w14:font="MS Gothic"/>
            </w14:checkbox>
          </w:sdtPr>
          <w:sdtContent>
            <w:tc>
              <w:tcPr>
                <w:tcW w:w="379" w:type="pct"/>
              </w:tcPr>
              <w:p w14:paraId="69603F2D" w14:textId="77777777" w:rsidR="00441081" w:rsidRDefault="00441081" w:rsidP="008E3EB5">
                <w:pPr>
                  <w:cnfStyle w:val="000000000000" w:firstRow="0" w:lastRow="0" w:firstColumn="0" w:lastColumn="0" w:oddVBand="0" w:evenVBand="0" w:oddHBand="0" w:evenHBand="0" w:firstRowFirstColumn="0" w:firstRowLastColumn="0" w:lastRowFirstColumn="0" w:lastRowLastColumn="0"/>
                  <w:rPr>
                    <w:szCs w:val="22"/>
                  </w:rPr>
                </w:pPr>
                <w:r w:rsidRPr="00887219">
                  <w:rPr>
                    <w:rFonts w:ascii="MS Gothic" w:eastAsia="MS Gothic" w:hAnsi="MS Gothic" w:cstheme="minorHAnsi" w:hint="eastAsia"/>
                  </w:rPr>
                  <w:t>☐</w:t>
                </w:r>
              </w:p>
            </w:tc>
          </w:sdtContent>
        </w:sdt>
        <w:sdt>
          <w:sdtPr>
            <w:rPr>
              <w:rFonts w:cstheme="minorHAnsi"/>
            </w:rPr>
            <w:id w:val="-1216357414"/>
            <w14:checkbox>
              <w14:checked w14:val="0"/>
              <w14:checkedState w14:val="2612" w14:font="MS Gothic"/>
              <w14:uncheckedState w14:val="2610" w14:font="MS Gothic"/>
            </w14:checkbox>
          </w:sdtPr>
          <w:sdtContent>
            <w:tc>
              <w:tcPr>
                <w:tcW w:w="443" w:type="pct"/>
              </w:tcPr>
              <w:p w14:paraId="2C6495DD" w14:textId="77777777" w:rsidR="00441081" w:rsidRDefault="00441081" w:rsidP="008E3EB5">
                <w:pPr>
                  <w:cnfStyle w:val="000000000000" w:firstRow="0" w:lastRow="0" w:firstColumn="0" w:lastColumn="0" w:oddVBand="0" w:evenVBand="0" w:oddHBand="0" w:evenHBand="0" w:firstRowFirstColumn="0" w:firstRowLastColumn="0" w:lastRowFirstColumn="0" w:lastRowLastColumn="0"/>
                  <w:rPr>
                    <w:szCs w:val="22"/>
                  </w:rPr>
                </w:pPr>
                <w:r w:rsidRPr="00887219">
                  <w:rPr>
                    <w:rFonts w:ascii="MS Gothic" w:eastAsia="MS Gothic" w:hAnsi="MS Gothic" w:cstheme="minorHAnsi" w:hint="eastAsia"/>
                  </w:rPr>
                  <w:t>☐</w:t>
                </w:r>
              </w:p>
            </w:tc>
          </w:sdtContent>
        </w:sdt>
      </w:tr>
    </w:tbl>
    <w:p w14:paraId="30EBF6F8" w14:textId="57371A49" w:rsidR="0011005D" w:rsidRDefault="0011005D" w:rsidP="00B40CCD">
      <w:pPr>
        <w:sectPr w:rsidR="0011005D" w:rsidSect="00F85B83">
          <w:headerReference w:type="default" r:id="rId19"/>
          <w:footerReference w:type="even" r:id="rId20"/>
          <w:footerReference w:type="default" r:id="rId21"/>
          <w:type w:val="continuous"/>
          <w:pgSz w:w="11900" w:h="16840"/>
          <w:pgMar w:top="2530" w:right="1134" w:bottom="1701" w:left="1134" w:header="227" w:footer="387" w:gutter="0"/>
          <w:cols w:space="708"/>
          <w:docGrid w:linePitch="360"/>
        </w:sectPr>
      </w:pPr>
    </w:p>
    <w:tbl>
      <w:tblPr>
        <w:tblStyle w:val="TableGrid"/>
        <w:tblW w:w="5000" w:type="pct"/>
        <w:tblLook w:val="04A0" w:firstRow="1" w:lastRow="0" w:firstColumn="1" w:lastColumn="0" w:noHBand="0" w:noVBand="1"/>
      </w:tblPr>
      <w:tblGrid>
        <w:gridCol w:w="8021"/>
        <w:gridCol w:w="684"/>
        <w:gridCol w:w="917"/>
      </w:tblGrid>
      <w:tr w:rsidR="002E318D" w:rsidRPr="00FB58FC" w14:paraId="21A9A95C" w14:textId="77777777" w:rsidTr="002E31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5" w:type="pct"/>
          </w:tcPr>
          <w:p w14:paraId="563F5D69" w14:textId="77777777" w:rsidR="002E318D" w:rsidRPr="00C54199" w:rsidRDefault="002E318D" w:rsidP="00C54199">
            <w:pPr>
              <w:pStyle w:val="TableHead"/>
              <w:rPr>
                <w:b/>
                <w:color w:val="1F1646"/>
              </w:rPr>
            </w:pPr>
            <w:r w:rsidRPr="00C54199">
              <w:rPr>
                <w:b/>
                <w:color w:val="1F1646"/>
              </w:rPr>
              <w:lastRenderedPageBreak/>
              <w:t xml:space="preserve">2. How does your school actively promote and protect psychological safety? </w:t>
            </w:r>
          </w:p>
          <w:p w14:paraId="57EF7756" w14:textId="77777777" w:rsidR="002E318D" w:rsidRPr="00B04894" w:rsidRDefault="002E318D" w:rsidP="008E3EB5">
            <w:pPr>
              <w:pStyle w:val="Heading3"/>
              <w:rPr>
                <w:b w:val="0"/>
                <w:i/>
                <w:iCs/>
                <w:color w:val="1F1646"/>
                <w:sz w:val="20"/>
                <w:szCs w:val="20"/>
              </w:rPr>
            </w:pPr>
            <w:r w:rsidRPr="00B04894">
              <w:rPr>
                <w:b w:val="0"/>
                <w:i/>
                <w:iCs/>
                <w:color w:val="1F1646"/>
                <w:sz w:val="20"/>
                <w:szCs w:val="20"/>
              </w:rPr>
              <w:t xml:space="preserve">Consider whether the following occurs at your school: </w:t>
            </w:r>
          </w:p>
          <w:p w14:paraId="18C1F131" w14:textId="77777777" w:rsidR="002E318D" w:rsidRPr="00B04894" w:rsidRDefault="002E318D" w:rsidP="008E3EB5">
            <w:pPr>
              <w:spacing w:after="0"/>
              <w:rPr>
                <w:rFonts w:cstheme="minorHAnsi"/>
                <w:color w:val="1F1646"/>
                <w:sz w:val="22"/>
                <w:szCs w:val="22"/>
              </w:rPr>
            </w:pPr>
          </w:p>
        </w:tc>
        <w:tc>
          <w:tcPr>
            <w:tcW w:w="372" w:type="pct"/>
          </w:tcPr>
          <w:p w14:paraId="634E9B32" w14:textId="77777777" w:rsidR="002E318D" w:rsidRPr="00B04894" w:rsidRDefault="002E318D" w:rsidP="008E3EB5">
            <w:pPr>
              <w:pStyle w:val="Heading3"/>
              <w:cnfStyle w:val="100000000000" w:firstRow="1" w:lastRow="0" w:firstColumn="0" w:lastColumn="0" w:oddVBand="0" w:evenVBand="0" w:oddHBand="0" w:evenHBand="0" w:firstRowFirstColumn="0" w:firstRowLastColumn="0" w:lastRowFirstColumn="0" w:lastRowLastColumn="0"/>
              <w:rPr>
                <w:color w:val="1F1646"/>
                <w:sz w:val="18"/>
                <w:szCs w:val="18"/>
              </w:rPr>
            </w:pPr>
            <w:r w:rsidRPr="00B04894">
              <w:rPr>
                <w:color w:val="1F1646"/>
                <w:sz w:val="18"/>
                <w:szCs w:val="18"/>
              </w:rPr>
              <w:t>Yes</w:t>
            </w:r>
          </w:p>
        </w:tc>
        <w:tc>
          <w:tcPr>
            <w:tcW w:w="443" w:type="pct"/>
          </w:tcPr>
          <w:p w14:paraId="59A4C86B" w14:textId="77777777" w:rsidR="002E318D" w:rsidRPr="00B04894" w:rsidRDefault="002E318D" w:rsidP="008E3EB5">
            <w:pPr>
              <w:pStyle w:val="Heading3"/>
              <w:cnfStyle w:val="100000000000" w:firstRow="1" w:lastRow="0" w:firstColumn="0" w:lastColumn="0" w:oddVBand="0" w:evenVBand="0" w:oddHBand="0" w:evenHBand="0" w:firstRowFirstColumn="0" w:firstRowLastColumn="0" w:lastRowFirstColumn="0" w:lastRowLastColumn="0"/>
              <w:rPr>
                <w:color w:val="1F1646"/>
                <w:sz w:val="18"/>
                <w:szCs w:val="18"/>
              </w:rPr>
            </w:pPr>
            <w:r w:rsidRPr="00B04894">
              <w:rPr>
                <w:color w:val="1F1646"/>
                <w:sz w:val="18"/>
                <w:szCs w:val="18"/>
              </w:rPr>
              <w:t>Not evident / could improve</w:t>
            </w:r>
          </w:p>
        </w:tc>
      </w:tr>
      <w:tr w:rsidR="002E318D" w:rsidRPr="00FB58FC" w14:paraId="2B45DD34" w14:textId="77777777" w:rsidTr="002E318D">
        <w:trPr>
          <w:trHeight w:val="300"/>
        </w:trPr>
        <w:tc>
          <w:tcPr>
            <w:cnfStyle w:val="001000000000" w:firstRow="0" w:lastRow="0" w:firstColumn="1" w:lastColumn="0" w:oddVBand="0" w:evenVBand="0" w:oddHBand="0" w:evenHBand="0" w:firstRowFirstColumn="0" w:firstRowLastColumn="0" w:lastRowFirstColumn="0" w:lastRowLastColumn="0"/>
            <w:tcW w:w="4185" w:type="pct"/>
          </w:tcPr>
          <w:p w14:paraId="04D2E4E6" w14:textId="77777777" w:rsidR="002E318D" w:rsidRPr="00FB58FC" w:rsidRDefault="002E318D" w:rsidP="008E3EB5">
            <w:pPr>
              <w:spacing w:after="0"/>
              <w:rPr>
                <w:rFonts w:cstheme="minorHAnsi"/>
              </w:rPr>
            </w:pPr>
            <w:r w:rsidRPr="00FB58FC">
              <w:rPr>
                <w:rFonts w:cstheme="minorHAnsi"/>
              </w:rPr>
              <w:t>As a principal, you are transparent with staff about health and safety issues</w:t>
            </w:r>
          </w:p>
        </w:tc>
        <w:sdt>
          <w:sdtPr>
            <w:rPr>
              <w:rFonts w:cstheme="minorHAnsi"/>
            </w:rPr>
            <w:id w:val="1981957053"/>
            <w14:checkbox>
              <w14:checked w14:val="0"/>
              <w14:checkedState w14:val="2612" w14:font="MS Gothic"/>
              <w14:uncheckedState w14:val="2610" w14:font="MS Gothic"/>
            </w14:checkbox>
          </w:sdtPr>
          <w:sdtContent>
            <w:tc>
              <w:tcPr>
                <w:tcW w:w="372" w:type="pct"/>
              </w:tcPr>
              <w:p w14:paraId="29A4010E"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sdt>
          <w:sdtPr>
            <w:rPr>
              <w:rFonts w:cstheme="minorHAnsi"/>
            </w:rPr>
            <w:id w:val="1469936973"/>
            <w14:checkbox>
              <w14:checked w14:val="0"/>
              <w14:checkedState w14:val="2612" w14:font="MS Gothic"/>
              <w14:uncheckedState w14:val="2610" w14:font="MS Gothic"/>
            </w14:checkbox>
          </w:sdtPr>
          <w:sdtContent>
            <w:tc>
              <w:tcPr>
                <w:tcW w:w="443" w:type="pct"/>
              </w:tcPr>
              <w:p w14:paraId="13C94417"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2E318D" w:rsidRPr="00FB58FC" w14:paraId="5665B445" w14:textId="77777777" w:rsidTr="002E318D">
        <w:trPr>
          <w:trHeight w:val="300"/>
        </w:trPr>
        <w:tc>
          <w:tcPr>
            <w:cnfStyle w:val="001000000000" w:firstRow="0" w:lastRow="0" w:firstColumn="1" w:lastColumn="0" w:oddVBand="0" w:evenVBand="0" w:oddHBand="0" w:evenHBand="0" w:firstRowFirstColumn="0" w:firstRowLastColumn="0" w:lastRowFirstColumn="0" w:lastRowLastColumn="0"/>
            <w:tcW w:w="4185" w:type="pct"/>
          </w:tcPr>
          <w:p w14:paraId="3243EC3B" w14:textId="77777777" w:rsidR="002E318D" w:rsidRPr="00FB58FC" w:rsidRDefault="002E318D" w:rsidP="008E3EB5">
            <w:pPr>
              <w:spacing w:after="0"/>
              <w:rPr>
                <w:rFonts w:cstheme="minorHAnsi"/>
              </w:rPr>
            </w:pPr>
            <w:r w:rsidRPr="00FB58FC">
              <w:rPr>
                <w:rFonts w:cstheme="minorHAnsi"/>
              </w:rPr>
              <w:t>As a principal, you encourage staff to raise both physical and psychological health and safety issues and express ideas and opinions</w:t>
            </w:r>
          </w:p>
        </w:tc>
        <w:sdt>
          <w:sdtPr>
            <w:rPr>
              <w:rFonts w:cstheme="minorHAnsi"/>
            </w:rPr>
            <w:id w:val="859863894"/>
            <w14:checkbox>
              <w14:checked w14:val="0"/>
              <w14:checkedState w14:val="2612" w14:font="MS Gothic"/>
              <w14:uncheckedState w14:val="2610" w14:font="MS Gothic"/>
            </w14:checkbox>
          </w:sdtPr>
          <w:sdtContent>
            <w:tc>
              <w:tcPr>
                <w:tcW w:w="372" w:type="pct"/>
              </w:tcPr>
              <w:p w14:paraId="72CA7330"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sdt>
          <w:sdtPr>
            <w:rPr>
              <w:rFonts w:cstheme="minorHAnsi"/>
            </w:rPr>
            <w:id w:val="385147959"/>
            <w14:checkbox>
              <w14:checked w14:val="0"/>
              <w14:checkedState w14:val="2612" w14:font="MS Gothic"/>
              <w14:uncheckedState w14:val="2610" w14:font="MS Gothic"/>
            </w14:checkbox>
          </w:sdtPr>
          <w:sdtContent>
            <w:tc>
              <w:tcPr>
                <w:tcW w:w="443" w:type="pct"/>
              </w:tcPr>
              <w:p w14:paraId="5BB1FDE2"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2E318D" w:rsidRPr="00FB58FC" w14:paraId="69C6B7A6" w14:textId="77777777" w:rsidTr="002E318D">
        <w:trPr>
          <w:trHeight w:val="300"/>
        </w:trPr>
        <w:tc>
          <w:tcPr>
            <w:cnfStyle w:val="001000000000" w:firstRow="0" w:lastRow="0" w:firstColumn="1" w:lastColumn="0" w:oddVBand="0" w:evenVBand="0" w:oddHBand="0" w:evenHBand="0" w:firstRowFirstColumn="0" w:firstRowLastColumn="0" w:lastRowFirstColumn="0" w:lastRowLastColumn="0"/>
            <w:tcW w:w="4185" w:type="pct"/>
          </w:tcPr>
          <w:p w14:paraId="16C1ADDC" w14:textId="77777777" w:rsidR="002E318D" w:rsidRPr="00FB58FC" w:rsidRDefault="002E318D" w:rsidP="008E3EB5">
            <w:pPr>
              <w:spacing w:after="0"/>
              <w:rPr>
                <w:rFonts w:cstheme="minorHAnsi"/>
              </w:rPr>
            </w:pPr>
            <w:r w:rsidRPr="00FB58FC">
              <w:rPr>
                <w:rFonts w:cstheme="minorHAnsi"/>
              </w:rPr>
              <w:t xml:space="preserve">A variety of </w:t>
            </w:r>
            <w:r>
              <w:rPr>
                <w:rFonts w:cstheme="minorHAnsi"/>
              </w:rPr>
              <w:t>communication channels</w:t>
            </w:r>
            <w:r w:rsidRPr="00FB58FC">
              <w:rPr>
                <w:rFonts w:cstheme="minorHAnsi"/>
              </w:rPr>
              <w:t xml:space="preserve"> </w:t>
            </w:r>
            <w:r>
              <w:rPr>
                <w:rFonts w:cstheme="minorHAnsi"/>
              </w:rPr>
              <w:t>are</w:t>
            </w:r>
            <w:r w:rsidRPr="00FB58FC">
              <w:rPr>
                <w:rFonts w:cstheme="minorHAnsi"/>
              </w:rPr>
              <w:t xml:space="preserve"> </w:t>
            </w:r>
            <w:r>
              <w:rPr>
                <w:rFonts w:cstheme="minorHAnsi"/>
              </w:rPr>
              <w:t>available to</w:t>
            </w:r>
            <w:r w:rsidRPr="00FB58FC">
              <w:rPr>
                <w:rFonts w:cstheme="minorHAnsi"/>
              </w:rPr>
              <w:t xml:space="preserve"> staff to raise issues so they can choose a way to escalate matters that works best for them.</w:t>
            </w:r>
          </w:p>
        </w:tc>
        <w:sdt>
          <w:sdtPr>
            <w:rPr>
              <w:rFonts w:cstheme="minorHAnsi"/>
            </w:rPr>
            <w:id w:val="-1261292906"/>
            <w14:checkbox>
              <w14:checked w14:val="0"/>
              <w14:checkedState w14:val="2612" w14:font="MS Gothic"/>
              <w14:uncheckedState w14:val="2610" w14:font="MS Gothic"/>
            </w14:checkbox>
          </w:sdtPr>
          <w:sdtContent>
            <w:tc>
              <w:tcPr>
                <w:tcW w:w="372" w:type="pct"/>
              </w:tcPr>
              <w:p w14:paraId="1F378EE4"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sdt>
          <w:sdtPr>
            <w:rPr>
              <w:rFonts w:cstheme="minorHAnsi"/>
            </w:rPr>
            <w:id w:val="25844460"/>
            <w14:checkbox>
              <w14:checked w14:val="0"/>
              <w14:checkedState w14:val="2612" w14:font="MS Gothic"/>
              <w14:uncheckedState w14:val="2610" w14:font="MS Gothic"/>
            </w14:checkbox>
          </w:sdtPr>
          <w:sdtContent>
            <w:tc>
              <w:tcPr>
                <w:tcW w:w="443" w:type="pct"/>
              </w:tcPr>
              <w:p w14:paraId="31717C9F"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2E318D" w:rsidRPr="00FB58FC" w14:paraId="3428EBD5" w14:textId="77777777" w:rsidTr="002E318D">
        <w:trPr>
          <w:trHeight w:val="300"/>
        </w:trPr>
        <w:tc>
          <w:tcPr>
            <w:cnfStyle w:val="001000000000" w:firstRow="0" w:lastRow="0" w:firstColumn="1" w:lastColumn="0" w:oddVBand="0" w:evenVBand="0" w:oddHBand="0" w:evenHBand="0" w:firstRowFirstColumn="0" w:firstRowLastColumn="0" w:lastRowFirstColumn="0" w:lastRowLastColumn="0"/>
            <w:tcW w:w="4185" w:type="pct"/>
          </w:tcPr>
          <w:p w14:paraId="07805DFC" w14:textId="77777777" w:rsidR="002E318D" w:rsidRPr="00FB58FC" w:rsidRDefault="002E318D" w:rsidP="008E3EB5">
            <w:pPr>
              <w:spacing w:after="0"/>
              <w:rPr>
                <w:rFonts w:cstheme="minorHAnsi"/>
                <w:u w:val="single"/>
              </w:rPr>
            </w:pPr>
            <w:r w:rsidRPr="00FB58FC">
              <w:rPr>
                <w:rFonts w:cstheme="minorHAnsi"/>
              </w:rPr>
              <w:t xml:space="preserve">OHS inductions include information about </w:t>
            </w:r>
            <w:hyperlink r:id="rId22" w:history="1">
              <w:r w:rsidRPr="00FB58FC">
                <w:rPr>
                  <w:rStyle w:val="Hyperlink"/>
                  <w:rFonts w:cstheme="minorHAnsi"/>
                </w:rPr>
                <w:t>existing department resources, supports and strategies</w:t>
              </w:r>
            </w:hyperlink>
            <w:r>
              <w:rPr>
                <w:rStyle w:val="Hyperlink"/>
                <w:rFonts w:cstheme="minorHAnsi"/>
              </w:rPr>
              <w:t>.</w:t>
            </w:r>
          </w:p>
        </w:tc>
        <w:sdt>
          <w:sdtPr>
            <w:rPr>
              <w:rFonts w:cstheme="minorHAnsi"/>
            </w:rPr>
            <w:id w:val="-194696650"/>
            <w14:checkbox>
              <w14:checked w14:val="0"/>
              <w14:checkedState w14:val="2612" w14:font="MS Gothic"/>
              <w14:uncheckedState w14:val="2610" w14:font="MS Gothic"/>
            </w14:checkbox>
          </w:sdtPr>
          <w:sdtContent>
            <w:tc>
              <w:tcPr>
                <w:tcW w:w="372" w:type="pct"/>
              </w:tcPr>
              <w:p w14:paraId="62A237A1"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sdt>
          <w:sdtPr>
            <w:rPr>
              <w:rFonts w:cstheme="minorHAnsi"/>
            </w:rPr>
            <w:id w:val="-991403425"/>
            <w14:checkbox>
              <w14:checked w14:val="0"/>
              <w14:checkedState w14:val="2612" w14:font="MS Gothic"/>
              <w14:uncheckedState w14:val="2610" w14:font="MS Gothic"/>
            </w14:checkbox>
          </w:sdtPr>
          <w:sdtContent>
            <w:tc>
              <w:tcPr>
                <w:tcW w:w="443" w:type="pct"/>
              </w:tcPr>
              <w:p w14:paraId="043D0657"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2E318D" w:rsidRPr="00FB58FC" w14:paraId="53BA1788" w14:textId="77777777" w:rsidTr="002E318D">
        <w:trPr>
          <w:trHeight w:val="300"/>
        </w:trPr>
        <w:tc>
          <w:tcPr>
            <w:cnfStyle w:val="001000000000" w:firstRow="0" w:lastRow="0" w:firstColumn="1" w:lastColumn="0" w:oddVBand="0" w:evenVBand="0" w:oddHBand="0" w:evenHBand="0" w:firstRowFirstColumn="0" w:firstRowLastColumn="0" w:lastRowFirstColumn="0" w:lastRowLastColumn="0"/>
            <w:tcW w:w="4185" w:type="pct"/>
          </w:tcPr>
          <w:p w14:paraId="20EC1502" w14:textId="77777777" w:rsidR="002E318D" w:rsidRPr="00FB58FC" w:rsidRDefault="002E318D" w:rsidP="008E3EB5">
            <w:pPr>
              <w:spacing w:after="0"/>
              <w:rPr>
                <w:rFonts w:cstheme="minorHAnsi"/>
              </w:rPr>
            </w:pPr>
            <w:r w:rsidRPr="00FB58FC">
              <w:rPr>
                <w:rFonts w:cstheme="minorHAnsi"/>
              </w:rPr>
              <w:t>Staff are regularly reminded about these resources, supports and strategies</w:t>
            </w:r>
            <w:r>
              <w:rPr>
                <w:rFonts w:cstheme="minorHAnsi"/>
              </w:rPr>
              <w:t>.</w:t>
            </w:r>
          </w:p>
        </w:tc>
        <w:sdt>
          <w:sdtPr>
            <w:rPr>
              <w:rFonts w:cstheme="minorHAnsi"/>
            </w:rPr>
            <w:id w:val="537169881"/>
            <w14:checkbox>
              <w14:checked w14:val="0"/>
              <w14:checkedState w14:val="2612" w14:font="MS Gothic"/>
              <w14:uncheckedState w14:val="2610" w14:font="MS Gothic"/>
            </w14:checkbox>
          </w:sdtPr>
          <w:sdtContent>
            <w:tc>
              <w:tcPr>
                <w:tcW w:w="372" w:type="pct"/>
              </w:tcPr>
              <w:p w14:paraId="1BEEC445"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E1E6C">
                  <w:rPr>
                    <w:rFonts w:ascii="MS Gothic" w:eastAsia="MS Gothic" w:hAnsi="MS Gothic" w:cstheme="minorHAnsi" w:hint="eastAsia"/>
                  </w:rPr>
                  <w:t>☐</w:t>
                </w:r>
              </w:p>
            </w:tc>
          </w:sdtContent>
        </w:sdt>
        <w:sdt>
          <w:sdtPr>
            <w:rPr>
              <w:rFonts w:cstheme="minorHAnsi"/>
            </w:rPr>
            <w:id w:val="681238107"/>
            <w14:checkbox>
              <w14:checked w14:val="0"/>
              <w14:checkedState w14:val="2612" w14:font="MS Gothic"/>
              <w14:uncheckedState w14:val="2610" w14:font="MS Gothic"/>
            </w14:checkbox>
          </w:sdtPr>
          <w:sdtContent>
            <w:tc>
              <w:tcPr>
                <w:tcW w:w="443" w:type="pct"/>
              </w:tcPr>
              <w:p w14:paraId="31EC5D0A"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2E318D" w:rsidRPr="00FB58FC" w14:paraId="7B0E4E9B" w14:textId="77777777" w:rsidTr="002E318D">
        <w:trPr>
          <w:trHeight w:val="300"/>
        </w:trPr>
        <w:tc>
          <w:tcPr>
            <w:cnfStyle w:val="001000000000" w:firstRow="0" w:lastRow="0" w:firstColumn="1" w:lastColumn="0" w:oddVBand="0" w:evenVBand="0" w:oddHBand="0" w:evenHBand="0" w:firstRowFirstColumn="0" w:firstRowLastColumn="0" w:lastRowFirstColumn="0" w:lastRowLastColumn="0"/>
            <w:tcW w:w="4185" w:type="pct"/>
          </w:tcPr>
          <w:p w14:paraId="2525A083" w14:textId="77777777" w:rsidR="002E318D" w:rsidRPr="00FB58FC" w:rsidRDefault="002E318D" w:rsidP="008E3EB5">
            <w:pPr>
              <w:spacing w:after="0"/>
              <w:rPr>
                <w:rFonts w:cstheme="minorHAnsi"/>
              </w:rPr>
            </w:pPr>
            <w:r w:rsidRPr="00FB58FC">
              <w:rPr>
                <w:rFonts w:cstheme="minorHAnsi"/>
              </w:rPr>
              <w:t>Staff are made aware of the common psychosocial hazards in the workplace (see the school</w:t>
            </w:r>
            <w:r>
              <w:rPr>
                <w:rFonts w:cstheme="minorHAnsi"/>
              </w:rPr>
              <w:t>’s</w:t>
            </w:r>
            <w:r w:rsidRPr="00FB58FC">
              <w:rPr>
                <w:rFonts w:cstheme="minorHAnsi"/>
              </w:rPr>
              <w:t xml:space="preserve"> OHS risk register)</w:t>
            </w:r>
            <w:r>
              <w:rPr>
                <w:rFonts w:cstheme="minorHAnsi"/>
              </w:rPr>
              <w:t>.</w:t>
            </w:r>
          </w:p>
        </w:tc>
        <w:sdt>
          <w:sdtPr>
            <w:rPr>
              <w:rFonts w:cstheme="minorHAnsi"/>
            </w:rPr>
            <w:id w:val="1409036530"/>
            <w14:checkbox>
              <w14:checked w14:val="0"/>
              <w14:checkedState w14:val="2612" w14:font="MS Gothic"/>
              <w14:uncheckedState w14:val="2610" w14:font="MS Gothic"/>
            </w14:checkbox>
          </w:sdtPr>
          <w:sdtContent>
            <w:tc>
              <w:tcPr>
                <w:tcW w:w="372" w:type="pct"/>
              </w:tcPr>
              <w:p w14:paraId="2F8B8ED8"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E1E6C">
                  <w:rPr>
                    <w:rFonts w:ascii="MS Gothic" w:eastAsia="MS Gothic" w:hAnsi="MS Gothic" w:cstheme="minorHAnsi" w:hint="eastAsia"/>
                  </w:rPr>
                  <w:t>☐</w:t>
                </w:r>
              </w:p>
            </w:tc>
          </w:sdtContent>
        </w:sdt>
        <w:sdt>
          <w:sdtPr>
            <w:rPr>
              <w:rFonts w:cstheme="minorHAnsi"/>
            </w:rPr>
            <w:id w:val="-2059305549"/>
            <w14:checkbox>
              <w14:checked w14:val="0"/>
              <w14:checkedState w14:val="2612" w14:font="MS Gothic"/>
              <w14:uncheckedState w14:val="2610" w14:font="MS Gothic"/>
            </w14:checkbox>
          </w:sdtPr>
          <w:sdtContent>
            <w:tc>
              <w:tcPr>
                <w:tcW w:w="443" w:type="pct"/>
              </w:tcPr>
              <w:p w14:paraId="17F3B25D"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2E318D" w:rsidRPr="00FB58FC" w14:paraId="61495BE8" w14:textId="77777777" w:rsidTr="002E318D">
        <w:trPr>
          <w:trHeight w:val="300"/>
        </w:trPr>
        <w:tc>
          <w:tcPr>
            <w:cnfStyle w:val="001000000000" w:firstRow="0" w:lastRow="0" w:firstColumn="1" w:lastColumn="0" w:oddVBand="0" w:evenVBand="0" w:oddHBand="0" w:evenHBand="0" w:firstRowFirstColumn="0" w:firstRowLastColumn="0" w:lastRowFirstColumn="0" w:lastRowLastColumn="0"/>
            <w:tcW w:w="4185" w:type="pct"/>
          </w:tcPr>
          <w:p w14:paraId="6EEA92AE" w14:textId="77777777" w:rsidR="002E318D" w:rsidRPr="00FB58FC" w:rsidRDefault="002E318D" w:rsidP="008E3EB5">
            <w:pPr>
              <w:spacing w:after="0"/>
              <w:rPr>
                <w:rFonts w:cstheme="minorHAnsi"/>
              </w:rPr>
            </w:pPr>
            <w:r w:rsidRPr="00FB58FC">
              <w:rPr>
                <w:rFonts w:cstheme="minorHAnsi"/>
              </w:rPr>
              <w:t>As a principal, you encourage and model inclusivity, respect, and civility.</w:t>
            </w:r>
          </w:p>
        </w:tc>
        <w:sdt>
          <w:sdtPr>
            <w:rPr>
              <w:rFonts w:cstheme="minorHAnsi"/>
            </w:rPr>
            <w:id w:val="-313879149"/>
            <w14:checkbox>
              <w14:checked w14:val="0"/>
              <w14:checkedState w14:val="2612" w14:font="MS Gothic"/>
              <w14:uncheckedState w14:val="2610" w14:font="MS Gothic"/>
            </w14:checkbox>
          </w:sdtPr>
          <w:sdtContent>
            <w:tc>
              <w:tcPr>
                <w:tcW w:w="372" w:type="pct"/>
              </w:tcPr>
              <w:p w14:paraId="380A1F83"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E1E6C">
                  <w:rPr>
                    <w:rFonts w:ascii="MS Gothic" w:eastAsia="MS Gothic" w:hAnsi="MS Gothic" w:cstheme="minorHAnsi" w:hint="eastAsia"/>
                  </w:rPr>
                  <w:t>☐</w:t>
                </w:r>
              </w:p>
            </w:tc>
          </w:sdtContent>
        </w:sdt>
        <w:sdt>
          <w:sdtPr>
            <w:rPr>
              <w:rFonts w:cstheme="minorHAnsi"/>
            </w:rPr>
            <w:id w:val="1414815941"/>
            <w14:checkbox>
              <w14:checked w14:val="0"/>
              <w14:checkedState w14:val="2612" w14:font="MS Gothic"/>
              <w14:uncheckedState w14:val="2610" w14:font="MS Gothic"/>
            </w14:checkbox>
          </w:sdtPr>
          <w:sdtContent>
            <w:tc>
              <w:tcPr>
                <w:tcW w:w="443" w:type="pct"/>
              </w:tcPr>
              <w:p w14:paraId="7767B9A1"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2E318D" w:rsidRPr="00FB58FC" w14:paraId="620BEF3C" w14:textId="77777777" w:rsidTr="002E318D">
        <w:trPr>
          <w:trHeight w:val="300"/>
        </w:trPr>
        <w:tc>
          <w:tcPr>
            <w:cnfStyle w:val="001000000000" w:firstRow="0" w:lastRow="0" w:firstColumn="1" w:lastColumn="0" w:oddVBand="0" w:evenVBand="0" w:oddHBand="0" w:evenHBand="0" w:firstRowFirstColumn="0" w:firstRowLastColumn="0" w:lastRowFirstColumn="0" w:lastRowLastColumn="0"/>
            <w:tcW w:w="4185" w:type="pct"/>
          </w:tcPr>
          <w:p w14:paraId="5657CE63" w14:textId="77777777" w:rsidR="002E318D" w:rsidRPr="00FB58FC" w:rsidRDefault="002E318D" w:rsidP="008E3EB5">
            <w:pPr>
              <w:spacing w:after="0"/>
              <w:rPr>
                <w:rFonts w:cstheme="minorHAnsi"/>
              </w:rPr>
            </w:pPr>
            <w:r w:rsidRPr="00FB58FC">
              <w:rPr>
                <w:rFonts w:cstheme="minorHAnsi"/>
              </w:rPr>
              <w:t>Workplace behaviours, goals and values are spoken about and agreed upon at staff meetings.</w:t>
            </w:r>
          </w:p>
        </w:tc>
        <w:sdt>
          <w:sdtPr>
            <w:rPr>
              <w:rFonts w:cstheme="minorHAnsi"/>
            </w:rPr>
            <w:id w:val="31467904"/>
            <w14:checkbox>
              <w14:checked w14:val="0"/>
              <w14:checkedState w14:val="2612" w14:font="MS Gothic"/>
              <w14:uncheckedState w14:val="2610" w14:font="MS Gothic"/>
            </w14:checkbox>
          </w:sdtPr>
          <w:sdtContent>
            <w:tc>
              <w:tcPr>
                <w:tcW w:w="372" w:type="pct"/>
              </w:tcPr>
              <w:p w14:paraId="01959684"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E1E6C">
                  <w:rPr>
                    <w:rFonts w:ascii="MS Gothic" w:eastAsia="MS Gothic" w:hAnsi="MS Gothic" w:cstheme="minorHAnsi" w:hint="eastAsia"/>
                  </w:rPr>
                  <w:t>☐</w:t>
                </w:r>
              </w:p>
            </w:tc>
          </w:sdtContent>
        </w:sdt>
        <w:sdt>
          <w:sdtPr>
            <w:rPr>
              <w:rFonts w:cstheme="minorHAnsi"/>
            </w:rPr>
            <w:id w:val="-1749415226"/>
            <w14:checkbox>
              <w14:checked w14:val="0"/>
              <w14:checkedState w14:val="2612" w14:font="MS Gothic"/>
              <w14:uncheckedState w14:val="2610" w14:font="MS Gothic"/>
            </w14:checkbox>
          </w:sdtPr>
          <w:sdtContent>
            <w:tc>
              <w:tcPr>
                <w:tcW w:w="443" w:type="pct"/>
              </w:tcPr>
              <w:p w14:paraId="62BC04AB"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2E318D" w:rsidRPr="00FB58FC" w14:paraId="2BDCAAB4" w14:textId="77777777" w:rsidTr="002E318D">
        <w:trPr>
          <w:trHeight w:val="300"/>
        </w:trPr>
        <w:tc>
          <w:tcPr>
            <w:cnfStyle w:val="001000000000" w:firstRow="0" w:lastRow="0" w:firstColumn="1" w:lastColumn="0" w:oddVBand="0" w:evenVBand="0" w:oddHBand="0" w:evenHBand="0" w:firstRowFirstColumn="0" w:firstRowLastColumn="0" w:lastRowFirstColumn="0" w:lastRowLastColumn="0"/>
            <w:tcW w:w="4185" w:type="pct"/>
          </w:tcPr>
          <w:p w14:paraId="7EE5B14D" w14:textId="77777777" w:rsidR="002E318D" w:rsidRPr="00FB58FC" w:rsidRDefault="002E318D" w:rsidP="008E3EB5">
            <w:pPr>
              <w:spacing w:after="0"/>
              <w:rPr>
                <w:rFonts w:cstheme="minorHAnsi"/>
              </w:rPr>
            </w:pPr>
            <w:r w:rsidRPr="00586C6E">
              <w:rPr>
                <w:rFonts w:cstheme="minorHAnsi"/>
              </w:rPr>
              <w:t>Employees are made aware of professional standards and the expected behaviours and their importance in contributing to a positive workplace culture</w:t>
            </w:r>
          </w:p>
        </w:tc>
        <w:sdt>
          <w:sdtPr>
            <w:rPr>
              <w:rFonts w:cstheme="minorHAnsi"/>
            </w:rPr>
            <w:id w:val="1874112590"/>
            <w14:checkbox>
              <w14:checked w14:val="0"/>
              <w14:checkedState w14:val="2612" w14:font="MS Gothic"/>
              <w14:uncheckedState w14:val="2610" w14:font="MS Gothic"/>
            </w14:checkbox>
          </w:sdtPr>
          <w:sdtContent>
            <w:tc>
              <w:tcPr>
                <w:tcW w:w="372" w:type="pct"/>
              </w:tcPr>
              <w:p w14:paraId="4CCFD560" w14:textId="77777777" w:rsidR="002E318D" w:rsidRPr="00586C6E"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E1E6C">
                  <w:rPr>
                    <w:rFonts w:ascii="MS Gothic" w:eastAsia="MS Gothic" w:hAnsi="MS Gothic" w:cstheme="minorHAnsi" w:hint="eastAsia"/>
                  </w:rPr>
                  <w:t>☐</w:t>
                </w:r>
              </w:p>
            </w:tc>
          </w:sdtContent>
        </w:sdt>
        <w:sdt>
          <w:sdtPr>
            <w:rPr>
              <w:rFonts w:cstheme="minorHAnsi"/>
            </w:rPr>
            <w:id w:val="1106621245"/>
            <w14:checkbox>
              <w14:checked w14:val="0"/>
              <w14:checkedState w14:val="2612" w14:font="MS Gothic"/>
              <w14:uncheckedState w14:val="2610" w14:font="MS Gothic"/>
            </w14:checkbox>
          </w:sdtPr>
          <w:sdtContent>
            <w:tc>
              <w:tcPr>
                <w:tcW w:w="443" w:type="pct"/>
              </w:tcPr>
              <w:p w14:paraId="5C39AE32" w14:textId="77777777" w:rsidR="002E318D" w:rsidRPr="00586C6E"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2E318D" w:rsidRPr="00FB58FC" w14:paraId="6FC8DAD6" w14:textId="77777777" w:rsidTr="002E318D">
        <w:trPr>
          <w:trHeight w:val="300"/>
        </w:trPr>
        <w:tc>
          <w:tcPr>
            <w:cnfStyle w:val="001000000000" w:firstRow="0" w:lastRow="0" w:firstColumn="1" w:lastColumn="0" w:oddVBand="0" w:evenVBand="0" w:oddHBand="0" w:evenHBand="0" w:firstRowFirstColumn="0" w:firstRowLastColumn="0" w:lastRowFirstColumn="0" w:lastRowLastColumn="0"/>
            <w:tcW w:w="4185" w:type="pct"/>
          </w:tcPr>
          <w:p w14:paraId="4B8D7C81" w14:textId="77777777" w:rsidR="002E318D" w:rsidRPr="00FB58FC" w:rsidRDefault="002E318D" w:rsidP="008E3EB5">
            <w:pPr>
              <w:spacing w:after="0"/>
              <w:rPr>
                <w:rFonts w:cstheme="minorHAnsi"/>
              </w:rPr>
            </w:pPr>
            <w:r w:rsidRPr="00FB58FC">
              <w:rPr>
                <w:rFonts w:cstheme="minorHAnsi"/>
              </w:rPr>
              <w:t>There is acknowledgment and appreciation for staff who model supportive and respectful behaviours</w:t>
            </w:r>
            <w:r>
              <w:rPr>
                <w:rFonts w:cstheme="minorHAnsi"/>
              </w:rPr>
              <w:t>.</w:t>
            </w:r>
          </w:p>
        </w:tc>
        <w:sdt>
          <w:sdtPr>
            <w:rPr>
              <w:rFonts w:cstheme="minorHAnsi"/>
            </w:rPr>
            <w:id w:val="1901779938"/>
            <w14:checkbox>
              <w14:checked w14:val="0"/>
              <w14:checkedState w14:val="2612" w14:font="MS Gothic"/>
              <w14:uncheckedState w14:val="2610" w14:font="MS Gothic"/>
            </w14:checkbox>
          </w:sdtPr>
          <w:sdtContent>
            <w:tc>
              <w:tcPr>
                <w:tcW w:w="372" w:type="pct"/>
              </w:tcPr>
              <w:p w14:paraId="0DEE34C9"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E1E6C">
                  <w:rPr>
                    <w:rFonts w:ascii="MS Gothic" w:eastAsia="MS Gothic" w:hAnsi="MS Gothic" w:cstheme="minorHAnsi" w:hint="eastAsia"/>
                  </w:rPr>
                  <w:t>☐</w:t>
                </w:r>
              </w:p>
            </w:tc>
          </w:sdtContent>
        </w:sdt>
        <w:sdt>
          <w:sdtPr>
            <w:rPr>
              <w:rFonts w:cstheme="minorHAnsi"/>
            </w:rPr>
            <w:id w:val="-1806691212"/>
            <w14:checkbox>
              <w14:checked w14:val="0"/>
              <w14:checkedState w14:val="2612" w14:font="MS Gothic"/>
              <w14:uncheckedState w14:val="2610" w14:font="MS Gothic"/>
            </w14:checkbox>
          </w:sdtPr>
          <w:sdtContent>
            <w:tc>
              <w:tcPr>
                <w:tcW w:w="443" w:type="pct"/>
              </w:tcPr>
              <w:p w14:paraId="066BC748"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BF05F7">
                  <w:rPr>
                    <w:rFonts w:ascii="MS Gothic" w:eastAsia="MS Gothic" w:hAnsi="MS Gothic" w:cstheme="minorHAnsi" w:hint="eastAsia"/>
                  </w:rPr>
                  <w:t>☐</w:t>
                </w:r>
              </w:p>
            </w:tc>
          </w:sdtContent>
        </w:sdt>
      </w:tr>
      <w:tr w:rsidR="002E318D" w:rsidRPr="00FB58FC" w14:paraId="7A2C2182" w14:textId="77777777" w:rsidTr="002E318D">
        <w:trPr>
          <w:trHeight w:val="300"/>
        </w:trPr>
        <w:tc>
          <w:tcPr>
            <w:cnfStyle w:val="001000000000" w:firstRow="0" w:lastRow="0" w:firstColumn="1" w:lastColumn="0" w:oddVBand="0" w:evenVBand="0" w:oddHBand="0" w:evenHBand="0" w:firstRowFirstColumn="0" w:firstRowLastColumn="0" w:lastRowFirstColumn="0" w:lastRowLastColumn="0"/>
            <w:tcW w:w="4185" w:type="pct"/>
          </w:tcPr>
          <w:p w14:paraId="0780411A" w14:textId="77777777" w:rsidR="002E318D" w:rsidRPr="00FB58FC" w:rsidDel="00A25EED" w:rsidRDefault="002E318D" w:rsidP="008E3EB5">
            <w:pPr>
              <w:spacing w:after="0"/>
            </w:pPr>
            <w:r w:rsidRPr="121E026D">
              <w:t>Staff are openly encouraged to report all hazards, incidents, and injuries on eduSafe Plus.</w:t>
            </w:r>
            <w:r>
              <w:t xml:space="preserve"> </w:t>
            </w:r>
          </w:p>
        </w:tc>
        <w:sdt>
          <w:sdtPr>
            <w:rPr>
              <w:rFonts w:cstheme="minorHAnsi"/>
            </w:rPr>
            <w:id w:val="2062515846"/>
            <w14:checkbox>
              <w14:checked w14:val="0"/>
              <w14:checkedState w14:val="2612" w14:font="MS Gothic"/>
              <w14:uncheckedState w14:val="2610" w14:font="MS Gothic"/>
            </w14:checkbox>
          </w:sdtPr>
          <w:sdtContent>
            <w:tc>
              <w:tcPr>
                <w:tcW w:w="372" w:type="pct"/>
              </w:tcPr>
              <w:p w14:paraId="5E4E3193" w14:textId="77777777" w:rsidR="002E318D" w:rsidRPr="121E026D" w:rsidRDefault="002E318D" w:rsidP="008E3EB5">
                <w:pPr>
                  <w:spacing w:after="0"/>
                  <w:cnfStyle w:val="000000000000" w:firstRow="0" w:lastRow="0" w:firstColumn="0" w:lastColumn="0" w:oddVBand="0" w:evenVBand="0" w:oddHBand="0" w:evenHBand="0" w:firstRowFirstColumn="0" w:firstRowLastColumn="0" w:lastRowFirstColumn="0" w:lastRowLastColumn="0"/>
                </w:pPr>
                <w:r w:rsidRPr="00FE1E6C">
                  <w:rPr>
                    <w:rFonts w:ascii="MS Gothic" w:eastAsia="MS Gothic" w:hAnsi="MS Gothic" w:cstheme="minorHAnsi" w:hint="eastAsia"/>
                  </w:rPr>
                  <w:t>☐</w:t>
                </w:r>
              </w:p>
            </w:tc>
          </w:sdtContent>
        </w:sdt>
        <w:sdt>
          <w:sdtPr>
            <w:rPr>
              <w:rFonts w:cstheme="minorHAnsi"/>
            </w:rPr>
            <w:id w:val="-770860370"/>
            <w14:checkbox>
              <w14:checked w14:val="0"/>
              <w14:checkedState w14:val="2612" w14:font="MS Gothic"/>
              <w14:uncheckedState w14:val="2610" w14:font="MS Gothic"/>
            </w14:checkbox>
          </w:sdtPr>
          <w:sdtContent>
            <w:tc>
              <w:tcPr>
                <w:tcW w:w="443" w:type="pct"/>
              </w:tcPr>
              <w:p w14:paraId="78D0B7E7" w14:textId="77777777" w:rsidR="002E318D" w:rsidRPr="121E026D" w:rsidRDefault="002E318D" w:rsidP="008E3EB5">
                <w:pPr>
                  <w:spacing w:after="0"/>
                  <w:cnfStyle w:val="000000000000" w:firstRow="0" w:lastRow="0" w:firstColumn="0" w:lastColumn="0" w:oddVBand="0" w:evenVBand="0" w:oddHBand="0" w:evenHBand="0" w:firstRowFirstColumn="0" w:firstRowLastColumn="0" w:lastRowFirstColumn="0" w:lastRowLastColumn="0"/>
                </w:pPr>
                <w:r w:rsidRPr="00BF05F7">
                  <w:rPr>
                    <w:rFonts w:ascii="MS Gothic" w:eastAsia="MS Gothic" w:hAnsi="MS Gothic" w:cstheme="minorHAnsi" w:hint="eastAsia"/>
                  </w:rPr>
                  <w:t>☐</w:t>
                </w:r>
              </w:p>
            </w:tc>
          </w:sdtContent>
        </w:sdt>
      </w:tr>
      <w:tr w:rsidR="002E318D" w:rsidRPr="00FB58FC" w14:paraId="0FC13D6E" w14:textId="77777777" w:rsidTr="002E318D">
        <w:trPr>
          <w:trHeight w:val="300"/>
        </w:trPr>
        <w:tc>
          <w:tcPr>
            <w:cnfStyle w:val="001000000000" w:firstRow="0" w:lastRow="0" w:firstColumn="1" w:lastColumn="0" w:oddVBand="0" w:evenVBand="0" w:oddHBand="0" w:evenHBand="0" w:firstRowFirstColumn="0" w:firstRowLastColumn="0" w:lastRowFirstColumn="0" w:lastRowLastColumn="0"/>
            <w:tcW w:w="4185" w:type="pct"/>
          </w:tcPr>
          <w:p w14:paraId="0A0E7D87" w14:textId="77777777" w:rsidR="002E318D" w:rsidRPr="00FB58FC" w:rsidDel="00A25EED" w:rsidRDefault="002E318D" w:rsidP="008E3EB5">
            <w:pPr>
              <w:spacing w:after="0"/>
              <w:rPr>
                <w:rFonts w:cstheme="minorHAnsi"/>
              </w:rPr>
            </w:pPr>
            <w:r w:rsidRPr="00FB58FC">
              <w:rPr>
                <w:rFonts w:cstheme="minorHAnsi"/>
              </w:rPr>
              <w:t>Staff are supported and encouraged to set boundaries (e.g. using emails to communicate hours to parents, use local policies etc).</w:t>
            </w:r>
          </w:p>
        </w:tc>
        <w:sdt>
          <w:sdtPr>
            <w:rPr>
              <w:rFonts w:cstheme="minorHAnsi"/>
            </w:rPr>
            <w:id w:val="1983426040"/>
            <w14:checkbox>
              <w14:checked w14:val="0"/>
              <w14:checkedState w14:val="2612" w14:font="MS Gothic"/>
              <w14:uncheckedState w14:val="2610" w14:font="MS Gothic"/>
            </w14:checkbox>
          </w:sdtPr>
          <w:sdtContent>
            <w:tc>
              <w:tcPr>
                <w:tcW w:w="372" w:type="pct"/>
              </w:tcPr>
              <w:p w14:paraId="68F25CE9"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E1E6C">
                  <w:rPr>
                    <w:rFonts w:ascii="MS Gothic" w:eastAsia="MS Gothic" w:hAnsi="MS Gothic" w:cstheme="minorHAnsi" w:hint="eastAsia"/>
                  </w:rPr>
                  <w:t>☐</w:t>
                </w:r>
              </w:p>
            </w:tc>
          </w:sdtContent>
        </w:sdt>
        <w:sdt>
          <w:sdtPr>
            <w:rPr>
              <w:rFonts w:cstheme="minorHAnsi"/>
            </w:rPr>
            <w:id w:val="-631180436"/>
            <w14:checkbox>
              <w14:checked w14:val="0"/>
              <w14:checkedState w14:val="2612" w14:font="MS Gothic"/>
              <w14:uncheckedState w14:val="2610" w14:font="MS Gothic"/>
            </w14:checkbox>
          </w:sdtPr>
          <w:sdtContent>
            <w:tc>
              <w:tcPr>
                <w:tcW w:w="443" w:type="pct"/>
              </w:tcPr>
              <w:p w14:paraId="34E351AE"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BF05F7">
                  <w:rPr>
                    <w:rFonts w:ascii="MS Gothic" w:eastAsia="MS Gothic" w:hAnsi="MS Gothic" w:cstheme="minorHAnsi" w:hint="eastAsia"/>
                  </w:rPr>
                  <w:t>☐</w:t>
                </w:r>
              </w:p>
            </w:tc>
          </w:sdtContent>
        </w:sdt>
      </w:tr>
      <w:tr w:rsidR="002E318D" w:rsidRPr="00FB58FC" w14:paraId="6488AF5A" w14:textId="77777777" w:rsidTr="002E318D">
        <w:trPr>
          <w:trHeight w:val="300"/>
        </w:trPr>
        <w:tc>
          <w:tcPr>
            <w:cnfStyle w:val="001000000000" w:firstRow="0" w:lastRow="0" w:firstColumn="1" w:lastColumn="0" w:oddVBand="0" w:evenVBand="0" w:oddHBand="0" w:evenHBand="0" w:firstRowFirstColumn="0" w:firstRowLastColumn="0" w:lastRowFirstColumn="0" w:lastRowLastColumn="0"/>
            <w:tcW w:w="4185" w:type="pct"/>
          </w:tcPr>
          <w:p w14:paraId="035E67CD" w14:textId="77777777" w:rsidR="002E318D" w:rsidRPr="00FB58FC" w:rsidRDefault="002E318D" w:rsidP="008E3EB5">
            <w:pPr>
              <w:spacing w:after="0"/>
              <w:rPr>
                <w:rFonts w:cstheme="minorHAnsi"/>
              </w:rPr>
            </w:pPr>
            <w:r w:rsidRPr="00FB58FC">
              <w:rPr>
                <w:rFonts w:cstheme="minorHAnsi"/>
              </w:rPr>
              <w:t>Staff are provided supportive feedback on work performance</w:t>
            </w:r>
            <w:r>
              <w:rPr>
                <w:rFonts w:cstheme="minorHAnsi"/>
              </w:rPr>
              <w:t>.</w:t>
            </w:r>
          </w:p>
        </w:tc>
        <w:sdt>
          <w:sdtPr>
            <w:rPr>
              <w:rFonts w:cstheme="minorHAnsi"/>
            </w:rPr>
            <w:id w:val="-1966188592"/>
            <w14:checkbox>
              <w14:checked w14:val="0"/>
              <w14:checkedState w14:val="2612" w14:font="MS Gothic"/>
              <w14:uncheckedState w14:val="2610" w14:font="MS Gothic"/>
            </w14:checkbox>
          </w:sdtPr>
          <w:sdtContent>
            <w:tc>
              <w:tcPr>
                <w:tcW w:w="372" w:type="pct"/>
              </w:tcPr>
              <w:p w14:paraId="57C0D7D9"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E1E6C">
                  <w:rPr>
                    <w:rFonts w:ascii="MS Gothic" w:eastAsia="MS Gothic" w:hAnsi="MS Gothic" w:cstheme="minorHAnsi" w:hint="eastAsia"/>
                  </w:rPr>
                  <w:t>☐</w:t>
                </w:r>
              </w:p>
            </w:tc>
          </w:sdtContent>
        </w:sdt>
        <w:sdt>
          <w:sdtPr>
            <w:rPr>
              <w:rFonts w:cstheme="minorHAnsi"/>
            </w:rPr>
            <w:id w:val="-360743273"/>
            <w14:checkbox>
              <w14:checked w14:val="0"/>
              <w14:checkedState w14:val="2612" w14:font="MS Gothic"/>
              <w14:uncheckedState w14:val="2610" w14:font="MS Gothic"/>
            </w14:checkbox>
          </w:sdtPr>
          <w:sdtContent>
            <w:tc>
              <w:tcPr>
                <w:tcW w:w="443" w:type="pct"/>
              </w:tcPr>
              <w:p w14:paraId="1C257866"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BF05F7">
                  <w:rPr>
                    <w:rFonts w:ascii="MS Gothic" w:eastAsia="MS Gothic" w:hAnsi="MS Gothic" w:cstheme="minorHAnsi" w:hint="eastAsia"/>
                  </w:rPr>
                  <w:t>☐</w:t>
                </w:r>
              </w:p>
            </w:tc>
          </w:sdtContent>
        </w:sdt>
      </w:tr>
      <w:tr w:rsidR="002E318D" w:rsidRPr="00FB58FC" w14:paraId="018577D5" w14:textId="77777777" w:rsidTr="002E318D">
        <w:trPr>
          <w:trHeight w:val="300"/>
        </w:trPr>
        <w:tc>
          <w:tcPr>
            <w:cnfStyle w:val="001000000000" w:firstRow="0" w:lastRow="0" w:firstColumn="1" w:lastColumn="0" w:oddVBand="0" w:evenVBand="0" w:oddHBand="0" w:evenHBand="0" w:firstRowFirstColumn="0" w:firstRowLastColumn="0" w:lastRowFirstColumn="0" w:lastRowLastColumn="0"/>
            <w:tcW w:w="4185" w:type="pct"/>
          </w:tcPr>
          <w:p w14:paraId="6ABC08C7" w14:textId="77777777" w:rsidR="002E318D" w:rsidRPr="00FB58FC" w:rsidRDefault="002E318D" w:rsidP="008E3EB5">
            <w:pPr>
              <w:spacing w:after="0"/>
              <w:rPr>
                <w:rFonts w:cstheme="minorHAnsi"/>
              </w:rPr>
            </w:pPr>
            <w:r w:rsidRPr="00FB58FC">
              <w:rPr>
                <w:rFonts w:cstheme="minorHAnsi"/>
              </w:rPr>
              <w:t>The school provides a strong learning culture with opportunities for development and growth (learning from mistakes)</w:t>
            </w:r>
            <w:r>
              <w:rPr>
                <w:rFonts w:cstheme="minorHAnsi"/>
              </w:rPr>
              <w:t>.</w:t>
            </w:r>
          </w:p>
        </w:tc>
        <w:sdt>
          <w:sdtPr>
            <w:rPr>
              <w:rFonts w:cstheme="minorHAnsi"/>
            </w:rPr>
            <w:id w:val="-1770151140"/>
            <w14:checkbox>
              <w14:checked w14:val="0"/>
              <w14:checkedState w14:val="2612" w14:font="MS Gothic"/>
              <w14:uncheckedState w14:val="2610" w14:font="MS Gothic"/>
            </w14:checkbox>
          </w:sdtPr>
          <w:sdtContent>
            <w:tc>
              <w:tcPr>
                <w:tcW w:w="372" w:type="pct"/>
              </w:tcPr>
              <w:p w14:paraId="4AA9A883"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E1E6C">
                  <w:rPr>
                    <w:rFonts w:ascii="MS Gothic" w:eastAsia="MS Gothic" w:hAnsi="MS Gothic" w:cstheme="minorHAnsi" w:hint="eastAsia"/>
                  </w:rPr>
                  <w:t>☐</w:t>
                </w:r>
              </w:p>
            </w:tc>
          </w:sdtContent>
        </w:sdt>
        <w:sdt>
          <w:sdtPr>
            <w:rPr>
              <w:rFonts w:cstheme="minorHAnsi"/>
            </w:rPr>
            <w:id w:val="656428684"/>
            <w14:checkbox>
              <w14:checked w14:val="0"/>
              <w14:checkedState w14:val="2612" w14:font="MS Gothic"/>
              <w14:uncheckedState w14:val="2610" w14:font="MS Gothic"/>
            </w14:checkbox>
          </w:sdtPr>
          <w:sdtContent>
            <w:tc>
              <w:tcPr>
                <w:tcW w:w="443" w:type="pct"/>
              </w:tcPr>
              <w:p w14:paraId="69B28AD8"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BF05F7">
                  <w:rPr>
                    <w:rFonts w:ascii="MS Gothic" w:eastAsia="MS Gothic" w:hAnsi="MS Gothic" w:cstheme="minorHAnsi" w:hint="eastAsia"/>
                  </w:rPr>
                  <w:t>☐</w:t>
                </w:r>
              </w:p>
            </w:tc>
          </w:sdtContent>
        </w:sdt>
      </w:tr>
      <w:tr w:rsidR="002E318D" w:rsidRPr="00FB58FC" w14:paraId="1431D589" w14:textId="77777777" w:rsidTr="002E318D">
        <w:trPr>
          <w:trHeight w:val="300"/>
        </w:trPr>
        <w:tc>
          <w:tcPr>
            <w:cnfStyle w:val="001000000000" w:firstRow="0" w:lastRow="0" w:firstColumn="1" w:lastColumn="0" w:oddVBand="0" w:evenVBand="0" w:oddHBand="0" w:evenHBand="0" w:firstRowFirstColumn="0" w:firstRowLastColumn="0" w:lastRowFirstColumn="0" w:lastRowLastColumn="0"/>
            <w:tcW w:w="4185" w:type="pct"/>
          </w:tcPr>
          <w:p w14:paraId="7852E76A" w14:textId="77777777" w:rsidR="002E318D" w:rsidRPr="00FB58FC" w:rsidRDefault="002E318D" w:rsidP="008E3EB5">
            <w:pPr>
              <w:spacing w:after="0"/>
              <w:rPr>
                <w:rFonts w:cstheme="minorHAnsi"/>
              </w:rPr>
            </w:pPr>
            <w:r w:rsidRPr="00FB58FC">
              <w:rPr>
                <w:rFonts w:cstheme="minorHAnsi"/>
              </w:rPr>
              <w:t>As a principal you encourage your staff to provide feedback on your approach to leadership to identify further ways to improve psychological safety in the school.</w:t>
            </w:r>
          </w:p>
        </w:tc>
        <w:sdt>
          <w:sdtPr>
            <w:rPr>
              <w:rFonts w:cstheme="minorHAnsi"/>
            </w:rPr>
            <w:id w:val="47578936"/>
            <w14:checkbox>
              <w14:checked w14:val="0"/>
              <w14:checkedState w14:val="2612" w14:font="MS Gothic"/>
              <w14:uncheckedState w14:val="2610" w14:font="MS Gothic"/>
            </w14:checkbox>
          </w:sdtPr>
          <w:sdtContent>
            <w:tc>
              <w:tcPr>
                <w:tcW w:w="372" w:type="pct"/>
              </w:tcPr>
              <w:p w14:paraId="1F84C0D3"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E1E6C">
                  <w:rPr>
                    <w:rFonts w:ascii="MS Gothic" w:eastAsia="MS Gothic" w:hAnsi="MS Gothic" w:cstheme="minorHAnsi" w:hint="eastAsia"/>
                  </w:rPr>
                  <w:t>☐</w:t>
                </w:r>
              </w:p>
            </w:tc>
          </w:sdtContent>
        </w:sdt>
        <w:sdt>
          <w:sdtPr>
            <w:rPr>
              <w:rFonts w:cstheme="minorHAnsi"/>
            </w:rPr>
            <w:id w:val="-1220664509"/>
            <w14:checkbox>
              <w14:checked w14:val="0"/>
              <w14:checkedState w14:val="2612" w14:font="MS Gothic"/>
              <w14:uncheckedState w14:val="2610" w14:font="MS Gothic"/>
            </w14:checkbox>
          </w:sdtPr>
          <w:sdtContent>
            <w:tc>
              <w:tcPr>
                <w:tcW w:w="443" w:type="pct"/>
              </w:tcPr>
              <w:p w14:paraId="42E632A6" w14:textId="77777777" w:rsidR="002E318D" w:rsidRPr="00FB58FC"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BF05F7">
                  <w:rPr>
                    <w:rFonts w:ascii="MS Gothic" w:eastAsia="MS Gothic" w:hAnsi="MS Gothic" w:cstheme="minorHAnsi" w:hint="eastAsia"/>
                  </w:rPr>
                  <w:t>☐</w:t>
                </w:r>
              </w:p>
            </w:tc>
          </w:sdtContent>
        </w:sdt>
      </w:tr>
      <w:tr w:rsidR="002E318D" w:rsidRPr="00FB58FC" w14:paraId="32766707" w14:textId="77777777" w:rsidTr="002E318D">
        <w:trPr>
          <w:trHeight w:val="300"/>
        </w:trPr>
        <w:tc>
          <w:tcPr>
            <w:cnfStyle w:val="001000000000" w:firstRow="0" w:lastRow="0" w:firstColumn="1" w:lastColumn="0" w:oddVBand="0" w:evenVBand="0" w:oddHBand="0" w:evenHBand="0" w:firstRowFirstColumn="0" w:firstRowLastColumn="0" w:lastRowFirstColumn="0" w:lastRowLastColumn="0"/>
            <w:tcW w:w="4185" w:type="pct"/>
          </w:tcPr>
          <w:p w14:paraId="56D9AA55" w14:textId="48DB3E37" w:rsidR="002E318D" w:rsidRPr="00FB58FC" w:rsidRDefault="002E318D" w:rsidP="008E3EB5">
            <w:pPr>
              <w:spacing w:after="0"/>
              <w:rPr>
                <w:rFonts w:cstheme="minorHAnsi"/>
              </w:rPr>
            </w:pPr>
            <w:r>
              <w:rPr>
                <w:rFonts w:cstheme="minorHAnsi"/>
              </w:rPr>
              <w:t>Staff treat each other with respect and consideration in the workplace.</w:t>
            </w:r>
          </w:p>
        </w:tc>
        <w:sdt>
          <w:sdtPr>
            <w:rPr>
              <w:rFonts w:cstheme="minorHAnsi"/>
            </w:rPr>
            <w:id w:val="1451817347"/>
            <w14:checkbox>
              <w14:checked w14:val="0"/>
              <w14:checkedState w14:val="2612" w14:font="MS Gothic"/>
              <w14:uncheckedState w14:val="2610" w14:font="MS Gothic"/>
            </w14:checkbox>
          </w:sdtPr>
          <w:sdtContent>
            <w:tc>
              <w:tcPr>
                <w:tcW w:w="372" w:type="pct"/>
              </w:tcPr>
              <w:p w14:paraId="7768563E" w14:textId="77777777" w:rsidR="002E318D"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E1E6C">
                  <w:rPr>
                    <w:rFonts w:ascii="MS Gothic" w:eastAsia="MS Gothic" w:hAnsi="MS Gothic" w:cstheme="minorHAnsi" w:hint="eastAsia"/>
                  </w:rPr>
                  <w:t>☐</w:t>
                </w:r>
              </w:p>
            </w:tc>
          </w:sdtContent>
        </w:sdt>
        <w:sdt>
          <w:sdtPr>
            <w:rPr>
              <w:rFonts w:cstheme="minorHAnsi"/>
            </w:rPr>
            <w:id w:val="1104531368"/>
            <w14:checkbox>
              <w14:checked w14:val="0"/>
              <w14:checkedState w14:val="2612" w14:font="MS Gothic"/>
              <w14:uncheckedState w14:val="2610" w14:font="MS Gothic"/>
            </w14:checkbox>
          </w:sdtPr>
          <w:sdtContent>
            <w:tc>
              <w:tcPr>
                <w:tcW w:w="443" w:type="pct"/>
              </w:tcPr>
              <w:p w14:paraId="78C180C8" w14:textId="77777777" w:rsidR="002E318D" w:rsidRDefault="002E318D"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BF05F7">
                  <w:rPr>
                    <w:rFonts w:ascii="MS Gothic" w:eastAsia="MS Gothic" w:hAnsi="MS Gothic" w:cstheme="minorHAnsi" w:hint="eastAsia"/>
                  </w:rPr>
                  <w:t>☐</w:t>
                </w:r>
              </w:p>
            </w:tc>
          </w:sdtContent>
        </w:sdt>
      </w:tr>
    </w:tbl>
    <w:p w14:paraId="19F321EF" w14:textId="77777777" w:rsidR="00136855" w:rsidRDefault="00136855" w:rsidP="001F4B78">
      <w:pPr>
        <w:pStyle w:val="Heading3"/>
      </w:pPr>
    </w:p>
    <w:p w14:paraId="40AE6C44" w14:textId="77777777" w:rsidR="0011005D" w:rsidRPr="00141F23" w:rsidRDefault="0011005D" w:rsidP="00B40CCD"/>
    <w:tbl>
      <w:tblPr>
        <w:tblStyle w:val="TableGrid"/>
        <w:tblW w:w="5000" w:type="pct"/>
        <w:tblLook w:val="04A0" w:firstRow="1" w:lastRow="0" w:firstColumn="1" w:lastColumn="0" w:noHBand="0" w:noVBand="1"/>
      </w:tblPr>
      <w:tblGrid>
        <w:gridCol w:w="8008"/>
        <w:gridCol w:w="697"/>
        <w:gridCol w:w="917"/>
      </w:tblGrid>
      <w:tr w:rsidR="005A2840" w:rsidRPr="00FB58FC" w14:paraId="2AB6AD65" w14:textId="77777777" w:rsidTr="00B0489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78" w:type="pct"/>
          </w:tcPr>
          <w:p w14:paraId="31307102" w14:textId="77777777" w:rsidR="005A2840" w:rsidRPr="00B04894" w:rsidRDefault="005A2840" w:rsidP="008E3EB5">
            <w:pPr>
              <w:pStyle w:val="Heading3"/>
              <w:rPr>
                <w:color w:val="1F1646"/>
                <w:sz w:val="20"/>
                <w:szCs w:val="20"/>
              </w:rPr>
            </w:pPr>
            <w:r w:rsidRPr="00895B46">
              <w:rPr>
                <w:color w:val="1F1646"/>
                <w:sz w:val="20"/>
                <w:szCs w:val="20"/>
              </w:rPr>
              <w:lastRenderedPageBreak/>
              <w:t xml:space="preserve">3. </w:t>
            </w:r>
            <w:r w:rsidRPr="00B04894">
              <w:rPr>
                <w:color w:val="1F1646"/>
                <w:sz w:val="20"/>
                <w:szCs w:val="20"/>
              </w:rPr>
              <w:t xml:space="preserve">How does your school respond to psychological safety issues? </w:t>
            </w:r>
          </w:p>
          <w:p w14:paraId="2A6C1838" w14:textId="77777777" w:rsidR="005A2840" w:rsidRPr="00B04894" w:rsidRDefault="005A2840" w:rsidP="008E3EB5">
            <w:pPr>
              <w:pStyle w:val="Heading3"/>
              <w:rPr>
                <w:b w:val="0"/>
                <w:i/>
                <w:iCs/>
                <w:color w:val="1F1646"/>
                <w:sz w:val="20"/>
                <w:szCs w:val="20"/>
              </w:rPr>
            </w:pPr>
            <w:r w:rsidRPr="00B04894">
              <w:rPr>
                <w:b w:val="0"/>
                <w:i/>
                <w:iCs/>
                <w:color w:val="1F1646"/>
                <w:sz w:val="20"/>
                <w:szCs w:val="20"/>
              </w:rPr>
              <w:t xml:space="preserve">Consider whether the following occurs at your school: </w:t>
            </w:r>
          </w:p>
          <w:p w14:paraId="0FE9E28E" w14:textId="77777777" w:rsidR="005A2840" w:rsidRPr="00895B46" w:rsidRDefault="005A2840" w:rsidP="008E3EB5">
            <w:pPr>
              <w:spacing w:after="0"/>
              <w:rPr>
                <w:rFonts w:cstheme="minorHAnsi"/>
                <w:color w:val="1F1646"/>
              </w:rPr>
            </w:pPr>
          </w:p>
        </w:tc>
        <w:tc>
          <w:tcPr>
            <w:tcW w:w="379" w:type="pct"/>
          </w:tcPr>
          <w:p w14:paraId="1AA51CA2" w14:textId="77777777" w:rsidR="005A2840" w:rsidRPr="00B04894" w:rsidRDefault="005A2840" w:rsidP="008E3EB5">
            <w:pPr>
              <w:pStyle w:val="Heading3"/>
              <w:cnfStyle w:val="100000000000" w:firstRow="1" w:lastRow="0" w:firstColumn="0" w:lastColumn="0" w:oddVBand="0" w:evenVBand="0" w:oddHBand="0" w:evenHBand="0" w:firstRowFirstColumn="0" w:firstRowLastColumn="0" w:lastRowFirstColumn="0" w:lastRowLastColumn="0"/>
              <w:rPr>
                <w:color w:val="1F1646"/>
                <w:sz w:val="18"/>
                <w:szCs w:val="18"/>
              </w:rPr>
            </w:pPr>
            <w:r w:rsidRPr="00B04894">
              <w:rPr>
                <w:color w:val="1F1646"/>
                <w:sz w:val="18"/>
                <w:szCs w:val="18"/>
              </w:rPr>
              <w:t>Yes</w:t>
            </w:r>
          </w:p>
        </w:tc>
        <w:tc>
          <w:tcPr>
            <w:tcW w:w="443" w:type="pct"/>
          </w:tcPr>
          <w:p w14:paraId="4B482B6C" w14:textId="77777777" w:rsidR="005A2840" w:rsidRPr="00B04894" w:rsidRDefault="005A2840" w:rsidP="008E3EB5">
            <w:pPr>
              <w:pStyle w:val="Heading3"/>
              <w:cnfStyle w:val="100000000000" w:firstRow="1" w:lastRow="0" w:firstColumn="0" w:lastColumn="0" w:oddVBand="0" w:evenVBand="0" w:oddHBand="0" w:evenHBand="0" w:firstRowFirstColumn="0" w:firstRowLastColumn="0" w:lastRowFirstColumn="0" w:lastRowLastColumn="0"/>
              <w:rPr>
                <w:color w:val="1F1646"/>
                <w:sz w:val="18"/>
                <w:szCs w:val="18"/>
              </w:rPr>
            </w:pPr>
            <w:r w:rsidRPr="00B04894">
              <w:rPr>
                <w:color w:val="1F1646"/>
                <w:sz w:val="18"/>
                <w:szCs w:val="18"/>
              </w:rPr>
              <w:t>Not evident / could improve</w:t>
            </w:r>
          </w:p>
        </w:tc>
      </w:tr>
      <w:tr w:rsidR="005A2840" w:rsidRPr="00FB58FC" w14:paraId="278EE669" w14:textId="77777777" w:rsidTr="00B04894">
        <w:trPr>
          <w:trHeight w:val="300"/>
        </w:trPr>
        <w:tc>
          <w:tcPr>
            <w:cnfStyle w:val="001000000000" w:firstRow="0" w:lastRow="0" w:firstColumn="1" w:lastColumn="0" w:oddVBand="0" w:evenVBand="0" w:oddHBand="0" w:evenHBand="0" w:firstRowFirstColumn="0" w:firstRowLastColumn="0" w:lastRowFirstColumn="0" w:lastRowLastColumn="0"/>
            <w:tcW w:w="4178" w:type="pct"/>
          </w:tcPr>
          <w:p w14:paraId="3D26C964" w14:textId="77777777" w:rsidR="005A2840" w:rsidRPr="00FB58FC" w:rsidRDefault="005A2840" w:rsidP="008E3EB5">
            <w:pPr>
              <w:spacing w:after="0"/>
              <w:rPr>
                <w:rFonts w:cstheme="minorHAnsi"/>
              </w:rPr>
            </w:pPr>
            <w:r w:rsidRPr="00FB58FC">
              <w:rPr>
                <w:rFonts w:cstheme="minorHAnsi"/>
              </w:rPr>
              <w:t>Staff are provided information/training on how to report psychosocial hazards, risks, and incidents on eduSafe Plus.</w:t>
            </w:r>
          </w:p>
        </w:tc>
        <w:sdt>
          <w:sdtPr>
            <w:rPr>
              <w:rFonts w:cstheme="minorHAnsi"/>
            </w:rPr>
            <w:id w:val="-1963636955"/>
            <w14:checkbox>
              <w14:checked w14:val="0"/>
              <w14:checkedState w14:val="2612" w14:font="MS Gothic"/>
              <w14:uncheckedState w14:val="2610" w14:font="MS Gothic"/>
            </w14:checkbox>
          </w:sdtPr>
          <w:sdtContent>
            <w:tc>
              <w:tcPr>
                <w:tcW w:w="379" w:type="pct"/>
              </w:tcPr>
              <w:p w14:paraId="1408E908" w14:textId="77777777" w:rsidR="005A2840" w:rsidRPr="00FB58FC" w:rsidRDefault="005A2840"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C17D7E">
                  <w:rPr>
                    <w:rFonts w:ascii="MS Gothic" w:eastAsia="MS Gothic" w:hAnsi="MS Gothic" w:cstheme="minorHAnsi" w:hint="eastAsia"/>
                  </w:rPr>
                  <w:t>☐</w:t>
                </w:r>
              </w:p>
            </w:tc>
          </w:sdtContent>
        </w:sdt>
        <w:sdt>
          <w:sdtPr>
            <w:rPr>
              <w:rFonts w:cstheme="minorHAnsi"/>
            </w:rPr>
            <w:id w:val="-196311539"/>
            <w14:checkbox>
              <w14:checked w14:val="0"/>
              <w14:checkedState w14:val="2612" w14:font="MS Gothic"/>
              <w14:uncheckedState w14:val="2610" w14:font="MS Gothic"/>
            </w14:checkbox>
          </w:sdtPr>
          <w:sdtContent>
            <w:tc>
              <w:tcPr>
                <w:tcW w:w="443" w:type="pct"/>
              </w:tcPr>
              <w:p w14:paraId="34E09A5E" w14:textId="77777777" w:rsidR="005A2840" w:rsidRPr="00FB58FC" w:rsidRDefault="005A2840"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C17D7E">
                  <w:rPr>
                    <w:rFonts w:ascii="MS Gothic" w:eastAsia="MS Gothic" w:hAnsi="MS Gothic" w:cstheme="minorHAnsi" w:hint="eastAsia"/>
                  </w:rPr>
                  <w:t>☐</w:t>
                </w:r>
              </w:p>
            </w:tc>
          </w:sdtContent>
        </w:sdt>
      </w:tr>
      <w:tr w:rsidR="005A2840" w:rsidRPr="00FB58FC" w14:paraId="66193C04" w14:textId="77777777" w:rsidTr="00B04894">
        <w:trPr>
          <w:trHeight w:val="300"/>
        </w:trPr>
        <w:tc>
          <w:tcPr>
            <w:cnfStyle w:val="001000000000" w:firstRow="0" w:lastRow="0" w:firstColumn="1" w:lastColumn="0" w:oddVBand="0" w:evenVBand="0" w:oddHBand="0" w:evenHBand="0" w:firstRowFirstColumn="0" w:firstRowLastColumn="0" w:lastRowFirstColumn="0" w:lastRowLastColumn="0"/>
            <w:tcW w:w="4178" w:type="pct"/>
          </w:tcPr>
          <w:p w14:paraId="302A10F4" w14:textId="77777777" w:rsidR="005A2840" w:rsidRPr="00FB58FC" w:rsidRDefault="005A2840" w:rsidP="008E3EB5">
            <w:pPr>
              <w:spacing w:after="0"/>
              <w:rPr>
                <w:rFonts w:cstheme="minorHAnsi"/>
              </w:rPr>
            </w:pPr>
            <w:r w:rsidRPr="00FB58FC">
              <w:rPr>
                <w:rFonts w:cstheme="minorHAnsi"/>
              </w:rPr>
              <w:t>When staff do raise issues, they are actively listened to, their confidentiality is respected, and issues raised are taken seriously.</w:t>
            </w:r>
          </w:p>
        </w:tc>
        <w:sdt>
          <w:sdtPr>
            <w:rPr>
              <w:rFonts w:cstheme="minorHAnsi"/>
            </w:rPr>
            <w:id w:val="-143282761"/>
            <w14:checkbox>
              <w14:checked w14:val="0"/>
              <w14:checkedState w14:val="2612" w14:font="MS Gothic"/>
              <w14:uncheckedState w14:val="2610" w14:font="MS Gothic"/>
            </w14:checkbox>
          </w:sdtPr>
          <w:sdtContent>
            <w:tc>
              <w:tcPr>
                <w:tcW w:w="379" w:type="pct"/>
              </w:tcPr>
              <w:p w14:paraId="58D92D11" w14:textId="77777777" w:rsidR="005A2840" w:rsidRPr="00FB58FC" w:rsidRDefault="005A2840"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C17D7E">
                  <w:rPr>
                    <w:rFonts w:ascii="MS Gothic" w:eastAsia="MS Gothic" w:hAnsi="MS Gothic" w:cstheme="minorHAnsi" w:hint="eastAsia"/>
                  </w:rPr>
                  <w:t>☐</w:t>
                </w:r>
              </w:p>
            </w:tc>
          </w:sdtContent>
        </w:sdt>
        <w:sdt>
          <w:sdtPr>
            <w:rPr>
              <w:rFonts w:cstheme="minorHAnsi"/>
            </w:rPr>
            <w:id w:val="-1954626257"/>
            <w14:checkbox>
              <w14:checked w14:val="0"/>
              <w14:checkedState w14:val="2612" w14:font="MS Gothic"/>
              <w14:uncheckedState w14:val="2610" w14:font="MS Gothic"/>
            </w14:checkbox>
          </w:sdtPr>
          <w:sdtContent>
            <w:tc>
              <w:tcPr>
                <w:tcW w:w="443" w:type="pct"/>
              </w:tcPr>
              <w:p w14:paraId="1EA2C982" w14:textId="77777777" w:rsidR="005A2840" w:rsidRPr="00FB58FC" w:rsidRDefault="005A2840"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C17D7E">
                  <w:rPr>
                    <w:rFonts w:ascii="MS Gothic" w:eastAsia="MS Gothic" w:hAnsi="MS Gothic" w:cstheme="minorHAnsi" w:hint="eastAsia"/>
                  </w:rPr>
                  <w:t>☐</w:t>
                </w:r>
              </w:p>
            </w:tc>
          </w:sdtContent>
        </w:sdt>
      </w:tr>
      <w:tr w:rsidR="005A2840" w:rsidRPr="00FB58FC" w14:paraId="2EF2529D" w14:textId="77777777" w:rsidTr="00B04894">
        <w:trPr>
          <w:trHeight w:val="300"/>
        </w:trPr>
        <w:tc>
          <w:tcPr>
            <w:cnfStyle w:val="001000000000" w:firstRow="0" w:lastRow="0" w:firstColumn="1" w:lastColumn="0" w:oddVBand="0" w:evenVBand="0" w:oddHBand="0" w:evenHBand="0" w:firstRowFirstColumn="0" w:firstRowLastColumn="0" w:lastRowFirstColumn="0" w:lastRowLastColumn="0"/>
            <w:tcW w:w="4178" w:type="pct"/>
          </w:tcPr>
          <w:p w14:paraId="712063B4" w14:textId="77777777" w:rsidR="005A2840" w:rsidRPr="00FB58FC" w:rsidRDefault="005A2840" w:rsidP="008E3EB5">
            <w:pPr>
              <w:spacing w:after="0"/>
              <w:rPr>
                <w:rFonts w:cstheme="minorHAnsi"/>
              </w:rPr>
            </w:pPr>
            <w:r w:rsidRPr="00FB58FC">
              <w:rPr>
                <w:rFonts w:cstheme="minorHAnsi"/>
              </w:rPr>
              <w:t>There is ongoing monitoring and review of risk controls in</w:t>
            </w:r>
            <w:r>
              <w:rPr>
                <w:rFonts w:cstheme="minorHAnsi"/>
              </w:rPr>
              <w:t xml:space="preserve"> response to eduSafe Plus reports, in</w:t>
            </w:r>
            <w:r w:rsidRPr="00FB58FC">
              <w:rPr>
                <w:rFonts w:cstheme="minorHAnsi"/>
              </w:rPr>
              <w:t xml:space="preserve"> consultation with HSR (where elected) and relevant school staff</w:t>
            </w:r>
            <w:r>
              <w:rPr>
                <w:rFonts w:cstheme="minorHAnsi"/>
              </w:rPr>
              <w:t>.</w:t>
            </w:r>
            <w:r w:rsidRPr="00FB58FC">
              <w:rPr>
                <w:rFonts w:cstheme="minorHAnsi"/>
              </w:rPr>
              <w:t> </w:t>
            </w:r>
          </w:p>
        </w:tc>
        <w:sdt>
          <w:sdtPr>
            <w:rPr>
              <w:rFonts w:cstheme="minorHAnsi"/>
            </w:rPr>
            <w:id w:val="-79305078"/>
            <w14:checkbox>
              <w14:checked w14:val="0"/>
              <w14:checkedState w14:val="2612" w14:font="MS Gothic"/>
              <w14:uncheckedState w14:val="2610" w14:font="MS Gothic"/>
            </w14:checkbox>
          </w:sdtPr>
          <w:sdtContent>
            <w:tc>
              <w:tcPr>
                <w:tcW w:w="379" w:type="pct"/>
              </w:tcPr>
              <w:p w14:paraId="029DF312" w14:textId="77777777" w:rsidR="005A2840" w:rsidRPr="00FB58FC" w:rsidRDefault="005A2840"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C17D7E">
                  <w:rPr>
                    <w:rFonts w:ascii="MS Gothic" w:eastAsia="MS Gothic" w:hAnsi="MS Gothic" w:cstheme="minorHAnsi" w:hint="eastAsia"/>
                  </w:rPr>
                  <w:t>☐</w:t>
                </w:r>
              </w:p>
            </w:tc>
          </w:sdtContent>
        </w:sdt>
        <w:sdt>
          <w:sdtPr>
            <w:rPr>
              <w:rFonts w:cstheme="minorHAnsi"/>
            </w:rPr>
            <w:id w:val="-1578206929"/>
            <w14:checkbox>
              <w14:checked w14:val="0"/>
              <w14:checkedState w14:val="2612" w14:font="MS Gothic"/>
              <w14:uncheckedState w14:val="2610" w14:font="MS Gothic"/>
            </w14:checkbox>
          </w:sdtPr>
          <w:sdtContent>
            <w:tc>
              <w:tcPr>
                <w:tcW w:w="443" w:type="pct"/>
              </w:tcPr>
              <w:p w14:paraId="0082A4A1" w14:textId="77777777" w:rsidR="005A2840" w:rsidRPr="00FB58FC" w:rsidRDefault="005A2840"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C17D7E">
                  <w:rPr>
                    <w:rFonts w:ascii="MS Gothic" w:eastAsia="MS Gothic" w:hAnsi="MS Gothic" w:cstheme="minorHAnsi" w:hint="eastAsia"/>
                  </w:rPr>
                  <w:t>☐</w:t>
                </w:r>
              </w:p>
            </w:tc>
          </w:sdtContent>
        </w:sdt>
      </w:tr>
      <w:tr w:rsidR="005A2840" w:rsidRPr="00FB58FC" w14:paraId="15C98364" w14:textId="77777777" w:rsidTr="00B04894">
        <w:trPr>
          <w:trHeight w:val="300"/>
        </w:trPr>
        <w:tc>
          <w:tcPr>
            <w:cnfStyle w:val="001000000000" w:firstRow="0" w:lastRow="0" w:firstColumn="1" w:lastColumn="0" w:oddVBand="0" w:evenVBand="0" w:oddHBand="0" w:evenHBand="0" w:firstRowFirstColumn="0" w:firstRowLastColumn="0" w:lastRowFirstColumn="0" w:lastRowLastColumn="0"/>
            <w:tcW w:w="4178" w:type="pct"/>
          </w:tcPr>
          <w:p w14:paraId="21581C42" w14:textId="77777777" w:rsidR="005A2840" w:rsidRPr="00FB58FC" w:rsidRDefault="005A2840" w:rsidP="008E3EB5">
            <w:pPr>
              <w:spacing w:after="0"/>
              <w:rPr>
                <w:rFonts w:cstheme="minorHAnsi"/>
              </w:rPr>
            </w:pPr>
            <w:r w:rsidRPr="00FB58FC">
              <w:rPr>
                <w:rFonts w:cstheme="minorHAnsi"/>
              </w:rPr>
              <w:t>You regularly review school data available to help identify the presence of psychosocial hazards, including eduSafe Plus, workers compensation claims, staff absenteeism, and school staff surveys.</w:t>
            </w:r>
          </w:p>
        </w:tc>
        <w:sdt>
          <w:sdtPr>
            <w:rPr>
              <w:rFonts w:cstheme="minorHAnsi"/>
            </w:rPr>
            <w:id w:val="-1803608949"/>
            <w14:checkbox>
              <w14:checked w14:val="0"/>
              <w14:checkedState w14:val="2612" w14:font="MS Gothic"/>
              <w14:uncheckedState w14:val="2610" w14:font="MS Gothic"/>
            </w14:checkbox>
          </w:sdtPr>
          <w:sdtContent>
            <w:tc>
              <w:tcPr>
                <w:tcW w:w="379" w:type="pct"/>
              </w:tcPr>
              <w:p w14:paraId="4C40E4C2" w14:textId="77777777" w:rsidR="005A2840" w:rsidRPr="00FB58FC" w:rsidRDefault="005A2840"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C17D7E">
                  <w:rPr>
                    <w:rFonts w:ascii="MS Gothic" w:eastAsia="MS Gothic" w:hAnsi="MS Gothic" w:cstheme="minorHAnsi" w:hint="eastAsia"/>
                  </w:rPr>
                  <w:t>☐</w:t>
                </w:r>
              </w:p>
            </w:tc>
          </w:sdtContent>
        </w:sdt>
        <w:sdt>
          <w:sdtPr>
            <w:rPr>
              <w:rFonts w:cstheme="minorHAnsi"/>
            </w:rPr>
            <w:id w:val="1771126949"/>
            <w14:checkbox>
              <w14:checked w14:val="0"/>
              <w14:checkedState w14:val="2612" w14:font="MS Gothic"/>
              <w14:uncheckedState w14:val="2610" w14:font="MS Gothic"/>
            </w14:checkbox>
          </w:sdtPr>
          <w:sdtContent>
            <w:tc>
              <w:tcPr>
                <w:tcW w:w="443" w:type="pct"/>
              </w:tcPr>
              <w:p w14:paraId="7094C153" w14:textId="77777777" w:rsidR="005A2840" w:rsidRPr="00FB58FC" w:rsidRDefault="005A2840"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C17D7E">
                  <w:rPr>
                    <w:rFonts w:ascii="MS Gothic" w:eastAsia="MS Gothic" w:hAnsi="MS Gothic" w:cstheme="minorHAnsi" w:hint="eastAsia"/>
                  </w:rPr>
                  <w:t>☐</w:t>
                </w:r>
              </w:p>
            </w:tc>
          </w:sdtContent>
        </w:sdt>
      </w:tr>
      <w:tr w:rsidR="005A2840" w:rsidRPr="00FB58FC" w14:paraId="77AECF0F" w14:textId="77777777" w:rsidTr="00B04894">
        <w:trPr>
          <w:trHeight w:val="615"/>
        </w:trPr>
        <w:tc>
          <w:tcPr>
            <w:cnfStyle w:val="001000000000" w:firstRow="0" w:lastRow="0" w:firstColumn="1" w:lastColumn="0" w:oddVBand="0" w:evenVBand="0" w:oddHBand="0" w:evenHBand="0" w:firstRowFirstColumn="0" w:firstRowLastColumn="0" w:lastRowFirstColumn="0" w:lastRowLastColumn="0"/>
            <w:tcW w:w="4178" w:type="pct"/>
          </w:tcPr>
          <w:p w14:paraId="6EC25F14" w14:textId="77777777" w:rsidR="005A2840" w:rsidRPr="00FB58FC" w:rsidRDefault="005A2840" w:rsidP="008E3EB5">
            <w:pPr>
              <w:spacing w:after="0"/>
              <w:rPr>
                <w:rFonts w:cstheme="minorHAnsi"/>
              </w:rPr>
            </w:pPr>
            <w:r w:rsidRPr="00FB58FC">
              <w:rPr>
                <w:rFonts w:cstheme="minorHAnsi"/>
              </w:rPr>
              <w:t>Open and respectful communication and consultation occurs between the principal or delegate, the Health and Safety Representative (where elected) and affected school staff on health, safety and wellbeing issues</w:t>
            </w:r>
            <w:r>
              <w:rPr>
                <w:rFonts w:cstheme="minorHAnsi"/>
              </w:rPr>
              <w:t>.</w:t>
            </w:r>
          </w:p>
        </w:tc>
        <w:sdt>
          <w:sdtPr>
            <w:rPr>
              <w:rFonts w:cstheme="minorHAnsi"/>
            </w:rPr>
            <w:id w:val="691570581"/>
            <w14:checkbox>
              <w14:checked w14:val="0"/>
              <w14:checkedState w14:val="2612" w14:font="MS Gothic"/>
              <w14:uncheckedState w14:val="2610" w14:font="MS Gothic"/>
            </w14:checkbox>
          </w:sdtPr>
          <w:sdtContent>
            <w:tc>
              <w:tcPr>
                <w:tcW w:w="379" w:type="pct"/>
              </w:tcPr>
              <w:p w14:paraId="31C6749B" w14:textId="77777777" w:rsidR="005A2840" w:rsidRPr="00FB58FC" w:rsidRDefault="005A2840"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C17D7E">
                  <w:rPr>
                    <w:rFonts w:ascii="MS Gothic" w:eastAsia="MS Gothic" w:hAnsi="MS Gothic" w:cstheme="minorHAnsi" w:hint="eastAsia"/>
                  </w:rPr>
                  <w:t>☐</w:t>
                </w:r>
              </w:p>
            </w:tc>
          </w:sdtContent>
        </w:sdt>
        <w:sdt>
          <w:sdtPr>
            <w:rPr>
              <w:rFonts w:cstheme="minorHAnsi"/>
            </w:rPr>
            <w:id w:val="672766261"/>
            <w14:checkbox>
              <w14:checked w14:val="0"/>
              <w14:checkedState w14:val="2612" w14:font="MS Gothic"/>
              <w14:uncheckedState w14:val="2610" w14:font="MS Gothic"/>
            </w14:checkbox>
          </w:sdtPr>
          <w:sdtContent>
            <w:tc>
              <w:tcPr>
                <w:tcW w:w="443" w:type="pct"/>
              </w:tcPr>
              <w:p w14:paraId="25743F58" w14:textId="77777777" w:rsidR="005A2840" w:rsidRPr="00FB58FC" w:rsidRDefault="005A2840" w:rsidP="008E3EB5">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C17D7E">
                  <w:rPr>
                    <w:rFonts w:ascii="MS Gothic" w:eastAsia="MS Gothic" w:hAnsi="MS Gothic" w:cstheme="minorHAnsi" w:hint="eastAsia"/>
                  </w:rPr>
                  <w:t>☐</w:t>
                </w:r>
              </w:p>
            </w:tc>
          </w:sdtContent>
        </w:sdt>
      </w:tr>
    </w:tbl>
    <w:p w14:paraId="294017E2" w14:textId="77777777" w:rsidR="005A2840" w:rsidRDefault="005A2840" w:rsidP="00895B46">
      <w:pPr>
        <w:spacing w:after="0"/>
        <w:rPr>
          <w:sz w:val="12"/>
          <w:szCs w:val="12"/>
        </w:rPr>
      </w:pPr>
    </w:p>
    <w:p w14:paraId="609DC2FC" w14:textId="36726144" w:rsidR="005A2840" w:rsidRPr="009E5BFB" w:rsidRDefault="005A2840" w:rsidP="00B04894">
      <w:pPr>
        <w:ind w:left="-142"/>
        <w:rPr>
          <w:color w:val="1F1646"/>
        </w:rPr>
      </w:pPr>
      <w:r w:rsidRPr="009E5BFB">
        <w:rPr>
          <w:color w:val="1F1646"/>
        </w:rPr>
        <w:t xml:space="preserve">Where you have ticked “not evident/could improve”, see the relevant sections (workplace factors) in the </w:t>
      </w:r>
      <w:hyperlink r:id="rId23" w:history="1">
        <w:r w:rsidRPr="009E5BFB">
          <w:rPr>
            <w:rStyle w:val="Hyperlink"/>
            <w:color w:val="1F1646"/>
          </w:rPr>
          <w:t>Psychological Safety Guide for Schools</w:t>
        </w:r>
      </w:hyperlink>
      <w:r w:rsidRPr="009E5BFB">
        <w:rPr>
          <w:color w:val="1F1646"/>
        </w:rPr>
        <w:t xml:space="preserve"> for </w:t>
      </w:r>
      <w:r w:rsidR="00895B46" w:rsidRPr="009E5BFB">
        <w:rPr>
          <w:color w:val="1F1646"/>
        </w:rPr>
        <w:t xml:space="preserve">information on </w:t>
      </w:r>
      <w:r w:rsidRPr="009E5BFB">
        <w:rPr>
          <w:color w:val="1F1646"/>
        </w:rPr>
        <w:t>resources that can help proactively manage psychological safety. It is important to note that some of the foundations in this checklist will overlap with many workplace factors. Utilise the support and advice that works best for you and your staff.</w:t>
      </w:r>
    </w:p>
    <w:p w14:paraId="461D60AC" w14:textId="77777777" w:rsidR="00800CAE" w:rsidRDefault="00800CAE" w:rsidP="00B40CCD"/>
    <w:p w14:paraId="0F1715BE" w14:textId="77777777" w:rsidR="00800CAE" w:rsidRDefault="00800CAE" w:rsidP="00B40CCD"/>
    <w:p w14:paraId="274B55FF" w14:textId="1E8F1A54" w:rsidR="00800CAE" w:rsidRDefault="00800CAE" w:rsidP="00B40CCD"/>
    <w:p w14:paraId="729F7640" w14:textId="6D76B6D7" w:rsidR="00800CAE" w:rsidRDefault="00800CAE" w:rsidP="00B40CCD"/>
    <w:p w14:paraId="0E204B23" w14:textId="6B432C55" w:rsidR="00800CAE" w:rsidRPr="0011005D" w:rsidRDefault="00800CAE" w:rsidP="00B40CCD">
      <w:pPr>
        <w:rPr>
          <w:rStyle w:val="FootnoteReference"/>
          <w:rFonts w:ascii="Times New Roman" w:hAnsi="Times New Roman" w:cs="Times New Roman"/>
          <w:color w:val="auto"/>
          <w:sz w:val="22"/>
          <w:szCs w:val="24"/>
          <w:vertAlign w:val="baseline"/>
        </w:rPr>
      </w:pPr>
    </w:p>
    <w:sectPr w:rsidR="00800CAE" w:rsidRPr="0011005D" w:rsidSect="001F4B78">
      <w:headerReference w:type="default" r:id="rId24"/>
      <w:pgSz w:w="11900" w:h="16840"/>
      <w:pgMar w:top="1885" w:right="1134" w:bottom="1701" w:left="1134" w:header="227"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87123" w14:textId="77777777" w:rsidR="00CB2046" w:rsidRDefault="00CB2046" w:rsidP="00B40CCD">
      <w:r>
        <w:separator/>
      </w:r>
    </w:p>
  </w:endnote>
  <w:endnote w:type="continuationSeparator" w:id="0">
    <w:p w14:paraId="1D70EFC4" w14:textId="77777777" w:rsidR="00CB2046" w:rsidRDefault="00CB2046" w:rsidP="00B4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6413786"/>
      <w:docPartObj>
        <w:docPartGallery w:val="Page Numbers (Bottom of Page)"/>
        <w:docPartUnique/>
      </w:docPartObj>
    </w:sdtPr>
    <w:sdtContent>
      <w:p w14:paraId="2AF77123" w14:textId="77777777" w:rsidR="003C0A6C" w:rsidRDefault="003C0A6C" w:rsidP="00B40CC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BC0DB9" w14:textId="77777777" w:rsidR="003C0A6C" w:rsidRDefault="003C0A6C" w:rsidP="00B40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4669816"/>
      <w:docPartObj>
        <w:docPartGallery w:val="Page Numbers (Bottom of Page)"/>
        <w:docPartUnique/>
      </w:docPartObj>
    </w:sdtPr>
    <w:sdtEndPr>
      <w:rPr>
        <w:rStyle w:val="PageNumber"/>
        <w:sz w:val="16"/>
        <w:szCs w:val="16"/>
      </w:rPr>
    </w:sdtEndPr>
    <w:sdtContent>
      <w:p w14:paraId="0F6F46E6" w14:textId="54FE1BE3" w:rsidR="00DA5F30" w:rsidRPr="00B40CCD" w:rsidRDefault="003C0A6C" w:rsidP="00B40CCD">
        <w:pPr>
          <w:pStyle w:val="Footer"/>
          <w:rPr>
            <w:sz w:val="16"/>
            <w:szCs w:val="16"/>
          </w:rPr>
        </w:pPr>
        <w:r w:rsidRPr="00B40CCD">
          <w:rPr>
            <w:rStyle w:val="PageNumber"/>
            <w:b/>
            <w:bCs/>
            <w:sz w:val="16"/>
            <w:szCs w:val="16"/>
          </w:rPr>
          <w:fldChar w:fldCharType="begin"/>
        </w:r>
        <w:r w:rsidRPr="00B40CCD">
          <w:rPr>
            <w:rStyle w:val="PageNumber"/>
            <w:b/>
            <w:bCs/>
            <w:sz w:val="16"/>
            <w:szCs w:val="16"/>
          </w:rPr>
          <w:instrText xml:space="preserve"> PAGE </w:instrText>
        </w:r>
        <w:r w:rsidRPr="00B40CCD">
          <w:rPr>
            <w:rStyle w:val="PageNumber"/>
            <w:b/>
            <w:bCs/>
            <w:sz w:val="16"/>
            <w:szCs w:val="16"/>
          </w:rPr>
          <w:fldChar w:fldCharType="separate"/>
        </w:r>
        <w:r w:rsidRPr="00B40CCD">
          <w:rPr>
            <w:rStyle w:val="PageNumber"/>
            <w:b/>
            <w:bCs/>
            <w:noProof/>
            <w:sz w:val="16"/>
            <w:szCs w:val="16"/>
          </w:rPr>
          <w:t>1</w:t>
        </w:r>
        <w:r w:rsidRPr="00B40CCD">
          <w:rPr>
            <w:rStyle w:val="PageNumber"/>
            <w:b/>
            <w:bCs/>
            <w:sz w:val="16"/>
            <w:szCs w:val="16"/>
          </w:rPr>
          <w:fldChar w:fldCharType="end"/>
        </w:r>
        <w:r w:rsidR="00730817" w:rsidRPr="00B40CCD">
          <w:rPr>
            <w:rStyle w:val="PageNumber"/>
            <w:sz w:val="16"/>
            <w:szCs w:val="16"/>
          </w:rPr>
          <w:t xml:space="preserve"> | Department of Education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74BD3" w14:textId="77777777" w:rsidR="00CB2046" w:rsidRDefault="00CB2046" w:rsidP="00B40CCD">
      <w:r>
        <w:separator/>
      </w:r>
    </w:p>
  </w:footnote>
  <w:footnote w:type="continuationSeparator" w:id="0">
    <w:p w14:paraId="61A30E50" w14:textId="77777777" w:rsidR="00CB2046" w:rsidRDefault="00CB2046" w:rsidP="00B4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69563" w14:textId="58DD75DE" w:rsidR="003C0A6C" w:rsidRDefault="00DC55F3" w:rsidP="00B40CCD">
    <w:pPr>
      <w:pStyle w:val="Header"/>
    </w:pPr>
    <w:r>
      <w:rPr>
        <w:noProof/>
      </w:rPr>
      <w:drawing>
        <wp:anchor distT="0" distB="0" distL="114300" distR="114300" simplePos="0" relativeHeight="251658240" behindDoc="1" locked="1" layoutInCell="1" allowOverlap="1" wp14:anchorId="32099EF7" wp14:editId="0ABAF988">
          <wp:simplePos x="0" y="0"/>
          <wp:positionH relativeFrom="column">
            <wp:posOffset>-708025</wp:posOffset>
          </wp:positionH>
          <wp:positionV relativeFrom="paragraph">
            <wp:posOffset>-133985</wp:posOffset>
          </wp:positionV>
          <wp:extent cx="7548245" cy="1192530"/>
          <wp:effectExtent l="0" t="0" r="0" b="1270"/>
          <wp:wrapNone/>
          <wp:docPr id="1352892788"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1" layoutInCell="1" allowOverlap="1" wp14:anchorId="3774D476" wp14:editId="743FB13E">
          <wp:simplePos x="0" y="0"/>
          <wp:positionH relativeFrom="column">
            <wp:posOffset>5534660</wp:posOffset>
          </wp:positionH>
          <wp:positionV relativeFrom="paragraph">
            <wp:posOffset>9910445</wp:posOffset>
          </wp:positionV>
          <wp:extent cx="658495" cy="500380"/>
          <wp:effectExtent l="0" t="0" r="1905" b="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2">
                    <a:extLst>
                      <a:ext uri="{96DAC541-7B7A-43D3-8B79-37D633B846F1}">
                        <asvg:svgBlip xmlns:asvg="http://schemas.microsoft.com/office/drawing/2016/SVG/main" r:embed="rId3"/>
                      </a:ext>
                    </a:extLst>
                  </a:blip>
                  <a:stretch>
                    <a:fillRect/>
                  </a:stretch>
                </pic:blipFill>
                <pic:spPr>
                  <a:xfrm>
                    <a:off x="0" y="0"/>
                    <a:ext cx="658495" cy="5003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E537" w14:textId="77777777" w:rsidR="0011005D" w:rsidRDefault="0011005D" w:rsidP="00B40CCD">
    <w:pPr>
      <w:pStyle w:val="Header"/>
    </w:pPr>
    <w:r>
      <w:rPr>
        <w:noProof/>
      </w:rPr>
      <w:drawing>
        <wp:anchor distT="0" distB="0" distL="114300" distR="114300" simplePos="0" relativeHeight="251660288" behindDoc="1" locked="0" layoutInCell="1" allowOverlap="1" wp14:anchorId="288EA639" wp14:editId="10458CE2">
          <wp:simplePos x="0" y="0"/>
          <wp:positionH relativeFrom="column">
            <wp:posOffset>-720090</wp:posOffset>
          </wp:positionH>
          <wp:positionV relativeFrom="paragraph">
            <wp:posOffset>-129906</wp:posOffset>
          </wp:positionV>
          <wp:extent cx="7556491" cy="609599"/>
          <wp:effectExtent l="0" t="0" r="0" b="635"/>
          <wp:wrapNone/>
          <wp:docPr id="119829987"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5A4676"/>
    <w:multiLevelType w:val="hybridMultilevel"/>
    <w:tmpl w:val="C5FCDB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213491"/>
    <w:multiLevelType w:val="hybridMultilevel"/>
    <w:tmpl w:val="D536F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561DB0"/>
    <w:multiLevelType w:val="hybridMultilevel"/>
    <w:tmpl w:val="F5568F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7"/>
  </w:num>
  <w:num w:numId="13" w16cid:durableId="992098343">
    <w:abstractNumId w:val="19"/>
  </w:num>
  <w:num w:numId="14" w16cid:durableId="530797963">
    <w:abstractNumId w:val="21"/>
  </w:num>
  <w:num w:numId="15" w16cid:durableId="1673489070">
    <w:abstractNumId w:val="16"/>
  </w:num>
  <w:num w:numId="16" w16cid:durableId="1105466474">
    <w:abstractNumId w:val="16"/>
    <w:lvlOverride w:ilvl="0">
      <w:startOverride w:val="1"/>
    </w:lvlOverride>
  </w:num>
  <w:num w:numId="17" w16cid:durableId="2103407669">
    <w:abstractNumId w:val="18"/>
  </w:num>
  <w:num w:numId="18" w16cid:durableId="6950122">
    <w:abstractNumId w:val="15"/>
  </w:num>
  <w:num w:numId="19" w16cid:durableId="639380831">
    <w:abstractNumId w:val="14"/>
  </w:num>
  <w:num w:numId="20" w16cid:durableId="1085682868">
    <w:abstractNumId w:val="12"/>
  </w:num>
  <w:num w:numId="21" w16cid:durableId="374432931">
    <w:abstractNumId w:val="11"/>
  </w:num>
  <w:num w:numId="22" w16cid:durableId="1214384625">
    <w:abstractNumId w:val="13"/>
  </w:num>
  <w:num w:numId="23" w16cid:durableId="1449771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AE"/>
    <w:rsid w:val="00013339"/>
    <w:rsid w:val="000136A4"/>
    <w:rsid w:val="00024A82"/>
    <w:rsid w:val="00065195"/>
    <w:rsid w:val="00066F68"/>
    <w:rsid w:val="0006773D"/>
    <w:rsid w:val="00083498"/>
    <w:rsid w:val="00086F67"/>
    <w:rsid w:val="0009592E"/>
    <w:rsid w:val="000A47D4"/>
    <w:rsid w:val="000B7C73"/>
    <w:rsid w:val="000D31F6"/>
    <w:rsid w:val="000E0C6E"/>
    <w:rsid w:val="0011005D"/>
    <w:rsid w:val="00116376"/>
    <w:rsid w:val="0012067C"/>
    <w:rsid w:val="00122369"/>
    <w:rsid w:val="00124D09"/>
    <w:rsid w:val="00133D09"/>
    <w:rsid w:val="00136855"/>
    <w:rsid w:val="00141F23"/>
    <w:rsid w:val="00142D82"/>
    <w:rsid w:val="00144FD5"/>
    <w:rsid w:val="001460B0"/>
    <w:rsid w:val="00196FEF"/>
    <w:rsid w:val="001B236C"/>
    <w:rsid w:val="001F4B78"/>
    <w:rsid w:val="00207499"/>
    <w:rsid w:val="00214BAC"/>
    <w:rsid w:val="00240F30"/>
    <w:rsid w:val="0026384B"/>
    <w:rsid w:val="00296F61"/>
    <w:rsid w:val="002970D9"/>
    <w:rsid w:val="002A315F"/>
    <w:rsid w:val="002A4A96"/>
    <w:rsid w:val="002A7261"/>
    <w:rsid w:val="002C7757"/>
    <w:rsid w:val="002E318D"/>
    <w:rsid w:val="002E3BED"/>
    <w:rsid w:val="00312720"/>
    <w:rsid w:val="00323DD1"/>
    <w:rsid w:val="00326E53"/>
    <w:rsid w:val="00336355"/>
    <w:rsid w:val="00343D7F"/>
    <w:rsid w:val="00345D4A"/>
    <w:rsid w:val="003507F4"/>
    <w:rsid w:val="00374DC4"/>
    <w:rsid w:val="00395AFF"/>
    <w:rsid w:val="003967DD"/>
    <w:rsid w:val="003B00F5"/>
    <w:rsid w:val="003B2E0A"/>
    <w:rsid w:val="003C0374"/>
    <w:rsid w:val="003C0A6C"/>
    <w:rsid w:val="003C3186"/>
    <w:rsid w:val="003E6C06"/>
    <w:rsid w:val="003F044E"/>
    <w:rsid w:val="003F5764"/>
    <w:rsid w:val="003F67F1"/>
    <w:rsid w:val="00427956"/>
    <w:rsid w:val="0043727E"/>
    <w:rsid w:val="00441081"/>
    <w:rsid w:val="0045446B"/>
    <w:rsid w:val="0045687D"/>
    <w:rsid w:val="0047423F"/>
    <w:rsid w:val="004947BC"/>
    <w:rsid w:val="004A1FE0"/>
    <w:rsid w:val="004B078F"/>
    <w:rsid w:val="00507148"/>
    <w:rsid w:val="005771C8"/>
    <w:rsid w:val="00584366"/>
    <w:rsid w:val="005A2840"/>
    <w:rsid w:val="005B4060"/>
    <w:rsid w:val="005B4AF7"/>
    <w:rsid w:val="005C62E8"/>
    <w:rsid w:val="00624A55"/>
    <w:rsid w:val="0063067B"/>
    <w:rsid w:val="00635C65"/>
    <w:rsid w:val="00642AA8"/>
    <w:rsid w:val="006621B2"/>
    <w:rsid w:val="00673BF8"/>
    <w:rsid w:val="006A25AC"/>
    <w:rsid w:val="006C68CF"/>
    <w:rsid w:val="006E22FF"/>
    <w:rsid w:val="006F44D8"/>
    <w:rsid w:val="00707C95"/>
    <w:rsid w:val="00714D72"/>
    <w:rsid w:val="00730817"/>
    <w:rsid w:val="00736FB0"/>
    <w:rsid w:val="00744E46"/>
    <w:rsid w:val="0076547C"/>
    <w:rsid w:val="0079627F"/>
    <w:rsid w:val="007A2820"/>
    <w:rsid w:val="007A3988"/>
    <w:rsid w:val="007B3A5A"/>
    <w:rsid w:val="007B556E"/>
    <w:rsid w:val="007B5834"/>
    <w:rsid w:val="007C69AF"/>
    <w:rsid w:val="007D1FB1"/>
    <w:rsid w:val="007D3E38"/>
    <w:rsid w:val="007F02BA"/>
    <w:rsid w:val="00800CAE"/>
    <w:rsid w:val="00884385"/>
    <w:rsid w:val="00886574"/>
    <w:rsid w:val="00895B46"/>
    <w:rsid w:val="00897FEE"/>
    <w:rsid w:val="008B5C45"/>
    <w:rsid w:val="008C6C2E"/>
    <w:rsid w:val="008C78AF"/>
    <w:rsid w:val="008D0A61"/>
    <w:rsid w:val="008E21CC"/>
    <w:rsid w:val="008F244E"/>
    <w:rsid w:val="008F494F"/>
    <w:rsid w:val="00973EE6"/>
    <w:rsid w:val="009974BE"/>
    <w:rsid w:val="009A7C8E"/>
    <w:rsid w:val="009C5945"/>
    <w:rsid w:val="009D4957"/>
    <w:rsid w:val="009E27AA"/>
    <w:rsid w:val="009E5BFB"/>
    <w:rsid w:val="009E6068"/>
    <w:rsid w:val="009F05CF"/>
    <w:rsid w:val="009F4D23"/>
    <w:rsid w:val="00A045D2"/>
    <w:rsid w:val="00A14ACF"/>
    <w:rsid w:val="00A20F86"/>
    <w:rsid w:val="00A31926"/>
    <w:rsid w:val="00A40575"/>
    <w:rsid w:val="00A40B99"/>
    <w:rsid w:val="00A4368A"/>
    <w:rsid w:val="00A63D55"/>
    <w:rsid w:val="00A648C2"/>
    <w:rsid w:val="00A71967"/>
    <w:rsid w:val="00A724F4"/>
    <w:rsid w:val="00AA76C6"/>
    <w:rsid w:val="00AC311C"/>
    <w:rsid w:val="00AC674A"/>
    <w:rsid w:val="00AE6D8A"/>
    <w:rsid w:val="00AE6E92"/>
    <w:rsid w:val="00AF0ED2"/>
    <w:rsid w:val="00AF3CFA"/>
    <w:rsid w:val="00B04894"/>
    <w:rsid w:val="00B04CD2"/>
    <w:rsid w:val="00B14C5C"/>
    <w:rsid w:val="00B211E6"/>
    <w:rsid w:val="00B40CCD"/>
    <w:rsid w:val="00B54669"/>
    <w:rsid w:val="00B616EE"/>
    <w:rsid w:val="00B930FB"/>
    <w:rsid w:val="00BA3EF0"/>
    <w:rsid w:val="00BA4DAA"/>
    <w:rsid w:val="00BB0ABF"/>
    <w:rsid w:val="00BB5707"/>
    <w:rsid w:val="00BB7E9F"/>
    <w:rsid w:val="00BE63CA"/>
    <w:rsid w:val="00BF05FD"/>
    <w:rsid w:val="00C54199"/>
    <w:rsid w:val="00C65E3B"/>
    <w:rsid w:val="00C739EF"/>
    <w:rsid w:val="00C82988"/>
    <w:rsid w:val="00C93A30"/>
    <w:rsid w:val="00CB2046"/>
    <w:rsid w:val="00CC1823"/>
    <w:rsid w:val="00CC5997"/>
    <w:rsid w:val="00CD0C81"/>
    <w:rsid w:val="00D013E1"/>
    <w:rsid w:val="00D20580"/>
    <w:rsid w:val="00D33851"/>
    <w:rsid w:val="00D417BE"/>
    <w:rsid w:val="00D52831"/>
    <w:rsid w:val="00D673EB"/>
    <w:rsid w:val="00D84718"/>
    <w:rsid w:val="00DA1D8E"/>
    <w:rsid w:val="00DA2C68"/>
    <w:rsid w:val="00DA3218"/>
    <w:rsid w:val="00DA5F30"/>
    <w:rsid w:val="00DA615F"/>
    <w:rsid w:val="00DC55F3"/>
    <w:rsid w:val="00DE156F"/>
    <w:rsid w:val="00DF3442"/>
    <w:rsid w:val="00DF43D2"/>
    <w:rsid w:val="00DF4977"/>
    <w:rsid w:val="00DF7020"/>
    <w:rsid w:val="00E376EA"/>
    <w:rsid w:val="00E401B6"/>
    <w:rsid w:val="00E5453C"/>
    <w:rsid w:val="00E76670"/>
    <w:rsid w:val="00E8052D"/>
    <w:rsid w:val="00E905D7"/>
    <w:rsid w:val="00E9324D"/>
    <w:rsid w:val="00E96678"/>
    <w:rsid w:val="00EA2FCB"/>
    <w:rsid w:val="00EA3421"/>
    <w:rsid w:val="00EB027C"/>
    <w:rsid w:val="00EB0B20"/>
    <w:rsid w:val="00EB62CF"/>
    <w:rsid w:val="00EC1AAB"/>
    <w:rsid w:val="00EC6AEA"/>
    <w:rsid w:val="00F0159A"/>
    <w:rsid w:val="00F85B83"/>
    <w:rsid w:val="00FC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8E32"/>
  <w14:defaultImageDpi w14:val="32767"/>
  <w15:chartTrackingRefBased/>
  <w15:docId w15:val="{9C225EBE-7CFD-904D-B43C-392D4513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ListParagraph">
    <w:name w:val="List Paragraph"/>
    <w:basedOn w:val="Normal"/>
    <w:uiPriority w:val="34"/>
    <w:qFormat/>
    <w:rsid w:val="009974BE"/>
    <w:pPr>
      <w:ind w:left="720"/>
      <w:contextualSpacing/>
    </w:pPr>
  </w:style>
  <w:style w:type="character" w:styleId="CommentReference">
    <w:name w:val="annotation reference"/>
    <w:basedOn w:val="DefaultParagraphFont"/>
    <w:uiPriority w:val="99"/>
    <w:semiHidden/>
    <w:unhideWhenUsed/>
    <w:rsid w:val="002E318D"/>
    <w:rPr>
      <w:sz w:val="16"/>
      <w:szCs w:val="16"/>
    </w:rPr>
  </w:style>
  <w:style w:type="paragraph" w:styleId="CommentText">
    <w:name w:val="annotation text"/>
    <w:basedOn w:val="Normal"/>
    <w:link w:val="CommentTextChar"/>
    <w:uiPriority w:val="99"/>
    <w:unhideWhenUsed/>
    <w:rsid w:val="002E318D"/>
    <w:pPr>
      <w:spacing w:before="0" w:line="240" w:lineRule="auto"/>
    </w:pPr>
    <w:rPr>
      <w:lang w:val="en-GB"/>
    </w:rPr>
  </w:style>
  <w:style w:type="character" w:customStyle="1" w:styleId="CommentTextChar">
    <w:name w:val="Comment Text Char"/>
    <w:basedOn w:val="DefaultParagraphFont"/>
    <w:link w:val="CommentText"/>
    <w:uiPriority w:val="99"/>
    <w:rsid w:val="002E31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occupational-health-safety-wellbeing-management/guidance/employee-wellbeing-support-services" TargetMode="External"/><Relationship Id="rId18" Type="http://schemas.openxmlformats.org/officeDocument/2006/relationships/hyperlink" Target="https://eduvic.sharepoint.com/sites/SchoolsSecure/SitePages/Principal-welcome-pack.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2.education.vic.gov.au/pal/occupational-health-safety-wellbeing-management/policy" TargetMode="External"/><Relationship Id="rId17" Type="http://schemas.openxmlformats.org/officeDocument/2006/relationships/hyperlink" Target="https://edugate.eduweb.vic.gov.au/sites/i/Pages/production.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gate.eduweb.vic.gov.au/sites/i/Pages/production.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ent.sdp.education.vic.gov.au/media/psychological-safety-guide-for-schools-2589"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chools.vic.gov.au/principal-mentoring-program" TargetMode="External"/><Relationship Id="rId23" Type="http://schemas.openxmlformats.org/officeDocument/2006/relationships/hyperlink" Target="https://content.sdp.education.vic.gov.au/media/psychological-safety-guide-for-schools-2589"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vic.sharepoint.com/sites/SchoolsSecure/SitePages/Proactive-wellbeing-support.aspx" TargetMode="External"/><Relationship Id="rId22" Type="http://schemas.openxmlformats.org/officeDocument/2006/relationships/hyperlink" Target="https://www2.education.vic.gov.au/pal/occupational-health-safety-wellbeing-management/guidance/expert-suppor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34A0A-2A4F-48D8-B56D-E14E6C7DBB99}"/>
</file>

<file path=customXml/itemProps2.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Carly Monaghan</cp:lastModifiedBy>
  <cp:revision>3</cp:revision>
  <dcterms:created xsi:type="dcterms:W3CDTF">2024-11-07T03:39:00Z</dcterms:created>
  <dcterms:modified xsi:type="dcterms:W3CDTF">2024-11-07T03:40:00Z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