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A38B1" w14:textId="77777777" w:rsidR="00DB3D45" w:rsidRPr="00DB3D45" w:rsidRDefault="00DB3D45" w:rsidP="00DB3D45">
      <w:pPr>
        <w:pStyle w:val="Heading2"/>
      </w:pPr>
      <w:bookmarkStart w:id="0" w:name="_Department_resources"/>
      <w:bookmarkStart w:id="1" w:name="_Guides_to_assist"/>
      <w:bookmarkStart w:id="2" w:name="_Toc438463418"/>
      <w:bookmarkEnd w:id="0"/>
      <w:bookmarkEnd w:id="1"/>
      <w:r w:rsidRPr="00DB3D45">
        <w:t>Things to try</w:t>
      </w:r>
    </w:p>
    <w:p w14:paraId="75BDBF8E" w14:textId="5D7082BA" w:rsidR="00DB3D45" w:rsidRPr="00DB3D45" w:rsidRDefault="00DB3D45" w:rsidP="00DB3D45">
      <w:pPr>
        <w:pStyle w:val="ListBullet"/>
        <w:tabs>
          <w:tab w:val="num" w:pos="142"/>
        </w:tabs>
        <w:spacing w:before="120"/>
        <w:ind w:left="142" w:hanging="142"/>
        <w:rPr>
          <w:rFonts w:cs="Arial"/>
          <w:szCs w:val="18"/>
          <w:lang w:val="en-US"/>
        </w:rPr>
      </w:pPr>
      <w:r w:rsidRPr="007D32EB">
        <w:rPr>
          <w:noProof/>
          <w:sz w:val="36"/>
          <w:szCs w:val="36"/>
          <w:lang w:eastAsia="en-AU"/>
        </w:rPr>
        <mc:AlternateContent>
          <mc:Choice Requires="wps">
            <w:drawing>
              <wp:anchor distT="0" distB="0" distL="114300" distR="114300" simplePos="0" relativeHeight="251659264" behindDoc="0" locked="0" layoutInCell="1" allowOverlap="1" wp14:anchorId="1AEECE26" wp14:editId="3A1AF113">
                <wp:simplePos x="0" y="0"/>
                <wp:positionH relativeFrom="column">
                  <wp:posOffset>-2324735</wp:posOffset>
                </wp:positionH>
                <wp:positionV relativeFrom="paragraph">
                  <wp:posOffset>207645</wp:posOffset>
                </wp:positionV>
                <wp:extent cx="19621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621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63407" w14:textId="51BB8386" w:rsidR="003A708C" w:rsidRPr="00423A71" w:rsidRDefault="00DB3D45" w:rsidP="00DB3D45">
                            <w:pPr>
                              <w:rPr>
                                <w:b/>
                                <w:color w:val="D2000B"/>
                                <w:sz w:val="26"/>
                                <w:szCs w:val="26"/>
                              </w:rPr>
                            </w:pPr>
                            <w:r>
                              <w:rPr>
                                <w:b/>
                                <w:color w:val="C00000"/>
                                <w:sz w:val="32"/>
                                <w:szCs w:val="32"/>
                              </w:rPr>
                              <w:t>3</w:t>
                            </w:r>
                            <w:r w:rsidR="003A708C" w:rsidRPr="00423A71">
                              <w:rPr>
                                <w:b/>
                                <w:color w:val="C00000"/>
                                <w:sz w:val="32"/>
                                <w:szCs w:val="32"/>
                              </w:rPr>
                              <w:t xml:space="preserve">. </w:t>
                            </w:r>
                            <w:r w:rsidRPr="00DB3D45">
                              <w:rPr>
                                <w:b/>
                                <w:color w:val="C00000"/>
                                <w:sz w:val="32"/>
                                <w:szCs w:val="32"/>
                              </w:rPr>
                              <w:t>Improving your</w:t>
                            </w:r>
                            <w:r>
                              <w:rPr>
                                <w:b/>
                                <w:color w:val="C00000"/>
                                <w:sz w:val="32"/>
                                <w:szCs w:val="32"/>
                              </w:rPr>
                              <w:t xml:space="preserve"> </w:t>
                            </w:r>
                            <w:r w:rsidRPr="00DB3D45">
                              <w:rPr>
                                <w:b/>
                                <w:color w:val="C00000"/>
                                <w:sz w:val="32"/>
                                <w:szCs w:val="32"/>
                              </w:rPr>
                              <w:t>listening skills</w:t>
                            </w:r>
                          </w:p>
                          <w:p w14:paraId="4386F072" w14:textId="33CDE5D8" w:rsidR="003A708C" w:rsidRPr="00994BCE" w:rsidRDefault="00DB3D45" w:rsidP="00DB3D45">
                            <w:pPr>
                              <w:pStyle w:val="Quote"/>
                              <w:spacing w:before="120" w:after="120" w:line="300" w:lineRule="exact"/>
                              <w:rPr>
                                <w:sz w:val="26"/>
                                <w:szCs w:val="26"/>
                              </w:rPr>
                            </w:pPr>
                            <w:r w:rsidRPr="00DB3D45">
                              <w:rPr>
                                <w:b w:val="0"/>
                                <w:sz w:val="26"/>
                                <w:szCs w:val="26"/>
                              </w:rPr>
                              <w:t>The following tips will</w:t>
                            </w:r>
                            <w:r>
                              <w:rPr>
                                <w:b w:val="0"/>
                                <w:sz w:val="26"/>
                                <w:szCs w:val="26"/>
                              </w:rPr>
                              <w:t xml:space="preserve"> </w:t>
                            </w:r>
                            <w:r w:rsidRPr="00DB3D45">
                              <w:rPr>
                                <w:b w:val="0"/>
                                <w:sz w:val="26"/>
                                <w:szCs w:val="26"/>
                              </w:rPr>
                              <w:t>help you improve your</w:t>
                            </w:r>
                            <w:r>
                              <w:rPr>
                                <w:b w:val="0"/>
                                <w:sz w:val="26"/>
                                <w:szCs w:val="26"/>
                              </w:rPr>
                              <w:t xml:space="preserve"> </w:t>
                            </w:r>
                            <w:r w:rsidRPr="00DB3D45">
                              <w:rPr>
                                <w:b w:val="0"/>
                                <w:sz w:val="26"/>
                                <w:szCs w:val="26"/>
                              </w:rPr>
                              <w:t>listening skills so that</w:t>
                            </w:r>
                            <w:r>
                              <w:rPr>
                                <w:b w:val="0"/>
                                <w:sz w:val="26"/>
                                <w:szCs w:val="26"/>
                              </w:rPr>
                              <w:t xml:space="preserve"> </w:t>
                            </w:r>
                            <w:r w:rsidRPr="00DB3D45">
                              <w:rPr>
                                <w:b w:val="0"/>
                                <w:sz w:val="26"/>
                                <w:szCs w:val="26"/>
                              </w:rPr>
                              <w:t>you better understand</w:t>
                            </w:r>
                            <w:r>
                              <w:rPr>
                                <w:b w:val="0"/>
                                <w:sz w:val="26"/>
                                <w:szCs w:val="26"/>
                              </w:rPr>
                              <w:t xml:space="preserve"> </w:t>
                            </w:r>
                            <w:r w:rsidRPr="00DB3D45">
                              <w:rPr>
                                <w:b w:val="0"/>
                                <w:sz w:val="26"/>
                                <w:szCs w:val="26"/>
                              </w:rPr>
                              <w:t>the complainant’s issues,</w:t>
                            </w:r>
                            <w:r>
                              <w:rPr>
                                <w:b w:val="0"/>
                                <w:sz w:val="26"/>
                                <w:szCs w:val="26"/>
                              </w:rPr>
                              <w:t xml:space="preserve"> </w:t>
                            </w:r>
                            <w:r w:rsidR="0094318D" w:rsidRPr="00DB3D45">
                              <w:rPr>
                                <w:b w:val="0"/>
                                <w:sz w:val="26"/>
                                <w:szCs w:val="26"/>
                              </w:rPr>
                              <w:t>perspective</w:t>
                            </w:r>
                            <w:r w:rsidRPr="00DB3D45">
                              <w:rPr>
                                <w:b w:val="0"/>
                                <w:sz w:val="26"/>
                                <w:szCs w:val="26"/>
                              </w:rPr>
                              <w:t xml:space="preserve"> and feelings</w:t>
                            </w:r>
                            <w:r w:rsidR="0094318D">
                              <w:rPr>
                                <w:b w:val="0"/>
                                <w:sz w:val="26"/>
                                <w:szCs w:val="26"/>
                              </w:rPr>
                              <w:t xml:space="preserve"> </w:t>
                            </w:r>
                            <w:r w:rsidRPr="00DB3D45">
                              <w:rPr>
                                <w:b w:val="0"/>
                                <w:sz w:val="26"/>
                                <w:szCs w:val="26"/>
                              </w:rPr>
                              <w:t>and can also make them</w:t>
                            </w:r>
                            <w:r w:rsidR="0094318D">
                              <w:rPr>
                                <w:b w:val="0"/>
                                <w:sz w:val="26"/>
                                <w:szCs w:val="26"/>
                              </w:rPr>
                              <w:t xml:space="preserve"> </w:t>
                            </w:r>
                            <w:r w:rsidRPr="00DB3D45">
                              <w:rPr>
                                <w:b w:val="0"/>
                                <w:sz w:val="26"/>
                                <w:szCs w:val="26"/>
                              </w:rPr>
                              <w:t>feel they are being heard.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3.05pt;margin-top:16.35pt;width:154.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" fillcolor="white [3201]" stroked="f" strokeweight=".5pt">
                <v:textbox>
                  <w:txbxContent>
                    <w:p w14:paraId="7C863407" w14:textId="51BB8386" w:rsidR="003A708C" w:rsidRPr="00423A71" w:rsidRDefault="00DB3D45" w:rsidP="00DB3D45">
                      <w:pPr>
                        <w:rPr>
                          <w:b/>
                          <w:color w:val="D2000B"/>
                          <w:sz w:val="26"/>
                          <w:szCs w:val="26"/>
                        </w:rPr>
                      </w:pPr>
                      <w:r>
                        <w:rPr>
                          <w:b/>
                          <w:color w:val="C00000"/>
                          <w:sz w:val="32"/>
                          <w:szCs w:val="32"/>
                        </w:rPr>
                        <w:t>3</w:t>
                      </w:r>
                      <w:r w:rsidR="003A708C" w:rsidRPr="00423A71">
                        <w:rPr>
                          <w:b/>
                          <w:color w:val="C00000"/>
                          <w:sz w:val="32"/>
                          <w:szCs w:val="32"/>
                        </w:rPr>
                        <w:t xml:space="preserve">. </w:t>
                      </w:r>
                      <w:r w:rsidRPr="00DB3D45">
                        <w:rPr>
                          <w:b/>
                          <w:color w:val="C00000"/>
                          <w:sz w:val="32"/>
                          <w:szCs w:val="32"/>
                        </w:rPr>
                        <w:t>Improving your</w:t>
                      </w:r>
                      <w:r>
                        <w:rPr>
                          <w:b/>
                          <w:color w:val="C00000"/>
                          <w:sz w:val="32"/>
                          <w:szCs w:val="32"/>
                        </w:rPr>
                        <w:t xml:space="preserve"> </w:t>
                      </w:r>
                      <w:r w:rsidRPr="00DB3D45">
                        <w:rPr>
                          <w:b/>
                          <w:color w:val="C00000"/>
                          <w:sz w:val="32"/>
                          <w:szCs w:val="32"/>
                        </w:rPr>
                        <w:t>listening skills</w:t>
                      </w:r>
                    </w:p>
                    <w:p w14:paraId="4386F072" w14:textId="33CDE5D8" w:rsidR="003A708C" w:rsidRPr="00994BCE" w:rsidRDefault="00DB3D45" w:rsidP="00DB3D45">
                      <w:pPr>
                        <w:pStyle w:val="Quote"/>
                        <w:spacing w:before="120" w:after="120" w:line="300" w:lineRule="exact"/>
                        <w:rPr>
                          <w:sz w:val="26"/>
                          <w:szCs w:val="26"/>
                        </w:rPr>
                      </w:pPr>
                      <w:r w:rsidRPr="00DB3D45">
                        <w:rPr>
                          <w:b w:val="0"/>
                          <w:sz w:val="26"/>
                          <w:szCs w:val="26"/>
                        </w:rPr>
                        <w:t>The following tips will</w:t>
                      </w:r>
                      <w:r>
                        <w:rPr>
                          <w:b w:val="0"/>
                          <w:sz w:val="26"/>
                          <w:szCs w:val="26"/>
                        </w:rPr>
                        <w:t xml:space="preserve"> </w:t>
                      </w:r>
                      <w:r w:rsidRPr="00DB3D45">
                        <w:rPr>
                          <w:b w:val="0"/>
                          <w:sz w:val="26"/>
                          <w:szCs w:val="26"/>
                        </w:rPr>
                        <w:t>help you improve your</w:t>
                      </w:r>
                      <w:r>
                        <w:rPr>
                          <w:b w:val="0"/>
                          <w:sz w:val="26"/>
                          <w:szCs w:val="26"/>
                        </w:rPr>
                        <w:t xml:space="preserve"> </w:t>
                      </w:r>
                      <w:r w:rsidRPr="00DB3D45">
                        <w:rPr>
                          <w:b w:val="0"/>
                          <w:sz w:val="26"/>
                          <w:szCs w:val="26"/>
                        </w:rPr>
                        <w:t>listening skills so that</w:t>
                      </w:r>
                      <w:r>
                        <w:rPr>
                          <w:b w:val="0"/>
                          <w:sz w:val="26"/>
                          <w:szCs w:val="26"/>
                        </w:rPr>
                        <w:t xml:space="preserve"> </w:t>
                      </w:r>
                      <w:r w:rsidRPr="00DB3D45">
                        <w:rPr>
                          <w:b w:val="0"/>
                          <w:sz w:val="26"/>
                          <w:szCs w:val="26"/>
                        </w:rPr>
                        <w:t>you better understand</w:t>
                      </w:r>
                      <w:r>
                        <w:rPr>
                          <w:b w:val="0"/>
                          <w:sz w:val="26"/>
                          <w:szCs w:val="26"/>
                        </w:rPr>
                        <w:t xml:space="preserve"> </w:t>
                      </w:r>
                      <w:r w:rsidRPr="00DB3D45">
                        <w:rPr>
                          <w:b w:val="0"/>
                          <w:sz w:val="26"/>
                          <w:szCs w:val="26"/>
                        </w:rPr>
                        <w:t>the complainant’s issues,</w:t>
                      </w:r>
                      <w:r>
                        <w:rPr>
                          <w:b w:val="0"/>
                          <w:sz w:val="26"/>
                          <w:szCs w:val="26"/>
                        </w:rPr>
                        <w:t xml:space="preserve"> </w:t>
                      </w:r>
                      <w:r w:rsidR="0094318D" w:rsidRPr="00DB3D45">
                        <w:rPr>
                          <w:b w:val="0"/>
                          <w:sz w:val="26"/>
                          <w:szCs w:val="26"/>
                        </w:rPr>
                        <w:t>perspective</w:t>
                      </w:r>
                      <w:r w:rsidRPr="00DB3D45">
                        <w:rPr>
                          <w:b w:val="0"/>
                          <w:sz w:val="26"/>
                          <w:szCs w:val="26"/>
                        </w:rPr>
                        <w:t xml:space="preserve"> and feelings</w:t>
                      </w:r>
                      <w:r w:rsidR="0094318D">
                        <w:rPr>
                          <w:b w:val="0"/>
                          <w:sz w:val="26"/>
                          <w:szCs w:val="26"/>
                        </w:rPr>
                        <w:t xml:space="preserve"> </w:t>
                      </w:r>
                      <w:r w:rsidRPr="00DB3D45">
                        <w:rPr>
                          <w:b w:val="0"/>
                          <w:sz w:val="26"/>
                          <w:szCs w:val="26"/>
                        </w:rPr>
                        <w:t>and can also make them</w:t>
                      </w:r>
                      <w:r w:rsidR="0094318D">
                        <w:rPr>
                          <w:b w:val="0"/>
                          <w:sz w:val="26"/>
                          <w:szCs w:val="26"/>
                        </w:rPr>
                        <w:t xml:space="preserve"> </w:t>
                      </w:r>
                      <w:r w:rsidRPr="00DB3D45">
                        <w:rPr>
                          <w:b w:val="0"/>
                          <w:sz w:val="26"/>
                          <w:szCs w:val="26"/>
                        </w:rPr>
                        <w:t>feel they are being heard.</w:t>
                      </w:r>
                    </w:p>
                  </w:txbxContent>
                </v:textbox>
              </v:shape>
            </w:pict>
          </mc:Fallback>
        </mc:AlternateContent>
      </w:r>
      <w:r w:rsidRPr="00DB3D45">
        <w:rPr>
          <w:rFonts w:cs="Arial"/>
          <w:szCs w:val="18"/>
          <w:lang w:val="en-US"/>
        </w:rPr>
        <w:t>• Focus your attention totally on the person and concentrate fully on what they are saying.</w:t>
      </w:r>
    </w:p>
    <w:p w14:paraId="14D3A865" w14:textId="36D8582E" w:rsidR="00DB3D45" w:rsidRPr="00DB3D45" w:rsidRDefault="00DB3D45" w:rsidP="00DB3D45">
      <w:pPr>
        <w:pStyle w:val="ListBullet"/>
        <w:tabs>
          <w:tab w:val="num" w:pos="142"/>
        </w:tabs>
        <w:spacing w:before="120"/>
        <w:ind w:left="142" w:hanging="142"/>
        <w:rPr>
          <w:rFonts w:cs="Arial"/>
          <w:szCs w:val="18"/>
          <w:lang w:val="en-US"/>
        </w:rPr>
      </w:pPr>
      <w:r w:rsidRPr="00DB3D45">
        <w:rPr>
          <w:rFonts w:cs="Arial"/>
          <w:szCs w:val="18"/>
          <w:lang w:val="en-US"/>
        </w:rPr>
        <w:t>• Repeat conversationally and tentatively, in your own words, your understanding of the</w:t>
      </w:r>
      <w:r w:rsidR="0094318D">
        <w:rPr>
          <w:rFonts w:cs="Arial"/>
          <w:szCs w:val="18"/>
          <w:lang w:val="en-US"/>
        </w:rPr>
        <w:t xml:space="preserve"> </w:t>
      </w:r>
      <w:r w:rsidRPr="00DB3D45">
        <w:rPr>
          <w:rFonts w:cs="Arial"/>
          <w:szCs w:val="18"/>
          <w:lang w:val="en-US"/>
        </w:rPr>
        <w:t>person’s meaning.</w:t>
      </w:r>
    </w:p>
    <w:p w14:paraId="0A47D383" w14:textId="4DBC2EE6" w:rsidR="00DB3D45" w:rsidRPr="00DB3D45" w:rsidRDefault="00DB3D45" w:rsidP="00DB3D45">
      <w:pPr>
        <w:pStyle w:val="ListBullet"/>
        <w:tabs>
          <w:tab w:val="num" w:pos="142"/>
        </w:tabs>
        <w:spacing w:before="120"/>
        <w:ind w:left="142" w:hanging="142"/>
        <w:rPr>
          <w:rFonts w:cs="Arial"/>
          <w:szCs w:val="18"/>
          <w:lang w:val="en-US"/>
        </w:rPr>
      </w:pPr>
      <w:r w:rsidRPr="00DB3D45">
        <w:rPr>
          <w:rFonts w:cs="Arial"/>
          <w:szCs w:val="18"/>
          <w:lang w:val="en-US"/>
        </w:rPr>
        <w:t>• Give feedback on feelings as well as content by asking questions (as appropriate), such as,</w:t>
      </w:r>
      <w:r w:rsidR="0094318D">
        <w:rPr>
          <w:rFonts w:cs="Arial"/>
          <w:szCs w:val="18"/>
          <w:lang w:val="en-US"/>
        </w:rPr>
        <w:t xml:space="preserve"> </w:t>
      </w:r>
      <w:r w:rsidRPr="00DB3D45">
        <w:rPr>
          <w:rFonts w:cs="Arial"/>
          <w:szCs w:val="18"/>
          <w:lang w:val="en-US"/>
        </w:rPr>
        <w:t>‘How do you feel about that?’ or ‘How did that affect you?</w:t>
      </w:r>
      <w:proofErr w:type="gramStart"/>
      <w:r w:rsidRPr="00DB3D45">
        <w:rPr>
          <w:rFonts w:cs="Arial"/>
          <w:szCs w:val="18"/>
          <w:lang w:val="en-US"/>
        </w:rPr>
        <w:t>’.</w:t>
      </w:r>
      <w:proofErr w:type="gramEnd"/>
    </w:p>
    <w:p w14:paraId="4B526A6C" w14:textId="49844550" w:rsidR="00DB3D45" w:rsidRPr="00DB3D45" w:rsidRDefault="00DB3D45" w:rsidP="00DB3D45">
      <w:pPr>
        <w:pStyle w:val="ListBullet"/>
        <w:tabs>
          <w:tab w:val="num" w:pos="142"/>
        </w:tabs>
        <w:spacing w:before="120"/>
        <w:ind w:left="142" w:hanging="142"/>
        <w:rPr>
          <w:rFonts w:cs="Arial"/>
          <w:szCs w:val="18"/>
          <w:lang w:val="en-US"/>
        </w:rPr>
      </w:pPr>
      <w:r w:rsidRPr="00DB3D45">
        <w:rPr>
          <w:rFonts w:cs="Arial"/>
          <w:szCs w:val="18"/>
          <w:lang w:val="en-US"/>
        </w:rPr>
        <w:t>• Repeat information and give feedback to show that you understand and to enable the</w:t>
      </w:r>
      <w:r w:rsidR="0094318D">
        <w:rPr>
          <w:rFonts w:cs="Arial"/>
          <w:szCs w:val="18"/>
          <w:lang w:val="en-US"/>
        </w:rPr>
        <w:t xml:space="preserve"> </w:t>
      </w:r>
      <w:r w:rsidRPr="00DB3D45">
        <w:rPr>
          <w:rFonts w:cs="Arial"/>
          <w:szCs w:val="18"/>
          <w:lang w:val="en-US"/>
        </w:rPr>
        <w:t>speaker to hear and understand their meaning.</w:t>
      </w:r>
    </w:p>
    <w:p w14:paraId="553F9CAB" w14:textId="7D5CDF3E" w:rsidR="00DB3D45" w:rsidRPr="00DB3D45" w:rsidRDefault="00DB3D45" w:rsidP="00DB3D45">
      <w:pPr>
        <w:pStyle w:val="ListBullet"/>
        <w:tabs>
          <w:tab w:val="num" w:pos="142"/>
        </w:tabs>
        <w:spacing w:before="120"/>
        <w:ind w:left="142" w:hanging="142"/>
        <w:rPr>
          <w:rFonts w:cs="Arial"/>
          <w:szCs w:val="18"/>
          <w:lang w:val="en-US"/>
        </w:rPr>
      </w:pPr>
      <w:r w:rsidRPr="00DB3D45">
        <w:rPr>
          <w:rFonts w:cs="Arial"/>
          <w:szCs w:val="18"/>
          <w:lang w:val="en-US"/>
        </w:rPr>
        <w:t>• If your feedback is not well received, only try again if you can do so with tact and</w:t>
      </w:r>
      <w:r w:rsidR="0094318D">
        <w:rPr>
          <w:rFonts w:cs="Arial"/>
          <w:szCs w:val="18"/>
          <w:lang w:val="en-US"/>
        </w:rPr>
        <w:t xml:space="preserve"> </w:t>
      </w:r>
      <w:r w:rsidRPr="00DB3D45">
        <w:rPr>
          <w:rFonts w:cs="Arial"/>
          <w:szCs w:val="18"/>
          <w:lang w:val="en-US"/>
        </w:rPr>
        <w:t>understanding.</w:t>
      </w:r>
    </w:p>
    <w:p w14:paraId="046A2A76" w14:textId="77777777" w:rsidR="00DB3D45" w:rsidRPr="00DB3D45" w:rsidRDefault="00DB3D45" w:rsidP="00DB3D45">
      <w:pPr>
        <w:pStyle w:val="ListBullet"/>
        <w:tabs>
          <w:tab w:val="num" w:pos="142"/>
        </w:tabs>
        <w:spacing w:before="120"/>
        <w:ind w:left="142" w:hanging="142"/>
        <w:rPr>
          <w:rFonts w:cs="Arial"/>
          <w:szCs w:val="18"/>
          <w:lang w:val="en-US"/>
        </w:rPr>
      </w:pPr>
      <w:r w:rsidRPr="00DB3D45">
        <w:rPr>
          <w:rFonts w:cs="Arial"/>
          <w:szCs w:val="18"/>
          <w:lang w:val="en-US"/>
        </w:rPr>
        <w:t>• Be as accurate in your summary of their meaning as possible.</w:t>
      </w:r>
    </w:p>
    <w:p w14:paraId="47B8A08B" w14:textId="7EEB52B1" w:rsidR="00DB3D45" w:rsidRPr="00DB3D45" w:rsidRDefault="00DB3D45" w:rsidP="00DB3D45">
      <w:pPr>
        <w:pStyle w:val="ListBullet"/>
        <w:tabs>
          <w:tab w:val="num" w:pos="142"/>
        </w:tabs>
        <w:spacing w:before="120"/>
        <w:ind w:left="142" w:hanging="142"/>
        <w:rPr>
          <w:rFonts w:cs="Arial"/>
          <w:szCs w:val="18"/>
          <w:lang w:val="en-US"/>
        </w:rPr>
      </w:pPr>
      <w:r w:rsidRPr="00DB3D45">
        <w:rPr>
          <w:rFonts w:cs="Arial"/>
          <w:szCs w:val="18"/>
          <w:lang w:val="en-US"/>
        </w:rPr>
        <w:t>• Challenge feelings of powerlessness and hopelessness subtly. For example, if they say,</w:t>
      </w:r>
      <w:r w:rsidR="0094318D">
        <w:rPr>
          <w:rFonts w:cs="Arial"/>
          <w:szCs w:val="18"/>
          <w:lang w:val="en-US"/>
        </w:rPr>
        <w:t xml:space="preserve"> </w:t>
      </w:r>
      <w:r w:rsidRPr="00DB3D45">
        <w:rPr>
          <w:rFonts w:cs="Arial"/>
          <w:szCs w:val="18"/>
          <w:lang w:val="en-US"/>
        </w:rPr>
        <w:t>‘It is hopeless’, you might ask them, ‘It seems hopeless to you right now?</w:t>
      </w:r>
      <w:proofErr w:type="gramStart"/>
      <w:r w:rsidRPr="00DB3D45">
        <w:rPr>
          <w:rFonts w:cs="Arial"/>
          <w:szCs w:val="18"/>
          <w:lang w:val="en-US"/>
        </w:rPr>
        <w:t>’.</w:t>
      </w:r>
      <w:proofErr w:type="gramEnd"/>
      <w:r w:rsidRPr="00DB3D45">
        <w:rPr>
          <w:rFonts w:cs="Arial"/>
          <w:szCs w:val="18"/>
          <w:lang w:val="en-US"/>
        </w:rPr>
        <w:t xml:space="preserve"> If they say,</w:t>
      </w:r>
      <w:r w:rsidR="0094318D">
        <w:rPr>
          <w:rFonts w:cs="Arial"/>
          <w:szCs w:val="18"/>
          <w:lang w:val="en-US"/>
        </w:rPr>
        <w:t xml:space="preserve"> </w:t>
      </w:r>
      <w:r w:rsidRPr="00DB3D45">
        <w:rPr>
          <w:rFonts w:cs="Arial"/>
          <w:szCs w:val="18"/>
          <w:lang w:val="en-US"/>
        </w:rPr>
        <w:t>‘There’s nothing I can do’, you could question, ‘You can’t find anything that will help fix the</w:t>
      </w:r>
      <w:r w:rsidR="0094318D">
        <w:rPr>
          <w:rFonts w:cs="Arial"/>
          <w:szCs w:val="18"/>
          <w:lang w:val="en-US"/>
        </w:rPr>
        <w:t xml:space="preserve"> </w:t>
      </w:r>
      <w:r w:rsidRPr="00DB3D45">
        <w:rPr>
          <w:rFonts w:cs="Arial"/>
          <w:szCs w:val="18"/>
          <w:lang w:val="en-US"/>
        </w:rPr>
        <w:t>problem?</w:t>
      </w:r>
      <w:proofErr w:type="gramStart"/>
      <w:r w:rsidRPr="00DB3D45">
        <w:rPr>
          <w:rFonts w:cs="Arial"/>
          <w:szCs w:val="18"/>
          <w:lang w:val="en-US"/>
        </w:rPr>
        <w:t>’.</w:t>
      </w:r>
      <w:proofErr w:type="gramEnd"/>
    </w:p>
    <w:p w14:paraId="10F3DA07" w14:textId="77777777" w:rsidR="00DB3D45" w:rsidRPr="00DB3D45" w:rsidRDefault="00DB3D45" w:rsidP="00DB3D45">
      <w:pPr>
        <w:pStyle w:val="ListBullet"/>
        <w:tabs>
          <w:tab w:val="num" w:pos="142"/>
        </w:tabs>
        <w:spacing w:before="120"/>
        <w:ind w:left="142" w:hanging="142"/>
        <w:rPr>
          <w:rFonts w:cs="Arial"/>
          <w:szCs w:val="18"/>
          <w:lang w:val="en-US"/>
        </w:rPr>
      </w:pPr>
      <w:r w:rsidRPr="00DB3D45">
        <w:rPr>
          <w:rFonts w:cs="Arial"/>
          <w:szCs w:val="18"/>
          <w:lang w:val="en-US"/>
        </w:rPr>
        <w:t>• Allow silences in the conversation.</w:t>
      </w:r>
    </w:p>
    <w:p w14:paraId="3F8652FD" w14:textId="3ECB99EE" w:rsidR="00DB3D45" w:rsidRPr="00DB3D45" w:rsidRDefault="00DB3D45" w:rsidP="00DB3D45">
      <w:pPr>
        <w:pStyle w:val="ListBullet"/>
        <w:tabs>
          <w:tab w:val="num" w:pos="142"/>
        </w:tabs>
        <w:spacing w:before="120"/>
        <w:ind w:left="142" w:hanging="142"/>
        <w:rPr>
          <w:rFonts w:cs="Arial"/>
          <w:szCs w:val="18"/>
          <w:lang w:val="en-US"/>
        </w:rPr>
      </w:pPr>
      <w:r w:rsidRPr="00DB3D45">
        <w:rPr>
          <w:rFonts w:cs="Arial"/>
          <w:szCs w:val="18"/>
          <w:lang w:val="en-US"/>
        </w:rPr>
        <w:t>• People will sometimes indicate a shift in their attitude by changing their body position. A</w:t>
      </w:r>
      <w:r w:rsidR="0094318D">
        <w:rPr>
          <w:rFonts w:cs="Arial"/>
          <w:szCs w:val="18"/>
          <w:lang w:val="en-US"/>
        </w:rPr>
        <w:t xml:space="preserve"> </w:t>
      </w:r>
      <w:r w:rsidRPr="00DB3D45">
        <w:rPr>
          <w:rFonts w:cs="Arial"/>
          <w:szCs w:val="18"/>
          <w:lang w:val="en-US"/>
        </w:rPr>
        <w:t>good response to such a body shift is to wait, then suggest, ‘How does it all seem to you</w:t>
      </w:r>
      <w:r w:rsidR="0094318D">
        <w:rPr>
          <w:rFonts w:cs="Arial"/>
          <w:szCs w:val="18"/>
          <w:lang w:val="en-US"/>
        </w:rPr>
        <w:t xml:space="preserve"> </w:t>
      </w:r>
      <w:r w:rsidRPr="00DB3D45">
        <w:rPr>
          <w:rFonts w:cs="Arial"/>
          <w:szCs w:val="18"/>
          <w:lang w:val="en-US"/>
        </w:rPr>
        <w:t>now?</w:t>
      </w:r>
      <w:proofErr w:type="gramStart"/>
      <w:r w:rsidRPr="00DB3D45">
        <w:rPr>
          <w:rFonts w:cs="Arial"/>
          <w:szCs w:val="18"/>
          <w:lang w:val="en-US"/>
        </w:rPr>
        <w:t>’.</w:t>
      </w:r>
      <w:proofErr w:type="gramEnd"/>
    </w:p>
    <w:p w14:paraId="1F2A7A6C" w14:textId="77777777" w:rsidR="00DB3D45" w:rsidRPr="00DB3D45" w:rsidRDefault="00DB3D45" w:rsidP="00DB3D45">
      <w:pPr>
        <w:pStyle w:val="Heading2"/>
      </w:pPr>
      <w:r w:rsidRPr="00DB3D45">
        <w:t>Things to avoid</w:t>
      </w:r>
    </w:p>
    <w:p w14:paraId="3BA731CA" w14:textId="77777777" w:rsidR="00DB3D45" w:rsidRPr="00915975" w:rsidRDefault="00DB3D45" w:rsidP="0094318D">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Avoid talking about yourself.</w:t>
      </w:r>
    </w:p>
    <w:p w14:paraId="182DE0D6" w14:textId="77777777"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xml:space="preserve">• </w:t>
      </w:r>
      <w:r w:rsidRPr="00915975">
        <w:rPr>
          <w:rFonts w:cs="Arial"/>
          <w:szCs w:val="18"/>
          <w:lang w:val="en-US"/>
        </w:rPr>
        <w:t xml:space="preserve">Don’t </w:t>
      </w:r>
      <w:r w:rsidRPr="00915975">
        <w:rPr>
          <w:rFonts w:cs="Arial"/>
          <w:color w:val="636467"/>
          <w:szCs w:val="18"/>
          <w:lang w:eastAsia="en-AU"/>
        </w:rPr>
        <w:t>respond with your own reactions or make</w:t>
      </w:r>
      <w:bookmarkStart w:id="3" w:name="_GoBack"/>
      <w:bookmarkEnd w:id="3"/>
      <w:r w:rsidRPr="00915975">
        <w:rPr>
          <w:rFonts w:cs="Arial"/>
          <w:color w:val="636467"/>
          <w:szCs w:val="18"/>
          <w:lang w:eastAsia="en-AU"/>
        </w:rPr>
        <w:t xml:space="preserve"> well-intentioned comments.</w:t>
      </w:r>
    </w:p>
    <w:p w14:paraId="33172C0A" w14:textId="77777777"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Don’t ignore or dismiss the person’s feelings.</w:t>
      </w:r>
    </w:p>
    <w:p w14:paraId="1B013B40" w14:textId="77777777"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Avoid advising, diagnosing, baiting, reassuring, encouraging or criticising.</w:t>
      </w:r>
    </w:p>
    <w:p w14:paraId="194AC1E5" w14:textId="77777777"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Avoid thinking about what you will say next: think about what they are saying.</w:t>
      </w:r>
    </w:p>
    <w:p w14:paraId="63FD3825" w14:textId="77777777"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Avoid parroting the person’s words or only saying ‘mmm’ or ‘ah hah’.</w:t>
      </w:r>
    </w:p>
    <w:p w14:paraId="045FC800" w14:textId="77777777" w:rsidR="00DB3D45" w:rsidRPr="00915975" w:rsidRDefault="00DB3D45" w:rsidP="00DB3D45">
      <w:pPr>
        <w:pStyle w:val="ListBullet"/>
        <w:tabs>
          <w:tab w:val="num" w:pos="142"/>
        </w:tabs>
        <w:spacing w:before="120"/>
        <w:ind w:left="142" w:hanging="142"/>
        <w:rPr>
          <w:rFonts w:cs="Arial"/>
          <w:szCs w:val="18"/>
          <w:lang w:val="en-US"/>
        </w:rPr>
      </w:pPr>
      <w:r w:rsidRPr="00915975">
        <w:rPr>
          <w:rFonts w:cs="Arial"/>
          <w:color w:val="636467"/>
          <w:szCs w:val="18"/>
          <w:lang w:eastAsia="en-AU"/>
        </w:rPr>
        <w:t xml:space="preserve">• Don’t pretend </w:t>
      </w:r>
      <w:r w:rsidRPr="00915975">
        <w:rPr>
          <w:rFonts w:cs="Arial"/>
          <w:szCs w:val="18"/>
          <w:lang w:val="en-US"/>
        </w:rPr>
        <w:t>that you have understood if you haven’t (ask for clarification).</w:t>
      </w:r>
    </w:p>
    <w:p w14:paraId="2DCB78C5" w14:textId="5AFB4FD4" w:rsidR="00DB3D45" w:rsidRPr="00915975" w:rsidRDefault="00DB3D45" w:rsidP="00DB3D45">
      <w:pPr>
        <w:pStyle w:val="ListBullet"/>
        <w:tabs>
          <w:tab w:val="num" w:pos="142"/>
        </w:tabs>
        <w:spacing w:before="120"/>
        <w:ind w:left="142" w:hanging="142"/>
        <w:rPr>
          <w:rFonts w:cs="Arial"/>
          <w:szCs w:val="18"/>
          <w:lang w:val="en-US"/>
        </w:rPr>
      </w:pPr>
      <w:r w:rsidRPr="00915975">
        <w:rPr>
          <w:rFonts w:cs="Arial"/>
          <w:szCs w:val="18"/>
          <w:lang w:val="en-US"/>
        </w:rPr>
        <w:t>• Avoid letting the person drift to less significant topics because you haven’t shown you have</w:t>
      </w:r>
      <w:r w:rsidR="0094318D" w:rsidRPr="00915975">
        <w:rPr>
          <w:rFonts w:cs="Arial"/>
          <w:szCs w:val="18"/>
          <w:lang w:val="en-US"/>
        </w:rPr>
        <w:t xml:space="preserve"> </w:t>
      </w:r>
      <w:r w:rsidRPr="00915975">
        <w:rPr>
          <w:rFonts w:cs="Arial"/>
          <w:szCs w:val="18"/>
          <w:lang w:val="en-US"/>
        </w:rPr>
        <w:t>understood.</w:t>
      </w:r>
    </w:p>
    <w:p w14:paraId="71E4FB00" w14:textId="77777777"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szCs w:val="18"/>
          <w:lang w:val="en-US"/>
        </w:rPr>
        <w:t>• Avoid fixing, changing</w:t>
      </w:r>
      <w:r w:rsidRPr="00915975">
        <w:rPr>
          <w:rFonts w:cs="Arial"/>
          <w:color w:val="636467"/>
          <w:szCs w:val="18"/>
          <w:lang w:eastAsia="en-AU"/>
        </w:rPr>
        <w:t xml:space="preserve"> or improving what the speaker has said.</w:t>
      </w:r>
    </w:p>
    <w:p w14:paraId="787E1C3E" w14:textId="77777777"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Don’t change topics.</w:t>
      </w:r>
    </w:p>
    <w:p w14:paraId="190E7049" w14:textId="77777777"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Resist filling every space by talking.</w:t>
      </w:r>
    </w:p>
    <w:p w14:paraId="062855B1" w14:textId="1D72E362" w:rsidR="00DB3D45" w:rsidRPr="00915975" w:rsidRDefault="00DB3D45" w:rsidP="00DB3D45">
      <w:pPr>
        <w:pStyle w:val="ListBullet"/>
        <w:tabs>
          <w:tab w:val="num" w:pos="142"/>
        </w:tabs>
        <w:spacing w:before="120"/>
        <w:ind w:left="142" w:hanging="142"/>
        <w:rPr>
          <w:rFonts w:cs="Arial"/>
          <w:color w:val="636467"/>
          <w:szCs w:val="18"/>
          <w:lang w:eastAsia="en-AU"/>
        </w:rPr>
      </w:pPr>
      <w:r w:rsidRPr="00915975">
        <w:rPr>
          <w:rFonts w:cs="Arial"/>
          <w:color w:val="636467"/>
          <w:szCs w:val="18"/>
          <w:lang w:eastAsia="en-AU"/>
        </w:rPr>
        <w:t>• Don’t neglect the non-verbal content of the</w:t>
      </w:r>
      <w:r w:rsidRPr="00915975">
        <w:rPr>
          <w:rFonts w:cs="Arial"/>
          <w:szCs w:val="18"/>
          <w:lang w:val="en-US"/>
        </w:rPr>
        <w:t xml:space="preserve"> conversation.</w:t>
      </w:r>
      <w:r w:rsidRPr="00915975">
        <w:rPr>
          <w:rFonts w:cs="Arial"/>
          <w:color w:val="636467"/>
          <w:szCs w:val="18"/>
          <w:lang w:eastAsia="en-AU"/>
        </w:rPr>
        <w:t xml:space="preserve"> </w:t>
      </w:r>
      <w:bookmarkEnd w:id="2"/>
    </w:p>
    <w:sectPr w:rsidR="00DB3D45" w:rsidRPr="00915975" w:rsidSect="00994BCE">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276" w:right="1276" w:bottom="567"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F16F" w14:textId="77777777" w:rsidR="008B595E" w:rsidRDefault="008B595E">
      <w:r>
        <w:separator/>
      </w:r>
    </w:p>
  </w:endnote>
  <w:endnote w:type="continuationSeparator" w:id="0">
    <w:p w14:paraId="758F94AE" w14:textId="77777777" w:rsidR="008B595E" w:rsidRDefault="008B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DB3D45">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2991DE5F"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B05CAD">
      <w:t xml:space="preserve"> – Guide 3 – Improving your listening skills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1C7D" w14:textId="77777777" w:rsidR="00B05CAD" w:rsidRDefault="00B05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E454" w14:textId="77777777" w:rsidR="008B595E" w:rsidRDefault="008B595E">
      <w:r>
        <w:separator/>
      </w:r>
    </w:p>
  </w:footnote>
  <w:footnote w:type="continuationSeparator" w:id="0">
    <w:p w14:paraId="445DE235" w14:textId="77777777" w:rsidR="008B595E" w:rsidRDefault="008B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9AA4" w14:textId="77777777" w:rsidR="00B05CAD" w:rsidRDefault="00B05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184D" w14:textId="77777777" w:rsidR="00B05CAD" w:rsidRDefault="00B05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E723" w14:textId="77777777" w:rsidR="00B05CAD" w:rsidRDefault="00B05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FTIEUatWUU+PaUvY4I28BYp++Q=" w:salt="wGC/B8edXYs3sCp8QyvHCA=="/>
  <w:defaultTabStop w:val="709"/>
  <w:evenAndOddHeaders/>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6FA"/>
    <w:rsid w:val="000D2E28"/>
    <w:rsid w:val="000D4779"/>
    <w:rsid w:val="000D650C"/>
    <w:rsid w:val="000D7B6E"/>
    <w:rsid w:val="000E15F7"/>
    <w:rsid w:val="000E6E8E"/>
    <w:rsid w:val="000F2173"/>
    <w:rsid w:val="000F2294"/>
    <w:rsid w:val="000F31FD"/>
    <w:rsid w:val="000F5582"/>
    <w:rsid w:val="000F5F74"/>
    <w:rsid w:val="000F7F86"/>
    <w:rsid w:val="0010054C"/>
    <w:rsid w:val="00102584"/>
    <w:rsid w:val="001132E2"/>
    <w:rsid w:val="001134F7"/>
    <w:rsid w:val="00120CAF"/>
    <w:rsid w:val="0012135F"/>
    <w:rsid w:val="00126DCF"/>
    <w:rsid w:val="00140050"/>
    <w:rsid w:val="0014153F"/>
    <w:rsid w:val="00152DF0"/>
    <w:rsid w:val="00161755"/>
    <w:rsid w:val="00163E95"/>
    <w:rsid w:val="00166CF5"/>
    <w:rsid w:val="00170CD7"/>
    <w:rsid w:val="0018175E"/>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A708C"/>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19AB"/>
    <w:rsid w:val="004C28F6"/>
    <w:rsid w:val="004C756A"/>
    <w:rsid w:val="004C7E70"/>
    <w:rsid w:val="004D1BB9"/>
    <w:rsid w:val="004D44FA"/>
    <w:rsid w:val="004D5841"/>
    <w:rsid w:val="004D5C63"/>
    <w:rsid w:val="004D6CEB"/>
    <w:rsid w:val="004E18BC"/>
    <w:rsid w:val="004F2BC4"/>
    <w:rsid w:val="004F39EC"/>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5C95"/>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5436"/>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0000E"/>
    <w:rsid w:val="00810633"/>
    <w:rsid w:val="008108F0"/>
    <w:rsid w:val="00816027"/>
    <w:rsid w:val="00817320"/>
    <w:rsid w:val="00825637"/>
    <w:rsid w:val="00842E88"/>
    <w:rsid w:val="008553C7"/>
    <w:rsid w:val="00860C4B"/>
    <w:rsid w:val="008660F7"/>
    <w:rsid w:val="00873A1E"/>
    <w:rsid w:val="00876B42"/>
    <w:rsid w:val="00884279"/>
    <w:rsid w:val="00892673"/>
    <w:rsid w:val="00896DEE"/>
    <w:rsid w:val="008A1998"/>
    <w:rsid w:val="008A3E33"/>
    <w:rsid w:val="008B2184"/>
    <w:rsid w:val="008B595E"/>
    <w:rsid w:val="008B6318"/>
    <w:rsid w:val="008C06D6"/>
    <w:rsid w:val="008C17E4"/>
    <w:rsid w:val="008C384B"/>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15975"/>
    <w:rsid w:val="00920155"/>
    <w:rsid w:val="009205EA"/>
    <w:rsid w:val="00921805"/>
    <w:rsid w:val="009266F7"/>
    <w:rsid w:val="00926AC1"/>
    <w:rsid w:val="00927968"/>
    <w:rsid w:val="00930138"/>
    <w:rsid w:val="00933173"/>
    <w:rsid w:val="00935B93"/>
    <w:rsid w:val="00937BBB"/>
    <w:rsid w:val="009406DC"/>
    <w:rsid w:val="00941010"/>
    <w:rsid w:val="0094318D"/>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E5788"/>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3F88"/>
    <w:rsid w:val="00AF50E2"/>
    <w:rsid w:val="00AF6E1F"/>
    <w:rsid w:val="00B04011"/>
    <w:rsid w:val="00B05CAD"/>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923E1"/>
    <w:rsid w:val="00D96C09"/>
    <w:rsid w:val="00D96D9C"/>
    <w:rsid w:val="00DA21A2"/>
    <w:rsid w:val="00DA3238"/>
    <w:rsid w:val="00DA4C20"/>
    <w:rsid w:val="00DB07E0"/>
    <w:rsid w:val="00DB1E23"/>
    <w:rsid w:val="00DB28A8"/>
    <w:rsid w:val="00DB3D45"/>
    <w:rsid w:val="00DB5E06"/>
    <w:rsid w:val="00DB620F"/>
    <w:rsid w:val="00DC7EAC"/>
    <w:rsid w:val="00DE0030"/>
    <w:rsid w:val="00DE7907"/>
    <w:rsid w:val="00DF1B47"/>
    <w:rsid w:val="00DF3F20"/>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5BD1"/>
    <w:rsid w:val="00FA4508"/>
    <w:rsid w:val="00FA50E5"/>
    <w:rsid w:val="00FA591F"/>
    <w:rsid w:val="00FB6604"/>
    <w:rsid w:val="00FC662F"/>
    <w:rsid w:val="00FD21E7"/>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6AFC0-DF72-471F-A02E-BC4AEC33454B}"/>
</file>

<file path=customXml/itemProps2.xml><?xml version="1.0" encoding="utf-8"?>
<ds:datastoreItem xmlns:ds="http://schemas.openxmlformats.org/officeDocument/2006/customXml" ds:itemID="{4CD0DC5F-1907-4DC1-9CA9-88D1BDBFB2BC}"/>
</file>

<file path=customXml/itemProps3.xml><?xml version="1.0" encoding="utf-8"?>
<ds:datastoreItem xmlns:ds="http://schemas.openxmlformats.org/officeDocument/2006/customXml" ds:itemID="{6F35092D-2A47-4CF2-8D73-FB68AF27A00A}"/>
</file>

<file path=customXml/itemProps4.xml><?xml version="1.0" encoding="utf-8"?>
<ds:datastoreItem xmlns:ds="http://schemas.openxmlformats.org/officeDocument/2006/customXml" ds:itemID="{2492D105-5146-4B73-BB7F-2B04FEDA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1C348F-352F-4CE0-937E-8C094F74AAF3}"/>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Section 3 Improving listening skills</vt:lpstr>
    </vt:vector>
  </TitlesOfParts>
  <Company>DEECD</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your listening skills</dc:title>
  <dc:creator>Cameron Best</dc:creator>
  <cp:lastModifiedBy>Bance, Jennie A</cp:lastModifiedBy>
  <cp:revision>4</cp:revision>
  <cp:lastPrinted>2015-08-17T23:51:00Z</cp:lastPrinted>
  <dcterms:created xsi:type="dcterms:W3CDTF">2016-09-28T03:41:00Z</dcterms:created>
  <dcterms:modified xsi:type="dcterms:W3CDTF">2016-09-28T03:59:00Z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{3e0b0a41-2ff1-4d04-8db2-9c6d0c3ca152}</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R0000134668</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2016-09-28T13:26:52.2361078+10:00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