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4B9F" w14:textId="2AF0B46F" w:rsidR="00653663" w:rsidRPr="000E1FB7" w:rsidRDefault="00653663" w:rsidP="003D7C20">
      <w:pPr>
        <w:pStyle w:val="Heading3"/>
        <w:numPr>
          <w:ilvl w:val="0"/>
          <w:numId w:val="0"/>
        </w:numPr>
        <w:ind w:left="567" w:right="-284" w:hanging="567"/>
        <w:jc w:val="right"/>
        <w:rPr>
          <w:sz w:val="36"/>
          <w:szCs w:val="36"/>
        </w:rPr>
      </w:pPr>
      <w:r w:rsidRPr="002537B7">
        <w:rPr>
          <w:rStyle w:val="FormNameChar"/>
          <w:b/>
          <w:sz w:val="44"/>
          <w:szCs w:val="44"/>
        </w:rPr>
        <w:t>Guid</w:t>
      </w:r>
      <w:r w:rsidR="002537B7">
        <w:rPr>
          <w:rStyle w:val="FormNameChar"/>
          <w:b/>
          <w:sz w:val="44"/>
          <w:szCs w:val="44"/>
        </w:rPr>
        <w:t xml:space="preserve">ance Sheet </w:t>
      </w:r>
      <w:r w:rsidR="00DB30E1">
        <w:rPr>
          <w:rStyle w:val="FormNameChar"/>
          <w:b/>
          <w:sz w:val="44"/>
          <w:szCs w:val="44"/>
        </w:rPr>
        <w:t>4: Chemical Spill Management</w:t>
      </w:r>
      <w:r w:rsidR="002537B7">
        <w:rPr>
          <w:rStyle w:val="FormNameChar"/>
          <w:b/>
          <w:sz w:val="44"/>
          <w:szCs w:val="44"/>
        </w:rPr>
        <w:t xml:space="preserve"> </w:t>
      </w:r>
    </w:p>
    <w:p w14:paraId="62E2AD0B" w14:textId="0E75F957" w:rsidR="004D50A7" w:rsidRDefault="00784050" w:rsidP="00886BA7">
      <w:pPr>
        <w:spacing w:line="276" w:lineRule="auto"/>
        <w:ind w:left="2"/>
        <w:rPr>
          <w:rFonts w:ascii="Arial" w:hAnsi="Arial" w:cs="Arial"/>
          <w:sz w:val="22"/>
          <w:szCs w:val="22"/>
        </w:rPr>
      </w:pPr>
      <w:r w:rsidRPr="0083349D">
        <w:rPr>
          <w:rFonts w:ascii="Arial" w:hAnsi="Arial" w:cs="Arial"/>
          <w:noProof/>
          <w:sz w:val="22"/>
          <w:szCs w:val="22"/>
        </w:rPr>
        <w:drawing>
          <wp:anchor distT="0" distB="0" distL="114300" distR="114300" simplePos="0" relativeHeight="251659264" behindDoc="0" locked="0" layoutInCell="1" allowOverlap="1" wp14:anchorId="563662C5" wp14:editId="08ED212A">
            <wp:simplePos x="0" y="0"/>
            <wp:positionH relativeFrom="column">
              <wp:posOffset>4766945</wp:posOffset>
            </wp:positionH>
            <wp:positionV relativeFrom="paragraph">
              <wp:posOffset>487045</wp:posOffset>
            </wp:positionV>
            <wp:extent cx="1595120" cy="1584325"/>
            <wp:effectExtent l="190500" t="190500" r="138430" b="187325"/>
            <wp:wrapSquare wrapText="bothSides"/>
            <wp:docPr id="1" name="Picture 1" descr="Spill Kit" title="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10349">
                      <a:off x="0" y="0"/>
                      <a:ext cx="15951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02B38" w14:textId="77777777" w:rsidR="0083349D" w:rsidRDefault="0083349D" w:rsidP="0083349D">
      <w:pPr>
        <w:pStyle w:val="Pa3"/>
        <w:rPr>
          <w:rFonts w:ascii="Arial" w:hAnsi="Arial" w:cs="Arial"/>
          <w:color w:val="006600"/>
          <w:sz w:val="20"/>
          <w:szCs w:val="20"/>
        </w:rPr>
        <w:sectPr w:rsidR="0083349D" w:rsidSect="00360E2F">
          <w:headerReference w:type="default" r:id="rId12"/>
          <w:footerReference w:type="default" r:id="rId13"/>
          <w:headerReference w:type="first" r:id="rId14"/>
          <w:footerReference w:type="first" r:id="rId15"/>
          <w:pgSz w:w="11907" w:h="16840" w:code="9"/>
          <w:pgMar w:top="1819" w:right="1417" w:bottom="1440" w:left="993" w:header="624" w:footer="382" w:gutter="0"/>
          <w:paperSrc w:first="1" w:other="1"/>
          <w:cols w:space="720"/>
          <w:titlePg/>
          <w:docGrid w:linePitch="326"/>
        </w:sectPr>
      </w:pPr>
    </w:p>
    <w:p w14:paraId="59049F29" w14:textId="0F709D25" w:rsidR="0083349D" w:rsidRPr="0083349D" w:rsidRDefault="0083349D" w:rsidP="00784050">
      <w:pPr>
        <w:pStyle w:val="Pa3"/>
        <w:spacing w:before="120" w:after="120" w:line="276" w:lineRule="auto"/>
        <w:rPr>
          <w:rFonts w:ascii="Arial" w:hAnsi="Arial" w:cs="Arial"/>
          <w:color w:val="004EA8"/>
          <w:sz w:val="22"/>
          <w:szCs w:val="22"/>
        </w:rPr>
      </w:pPr>
      <w:r w:rsidRPr="0083349D">
        <w:rPr>
          <w:rFonts w:ascii="Arial" w:hAnsi="Arial" w:cs="Arial"/>
          <w:color w:val="004EA8"/>
          <w:sz w:val="22"/>
          <w:szCs w:val="22"/>
        </w:rPr>
        <w:t>The purpose of this Guidance sheet is to provide information on how to prevent chemical spills and/or manage and respond to spills in the event that they do occur.</w:t>
      </w:r>
    </w:p>
    <w:p w14:paraId="215AD36B" w14:textId="77777777" w:rsidR="0083349D" w:rsidRPr="0083349D" w:rsidRDefault="0083349D" w:rsidP="00784050">
      <w:pPr>
        <w:pStyle w:val="Pa3"/>
        <w:spacing w:before="120" w:after="120" w:line="276" w:lineRule="auto"/>
        <w:rPr>
          <w:rFonts w:ascii="Arial" w:hAnsi="Arial" w:cs="Arial"/>
          <w:color w:val="004EA8"/>
          <w:sz w:val="22"/>
          <w:szCs w:val="22"/>
        </w:rPr>
      </w:pPr>
      <w:r w:rsidRPr="0083349D">
        <w:rPr>
          <w:rFonts w:ascii="Arial" w:hAnsi="Arial" w:cs="Arial"/>
          <w:color w:val="004EA8"/>
          <w:sz w:val="22"/>
          <w:szCs w:val="22"/>
        </w:rPr>
        <w:t>Appropriate spill containment procedures and equipment must be implemented to control or reduce the risk from any spill or leak of any chemical in your workplace.</w:t>
      </w:r>
    </w:p>
    <w:p w14:paraId="2A899F28" w14:textId="346D7C73" w:rsidR="00234C0D" w:rsidRPr="0083349D" w:rsidRDefault="0083349D" w:rsidP="00784050">
      <w:pPr>
        <w:spacing w:before="120" w:after="120" w:line="276" w:lineRule="auto"/>
        <w:rPr>
          <w:rFonts w:ascii="Arial" w:hAnsi="Arial" w:cs="Arial"/>
          <w:color w:val="004EA8"/>
          <w:sz w:val="22"/>
          <w:szCs w:val="22"/>
        </w:rPr>
      </w:pPr>
      <w:r w:rsidRPr="0083349D">
        <w:rPr>
          <w:rFonts w:ascii="Arial" w:hAnsi="Arial" w:cs="Arial"/>
          <w:color w:val="004EA8"/>
          <w:sz w:val="22"/>
          <w:szCs w:val="22"/>
        </w:rPr>
        <w:t>All spills should be cleaned up immediately. The cause of the spill should be investigated and appropriate measures implemented to prevent any recurrence.</w:t>
      </w:r>
    </w:p>
    <w:p w14:paraId="5BF78CD3" w14:textId="77777777" w:rsidR="0083349D" w:rsidRPr="0090604C" w:rsidRDefault="0083349D" w:rsidP="00784050">
      <w:pPr>
        <w:pStyle w:val="Heading2"/>
        <w:numPr>
          <w:ilvl w:val="0"/>
          <w:numId w:val="0"/>
        </w:numPr>
        <w:spacing w:line="276" w:lineRule="auto"/>
      </w:pPr>
      <w:r w:rsidRPr="00BA08C8">
        <w:t>Spill Prevention</w:t>
      </w:r>
    </w:p>
    <w:p w14:paraId="42E25DEF" w14:textId="77777777" w:rsidR="0083349D" w:rsidRPr="0083349D" w:rsidRDefault="0083349D" w:rsidP="00784050">
      <w:pPr>
        <w:pStyle w:val="Pa3"/>
        <w:spacing w:before="120" w:after="120" w:line="276" w:lineRule="auto"/>
        <w:rPr>
          <w:sz w:val="22"/>
          <w:szCs w:val="22"/>
        </w:rPr>
      </w:pPr>
      <w:r w:rsidRPr="0083349D">
        <w:rPr>
          <w:rFonts w:ascii="Arial" w:hAnsi="Arial" w:cs="Arial"/>
          <w:sz w:val="22"/>
          <w:szCs w:val="22"/>
        </w:rPr>
        <w:t>Spills can be prevented in the workplace by:</w:t>
      </w:r>
    </w:p>
    <w:p w14:paraId="013A6728" w14:textId="103A135C" w:rsidR="0083349D" w:rsidRPr="0083349D" w:rsidRDefault="0083349D" w:rsidP="00B66212">
      <w:pPr>
        <w:pStyle w:val="Pa4"/>
        <w:numPr>
          <w:ilvl w:val="0"/>
          <w:numId w:val="13"/>
        </w:numPr>
        <w:spacing w:before="60" w:after="60" w:line="276" w:lineRule="auto"/>
        <w:ind w:left="284" w:hanging="284"/>
        <w:rPr>
          <w:rFonts w:ascii="Arial" w:hAnsi="Arial" w:cs="Arial"/>
          <w:sz w:val="22"/>
          <w:szCs w:val="22"/>
        </w:rPr>
      </w:pPr>
      <w:r w:rsidRPr="0083349D">
        <w:rPr>
          <w:rFonts w:ascii="Arial" w:hAnsi="Arial" w:cs="Arial"/>
          <w:sz w:val="22"/>
          <w:szCs w:val="22"/>
        </w:rPr>
        <w:t>Ensuring appropriate chemical containers are used with seals that are in good condition (i.e. glass containers for corrosive chemicals). It is prohibited to use drink or food containers (new or discarded) to store chemicals.</w:t>
      </w:r>
    </w:p>
    <w:p w14:paraId="38940807" w14:textId="77777777" w:rsidR="0083349D" w:rsidRPr="0083349D" w:rsidRDefault="0083349D" w:rsidP="00B66212">
      <w:pPr>
        <w:pStyle w:val="Pa4"/>
        <w:numPr>
          <w:ilvl w:val="0"/>
          <w:numId w:val="13"/>
        </w:numPr>
        <w:spacing w:before="60" w:after="60" w:line="276" w:lineRule="auto"/>
        <w:ind w:left="284" w:hanging="284"/>
        <w:rPr>
          <w:rFonts w:ascii="Arial" w:hAnsi="Arial" w:cs="Arial"/>
          <w:sz w:val="22"/>
          <w:szCs w:val="22"/>
        </w:rPr>
      </w:pPr>
      <w:r w:rsidRPr="0083349D">
        <w:rPr>
          <w:rFonts w:ascii="Arial" w:hAnsi="Arial" w:cs="Arial"/>
          <w:sz w:val="22"/>
          <w:szCs w:val="22"/>
        </w:rPr>
        <w:t>Ensuring all chemicals are stored appropriately. This may include:</w:t>
      </w:r>
    </w:p>
    <w:p w14:paraId="2204CB9D" w14:textId="77777777" w:rsidR="0083349D" w:rsidRPr="0083349D" w:rsidRDefault="0083349D" w:rsidP="00B66212">
      <w:pPr>
        <w:pStyle w:val="Pa5"/>
        <w:numPr>
          <w:ilvl w:val="0"/>
          <w:numId w:val="14"/>
        </w:numPr>
        <w:spacing w:before="60" w:after="60" w:line="276" w:lineRule="auto"/>
        <w:ind w:left="567" w:hanging="283"/>
        <w:rPr>
          <w:rFonts w:ascii="Arial" w:hAnsi="Arial" w:cs="Arial"/>
          <w:sz w:val="22"/>
          <w:szCs w:val="22"/>
        </w:rPr>
      </w:pPr>
      <w:r w:rsidRPr="0083349D">
        <w:rPr>
          <w:rFonts w:ascii="Arial" w:hAnsi="Arial" w:cs="Arial"/>
          <w:sz w:val="22"/>
          <w:szCs w:val="22"/>
        </w:rPr>
        <w:t>provision of locked cupboards and storage areas;</w:t>
      </w:r>
    </w:p>
    <w:p w14:paraId="2D040786" w14:textId="77777777" w:rsidR="0083349D" w:rsidRPr="0083349D" w:rsidRDefault="0083349D" w:rsidP="00B66212">
      <w:pPr>
        <w:pStyle w:val="Pa5"/>
        <w:numPr>
          <w:ilvl w:val="0"/>
          <w:numId w:val="14"/>
        </w:numPr>
        <w:spacing w:before="60" w:after="60" w:line="276" w:lineRule="auto"/>
        <w:ind w:left="567" w:hanging="425"/>
        <w:rPr>
          <w:rFonts w:ascii="Arial" w:hAnsi="Arial" w:cs="Arial"/>
          <w:sz w:val="22"/>
          <w:szCs w:val="22"/>
        </w:rPr>
      </w:pPr>
      <w:r w:rsidRPr="0083349D">
        <w:rPr>
          <w:rFonts w:ascii="Arial" w:hAnsi="Arial" w:cs="Arial"/>
          <w:sz w:val="22"/>
          <w:szCs w:val="22"/>
        </w:rPr>
        <w:t>provision of drip trays or purpose built chemical storage cupboards/cabinets with inbuilt spill retention; and</w:t>
      </w:r>
    </w:p>
    <w:p w14:paraId="0EA17015" w14:textId="2AEACD71" w:rsidR="0083349D" w:rsidRPr="0083349D" w:rsidRDefault="0083349D" w:rsidP="00B66212">
      <w:pPr>
        <w:pStyle w:val="Default"/>
        <w:numPr>
          <w:ilvl w:val="0"/>
          <w:numId w:val="14"/>
        </w:numPr>
        <w:spacing w:before="60" w:after="60" w:line="276" w:lineRule="auto"/>
        <w:ind w:left="567" w:hanging="425"/>
        <w:rPr>
          <w:rFonts w:ascii="Arial" w:hAnsi="Arial" w:cs="Arial"/>
          <w:sz w:val="22"/>
          <w:szCs w:val="22"/>
        </w:rPr>
      </w:pPr>
      <w:r w:rsidRPr="0083349D">
        <w:rPr>
          <w:rFonts w:ascii="Arial" w:hAnsi="Arial" w:cs="Arial"/>
          <w:sz w:val="22"/>
          <w:szCs w:val="22"/>
        </w:rPr>
        <w:t xml:space="preserve">storage of chemicals in their respective Dangerous Goods Classes taking into account incompatibilities within a class. </w:t>
      </w:r>
      <w:r w:rsidRPr="0083349D">
        <w:rPr>
          <w:rFonts w:ascii="Arial" w:hAnsi="Arial" w:cs="Arial"/>
          <w:i/>
          <w:sz w:val="22"/>
          <w:szCs w:val="22"/>
        </w:rPr>
        <w:t xml:space="preserve">Refer to </w:t>
      </w:r>
      <w:hyperlink r:id="rId16" w:history="1">
        <w:r w:rsidRPr="00597C97">
          <w:rPr>
            <w:rStyle w:val="Hyperlink"/>
            <w:rFonts w:ascii="Arial" w:hAnsi="Arial" w:cs="Arial"/>
            <w:i/>
            <w:sz w:val="22"/>
            <w:szCs w:val="22"/>
          </w:rPr>
          <w:t>Guidance Sheet 1</w:t>
        </w:r>
        <w:r w:rsidRPr="00597C97">
          <w:rPr>
            <w:rStyle w:val="Hyperlink"/>
            <w:rFonts w:ascii="Arial" w:hAnsi="Arial" w:cs="Arial"/>
            <w:sz w:val="22"/>
            <w:szCs w:val="22"/>
          </w:rPr>
          <w:t xml:space="preserve"> – Chemic</w:t>
        </w:r>
        <w:r w:rsidRPr="00597C97">
          <w:rPr>
            <w:rStyle w:val="Hyperlink"/>
            <w:rFonts w:ascii="Arial" w:hAnsi="Arial" w:cs="Arial"/>
            <w:sz w:val="22"/>
            <w:szCs w:val="22"/>
          </w:rPr>
          <w:t>al Storage</w:t>
        </w:r>
      </w:hyperlink>
      <w:r w:rsidRPr="0083349D">
        <w:rPr>
          <w:rFonts w:ascii="Arial" w:hAnsi="Arial" w:cs="Arial"/>
          <w:sz w:val="22"/>
          <w:szCs w:val="22"/>
        </w:rPr>
        <w:t xml:space="preserve"> for more detailed information.</w:t>
      </w:r>
    </w:p>
    <w:p w14:paraId="62558548" w14:textId="7FFD5750" w:rsidR="0083349D" w:rsidRPr="0083349D" w:rsidRDefault="0083349D" w:rsidP="003323BE">
      <w:pPr>
        <w:pStyle w:val="Default"/>
        <w:numPr>
          <w:ilvl w:val="0"/>
          <w:numId w:val="15"/>
        </w:numPr>
        <w:spacing w:before="60" w:after="60" w:line="276" w:lineRule="auto"/>
        <w:ind w:left="284" w:hanging="284"/>
        <w:rPr>
          <w:rFonts w:ascii="Arial" w:hAnsi="Arial" w:cs="Arial"/>
          <w:sz w:val="22"/>
          <w:szCs w:val="22"/>
        </w:rPr>
      </w:pPr>
      <w:r w:rsidRPr="0083349D">
        <w:rPr>
          <w:rFonts w:ascii="Arial" w:hAnsi="Arial" w:cs="Arial"/>
          <w:sz w:val="22"/>
          <w:szCs w:val="22"/>
        </w:rPr>
        <w:t>Ensuring appropriate equipment and procedures are in place for decanting chemicals. This may include:</w:t>
      </w:r>
    </w:p>
    <w:p w14:paraId="05E70914" w14:textId="5C1BCF54" w:rsidR="0083349D" w:rsidRPr="0083349D" w:rsidRDefault="0083349D" w:rsidP="003323BE">
      <w:pPr>
        <w:pStyle w:val="Default"/>
        <w:numPr>
          <w:ilvl w:val="0"/>
          <w:numId w:val="14"/>
        </w:numPr>
        <w:spacing w:before="60" w:after="60" w:line="276" w:lineRule="auto"/>
        <w:ind w:left="709" w:hanging="425"/>
        <w:rPr>
          <w:rFonts w:ascii="Arial" w:hAnsi="Arial" w:cs="Arial"/>
          <w:sz w:val="22"/>
          <w:szCs w:val="22"/>
        </w:rPr>
      </w:pPr>
      <w:r w:rsidRPr="0083349D">
        <w:rPr>
          <w:rFonts w:ascii="Arial" w:hAnsi="Arial" w:cs="Arial"/>
          <w:sz w:val="22"/>
          <w:szCs w:val="22"/>
        </w:rPr>
        <w:t>provision of automated disp</w:t>
      </w:r>
      <w:r w:rsidR="00597C97">
        <w:rPr>
          <w:rFonts w:ascii="Arial" w:hAnsi="Arial" w:cs="Arial"/>
          <w:sz w:val="22"/>
          <w:szCs w:val="22"/>
        </w:rPr>
        <w:t>ensing units</w:t>
      </w:r>
    </w:p>
    <w:p w14:paraId="0B5409A7" w14:textId="61717495" w:rsidR="0083349D" w:rsidRPr="0083349D" w:rsidRDefault="0083349D" w:rsidP="003323BE">
      <w:pPr>
        <w:pStyle w:val="Default"/>
        <w:numPr>
          <w:ilvl w:val="0"/>
          <w:numId w:val="14"/>
        </w:numPr>
        <w:spacing w:before="60" w:after="60" w:line="276" w:lineRule="auto"/>
        <w:ind w:left="709" w:hanging="425"/>
        <w:rPr>
          <w:rFonts w:ascii="Arial" w:hAnsi="Arial" w:cs="Arial"/>
          <w:sz w:val="22"/>
          <w:szCs w:val="22"/>
        </w:rPr>
      </w:pPr>
      <w:r w:rsidRPr="0083349D">
        <w:rPr>
          <w:rFonts w:ascii="Arial" w:hAnsi="Arial" w:cs="Arial"/>
          <w:sz w:val="22"/>
          <w:szCs w:val="22"/>
        </w:rPr>
        <w:t>provision of appropriate equipment for decanting chemicals (i.e. easy pour f</w:t>
      </w:r>
      <w:r w:rsidR="00597C97">
        <w:rPr>
          <w:rFonts w:ascii="Arial" w:hAnsi="Arial" w:cs="Arial"/>
          <w:sz w:val="22"/>
          <w:szCs w:val="22"/>
        </w:rPr>
        <w:t>unnels, trays, containers etc.)</w:t>
      </w:r>
    </w:p>
    <w:p w14:paraId="320306CA" w14:textId="17A42040" w:rsidR="0083349D" w:rsidRPr="0083349D" w:rsidRDefault="0083349D" w:rsidP="003323BE">
      <w:pPr>
        <w:pStyle w:val="Default"/>
        <w:numPr>
          <w:ilvl w:val="0"/>
          <w:numId w:val="14"/>
        </w:numPr>
        <w:spacing w:before="60" w:after="60" w:line="276" w:lineRule="auto"/>
        <w:ind w:left="709" w:hanging="425"/>
        <w:rPr>
          <w:rFonts w:ascii="Arial" w:hAnsi="Arial" w:cs="Arial"/>
          <w:sz w:val="22"/>
          <w:szCs w:val="22"/>
        </w:rPr>
      </w:pPr>
      <w:r w:rsidRPr="0083349D">
        <w:rPr>
          <w:rFonts w:ascii="Arial" w:hAnsi="Arial" w:cs="Arial"/>
          <w:sz w:val="22"/>
          <w:szCs w:val="22"/>
        </w:rPr>
        <w:t>provision of Personal Protective Equipment (PPE) such as glov</w:t>
      </w:r>
      <w:r w:rsidR="00597C97">
        <w:rPr>
          <w:rFonts w:ascii="Arial" w:hAnsi="Arial" w:cs="Arial"/>
          <w:sz w:val="22"/>
          <w:szCs w:val="22"/>
        </w:rPr>
        <w:t xml:space="preserve">es, goggles, coats/aprons etc., </w:t>
      </w:r>
      <w:r w:rsidRPr="0083349D">
        <w:rPr>
          <w:rFonts w:ascii="Arial" w:hAnsi="Arial" w:cs="Arial"/>
          <w:sz w:val="22"/>
          <w:szCs w:val="22"/>
        </w:rPr>
        <w:t>and</w:t>
      </w:r>
    </w:p>
    <w:p w14:paraId="28A898BF" w14:textId="68E3282E" w:rsidR="0083349D" w:rsidRPr="004D37E7" w:rsidRDefault="0083349D" w:rsidP="003323BE">
      <w:pPr>
        <w:pStyle w:val="ListParagraph"/>
        <w:numPr>
          <w:ilvl w:val="0"/>
          <w:numId w:val="14"/>
        </w:numPr>
        <w:spacing w:before="60" w:after="60" w:line="276" w:lineRule="auto"/>
        <w:ind w:left="709" w:hanging="425"/>
        <w:contextualSpacing w:val="0"/>
        <w:rPr>
          <w:rFonts w:ascii="Arial" w:hAnsi="Arial" w:cs="Arial"/>
          <w:sz w:val="22"/>
          <w:szCs w:val="22"/>
        </w:rPr>
      </w:pPr>
      <w:r w:rsidRPr="004D37E7">
        <w:rPr>
          <w:rFonts w:ascii="Arial" w:hAnsi="Arial" w:cs="Arial"/>
          <w:sz w:val="22"/>
          <w:szCs w:val="22"/>
        </w:rPr>
        <w:t>development of local Safe Work Procedures (SWP) or instructions on how chemicals are decanted</w:t>
      </w:r>
    </w:p>
    <w:p w14:paraId="6CC53A79" w14:textId="64AD6B5B" w:rsidR="0083349D" w:rsidRPr="0083349D" w:rsidRDefault="0083349D" w:rsidP="00B66212">
      <w:pPr>
        <w:pStyle w:val="Pa5"/>
        <w:numPr>
          <w:ilvl w:val="0"/>
          <w:numId w:val="14"/>
        </w:numPr>
        <w:spacing w:before="60" w:after="60" w:line="276" w:lineRule="auto"/>
        <w:ind w:left="567" w:hanging="425"/>
        <w:rPr>
          <w:rFonts w:ascii="Arial" w:hAnsi="Arial" w:cs="Arial"/>
          <w:sz w:val="22"/>
          <w:szCs w:val="22"/>
        </w:rPr>
      </w:pPr>
      <w:r w:rsidRPr="0083349D">
        <w:rPr>
          <w:rFonts w:ascii="Arial" w:hAnsi="Arial" w:cs="Arial"/>
          <w:sz w:val="22"/>
          <w:szCs w:val="22"/>
        </w:rPr>
        <w:t>safel</w:t>
      </w:r>
      <w:r w:rsidR="00597C97">
        <w:rPr>
          <w:rFonts w:ascii="Arial" w:hAnsi="Arial" w:cs="Arial"/>
          <w:sz w:val="22"/>
          <w:szCs w:val="22"/>
        </w:rPr>
        <w:t>y and how spills are cleaned up</w:t>
      </w:r>
    </w:p>
    <w:p w14:paraId="6561307C" w14:textId="5507C9CA" w:rsidR="0083349D" w:rsidRPr="0083349D" w:rsidRDefault="0083349D" w:rsidP="003323BE">
      <w:pPr>
        <w:pStyle w:val="ListParagraph"/>
        <w:numPr>
          <w:ilvl w:val="0"/>
          <w:numId w:val="14"/>
        </w:numPr>
        <w:spacing w:before="60" w:after="60" w:line="276" w:lineRule="auto"/>
        <w:ind w:left="567" w:hanging="425"/>
        <w:contextualSpacing w:val="0"/>
        <w:rPr>
          <w:rFonts w:ascii="Arial" w:hAnsi="Arial" w:cs="Arial"/>
          <w:sz w:val="22"/>
          <w:szCs w:val="22"/>
        </w:rPr>
      </w:pPr>
      <w:r w:rsidRPr="0083349D">
        <w:rPr>
          <w:rFonts w:ascii="Arial" w:hAnsi="Arial" w:cs="Arial"/>
          <w:sz w:val="22"/>
          <w:szCs w:val="22"/>
        </w:rPr>
        <w:t>ensuring employees, students</w:t>
      </w:r>
      <w:r w:rsidR="00B66212">
        <w:rPr>
          <w:rFonts w:ascii="Arial" w:hAnsi="Arial" w:cs="Arial"/>
          <w:sz w:val="22"/>
          <w:szCs w:val="22"/>
        </w:rPr>
        <w:t>, volunteer workers</w:t>
      </w:r>
      <w:r w:rsidRPr="0083349D">
        <w:rPr>
          <w:rFonts w:ascii="Arial" w:hAnsi="Arial" w:cs="Arial"/>
          <w:sz w:val="22"/>
          <w:szCs w:val="22"/>
        </w:rPr>
        <w:t xml:space="preserve"> or contractors have appropriate training in safe chemical handling/SWP.</w:t>
      </w:r>
    </w:p>
    <w:p w14:paraId="5C8E00E7" w14:textId="77777777" w:rsidR="0083349D" w:rsidRPr="001173E4" w:rsidRDefault="0083349D" w:rsidP="003323BE">
      <w:pPr>
        <w:pStyle w:val="Heading2"/>
        <w:numPr>
          <w:ilvl w:val="0"/>
          <w:numId w:val="0"/>
        </w:numPr>
        <w:spacing w:line="276" w:lineRule="auto"/>
        <w:ind w:left="578" w:hanging="578"/>
      </w:pPr>
      <w:r w:rsidRPr="001173E4">
        <w:t>Spill Management</w:t>
      </w:r>
    </w:p>
    <w:p w14:paraId="4EC5816C" w14:textId="77777777" w:rsidR="0083349D" w:rsidRPr="0083349D" w:rsidRDefault="0083349D" w:rsidP="003323BE">
      <w:pPr>
        <w:spacing w:before="120" w:after="120" w:line="276" w:lineRule="auto"/>
        <w:rPr>
          <w:rFonts w:ascii="Arial" w:hAnsi="Arial" w:cs="Arial"/>
          <w:sz w:val="22"/>
          <w:szCs w:val="22"/>
        </w:rPr>
      </w:pPr>
      <w:r w:rsidRPr="0083349D">
        <w:rPr>
          <w:rFonts w:ascii="Arial" w:hAnsi="Arial" w:cs="Arial"/>
          <w:sz w:val="22"/>
          <w:szCs w:val="22"/>
        </w:rPr>
        <w:t>Be prepared to respond to a spill by:</w:t>
      </w:r>
    </w:p>
    <w:p w14:paraId="2D832A17" w14:textId="71D5D7C8" w:rsid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chemical spill</w:t>
      </w:r>
      <w:r w:rsidR="00597C97">
        <w:rPr>
          <w:rFonts w:ascii="Arial" w:hAnsi="Arial" w:cs="Arial"/>
          <w:sz w:val="22"/>
          <w:szCs w:val="22"/>
        </w:rPr>
        <w:t xml:space="preserve"> response kit readily available</w:t>
      </w:r>
    </w:p>
    <w:p w14:paraId="33C40313" w14:textId="525838A1" w:rsidR="00DE593F" w:rsidRPr="00DE593F" w:rsidRDefault="00DE593F" w:rsidP="00DE593F">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 xml:space="preserve">keeping </w:t>
      </w:r>
      <w:r>
        <w:rPr>
          <w:rFonts w:ascii="Arial" w:hAnsi="Arial" w:cs="Arial"/>
          <w:sz w:val="22"/>
          <w:szCs w:val="22"/>
        </w:rPr>
        <w:t xml:space="preserve">the spill kit </w:t>
      </w:r>
      <w:r w:rsidRPr="0083349D">
        <w:rPr>
          <w:rFonts w:ascii="Arial" w:hAnsi="Arial" w:cs="Arial"/>
          <w:sz w:val="22"/>
          <w:szCs w:val="22"/>
        </w:rPr>
        <w:t>fully s</w:t>
      </w:r>
      <w:r>
        <w:rPr>
          <w:rFonts w:ascii="Arial" w:hAnsi="Arial" w:cs="Arial"/>
          <w:sz w:val="22"/>
          <w:szCs w:val="22"/>
        </w:rPr>
        <w:t>tocked and regularly maintained</w:t>
      </w:r>
    </w:p>
    <w:p w14:paraId="1BF28C8C" w14:textId="53867BD2"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predetermining spill procedures and training</w:t>
      </w:r>
      <w:r w:rsidR="00597C97">
        <w:rPr>
          <w:rFonts w:ascii="Arial" w:hAnsi="Arial" w:cs="Arial"/>
          <w:sz w:val="22"/>
          <w:szCs w:val="22"/>
        </w:rPr>
        <w:t xml:space="preserve"> relevant employees accordingly</w:t>
      </w:r>
    </w:p>
    <w:p w14:paraId="4306A8AE" w14:textId="34A85387"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 xml:space="preserve">ensuring appropriate PPE </w:t>
      </w:r>
      <w:r w:rsidR="00597C97">
        <w:rPr>
          <w:rFonts w:ascii="Arial" w:hAnsi="Arial" w:cs="Arial"/>
          <w:sz w:val="22"/>
          <w:szCs w:val="22"/>
        </w:rPr>
        <w:t>is provided and used</w:t>
      </w:r>
    </w:p>
    <w:p w14:paraId="71820289" w14:textId="66B86002"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lastRenderedPageBreak/>
        <w:t>knowing the location and proper use</w:t>
      </w:r>
      <w:r w:rsidR="00597C97">
        <w:rPr>
          <w:rFonts w:ascii="Arial" w:hAnsi="Arial" w:cs="Arial"/>
          <w:sz w:val="22"/>
          <w:szCs w:val="22"/>
        </w:rPr>
        <w:t xml:space="preserve"> of clean-up material</w:t>
      </w:r>
    </w:p>
    <w:p w14:paraId="23A82E1E" w14:textId="4B9D72E7"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knowing how to turn equipment and energy sources off (i.e. air condi</w:t>
      </w:r>
      <w:r w:rsidR="00597C97">
        <w:rPr>
          <w:rFonts w:ascii="Arial" w:hAnsi="Arial" w:cs="Arial"/>
          <w:sz w:val="22"/>
          <w:szCs w:val="22"/>
        </w:rPr>
        <w:t>tioning, gas, electricity etc.)</w:t>
      </w:r>
    </w:p>
    <w:p w14:paraId="05FE0167" w14:textId="62CF2FCA"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maintaining an</w:t>
      </w:r>
      <w:r w:rsidR="00597C97">
        <w:rPr>
          <w:rFonts w:ascii="Arial" w:hAnsi="Arial" w:cs="Arial"/>
          <w:sz w:val="22"/>
          <w:szCs w:val="22"/>
        </w:rPr>
        <w:t>d reviewing the relevant Safety Data Sheets (</w:t>
      </w:r>
      <w:r w:rsidRPr="0083349D">
        <w:rPr>
          <w:rFonts w:ascii="Arial" w:hAnsi="Arial" w:cs="Arial"/>
          <w:sz w:val="22"/>
          <w:szCs w:val="22"/>
        </w:rPr>
        <w:t>SDS) to ensure appropria</w:t>
      </w:r>
      <w:r w:rsidR="00597C97">
        <w:rPr>
          <w:rFonts w:ascii="Arial" w:hAnsi="Arial" w:cs="Arial"/>
          <w:sz w:val="22"/>
          <w:szCs w:val="22"/>
        </w:rPr>
        <w:t xml:space="preserve">te risk controls are in place. </w:t>
      </w:r>
      <w:r w:rsidRPr="0083349D">
        <w:rPr>
          <w:rFonts w:ascii="Arial" w:hAnsi="Arial" w:cs="Arial"/>
          <w:sz w:val="22"/>
          <w:szCs w:val="22"/>
        </w:rPr>
        <w:t>SDS must be no more than fi</w:t>
      </w:r>
      <w:r w:rsidR="00597C97">
        <w:rPr>
          <w:rFonts w:ascii="Arial" w:hAnsi="Arial" w:cs="Arial"/>
          <w:sz w:val="22"/>
          <w:szCs w:val="22"/>
        </w:rPr>
        <w:t>ve years old from date of issue,</w:t>
      </w:r>
      <w:r w:rsidRPr="0083349D">
        <w:rPr>
          <w:rFonts w:ascii="Arial" w:hAnsi="Arial" w:cs="Arial"/>
          <w:sz w:val="22"/>
          <w:szCs w:val="22"/>
        </w:rPr>
        <w:t xml:space="preserve"> and</w:t>
      </w:r>
    </w:p>
    <w:p w14:paraId="7C889159" w14:textId="77777777"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developing and maintaining chemical SWP.</w:t>
      </w:r>
    </w:p>
    <w:p w14:paraId="6D740DD8" w14:textId="77777777" w:rsidR="0083349D" w:rsidRDefault="0083349D" w:rsidP="00DE593F">
      <w:pPr>
        <w:pStyle w:val="Heading2"/>
        <w:numPr>
          <w:ilvl w:val="0"/>
          <w:numId w:val="0"/>
        </w:numPr>
        <w:spacing w:line="276" w:lineRule="auto"/>
      </w:pPr>
      <w:r w:rsidRPr="001173E4">
        <w:t>Spill Kits</w:t>
      </w:r>
    </w:p>
    <w:p w14:paraId="672473B6" w14:textId="77777777" w:rsidR="00DE593F" w:rsidRDefault="0083349D" w:rsidP="00DE593F">
      <w:pPr>
        <w:spacing w:before="120" w:after="120" w:line="276" w:lineRule="auto"/>
        <w:rPr>
          <w:rFonts w:ascii="Arial" w:hAnsi="Arial" w:cs="Arial"/>
          <w:sz w:val="22"/>
          <w:szCs w:val="22"/>
        </w:rPr>
      </w:pPr>
      <w:r w:rsidRPr="0083349D">
        <w:rPr>
          <w:rFonts w:ascii="Arial" w:hAnsi="Arial" w:cs="Arial"/>
          <w:sz w:val="22"/>
          <w:szCs w:val="22"/>
        </w:rPr>
        <w:t>Spill kits should be provided and be readily accessible in relev</w:t>
      </w:r>
      <w:r w:rsidR="00DE593F">
        <w:rPr>
          <w:rFonts w:ascii="Arial" w:hAnsi="Arial" w:cs="Arial"/>
          <w:sz w:val="22"/>
          <w:szCs w:val="22"/>
        </w:rPr>
        <w:t>ant locations at the workplace.</w:t>
      </w:r>
    </w:p>
    <w:p w14:paraId="4575DBCB" w14:textId="03D395BF" w:rsidR="0083349D" w:rsidRPr="00DE593F" w:rsidRDefault="0083349D" w:rsidP="00DE593F">
      <w:pPr>
        <w:spacing w:before="120" w:after="120" w:line="276" w:lineRule="auto"/>
        <w:rPr>
          <w:rFonts w:ascii="Arial" w:hAnsi="Arial" w:cs="Arial"/>
          <w:sz w:val="22"/>
          <w:szCs w:val="22"/>
        </w:rPr>
      </w:pPr>
      <w:r w:rsidRPr="0083349D">
        <w:rPr>
          <w:rFonts w:ascii="Arial" w:hAnsi="Arial" w:cs="Arial"/>
          <w:sz w:val="22"/>
          <w:szCs w:val="22"/>
        </w:rPr>
        <w:t>Commercially available spill kits can be purchased or the workplace can create their own. It is important that spill kits are tailored to meet the specific needs of each location where chemicals are stored. A good spill kit should include the following items:</w:t>
      </w:r>
    </w:p>
    <w:p w14:paraId="557DCC31" w14:textId="642C96C0" w:rsidR="0083349D" w:rsidRPr="003323BE" w:rsidRDefault="0083349D" w:rsidP="00DE593F">
      <w:pPr>
        <w:pStyle w:val="Heading2"/>
        <w:numPr>
          <w:ilvl w:val="0"/>
          <w:numId w:val="0"/>
        </w:numPr>
        <w:spacing w:line="276" w:lineRule="auto"/>
        <w:ind w:left="578" w:hanging="578"/>
      </w:pPr>
      <w:r w:rsidRPr="001173E4">
        <w:t>Absorbents:</w:t>
      </w:r>
    </w:p>
    <w:p w14:paraId="245B5043"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 xml:space="preserve">Universal Spill Absorbent: 1:1:1 mixture of Flor-Dri (or unscented kitty litter), sodium bicarbonate and sand. This all-purpose absorbent is good for most chemical spills including solvents, bases </w:t>
      </w:r>
      <w:r w:rsidRPr="0083349D">
        <w:rPr>
          <w:rFonts w:ascii="Arial" w:hAnsi="Arial" w:cs="Arial"/>
          <w:sz w:val="22"/>
          <w:szCs w:val="22"/>
        </w:rPr>
        <w:t>and acids (with the exception of hydrofluoric acid)</w:t>
      </w:r>
    </w:p>
    <w:p w14:paraId="5E22D1B6"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Absorbent pads and rolls: ‘HazMat’ absorbent pads</w:t>
      </w:r>
    </w:p>
    <w:p w14:paraId="78D415DF"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Acid Spill Neutraliser: sodium bicarbonate, sodium carbonate or calcium carbonate</w:t>
      </w:r>
    </w:p>
    <w:p w14:paraId="7B57F548"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Alkali (Base) Neutraliser: sodium bisulphate, boric acid or oxalic acid</w:t>
      </w:r>
    </w:p>
    <w:p w14:paraId="7869D34C" w14:textId="47A65269"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Solvents/Organic Liquid Absorbent: Inert absorbents such as vermiculite, clay, sand</w:t>
      </w:r>
    </w:p>
    <w:p w14:paraId="738E554D" w14:textId="2AF19CD8" w:rsidR="0083349D" w:rsidRPr="001173E4" w:rsidRDefault="0083349D" w:rsidP="00DE593F">
      <w:pPr>
        <w:pStyle w:val="Heading3"/>
        <w:numPr>
          <w:ilvl w:val="0"/>
          <w:numId w:val="0"/>
        </w:numPr>
        <w:spacing w:line="276" w:lineRule="auto"/>
      </w:pPr>
      <w:r w:rsidRPr="001173E4">
        <w:t xml:space="preserve">Personal Protective </w:t>
      </w:r>
      <w:r>
        <w:t>E</w:t>
      </w:r>
      <w:r w:rsidRPr="001173E4">
        <w:t>quipment (PPE)</w:t>
      </w:r>
    </w:p>
    <w:p w14:paraId="366B6029" w14:textId="52B45E56" w:rsidR="0083349D" w:rsidRPr="0083349D" w:rsidRDefault="004D37E7"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noProof/>
          <w:sz w:val="22"/>
          <w:szCs w:val="22"/>
        </w:rPr>
        <w:drawing>
          <wp:anchor distT="0" distB="0" distL="114300" distR="114300" simplePos="0" relativeHeight="251661312" behindDoc="0" locked="0" layoutInCell="1" allowOverlap="1" wp14:anchorId="3F527D25" wp14:editId="31C07A89">
            <wp:simplePos x="0" y="0"/>
            <wp:positionH relativeFrom="column">
              <wp:posOffset>2446020</wp:posOffset>
            </wp:positionH>
            <wp:positionV relativeFrom="paragraph">
              <wp:posOffset>299720</wp:posOffset>
            </wp:positionV>
            <wp:extent cx="1663065" cy="1651000"/>
            <wp:effectExtent l="190500" t="190500" r="184785" b="196850"/>
            <wp:wrapSquare wrapText="bothSides"/>
            <wp:docPr id="4" name="Picture 4" descr="Spill Kit" title="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10349">
                      <a:off x="0" y="0"/>
                      <a:ext cx="1663065"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49D" w:rsidRPr="0083349D">
        <w:rPr>
          <w:rFonts w:ascii="Arial" w:hAnsi="Arial" w:cs="Arial"/>
          <w:sz w:val="22"/>
          <w:szCs w:val="22"/>
        </w:rPr>
        <w:t>Hand protection: chemical resistant safety gloves (i.e. disposable neoprene or nitrile gloves)</w:t>
      </w:r>
    </w:p>
    <w:p w14:paraId="5054E208" w14:textId="77777777"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Eye protection: Safety goggles</w:t>
      </w:r>
    </w:p>
    <w:p w14:paraId="63701E47" w14:textId="77777777"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Body protection: Laboratory coat /Corrosive apron</w:t>
      </w:r>
    </w:p>
    <w:p w14:paraId="5F466DAC" w14:textId="77777777"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Foot protection: Enclosed footwear, shoe covers</w:t>
      </w:r>
    </w:p>
    <w:p w14:paraId="2BEA3E32" w14:textId="339DAB3F"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Respiratory protection: Dust mask/Respirator (All personnel must be properly fit tested before using a respirator)</w:t>
      </w:r>
    </w:p>
    <w:p w14:paraId="5460CE6B" w14:textId="76B0253A" w:rsidR="0083349D" w:rsidRPr="0083349D" w:rsidRDefault="0083349D" w:rsidP="00DE593F">
      <w:pPr>
        <w:pStyle w:val="Heading2"/>
        <w:numPr>
          <w:ilvl w:val="0"/>
          <w:numId w:val="0"/>
        </w:numPr>
        <w:spacing w:line="276" w:lineRule="auto"/>
        <w:ind w:left="578" w:hanging="578"/>
      </w:pPr>
      <w:r w:rsidRPr="0083349D">
        <w:t>Clean Up Material</w:t>
      </w:r>
    </w:p>
    <w:p w14:paraId="20DBB8F0"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Brooms, plastic dustpan and square mouth shovel to sweep up the absorbent material</w:t>
      </w:r>
    </w:p>
    <w:p w14:paraId="28528F67"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Paper towels for minor spills</w:t>
      </w:r>
    </w:p>
    <w:p w14:paraId="02542F73"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Plastic tongs/ scoops to pick up contaminated absorbent material</w:t>
      </w:r>
    </w:p>
    <w:p w14:paraId="72ACF7C3"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 chemical resistant bin (i.e. wheelie bin) with a close fitting lid to hold the volume of spill and absorbent residues prior to disposal</w:t>
      </w:r>
    </w:p>
    <w:p w14:paraId="70A9DB64" w14:textId="05E51E09"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Heavy duty plastic bags for wrapping contaminated PPE</w:t>
      </w:r>
    </w:p>
    <w:p w14:paraId="70E4C75E" w14:textId="77777777" w:rsidR="0083349D" w:rsidRDefault="0083349D" w:rsidP="0083349D">
      <w:pPr>
        <w:rPr>
          <w:lang w:val="en-US" w:eastAsia="en-US"/>
        </w:rPr>
        <w:sectPr w:rsidR="0083349D" w:rsidSect="00B66212">
          <w:type w:val="continuous"/>
          <w:pgSz w:w="11907" w:h="16840" w:code="9"/>
          <w:pgMar w:top="1819" w:right="1134" w:bottom="1134" w:left="993" w:header="624" w:footer="382" w:gutter="0"/>
          <w:paperSrc w:first="1" w:other="1"/>
          <w:cols w:num="3" w:space="637"/>
          <w:docGrid w:linePitch="326"/>
        </w:sectPr>
      </w:pPr>
    </w:p>
    <w:p w14:paraId="6B1706FD" w14:textId="02D51724" w:rsidR="0083349D" w:rsidRDefault="004D37E7" w:rsidP="003323BE">
      <w:pPr>
        <w:pStyle w:val="Heading2"/>
        <w:numPr>
          <w:ilvl w:val="0"/>
          <w:numId w:val="0"/>
        </w:numPr>
        <w:spacing w:line="276" w:lineRule="auto"/>
        <w:ind w:left="578" w:hanging="578"/>
      </w:pPr>
      <w:r>
        <w:lastRenderedPageBreak/>
        <w:t>Spill Response</w:t>
      </w:r>
    </w:p>
    <w:p w14:paraId="4856CE6F" w14:textId="48ED5F4B" w:rsidR="004D37E7" w:rsidRPr="00DE593F" w:rsidRDefault="004D37E7" w:rsidP="00DE593F">
      <w:pPr>
        <w:spacing w:before="120" w:after="120" w:line="276" w:lineRule="auto"/>
        <w:rPr>
          <w:rFonts w:ascii="Arial" w:hAnsi="Arial" w:cs="Arial"/>
          <w:sz w:val="22"/>
          <w:szCs w:val="22"/>
        </w:rPr>
      </w:pPr>
      <w:r w:rsidRPr="004D37E7">
        <w:rPr>
          <w:rFonts w:ascii="Arial" w:hAnsi="Arial" w:cs="Arial"/>
          <w:sz w:val="22"/>
          <w:szCs w:val="22"/>
        </w:rPr>
        <w:t>Dangerous goods or hazardous substance spills should be cleaned up immediately, taking appropriate precautions for the hazards of the material.</w:t>
      </w:r>
    </w:p>
    <w:tbl>
      <w:tblPr>
        <w:tblStyle w:val="TableGrid"/>
        <w:tblW w:w="5000" w:type="pct"/>
        <w:jc w:val="center"/>
        <w:tblLook w:val="04A0" w:firstRow="1" w:lastRow="0" w:firstColumn="1" w:lastColumn="0" w:noHBand="0" w:noVBand="1"/>
        <w:tblCaption w:val="Spill Response"/>
        <w:tblDescription w:val="5 steps on how to respond to a chemical spill"/>
      </w:tblPr>
      <w:tblGrid>
        <w:gridCol w:w="9016"/>
      </w:tblGrid>
      <w:tr w:rsidR="004D37E7" w14:paraId="77A056C2" w14:textId="77777777" w:rsidTr="00B66212">
        <w:trPr>
          <w:tblHeader/>
          <w:jc w:val="center"/>
        </w:trPr>
        <w:tc>
          <w:tcPr>
            <w:tcW w:w="5000" w:type="pct"/>
            <w:shd w:val="clear" w:color="auto" w:fill="004EA8"/>
          </w:tcPr>
          <w:p w14:paraId="5E943ACB" w14:textId="773700DF" w:rsidR="004D37E7" w:rsidRPr="004D37E7" w:rsidRDefault="004D37E7" w:rsidP="00B66212">
            <w:pPr>
              <w:spacing w:before="120" w:after="120" w:line="276" w:lineRule="auto"/>
              <w:rPr>
                <w:rFonts w:ascii="Arial" w:hAnsi="Arial" w:cs="Arial"/>
                <w:b/>
                <w:color w:val="FFFFFF" w:themeColor="background1"/>
                <w:sz w:val="22"/>
                <w:szCs w:val="22"/>
              </w:rPr>
            </w:pPr>
            <w:r>
              <w:rPr>
                <w:rFonts w:ascii="Arial" w:hAnsi="Arial" w:cs="Arial"/>
                <w:b/>
                <w:color w:val="FFFFFF" w:themeColor="background1"/>
                <w:sz w:val="22"/>
                <w:szCs w:val="22"/>
              </w:rPr>
              <w:t>Step 1 – Assess safety and stop the source of the spill</w:t>
            </w:r>
          </w:p>
        </w:tc>
      </w:tr>
      <w:tr w:rsidR="004D37E7" w14:paraId="2D4682ED" w14:textId="77777777" w:rsidTr="00B66212">
        <w:trPr>
          <w:jc w:val="center"/>
        </w:trPr>
        <w:tc>
          <w:tcPr>
            <w:tcW w:w="5000" w:type="pct"/>
          </w:tcPr>
          <w:p w14:paraId="6FCA7C94" w14:textId="77777777" w:rsidR="003E033D" w:rsidRPr="003E033D" w:rsidRDefault="003E033D" w:rsidP="00B66212">
            <w:pPr>
              <w:pStyle w:val="Heading2"/>
              <w:numPr>
                <w:ilvl w:val="0"/>
                <w:numId w:val="0"/>
              </w:numPr>
              <w:spacing w:before="120" w:line="276" w:lineRule="auto"/>
              <w:rPr>
                <w:rFonts w:eastAsia="Times New Roman"/>
                <w:b w:val="0"/>
                <w:bCs w:val="0"/>
                <w:color w:val="auto"/>
                <w:lang w:val="en-AU" w:eastAsia="en-AU"/>
              </w:rPr>
            </w:pPr>
            <w:r w:rsidRPr="003E033D">
              <w:rPr>
                <w:rFonts w:eastAsia="Times New Roman"/>
                <w:b w:val="0"/>
                <w:bCs w:val="0"/>
                <w:color w:val="auto"/>
                <w:lang w:val="en-AU" w:eastAsia="en-AU"/>
              </w:rPr>
              <w:t>Limit access to the immediate area where the spill ha</w:t>
            </w:r>
            <w:r>
              <w:rPr>
                <w:rFonts w:eastAsia="Times New Roman"/>
                <w:b w:val="0"/>
                <w:bCs w:val="0"/>
                <w:color w:val="auto"/>
                <w:lang w:val="en-AU" w:eastAsia="en-AU"/>
              </w:rPr>
              <w:t xml:space="preserve">s occurred and ensure that only </w:t>
            </w:r>
            <w:r w:rsidRPr="003E033D">
              <w:rPr>
                <w:rFonts w:eastAsia="Times New Roman"/>
                <w:b w:val="0"/>
                <w:bCs w:val="0"/>
                <w:color w:val="auto"/>
                <w:lang w:val="en-AU" w:eastAsia="en-AU"/>
              </w:rPr>
              <w:t>personnel with the appropriate training and equipment deal with the spill (providing it is safe to do so).</w:t>
            </w:r>
          </w:p>
          <w:p w14:paraId="5D2D4896" w14:textId="64C7F620" w:rsidR="004D37E7" w:rsidRDefault="003E033D" w:rsidP="00B66212">
            <w:pPr>
              <w:pStyle w:val="Heading2"/>
              <w:numPr>
                <w:ilvl w:val="0"/>
                <w:numId w:val="0"/>
              </w:numPr>
              <w:spacing w:before="120" w:line="276" w:lineRule="auto"/>
              <w:rPr>
                <w:sz w:val="20"/>
                <w:szCs w:val="20"/>
              </w:rPr>
            </w:pPr>
            <w:r w:rsidRPr="003E033D">
              <w:rPr>
                <w:rFonts w:eastAsia="Times New Roman"/>
                <w:b w:val="0"/>
                <w:bCs w:val="0"/>
                <w:color w:val="auto"/>
                <w:lang w:val="en-AU" w:eastAsia="en-AU"/>
              </w:rPr>
              <w:t>This may involve righting an overturned container or placing the source (e.g. cracked container) in a larger container to contain the spill.</w:t>
            </w:r>
          </w:p>
        </w:tc>
      </w:tr>
      <w:tr w:rsidR="004D37E7" w14:paraId="409652FE" w14:textId="77777777" w:rsidTr="00B66212">
        <w:trPr>
          <w:jc w:val="center"/>
        </w:trPr>
        <w:tc>
          <w:tcPr>
            <w:tcW w:w="5000" w:type="pct"/>
            <w:shd w:val="clear" w:color="auto" w:fill="004EA8"/>
          </w:tcPr>
          <w:p w14:paraId="05198F2D" w14:textId="5FCF84E6" w:rsidR="004D37E7" w:rsidRPr="004D37E7" w:rsidRDefault="004D37E7" w:rsidP="00B66212">
            <w:pPr>
              <w:spacing w:before="120" w:after="120" w:line="276" w:lineRule="auto"/>
              <w:rPr>
                <w:rFonts w:ascii="Arial" w:hAnsi="Arial" w:cs="Arial"/>
                <w:b/>
                <w:sz w:val="22"/>
                <w:szCs w:val="22"/>
              </w:rPr>
            </w:pPr>
            <w:r w:rsidRPr="004D37E7">
              <w:rPr>
                <w:rFonts w:ascii="Arial" w:hAnsi="Arial" w:cs="Arial"/>
                <w:b/>
                <w:color w:val="FFFFFF" w:themeColor="background1"/>
                <w:sz w:val="22"/>
                <w:szCs w:val="22"/>
              </w:rPr>
              <w:t>Step 2 – Review safety precautions and risk controls</w:t>
            </w:r>
          </w:p>
        </w:tc>
        <w:bookmarkStart w:id="0" w:name="_GoBack"/>
        <w:bookmarkEnd w:id="0"/>
      </w:tr>
      <w:tr w:rsidR="004D37E7" w14:paraId="67500B90" w14:textId="77777777" w:rsidTr="00B66212">
        <w:trPr>
          <w:jc w:val="center"/>
        </w:trPr>
        <w:tc>
          <w:tcPr>
            <w:tcW w:w="5000" w:type="pct"/>
            <w:shd w:val="clear" w:color="auto" w:fill="F2F2F2" w:themeFill="background1" w:themeFillShade="F2"/>
          </w:tcPr>
          <w:p w14:paraId="61FAA31A" w14:textId="3AB1487D" w:rsidR="004D37E7" w:rsidRPr="003E033D" w:rsidRDefault="003E033D" w:rsidP="00B66212">
            <w:pPr>
              <w:spacing w:before="120" w:after="120" w:line="276" w:lineRule="auto"/>
              <w:jc w:val="both"/>
              <w:rPr>
                <w:rFonts w:ascii="Arial" w:hAnsi="Arial" w:cs="Arial"/>
                <w:sz w:val="22"/>
                <w:szCs w:val="22"/>
              </w:rPr>
            </w:pPr>
            <w:r>
              <w:rPr>
                <w:rFonts w:ascii="Arial" w:hAnsi="Arial" w:cs="Arial"/>
                <w:sz w:val="22"/>
                <w:szCs w:val="22"/>
              </w:rPr>
              <w:t>Review relevant Safety Data Sheet (SDS) for the spilt chemical (SDS should be located where the chemicals are used and stored). The SDS will have specific instructions on how to deal with chemical spills as well as first aid information. Safe Work Procedures should also be referred to, if developed.</w:t>
            </w:r>
          </w:p>
        </w:tc>
      </w:tr>
      <w:tr w:rsidR="004D37E7" w14:paraId="00054A25" w14:textId="77777777" w:rsidTr="00B66212">
        <w:trPr>
          <w:jc w:val="center"/>
        </w:trPr>
        <w:tc>
          <w:tcPr>
            <w:tcW w:w="5000" w:type="pct"/>
            <w:shd w:val="clear" w:color="auto" w:fill="004EA8"/>
          </w:tcPr>
          <w:p w14:paraId="04D87B77" w14:textId="390AFDB0" w:rsidR="004D37E7" w:rsidRPr="004D37E7" w:rsidRDefault="004D37E7" w:rsidP="00B66212">
            <w:pPr>
              <w:spacing w:before="120" w:after="120" w:line="276" w:lineRule="auto"/>
              <w:rPr>
                <w:rFonts w:ascii="Arial" w:hAnsi="Arial" w:cs="Arial"/>
                <w:b/>
                <w:color w:val="FFFFFF" w:themeColor="background1"/>
                <w:sz w:val="22"/>
                <w:szCs w:val="22"/>
              </w:rPr>
            </w:pPr>
            <w:r>
              <w:rPr>
                <w:rFonts w:ascii="Arial" w:hAnsi="Arial" w:cs="Arial"/>
                <w:b/>
                <w:color w:val="FFFFFF" w:themeColor="background1"/>
                <w:sz w:val="22"/>
                <w:szCs w:val="22"/>
              </w:rPr>
              <w:t>Step 3 – Clean up the spill</w:t>
            </w:r>
          </w:p>
        </w:tc>
      </w:tr>
      <w:tr w:rsidR="004D37E7" w14:paraId="44C2AC17" w14:textId="77777777" w:rsidTr="00B66212">
        <w:trPr>
          <w:jc w:val="center"/>
        </w:trPr>
        <w:tc>
          <w:tcPr>
            <w:tcW w:w="5000" w:type="pct"/>
          </w:tcPr>
          <w:p w14:paraId="63819D33" w14:textId="1E2F1F4B" w:rsidR="00813653" w:rsidRPr="00813653" w:rsidRDefault="00813653" w:rsidP="00B66212">
            <w:pPr>
              <w:spacing w:before="120" w:after="120" w:line="276" w:lineRule="auto"/>
              <w:rPr>
                <w:rFonts w:ascii="Arial" w:hAnsi="Arial" w:cs="Arial"/>
                <w:sz w:val="22"/>
                <w:szCs w:val="22"/>
              </w:rPr>
            </w:pPr>
            <w:r w:rsidRPr="00813653">
              <w:rPr>
                <w:rFonts w:ascii="Arial" w:hAnsi="Arial" w:cs="Arial"/>
                <w:sz w:val="22"/>
                <w:szCs w:val="22"/>
              </w:rPr>
              <w:t>Using appropriate PPE promptly cover the spill with absorbent material taking care not to spread the spill further.</w:t>
            </w:r>
          </w:p>
          <w:p w14:paraId="65FA0C9C" w14:textId="55C6C284" w:rsidR="004D37E7" w:rsidRDefault="00813653" w:rsidP="00B66212">
            <w:pPr>
              <w:spacing w:before="120" w:after="120" w:line="276" w:lineRule="auto"/>
              <w:rPr>
                <w:rFonts w:ascii="Arial" w:hAnsi="Arial" w:cs="Arial"/>
                <w:sz w:val="20"/>
                <w:szCs w:val="20"/>
              </w:rPr>
            </w:pPr>
            <w:r w:rsidRPr="00813653">
              <w:rPr>
                <w:rFonts w:ascii="Arial" w:hAnsi="Arial" w:cs="Arial"/>
                <w:sz w:val="22"/>
                <w:szCs w:val="22"/>
              </w:rPr>
              <w:t xml:space="preserve">Using a </w:t>
            </w:r>
            <w:r w:rsidR="00B66212" w:rsidRPr="00813653">
              <w:rPr>
                <w:rFonts w:ascii="Arial" w:hAnsi="Arial" w:cs="Arial"/>
                <w:sz w:val="22"/>
                <w:szCs w:val="22"/>
              </w:rPr>
              <w:t>dustpan</w:t>
            </w:r>
            <w:r w:rsidRPr="00813653">
              <w:rPr>
                <w:rFonts w:ascii="Arial" w:hAnsi="Arial" w:cs="Arial"/>
                <w:sz w:val="22"/>
                <w:szCs w:val="22"/>
              </w:rPr>
              <w:t xml:space="preserve"> or spade, collect the absorbent material/waste and place into a thick walled, puncture proof chemical resistant bag/bin which is suitably labelled. The waste disposal method will depend on the amount and the type of chemical that was spilt and disposal should be in accordance with local and state regulations.</w:t>
            </w:r>
          </w:p>
        </w:tc>
      </w:tr>
      <w:tr w:rsidR="004D37E7" w14:paraId="67C35950" w14:textId="77777777" w:rsidTr="00B66212">
        <w:trPr>
          <w:jc w:val="center"/>
        </w:trPr>
        <w:tc>
          <w:tcPr>
            <w:tcW w:w="5000" w:type="pct"/>
            <w:shd w:val="clear" w:color="auto" w:fill="004EA8"/>
          </w:tcPr>
          <w:p w14:paraId="7B50D9E0" w14:textId="19359227" w:rsidR="004D37E7" w:rsidRPr="004D37E7" w:rsidRDefault="004D37E7" w:rsidP="00B66212">
            <w:pPr>
              <w:spacing w:before="120" w:after="120" w:line="276" w:lineRule="auto"/>
              <w:rPr>
                <w:rFonts w:ascii="Arial" w:hAnsi="Arial" w:cs="Arial"/>
                <w:b/>
                <w:sz w:val="22"/>
                <w:szCs w:val="22"/>
              </w:rPr>
            </w:pPr>
            <w:r w:rsidRPr="004D37E7">
              <w:rPr>
                <w:rFonts w:ascii="Arial" w:hAnsi="Arial" w:cs="Arial"/>
                <w:b/>
                <w:color w:val="FFFFFF" w:themeColor="background1"/>
                <w:sz w:val="22"/>
                <w:szCs w:val="22"/>
              </w:rPr>
              <w:t xml:space="preserve">Step 4 – Notify the appropriate authority </w:t>
            </w:r>
          </w:p>
        </w:tc>
      </w:tr>
      <w:tr w:rsidR="004D37E7" w14:paraId="3EB8246E" w14:textId="77777777" w:rsidTr="00B66212">
        <w:trPr>
          <w:jc w:val="center"/>
        </w:trPr>
        <w:tc>
          <w:tcPr>
            <w:tcW w:w="5000" w:type="pct"/>
            <w:shd w:val="clear" w:color="auto" w:fill="F2F2F2" w:themeFill="background1" w:themeFillShade="F2"/>
          </w:tcPr>
          <w:p w14:paraId="4C464454" w14:textId="0C8271F3" w:rsidR="004D37E7" w:rsidRDefault="00813653" w:rsidP="00B66212">
            <w:pPr>
              <w:spacing w:before="120" w:after="120" w:line="276" w:lineRule="auto"/>
              <w:rPr>
                <w:rFonts w:ascii="Arial" w:hAnsi="Arial" w:cs="Arial"/>
                <w:sz w:val="20"/>
                <w:szCs w:val="20"/>
              </w:rPr>
            </w:pPr>
            <w:r w:rsidRPr="00813653">
              <w:rPr>
                <w:rFonts w:ascii="Arial" w:hAnsi="Arial" w:cs="Arial"/>
                <w:sz w:val="22"/>
                <w:szCs w:val="22"/>
              </w:rPr>
              <w:t xml:space="preserve">The </w:t>
            </w:r>
            <w:r w:rsidRPr="00B66212">
              <w:rPr>
                <w:rFonts w:ascii="Arial" w:hAnsi="Arial" w:cs="Arial"/>
                <w:b/>
                <w:sz w:val="22"/>
                <w:szCs w:val="22"/>
              </w:rPr>
              <w:t>Workplace Manager</w:t>
            </w:r>
            <w:r w:rsidRPr="00813653">
              <w:rPr>
                <w:rFonts w:ascii="Arial" w:hAnsi="Arial" w:cs="Arial"/>
                <w:sz w:val="22"/>
                <w:szCs w:val="22"/>
              </w:rPr>
              <w:t xml:space="preserve"> should be notified immediately and the incident logged on eduSafe. If there is a hazard to health or property, call 000. The escape, spillage or leakage of any substance including dangerous goods must be rep</w:t>
            </w:r>
            <w:r>
              <w:rPr>
                <w:rFonts w:ascii="Arial" w:hAnsi="Arial" w:cs="Arial"/>
                <w:sz w:val="22"/>
                <w:szCs w:val="22"/>
              </w:rPr>
              <w:t>orted to WorkSafe as per the Department’s</w:t>
            </w:r>
            <w:r w:rsidRPr="00813653">
              <w:rPr>
                <w:rFonts w:ascii="Arial" w:hAnsi="Arial" w:cs="Arial"/>
                <w:sz w:val="22"/>
                <w:szCs w:val="22"/>
              </w:rPr>
              <w:t xml:space="preserve"> Incident Notification to WorkSafe Flowchart and to the </w:t>
            </w:r>
            <w:r w:rsidRPr="00597C97">
              <w:rPr>
                <w:rFonts w:ascii="Arial" w:hAnsi="Arial" w:cs="Arial"/>
                <w:b/>
                <w:sz w:val="22"/>
                <w:szCs w:val="22"/>
              </w:rPr>
              <w:t>Victorian Environment Protection Authority</w:t>
            </w:r>
            <w:r w:rsidRPr="00597C97">
              <w:rPr>
                <w:rFonts w:ascii="Arial" w:hAnsi="Arial" w:cs="Arial"/>
                <w:sz w:val="22"/>
                <w:szCs w:val="22"/>
              </w:rPr>
              <w:t xml:space="preserve"> on 1300 372 842.</w:t>
            </w:r>
          </w:p>
        </w:tc>
      </w:tr>
      <w:tr w:rsidR="004D37E7" w14:paraId="2A7A5995" w14:textId="77777777" w:rsidTr="00B66212">
        <w:trPr>
          <w:jc w:val="center"/>
        </w:trPr>
        <w:tc>
          <w:tcPr>
            <w:tcW w:w="5000" w:type="pct"/>
            <w:shd w:val="clear" w:color="auto" w:fill="004EA8"/>
          </w:tcPr>
          <w:p w14:paraId="5C6BB136" w14:textId="7D36DAC8" w:rsidR="004D37E7" w:rsidRPr="004D37E7" w:rsidRDefault="004D37E7" w:rsidP="00B66212">
            <w:pPr>
              <w:spacing w:before="120" w:after="120" w:line="276" w:lineRule="auto"/>
              <w:rPr>
                <w:rFonts w:ascii="Arial" w:hAnsi="Arial" w:cs="Arial"/>
                <w:b/>
                <w:color w:val="FFFFFF" w:themeColor="background1"/>
                <w:sz w:val="22"/>
                <w:szCs w:val="22"/>
              </w:rPr>
            </w:pPr>
            <w:r>
              <w:rPr>
                <w:rFonts w:ascii="Arial" w:hAnsi="Arial" w:cs="Arial"/>
                <w:b/>
                <w:color w:val="FFFFFF" w:themeColor="background1"/>
                <w:sz w:val="22"/>
                <w:szCs w:val="22"/>
              </w:rPr>
              <w:t>Step 5 – Restock the chemical spill kit</w:t>
            </w:r>
          </w:p>
        </w:tc>
      </w:tr>
      <w:tr w:rsidR="004D37E7" w14:paraId="41C8B428" w14:textId="77777777" w:rsidTr="00B66212">
        <w:trPr>
          <w:jc w:val="center"/>
        </w:trPr>
        <w:tc>
          <w:tcPr>
            <w:tcW w:w="5000" w:type="pct"/>
          </w:tcPr>
          <w:p w14:paraId="32CB715C" w14:textId="2825FEC3" w:rsidR="004D37E7" w:rsidRDefault="00813653" w:rsidP="00B66212">
            <w:pPr>
              <w:spacing w:before="120" w:after="120" w:line="276" w:lineRule="auto"/>
              <w:rPr>
                <w:rFonts w:ascii="Arial" w:hAnsi="Arial" w:cs="Arial"/>
                <w:sz w:val="20"/>
                <w:szCs w:val="20"/>
              </w:rPr>
            </w:pPr>
            <w:r w:rsidRPr="00813653">
              <w:rPr>
                <w:rFonts w:ascii="Arial" w:hAnsi="Arial" w:cs="Arial"/>
                <w:sz w:val="22"/>
                <w:szCs w:val="22"/>
              </w:rPr>
              <w:t>Restock the spill kit and return it to its designated storage location.</w:t>
            </w:r>
          </w:p>
        </w:tc>
      </w:tr>
    </w:tbl>
    <w:p w14:paraId="13ED81C2" w14:textId="77777777" w:rsidR="00813653" w:rsidRPr="00B66212" w:rsidRDefault="00813653" w:rsidP="004D37E7">
      <w:pPr>
        <w:spacing w:after="120"/>
        <w:rPr>
          <w:rFonts w:ascii="Arial" w:hAnsi="Arial" w:cs="Arial"/>
          <w:b/>
          <w:sz w:val="20"/>
          <w:szCs w:val="20"/>
        </w:rPr>
      </w:pPr>
    </w:p>
    <w:p w14:paraId="294642F1" w14:textId="77777777" w:rsidR="004D37E7" w:rsidRPr="00BA08C8" w:rsidRDefault="004D37E7" w:rsidP="00B66212">
      <w:pPr>
        <w:pStyle w:val="Heading2"/>
        <w:numPr>
          <w:ilvl w:val="0"/>
          <w:numId w:val="0"/>
        </w:numPr>
        <w:spacing w:line="276" w:lineRule="auto"/>
        <w:ind w:left="578" w:hanging="578"/>
      </w:pPr>
      <w:r w:rsidRPr="00BA08C8">
        <w:t>Note:</w:t>
      </w:r>
    </w:p>
    <w:p w14:paraId="0782DA04" w14:textId="77777777" w:rsidR="004D37E7" w:rsidRPr="00813653" w:rsidRDefault="004D37E7" w:rsidP="00B66212">
      <w:pPr>
        <w:spacing w:before="120" w:after="120" w:line="276" w:lineRule="auto"/>
        <w:rPr>
          <w:rFonts w:ascii="Arial" w:hAnsi="Arial" w:cs="Arial"/>
          <w:sz w:val="22"/>
          <w:szCs w:val="22"/>
        </w:rPr>
      </w:pPr>
      <w:r w:rsidRPr="00813653">
        <w:rPr>
          <w:rFonts w:ascii="Arial" w:hAnsi="Arial" w:cs="Arial"/>
          <w:sz w:val="22"/>
          <w:szCs w:val="22"/>
        </w:rPr>
        <w:t>Certain types of chemicals must be prevented from entering the storm water system and appropriate procedures and or systems should be in place if you have chemicals of this nature.</w:t>
      </w:r>
    </w:p>
    <w:p w14:paraId="0FA5DA81" w14:textId="042A02A9" w:rsidR="004D37E7" w:rsidRPr="00813653" w:rsidRDefault="004D37E7" w:rsidP="004D37E7">
      <w:pPr>
        <w:rPr>
          <w:rFonts w:ascii="Arial" w:hAnsi="Arial" w:cs="Arial"/>
          <w:sz w:val="22"/>
          <w:szCs w:val="22"/>
        </w:rPr>
        <w:sectPr w:rsidR="004D37E7" w:rsidRPr="00813653" w:rsidSect="004D37E7">
          <w:type w:val="continuous"/>
          <w:pgSz w:w="11906" w:h="16838"/>
          <w:pgMar w:top="1440" w:right="1440" w:bottom="567" w:left="1440" w:header="708" w:footer="708" w:gutter="0"/>
          <w:cols w:space="708"/>
          <w:docGrid w:linePitch="360"/>
        </w:sectPr>
      </w:pPr>
    </w:p>
    <w:tbl>
      <w:tblPr>
        <w:tblStyle w:val="TableGrid"/>
        <w:tblW w:w="5373"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of Spill Response Types"/>
        <w:tblDescription w:val="How to clean and contain spills based on the chemical type, such as acids and alkalis, solids or liquids."/>
      </w:tblPr>
      <w:tblGrid>
        <w:gridCol w:w="4394"/>
        <w:gridCol w:w="5811"/>
      </w:tblGrid>
      <w:tr w:rsidR="004D37E7" w:rsidRPr="00512E64" w14:paraId="343153C6" w14:textId="77777777" w:rsidTr="00B66212">
        <w:trPr>
          <w:tblHeader/>
        </w:trPr>
        <w:tc>
          <w:tcPr>
            <w:tcW w:w="2153" w:type="pct"/>
            <w:tcBorders>
              <w:top w:val="single" w:sz="4" w:space="0" w:color="auto"/>
              <w:bottom w:val="single" w:sz="4" w:space="0" w:color="auto"/>
            </w:tcBorders>
            <w:shd w:val="clear" w:color="auto" w:fill="004EA8"/>
          </w:tcPr>
          <w:p w14:paraId="68BC534A" w14:textId="77777777" w:rsidR="004D37E7" w:rsidRPr="00813653" w:rsidRDefault="004D37E7" w:rsidP="00B66212">
            <w:pPr>
              <w:spacing w:before="120" w:after="120" w:line="276" w:lineRule="auto"/>
              <w:rPr>
                <w:rFonts w:ascii="Arial" w:hAnsi="Arial" w:cs="Arial"/>
                <w:b/>
                <w:color w:val="FFFFFF" w:themeColor="background1"/>
              </w:rPr>
            </w:pPr>
            <w:r w:rsidRPr="00813653">
              <w:rPr>
                <w:rFonts w:ascii="Arial" w:hAnsi="Arial" w:cs="Arial"/>
                <w:b/>
                <w:color w:val="FFFFFF" w:themeColor="background1"/>
              </w:rPr>
              <w:lastRenderedPageBreak/>
              <w:t>Chemical type</w:t>
            </w:r>
          </w:p>
        </w:tc>
        <w:tc>
          <w:tcPr>
            <w:tcW w:w="2847" w:type="pct"/>
            <w:tcBorders>
              <w:top w:val="single" w:sz="4" w:space="0" w:color="auto"/>
              <w:bottom w:val="single" w:sz="4" w:space="0" w:color="auto"/>
            </w:tcBorders>
            <w:shd w:val="clear" w:color="auto" w:fill="004EA8"/>
          </w:tcPr>
          <w:p w14:paraId="1BD42237" w14:textId="77777777" w:rsidR="004D37E7" w:rsidRPr="00813653" w:rsidRDefault="004D37E7" w:rsidP="00B66212">
            <w:pPr>
              <w:spacing w:before="120" w:after="120" w:line="276" w:lineRule="auto"/>
              <w:rPr>
                <w:rFonts w:ascii="Arial" w:hAnsi="Arial" w:cs="Arial"/>
                <w:b/>
                <w:color w:val="FFFFFF" w:themeColor="background1"/>
              </w:rPr>
            </w:pPr>
            <w:r w:rsidRPr="00813653">
              <w:rPr>
                <w:rFonts w:ascii="Arial" w:hAnsi="Arial" w:cs="Arial"/>
                <w:b/>
                <w:color w:val="FFFFFF" w:themeColor="background1"/>
              </w:rPr>
              <w:t>Processes</w:t>
            </w:r>
          </w:p>
        </w:tc>
      </w:tr>
      <w:tr w:rsidR="004D37E7" w:rsidRPr="00BA08C8" w14:paraId="4FAA9491" w14:textId="77777777" w:rsidTr="00B66212">
        <w:trPr>
          <w:tblHeader/>
        </w:trPr>
        <w:tc>
          <w:tcPr>
            <w:tcW w:w="2153" w:type="pct"/>
            <w:tcBorders>
              <w:top w:val="single" w:sz="4" w:space="0" w:color="auto"/>
              <w:bottom w:val="single" w:sz="4" w:space="0" w:color="auto"/>
            </w:tcBorders>
          </w:tcPr>
          <w:p w14:paraId="1B11169A" w14:textId="11C5C8AF" w:rsidR="004D37E7" w:rsidRPr="00512E64" w:rsidRDefault="004D37E7" w:rsidP="00B66212">
            <w:pPr>
              <w:pStyle w:val="Heading2"/>
              <w:numPr>
                <w:ilvl w:val="0"/>
                <w:numId w:val="0"/>
              </w:numPr>
              <w:spacing w:line="276" w:lineRule="auto"/>
            </w:pPr>
            <w:r w:rsidRPr="00512E64">
              <w:t xml:space="preserve">Neutralising </w:t>
            </w:r>
            <w:r w:rsidRPr="00120ED8">
              <w:rPr>
                <w:i/>
              </w:rPr>
              <w:t>Acid</w:t>
            </w:r>
            <w:r w:rsidRPr="00512E64">
              <w:t xml:space="preserve"> spills</w:t>
            </w:r>
          </w:p>
          <w:p w14:paraId="799CE364" w14:textId="5E421984" w:rsidR="004D37E7" w:rsidRPr="00813653" w:rsidRDefault="004D37E7" w:rsidP="00682F61">
            <w:pPr>
              <w:rPr>
                <w:rFonts w:ascii="Arial" w:hAnsi="Arial" w:cs="Arial"/>
                <w:sz w:val="22"/>
                <w:szCs w:val="22"/>
              </w:rPr>
            </w:pPr>
            <w:r w:rsidRPr="00813653">
              <w:rPr>
                <w:rFonts w:ascii="Arial" w:hAnsi="Arial" w:cs="Arial"/>
                <w:sz w:val="22"/>
                <w:szCs w:val="22"/>
              </w:rPr>
              <w:t>Acid spills can be neutralised with sodium bicarbonate, sodium carbonate, or calcium carbonate</w:t>
            </w:r>
          </w:p>
        </w:tc>
        <w:tc>
          <w:tcPr>
            <w:tcW w:w="2847" w:type="pct"/>
            <w:tcBorders>
              <w:top w:val="single" w:sz="4" w:space="0" w:color="auto"/>
              <w:bottom w:val="single" w:sz="4" w:space="0" w:color="auto"/>
            </w:tcBorders>
          </w:tcPr>
          <w:p w14:paraId="12CC5E2E" w14:textId="3231D319" w:rsidR="004D37E7" w:rsidRPr="00813653" w:rsidRDefault="00120ED8" w:rsidP="00B66212">
            <w:pPr>
              <w:pStyle w:val="ListParagraph"/>
              <w:numPr>
                <w:ilvl w:val="0"/>
                <w:numId w:val="20"/>
              </w:numPr>
              <w:spacing w:before="60" w:after="60" w:line="276" w:lineRule="auto"/>
              <w:ind w:left="482" w:hanging="425"/>
              <w:contextualSpacing w:val="0"/>
              <w:rPr>
                <w:rFonts w:ascii="Arial" w:hAnsi="Arial" w:cs="Arial"/>
                <w:sz w:val="22"/>
                <w:szCs w:val="22"/>
              </w:rPr>
            </w:pPr>
            <w:r>
              <w:rPr>
                <w:rFonts w:ascii="Arial" w:hAnsi="Arial" w:cs="Arial"/>
                <w:sz w:val="22"/>
                <w:szCs w:val="22"/>
              </w:rPr>
              <w:t>Contain the liquid first</w:t>
            </w:r>
          </w:p>
          <w:p w14:paraId="4545BEF0" w14:textId="400065C7" w:rsidR="004D37E7" w:rsidRPr="00813653" w:rsidRDefault="004D37E7" w:rsidP="00B66212">
            <w:pPr>
              <w:pStyle w:val="ListParagraph"/>
              <w:numPr>
                <w:ilvl w:val="0"/>
                <w:numId w:val="20"/>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 xml:space="preserve">Sprinkle powder over the spill slowly, starting from the </w:t>
            </w:r>
            <w:r w:rsidR="00120ED8">
              <w:rPr>
                <w:rFonts w:ascii="Arial" w:hAnsi="Arial" w:cs="Arial"/>
                <w:sz w:val="22"/>
                <w:szCs w:val="22"/>
              </w:rPr>
              <w:t>outside</w:t>
            </w:r>
          </w:p>
          <w:p w14:paraId="1FBAC7D2" w14:textId="56FA153B" w:rsidR="004D37E7" w:rsidRPr="00813653" w:rsidRDefault="004D37E7" w:rsidP="00B66212">
            <w:pPr>
              <w:pStyle w:val="ListParagraph"/>
              <w:numPr>
                <w:ilvl w:val="0"/>
                <w:numId w:val="20"/>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Acid is neutralised if effervescence ceases in the</w:t>
            </w:r>
            <w:r w:rsidR="00120ED8">
              <w:rPr>
                <w:rFonts w:ascii="Arial" w:hAnsi="Arial" w:cs="Arial"/>
                <w:sz w:val="22"/>
                <w:szCs w:val="22"/>
              </w:rPr>
              <w:t xml:space="preserve"> presence of excess bicarbonate</w:t>
            </w:r>
          </w:p>
          <w:p w14:paraId="061730AD" w14:textId="77777777" w:rsidR="004D37E7" w:rsidRDefault="004D37E7" w:rsidP="00B66212">
            <w:pPr>
              <w:pStyle w:val="ListParagraph"/>
              <w:numPr>
                <w:ilvl w:val="0"/>
                <w:numId w:val="20"/>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Avoid breathing in the fine powder and the gas evolved (carbon dioxide)</w:t>
            </w:r>
          </w:p>
          <w:p w14:paraId="5B907377" w14:textId="500C61F7" w:rsidR="00B66212" w:rsidRPr="00813653" w:rsidRDefault="00B66212" w:rsidP="00B66212">
            <w:pPr>
              <w:pStyle w:val="ListParagraph"/>
              <w:spacing w:before="60" w:after="60" w:line="276" w:lineRule="auto"/>
              <w:ind w:left="482"/>
              <w:contextualSpacing w:val="0"/>
              <w:rPr>
                <w:rFonts w:ascii="Arial" w:hAnsi="Arial" w:cs="Arial"/>
                <w:sz w:val="22"/>
                <w:szCs w:val="22"/>
              </w:rPr>
            </w:pPr>
          </w:p>
        </w:tc>
      </w:tr>
      <w:tr w:rsidR="004D37E7" w:rsidRPr="00BA08C8" w14:paraId="3D22BDFD" w14:textId="77777777" w:rsidTr="00B66212">
        <w:trPr>
          <w:tblHeader/>
        </w:trPr>
        <w:tc>
          <w:tcPr>
            <w:tcW w:w="2153" w:type="pct"/>
            <w:tcBorders>
              <w:top w:val="single" w:sz="4" w:space="0" w:color="auto"/>
              <w:bottom w:val="single" w:sz="4" w:space="0" w:color="auto"/>
            </w:tcBorders>
            <w:shd w:val="clear" w:color="auto" w:fill="F2F2F2" w:themeFill="background1" w:themeFillShade="F2"/>
          </w:tcPr>
          <w:p w14:paraId="7F36E481" w14:textId="025A5165" w:rsidR="004D37E7" w:rsidRPr="00512E64" w:rsidRDefault="004D37E7" w:rsidP="00B66212">
            <w:pPr>
              <w:pStyle w:val="Heading2"/>
              <w:numPr>
                <w:ilvl w:val="0"/>
                <w:numId w:val="0"/>
              </w:numPr>
              <w:spacing w:line="276" w:lineRule="auto"/>
            </w:pPr>
            <w:r w:rsidRPr="00512E64">
              <w:t xml:space="preserve">Neutralising </w:t>
            </w:r>
            <w:r w:rsidRPr="00512E64">
              <w:rPr>
                <w:i/>
              </w:rPr>
              <w:t>Alkali</w:t>
            </w:r>
            <w:r w:rsidRPr="00512E64">
              <w:t xml:space="preserve"> spills</w:t>
            </w:r>
          </w:p>
          <w:p w14:paraId="3ED0AFC2" w14:textId="77777777" w:rsidR="004D37E7" w:rsidRDefault="004D37E7" w:rsidP="00B66212">
            <w:pPr>
              <w:spacing w:before="240" w:after="120" w:line="276" w:lineRule="auto"/>
              <w:rPr>
                <w:rFonts w:ascii="Arial" w:hAnsi="Arial" w:cs="Arial"/>
                <w:sz w:val="22"/>
                <w:szCs w:val="22"/>
              </w:rPr>
            </w:pPr>
            <w:r w:rsidRPr="00813653">
              <w:rPr>
                <w:rFonts w:ascii="Arial" w:hAnsi="Arial" w:cs="Arial"/>
                <w:sz w:val="22"/>
                <w:szCs w:val="22"/>
              </w:rPr>
              <w:t>Alkali spills can be neutralised with sodium bisulphite, boric acid or oxalic acid. Many alkalis can result in serious burns to skin and eyes, so proceed with extreme caution</w:t>
            </w:r>
          </w:p>
          <w:p w14:paraId="47771C7E" w14:textId="77777777" w:rsidR="00B66212" w:rsidRDefault="00B66212" w:rsidP="00B66212">
            <w:pPr>
              <w:spacing w:before="240" w:after="120" w:line="276" w:lineRule="auto"/>
              <w:rPr>
                <w:rFonts w:ascii="Arial" w:hAnsi="Arial" w:cs="Arial"/>
                <w:sz w:val="22"/>
                <w:szCs w:val="22"/>
              </w:rPr>
            </w:pPr>
          </w:p>
          <w:p w14:paraId="54BADF67" w14:textId="77777777" w:rsidR="00B66212" w:rsidRDefault="00B66212" w:rsidP="00B66212">
            <w:pPr>
              <w:spacing w:before="240" w:after="120" w:line="276" w:lineRule="auto"/>
              <w:rPr>
                <w:rFonts w:ascii="Arial" w:hAnsi="Arial" w:cs="Arial"/>
                <w:sz w:val="22"/>
                <w:szCs w:val="22"/>
              </w:rPr>
            </w:pPr>
          </w:p>
          <w:p w14:paraId="4FFC6BA8" w14:textId="77777777" w:rsidR="00B66212" w:rsidRDefault="00B66212" w:rsidP="00B66212">
            <w:pPr>
              <w:spacing w:before="240" w:after="120" w:line="276" w:lineRule="auto"/>
              <w:rPr>
                <w:rFonts w:ascii="Arial" w:hAnsi="Arial" w:cs="Arial"/>
                <w:sz w:val="22"/>
                <w:szCs w:val="22"/>
              </w:rPr>
            </w:pPr>
          </w:p>
          <w:p w14:paraId="2CBC4DD8" w14:textId="77777777" w:rsidR="00B66212" w:rsidRDefault="00B66212" w:rsidP="00B66212">
            <w:pPr>
              <w:spacing w:before="240" w:after="120" w:line="276" w:lineRule="auto"/>
              <w:rPr>
                <w:rFonts w:ascii="Arial" w:hAnsi="Arial" w:cs="Arial"/>
                <w:sz w:val="22"/>
                <w:szCs w:val="22"/>
              </w:rPr>
            </w:pPr>
          </w:p>
          <w:p w14:paraId="65746B04" w14:textId="77777777" w:rsidR="00B66212" w:rsidRDefault="00B66212" w:rsidP="00B66212">
            <w:pPr>
              <w:spacing w:before="240" w:after="120" w:line="276" w:lineRule="auto"/>
              <w:rPr>
                <w:rFonts w:ascii="Arial" w:hAnsi="Arial" w:cs="Arial"/>
                <w:sz w:val="22"/>
                <w:szCs w:val="22"/>
              </w:rPr>
            </w:pPr>
          </w:p>
          <w:p w14:paraId="34DE6F41" w14:textId="77777777" w:rsidR="00B66212" w:rsidRDefault="00B66212" w:rsidP="00B66212">
            <w:pPr>
              <w:spacing w:before="240" w:after="120" w:line="276" w:lineRule="auto"/>
              <w:rPr>
                <w:rFonts w:ascii="Arial" w:hAnsi="Arial" w:cs="Arial"/>
                <w:sz w:val="22"/>
                <w:szCs w:val="22"/>
              </w:rPr>
            </w:pPr>
          </w:p>
          <w:p w14:paraId="08C3ACF4" w14:textId="77777777" w:rsidR="00B66212" w:rsidRDefault="00B66212" w:rsidP="00B66212">
            <w:pPr>
              <w:spacing w:before="240" w:after="120" w:line="276" w:lineRule="auto"/>
              <w:rPr>
                <w:rFonts w:ascii="Arial" w:hAnsi="Arial" w:cs="Arial"/>
                <w:sz w:val="22"/>
                <w:szCs w:val="22"/>
              </w:rPr>
            </w:pPr>
          </w:p>
          <w:p w14:paraId="345BDFF8" w14:textId="77777777" w:rsidR="00B66212" w:rsidRDefault="00B66212" w:rsidP="00B66212">
            <w:pPr>
              <w:spacing w:before="240" w:after="120" w:line="276" w:lineRule="auto"/>
              <w:rPr>
                <w:rFonts w:ascii="Arial" w:hAnsi="Arial" w:cs="Arial"/>
                <w:sz w:val="22"/>
                <w:szCs w:val="22"/>
              </w:rPr>
            </w:pPr>
          </w:p>
          <w:p w14:paraId="285390BD" w14:textId="77777777" w:rsidR="00B66212" w:rsidRDefault="00B66212" w:rsidP="00B66212">
            <w:pPr>
              <w:spacing w:before="240" w:after="120" w:line="276" w:lineRule="auto"/>
              <w:rPr>
                <w:rFonts w:ascii="Arial" w:hAnsi="Arial" w:cs="Arial"/>
                <w:sz w:val="22"/>
                <w:szCs w:val="22"/>
              </w:rPr>
            </w:pPr>
          </w:p>
          <w:p w14:paraId="12F8E909" w14:textId="77777777" w:rsidR="00B66212" w:rsidRDefault="00B66212" w:rsidP="00B66212">
            <w:pPr>
              <w:spacing w:before="240" w:after="120" w:line="276" w:lineRule="auto"/>
              <w:rPr>
                <w:rFonts w:ascii="Arial" w:hAnsi="Arial" w:cs="Arial"/>
                <w:sz w:val="22"/>
                <w:szCs w:val="22"/>
              </w:rPr>
            </w:pPr>
          </w:p>
          <w:p w14:paraId="1BCF7C96" w14:textId="77777777" w:rsidR="00B66212" w:rsidRDefault="00B66212" w:rsidP="00B66212">
            <w:pPr>
              <w:spacing w:before="240" w:after="120" w:line="276" w:lineRule="auto"/>
              <w:rPr>
                <w:rFonts w:ascii="Arial" w:hAnsi="Arial" w:cs="Arial"/>
                <w:sz w:val="22"/>
                <w:szCs w:val="22"/>
              </w:rPr>
            </w:pPr>
          </w:p>
          <w:p w14:paraId="57612544" w14:textId="77777777" w:rsidR="00B66212" w:rsidRDefault="00B66212" w:rsidP="00B66212">
            <w:pPr>
              <w:spacing w:before="240" w:after="120" w:line="276" w:lineRule="auto"/>
              <w:rPr>
                <w:rFonts w:ascii="Arial" w:hAnsi="Arial" w:cs="Arial"/>
                <w:sz w:val="22"/>
                <w:szCs w:val="22"/>
              </w:rPr>
            </w:pPr>
          </w:p>
          <w:p w14:paraId="360AFCFA" w14:textId="77777777" w:rsidR="00B66212" w:rsidRDefault="00B66212" w:rsidP="00B66212">
            <w:pPr>
              <w:spacing w:before="240" w:after="120" w:line="276" w:lineRule="auto"/>
              <w:rPr>
                <w:rFonts w:ascii="Arial" w:hAnsi="Arial" w:cs="Arial"/>
                <w:sz w:val="22"/>
                <w:szCs w:val="22"/>
              </w:rPr>
            </w:pPr>
          </w:p>
          <w:p w14:paraId="77E91C79" w14:textId="44957DE1" w:rsidR="00B66212" w:rsidRPr="00813653" w:rsidRDefault="00B66212" w:rsidP="00B66212">
            <w:pPr>
              <w:spacing w:before="240" w:after="120" w:line="276" w:lineRule="auto"/>
              <w:rPr>
                <w:rFonts w:ascii="Arial" w:hAnsi="Arial" w:cs="Arial"/>
                <w:sz w:val="22"/>
                <w:szCs w:val="22"/>
              </w:rPr>
            </w:pPr>
          </w:p>
        </w:tc>
        <w:tc>
          <w:tcPr>
            <w:tcW w:w="2847" w:type="pct"/>
            <w:tcBorders>
              <w:top w:val="single" w:sz="4" w:space="0" w:color="auto"/>
              <w:bottom w:val="single" w:sz="4" w:space="0" w:color="auto"/>
            </w:tcBorders>
            <w:shd w:val="clear" w:color="auto" w:fill="F2F2F2" w:themeFill="background1" w:themeFillShade="F2"/>
          </w:tcPr>
          <w:p w14:paraId="44F658A6" w14:textId="77777777" w:rsidR="004D37E7" w:rsidRPr="00813653" w:rsidRDefault="004D37E7" w:rsidP="00B66212">
            <w:pPr>
              <w:pStyle w:val="ListParagraph"/>
              <w:numPr>
                <w:ilvl w:val="0"/>
                <w:numId w:val="21"/>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Ensure that there is adequate ventilation</w:t>
            </w:r>
          </w:p>
          <w:p w14:paraId="39B3BA89" w14:textId="7AEB029C" w:rsidR="004D37E7" w:rsidRPr="00813653" w:rsidRDefault="004D37E7" w:rsidP="00B66212">
            <w:pPr>
              <w:pStyle w:val="ListParagraph"/>
              <w:numPr>
                <w:ilvl w:val="0"/>
                <w:numId w:val="21"/>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Eliminate all sources of ignition as neutralisation of alkali can produce heat. This includes removing all combustible materi</w:t>
            </w:r>
            <w:r w:rsidR="00120ED8">
              <w:rPr>
                <w:rFonts w:ascii="Arial" w:hAnsi="Arial" w:cs="Arial"/>
                <w:sz w:val="22"/>
                <w:szCs w:val="22"/>
              </w:rPr>
              <w:t>als that are close to the spill</w:t>
            </w:r>
          </w:p>
          <w:p w14:paraId="3F07F8A1" w14:textId="2367BF38" w:rsidR="004D37E7" w:rsidRPr="00813653" w:rsidRDefault="004D37E7" w:rsidP="00B66212">
            <w:pPr>
              <w:pStyle w:val="ListParagraph"/>
              <w:numPr>
                <w:ilvl w:val="0"/>
                <w:numId w:val="21"/>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 xml:space="preserve">Right any overturned containers where the spill originated or stop leak </w:t>
            </w:r>
            <w:r w:rsidR="00120ED8">
              <w:rPr>
                <w:rFonts w:ascii="Arial" w:hAnsi="Arial" w:cs="Arial"/>
                <w:sz w:val="22"/>
                <w:szCs w:val="22"/>
              </w:rPr>
              <w:t>at source only if safe to do so</w:t>
            </w:r>
          </w:p>
          <w:p w14:paraId="2FDA10AE" w14:textId="77777777" w:rsidR="004D37E7" w:rsidRPr="00813653" w:rsidRDefault="004D37E7" w:rsidP="00B66212">
            <w:pPr>
              <w:pStyle w:val="ListParagraph"/>
              <w:numPr>
                <w:ilvl w:val="0"/>
                <w:numId w:val="21"/>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Avoid handling fluid even with nitrile gloves.</w:t>
            </w:r>
          </w:p>
          <w:p w14:paraId="5BBEB508" w14:textId="72EC66C5" w:rsidR="004D37E7" w:rsidRPr="00813653" w:rsidRDefault="004D37E7" w:rsidP="00B66212">
            <w:pPr>
              <w:pStyle w:val="ListParagraph"/>
              <w:numPr>
                <w:ilvl w:val="0"/>
                <w:numId w:val="21"/>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 xml:space="preserve">Liberally apply the alkali neutraliser around the perimeter of the spill to limit the extent of spreading and continue sprinkling it towards the centre. This should be done until the entire spill is covered and there is no free liquid or liquid migration. The neutralisation reactions should occur 1-5 </w:t>
            </w:r>
            <w:r w:rsidR="00120ED8">
              <w:rPr>
                <w:rFonts w:ascii="Arial" w:hAnsi="Arial" w:cs="Arial"/>
                <w:sz w:val="22"/>
                <w:szCs w:val="22"/>
              </w:rPr>
              <w:t>minutes after application</w:t>
            </w:r>
          </w:p>
          <w:p w14:paraId="3E33DB3C" w14:textId="7E74D296" w:rsidR="004D37E7" w:rsidRPr="00813653" w:rsidRDefault="004D37E7" w:rsidP="00B66212">
            <w:pPr>
              <w:pStyle w:val="ListParagraph"/>
              <w:numPr>
                <w:ilvl w:val="0"/>
                <w:numId w:val="21"/>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 xml:space="preserve">Stand clear as splattering of reaction products might occur. The heat and vigour of the reaction will depend on the type and concentration </w:t>
            </w:r>
            <w:r w:rsidR="00120ED8">
              <w:rPr>
                <w:rFonts w:ascii="Arial" w:hAnsi="Arial" w:cs="Arial"/>
                <w:sz w:val="22"/>
                <w:szCs w:val="22"/>
              </w:rPr>
              <w:t>of the alkali being neutralised</w:t>
            </w:r>
          </w:p>
          <w:p w14:paraId="1D5197B8" w14:textId="0D3572A4" w:rsidR="00120ED8" w:rsidRPr="00B66212" w:rsidRDefault="004D37E7" w:rsidP="00B66212">
            <w:pPr>
              <w:pStyle w:val="ListParagraph"/>
              <w:numPr>
                <w:ilvl w:val="0"/>
                <w:numId w:val="21"/>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 xml:space="preserve">The alkali will be neutralised when the reaction has stopped and there is </w:t>
            </w:r>
            <w:r w:rsidR="00120ED8">
              <w:rPr>
                <w:rFonts w:ascii="Arial" w:hAnsi="Arial" w:cs="Arial"/>
                <w:sz w:val="22"/>
                <w:szCs w:val="22"/>
              </w:rPr>
              <w:t>no more fizzing from the liquid</w:t>
            </w:r>
          </w:p>
          <w:p w14:paraId="5E36382C" w14:textId="0CD638FD" w:rsidR="00120ED8" w:rsidRPr="00813653" w:rsidRDefault="004D37E7" w:rsidP="00B66212">
            <w:pPr>
              <w:spacing w:before="60" w:after="60" w:line="276" w:lineRule="auto"/>
              <w:ind w:left="482"/>
              <w:rPr>
                <w:rFonts w:ascii="Arial" w:hAnsi="Arial" w:cs="Arial"/>
                <w:sz w:val="22"/>
                <w:szCs w:val="22"/>
              </w:rPr>
            </w:pPr>
            <w:r w:rsidRPr="00813653">
              <w:rPr>
                <w:rFonts w:ascii="Arial" w:hAnsi="Arial" w:cs="Arial"/>
                <w:b/>
                <w:color w:val="004EA8"/>
                <w:sz w:val="22"/>
                <w:szCs w:val="22"/>
              </w:rPr>
              <w:t>Caution</w:t>
            </w:r>
            <w:r w:rsidRPr="00813653">
              <w:rPr>
                <w:rFonts w:ascii="Arial" w:hAnsi="Arial" w:cs="Arial"/>
                <w:color w:val="004EA8"/>
                <w:sz w:val="22"/>
                <w:szCs w:val="22"/>
              </w:rPr>
              <w:t xml:space="preserve">: </w:t>
            </w:r>
            <w:r w:rsidRPr="00813653">
              <w:rPr>
                <w:rFonts w:ascii="Arial" w:hAnsi="Arial" w:cs="Arial"/>
                <w:sz w:val="22"/>
                <w:szCs w:val="22"/>
              </w:rPr>
              <w:t>Neutralised alkalis may produce heat.</w:t>
            </w:r>
            <w:r w:rsidRPr="00813653">
              <w:rPr>
                <w:sz w:val="22"/>
                <w:szCs w:val="22"/>
              </w:rPr>
              <w:t xml:space="preserve"> </w:t>
            </w:r>
            <w:r w:rsidRPr="00813653">
              <w:rPr>
                <w:rFonts w:ascii="Arial" w:hAnsi="Arial" w:cs="Arial"/>
                <w:sz w:val="22"/>
                <w:szCs w:val="22"/>
              </w:rPr>
              <w:t>Wait until mixtures have cooled befo</w:t>
            </w:r>
            <w:r w:rsidR="00120ED8">
              <w:rPr>
                <w:rFonts w:ascii="Arial" w:hAnsi="Arial" w:cs="Arial"/>
                <w:sz w:val="22"/>
                <w:szCs w:val="22"/>
              </w:rPr>
              <w:t>re sweeping up spilled material</w:t>
            </w:r>
          </w:p>
          <w:p w14:paraId="6002DCD4" w14:textId="4BABAAC0" w:rsidR="004D37E7" w:rsidRPr="00813653" w:rsidRDefault="004D37E7" w:rsidP="00B66212">
            <w:pPr>
              <w:pStyle w:val="ListParagraph"/>
              <w:numPr>
                <w:ilvl w:val="0"/>
                <w:numId w:val="22"/>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Avoid handling spilled materi</w:t>
            </w:r>
            <w:r w:rsidR="00120ED8">
              <w:rPr>
                <w:rFonts w:ascii="Arial" w:hAnsi="Arial" w:cs="Arial"/>
                <w:sz w:val="22"/>
                <w:szCs w:val="22"/>
              </w:rPr>
              <w:t>al until absorption is complete</w:t>
            </w:r>
          </w:p>
          <w:p w14:paraId="23F1B541" w14:textId="77777777" w:rsidR="004D37E7" w:rsidRDefault="004D37E7" w:rsidP="00B66212">
            <w:pPr>
              <w:pStyle w:val="ListParagraph"/>
              <w:numPr>
                <w:ilvl w:val="0"/>
                <w:numId w:val="22"/>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Use non-metal, non-sparking tools such as a broom, scoop or scraper to clean-up neutralised spill. Take care not to overly disturb the neutralised spill</w:t>
            </w:r>
          </w:p>
          <w:p w14:paraId="68DE8F0C" w14:textId="411D812F" w:rsidR="00B66212" w:rsidRPr="00813653" w:rsidRDefault="00B66212" w:rsidP="00B66212">
            <w:pPr>
              <w:pStyle w:val="ListParagraph"/>
              <w:spacing w:before="60" w:after="60" w:line="276" w:lineRule="auto"/>
              <w:ind w:left="482"/>
              <w:contextualSpacing w:val="0"/>
              <w:rPr>
                <w:rFonts w:ascii="Arial" w:hAnsi="Arial" w:cs="Arial"/>
                <w:sz w:val="22"/>
                <w:szCs w:val="22"/>
              </w:rPr>
            </w:pPr>
          </w:p>
        </w:tc>
      </w:tr>
      <w:tr w:rsidR="00B66212" w:rsidRPr="00512E64" w14:paraId="335CA151" w14:textId="77777777" w:rsidTr="00295AEA">
        <w:trPr>
          <w:tblHeader/>
        </w:trPr>
        <w:tc>
          <w:tcPr>
            <w:tcW w:w="2153" w:type="pct"/>
            <w:tcBorders>
              <w:top w:val="single" w:sz="4" w:space="0" w:color="auto"/>
              <w:bottom w:val="single" w:sz="4" w:space="0" w:color="auto"/>
            </w:tcBorders>
            <w:shd w:val="clear" w:color="auto" w:fill="004EA8"/>
          </w:tcPr>
          <w:p w14:paraId="50B1A49B" w14:textId="77777777" w:rsidR="00B66212" w:rsidRPr="00813653" w:rsidRDefault="00B66212" w:rsidP="00295AEA">
            <w:pPr>
              <w:spacing w:before="120" w:after="120" w:line="276" w:lineRule="auto"/>
              <w:rPr>
                <w:rFonts w:ascii="Arial" w:hAnsi="Arial" w:cs="Arial"/>
                <w:b/>
                <w:color w:val="FFFFFF" w:themeColor="background1"/>
              </w:rPr>
            </w:pPr>
            <w:r w:rsidRPr="00813653">
              <w:rPr>
                <w:rFonts w:ascii="Arial" w:hAnsi="Arial" w:cs="Arial"/>
                <w:b/>
                <w:color w:val="FFFFFF" w:themeColor="background1"/>
              </w:rPr>
              <w:lastRenderedPageBreak/>
              <w:t>Chemical type</w:t>
            </w:r>
          </w:p>
        </w:tc>
        <w:tc>
          <w:tcPr>
            <w:tcW w:w="2847" w:type="pct"/>
            <w:tcBorders>
              <w:top w:val="single" w:sz="4" w:space="0" w:color="auto"/>
              <w:bottom w:val="single" w:sz="4" w:space="0" w:color="auto"/>
            </w:tcBorders>
            <w:shd w:val="clear" w:color="auto" w:fill="004EA8"/>
          </w:tcPr>
          <w:p w14:paraId="4A04C093" w14:textId="77777777" w:rsidR="00B66212" w:rsidRPr="00813653" w:rsidRDefault="00B66212" w:rsidP="00295AEA">
            <w:pPr>
              <w:spacing w:before="120" w:after="120" w:line="276" w:lineRule="auto"/>
              <w:rPr>
                <w:rFonts w:ascii="Arial" w:hAnsi="Arial" w:cs="Arial"/>
                <w:b/>
                <w:color w:val="FFFFFF" w:themeColor="background1"/>
              </w:rPr>
            </w:pPr>
            <w:r w:rsidRPr="00813653">
              <w:rPr>
                <w:rFonts w:ascii="Arial" w:hAnsi="Arial" w:cs="Arial"/>
                <w:b/>
                <w:color w:val="FFFFFF" w:themeColor="background1"/>
              </w:rPr>
              <w:t>Processes</w:t>
            </w:r>
          </w:p>
        </w:tc>
      </w:tr>
      <w:tr w:rsidR="00813653" w:rsidRPr="00BA08C8" w14:paraId="5C02EB7E" w14:textId="77777777" w:rsidTr="00B66212">
        <w:trPr>
          <w:tblHeader/>
        </w:trPr>
        <w:tc>
          <w:tcPr>
            <w:tcW w:w="2153" w:type="pct"/>
            <w:tcBorders>
              <w:top w:val="single" w:sz="4" w:space="0" w:color="auto"/>
              <w:bottom w:val="single" w:sz="4" w:space="0" w:color="auto"/>
            </w:tcBorders>
          </w:tcPr>
          <w:p w14:paraId="3D0B6EB6" w14:textId="0C00CFF9" w:rsidR="00813653" w:rsidRPr="00BA08C8" w:rsidRDefault="00813653" w:rsidP="00B66212">
            <w:pPr>
              <w:pStyle w:val="Heading2"/>
              <w:numPr>
                <w:ilvl w:val="0"/>
                <w:numId w:val="0"/>
              </w:numPr>
              <w:spacing w:line="276" w:lineRule="auto"/>
              <w:ind w:left="578" w:hanging="578"/>
              <w:rPr>
                <w:sz w:val="20"/>
                <w:szCs w:val="20"/>
              </w:rPr>
            </w:pPr>
            <w:r w:rsidRPr="00402006">
              <w:t>Solid Spills</w:t>
            </w:r>
          </w:p>
        </w:tc>
        <w:tc>
          <w:tcPr>
            <w:tcW w:w="2847" w:type="pct"/>
            <w:tcBorders>
              <w:top w:val="single" w:sz="4" w:space="0" w:color="auto"/>
              <w:bottom w:val="single" w:sz="4" w:space="0" w:color="auto"/>
            </w:tcBorders>
          </w:tcPr>
          <w:p w14:paraId="6FAD0125" w14:textId="2380175C" w:rsidR="00813653" w:rsidRPr="00813653" w:rsidRDefault="00813653" w:rsidP="00B66212">
            <w:pPr>
              <w:pStyle w:val="ListParagraph"/>
              <w:numPr>
                <w:ilvl w:val="0"/>
                <w:numId w:val="24"/>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 xml:space="preserve">Sweep solid material into a plastic </w:t>
            </w:r>
            <w:r w:rsidR="00B66212" w:rsidRPr="00813653">
              <w:rPr>
                <w:rFonts w:ascii="Arial" w:hAnsi="Arial" w:cs="Arial"/>
                <w:sz w:val="22"/>
                <w:szCs w:val="22"/>
              </w:rPr>
              <w:t>dustpan</w:t>
            </w:r>
            <w:r w:rsidRPr="00813653">
              <w:rPr>
                <w:rFonts w:ascii="Arial" w:hAnsi="Arial" w:cs="Arial"/>
                <w:sz w:val="22"/>
                <w:szCs w:val="22"/>
              </w:rPr>
              <w:t xml:space="preserve"> and place in a sealed container. Care should be taken so as to minimise dust or the contam</w:t>
            </w:r>
            <w:r w:rsidR="00120ED8">
              <w:rPr>
                <w:rFonts w:ascii="Arial" w:hAnsi="Arial" w:cs="Arial"/>
                <w:sz w:val="22"/>
                <w:szCs w:val="22"/>
              </w:rPr>
              <w:t>inated powder becoming airborne</w:t>
            </w:r>
          </w:p>
          <w:p w14:paraId="5B11E0A0" w14:textId="375B4DA1" w:rsidR="00813653" w:rsidRPr="00813653" w:rsidRDefault="00120ED8" w:rsidP="00B66212">
            <w:pPr>
              <w:pStyle w:val="ListParagraph"/>
              <w:numPr>
                <w:ilvl w:val="0"/>
                <w:numId w:val="24"/>
              </w:numPr>
              <w:spacing w:before="60" w:after="60" w:line="276" w:lineRule="auto"/>
              <w:ind w:left="482" w:hanging="425"/>
              <w:contextualSpacing w:val="0"/>
              <w:rPr>
                <w:rFonts w:ascii="Arial" w:hAnsi="Arial" w:cs="Arial"/>
                <w:sz w:val="22"/>
                <w:szCs w:val="22"/>
              </w:rPr>
            </w:pPr>
            <w:r>
              <w:rPr>
                <w:rFonts w:ascii="Arial" w:hAnsi="Arial" w:cs="Arial"/>
                <w:sz w:val="22"/>
                <w:szCs w:val="22"/>
              </w:rPr>
              <w:t>Use of a dust mask is advisable</w:t>
            </w:r>
          </w:p>
          <w:p w14:paraId="7AA30BA6" w14:textId="4F4B9E87" w:rsidR="00813653" w:rsidRPr="00813653" w:rsidRDefault="00813653" w:rsidP="00B66212">
            <w:pPr>
              <w:pStyle w:val="ListParagraph"/>
              <w:numPr>
                <w:ilvl w:val="0"/>
                <w:numId w:val="24"/>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Wipe the area down with a wet paper towel and dispose of the used paper towel in a strong polyethylene bag. Seal the bag and ensure all waste is collected for proper disposal</w:t>
            </w:r>
          </w:p>
        </w:tc>
      </w:tr>
      <w:tr w:rsidR="00813653" w:rsidRPr="00BA08C8" w14:paraId="41E58E62" w14:textId="77777777" w:rsidTr="00B66212">
        <w:trPr>
          <w:tblHeader/>
        </w:trPr>
        <w:tc>
          <w:tcPr>
            <w:tcW w:w="2153" w:type="pct"/>
            <w:tcBorders>
              <w:top w:val="single" w:sz="4" w:space="0" w:color="auto"/>
              <w:bottom w:val="single" w:sz="4" w:space="0" w:color="auto"/>
            </w:tcBorders>
            <w:shd w:val="clear" w:color="auto" w:fill="F2F2F2" w:themeFill="background1" w:themeFillShade="F2"/>
          </w:tcPr>
          <w:p w14:paraId="64F6A878" w14:textId="3278D004" w:rsidR="00813653" w:rsidRPr="00402006" w:rsidRDefault="00813653" w:rsidP="00B66212">
            <w:pPr>
              <w:spacing w:before="240" w:after="120" w:line="276" w:lineRule="auto"/>
              <w:rPr>
                <w:rFonts w:ascii="Arial" w:hAnsi="Arial" w:cs="Arial"/>
                <w:b/>
                <w:color w:val="006600"/>
              </w:rPr>
            </w:pPr>
            <w:r w:rsidRPr="00120ED8">
              <w:rPr>
                <w:rFonts w:ascii="Arial" w:hAnsi="Arial" w:cs="Arial"/>
                <w:b/>
                <w:color w:val="004EA8"/>
                <w:sz w:val="22"/>
                <w:szCs w:val="22"/>
              </w:rPr>
              <w:t>Liquid Spills (other than flammable</w:t>
            </w:r>
            <w:r w:rsidRPr="00120ED8">
              <w:rPr>
                <w:rFonts w:ascii="Arial" w:hAnsi="Arial" w:cs="Arial"/>
                <w:b/>
                <w:color w:val="004EA8"/>
              </w:rPr>
              <w:t xml:space="preserve"> </w:t>
            </w:r>
            <w:r w:rsidRPr="00120ED8">
              <w:rPr>
                <w:rFonts w:ascii="Arial" w:hAnsi="Arial" w:cs="Arial"/>
                <w:b/>
                <w:color w:val="004EA8"/>
                <w:sz w:val="22"/>
                <w:szCs w:val="22"/>
              </w:rPr>
              <w:t>liquids)</w:t>
            </w:r>
          </w:p>
        </w:tc>
        <w:tc>
          <w:tcPr>
            <w:tcW w:w="2847" w:type="pct"/>
            <w:tcBorders>
              <w:top w:val="single" w:sz="4" w:space="0" w:color="auto"/>
              <w:bottom w:val="single" w:sz="4" w:space="0" w:color="auto"/>
            </w:tcBorders>
            <w:shd w:val="clear" w:color="auto" w:fill="F2F2F2" w:themeFill="background1" w:themeFillShade="F2"/>
          </w:tcPr>
          <w:p w14:paraId="7C3850C2" w14:textId="55A5AAF4" w:rsidR="00120ED8" w:rsidRPr="00813653" w:rsidRDefault="00120ED8" w:rsidP="00B66212">
            <w:pPr>
              <w:pStyle w:val="ListParagraph"/>
              <w:numPr>
                <w:ilvl w:val="0"/>
                <w:numId w:val="24"/>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Spread absorbent pads over the spill starting with the edges first. This will help to contain the spill to a smaller area. Enough pads should be used to completely cover t</w:t>
            </w:r>
            <w:r>
              <w:rPr>
                <w:rFonts w:ascii="Arial" w:hAnsi="Arial" w:cs="Arial"/>
                <w:sz w:val="22"/>
                <w:szCs w:val="22"/>
              </w:rPr>
              <w:t>he liquid</w:t>
            </w:r>
          </w:p>
          <w:p w14:paraId="177F23BB" w14:textId="166E5AD5" w:rsidR="00120ED8" w:rsidRPr="00813653"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Pick up the contaminated pads with tongs or a scoop and plac</w:t>
            </w:r>
            <w:r>
              <w:rPr>
                <w:rFonts w:ascii="Arial" w:hAnsi="Arial" w:cs="Arial"/>
                <w:sz w:val="22"/>
                <w:szCs w:val="22"/>
              </w:rPr>
              <w:t>e into a chemical resistant bin</w:t>
            </w:r>
          </w:p>
          <w:p w14:paraId="3F2CC25E" w14:textId="46814C7A" w:rsidR="00120ED8"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If the chemical is water soluble, wipe the area down with a paper towel, fo</w:t>
            </w:r>
            <w:r>
              <w:rPr>
                <w:rFonts w:ascii="Arial" w:hAnsi="Arial" w:cs="Arial"/>
                <w:sz w:val="22"/>
                <w:szCs w:val="22"/>
              </w:rPr>
              <w:t>llowed by wet mop and detergent</w:t>
            </w:r>
          </w:p>
          <w:p w14:paraId="65A9E5E6" w14:textId="2733E04E" w:rsidR="00813653" w:rsidRPr="00120ED8"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120ED8">
              <w:rPr>
                <w:rFonts w:ascii="Arial" w:hAnsi="Arial" w:cs="Arial"/>
                <w:sz w:val="22"/>
                <w:szCs w:val="22"/>
              </w:rPr>
              <w:t>Appropriately dispose of used paper towel</w:t>
            </w:r>
          </w:p>
        </w:tc>
      </w:tr>
      <w:tr w:rsidR="00813653" w:rsidRPr="00BA08C8" w14:paraId="4F967D77" w14:textId="77777777" w:rsidTr="00B66212">
        <w:trPr>
          <w:tblHeader/>
        </w:trPr>
        <w:tc>
          <w:tcPr>
            <w:tcW w:w="2153" w:type="pct"/>
            <w:tcBorders>
              <w:top w:val="single" w:sz="4" w:space="0" w:color="auto"/>
              <w:bottom w:val="single" w:sz="4" w:space="0" w:color="auto"/>
            </w:tcBorders>
          </w:tcPr>
          <w:p w14:paraId="3C9FECD3" w14:textId="2F838515" w:rsidR="00813653" w:rsidRPr="00402006" w:rsidRDefault="00813653" w:rsidP="00B66212">
            <w:pPr>
              <w:pStyle w:val="Heading2"/>
              <w:numPr>
                <w:ilvl w:val="0"/>
                <w:numId w:val="0"/>
              </w:numPr>
              <w:spacing w:line="276" w:lineRule="auto"/>
              <w:ind w:left="578" w:hanging="578"/>
            </w:pPr>
            <w:r w:rsidRPr="00402006">
              <w:t>Flammable Liquid Spills</w:t>
            </w:r>
          </w:p>
        </w:tc>
        <w:tc>
          <w:tcPr>
            <w:tcW w:w="2847" w:type="pct"/>
            <w:tcBorders>
              <w:top w:val="single" w:sz="4" w:space="0" w:color="auto"/>
              <w:bottom w:val="single" w:sz="4" w:space="0" w:color="auto"/>
            </w:tcBorders>
          </w:tcPr>
          <w:p w14:paraId="29C3823E" w14:textId="3609F4DB" w:rsidR="00120ED8" w:rsidRPr="00813653"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Control all sources of ignition- turn off all electrica</w:t>
            </w:r>
            <w:r>
              <w:rPr>
                <w:rFonts w:ascii="Arial" w:hAnsi="Arial" w:cs="Arial"/>
                <w:sz w:val="22"/>
                <w:szCs w:val="22"/>
              </w:rPr>
              <w:t>l and heat generating equipment</w:t>
            </w:r>
          </w:p>
          <w:p w14:paraId="4C68572B" w14:textId="13A55DC4" w:rsidR="00120ED8" w:rsidRPr="00813653"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Spread the absorbent pads over the spill starting from the edge. Allow the pads t</w:t>
            </w:r>
            <w:r>
              <w:rPr>
                <w:rFonts w:ascii="Arial" w:hAnsi="Arial" w:cs="Arial"/>
                <w:sz w:val="22"/>
                <w:szCs w:val="22"/>
              </w:rPr>
              <w:t>o completely soak up the liquid</w:t>
            </w:r>
          </w:p>
          <w:p w14:paraId="59E4F3DF" w14:textId="1F609F74" w:rsidR="00120ED8" w:rsidRPr="00813653"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Pick up the contaminated pads with tongs or sc</w:t>
            </w:r>
            <w:r>
              <w:rPr>
                <w:rFonts w:ascii="Arial" w:hAnsi="Arial" w:cs="Arial"/>
                <w:sz w:val="22"/>
                <w:szCs w:val="22"/>
              </w:rPr>
              <w:t>oop and minimise direct contact</w:t>
            </w:r>
          </w:p>
          <w:p w14:paraId="3F6C9764" w14:textId="77777777" w:rsidR="00120ED8" w:rsidRPr="00813653"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Place the waste into the chemical resistant bin.</w:t>
            </w:r>
          </w:p>
          <w:p w14:paraId="43F8A7F3" w14:textId="0586F60A" w:rsidR="00120ED8" w:rsidRPr="00813653"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Wipe the area down with a paper tow</w:t>
            </w:r>
            <w:r>
              <w:rPr>
                <w:rFonts w:ascii="Arial" w:hAnsi="Arial" w:cs="Arial"/>
                <w:sz w:val="22"/>
                <w:szCs w:val="22"/>
              </w:rPr>
              <w:t>el and copious amounts of water</w:t>
            </w:r>
          </w:p>
          <w:p w14:paraId="35500033" w14:textId="101E6850" w:rsidR="00120ED8" w:rsidRPr="00813653" w:rsidRDefault="00120ED8" w:rsidP="00B66212">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Dispose of paper towel into a chemical resistant bin and</w:t>
            </w:r>
            <w:r>
              <w:rPr>
                <w:rFonts w:ascii="Arial" w:hAnsi="Arial" w:cs="Arial"/>
                <w:sz w:val="22"/>
                <w:szCs w:val="22"/>
              </w:rPr>
              <w:t xml:space="preserve"> seal the bin so it is airtight</w:t>
            </w:r>
          </w:p>
          <w:p w14:paraId="5E4D1E76" w14:textId="799474A4" w:rsidR="00813653" w:rsidRPr="00120ED8" w:rsidRDefault="00120ED8" w:rsidP="00B66212">
            <w:pPr>
              <w:pStyle w:val="ListParagraph"/>
              <w:numPr>
                <w:ilvl w:val="0"/>
                <w:numId w:val="24"/>
              </w:numPr>
              <w:spacing w:before="60" w:after="60" w:line="276" w:lineRule="auto"/>
              <w:ind w:left="482" w:hanging="425"/>
              <w:contextualSpacing w:val="0"/>
              <w:rPr>
                <w:rFonts w:ascii="Arial" w:hAnsi="Arial" w:cs="Arial"/>
                <w:sz w:val="22"/>
                <w:szCs w:val="22"/>
              </w:rPr>
            </w:pPr>
            <w:r w:rsidRPr="00120ED8">
              <w:rPr>
                <w:rFonts w:ascii="Arial" w:hAnsi="Arial" w:cs="Arial"/>
                <w:sz w:val="22"/>
                <w:szCs w:val="22"/>
              </w:rPr>
              <w:t>Never use wet vacuum cleaner on flammable solvents</w:t>
            </w:r>
          </w:p>
        </w:tc>
      </w:tr>
    </w:tbl>
    <w:p w14:paraId="78DF6BB2" w14:textId="77777777" w:rsidR="004D37E7" w:rsidRDefault="004D37E7" w:rsidP="004D37E7">
      <w:pPr>
        <w:rPr>
          <w:rFonts w:ascii="Arial" w:hAnsi="Arial" w:cs="Arial"/>
          <w:sz w:val="20"/>
          <w:szCs w:val="20"/>
        </w:rPr>
      </w:pPr>
    </w:p>
    <w:p w14:paraId="7F47DC23" w14:textId="378A437B" w:rsidR="004D37E7" w:rsidRDefault="00094DE6" w:rsidP="00B66212">
      <w:pPr>
        <w:spacing w:before="120" w:after="120" w:line="276" w:lineRule="auto"/>
        <w:rPr>
          <w:rFonts w:ascii="Arial" w:hAnsi="Arial" w:cs="Arial"/>
          <w:sz w:val="22"/>
          <w:szCs w:val="22"/>
        </w:rPr>
      </w:pPr>
      <w:r>
        <w:rPr>
          <w:rFonts w:ascii="Arial" w:hAnsi="Arial" w:cs="Arial"/>
          <w:b/>
          <w:color w:val="004EA8"/>
          <w:sz w:val="22"/>
          <w:szCs w:val="22"/>
        </w:rPr>
        <w:t>Further assistance</w:t>
      </w:r>
      <w:r w:rsidR="00813653" w:rsidRPr="00813653">
        <w:rPr>
          <w:rFonts w:ascii="Arial" w:hAnsi="Arial" w:cs="Arial"/>
          <w:b/>
          <w:color w:val="004EA8"/>
          <w:sz w:val="22"/>
          <w:szCs w:val="22"/>
        </w:rPr>
        <w:t xml:space="preserve"> </w:t>
      </w:r>
      <w:r w:rsidR="00813653" w:rsidRPr="00813653">
        <w:rPr>
          <w:rFonts w:ascii="Arial" w:hAnsi="Arial" w:cs="Arial"/>
          <w:sz w:val="22"/>
          <w:szCs w:val="22"/>
        </w:rPr>
        <w:t xml:space="preserve">can </w:t>
      </w:r>
      <w:r w:rsidR="00813653">
        <w:rPr>
          <w:rFonts w:ascii="Arial" w:hAnsi="Arial" w:cs="Arial"/>
          <w:sz w:val="22"/>
          <w:szCs w:val="22"/>
        </w:rPr>
        <w:t xml:space="preserve">be obtained by contacting the Department’s </w:t>
      </w:r>
      <w:r w:rsidR="00813653" w:rsidRPr="00813653">
        <w:rPr>
          <w:rFonts w:ascii="Arial" w:hAnsi="Arial" w:cs="Arial"/>
          <w:b/>
          <w:sz w:val="22"/>
          <w:szCs w:val="22"/>
        </w:rPr>
        <w:t>OHS Advisory Service</w:t>
      </w:r>
      <w:r w:rsidR="00813653">
        <w:rPr>
          <w:rFonts w:ascii="Arial" w:hAnsi="Arial" w:cs="Arial"/>
          <w:sz w:val="22"/>
          <w:szCs w:val="22"/>
        </w:rPr>
        <w:t xml:space="preserve"> on </w:t>
      </w:r>
      <w:r w:rsidR="00813653" w:rsidRPr="00813653">
        <w:rPr>
          <w:rFonts w:ascii="Arial" w:hAnsi="Arial" w:cs="Arial"/>
          <w:sz w:val="22"/>
          <w:szCs w:val="22"/>
        </w:rPr>
        <w:t>1300 074 715</w:t>
      </w:r>
      <w:r w:rsidR="00813653">
        <w:rPr>
          <w:rFonts w:ascii="Arial" w:hAnsi="Arial" w:cs="Arial"/>
          <w:sz w:val="22"/>
          <w:szCs w:val="22"/>
        </w:rPr>
        <w:t xml:space="preserve"> or </w:t>
      </w:r>
      <w:hyperlink r:id="rId17" w:history="1">
        <w:r w:rsidR="00813653" w:rsidRPr="005265ED">
          <w:rPr>
            <w:rStyle w:val="Hyperlink"/>
            <w:rFonts w:ascii="Arial" w:hAnsi="Arial" w:cs="Arial"/>
            <w:sz w:val="22"/>
            <w:szCs w:val="22"/>
          </w:rPr>
          <w:t>safety@edumail.vic.gov.au</w:t>
        </w:r>
      </w:hyperlink>
      <w:r w:rsidR="00813653">
        <w:rPr>
          <w:rFonts w:ascii="Arial" w:hAnsi="Arial" w:cs="Arial"/>
          <w:sz w:val="22"/>
          <w:szCs w:val="22"/>
        </w:rPr>
        <w:t>.</w:t>
      </w:r>
    </w:p>
    <w:p w14:paraId="3408A650" w14:textId="77777777" w:rsidR="00120ED8" w:rsidRDefault="00120ED8" w:rsidP="00B66212">
      <w:pPr>
        <w:spacing w:before="120" w:after="120" w:line="276" w:lineRule="auto"/>
        <w:rPr>
          <w:rFonts w:ascii="Arial" w:hAnsi="Arial" w:cs="Arial"/>
          <w:sz w:val="22"/>
          <w:szCs w:val="22"/>
        </w:rPr>
      </w:pPr>
    </w:p>
    <w:p w14:paraId="4AE111B8" w14:textId="7D3E09C6" w:rsidR="00120ED8" w:rsidRPr="00813653" w:rsidRDefault="00120ED8" w:rsidP="00120ED8">
      <w:pPr>
        <w:spacing w:line="276" w:lineRule="auto"/>
      </w:pPr>
    </w:p>
    <w:sectPr w:rsidR="00120ED8" w:rsidRPr="00813653" w:rsidSect="0083349D">
      <w:type w:val="continuous"/>
      <w:pgSz w:w="11907" w:h="16840" w:code="9"/>
      <w:pgMar w:top="1819" w:right="1417" w:bottom="1440" w:left="993" w:header="624" w:footer="38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7B4A" w14:textId="77777777" w:rsidR="007752FD" w:rsidRDefault="007752FD">
      <w:r>
        <w:separator/>
      </w:r>
    </w:p>
  </w:endnote>
  <w:endnote w:type="continuationSeparator" w:id="0">
    <w:p w14:paraId="040C34FF" w14:textId="77777777" w:rsidR="007752FD" w:rsidRDefault="0077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526940"/>
      <w:docPartObj>
        <w:docPartGallery w:val="Page Numbers (Bottom of Page)"/>
        <w:docPartUnique/>
      </w:docPartObj>
    </w:sdtPr>
    <w:sdtContent>
      <w:p w14:paraId="1645A760" w14:textId="56AA1893" w:rsidR="00F27110" w:rsidRDefault="00784050" w:rsidP="00784050">
        <w:pPr>
          <w:pStyle w:val="Footer"/>
          <w:pBdr>
            <w:top w:val="none" w:sz="0" w:space="0" w:color="auto"/>
          </w:pBdr>
          <w:jc w:val="right"/>
        </w:pPr>
        <w:r>
          <w:t xml:space="preserve">Page | </w:t>
        </w:r>
        <w:r>
          <w:fldChar w:fldCharType="begin"/>
        </w:r>
        <w:r>
          <w:instrText xml:space="preserve"> PAGE   \* MERGEFORMAT </w:instrText>
        </w:r>
        <w:r>
          <w:fldChar w:fldCharType="separate"/>
        </w:r>
        <w:r w:rsidR="00DE593F">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A327" w14:textId="6C68BD33" w:rsidR="00360E2F" w:rsidRPr="00360E2F" w:rsidRDefault="00360E2F" w:rsidP="00360E2F">
    <w:pPr>
      <w:pStyle w:val="Footer"/>
      <w:pBdr>
        <w:top w:val="none" w:sz="0" w:space="0" w:color="auto"/>
      </w:pBdr>
      <w:rPr>
        <w:rFonts w:ascii="Arial" w:hAnsi="Arial" w:cs="Arial"/>
        <w:i/>
      </w:rPr>
    </w:pPr>
    <w:r>
      <w:rPr>
        <w:rFonts w:ascii="Arial" w:hAnsi="Arial" w:cs="Arial"/>
        <w:i/>
      </w:rPr>
      <w:tab/>
    </w:r>
    <w:r w:rsidRPr="00360E2F">
      <w:rPr>
        <w:rFonts w:ascii="Arial" w:hAnsi="Arial" w:cs="Arial"/>
        <w:i/>
      </w:rPr>
      <w:t>Last Updated: 11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2785" w14:textId="77777777" w:rsidR="007752FD" w:rsidRDefault="007752FD">
      <w:r>
        <w:separator/>
      </w:r>
    </w:p>
  </w:footnote>
  <w:footnote w:type="continuationSeparator" w:id="0">
    <w:p w14:paraId="3634AA4A" w14:textId="77777777" w:rsidR="007752FD" w:rsidRDefault="0077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16A1" w14:textId="4A194B02" w:rsidR="001B5462" w:rsidRPr="00744067" w:rsidRDefault="00360E2F" w:rsidP="00784050">
    <w:pPr>
      <w:pStyle w:val="Heading3"/>
      <w:numPr>
        <w:ilvl w:val="0"/>
        <w:numId w:val="0"/>
      </w:numPr>
      <w:ind w:left="567" w:right="-284" w:hanging="567"/>
      <w:jc w:val="right"/>
      <w:rPr>
        <w:sz w:val="36"/>
        <w:szCs w:val="36"/>
      </w:rPr>
    </w:pPr>
    <w:r w:rsidRPr="002537B7">
      <w:rPr>
        <w:rStyle w:val="FormNameChar"/>
        <w:b/>
        <w:sz w:val="44"/>
        <w:szCs w:val="44"/>
      </w:rPr>
      <w:t>Guid</w:t>
    </w:r>
    <w:r>
      <w:rPr>
        <w:rStyle w:val="FormNameChar"/>
        <w:b/>
        <w:sz w:val="44"/>
        <w:szCs w:val="44"/>
      </w:rPr>
      <w:t xml:space="preserve">ance Sheet 4: Chemical Spill Management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034E" w14:textId="6547D37E" w:rsidR="00360E2F" w:rsidRDefault="00360E2F" w:rsidP="00360E2F">
    <w:pPr>
      <w:pStyle w:val="Header"/>
      <w:pBdr>
        <w:bottom w:val="none" w:sz="0" w:space="0" w:color="auto"/>
      </w:pBdr>
    </w:pPr>
    <w:r w:rsidRPr="00922204">
      <w:rPr>
        <w:noProof/>
        <w:sz w:val="32"/>
      </w:rPr>
      <w:drawing>
        <wp:anchor distT="0" distB="0" distL="114300" distR="114300" simplePos="0" relativeHeight="251661312" behindDoc="1" locked="0" layoutInCell="1" allowOverlap="1" wp14:anchorId="0F897ECA" wp14:editId="457249AB">
          <wp:simplePos x="0" y="0"/>
          <wp:positionH relativeFrom="margin">
            <wp:posOffset>-266700</wp:posOffset>
          </wp:positionH>
          <wp:positionV relativeFrom="paragraph">
            <wp:posOffset>-191135</wp:posOffset>
          </wp:positionV>
          <wp:extent cx="6372225" cy="866775"/>
          <wp:effectExtent l="0" t="0" r="9525" b="9525"/>
          <wp:wrapTight wrapText="bothSides">
            <wp:wrapPolygon edited="0">
              <wp:start x="0" y="0"/>
              <wp:lineTo x="0" y="21363"/>
              <wp:lineTo x="21568" y="21363"/>
              <wp:lineTo x="21568" y="0"/>
              <wp:lineTo x="0" y="0"/>
            </wp:wrapPolygon>
          </wp:wrapTight>
          <wp:docPr id="3" name="Picture 3"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4"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61376"/>
    <w:multiLevelType w:val="hybridMultilevel"/>
    <w:tmpl w:val="6282A99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A612576"/>
    <w:multiLevelType w:val="hybridMultilevel"/>
    <w:tmpl w:val="DFF2E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8" w15:restartNumberingAfterBreak="0">
    <w:nsid w:val="1C023CD9"/>
    <w:multiLevelType w:val="hybridMultilevel"/>
    <w:tmpl w:val="0E6A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E23AEA"/>
    <w:multiLevelType w:val="hybridMultilevel"/>
    <w:tmpl w:val="F4DC432C"/>
    <w:lvl w:ilvl="0" w:tplc="3BA0C6CC">
      <w:start w:val="1"/>
      <w:numFmt w:val="bullet"/>
      <w:lvlText w:val=""/>
      <w:lvlJc w:val="left"/>
      <w:pPr>
        <w:ind w:left="728" w:hanging="360"/>
      </w:pPr>
      <w:rPr>
        <w:rFonts w:ascii="Symbol" w:hAnsi="Symbol" w:hint="default"/>
        <w:color w:val="auto"/>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0" w15:restartNumberingAfterBreak="0">
    <w:nsid w:val="2AC20705"/>
    <w:multiLevelType w:val="hybridMultilevel"/>
    <w:tmpl w:val="0C80E8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05F96"/>
    <w:multiLevelType w:val="hybridMultilevel"/>
    <w:tmpl w:val="76E23748"/>
    <w:lvl w:ilvl="0" w:tplc="A680EB24">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13"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97F0263"/>
    <w:multiLevelType w:val="hybridMultilevel"/>
    <w:tmpl w:val="702A8698"/>
    <w:lvl w:ilvl="0" w:tplc="1988DE58">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3A533210"/>
    <w:multiLevelType w:val="hybridMultilevel"/>
    <w:tmpl w:val="D44ABD5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15:restartNumberingAfterBreak="0">
    <w:nsid w:val="3DC72E30"/>
    <w:multiLevelType w:val="hybridMultilevel"/>
    <w:tmpl w:val="C22A3A00"/>
    <w:lvl w:ilvl="0" w:tplc="678A75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AA17F4"/>
    <w:multiLevelType w:val="hybridMultilevel"/>
    <w:tmpl w:val="5A00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F7445"/>
    <w:multiLevelType w:val="hybridMultilevel"/>
    <w:tmpl w:val="5AEC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23" w15:restartNumberingAfterBreak="0">
    <w:nsid w:val="7F4C6B0C"/>
    <w:multiLevelType w:val="hybridMultilevel"/>
    <w:tmpl w:val="55A62744"/>
    <w:lvl w:ilvl="0" w:tplc="A1722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2"/>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12"/>
  </w:num>
  <w:num w:numId="6">
    <w:abstractNumId w:val="13"/>
  </w:num>
  <w:num w:numId="7">
    <w:abstractNumId w:val="4"/>
  </w:num>
  <w:num w:numId="8">
    <w:abstractNumId w:val="1"/>
  </w:num>
  <w:num w:numId="9">
    <w:abstractNumId w:val="18"/>
  </w:num>
  <w:num w:numId="10">
    <w:abstractNumId w:val="19"/>
  </w:num>
  <w:num w:numId="11">
    <w:abstractNumId w:val="2"/>
  </w:num>
  <w:num w:numId="12">
    <w:abstractNumId w:val="21"/>
  </w:num>
  <w:num w:numId="13">
    <w:abstractNumId w:val="17"/>
  </w:num>
  <w:num w:numId="14">
    <w:abstractNumId w:val="15"/>
  </w:num>
  <w:num w:numId="15">
    <w:abstractNumId w:val="11"/>
  </w:num>
  <w:num w:numId="16">
    <w:abstractNumId w:val="5"/>
  </w:num>
  <w:num w:numId="17">
    <w:abstractNumId w:val="14"/>
  </w:num>
  <w:num w:numId="18">
    <w:abstractNumId w:val="20"/>
  </w:num>
  <w:num w:numId="19">
    <w:abstractNumId w:val="8"/>
  </w:num>
  <w:num w:numId="20">
    <w:abstractNumId w:val="23"/>
  </w:num>
  <w:num w:numId="21">
    <w:abstractNumId w:val="9"/>
  </w:num>
  <w:num w:numId="22">
    <w:abstractNumId w:val="16"/>
  </w:num>
  <w:num w:numId="23">
    <w:abstractNumId w:val="10"/>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1"/>
    <w:rsid w:val="0000162B"/>
    <w:rsid w:val="00002862"/>
    <w:rsid w:val="00003193"/>
    <w:rsid w:val="00004536"/>
    <w:rsid w:val="00006D6C"/>
    <w:rsid w:val="0002201C"/>
    <w:rsid w:val="00024BA3"/>
    <w:rsid w:val="00025365"/>
    <w:rsid w:val="0003585D"/>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94DE6"/>
    <w:rsid w:val="000A7915"/>
    <w:rsid w:val="000B134D"/>
    <w:rsid w:val="000C5561"/>
    <w:rsid w:val="000C60CE"/>
    <w:rsid w:val="000E1FB7"/>
    <w:rsid w:val="000E22DB"/>
    <w:rsid w:val="000E59C3"/>
    <w:rsid w:val="000F7665"/>
    <w:rsid w:val="000F78B7"/>
    <w:rsid w:val="0010549B"/>
    <w:rsid w:val="00106E3D"/>
    <w:rsid w:val="0011052A"/>
    <w:rsid w:val="00114275"/>
    <w:rsid w:val="001176A4"/>
    <w:rsid w:val="00117D48"/>
    <w:rsid w:val="0012028B"/>
    <w:rsid w:val="00120ED8"/>
    <w:rsid w:val="0012162E"/>
    <w:rsid w:val="00121F7E"/>
    <w:rsid w:val="00134DE5"/>
    <w:rsid w:val="00147D05"/>
    <w:rsid w:val="00161DF1"/>
    <w:rsid w:val="00166252"/>
    <w:rsid w:val="001700EC"/>
    <w:rsid w:val="0018032C"/>
    <w:rsid w:val="0018406C"/>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E51B0"/>
    <w:rsid w:val="001E7EBE"/>
    <w:rsid w:val="001F02F2"/>
    <w:rsid w:val="001F3CB9"/>
    <w:rsid w:val="001F547D"/>
    <w:rsid w:val="001F6A83"/>
    <w:rsid w:val="001F7BC6"/>
    <w:rsid w:val="0020298C"/>
    <w:rsid w:val="00203166"/>
    <w:rsid w:val="00217BE9"/>
    <w:rsid w:val="002202F2"/>
    <w:rsid w:val="002216B5"/>
    <w:rsid w:val="00221A18"/>
    <w:rsid w:val="00231569"/>
    <w:rsid w:val="00232711"/>
    <w:rsid w:val="00234C0D"/>
    <w:rsid w:val="00236A81"/>
    <w:rsid w:val="00244936"/>
    <w:rsid w:val="002464DB"/>
    <w:rsid w:val="00251C66"/>
    <w:rsid w:val="002537B7"/>
    <w:rsid w:val="00256F69"/>
    <w:rsid w:val="00262CD3"/>
    <w:rsid w:val="00263D69"/>
    <w:rsid w:val="0026548B"/>
    <w:rsid w:val="00267222"/>
    <w:rsid w:val="00267748"/>
    <w:rsid w:val="00275E02"/>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827"/>
    <w:rsid w:val="00313D54"/>
    <w:rsid w:val="00314E43"/>
    <w:rsid w:val="00317074"/>
    <w:rsid w:val="00321235"/>
    <w:rsid w:val="00322208"/>
    <w:rsid w:val="00324EE5"/>
    <w:rsid w:val="003270AB"/>
    <w:rsid w:val="00327EB7"/>
    <w:rsid w:val="0033138C"/>
    <w:rsid w:val="003323BE"/>
    <w:rsid w:val="00334B9D"/>
    <w:rsid w:val="0033502D"/>
    <w:rsid w:val="00336FC8"/>
    <w:rsid w:val="00337803"/>
    <w:rsid w:val="0034378C"/>
    <w:rsid w:val="00346B11"/>
    <w:rsid w:val="00350010"/>
    <w:rsid w:val="00351B82"/>
    <w:rsid w:val="00360E2F"/>
    <w:rsid w:val="00364F98"/>
    <w:rsid w:val="00372FE8"/>
    <w:rsid w:val="00383332"/>
    <w:rsid w:val="003A3FA6"/>
    <w:rsid w:val="003A48AB"/>
    <w:rsid w:val="003A7CED"/>
    <w:rsid w:val="003B2551"/>
    <w:rsid w:val="003B3088"/>
    <w:rsid w:val="003B56B8"/>
    <w:rsid w:val="003D3EA6"/>
    <w:rsid w:val="003D7C20"/>
    <w:rsid w:val="003E033D"/>
    <w:rsid w:val="003E1F4C"/>
    <w:rsid w:val="003E35E5"/>
    <w:rsid w:val="003E409F"/>
    <w:rsid w:val="003E70C4"/>
    <w:rsid w:val="003F16D2"/>
    <w:rsid w:val="003F1723"/>
    <w:rsid w:val="003F3F26"/>
    <w:rsid w:val="003F6BA5"/>
    <w:rsid w:val="003F720C"/>
    <w:rsid w:val="004121BC"/>
    <w:rsid w:val="00413DC5"/>
    <w:rsid w:val="004154DC"/>
    <w:rsid w:val="004302EA"/>
    <w:rsid w:val="00434F3A"/>
    <w:rsid w:val="00437AC4"/>
    <w:rsid w:val="004406BC"/>
    <w:rsid w:val="00441D80"/>
    <w:rsid w:val="00441EAD"/>
    <w:rsid w:val="0044633B"/>
    <w:rsid w:val="00461603"/>
    <w:rsid w:val="00465296"/>
    <w:rsid w:val="00473D72"/>
    <w:rsid w:val="00474844"/>
    <w:rsid w:val="0047534A"/>
    <w:rsid w:val="00480D8D"/>
    <w:rsid w:val="00481611"/>
    <w:rsid w:val="004A1B52"/>
    <w:rsid w:val="004A1DAD"/>
    <w:rsid w:val="004A6B4B"/>
    <w:rsid w:val="004A725D"/>
    <w:rsid w:val="004B3290"/>
    <w:rsid w:val="004B364A"/>
    <w:rsid w:val="004C1F22"/>
    <w:rsid w:val="004C4AE0"/>
    <w:rsid w:val="004D1330"/>
    <w:rsid w:val="004D37E7"/>
    <w:rsid w:val="004D50A7"/>
    <w:rsid w:val="004E2FF5"/>
    <w:rsid w:val="004E5082"/>
    <w:rsid w:val="004E51C4"/>
    <w:rsid w:val="004E5BBF"/>
    <w:rsid w:val="004E635D"/>
    <w:rsid w:val="004F1CA4"/>
    <w:rsid w:val="004F1E79"/>
    <w:rsid w:val="004F44AC"/>
    <w:rsid w:val="004F5CAC"/>
    <w:rsid w:val="004F6BEF"/>
    <w:rsid w:val="00502E40"/>
    <w:rsid w:val="005043AD"/>
    <w:rsid w:val="00514822"/>
    <w:rsid w:val="0051530A"/>
    <w:rsid w:val="00526738"/>
    <w:rsid w:val="00527330"/>
    <w:rsid w:val="005346C7"/>
    <w:rsid w:val="00535298"/>
    <w:rsid w:val="00545250"/>
    <w:rsid w:val="005547F1"/>
    <w:rsid w:val="00557919"/>
    <w:rsid w:val="00565ACB"/>
    <w:rsid w:val="005660EE"/>
    <w:rsid w:val="00576E4D"/>
    <w:rsid w:val="00581E52"/>
    <w:rsid w:val="00586DA2"/>
    <w:rsid w:val="00597C97"/>
    <w:rsid w:val="005A43F0"/>
    <w:rsid w:val="005B6781"/>
    <w:rsid w:val="005B7A4A"/>
    <w:rsid w:val="005C24C2"/>
    <w:rsid w:val="005C2FA9"/>
    <w:rsid w:val="005C3043"/>
    <w:rsid w:val="005D2F90"/>
    <w:rsid w:val="005D5604"/>
    <w:rsid w:val="005E6FB3"/>
    <w:rsid w:val="005F0C5E"/>
    <w:rsid w:val="0062000A"/>
    <w:rsid w:val="00620EEF"/>
    <w:rsid w:val="0062111F"/>
    <w:rsid w:val="0062619F"/>
    <w:rsid w:val="006420DD"/>
    <w:rsid w:val="00643785"/>
    <w:rsid w:val="0064610E"/>
    <w:rsid w:val="00652BCE"/>
    <w:rsid w:val="00653663"/>
    <w:rsid w:val="00656EAB"/>
    <w:rsid w:val="00672C6E"/>
    <w:rsid w:val="0067304D"/>
    <w:rsid w:val="0067627E"/>
    <w:rsid w:val="006803AD"/>
    <w:rsid w:val="00681575"/>
    <w:rsid w:val="006905E3"/>
    <w:rsid w:val="006914BE"/>
    <w:rsid w:val="006923FF"/>
    <w:rsid w:val="006A026F"/>
    <w:rsid w:val="006A44FF"/>
    <w:rsid w:val="006A5B82"/>
    <w:rsid w:val="006B1C1D"/>
    <w:rsid w:val="006B4701"/>
    <w:rsid w:val="006B4F9D"/>
    <w:rsid w:val="006C2864"/>
    <w:rsid w:val="006C73A2"/>
    <w:rsid w:val="006C77D3"/>
    <w:rsid w:val="006C7CD2"/>
    <w:rsid w:val="006D114B"/>
    <w:rsid w:val="006D6DBF"/>
    <w:rsid w:val="006E0E1D"/>
    <w:rsid w:val="006E4B77"/>
    <w:rsid w:val="006E6C4C"/>
    <w:rsid w:val="006E7358"/>
    <w:rsid w:val="006F41F7"/>
    <w:rsid w:val="006F5D12"/>
    <w:rsid w:val="00701AC5"/>
    <w:rsid w:val="00706444"/>
    <w:rsid w:val="00711E5A"/>
    <w:rsid w:val="00712570"/>
    <w:rsid w:val="007232EE"/>
    <w:rsid w:val="0073573F"/>
    <w:rsid w:val="007366C7"/>
    <w:rsid w:val="0073730E"/>
    <w:rsid w:val="00744067"/>
    <w:rsid w:val="007531A3"/>
    <w:rsid w:val="007541CB"/>
    <w:rsid w:val="00754ED0"/>
    <w:rsid w:val="00762BC4"/>
    <w:rsid w:val="0076326C"/>
    <w:rsid w:val="00765A41"/>
    <w:rsid w:val="00773F58"/>
    <w:rsid w:val="00774656"/>
    <w:rsid w:val="007752FD"/>
    <w:rsid w:val="00783270"/>
    <w:rsid w:val="00784050"/>
    <w:rsid w:val="0079066B"/>
    <w:rsid w:val="00792662"/>
    <w:rsid w:val="00793E61"/>
    <w:rsid w:val="007A0315"/>
    <w:rsid w:val="007B0E20"/>
    <w:rsid w:val="007B1A38"/>
    <w:rsid w:val="007B36E3"/>
    <w:rsid w:val="007C00CA"/>
    <w:rsid w:val="007D1C35"/>
    <w:rsid w:val="007D1DDC"/>
    <w:rsid w:val="007D4434"/>
    <w:rsid w:val="007D5246"/>
    <w:rsid w:val="007D6503"/>
    <w:rsid w:val="007D6954"/>
    <w:rsid w:val="007E22BB"/>
    <w:rsid w:val="007F010C"/>
    <w:rsid w:val="007F3EF1"/>
    <w:rsid w:val="007F4864"/>
    <w:rsid w:val="007F51E2"/>
    <w:rsid w:val="00801FC9"/>
    <w:rsid w:val="008033D3"/>
    <w:rsid w:val="008122C2"/>
    <w:rsid w:val="00813653"/>
    <w:rsid w:val="00821DBB"/>
    <w:rsid w:val="008321E4"/>
    <w:rsid w:val="0083349D"/>
    <w:rsid w:val="008338DE"/>
    <w:rsid w:val="00841CE0"/>
    <w:rsid w:val="00843978"/>
    <w:rsid w:val="0085082A"/>
    <w:rsid w:val="0085161B"/>
    <w:rsid w:val="00853AB2"/>
    <w:rsid w:val="0085545B"/>
    <w:rsid w:val="00860508"/>
    <w:rsid w:val="00861502"/>
    <w:rsid w:val="00881018"/>
    <w:rsid w:val="008826DA"/>
    <w:rsid w:val="0088370E"/>
    <w:rsid w:val="00886BA7"/>
    <w:rsid w:val="00890CF9"/>
    <w:rsid w:val="00896066"/>
    <w:rsid w:val="00897220"/>
    <w:rsid w:val="008A00EB"/>
    <w:rsid w:val="008A1383"/>
    <w:rsid w:val="008B0F13"/>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3B6B"/>
    <w:rsid w:val="00973FA1"/>
    <w:rsid w:val="009749E8"/>
    <w:rsid w:val="00977483"/>
    <w:rsid w:val="00980A45"/>
    <w:rsid w:val="009819E2"/>
    <w:rsid w:val="009A2368"/>
    <w:rsid w:val="009A32FF"/>
    <w:rsid w:val="009A4533"/>
    <w:rsid w:val="009A7F16"/>
    <w:rsid w:val="009C43FC"/>
    <w:rsid w:val="009D0221"/>
    <w:rsid w:val="009D2457"/>
    <w:rsid w:val="009E13D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4D1C"/>
    <w:rsid w:val="00A767BB"/>
    <w:rsid w:val="00A940B1"/>
    <w:rsid w:val="00AB3EBB"/>
    <w:rsid w:val="00AB67A1"/>
    <w:rsid w:val="00AC6CB8"/>
    <w:rsid w:val="00AD2B0C"/>
    <w:rsid w:val="00AD4695"/>
    <w:rsid w:val="00AF4F62"/>
    <w:rsid w:val="00AF7892"/>
    <w:rsid w:val="00B01577"/>
    <w:rsid w:val="00B017E0"/>
    <w:rsid w:val="00B01829"/>
    <w:rsid w:val="00B02A5C"/>
    <w:rsid w:val="00B33911"/>
    <w:rsid w:val="00B40EEC"/>
    <w:rsid w:val="00B461CE"/>
    <w:rsid w:val="00B46E9B"/>
    <w:rsid w:val="00B50CC9"/>
    <w:rsid w:val="00B524CA"/>
    <w:rsid w:val="00B54B97"/>
    <w:rsid w:val="00B5772F"/>
    <w:rsid w:val="00B6302F"/>
    <w:rsid w:val="00B66212"/>
    <w:rsid w:val="00B75908"/>
    <w:rsid w:val="00B82E84"/>
    <w:rsid w:val="00B83898"/>
    <w:rsid w:val="00B864D1"/>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171ED"/>
    <w:rsid w:val="00C262DC"/>
    <w:rsid w:val="00C273A2"/>
    <w:rsid w:val="00C34E4F"/>
    <w:rsid w:val="00C34FD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9796C"/>
    <w:rsid w:val="00CA0E54"/>
    <w:rsid w:val="00CB3521"/>
    <w:rsid w:val="00CB7FDE"/>
    <w:rsid w:val="00CD2A49"/>
    <w:rsid w:val="00CD2FA9"/>
    <w:rsid w:val="00CD3091"/>
    <w:rsid w:val="00CE693A"/>
    <w:rsid w:val="00CF0E57"/>
    <w:rsid w:val="00CF0FA5"/>
    <w:rsid w:val="00D00839"/>
    <w:rsid w:val="00D0223B"/>
    <w:rsid w:val="00D0278A"/>
    <w:rsid w:val="00D06A8B"/>
    <w:rsid w:val="00D120EF"/>
    <w:rsid w:val="00D21652"/>
    <w:rsid w:val="00D222FE"/>
    <w:rsid w:val="00D22301"/>
    <w:rsid w:val="00D27A3A"/>
    <w:rsid w:val="00D31A0D"/>
    <w:rsid w:val="00D31F0E"/>
    <w:rsid w:val="00D3602E"/>
    <w:rsid w:val="00D4352F"/>
    <w:rsid w:val="00D44137"/>
    <w:rsid w:val="00D46132"/>
    <w:rsid w:val="00D52F79"/>
    <w:rsid w:val="00D5391E"/>
    <w:rsid w:val="00D6187C"/>
    <w:rsid w:val="00D61B9C"/>
    <w:rsid w:val="00D75F65"/>
    <w:rsid w:val="00D83528"/>
    <w:rsid w:val="00D95A80"/>
    <w:rsid w:val="00D95CD3"/>
    <w:rsid w:val="00D9659E"/>
    <w:rsid w:val="00DA08D5"/>
    <w:rsid w:val="00DB30E1"/>
    <w:rsid w:val="00DB3548"/>
    <w:rsid w:val="00DC4BA2"/>
    <w:rsid w:val="00DD4EAB"/>
    <w:rsid w:val="00DE1F90"/>
    <w:rsid w:val="00DE593F"/>
    <w:rsid w:val="00DE5B6C"/>
    <w:rsid w:val="00DE6308"/>
    <w:rsid w:val="00DF3DB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97303"/>
    <w:rsid w:val="00EA2FD2"/>
    <w:rsid w:val="00EA3EE0"/>
    <w:rsid w:val="00EA4304"/>
    <w:rsid w:val="00EA7066"/>
    <w:rsid w:val="00EB1D64"/>
    <w:rsid w:val="00EB2368"/>
    <w:rsid w:val="00ED2FD7"/>
    <w:rsid w:val="00EE45E7"/>
    <w:rsid w:val="00EE5A27"/>
    <w:rsid w:val="00EF5FAF"/>
    <w:rsid w:val="00F025A3"/>
    <w:rsid w:val="00F07A3F"/>
    <w:rsid w:val="00F22D1D"/>
    <w:rsid w:val="00F27110"/>
    <w:rsid w:val="00F368E2"/>
    <w:rsid w:val="00F4047B"/>
    <w:rsid w:val="00F416BF"/>
    <w:rsid w:val="00F45B36"/>
    <w:rsid w:val="00F52B39"/>
    <w:rsid w:val="00F56E85"/>
    <w:rsid w:val="00F60FC0"/>
    <w:rsid w:val="00F64A56"/>
    <w:rsid w:val="00F6798F"/>
    <w:rsid w:val="00F71BD7"/>
    <w:rsid w:val="00F72F6B"/>
    <w:rsid w:val="00F74679"/>
    <w:rsid w:val="00F753F7"/>
    <w:rsid w:val="00F75490"/>
    <w:rsid w:val="00F773D0"/>
    <w:rsid w:val="00F8146F"/>
    <w:rsid w:val="00FA356F"/>
    <w:rsid w:val="00FA3F95"/>
    <w:rsid w:val="00FA4B3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A7F706"/>
  <w15:docId w15:val="{52B16B72-3EB7-41F9-9C38-37C24425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Pa2">
    <w:name w:val="Pa2"/>
    <w:basedOn w:val="Default"/>
    <w:next w:val="Default"/>
    <w:rsid w:val="002537B7"/>
    <w:pPr>
      <w:spacing w:line="281" w:lineRule="atLeast"/>
    </w:pPr>
    <w:rPr>
      <w:rFonts w:ascii="MetaBookLF-Roman" w:hAnsi="MetaBookLF-Roman"/>
      <w:sz w:val="24"/>
      <w:szCs w:val="24"/>
      <w:lang w:val="en-AU" w:eastAsia="en-AU"/>
    </w:rPr>
  </w:style>
  <w:style w:type="paragraph" w:customStyle="1" w:styleId="Pa3">
    <w:name w:val="Pa3"/>
    <w:basedOn w:val="Default"/>
    <w:next w:val="Default"/>
    <w:uiPriority w:val="99"/>
    <w:rsid w:val="002537B7"/>
    <w:pPr>
      <w:spacing w:after="100" w:line="191" w:lineRule="atLeast"/>
    </w:pPr>
    <w:rPr>
      <w:rFonts w:ascii="MetaBookLF-Roman" w:hAnsi="MetaBookLF-Roman"/>
      <w:sz w:val="24"/>
      <w:szCs w:val="24"/>
      <w:lang w:val="en-AU" w:eastAsia="en-AU"/>
    </w:rPr>
  </w:style>
  <w:style w:type="paragraph" w:customStyle="1" w:styleId="Pa0">
    <w:name w:val="Pa0"/>
    <w:basedOn w:val="Default"/>
    <w:next w:val="Default"/>
    <w:rsid w:val="002537B7"/>
    <w:pPr>
      <w:spacing w:line="191" w:lineRule="atLeast"/>
    </w:pPr>
    <w:rPr>
      <w:rFonts w:ascii="MetaBookLF-Roman" w:hAnsi="MetaBookLF-Roman"/>
      <w:sz w:val="24"/>
      <w:szCs w:val="24"/>
      <w:lang w:val="en-AU" w:eastAsia="en-AU"/>
    </w:rPr>
  </w:style>
  <w:style w:type="paragraph" w:customStyle="1" w:styleId="Pa4">
    <w:name w:val="Pa4"/>
    <w:basedOn w:val="Default"/>
    <w:next w:val="Default"/>
    <w:uiPriority w:val="99"/>
    <w:rsid w:val="0083349D"/>
    <w:pPr>
      <w:spacing w:line="191" w:lineRule="atLeast"/>
    </w:pPr>
    <w:rPr>
      <w:rFonts w:ascii="MetaBookLF-Roman" w:eastAsiaTheme="minorHAnsi" w:hAnsi="MetaBookLF-Roman" w:cstheme="minorBidi"/>
      <w:sz w:val="24"/>
      <w:szCs w:val="24"/>
      <w:lang w:val="en-AU"/>
    </w:rPr>
  </w:style>
  <w:style w:type="paragraph" w:customStyle="1" w:styleId="Pa5">
    <w:name w:val="Pa5"/>
    <w:basedOn w:val="Default"/>
    <w:next w:val="Default"/>
    <w:uiPriority w:val="99"/>
    <w:rsid w:val="0083349D"/>
    <w:pPr>
      <w:spacing w:line="191" w:lineRule="atLeast"/>
    </w:pPr>
    <w:rPr>
      <w:rFonts w:ascii="MetaBookLF-Roman" w:eastAsiaTheme="minorHAnsi" w:hAnsi="MetaBookLF-Roman" w:cstheme="minorBidi"/>
      <w:sz w:val="24"/>
      <w:szCs w:val="24"/>
      <w:lang w:val="en-AU"/>
    </w:rPr>
  </w:style>
  <w:style w:type="character" w:customStyle="1" w:styleId="FooterChar">
    <w:name w:val="Footer Char"/>
    <w:basedOn w:val="DefaultParagraphFont"/>
    <w:link w:val="Footer"/>
    <w:uiPriority w:val="99"/>
    <w:rsid w:val="00784050"/>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management/guid1chems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chemical, spill, spill kit, </DEECD_Keywords>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72CD0-E19B-47C8-AACF-F10C0A51D7D6}"/>
</file>

<file path=customXml/itemProps2.xml><?xml version="1.0" encoding="utf-8"?>
<ds:datastoreItem xmlns:ds="http://schemas.openxmlformats.org/officeDocument/2006/customXml" ds:itemID="{BBC1F5EE-49AA-4646-82F1-EE8ECDC83C16}"/>
</file>

<file path=customXml/itemProps3.xml><?xml version="1.0" encoding="utf-8"?>
<ds:datastoreItem xmlns:ds="http://schemas.openxmlformats.org/officeDocument/2006/customXml" ds:itemID="{B8068832-E0D8-4870-9DF1-87D9C6BC4B7D}"/>
</file>

<file path=customXml/itemProps4.xml><?xml version="1.0" encoding="utf-8"?>
<ds:datastoreItem xmlns:ds="http://schemas.openxmlformats.org/officeDocument/2006/customXml" ds:itemID="{CDA21256-B74E-4B62-9A2D-E73BE76BAF94}"/>
</file>

<file path=docProps/app.xml><?xml version="1.0" encoding="utf-8"?>
<Properties xmlns="http://schemas.openxmlformats.org/officeDocument/2006/extended-properties" xmlns:vt="http://schemas.openxmlformats.org/officeDocument/2006/docPropsVTypes">
  <Template>Procedure Template</Template>
  <TotalTime>102</TotalTime>
  <Pages>5</Pages>
  <Words>1515</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9892</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4-Chemical Spill Management</dc:title>
  <dc:subject>Standard Melbourne Document</dc:subject>
  <dc:creator>Noel Arnold</dc:creator>
  <cp:lastModifiedBy>Algefski, Grace G</cp:lastModifiedBy>
  <cp:revision>4</cp:revision>
  <cp:lastPrinted>2016-06-20T01:24:00Z</cp:lastPrinted>
  <dcterms:created xsi:type="dcterms:W3CDTF">2018-07-09T21:47:00Z</dcterms:created>
  <dcterms:modified xsi:type="dcterms:W3CDTF">2018-07-11T03:58:00Z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118;#Principals|a4f56333-bce8-49bd-95df-bc27ddd10ec3</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ies>
</file>