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D25" w:rsidRPr="00345D51" w:rsidRDefault="009D6D25" w:rsidP="00915CE9">
      <w:pPr>
        <w:spacing w:after="0"/>
        <w:rPr>
          <w:rFonts w:ascii="Arial" w:hAnsi="Arial" w:cs="Arial"/>
          <w:b/>
        </w:rPr>
      </w:pPr>
    </w:p>
    <w:p w:rsidR="00A049AB" w:rsidRPr="00345D51" w:rsidRDefault="000D0ACD" w:rsidP="00915CE9">
      <w:pPr>
        <w:rPr>
          <w:rFonts w:ascii="Arial" w:hAnsi="Arial" w:cs="Arial"/>
          <w:b/>
          <w:sz w:val="24"/>
        </w:rPr>
      </w:pPr>
      <w:r w:rsidRPr="00345D51">
        <w:rPr>
          <w:rFonts w:ascii="Arial" w:hAnsi="Arial" w:cs="Arial"/>
          <w:b/>
          <w:sz w:val="24"/>
        </w:rPr>
        <w:t>Issue</w:t>
      </w:r>
    </w:p>
    <w:p w:rsidR="001442FA" w:rsidRPr="00345D51" w:rsidRDefault="001442FA" w:rsidP="00D75EEB">
      <w:pPr>
        <w:spacing w:after="0"/>
        <w:rPr>
          <w:rFonts w:ascii="Arial" w:hAnsi="Arial" w:cs="Arial"/>
        </w:rPr>
      </w:pPr>
      <w:r w:rsidRPr="00345D51">
        <w:rPr>
          <w:rFonts w:ascii="Arial" w:hAnsi="Arial" w:cs="Arial"/>
        </w:rPr>
        <w:t xml:space="preserve">The heads of Workplace Safety Authorities </w:t>
      </w:r>
      <w:r w:rsidRPr="00345D51">
        <w:rPr>
          <w:rFonts w:ascii="Arial" w:hAnsi="Arial" w:cs="Arial"/>
          <w:lang w:val="en"/>
        </w:rPr>
        <w:t>Imported Materials with Asbestos Working Group has issued an alert regarding the sale of crayons within Australia that have been found to contain trace amounts of asbestos.</w:t>
      </w:r>
    </w:p>
    <w:p w:rsidR="001442FA" w:rsidRPr="00345D51" w:rsidRDefault="001442FA" w:rsidP="001442FA">
      <w:pPr>
        <w:spacing w:before="100" w:beforeAutospacing="1" w:after="100" w:afterAutospacing="1" w:line="240" w:lineRule="auto"/>
        <w:rPr>
          <w:rFonts w:ascii="Arial" w:eastAsia="Times New Roman" w:hAnsi="Arial" w:cs="Arial"/>
          <w:lang w:val="en" w:eastAsia="en-AU"/>
        </w:rPr>
      </w:pPr>
      <w:r w:rsidRPr="001442FA">
        <w:rPr>
          <w:rFonts w:ascii="Arial" w:eastAsia="Times New Roman" w:hAnsi="Arial" w:cs="Arial"/>
          <w:lang w:val="en" w:eastAsia="en-AU"/>
        </w:rPr>
        <w:t>Trace amounts of asbestos have been detected in some brands of children’s crayons that have been imported into Australia. The crayon products in which asbestos has been identified are as follows:</w:t>
      </w:r>
      <w:bookmarkStart w:id="0" w:name="_GoBack"/>
      <w:bookmarkEnd w:id="0"/>
    </w:p>
    <w:tbl>
      <w:tblPr>
        <w:tblStyle w:val="TableGrid"/>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81"/>
      </w:tblGrid>
      <w:tr w:rsidR="00345D51" w:rsidRPr="00345D51" w:rsidTr="001B7A64">
        <w:trPr>
          <w:trHeight w:val="2886"/>
        </w:trPr>
        <w:tc>
          <w:tcPr>
            <w:tcW w:w="5353" w:type="dxa"/>
          </w:tcPr>
          <w:p w:rsidR="008104FB" w:rsidRPr="00345D51" w:rsidRDefault="008104FB" w:rsidP="008104FB">
            <w:pPr>
              <w:spacing w:before="100" w:beforeAutospacing="1" w:after="100" w:afterAutospacing="1"/>
              <w:rPr>
                <w:rFonts w:ascii="Arial" w:eastAsia="Times New Roman" w:hAnsi="Arial" w:cs="Arial"/>
                <w:b/>
                <w:lang w:val="en" w:eastAsia="en-AU"/>
              </w:rPr>
            </w:pPr>
            <w:r w:rsidRPr="001442FA">
              <w:rPr>
                <w:rFonts w:ascii="Arial" w:eastAsia="Times New Roman" w:hAnsi="Arial" w:cs="Arial"/>
                <w:b/>
                <w:lang w:val="en" w:eastAsia="en-AU"/>
              </w:rPr>
              <w:t xml:space="preserve">Dora the Explorer Personalized 32 pack crayons </w:t>
            </w:r>
          </w:p>
          <w:p w:rsidR="008104FB" w:rsidRPr="00345D51" w:rsidRDefault="008104FB" w:rsidP="008104FB">
            <w:pPr>
              <w:spacing w:before="100" w:beforeAutospacing="1" w:after="100" w:afterAutospacing="1"/>
              <w:jc w:val="center"/>
              <w:rPr>
                <w:rFonts w:ascii="Arial" w:eastAsia="Times New Roman" w:hAnsi="Arial" w:cs="Arial"/>
                <w:lang w:val="en" w:eastAsia="en-AU"/>
              </w:rPr>
            </w:pPr>
            <w:r w:rsidRPr="00345D51">
              <w:rPr>
                <w:rFonts w:ascii="Arial" w:hAnsi="Arial" w:cs="Arial"/>
                <w:noProof/>
                <w:lang w:eastAsia="en-AU"/>
              </w:rPr>
              <w:drawing>
                <wp:inline distT="0" distB="0" distL="0" distR="0" wp14:anchorId="6E3470FC" wp14:editId="6CDF5DB8">
                  <wp:extent cx="2768118"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9835" cy="1216708"/>
                          </a:xfrm>
                          <a:prstGeom prst="rect">
                            <a:avLst/>
                          </a:prstGeom>
                        </pic:spPr>
                      </pic:pic>
                    </a:graphicData>
                  </a:graphic>
                </wp:inline>
              </w:drawing>
            </w:r>
          </w:p>
        </w:tc>
        <w:tc>
          <w:tcPr>
            <w:tcW w:w="4981" w:type="dxa"/>
          </w:tcPr>
          <w:p w:rsidR="008104FB" w:rsidRPr="00345D51" w:rsidRDefault="008104FB" w:rsidP="008104FB">
            <w:pPr>
              <w:spacing w:before="100" w:beforeAutospacing="1" w:after="100" w:afterAutospacing="1"/>
              <w:rPr>
                <w:rFonts w:ascii="Arial" w:eastAsia="Times New Roman" w:hAnsi="Arial" w:cs="Arial"/>
                <w:b/>
                <w:lang w:val="en" w:eastAsia="en-AU"/>
              </w:rPr>
            </w:pPr>
            <w:r w:rsidRPr="001442FA">
              <w:rPr>
                <w:rFonts w:ascii="Arial" w:eastAsia="Times New Roman" w:hAnsi="Arial" w:cs="Arial"/>
                <w:b/>
                <w:lang w:val="en" w:eastAsia="en-AU"/>
              </w:rPr>
              <w:t xml:space="preserve">Dora the Explorer Jumbo crayons </w:t>
            </w:r>
          </w:p>
          <w:p w:rsidR="008104FB" w:rsidRPr="001442FA" w:rsidRDefault="008104FB" w:rsidP="008104FB">
            <w:pPr>
              <w:spacing w:after="100" w:afterAutospacing="1"/>
              <w:ind w:left="122"/>
              <w:jc w:val="center"/>
              <w:rPr>
                <w:rFonts w:ascii="Arial" w:hAnsi="Arial" w:cs="Arial"/>
                <w:noProof/>
                <w:lang w:eastAsia="en-AU"/>
              </w:rPr>
            </w:pPr>
            <w:r w:rsidRPr="00345D51">
              <w:rPr>
                <w:rFonts w:ascii="Arial" w:hAnsi="Arial" w:cs="Arial"/>
                <w:noProof/>
                <w:lang w:eastAsia="en-AU"/>
              </w:rPr>
              <w:drawing>
                <wp:inline distT="0" distB="0" distL="0" distR="0" wp14:anchorId="501B4485" wp14:editId="412072B7">
                  <wp:extent cx="1295400" cy="1200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98578" cy="1203860"/>
                          </a:xfrm>
                          <a:prstGeom prst="rect">
                            <a:avLst/>
                          </a:prstGeom>
                        </pic:spPr>
                      </pic:pic>
                    </a:graphicData>
                  </a:graphic>
                </wp:inline>
              </w:drawing>
            </w:r>
            <w:r w:rsidRPr="00345D51">
              <w:rPr>
                <w:rFonts w:ascii="Arial" w:hAnsi="Arial" w:cs="Arial"/>
                <w:noProof/>
                <w:lang w:eastAsia="en-AU"/>
              </w:rPr>
              <w:drawing>
                <wp:inline distT="0" distB="0" distL="0" distR="0" wp14:anchorId="14DDAC80" wp14:editId="172F720F">
                  <wp:extent cx="1436310" cy="1211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2570" cy="1216861"/>
                          </a:xfrm>
                          <a:prstGeom prst="rect">
                            <a:avLst/>
                          </a:prstGeom>
                        </pic:spPr>
                      </pic:pic>
                    </a:graphicData>
                  </a:graphic>
                </wp:inline>
              </w:drawing>
            </w:r>
          </w:p>
          <w:p w:rsidR="008104FB" w:rsidRPr="00345D51" w:rsidRDefault="008104FB" w:rsidP="001442FA">
            <w:pPr>
              <w:spacing w:before="100" w:beforeAutospacing="1" w:after="100" w:afterAutospacing="1"/>
              <w:rPr>
                <w:rFonts w:ascii="Arial" w:eastAsia="Times New Roman" w:hAnsi="Arial" w:cs="Arial"/>
                <w:lang w:val="en" w:eastAsia="en-AU"/>
              </w:rPr>
            </w:pPr>
          </w:p>
        </w:tc>
      </w:tr>
      <w:tr w:rsidR="00345D51" w:rsidRPr="00345D51" w:rsidTr="001B7A64">
        <w:trPr>
          <w:trHeight w:val="3028"/>
        </w:trPr>
        <w:tc>
          <w:tcPr>
            <w:tcW w:w="5353" w:type="dxa"/>
          </w:tcPr>
          <w:p w:rsidR="008104FB" w:rsidRPr="001442FA" w:rsidRDefault="008104FB" w:rsidP="008104FB">
            <w:pPr>
              <w:spacing w:before="100" w:beforeAutospacing="1" w:after="100" w:afterAutospacing="1"/>
              <w:rPr>
                <w:rFonts w:ascii="Arial" w:eastAsia="Times New Roman" w:hAnsi="Arial" w:cs="Arial"/>
                <w:b/>
                <w:lang w:val="en" w:eastAsia="en-AU"/>
              </w:rPr>
            </w:pPr>
            <w:proofErr w:type="spellStart"/>
            <w:r w:rsidRPr="001442FA">
              <w:rPr>
                <w:rFonts w:ascii="Arial" w:eastAsia="Times New Roman" w:hAnsi="Arial" w:cs="Arial"/>
                <w:b/>
                <w:lang w:val="en" w:eastAsia="en-AU"/>
              </w:rPr>
              <w:t>Arti</w:t>
            </w:r>
            <w:proofErr w:type="spellEnd"/>
            <w:r w:rsidRPr="001442FA">
              <w:rPr>
                <w:rFonts w:ascii="Arial" w:eastAsia="Times New Roman" w:hAnsi="Arial" w:cs="Arial"/>
                <w:b/>
                <w:lang w:val="en" w:eastAsia="en-AU"/>
              </w:rPr>
              <w:t xml:space="preserve"> </w:t>
            </w:r>
            <w:proofErr w:type="spellStart"/>
            <w:r w:rsidRPr="001442FA">
              <w:rPr>
                <w:rFonts w:ascii="Arial" w:eastAsia="Times New Roman" w:hAnsi="Arial" w:cs="Arial"/>
                <w:b/>
                <w:lang w:val="en" w:eastAsia="en-AU"/>
              </w:rPr>
              <w:t>Crafti</w:t>
            </w:r>
            <w:proofErr w:type="spellEnd"/>
            <w:r w:rsidRPr="001442FA">
              <w:rPr>
                <w:rFonts w:ascii="Arial" w:eastAsia="Times New Roman" w:hAnsi="Arial" w:cs="Arial"/>
                <w:b/>
                <w:lang w:val="en" w:eastAsia="en-AU"/>
              </w:rPr>
              <w:t xml:space="preserve"> 16 piece crayons </w:t>
            </w:r>
          </w:p>
          <w:p w:rsidR="008104FB" w:rsidRPr="00345D51" w:rsidRDefault="008104FB" w:rsidP="008104FB">
            <w:pPr>
              <w:spacing w:before="100" w:beforeAutospacing="1" w:after="100" w:afterAutospacing="1"/>
              <w:jc w:val="center"/>
              <w:rPr>
                <w:rFonts w:ascii="Arial" w:eastAsia="Times New Roman" w:hAnsi="Arial" w:cs="Arial"/>
                <w:lang w:val="en" w:eastAsia="en-AU"/>
              </w:rPr>
            </w:pPr>
            <w:r w:rsidRPr="00345D51">
              <w:rPr>
                <w:rFonts w:ascii="Arial" w:hAnsi="Arial" w:cs="Arial"/>
                <w:noProof/>
                <w:lang w:eastAsia="en-AU"/>
              </w:rPr>
              <w:drawing>
                <wp:inline distT="0" distB="0" distL="0" distR="0" wp14:anchorId="506C5EED" wp14:editId="68827A32">
                  <wp:extent cx="1280160" cy="16514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3626" cy="1655945"/>
                          </a:xfrm>
                          <a:prstGeom prst="rect">
                            <a:avLst/>
                          </a:prstGeom>
                        </pic:spPr>
                      </pic:pic>
                    </a:graphicData>
                  </a:graphic>
                </wp:inline>
              </w:drawing>
            </w:r>
          </w:p>
        </w:tc>
        <w:tc>
          <w:tcPr>
            <w:tcW w:w="4981" w:type="dxa"/>
          </w:tcPr>
          <w:p w:rsidR="008104FB" w:rsidRPr="001442FA" w:rsidRDefault="008104FB" w:rsidP="008104FB">
            <w:pPr>
              <w:spacing w:before="100" w:beforeAutospacing="1" w:after="100" w:afterAutospacing="1"/>
              <w:rPr>
                <w:rFonts w:ascii="Arial" w:eastAsia="Times New Roman" w:hAnsi="Arial" w:cs="Arial"/>
                <w:b/>
                <w:lang w:val="en" w:eastAsia="en-AU"/>
              </w:rPr>
            </w:pPr>
            <w:proofErr w:type="spellStart"/>
            <w:r w:rsidRPr="001442FA">
              <w:rPr>
                <w:rFonts w:ascii="Arial" w:eastAsia="Times New Roman" w:hAnsi="Arial" w:cs="Arial"/>
                <w:b/>
                <w:lang w:val="en" w:eastAsia="en-AU"/>
              </w:rPr>
              <w:t>Peppa</w:t>
            </w:r>
            <w:proofErr w:type="spellEnd"/>
            <w:r w:rsidRPr="001442FA">
              <w:rPr>
                <w:rFonts w:ascii="Arial" w:eastAsia="Times New Roman" w:hAnsi="Arial" w:cs="Arial"/>
                <w:b/>
                <w:lang w:val="en" w:eastAsia="en-AU"/>
              </w:rPr>
              <w:t xml:space="preserve"> Pig 8 wax crayons </w:t>
            </w:r>
          </w:p>
          <w:p w:rsidR="008104FB" w:rsidRPr="00345D51" w:rsidRDefault="008104FB" w:rsidP="008104FB">
            <w:pPr>
              <w:spacing w:before="100" w:beforeAutospacing="1" w:after="100" w:afterAutospacing="1"/>
              <w:jc w:val="center"/>
              <w:rPr>
                <w:rFonts w:ascii="Arial" w:eastAsia="Times New Roman" w:hAnsi="Arial" w:cs="Arial"/>
                <w:lang w:val="en" w:eastAsia="en-AU"/>
              </w:rPr>
            </w:pPr>
            <w:r w:rsidRPr="00345D51">
              <w:rPr>
                <w:rFonts w:ascii="Arial" w:hAnsi="Arial" w:cs="Arial"/>
                <w:noProof/>
                <w:lang w:eastAsia="en-AU"/>
              </w:rPr>
              <w:drawing>
                <wp:inline distT="0" distB="0" distL="0" distR="0" wp14:anchorId="7096B0AB" wp14:editId="60048E86">
                  <wp:extent cx="2170911" cy="13411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77391" cy="1345123"/>
                          </a:xfrm>
                          <a:prstGeom prst="rect">
                            <a:avLst/>
                          </a:prstGeom>
                        </pic:spPr>
                      </pic:pic>
                    </a:graphicData>
                  </a:graphic>
                </wp:inline>
              </w:drawing>
            </w:r>
          </w:p>
        </w:tc>
      </w:tr>
      <w:tr w:rsidR="00345D51" w:rsidRPr="00345D51" w:rsidTr="001B7A64">
        <w:trPr>
          <w:trHeight w:val="2980"/>
        </w:trPr>
        <w:tc>
          <w:tcPr>
            <w:tcW w:w="5353" w:type="dxa"/>
          </w:tcPr>
          <w:p w:rsidR="008104FB" w:rsidRPr="001442FA" w:rsidRDefault="008104FB" w:rsidP="008104FB">
            <w:pPr>
              <w:spacing w:before="100" w:beforeAutospacing="1" w:after="100" w:afterAutospacing="1"/>
              <w:rPr>
                <w:rFonts w:ascii="Arial" w:eastAsia="Times New Roman" w:hAnsi="Arial" w:cs="Arial"/>
                <w:b/>
                <w:lang w:val="en" w:eastAsia="en-AU"/>
              </w:rPr>
            </w:pPr>
            <w:r w:rsidRPr="001442FA">
              <w:rPr>
                <w:rFonts w:ascii="Arial" w:eastAsia="Times New Roman" w:hAnsi="Arial" w:cs="Arial"/>
                <w:b/>
                <w:lang w:val="en" w:eastAsia="en-AU"/>
              </w:rPr>
              <w:t>Disney ‘</w:t>
            </w:r>
            <w:r w:rsidR="002A26EC" w:rsidRPr="00345D51">
              <w:rPr>
                <w:rFonts w:ascii="Arial" w:eastAsia="Times New Roman" w:hAnsi="Arial" w:cs="Arial"/>
                <w:b/>
                <w:lang w:val="en" w:eastAsia="en-AU"/>
              </w:rPr>
              <w:t xml:space="preserve">Frozen’ Jumbo Crayons </w:t>
            </w:r>
          </w:p>
          <w:p w:rsidR="008104FB" w:rsidRPr="00345D51" w:rsidRDefault="008104FB" w:rsidP="008104FB">
            <w:pPr>
              <w:spacing w:before="100" w:beforeAutospacing="1" w:after="100" w:afterAutospacing="1"/>
              <w:jc w:val="center"/>
              <w:rPr>
                <w:rFonts w:ascii="Arial" w:eastAsia="Times New Roman" w:hAnsi="Arial" w:cs="Arial"/>
                <w:lang w:val="en" w:eastAsia="en-AU"/>
              </w:rPr>
            </w:pPr>
            <w:r w:rsidRPr="00345D51">
              <w:rPr>
                <w:rFonts w:ascii="Arial" w:hAnsi="Arial" w:cs="Arial"/>
                <w:noProof/>
                <w:lang w:eastAsia="en-AU"/>
              </w:rPr>
              <w:drawing>
                <wp:inline distT="0" distB="0" distL="0" distR="0" wp14:anchorId="1F1BCF8E" wp14:editId="08F62B38">
                  <wp:extent cx="1325437" cy="14859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26872" cy="1487508"/>
                          </a:xfrm>
                          <a:prstGeom prst="rect">
                            <a:avLst/>
                          </a:prstGeom>
                        </pic:spPr>
                      </pic:pic>
                    </a:graphicData>
                  </a:graphic>
                </wp:inline>
              </w:drawing>
            </w:r>
          </w:p>
        </w:tc>
        <w:tc>
          <w:tcPr>
            <w:tcW w:w="4981" w:type="dxa"/>
          </w:tcPr>
          <w:p w:rsidR="008104FB" w:rsidRPr="00345D51" w:rsidRDefault="008104FB" w:rsidP="001442FA">
            <w:pPr>
              <w:spacing w:before="100" w:beforeAutospacing="1" w:after="100" w:afterAutospacing="1"/>
              <w:rPr>
                <w:rFonts w:ascii="Arial" w:eastAsia="Times New Roman" w:hAnsi="Arial" w:cs="Arial"/>
                <w:b/>
                <w:lang w:val="en" w:eastAsia="en-AU"/>
              </w:rPr>
            </w:pPr>
            <w:r w:rsidRPr="001442FA">
              <w:rPr>
                <w:rFonts w:ascii="Arial" w:eastAsia="Times New Roman" w:hAnsi="Arial" w:cs="Arial"/>
                <w:b/>
                <w:lang w:val="en" w:eastAsia="en-AU"/>
              </w:rPr>
              <w:t xml:space="preserve">Disney ‘Mickey Mouse </w:t>
            </w:r>
            <w:r w:rsidR="002A26EC" w:rsidRPr="00345D51">
              <w:rPr>
                <w:rFonts w:ascii="Arial" w:eastAsia="Times New Roman" w:hAnsi="Arial" w:cs="Arial"/>
                <w:b/>
                <w:lang w:val="en" w:eastAsia="en-AU"/>
              </w:rPr>
              <w:t>and Friends’ Crayons</w:t>
            </w:r>
          </w:p>
          <w:p w:rsidR="008104FB" w:rsidRPr="00345D51" w:rsidRDefault="008104FB" w:rsidP="008104FB">
            <w:pPr>
              <w:spacing w:before="100" w:beforeAutospacing="1" w:after="100" w:afterAutospacing="1"/>
              <w:jc w:val="center"/>
              <w:rPr>
                <w:rFonts w:ascii="Arial" w:eastAsia="Times New Roman" w:hAnsi="Arial" w:cs="Arial"/>
                <w:lang w:val="en" w:eastAsia="en-AU"/>
              </w:rPr>
            </w:pPr>
            <w:r w:rsidRPr="00345D51">
              <w:rPr>
                <w:rFonts w:ascii="Arial" w:hAnsi="Arial" w:cs="Arial"/>
                <w:noProof/>
                <w:lang w:eastAsia="en-AU"/>
              </w:rPr>
              <w:drawing>
                <wp:inline distT="0" distB="0" distL="0" distR="0" wp14:anchorId="66E4B266" wp14:editId="6E9CCF97">
                  <wp:extent cx="1954638" cy="1181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1265" cy="1185104"/>
                          </a:xfrm>
                          <a:prstGeom prst="rect">
                            <a:avLst/>
                          </a:prstGeom>
                        </pic:spPr>
                      </pic:pic>
                    </a:graphicData>
                  </a:graphic>
                </wp:inline>
              </w:drawing>
            </w:r>
          </w:p>
        </w:tc>
      </w:tr>
    </w:tbl>
    <w:p w:rsidR="001442FA" w:rsidRPr="001442FA" w:rsidRDefault="001442FA" w:rsidP="008104FB">
      <w:pPr>
        <w:spacing w:before="100" w:beforeAutospacing="1" w:after="100" w:afterAutospacing="1" w:line="240" w:lineRule="auto"/>
        <w:rPr>
          <w:rFonts w:ascii="Arial" w:eastAsia="Times New Roman" w:hAnsi="Arial" w:cs="Arial"/>
          <w:lang w:val="en" w:eastAsia="en-AU"/>
        </w:rPr>
      </w:pPr>
    </w:p>
    <w:p w:rsidR="00D75356" w:rsidRPr="00345D51" w:rsidRDefault="00803D5A" w:rsidP="00D75356">
      <w:pPr>
        <w:spacing w:after="120" w:line="240" w:lineRule="auto"/>
        <w:rPr>
          <w:rFonts w:ascii="Arial" w:hAnsi="Arial" w:cs="Arial"/>
          <w:b/>
          <w:sz w:val="24"/>
        </w:rPr>
      </w:pPr>
      <w:r w:rsidRPr="00345D51">
        <w:rPr>
          <w:rFonts w:ascii="Arial" w:hAnsi="Arial" w:cs="Arial"/>
          <w:b/>
          <w:sz w:val="24"/>
        </w:rPr>
        <w:t>Factors</w:t>
      </w:r>
      <w:r w:rsidR="00FD623B" w:rsidRPr="00345D51">
        <w:rPr>
          <w:rFonts w:ascii="Arial" w:hAnsi="Arial" w:cs="Arial"/>
          <w:b/>
          <w:sz w:val="24"/>
        </w:rPr>
        <w:t xml:space="preserve"> </w:t>
      </w:r>
      <w:r w:rsidRPr="00345D51">
        <w:rPr>
          <w:rFonts w:ascii="Arial" w:hAnsi="Arial" w:cs="Arial"/>
          <w:b/>
          <w:sz w:val="24"/>
        </w:rPr>
        <w:t xml:space="preserve">/ Risks to consider </w:t>
      </w:r>
    </w:p>
    <w:p w:rsidR="00D75356" w:rsidRPr="00345D51" w:rsidRDefault="00D75356" w:rsidP="00D75356">
      <w:pPr>
        <w:spacing w:after="120" w:line="240" w:lineRule="auto"/>
        <w:rPr>
          <w:rFonts w:ascii="Arial" w:eastAsia="Times New Roman" w:hAnsi="Arial" w:cs="Arial"/>
          <w:lang w:val="en" w:eastAsia="en-AU"/>
        </w:rPr>
      </w:pPr>
      <w:r w:rsidRPr="00345D51">
        <w:rPr>
          <w:rFonts w:ascii="Arial" w:eastAsia="Times New Roman" w:hAnsi="Arial" w:cs="Arial"/>
          <w:lang w:val="en" w:eastAsia="en-AU"/>
        </w:rPr>
        <w:t xml:space="preserve">The </w:t>
      </w:r>
      <w:hyperlink r:id="rId19" w:anchor="toc5" w:history="1">
        <w:r w:rsidRPr="000218B4">
          <w:rPr>
            <w:rStyle w:val="Hyperlink"/>
            <w:rFonts w:ascii="Arial" w:eastAsia="Times New Roman" w:hAnsi="Arial" w:cs="Arial"/>
            <w:lang w:val="en" w:eastAsia="en-AU"/>
          </w:rPr>
          <w:t>Australian Competition and Consumer Commission</w:t>
        </w:r>
      </w:hyperlink>
      <w:r w:rsidRPr="00345D51">
        <w:rPr>
          <w:rFonts w:ascii="Arial" w:eastAsia="Times New Roman" w:hAnsi="Arial" w:cs="Arial"/>
          <w:lang w:val="en" w:eastAsia="en-AU"/>
        </w:rPr>
        <w:t xml:space="preserve"> and </w:t>
      </w:r>
      <w:hyperlink r:id="rId20" w:history="1">
        <w:r w:rsidRPr="000218B4">
          <w:rPr>
            <w:rStyle w:val="Hyperlink"/>
            <w:rFonts w:ascii="Arial" w:eastAsia="Times New Roman" w:hAnsi="Arial" w:cs="Arial"/>
            <w:lang w:val="en" w:eastAsia="en-AU"/>
          </w:rPr>
          <w:t>Asbestos Safety and Eradication Agency</w:t>
        </w:r>
      </w:hyperlink>
      <w:r w:rsidRPr="00345D51">
        <w:rPr>
          <w:rFonts w:ascii="Arial" w:eastAsia="Times New Roman" w:hAnsi="Arial" w:cs="Arial"/>
          <w:lang w:val="en" w:eastAsia="en-AU"/>
        </w:rPr>
        <w:t xml:space="preserve"> does not </w:t>
      </w:r>
      <w:r w:rsidRPr="00345D51">
        <w:rPr>
          <w:rFonts w:ascii="Arial" w:hAnsi="Arial" w:cs="Arial"/>
        </w:rPr>
        <w:t xml:space="preserve">not believe that traces of asbestos in crayons present a safety risk to consumers because the asbestos is fixed within the crayon wax, which </w:t>
      </w:r>
      <w:r w:rsidR="00E02CB1">
        <w:rPr>
          <w:rFonts w:ascii="Arial" w:hAnsi="Arial" w:cs="Arial"/>
        </w:rPr>
        <w:t>reduces</w:t>
      </w:r>
      <w:r w:rsidR="00E02CB1" w:rsidRPr="00345D51">
        <w:rPr>
          <w:rFonts w:ascii="Arial" w:hAnsi="Arial" w:cs="Arial"/>
        </w:rPr>
        <w:t xml:space="preserve"> </w:t>
      </w:r>
      <w:r w:rsidRPr="00345D51">
        <w:rPr>
          <w:rFonts w:ascii="Arial" w:hAnsi="Arial" w:cs="Arial"/>
        </w:rPr>
        <w:t>the risk of inhalation or ingestion.</w:t>
      </w:r>
    </w:p>
    <w:p w:rsidR="00D75356" w:rsidRPr="00D75356" w:rsidRDefault="00D75356" w:rsidP="00D75356">
      <w:pPr>
        <w:spacing w:before="100" w:beforeAutospacing="1" w:after="100" w:afterAutospacing="1" w:line="240" w:lineRule="auto"/>
        <w:rPr>
          <w:rFonts w:ascii="Arial" w:eastAsia="Times New Roman" w:hAnsi="Arial" w:cs="Arial"/>
          <w:lang w:val="en" w:eastAsia="en-AU"/>
        </w:rPr>
      </w:pPr>
      <w:r w:rsidRPr="00D75356">
        <w:rPr>
          <w:rFonts w:ascii="Arial" w:eastAsia="Times New Roman" w:hAnsi="Arial" w:cs="Arial"/>
          <w:lang w:val="en" w:eastAsia="en-AU"/>
        </w:rPr>
        <w:t xml:space="preserve">Despite the low risk, the Australian Government as well as state and territory governments are taking a precautionary and coordinated approach to this </w:t>
      </w:r>
      <w:r w:rsidR="00E02CB1">
        <w:rPr>
          <w:rFonts w:ascii="Arial" w:eastAsia="Times New Roman" w:hAnsi="Arial" w:cs="Arial"/>
          <w:lang w:val="en" w:eastAsia="en-AU"/>
        </w:rPr>
        <w:t>issue</w:t>
      </w:r>
      <w:r w:rsidRPr="00D75356">
        <w:rPr>
          <w:rFonts w:ascii="Arial" w:eastAsia="Times New Roman" w:hAnsi="Arial" w:cs="Arial"/>
          <w:lang w:val="en" w:eastAsia="en-AU"/>
        </w:rPr>
        <w:t xml:space="preserve">, through the </w:t>
      </w:r>
      <w:r w:rsidR="00A45E3B">
        <w:rPr>
          <w:rFonts w:ascii="Helvetica" w:hAnsi="Helvetica" w:cs="Helvetica"/>
          <w:color w:val="363535"/>
          <w:sz w:val="21"/>
          <w:szCs w:val="21"/>
          <w:lang w:val="en"/>
        </w:rPr>
        <w:t xml:space="preserve">Heads of Workplace Safety Authorities </w:t>
      </w:r>
      <w:r w:rsidRPr="00D75356">
        <w:rPr>
          <w:rFonts w:ascii="Arial" w:eastAsia="Times New Roman" w:hAnsi="Arial" w:cs="Arial"/>
          <w:lang w:val="en" w:eastAsia="en-AU"/>
        </w:rPr>
        <w:t>Imported Materials with Asbestos Working Group. </w:t>
      </w:r>
    </w:p>
    <w:p w:rsidR="00D75356" w:rsidRPr="00345D51" w:rsidRDefault="00D75356" w:rsidP="0041790E">
      <w:pPr>
        <w:spacing w:after="120" w:line="240" w:lineRule="auto"/>
        <w:rPr>
          <w:rFonts w:ascii="Arial" w:hAnsi="Arial" w:cs="Arial"/>
          <w:b/>
        </w:rPr>
      </w:pPr>
    </w:p>
    <w:p w:rsidR="00AD1973" w:rsidRPr="00345D51" w:rsidRDefault="003F3FFB" w:rsidP="00441FE0">
      <w:pPr>
        <w:spacing w:after="120"/>
        <w:rPr>
          <w:rFonts w:ascii="Arial" w:hAnsi="Arial" w:cs="Arial"/>
          <w:b/>
          <w:sz w:val="24"/>
        </w:rPr>
      </w:pPr>
      <w:r w:rsidRPr="00345D51">
        <w:rPr>
          <w:rFonts w:ascii="Arial" w:hAnsi="Arial" w:cs="Arial"/>
          <w:b/>
          <w:sz w:val="24"/>
        </w:rPr>
        <w:t>Reco</w:t>
      </w:r>
      <w:r w:rsidR="00F77DA4" w:rsidRPr="00345D51">
        <w:rPr>
          <w:rFonts w:ascii="Arial" w:hAnsi="Arial" w:cs="Arial"/>
          <w:b/>
          <w:sz w:val="24"/>
        </w:rPr>
        <w:t>mmendations</w:t>
      </w:r>
      <w:r w:rsidR="009D2792" w:rsidRPr="00345D51">
        <w:rPr>
          <w:rFonts w:ascii="Arial" w:hAnsi="Arial" w:cs="Arial"/>
          <w:b/>
          <w:sz w:val="24"/>
        </w:rPr>
        <w:t>/Action required</w:t>
      </w:r>
    </w:p>
    <w:p w:rsidR="00345D51" w:rsidRPr="00345D51" w:rsidRDefault="00345D51" w:rsidP="00345D51">
      <w:pPr>
        <w:pStyle w:val="ListParagraph"/>
        <w:numPr>
          <w:ilvl w:val="0"/>
          <w:numId w:val="31"/>
        </w:numPr>
        <w:rPr>
          <w:rFonts w:ascii="Arial" w:hAnsi="Arial" w:cs="Arial"/>
        </w:rPr>
      </w:pPr>
      <w:r w:rsidRPr="00345D51">
        <w:rPr>
          <w:rFonts w:ascii="Arial" w:hAnsi="Arial" w:cs="Arial"/>
        </w:rPr>
        <w:t xml:space="preserve">Place the crayons in a </w:t>
      </w:r>
      <w:r w:rsidRPr="00345D51">
        <w:rPr>
          <w:rFonts w:ascii="Arial" w:hAnsi="Arial" w:cs="Arial"/>
          <w:u w:val="single"/>
        </w:rPr>
        <w:t>clear</w:t>
      </w:r>
      <w:r w:rsidRPr="00345D51">
        <w:rPr>
          <w:rFonts w:ascii="Arial" w:hAnsi="Arial" w:cs="Arial"/>
        </w:rPr>
        <w:t xml:space="preserve"> plastic bag (zip lock or sealed with a knot) and contact DTZ on 1300 133 468 to collect the c</w:t>
      </w:r>
      <w:r>
        <w:rPr>
          <w:rFonts w:ascii="Arial" w:hAnsi="Arial" w:cs="Arial"/>
        </w:rPr>
        <w:t>rayons at no cost to the school or;</w:t>
      </w:r>
    </w:p>
    <w:p w:rsidR="00345D51" w:rsidRDefault="00345D51" w:rsidP="00345D51">
      <w:pPr>
        <w:pStyle w:val="ListParagraph"/>
        <w:rPr>
          <w:rFonts w:ascii="Arial" w:hAnsi="Arial" w:cs="Arial"/>
        </w:rPr>
      </w:pPr>
    </w:p>
    <w:p w:rsidR="00345D51" w:rsidRDefault="00D75356" w:rsidP="00345D51">
      <w:pPr>
        <w:pStyle w:val="ListParagraph"/>
        <w:numPr>
          <w:ilvl w:val="0"/>
          <w:numId w:val="31"/>
        </w:numPr>
        <w:rPr>
          <w:rFonts w:ascii="Arial" w:hAnsi="Arial" w:cs="Arial"/>
        </w:rPr>
      </w:pPr>
      <w:r w:rsidRPr="00345D51">
        <w:rPr>
          <w:rFonts w:ascii="Arial" w:hAnsi="Arial" w:cs="Arial"/>
        </w:rPr>
        <w:t xml:space="preserve">Place the crayons in a </w:t>
      </w:r>
      <w:r w:rsidRPr="00345D51">
        <w:rPr>
          <w:rFonts w:ascii="Arial" w:hAnsi="Arial" w:cs="Arial"/>
          <w:u w:val="single"/>
        </w:rPr>
        <w:t>clear</w:t>
      </w:r>
      <w:r w:rsidRPr="00345D51">
        <w:rPr>
          <w:rFonts w:ascii="Arial" w:hAnsi="Arial" w:cs="Arial"/>
        </w:rPr>
        <w:t xml:space="preserve"> plastic bag (zip lock or sealed with a knot</w:t>
      </w:r>
      <w:r w:rsidR="00345D51">
        <w:rPr>
          <w:rFonts w:ascii="Arial" w:hAnsi="Arial" w:cs="Arial"/>
        </w:rPr>
        <w:t>)</w:t>
      </w:r>
      <w:r w:rsidR="008D436D">
        <w:rPr>
          <w:rFonts w:ascii="Arial" w:hAnsi="Arial" w:cs="Arial"/>
        </w:rPr>
        <w:t xml:space="preserve"> or original packaging</w:t>
      </w:r>
      <w:r w:rsidR="00345D51">
        <w:rPr>
          <w:rFonts w:ascii="Arial" w:hAnsi="Arial" w:cs="Arial"/>
        </w:rPr>
        <w:t xml:space="preserve"> and return to the supplier</w:t>
      </w:r>
      <w:r w:rsidR="008D436D">
        <w:rPr>
          <w:rFonts w:ascii="Arial" w:hAnsi="Arial" w:cs="Arial"/>
        </w:rPr>
        <w:t>.</w:t>
      </w:r>
    </w:p>
    <w:p w:rsidR="00345D51" w:rsidRPr="00345D51" w:rsidRDefault="00345D51" w:rsidP="00345D51">
      <w:pPr>
        <w:rPr>
          <w:rFonts w:ascii="Arial" w:hAnsi="Arial" w:cs="Arial"/>
        </w:rPr>
      </w:pPr>
    </w:p>
    <w:p w:rsidR="00AD1973" w:rsidRPr="00345D51" w:rsidRDefault="00235998">
      <w:pPr>
        <w:rPr>
          <w:rFonts w:ascii="Arial" w:hAnsi="Arial" w:cs="Arial"/>
          <w:b/>
          <w:sz w:val="24"/>
        </w:rPr>
      </w:pPr>
      <w:r w:rsidRPr="00345D51">
        <w:rPr>
          <w:rFonts w:ascii="Arial" w:hAnsi="Arial" w:cs="Arial"/>
          <w:b/>
          <w:sz w:val="24"/>
        </w:rPr>
        <w:t>Further information</w:t>
      </w:r>
    </w:p>
    <w:p w:rsidR="00233D44" w:rsidRPr="00345D51" w:rsidRDefault="00235998">
      <w:pPr>
        <w:rPr>
          <w:rFonts w:ascii="Arial" w:hAnsi="Arial" w:cs="Arial"/>
        </w:rPr>
      </w:pPr>
      <w:r w:rsidRPr="00345D51">
        <w:rPr>
          <w:rFonts w:ascii="Arial" w:hAnsi="Arial" w:cs="Arial"/>
        </w:rPr>
        <w:t>The D</w:t>
      </w:r>
      <w:r w:rsidR="00F832C9" w:rsidRPr="00345D51">
        <w:rPr>
          <w:rFonts w:ascii="Arial" w:hAnsi="Arial" w:cs="Arial"/>
        </w:rPr>
        <w:t>ET</w:t>
      </w:r>
      <w:r w:rsidRPr="00345D51">
        <w:rPr>
          <w:rFonts w:ascii="Arial" w:hAnsi="Arial" w:cs="Arial"/>
        </w:rPr>
        <w:t xml:space="preserve">’s </w:t>
      </w:r>
      <w:hyperlink r:id="rId21" w:history="1">
        <w:r w:rsidRPr="009B45E5">
          <w:rPr>
            <w:rStyle w:val="Hyperlink"/>
            <w:rFonts w:ascii="Arial" w:hAnsi="Arial" w:cs="Arial"/>
            <w:color w:val="0000FF"/>
          </w:rPr>
          <w:t>Occupational Health and Safety Management System</w:t>
        </w:r>
      </w:hyperlink>
      <w:r w:rsidRPr="00345D51">
        <w:rPr>
          <w:rFonts w:ascii="Arial" w:hAnsi="Arial" w:cs="Arial"/>
        </w:rPr>
        <w:t xml:space="preserve"> provide policies and procedures for managing </w:t>
      </w:r>
      <w:r w:rsidR="00345D51" w:rsidRPr="00345D51">
        <w:rPr>
          <w:rFonts w:ascii="Arial" w:hAnsi="Arial" w:cs="Arial"/>
        </w:rPr>
        <w:t>hazardous building materials in the workplace.</w:t>
      </w:r>
    </w:p>
    <w:p w:rsidR="00D75EEB" w:rsidRPr="00345D51" w:rsidRDefault="00BE6301" w:rsidP="002373AB">
      <w:pPr>
        <w:rPr>
          <w:rFonts w:ascii="Arial" w:hAnsi="Arial" w:cs="Arial"/>
        </w:rPr>
      </w:pPr>
      <w:r w:rsidRPr="00345D51">
        <w:rPr>
          <w:rFonts w:ascii="Arial" w:hAnsi="Arial" w:cs="Arial"/>
        </w:rPr>
        <w:t>Fo</w:t>
      </w:r>
      <w:r w:rsidR="00235998" w:rsidRPr="00345D51">
        <w:rPr>
          <w:rFonts w:ascii="Arial" w:hAnsi="Arial" w:cs="Arial"/>
        </w:rPr>
        <w:t>r further assistance contact</w:t>
      </w:r>
      <w:r w:rsidR="00233D44" w:rsidRPr="00345D51">
        <w:rPr>
          <w:rFonts w:ascii="Arial" w:hAnsi="Arial" w:cs="Arial"/>
        </w:rPr>
        <w:t xml:space="preserve"> DTZ on 1300 133 468 or the</w:t>
      </w:r>
      <w:r w:rsidR="00235998" w:rsidRPr="00345D51">
        <w:rPr>
          <w:rFonts w:ascii="Arial" w:hAnsi="Arial" w:cs="Arial"/>
        </w:rPr>
        <w:t xml:space="preserve"> OHS Adviso</w:t>
      </w:r>
      <w:r w:rsidR="00BC4159" w:rsidRPr="00345D51">
        <w:rPr>
          <w:rFonts w:ascii="Arial" w:hAnsi="Arial" w:cs="Arial"/>
        </w:rPr>
        <w:t>ry Service on 1300 074 715 or e</w:t>
      </w:r>
      <w:r w:rsidR="00235998" w:rsidRPr="00345D51">
        <w:rPr>
          <w:rFonts w:ascii="Arial" w:hAnsi="Arial" w:cs="Arial"/>
        </w:rPr>
        <w:t>mail</w:t>
      </w:r>
      <w:r w:rsidR="00BC4159" w:rsidRPr="00345D51">
        <w:rPr>
          <w:rFonts w:ascii="Arial" w:hAnsi="Arial" w:cs="Arial"/>
        </w:rPr>
        <w:t xml:space="preserve"> </w:t>
      </w:r>
      <w:hyperlink r:id="rId22" w:history="1">
        <w:r w:rsidR="00235998" w:rsidRPr="009B45E5">
          <w:rPr>
            <w:rStyle w:val="Hyperlink"/>
            <w:rFonts w:ascii="Arial" w:hAnsi="Arial" w:cs="Arial"/>
            <w:color w:val="0000FF"/>
          </w:rPr>
          <w:t>safety@edumail.vic.gov.au</w:t>
        </w:r>
      </w:hyperlink>
      <w:r w:rsidR="00235998" w:rsidRPr="00345D51">
        <w:rPr>
          <w:rFonts w:ascii="Arial" w:hAnsi="Arial" w:cs="Arial"/>
        </w:rPr>
        <w:t>.</w:t>
      </w:r>
    </w:p>
    <w:p w:rsidR="00345D51" w:rsidRDefault="00345D51" w:rsidP="002373AB">
      <w:pPr>
        <w:rPr>
          <w:rFonts w:ascii="Arial" w:hAnsi="Arial" w:cs="Arial"/>
          <w:b/>
          <w:sz w:val="24"/>
        </w:rPr>
      </w:pPr>
    </w:p>
    <w:p w:rsidR="002373AB" w:rsidRPr="00345D51" w:rsidRDefault="002373AB" w:rsidP="002373AB">
      <w:pPr>
        <w:rPr>
          <w:rFonts w:ascii="Arial" w:hAnsi="Arial" w:cs="Arial"/>
          <w:b/>
          <w:sz w:val="24"/>
        </w:rPr>
      </w:pPr>
      <w:r w:rsidRPr="00345D51">
        <w:rPr>
          <w:rFonts w:ascii="Arial" w:hAnsi="Arial" w:cs="Arial"/>
          <w:b/>
          <w:sz w:val="24"/>
        </w:rPr>
        <w:t>Acknowledgement</w:t>
      </w:r>
    </w:p>
    <w:p w:rsidR="00233D44" w:rsidRPr="00345D51" w:rsidRDefault="00233D44" w:rsidP="002373AB">
      <w:pPr>
        <w:rPr>
          <w:rFonts w:ascii="Arial" w:hAnsi="Arial" w:cs="Arial"/>
        </w:rPr>
      </w:pPr>
      <w:r w:rsidRPr="00345D51">
        <w:rPr>
          <w:rFonts w:ascii="Arial" w:hAnsi="Arial" w:cs="Arial"/>
        </w:rPr>
        <w:t>Asbestos Safety and Eradication Agency</w:t>
      </w:r>
    </w:p>
    <w:p w:rsidR="00233D44" w:rsidRPr="00345D51" w:rsidRDefault="00345D51" w:rsidP="002373AB">
      <w:pPr>
        <w:rPr>
          <w:rFonts w:ascii="Arial" w:hAnsi="Arial" w:cs="Arial"/>
        </w:rPr>
      </w:pPr>
      <w:r w:rsidRPr="00345D51">
        <w:rPr>
          <w:rFonts w:ascii="Arial" w:hAnsi="Arial" w:cs="Arial"/>
        </w:rPr>
        <w:t>Australian Competition and Consumer Commission</w:t>
      </w:r>
    </w:p>
    <w:p w:rsidR="00345D51" w:rsidRPr="00345D51" w:rsidRDefault="00345D51" w:rsidP="002373AB">
      <w:pPr>
        <w:rPr>
          <w:rFonts w:ascii="Arial" w:hAnsi="Arial" w:cs="Arial"/>
        </w:rPr>
      </w:pPr>
      <w:r w:rsidRPr="00345D51">
        <w:rPr>
          <w:rFonts w:ascii="Arial" w:hAnsi="Arial" w:cs="Arial"/>
        </w:rPr>
        <w:t>WorkSafe Victoria</w:t>
      </w:r>
    </w:p>
    <w:p w:rsidR="00322ABA" w:rsidRPr="00345D51" w:rsidRDefault="00322ABA" w:rsidP="0038411D">
      <w:pPr>
        <w:pStyle w:val="Pa0"/>
        <w:rPr>
          <w:rFonts w:ascii="Arial" w:hAnsi="Arial" w:cs="Arial"/>
          <w:b/>
          <w:bCs/>
          <w:sz w:val="22"/>
          <w:szCs w:val="22"/>
        </w:rPr>
      </w:pPr>
    </w:p>
    <w:p w:rsidR="0038411D" w:rsidRPr="00345D51" w:rsidRDefault="0038411D" w:rsidP="001B7A64">
      <w:pPr>
        <w:pStyle w:val="Pa0"/>
        <w:tabs>
          <w:tab w:val="center" w:pos="4873"/>
        </w:tabs>
        <w:rPr>
          <w:rFonts w:ascii="Arial" w:hAnsi="Arial" w:cs="Arial"/>
          <w:sz w:val="22"/>
          <w:szCs w:val="22"/>
        </w:rPr>
      </w:pPr>
      <w:r w:rsidRPr="00345D51">
        <w:rPr>
          <w:rFonts w:ascii="Arial" w:hAnsi="Arial" w:cs="Arial"/>
          <w:b/>
          <w:bCs/>
          <w:sz w:val="22"/>
          <w:szCs w:val="22"/>
        </w:rPr>
        <w:t>Disclaimer</w:t>
      </w:r>
      <w:r w:rsidR="001B7A64">
        <w:rPr>
          <w:rFonts w:ascii="Arial" w:hAnsi="Arial" w:cs="Arial"/>
          <w:b/>
          <w:bCs/>
          <w:sz w:val="22"/>
          <w:szCs w:val="22"/>
        </w:rPr>
        <w:tab/>
      </w:r>
    </w:p>
    <w:p w:rsidR="0038411D" w:rsidRPr="00345D51" w:rsidRDefault="0038411D" w:rsidP="0038411D">
      <w:pPr>
        <w:spacing w:line="240" w:lineRule="auto"/>
        <w:rPr>
          <w:rFonts w:ascii="Arial" w:hAnsi="Arial" w:cs="Arial"/>
        </w:rPr>
      </w:pPr>
      <w:r w:rsidRPr="00345D51">
        <w:rPr>
          <w:rStyle w:val="A5"/>
          <w:rFonts w:ascii="Arial" w:hAnsi="Arial" w:cs="Arial"/>
          <w:color w:val="auto"/>
        </w:rPr>
        <w:t>This Alert contains information following DE</w:t>
      </w:r>
      <w:r w:rsidR="00152E41" w:rsidRPr="00345D51">
        <w:rPr>
          <w:rStyle w:val="A5"/>
          <w:rFonts w:ascii="Arial" w:hAnsi="Arial" w:cs="Arial"/>
          <w:color w:val="auto"/>
        </w:rPr>
        <w:t>T</w:t>
      </w:r>
      <w:r w:rsidRPr="00345D51">
        <w:rPr>
          <w:rStyle w:val="A5"/>
          <w:rFonts w:ascii="Arial" w:hAnsi="Arial" w:cs="Arial"/>
          <w:color w:val="auto"/>
        </w:rPr>
        <w:t>’s inquiries into an incident at the date of this report. The information contained in this report does not necessarily reflect the final outcome of DE</w:t>
      </w:r>
      <w:r w:rsidR="00152E41" w:rsidRPr="00345D51">
        <w:rPr>
          <w:rStyle w:val="A5"/>
          <w:rFonts w:ascii="Arial" w:hAnsi="Arial" w:cs="Arial"/>
          <w:color w:val="auto"/>
        </w:rPr>
        <w:t>T</w:t>
      </w:r>
      <w:r w:rsidRPr="00345D51">
        <w:rPr>
          <w:rStyle w:val="A5"/>
          <w:rFonts w:ascii="Arial" w:hAnsi="Arial" w:cs="Arial"/>
          <w:color w:val="auto"/>
        </w:rPr>
        <w:t>’s action with respect to this incident. DE</w:t>
      </w:r>
      <w:r w:rsidR="00152E41" w:rsidRPr="00345D51">
        <w:rPr>
          <w:rStyle w:val="A5"/>
          <w:rFonts w:ascii="Arial" w:hAnsi="Arial" w:cs="Arial"/>
          <w:color w:val="auto"/>
        </w:rPr>
        <w:t>T</w:t>
      </w:r>
      <w:r w:rsidRPr="00345D51">
        <w:rPr>
          <w:rStyle w:val="A5"/>
          <w:rFonts w:ascii="Arial" w:hAnsi="Arial" w:cs="Arial"/>
          <w:color w:val="auto"/>
        </w:rPr>
        <w:t xml:space="preserve"> does not warrant the information in this report is complete </w:t>
      </w:r>
      <w:r w:rsidRPr="00345D51">
        <w:rPr>
          <w:rStyle w:val="A5"/>
          <w:rFonts w:ascii="Arial" w:hAnsi="Arial" w:cs="Arial"/>
          <w:color w:val="auto"/>
        </w:rPr>
        <w:lastRenderedPageBreak/>
        <w:t>or up-to-date and does not accept any liability to any person in relation to the information in this report or as to its use.</w:t>
      </w:r>
    </w:p>
    <w:p w:rsidR="00B53A2D" w:rsidRPr="00345D51" w:rsidRDefault="00B53A2D" w:rsidP="00A32298">
      <w:pPr>
        <w:rPr>
          <w:rFonts w:ascii="Arial" w:hAnsi="Arial" w:cs="Arial"/>
        </w:rPr>
      </w:pPr>
    </w:p>
    <w:sectPr w:rsidR="00B53A2D" w:rsidRPr="00345D51" w:rsidSect="0039085A">
      <w:headerReference w:type="default" r:id="rId23"/>
      <w:footerReference w:type="default" r:id="rId24"/>
      <w:pgSz w:w="11906" w:h="16838"/>
      <w:pgMar w:top="1440" w:right="1080" w:bottom="1134" w:left="1080"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703" w:rsidRDefault="00147703" w:rsidP="00394CD8">
      <w:pPr>
        <w:spacing w:after="0" w:line="240" w:lineRule="auto"/>
      </w:pPr>
      <w:r>
        <w:separator/>
      </w:r>
    </w:p>
  </w:endnote>
  <w:endnote w:type="continuationSeparator" w:id="0">
    <w:p w:rsidR="00147703" w:rsidRDefault="00147703" w:rsidP="0039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Bold">
    <w:altName w:val="Times New Roman"/>
    <w:charset w:val="00"/>
    <w:family w:val="auto"/>
    <w:pitch w:val="default"/>
  </w:font>
  <w:font w:name="Akzidenz Grotesk BE">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EB" w:rsidRDefault="00D75EEB" w:rsidP="00D3092A">
    <w:pPr>
      <w:pStyle w:val="Footer"/>
      <w:pBdr>
        <w:top w:val="single" w:sz="18" w:space="1" w:color="auto"/>
      </w:pBdr>
      <w:rPr>
        <w:rFonts w:ascii="Verdana" w:hAnsi="Verdana" w:cs="Arial"/>
        <w:b/>
      </w:rPr>
    </w:pPr>
    <w:r w:rsidRPr="004B167F">
      <w:rPr>
        <w:rFonts w:ascii="Verdana" w:hAnsi="Verdana" w:cs="Arial"/>
        <w:b/>
      </w:rPr>
      <w:t xml:space="preserve">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503"/>
    </w:tblGrid>
    <w:tr w:rsidR="00D75EEB" w:rsidTr="0038411D">
      <w:tc>
        <w:tcPr>
          <w:tcW w:w="3373" w:type="dxa"/>
          <w:vAlign w:val="center"/>
        </w:tcPr>
        <w:p w:rsidR="00D75EEB" w:rsidRDefault="001B7A64" w:rsidP="004B167F">
          <w:pPr>
            <w:pStyle w:val="Footer"/>
          </w:pPr>
          <w:r>
            <w:rPr>
              <w:noProof/>
              <w:lang w:eastAsia="en-AU"/>
            </w:rPr>
            <w:drawing>
              <wp:inline distT="0" distB="0" distL="0" distR="0">
                <wp:extent cx="2103120" cy="546002"/>
                <wp:effectExtent l="0" t="0" r="0" b="6985"/>
                <wp:docPr id="2" name="Picture 2" descr="VICGOV_EDUCATION_LOGO_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GOV_EDUCATION_LOGO_GOV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546002"/>
                        </a:xfrm>
                        <a:prstGeom prst="rect">
                          <a:avLst/>
                        </a:prstGeom>
                        <a:noFill/>
                        <a:ln>
                          <a:noFill/>
                        </a:ln>
                      </pic:spPr>
                    </pic:pic>
                  </a:graphicData>
                </a:graphic>
              </wp:inline>
            </w:drawing>
          </w:r>
        </w:p>
      </w:tc>
      <w:tc>
        <w:tcPr>
          <w:tcW w:w="6658" w:type="dxa"/>
          <w:vAlign w:val="center"/>
        </w:tcPr>
        <w:p w:rsidR="00D75EEB" w:rsidRDefault="00D75EEB" w:rsidP="0038411D">
          <w:pPr>
            <w:pStyle w:val="Footer"/>
            <w:jc w:val="right"/>
          </w:pPr>
          <w:r w:rsidRPr="00335A29">
            <w:rPr>
              <w:rFonts w:ascii="Verdana" w:hAnsi="Verdana" w:cs="Arial"/>
              <w:b/>
            </w:rPr>
            <w:t xml:space="preserve">Health, Safety and </w:t>
          </w:r>
          <w:r w:rsidR="0038411D">
            <w:rPr>
              <w:rFonts w:ascii="Verdana" w:hAnsi="Verdana" w:cs="Arial"/>
              <w:b/>
            </w:rPr>
            <w:t>Workers’ Compensation</w:t>
          </w:r>
        </w:p>
      </w:tc>
    </w:tr>
  </w:tbl>
  <w:p w:rsidR="00D75EEB" w:rsidRDefault="00D75EEB" w:rsidP="004B167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703" w:rsidRDefault="00147703" w:rsidP="00394CD8">
      <w:pPr>
        <w:spacing w:after="0" w:line="240" w:lineRule="auto"/>
      </w:pPr>
      <w:r>
        <w:separator/>
      </w:r>
    </w:p>
  </w:footnote>
  <w:footnote w:type="continuationSeparator" w:id="0">
    <w:p w:rsidR="00147703" w:rsidRDefault="00147703" w:rsidP="00394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EB" w:rsidRPr="00394CD8" w:rsidRDefault="00D75EEB" w:rsidP="00B66F86">
    <w:pPr>
      <w:pStyle w:val="Header"/>
      <w:rPr>
        <w:rFonts w:ascii="Arial" w:hAnsi="Arial" w:cs="Arial"/>
        <w:b/>
        <w:sz w:val="52"/>
      </w:rPr>
    </w:pPr>
    <w:r>
      <w:rPr>
        <w:rFonts w:ascii="Arial" w:hAnsi="Arial" w:cs="Arial"/>
        <w:b/>
        <w:sz w:val="52"/>
      </w:rPr>
      <w:t>Workplace Health and Safety Hazard Alert</w:t>
    </w:r>
  </w:p>
  <w:p w:rsidR="00D75EEB" w:rsidRDefault="00D75EEB">
    <w:pPr>
      <w:pStyle w:val="Header"/>
    </w:pPr>
  </w:p>
  <w:p w:rsidR="00D75EEB" w:rsidRPr="00394CD8" w:rsidRDefault="00345D51" w:rsidP="00B66F86">
    <w:pPr>
      <w:pStyle w:val="Header"/>
      <w:rPr>
        <w:b/>
        <w:sz w:val="44"/>
      </w:rPr>
    </w:pPr>
    <w:r>
      <w:rPr>
        <w:b/>
        <w:sz w:val="44"/>
      </w:rPr>
      <w:t>Asbestos in Crayons</w:t>
    </w:r>
  </w:p>
  <w:p w:rsidR="00D75EEB" w:rsidRDefault="00345D51" w:rsidP="00B66F86">
    <w:pPr>
      <w:pStyle w:val="Header"/>
    </w:pPr>
    <w:r>
      <w:t>September 2015</w:t>
    </w:r>
  </w:p>
  <w:p w:rsidR="00D75EEB" w:rsidRDefault="00D75EEB" w:rsidP="00AB5432">
    <w:pPr>
      <w:pStyle w:val="Header"/>
      <w:pBdr>
        <w:bottom w:val="single" w:sz="2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B431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D0D59"/>
    <w:multiLevelType w:val="hybridMultilevel"/>
    <w:tmpl w:val="A7D4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851E8C"/>
    <w:multiLevelType w:val="hybridMultilevel"/>
    <w:tmpl w:val="4CEED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1D34DC"/>
    <w:multiLevelType w:val="hybridMultilevel"/>
    <w:tmpl w:val="15781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CD5B27"/>
    <w:multiLevelType w:val="hybridMultilevel"/>
    <w:tmpl w:val="76E80D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0F1377A8"/>
    <w:multiLevelType w:val="hybridMultilevel"/>
    <w:tmpl w:val="96A009E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nsid w:val="0FAA1374"/>
    <w:multiLevelType w:val="hybridMultilevel"/>
    <w:tmpl w:val="EAB6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0057E5"/>
    <w:multiLevelType w:val="hybridMultilevel"/>
    <w:tmpl w:val="D80262EC"/>
    <w:lvl w:ilvl="0" w:tplc="231E9D6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nsid w:val="1B274A79"/>
    <w:multiLevelType w:val="hybridMultilevel"/>
    <w:tmpl w:val="34261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ED4333"/>
    <w:multiLevelType w:val="hybridMultilevel"/>
    <w:tmpl w:val="58C61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AC77EF"/>
    <w:multiLevelType w:val="hybridMultilevel"/>
    <w:tmpl w:val="C426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1D7B74"/>
    <w:multiLevelType w:val="hybridMultilevel"/>
    <w:tmpl w:val="C7BAE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F3545AF"/>
    <w:multiLevelType w:val="hybridMultilevel"/>
    <w:tmpl w:val="02A82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ED2316"/>
    <w:multiLevelType w:val="hybridMultilevel"/>
    <w:tmpl w:val="51BC005A"/>
    <w:lvl w:ilvl="0" w:tplc="B934B5D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68C6352"/>
    <w:multiLevelType w:val="hybridMultilevel"/>
    <w:tmpl w:val="163C5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4055A0"/>
    <w:multiLevelType w:val="hybridMultilevel"/>
    <w:tmpl w:val="BEC65D66"/>
    <w:lvl w:ilvl="0" w:tplc="BBDC87BA">
      <w:start w:val="1"/>
      <w:numFmt w:val="decimal"/>
      <w:lvlText w:val="%1"/>
      <w:lvlJc w:val="left"/>
      <w:pPr>
        <w:ind w:left="720" w:hanging="360"/>
      </w:pPr>
      <w:rPr>
        <w:rFonts w:hint="default"/>
      </w:r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77B38AB"/>
    <w:multiLevelType w:val="hybridMultilevel"/>
    <w:tmpl w:val="7700D6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38EB47D2"/>
    <w:multiLevelType w:val="multilevel"/>
    <w:tmpl w:val="11C6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8119A"/>
    <w:multiLevelType w:val="hybridMultilevel"/>
    <w:tmpl w:val="C85AD3B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nsid w:val="3FC53B00"/>
    <w:multiLevelType w:val="hybridMultilevel"/>
    <w:tmpl w:val="7E4A7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5882397"/>
    <w:multiLevelType w:val="hybridMultilevel"/>
    <w:tmpl w:val="072E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0E2693"/>
    <w:multiLevelType w:val="hybridMultilevel"/>
    <w:tmpl w:val="4C303CC8"/>
    <w:lvl w:ilvl="0" w:tplc="0C090005">
      <w:start w:val="1"/>
      <w:numFmt w:val="bullet"/>
      <w:lvlText w:val=""/>
      <w:lvlJc w:val="left"/>
      <w:pPr>
        <w:ind w:left="1500" w:hanging="360"/>
      </w:pPr>
      <w:rPr>
        <w:rFonts w:ascii="Wingdings" w:hAnsi="Wingding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2">
    <w:nsid w:val="517C5A65"/>
    <w:multiLevelType w:val="hybridMultilevel"/>
    <w:tmpl w:val="28662FB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B82F79"/>
    <w:multiLevelType w:val="hybridMultilevel"/>
    <w:tmpl w:val="95F8C30C"/>
    <w:lvl w:ilvl="0" w:tplc="B934B5D6">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35061A0"/>
    <w:multiLevelType w:val="hybridMultilevel"/>
    <w:tmpl w:val="68DAEC0E"/>
    <w:lvl w:ilvl="0" w:tplc="B934B5D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CE3D4E"/>
    <w:multiLevelType w:val="hybridMultilevel"/>
    <w:tmpl w:val="DA3012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9C451E"/>
    <w:multiLevelType w:val="hybridMultilevel"/>
    <w:tmpl w:val="ACF01D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7B59D1"/>
    <w:multiLevelType w:val="hybridMultilevel"/>
    <w:tmpl w:val="802E04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AB6FF7"/>
    <w:multiLevelType w:val="hybridMultilevel"/>
    <w:tmpl w:val="6CA4329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7FD31A34"/>
    <w:multiLevelType w:val="hybridMultilevel"/>
    <w:tmpl w:val="E6BA2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9"/>
  </w:num>
  <w:num w:numId="4">
    <w:abstractNumId w:val="27"/>
  </w:num>
  <w:num w:numId="5">
    <w:abstractNumId w:val="14"/>
  </w:num>
  <w:num w:numId="6">
    <w:abstractNumId w:val="21"/>
  </w:num>
  <w:num w:numId="7">
    <w:abstractNumId w:val="19"/>
  </w:num>
  <w:num w:numId="8">
    <w:abstractNumId w:val="9"/>
  </w:num>
  <w:num w:numId="9">
    <w:abstractNumId w:val="6"/>
  </w:num>
  <w:num w:numId="10">
    <w:abstractNumId w:val="18"/>
  </w:num>
  <w:num w:numId="11">
    <w:abstractNumId w:val="15"/>
  </w:num>
  <w:num w:numId="12">
    <w:abstractNumId w:val="28"/>
  </w:num>
  <w:num w:numId="13">
    <w:abstractNumId w:val="4"/>
  </w:num>
  <w:num w:numId="14">
    <w:abstractNumId w:val="16"/>
  </w:num>
  <w:num w:numId="15">
    <w:abstractNumId w:val="8"/>
  </w:num>
  <w:num w:numId="16">
    <w:abstractNumId w:val="23"/>
  </w:num>
  <w:num w:numId="17">
    <w:abstractNumId w:val="24"/>
  </w:num>
  <w:num w:numId="18">
    <w:abstractNumId w:val="13"/>
  </w:num>
  <w:num w:numId="19">
    <w:abstractNumId w:val="5"/>
  </w:num>
  <w:num w:numId="20">
    <w:abstractNumId w:val="0"/>
  </w:num>
  <w:num w:numId="21">
    <w:abstractNumId w:val="10"/>
  </w:num>
  <w:num w:numId="22">
    <w:abstractNumId w:val="7"/>
  </w:num>
  <w:num w:numId="23">
    <w:abstractNumId w:val="2"/>
  </w:num>
  <w:num w:numId="24">
    <w:abstractNumId w:val="22"/>
  </w:num>
  <w:num w:numId="25">
    <w:abstractNumId w:val="26"/>
  </w:num>
  <w:num w:numId="26">
    <w:abstractNumId w:val="3"/>
  </w:num>
  <w:num w:numId="27">
    <w:abstractNumId w:val="1"/>
  </w:num>
  <w:num w:numId="28">
    <w:abstractNumId w:val="12"/>
  </w:num>
  <w:num w:numId="29">
    <w:abstractNumId w:val="20"/>
  </w:num>
  <w:num w:numId="30">
    <w:abstractNumId w:val="1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CD8"/>
    <w:rsid w:val="00011543"/>
    <w:rsid w:val="000218B4"/>
    <w:rsid w:val="0002751F"/>
    <w:rsid w:val="000428D8"/>
    <w:rsid w:val="00065B15"/>
    <w:rsid w:val="000801EB"/>
    <w:rsid w:val="000814FB"/>
    <w:rsid w:val="000A7A90"/>
    <w:rsid w:val="000D09BF"/>
    <w:rsid w:val="000D0ACD"/>
    <w:rsid w:val="000D1EE0"/>
    <w:rsid w:val="000E1707"/>
    <w:rsid w:val="000E2E72"/>
    <w:rsid w:val="000E5AB4"/>
    <w:rsid w:val="00124B48"/>
    <w:rsid w:val="0013122B"/>
    <w:rsid w:val="00142E60"/>
    <w:rsid w:val="001442FA"/>
    <w:rsid w:val="00147703"/>
    <w:rsid w:val="00152E41"/>
    <w:rsid w:val="001770DD"/>
    <w:rsid w:val="00190C72"/>
    <w:rsid w:val="00195A50"/>
    <w:rsid w:val="001964B5"/>
    <w:rsid w:val="001A1812"/>
    <w:rsid w:val="001B2107"/>
    <w:rsid w:val="001B570D"/>
    <w:rsid w:val="001B7A64"/>
    <w:rsid w:val="001C2017"/>
    <w:rsid w:val="001D2BC1"/>
    <w:rsid w:val="001E558E"/>
    <w:rsid w:val="001E6FD6"/>
    <w:rsid w:val="00212425"/>
    <w:rsid w:val="00233D44"/>
    <w:rsid w:val="00235998"/>
    <w:rsid w:val="002370D8"/>
    <w:rsid w:val="002373AB"/>
    <w:rsid w:val="002543F8"/>
    <w:rsid w:val="0026453B"/>
    <w:rsid w:val="00280715"/>
    <w:rsid w:val="002855FE"/>
    <w:rsid w:val="002A26EC"/>
    <w:rsid w:val="002C3BB0"/>
    <w:rsid w:val="003048C0"/>
    <w:rsid w:val="0030759D"/>
    <w:rsid w:val="003216E9"/>
    <w:rsid w:val="00322ABA"/>
    <w:rsid w:val="00345D51"/>
    <w:rsid w:val="0037434F"/>
    <w:rsid w:val="0038206C"/>
    <w:rsid w:val="0038411D"/>
    <w:rsid w:val="0039085A"/>
    <w:rsid w:val="00394CD8"/>
    <w:rsid w:val="0039529B"/>
    <w:rsid w:val="00396D53"/>
    <w:rsid w:val="00397A19"/>
    <w:rsid w:val="003B40D4"/>
    <w:rsid w:val="003C11B4"/>
    <w:rsid w:val="003E19AE"/>
    <w:rsid w:val="003E4E2F"/>
    <w:rsid w:val="003E5241"/>
    <w:rsid w:val="003F3FFB"/>
    <w:rsid w:val="0041790E"/>
    <w:rsid w:val="00436094"/>
    <w:rsid w:val="00441FE0"/>
    <w:rsid w:val="00460D15"/>
    <w:rsid w:val="00467796"/>
    <w:rsid w:val="00472B3B"/>
    <w:rsid w:val="00476A50"/>
    <w:rsid w:val="00490DB0"/>
    <w:rsid w:val="004A6FCF"/>
    <w:rsid w:val="004B167F"/>
    <w:rsid w:val="004B376E"/>
    <w:rsid w:val="004B57C0"/>
    <w:rsid w:val="004C71CF"/>
    <w:rsid w:val="004E3F26"/>
    <w:rsid w:val="004E749F"/>
    <w:rsid w:val="004F50F6"/>
    <w:rsid w:val="004F681E"/>
    <w:rsid w:val="0050774F"/>
    <w:rsid w:val="00537B06"/>
    <w:rsid w:val="00546E1E"/>
    <w:rsid w:val="00550A9B"/>
    <w:rsid w:val="005B68C7"/>
    <w:rsid w:val="005E54F7"/>
    <w:rsid w:val="005E5C25"/>
    <w:rsid w:val="005F7D2F"/>
    <w:rsid w:val="00632DA2"/>
    <w:rsid w:val="006404EF"/>
    <w:rsid w:val="00650A98"/>
    <w:rsid w:val="00671F8E"/>
    <w:rsid w:val="00673859"/>
    <w:rsid w:val="0068105E"/>
    <w:rsid w:val="006928FE"/>
    <w:rsid w:val="006B2014"/>
    <w:rsid w:val="006C568E"/>
    <w:rsid w:val="006D4C99"/>
    <w:rsid w:val="006E0171"/>
    <w:rsid w:val="006E476C"/>
    <w:rsid w:val="006F4735"/>
    <w:rsid w:val="00703EFB"/>
    <w:rsid w:val="0070654E"/>
    <w:rsid w:val="00714437"/>
    <w:rsid w:val="00723B6E"/>
    <w:rsid w:val="00733A2B"/>
    <w:rsid w:val="00761607"/>
    <w:rsid w:val="007832EA"/>
    <w:rsid w:val="00786F50"/>
    <w:rsid w:val="0079365A"/>
    <w:rsid w:val="007A3DA2"/>
    <w:rsid w:val="007C2147"/>
    <w:rsid w:val="007D2036"/>
    <w:rsid w:val="007D4E27"/>
    <w:rsid w:val="007D5E46"/>
    <w:rsid w:val="007E717B"/>
    <w:rsid w:val="007F27B5"/>
    <w:rsid w:val="00802030"/>
    <w:rsid w:val="00803D5A"/>
    <w:rsid w:val="0080508D"/>
    <w:rsid w:val="008104FB"/>
    <w:rsid w:val="0081503C"/>
    <w:rsid w:val="008752DA"/>
    <w:rsid w:val="008774FC"/>
    <w:rsid w:val="00896CC9"/>
    <w:rsid w:val="008B6535"/>
    <w:rsid w:val="008B6E41"/>
    <w:rsid w:val="008C0BEF"/>
    <w:rsid w:val="008D436D"/>
    <w:rsid w:val="008E3FFE"/>
    <w:rsid w:val="008E47ED"/>
    <w:rsid w:val="00900D31"/>
    <w:rsid w:val="00906F69"/>
    <w:rsid w:val="00915CE9"/>
    <w:rsid w:val="00926B98"/>
    <w:rsid w:val="00932442"/>
    <w:rsid w:val="00932CF0"/>
    <w:rsid w:val="00937342"/>
    <w:rsid w:val="009522CD"/>
    <w:rsid w:val="00964715"/>
    <w:rsid w:val="00966374"/>
    <w:rsid w:val="0099217B"/>
    <w:rsid w:val="009B45E5"/>
    <w:rsid w:val="009B675E"/>
    <w:rsid w:val="009C06F6"/>
    <w:rsid w:val="009C2103"/>
    <w:rsid w:val="009D1A91"/>
    <w:rsid w:val="009D2792"/>
    <w:rsid w:val="009D28A5"/>
    <w:rsid w:val="009D6D25"/>
    <w:rsid w:val="009E1BA8"/>
    <w:rsid w:val="00A014DB"/>
    <w:rsid w:val="00A049AB"/>
    <w:rsid w:val="00A22C05"/>
    <w:rsid w:val="00A319CC"/>
    <w:rsid w:val="00A32298"/>
    <w:rsid w:val="00A3612C"/>
    <w:rsid w:val="00A4157B"/>
    <w:rsid w:val="00A45E3B"/>
    <w:rsid w:val="00A919DC"/>
    <w:rsid w:val="00A93BFB"/>
    <w:rsid w:val="00AA24A2"/>
    <w:rsid w:val="00AA5DED"/>
    <w:rsid w:val="00AB05F1"/>
    <w:rsid w:val="00AB0BA6"/>
    <w:rsid w:val="00AB5432"/>
    <w:rsid w:val="00AD1973"/>
    <w:rsid w:val="00AD26ED"/>
    <w:rsid w:val="00AD77C9"/>
    <w:rsid w:val="00AF363D"/>
    <w:rsid w:val="00B047D7"/>
    <w:rsid w:val="00B3359D"/>
    <w:rsid w:val="00B37D2A"/>
    <w:rsid w:val="00B4574F"/>
    <w:rsid w:val="00B53A2D"/>
    <w:rsid w:val="00B66F86"/>
    <w:rsid w:val="00BB0C1B"/>
    <w:rsid w:val="00BB4A6B"/>
    <w:rsid w:val="00BB4F23"/>
    <w:rsid w:val="00BC3536"/>
    <w:rsid w:val="00BC4159"/>
    <w:rsid w:val="00BE6301"/>
    <w:rsid w:val="00BF5B9B"/>
    <w:rsid w:val="00C07C90"/>
    <w:rsid w:val="00C10E56"/>
    <w:rsid w:val="00C3117B"/>
    <w:rsid w:val="00C4265B"/>
    <w:rsid w:val="00C65A71"/>
    <w:rsid w:val="00C772CD"/>
    <w:rsid w:val="00C807AA"/>
    <w:rsid w:val="00C950CD"/>
    <w:rsid w:val="00CA3B7F"/>
    <w:rsid w:val="00CB050E"/>
    <w:rsid w:val="00CB09FE"/>
    <w:rsid w:val="00CB1D9E"/>
    <w:rsid w:val="00CC21D1"/>
    <w:rsid w:val="00CC778C"/>
    <w:rsid w:val="00CE3A88"/>
    <w:rsid w:val="00CF7BDD"/>
    <w:rsid w:val="00D3092A"/>
    <w:rsid w:val="00D32205"/>
    <w:rsid w:val="00D37CD3"/>
    <w:rsid w:val="00D4052B"/>
    <w:rsid w:val="00D4758F"/>
    <w:rsid w:val="00D56189"/>
    <w:rsid w:val="00D75356"/>
    <w:rsid w:val="00D754B5"/>
    <w:rsid w:val="00D75EEB"/>
    <w:rsid w:val="00D76405"/>
    <w:rsid w:val="00D839D3"/>
    <w:rsid w:val="00D86597"/>
    <w:rsid w:val="00D969BA"/>
    <w:rsid w:val="00DC071C"/>
    <w:rsid w:val="00DD041E"/>
    <w:rsid w:val="00DD7700"/>
    <w:rsid w:val="00DE1545"/>
    <w:rsid w:val="00DF67D1"/>
    <w:rsid w:val="00DF6FB0"/>
    <w:rsid w:val="00E02CB1"/>
    <w:rsid w:val="00E15DE9"/>
    <w:rsid w:val="00E16FF8"/>
    <w:rsid w:val="00E305A7"/>
    <w:rsid w:val="00E363E3"/>
    <w:rsid w:val="00E54C95"/>
    <w:rsid w:val="00E54D23"/>
    <w:rsid w:val="00E718D1"/>
    <w:rsid w:val="00E741EF"/>
    <w:rsid w:val="00EA1DB8"/>
    <w:rsid w:val="00EA35FD"/>
    <w:rsid w:val="00EA4AE0"/>
    <w:rsid w:val="00EB71E2"/>
    <w:rsid w:val="00EC177A"/>
    <w:rsid w:val="00ED0C95"/>
    <w:rsid w:val="00EF53D0"/>
    <w:rsid w:val="00F02434"/>
    <w:rsid w:val="00F05D83"/>
    <w:rsid w:val="00F15695"/>
    <w:rsid w:val="00F2698F"/>
    <w:rsid w:val="00F2795B"/>
    <w:rsid w:val="00F30137"/>
    <w:rsid w:val="00F37C6E"/>
    <w:rsid w:val="00F46125"/>
    <w:rsid w:val="00F607C8"/>
    <w:rsid w:val="00F77DA4"/>
    <w:rsid w:val="00F82E40"/>
    <w:rsid w:val="00F832C9"/>
    <w:rsid w:val="00FA3381"/>
    <w:rsid w:val="00FB6C16"/>
    <w:rsid w:val="00FD0524"/>
    <w:rsid w:val="00FD623B"/>
    <w:rsid w:val="00FE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CD8"/>
  </w:style>
  <w:style w:type="paragraph" w:styleId="Footer">
    <w:name w:val="footer"/>
    <w:basedOn w:val="Normal"/>
    <w:link w:val="FooterChar"/>
    <w:uiPriority w:val="99"/>
    <w:unhideWhenUsed/>
    <w:rsid w:val="00394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CD8"/>
  </w:style>
  <w:style w:type="paragraph" w:styleId="BalloonText">
    <w:name w:val="Balloon Text"/>
    <w:basedOn w:val="Normal"/>
    <w:link w:val="BalloonTextChar"/>
    <w:uiPriority w:val="99"/>
    <w:semiHidden/>
    <w:unhideWhenUsed/>
    <w:rsid w:val="00394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8"/>
    <w:rPr>
      <w:rFonts w:ascii="Tahoma" w:hAnsi="Tahoma" w:cs="Tahoma"/>
      <w:sz w:val="16"/>
      <w:szCs w:val="16"/>
    </w:rPr>
  </w:style>
  <w:style w:type="character" w:styleId="Hyperlink">
    <w:name w:val="Hyperlink"/>
    <w:basedOn w:val="DefaultParagraphFont"/>
    <w:uiPriority w:val="99"/>
    <w:unhideWhenUsed/>
    <w:rsid w:val="00235998"/>
    <w:rPr>
      <w:color w:val="0000FF" w:themeColor="hyperlink"/>
      <w:u w:val="single"/>
    </w:rPr>
  </w:style>
  <w:style w:type="paragraph" w:styleId="ListParagraph">
    <w:name w:val="List Paragraph"/>
    <w:basedOn w:val="Normal"/>
    <w:uiPriority w:val="34"/>
    <w:qFormat/>
    <w:rsid w:val="00235998"/>
    <w:pPr>
      <w:ind w:left="720"/>
      <w:contextualSpacing/>
    </w:pPr>
  </w:style>
  <w:style w:type="table" w:styleId="TableGrid">
    <w:name w:val="Table Grid"/>
    <w:basedOn w:val="TableNormal"/>
    <w:uiPriority w:val="59"/>
    <w:rsid w:val="004B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E741EF"/>
    <w:pPr>
      <w:autoSpaceDE w:val="0"/>
      <w:autoSpaceDN w:val="0"/>
      <w:spacing w:after="0" w:line="241" w:lineRule="atLeast"/>
    </w:pPr>
    <w:rPr>
      <w:rFonts w:ascii="Akzidenz Grotesk BE Bold" w:eastAsia="Calibri" w:hAnsi="Akzidenz Grotesk BE Bold" w:cs="Times New Roman"/>
      <w:sz w:val="24"/>
      <w:szCs w:val="24"/>
      <w:lang w:eastAsia="en-AU"/>
    </w:rPr>
  </w:style>
  <w:style w:type="character" w:customStyle="1" w:styleId="A5">
    <w:name w:val="A5"/>
    <w:uiPriority w:val="99"/>
    <w:rsid w:val="00E741EF"/>
    <w:rPr>
      <w:rFonts w:ascii="Akzidenz Grotesk BE" w:hAnsi="Akzidenz Grotesk BE" w:hint="default"/>
      <w:i/>
      <w:iCs/>
      <w:color w:val="221E1F"/>
    </w:rPr>
  </w:style>
  <w:style w:type="character" w:styleId="FollowedHyperlink">
    <w:name w:val="FollowedHyperlink"/>
    <w:basedOn w:val="DefaultParagraphFont"/>
    <w:uiPriority w:val="99"/>
    <w:semiHidden/>
    <w:unhideWhenUsed/>
    <w:rsid w:val="00546E1E"/>
    <w:rPr>
      <w:color w:val="800080" w:themeColor="followedHyperlink"/>
      <w:u w:val="single"/>
    </w:rPr>
  </w:style>
  <w:style w:type="paragraph" w:styleId="NoSpacing">
    <w:name w:val="No Spacing"/>
    <w:uiPriority w:val="1"/>
    <w:qFormat/>
    <w:rsid w:val="004F681E"/>
    <w:pPr>
      <w:spacing w:after="0" w:line="240" w:lineRule="auto"/>
    </w:pPr>
  </w:style>
  <w:style w:type="paragraph" w:styleId="ListBullet">
    <w:name w:val="List Bullet"/>
    <w:basedOn w:val="Normal"/>
    <w:rsid w:val="009B675E"/>
    <w:pPr>
      <w:numPr>
        <w:numId w:val="20"/>
      </w:numPr>
      <w:tabs>
        <w:tab w:val="clear" w:pos="360"/>
        <w:tab w:val="num" w:pos="1080"/>
      </w:tabs>
      <w:spacing w:before="120" w:after="120" w:line="240" w:lineRule="auto"/>
      <w:ind w:left="1077" w:hanging="357"/>
    </w:pPr>
    <w:rPr>
      <w:rFonts w:ascii="Arial" w:eastAsia="Times New Roman" w:hAnsi="Arial" w:cs="Times New Roman"/>
      <w:sz w:val="24"/>
      <w:szCs w:val="24"/>
      <w:lang w:eastAsia="en-AU"/>
    </w:rPr>
  </w:style>
  <w:style w:type="character" w:styleId="CommentReference">
    <w:name w:val="annotation reference"/>
    <w:basedOn w:val="DefaultParagraphFont"/>
    <w:uiPriority w:val="99"/>
    <w:semiHidden/>
    <w:unhideWhenUsed/>
    <w:rsid w:val="00550A9B"/>
    <w:rPr>
      <w:sz w:val="16"/>
      <w:szCs w:val="16"/>
    </w:rPr>
  </w:style>
  <w:style w:type="paragraph" w:styleId="CommentText">
    <w:name w:val="annotation text"/>
    <w:basedOn w:val="Normal"/>
    <w:link w:val="CommentTextChar"/>
    <w:uiPriority w:val="99"/>
    <w:semiHidden/>
    <w:unhideWhenUsed/>
    <w:rsid w:val="00550A9B"/>
    <w:pPr>
      <w:spacing w:line="240" w:lineRule="auto"/>
    </w:pPr>
    <w:rPr>
      <w:sz w:val="20"/>
      <w:szCs w:val="20"/>
    </w:rPr>
  </w:style>
  <w:style w:type="character" w:customStyle="1" w:styleId="CommentTextChar">
    <w:name w:val="Comment Text Char"/>
    <w:basedOn w:val="DefaultParagraphFont"/>
    <w:link w:val="CommentText"/>
    <w:uiPriority w:val="99"/>
    <w:semiHidden/>
    <w:rsid w:val="00550A9B"/>
    <w:rPr>
      <w:sz w:val="20"/>
      <w:szCs w:val="20"/>
    </w:rPr>
  </w:style>
  <w:style w:type="paragraph" w:styleId="CommentSubject">
    <w:name w:val="annotation subject"/>
    <w:basedOn w:val="CommentText"/>
    <w:next w:val="CommentText"/>
    <w:link w:val="CommentSubjectChar"/>
    <w:uiPriority w:val="99"/>
    <w:semiHidden/>
    <w:unhideWhenUsed/>
    <w:rsid w:val="00550A9B"/>
    <w:rPr>
      <w:b/>
      <w:bCs/>
    </w:rPr>
  </w:style>
  <w:style w:type="character" w:customStyle="1" w:styleId="CommentSubjectChar">
    <w:name w:val="Comment Subject Char"/>
    <w:basedOn w:val="CommentTextChar"/>
    <w:link w:val="CommentSubject"/>
    <w:uiPriority w:val="99"/>
    <w:semiHidden/>
    <w:rsid w:val="00550A9B"/>
    <w:rPr>
      <w:b/>
      <w:bCs/>
      <w:sz w:val="20"/>
      <w:szCs w:val="20"/>
    </w:rPr>
  </w:style>
  <w:style w:type="paragraph" w:styleId="NormalWeb">
    <w:name w:val="Normal (Web)"/>
    <w:basedOn w:val="Normal"/>
    <w:uiPriority w:val="99"/>
    <w:semiHidden/>
    <w:unhideWhenUsed/>
    <w:rsid w:val="001442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753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CD8"/>
  </w:style>
  <w:style w:type="paragraph" w:styleId="Footer">
    <w:name w:val="footer"/>
    <w:basedOn w:val="Normal"/>
    <w:link w:val="FooterChar"/>
    <w:uiPriority w:val="99"/>
    <w:unhideWhenUsed/>
    <w:rsid w:val="00394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CD8"/>
  </w:style>
  <w:style w:type="paragraph" w:styleId="BalloonText">
    <w:name w:val="Balloon Text"/>
    <w:basedOn w:val="Normal"/>
    <w:link w:val="BalloonTextChar"/>
    <w:uiPriority w:val="99"/>
    <w:semiHidden/>
    <w:unhideWhenUsed/>
    <w:rsid w:val="00394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8"/>
    <w:rPr>
      <w:rFonts w:ascii="Tahoma" w:hAnsi="Tahoma" w:cs="Tahoma"/>
      <w:sz w:val="16"/>
      <w:szCs w:val="16"/>
    </w:rPr>
  </w:style>
  <w:style w:type="character" w:styleId="Hyperlink">
    <w:name w:val="Hyperlink"/>
    <w:basedOn w:val="DefaultParagraphFont"/>
    <w:uiPriority w:val="99"/>
    <w:unhideWhenUsed/>
    <w:rsid w:val="00235998"/>
    <w:rPr>
      <w:color w:val="0000FF" w:themeColor="hyperlink"/>
      <w:u w:val="single"/>
    </w:rPr>
  </w:style>
  <w:style w:type="paragraph" w:styleId="ListParagraph">
    <w:name w:val="List Paragraph"/>
    <w:basedOn w:val="Normal"/>
    <w:uiPriority w:val="34"/>
    <w:qFormat/>
    <w:rsid w:val="00235998"/>
    <w:pPr>
      <w:ind w:left="720"/>
      <w:contextualSpacing/>
    </w:pPr>
  </w:style>
  <w:style w:type="table" w:styleId="TableGrid">
    <w:name w:val="Table Grid"/>
    <w:basedOn w:val="TableNormal"/>
    <w:uiPriority w:val="59"/>
    <w:rsid w:val="004B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E741EF"/>
    <w:pPr>
      <w:autoSpaceDE w:val="0"/>
      <w:autoSpaceDN w:val="0"/>
      <w:spacing w:after="0" w:line="241" w:lineRule="atLeast"/>
    </w:pPr>
    <w:rPr>
      <w:rFonts w:ascii="Akzidenz Grotesk BE Bold" w:eastAsia="Calibri" w:hAnsi="Akzidenz Grotesk BE Bold" w:cs="Times New Roman"/>
      <w:sz w:val="24"/>
      <w:szCs w:val="24"/>
      <w:lang w:eastAsia="en-AU"/>
    </w:rPr>
  </w:style>
  <w:style w:type="character" w:customStyle="1" w:styleId="A5">
    <w:name w:val="A5"/>
    <w:uiPriority w:val="99"/>
    <w:rsid w:val="00E741EF"/>
    <w:rPr>
      <w:rFonts w:ascii="Akzidenz Grotesk BE" w:hAnsi="Akzidenz Grotesk BE" w:hint="default"/>
      <w:i/>
      <w:iCs/>
      <w:color w:val="221E1F"/>
    </w:rPr>
  </w:style>
  <w:style w:type="character" w:styleId="FollowedHyperlink">
    <w:name w:val="FollowedHyperlink"/>
    <w:basedOn w:val="DefaultParagraphFont"/>
    <w:uiPriority w:val="99"/>
    <w:semiHidden/>
    <w:unhideWhenUsed/>
    <w:rsid w:val="00546E1E"/>
    <w:rPr>
      <w:color w:val="800080" w:themeColor="followedHyperlink"/>
      <w:u w:val="single"/>
    </w:rPr>
  </w:style>
  <w:style w:type="paragraph" w:styleId="NoSpacing">
    <w:name w:val="No Spacing"/>
    <w:uiPriority w:val="1"/>
    <w:qFormat/>
    <w:rsid w:val="004F681E"/>
    <w:pPr>
      <w:spacing w:after="0" w:line="240" w:lineRule="auto"/>
    </w:pPr>
  </w:style>
  <w:style w:type="paragraph" w:styleId="ListBullet">
    <w:name w:val="List Bullet"/>
    <w:basedOn w:val="Normal"/>
    <w:rsid w:val="009B675E"/>
    <w:pPr>
      <w:numPr>
        <w:numId w:val="20"/>
      </w:numPr>
      <w:tabs>
        <w:tab w:val="clear" w:pos="360"/>
        <w:tab w:val="num" w:pos="1080"/>
      </w:tabs>
      <w:spacing w:before="120" w:after="120" w:line="240" w:lineRule="auto"/>
      <w:ind w:left="1077" w:hanging="357"/>
    </w:pPr>
    <w:rPr>
      <w:rFonts w:ascii="Arial" w:eastAsia="Times New Roman" w:hAnsi="Arial" w:cs="Times New Roman"/>
      <w:sz w:val="24"/>
      <w:szCs w:val="24"/>
      <w:lang w:eastAsia="en-AU"/>
    </w:rPr>
  </w:style>
  <w:style w:type="character" w:styleId="CommentReference">
    <w:name w:val="annotation reference"/>
    <w:basedOn w:val="DefaultParagraphFont"/>
    <w:uiPriority w:val="99"/>
    <w:semiHidden/>
    <w:unhideWhenUsed/>
    <w:rsid w:val="00550A9B"/>
    <w:rPr>
      <w:sz w:val="16"/>
      <w:szCs w:val="16"/>
    </w:rPr>
  </w:style>
  <w:style w:type="paragraph" w:styleId="CommentText">
    <w:name w:val="annotation text"/>
    <w:basedOn w:val="Normal"/>
    <w:link w:val="CommentTextChar"/>
    <w:uiPriority w:val="99"/>
    <w:semiHidden/>
    <w:unhideWhenUsed/>
    <w:rsid w:val="00550A9B"/>
    <w:pPr>
      <w:spacing w:line="240" w:lineRule="auto"/>
    </w:pPr>
    <w:rPr>
      <w:sz w:val="20"/>
      <w:szCs w:val="20"/>
    </w:rPr>
  </w:style>
  <w:style w:type="character" w:customStyle="1" w:styleId="CommentTextChar">
    <w:name w:val="Comment Text Char"/>
    <w:basedOn w:val="DefaultParagraphFont"/>
    <w:link w:val="CommentText"/>
    <w:uiPriority w:val="99"/>
    <w:semiHidden/>
    <w:rsid w:val="00550A9B"/>
    <w:rPr>
      <w:sz w:val="20"/>
      <w:szCs w:val="20"/>
    </w:rPr>
  </w:style>
  <w:style w:type="paragraph" w:styleId="CommentSubject">
    <w:name w:val="annotation subject"/>
    <w:basedOn w:val="CommentText"/>
    <w:next w:val="CommentText"/>
    <w:link w:val="CommentSubjectChar"/>
    <w:uiPriority w:val="99"/>
    <w:semiHidden/>
    <w:unhideWhenUsed/>
    <w:rsid w:val="00550A9B"/>
    <w:rPr>
      <w:b/>
      <w:bCs/>
    </w:rPr>
  </w:style>
  <w:style w:type="character" w:customStyle="1" w:styleId="CommentSubjectChar">
    <w:name w:val="Comment Subject Char"/>
    <w:basedOn w:val="CommentTextChar"/>
    <w:link w:val="CommentSubject"/>
    <w:uiPriority w:val="99"/>
    <w:semiHidden/>
    <w:rsid w:val="00550A9B"/>
    <w:rPr>
      <w:b/>
      <w:bCs/>
      <w:sz w:val="20"/>
      <w:szCs w:val="20"/>
    </w:rPr>
  </w:style>
  <w:style w:type="paragraph" w:styleId="NormalWeb">
    <w:name w:val="Normal (Web)"/>
    <w:basedOn w:val="Normal"/>
    <w:uiPriority w:val="99"/>
    <w:semiHidden/>
    <w:unhideWhenUsed/>
    <w:rsid w:val="001442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753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22594">
      <w:bodyDiv w:val="1"/>
      <w:marLeft w:val="0"/>
      <w:marRight w:val="0"/>
      <w:marTop w:val="0"/>
      <w:marBottom w:val="0"/>
      <w:divBdr>
        <w:top w:val="none" w:sz="0" w:space="0" w:color="auto"/>
        <w:left w:val="none" w:sz="0" w:space="0" w:color="auto"/>
        <w:bottom w:val="none" w:sz="0" w:space="0" w:color="auto"/>
        <w:right w:val="none" w:sz="0" w:space="0" w:color="auto"/>
      </w:divBdr>
      <w:divsChild>
        <w:div w:id="355812130">
          <w:marLeft w:val="0"/>
          <w:marRight w:val="0"/>
          <w:marTop w:val="0"/>
          <w:marBottom w:val="0"/>
          <w:divBdr>
            <w:top w:val="none" w:sz="0" w:space="0" w:color="auto"/>
            <w:left w:val="none" w:sz="0" w:space="0" w:color="auto"/>
            <w:bottom w:val="none" w:sz="0" w:space="0" w:color="auto"/>
            <w:right w:val="none" w:sz="0" w:space="0" w:color="auto"/>
          </w:divBdr>
          <w:divsChild>
            <w:div w:id="1443722759">
              <w:marLeft w:val="0"/>
              <w:marRight w:val="0"/>
              <w:marTop w:val="0"/>
              <w:marBottom w:val="0"/>
              <w:divBdr>
                <w:top w:val="none" w:sz="0" w:space="0" w:color="auto"/>
                <w:left w:val="none" w:sz="0" w:space="0" w:color="auto"/>
                <w:bottom w:val="none" w:sz="0" w:space="0" w:color="auto"/>
                <w:right w:val="none" w:sz="0" w:space="0" w:color="auto"/>
              </w:divBdr>
              <w:divsChild>
                <w:div w:id="896166081">
                  <w:marLeft w:val="0"/>
                  <w:marRight w:val="0"/>
                  <w:marTop w:val="0"/>
                  <w:marBottom w:val="0"/>
                  <w:divBdr>
                    <w:top w:val="none" w:sz="0" w:space="0" w:color="auto"/>
                    <w:left w:val="none" w:sz="0" w:space="0" w:color="auto"/>
                    <w:bottom w:val="none" w:sz="0" w:space="0" w:color="auto"/>
                    <w:right w:val="none" w:sz="0" w:space="0" w:color="auto"/>
                  </w:divBdr>
                  <w:divsChild>
                    <w:div w:id="212155444">
                      <w:marLeft w:val="0"/>
                      <w:marRight w:val="0"/>
                      <w:marTop w:val="0"/>
                      <w:marBottom w:val="0"/>
                      <w:divBdr>
                        <w:top w:val="none" w:sz="0" w:space="0" w:color="auto"/>
                        <w:left w:val="none" w:sz="0" w:space="0" w:color="auto"/>
                        <w:bottom w:val="none" w:sz="0" w:space="0" w:color="auto"/>
                        <w:right w:val="none" w:sz="0" w:space="0" w:color="auto"/>
                      </w:divBdr>
                      <w:divsChild>
                        <w:div w:id="1048801702">
                          <w:marLeft w:val="0"/>
                          <w:marRight w:val="0"/>
                          <w:marTop w:val="0"/>
                          <w:marBottom w:val="0"/>
                          <w:divBdr>
                            <w:top w:val="none" w:sz="0" w:space="0" w:color="auto"/>
                            <w:left w:val="none" w:sz="0" w:space="0" w:color="auto"/>
                            <w:bottom w:val="none" w:sz="0" w:space="0" w:color="auto"/>
                            <w:right w:val="none" w:sz="0" w:space="0" w:color="auto"/>
                          </w:divBdr>
                          <w:divsChild>
                            <w:div w:id="1035739350">
                              <w:marLeft w:val="0"/>
                              <w:marRight w:val="0"/>
                              <w:marTop w:val="0"/>
                              <w:marBottom w:val="0"/>
                              <w:divBdr>
                                <w:top w:val="none" w:sz="0" w:space="0" w:color="auto"/>
                                <w:left w:val="none" w:sz="0" w:space="0" w:color="auto"/>
                                <w:bottom w:val="none" w:sz="0" w:space="0" w:color="auto"/>
                                <w:right w:val="none" w:sz="0" w:space="0" w:color="auto"/>
                              </w:divBdr>
                              <w:divsChild>
                                <w:div w:id="1647081669">
                                  <w:marLeft w:val="0"/>
                                  <w:marRight w:val="0"/>
                                  <w:marTop w:val="0"/>
                                  <w:marBottom w:val="0"/>
                                  <w:divBdr>
                                    <w:top w:val="none" w:sz="0" w:space="0" w:color="auto"/>
                                    <w:left w:val="none" w:sz="0" w:space="0" w:color="auto"/>
                                    <w:bottom w:val="none" w:sz="0" w:space="0" w:color="auto"/>
                                    <w:right w:val="none" w:sz="0" w:space="0" w:color="auto"/>
                                  </w:divBdr>
                                  <w:divsChild>
                                    <w:div w:id="311299269">
                                      <w:marLeft w:val="0"/>
                                      <w:marRight w:val="0"/>
                                      <w:marTop w:val="0"/>
                                      <w:marBottom w:val="0"/>
                                      <w:divBdr>
                                        <w:top w:val="none" w:sz="0" w:space="0" w:color="auto"/>
                                        <w:left w:val="none" w:sz="0" w:space="0" w:color="auto"/>
                                        <w:bottom w:val="none" w:sz="0" w:space="0" w:color="auto"/>
                                        <w:right w:val="none" w:sz="0" w:space="0" w:color="auto"/>
                                      </w:divBdr>
                                      <w:divsChild>
                                        <w:div w:id="202786548">
                                          <w:marLeft w:val="0"/>
                                          <w:marRight w:val="0"/>
                                          <w:marTop w:val="0"/>
                                          <w:marBottom w:val="0"/>
                                          <w:divBdr>
                                            <w:top w:val="none" w:sz="0" w:space="0" w:color="auto"/>
                                            <w:left w:val="none" w:sz="0" w:space="0" w:color="auto"/>
                                            <w:bottom w:val="none" w:sz="0" w:space="0" w:color="auto"/>
                                            <w:right w:val="none" w:sz="0" w:space="0" w:color="auto"/>
                                          </w:divBdr>
                                          <w:divsChild>
                                            <w:div w:id="1935359037">
                                              <w:marLeft w:val="0"/>
                                              <w:marRight w:val="0"/>
                                              <w:marTop w:val="0"/>
                                              <w:marBottom w:val="0"/>
                                              <w:divBdr>
                                                <w:top w:val="none" w:sz="0" w:space="0" w:color="auto"/>
                                                <w:left w:val="none" w:sz="0" w:space="0" w:color="auto"/>
                                                <w:bottom w:val="none" w:sz="0" w:space="0" w:color="auto"/>
                                                <w:right w:val="none" w:sz="0" w:space="0" w:color="auto"/>
                                              </w:divBdr>
                                              <w:divsChild>
                                                <w:div w:id="5458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970169">
      <w:bodyDiv w:val="1"/>
      <w:marLeft w:val="0"/>
      <w:marRight w:val="0"/>
      <w:marTop w:val="0"/>
      <w:marBottom w:val="0"/>
      <w:divBdr>
        <w:top w:val="none" w:sz="0" w:space="0" w:color="auto"/>
        <w:left w:val="none" w:sz="0" w:space="0" w:color="auto"/>
        <w:bottom w:val="none" w:sz="0" w:space="0" w:color="auto"/>
        <w:right w:val="none" w:sz="0" w:space="0" w:color="auto"/>
      </w:divBdr>
      <w:divsChild>
        <w:div w:id="114181362">
          <w:marLeft w:val="0"/>
          <w:marRight w:val="0"/>
          <w:marTop w:val="0"/>
          <w:marBottom w:val="0"/>
          <w:divBdr>
            <w:top w:val="none" w:sz="0" w:space="0" w:color="auto"/>
            <w:left w:val="none" w:sz="0" w:space="0" w:color="auto"/>
            <w:bottom w:val="none" w:sz="0" w:space="0" w:color="auto"/>
            <w:right w:val="none" w:sz="0" w:space="0" w:color="auto"/>
          </w:divBdr>
          <w:divsChild>
            <w:div w:id="2059744463">
              <w:marLeft w:val="0"/>
              <w:marRight w:val="0"/>
              <w:marTop w:val="0"/>
              <w:marBottom w:val="0"/>
              <w:divBdr>
                <w:top w:val="none" w:sz="0" w:space="0" w:color="auto"/>
                <w:left w:val="none" w:sz="0" w:space="0" w:color="auto"/>
                <w:bottom w:val="none" w:sz="0" w:space="0" w:color="auto"/>
                <w:right w:val="none" w:sz="0" w:space="0" w:color="auto"/>
              </w:divBdr>
              <w:divsChild>
                <w:div w:id="326904211">
                  <w:marLeft w:val="0"/>
                  <w:marRight w:val="0"/>
                  <w:marTop w:val="0"/>
                  <w:marBottom w:val="0"/>
                  <w:divBdr>
                    <w:top w:val="none" w:sz="0" w:space="0" w:color="auto"/>
                    <w:left w:val="none" w:sz="0" w:space="0" w:color="auto"/>
                    <w:bottom w:val="none" w:sz="0" w:space="0" w:color="auto"/>
                    <w:right w:val="none" w:sz="0" w:space="0" w:color="auto"/>
                  </w:divBdr>
                  <w:divsChild>
                    <w:div w:id="836581043">
                      <w:marLeft w:val="0"/>
                      <w:marRight w:val="0"/>
                      <w:marTop w:val="0"/>
                      <w:marBottom w:val="0"/>
                      <w:divBdr>
                        <w:top w:val="none" w:sz="0" w:space="0" w:color="auto"/>
                        <w:left w:val="none" w:sz="0" w:space="0" w:color="auto"/>
                        <w:bottom w:val="none" w:sz="0" w:space="0" w:color="auto"/>
                        <w:right w:val="none" w:sz="0" w:space="0" w:color="auto"/>
                      </w:divBdr>
                      <w:divsChild>
                        <w:div w:id="821000825">
                          <w:marLeft w:val="0"/>
                          <w:marRight w:val="0"/>
                          <w:marTop w:val="0"/>
                          <w:marBottom w:val="0"/>
                          <w:divBdr>
                            <w:top w:val="none" w:sz="0" w:space="0" w:color="auto"/>
                            <w:left w:val="none" w:sz="0" w:space="0" w:color="auto"/>
                            <w:bottom w:val="none" w:sz="0" w:space="0" w:color="auto"/>
                            <w:right w:val="none" w:sz="0" w:space="0" w:color="auto"/>
                          </w:divBdr>
                          <w:divsChild>
                            <w:div w:id="310257091">
                              <w:marLeft w:val="0"/>
                              <w:marRight w:val="0"/>
                              <w:marTop w:val="0"/>
                              <w:marBottom w:val="0"/>
                              <w:divBdr>
                                <w:top w:val="none" w:sz="0" w:space="0" w:color="auto"/>
                                <w:left w:val="none" w:sz="0" w:space="0" w:color="auto"/>
                                <w:bottom w:val="none" w:sz="0" w:space="0" w:color="auto"/>
                                <w:right w:val="none" w:sz="0" w:space="0" w:color="auto"/>
                              </w:divBdr>
                              <w:divsChild>
                                <w:div w:id="1910309024">
                                  <w:marLeft w:val="0"/>
                                  <w:marRight w:val="0"/>
                                  <w:marTop w:val="0"/>
                                  <w:marBottom w:val="0"/>
                                  <w:divBdr>
                                    <w:top w:val="none" w:sz="0" w:space="0" w:color="auto"/>
                                    <w:left w:val="none" w:sz="0" w:space="0" w:color="auto"/>
                                    <w:bottom w:val="none" w:sz="0" w:space="0" w:color="auto"/>
                                    <w:right w:val="none" w:sz="0" w:space="0" w:color="auto"/>
                                  </w:divBdr>
                                  <w:divsChild>
                                    <w:div w:id="355544267">
                                      <w:marLeft w:val="0"/>
                                      <w:marRight w:val="0"/>
                                      <w:marTop w:val="0"/>
                                      <w:marBottom w:val="0"/>
                                      <w:divBdr>
                                        <w:top w:val="none" w:sz="0" w:space="0" w:color="auto"/>
                                        <w:left w:val="none" w:sz="0" w:space="0" w:color="auto"/>
                                        <w:bottom w:val="none" w:sz="0" w:space="0" w:color="auto"/>
                                        <w:right w:val="none" w:sz="0" w:space="0" w:color="auto"/>
                                      </w:divBdr>
                                      <w:divsChild>
                                        <w:div w:id="562715655">
                                          <w:marLeft w:val="0"/>
                                          <w:marRight w:val="0"/>
                                          <w:marTop w:val="0"/>
                                          <w:marBottom w:val="0"/>
                                          <w:divBdr>
                                            <w:top w:val="none" w:sz="0" w:space="0" w:color="auto"/>
                                            <w:left w:val="none" w:sz="0" w:space="0" w:color="auto"/>
                                            <w:bottom w:val="none" w:sz="0" w:space="0" w:color="auto"/>
                                            <w:right w:val="none" w:sz="0" w:space="0" w:color="auto"/>
                                          </w:divBdr>
                                          <w:divsChild>
                                            <w:div w:id="723673182">
                                              <w:marLeft w:val="0"/>
                                              <w:marRight w:val="0"/>
                                              <w:marTop w:val="0"/>
                                              <w:marBottom w:val="0"/>
                                              <w:divBdr>
                                                <w:top w:val="none" w:sz="0" w:space="0" w:color="auto"/>
                                                <w:left w:val="none" w:sz="0" w:space="0" w:color="auto"/>
                                                <w:bottom w:val="none" w:sz="0" w:space="0" w:color="auto"/>
                                                <w:right w:val="none" w:sz="0" w:space="0" w:color="auto"/>
                                              </w:divBdr>
                                              <w:divsChild>
                                                <w:div w:id="17974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53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ducation.vic.gov.au/school/principals/management/Pages/ohsmgtsystem.aspx"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sbestossafety.gov.au/article/consumerretailer-alert-asbestos-identified-crayons-sold-within-austral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productsafety.gov.au/content/index.phtml/itemId/101567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safety@edumail.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PublishingStartDate xmlns="76b566cd-adb9-46c2-964b-22eba181fd0b" xsi:nil="true"/>
    <PublishingExpirationDate xmlns="http://schemas.microsoft.com/sharepoint/v3" xsi:nil="true"/>
    <DEECD_Keywords xmlns="http://schemas.microsoft.com/sharepoint/v3">ohs, hazard, safety, asbestos, alert, wellbeing,</DEECD_Keywords>
    <DEECD_Publisher xmlns="http://schemas.microsoft.com/sharepoint/v3">Department of Education and Training</DEECD_Publisher>
    <TaxCatchAll xmlns="cb9114c1-daad-44dd-acad-30f4246641f2">
      <Value>118</Value>
      <Value>94</Value>
      <Value>104</Value>
    </TaxCatchAll>
    <DEECD_Description xmlns="http://schemas.microsoft.com/sharepoint/v3">OHS Hazard Alert - crayons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DB73C-A3A0-4296-B3D7-1EB2612979DF}"/>
</file>

<file path=customXml/itemProps2.xml><?xml version="1.0" encoding="utf-8"?>
<ds:datastoreItem xmlns:ds="http://schemas.openxmlformats.org/officeDocument/2006/customXml" ds:itemID="{BDC1B2DF-2373-4D07-A991-BDB549403E18}"/>
</file>

<file path=customXml/itemProps3.xml><?xml version="1.0" encoding="utf-8"?>
<ds:datastoreItem xmlns:ds="http://schemas.openxmlformats.org/officeDocument/2006/customXml" ds:itemID="{2CC3C7FD-FEAA-4B7C-A9F9-4CCE2CA915BE}"/>
</file>

<file path=customXml/itemProps4.xml><?xml version="1.0" encoding="utf-8"?>
<ds:datastoreItem xmlns:ds="http://schemas.openxmlformats.org/officeDocument/2006/customXml" ds:itemID="{21AEA3DA-41FF-4047-A467-ABF32A34E55C}"/>
</file>

<file path=docProps/app.xml><?xml version="1.0" encoding="utf-8"?>
<Properties xmlns="http://schemas.openxmlformats.org/officeDocument/2006/extended-properties" xmlns:vt="http://schemas.openxmlformats.org/officeDocument/2006/docPropsVTypes">
  <Template>Normal.dotm</Template>
  <TotalTime>23</TotalTime>
  <Pages>3</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OHS Hazard Alert - Butane Canister 'lunchbox' cooker</vt:lpstr>
    </vt:vector>
  </TitlesOfParts>
  <Company>DEECD</Company>
  <LinksUpToDate>false</LinksUpToDate>
  <CharactersWithSpaces>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Crayons Alert</dc:title>
  <dc:creator>Scamporlino, Kara A</dc:creator>
  <cp:lastModifiedBy>Fournie, Kara A</cp:lastModifiedBy>
  <cp:revision>5</cp:revision>
  <cp:lastPrinted>2014-03-23T22:15:00Z</cp:lastPrinted>
  <dcterms:created xsi:type="dcterms:W3CDTF">2015-09-25T03:51:00Z</dcterms:created>
  <dcterms:modified xsi:type="dcterms:W3CDTF">2015-09-27T23:47:00Z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ContentTypeId">
    <vt:lpwstr>0x0101008840106FE30D4F50BC61A726A7CA6E3800A01D47DD30CBB54F95863B7DC80A2CEC</vt:lpwstr>
  </property>
  <property fmtid="{D5CDD505-2E9C-101B-9397-08002B2CF9AE}" pid="4" name="DEECD_ItemType">
    <vt:lpwstr>104;#Factsheet|4ed27b92-5062-455b-9739-b4dd34197d20</vt:lpwstr>
  </property>
  <property fmtid="{D5CDD505-2E9C-101B-9397-08002B2CF9AE}" pid="5" name="DEECD_Audience">
    <vt:lpwstr>118;#Principals|a4f56333-bce8-49bd-95df-bc27ddd10ec3</vt:lpwstr>
  </property>
  <property fmtid="{D5CDD505-2E9C-101B-9397-08002B2CF9AE}" pid="6" name="DEECD_SubjectCategory">
    <vt:lpwstr/>
  </property>
  <property fmtid="{D5CDD505-2E9C-101B-9397-08002B2CF9AE}" pid="7" name="Order">
    <vt:r8>1822200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y fmtid="{D5CDD505-2E9C-101B-9397-08002B2CF9AE}" pid="13" name="RoutingRuleDescription">
    <vt:lpwstr/>
  </property>
</Properties>
</file>