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0FA76" w14:textId="77777777" w:rsidR="0032596C" w:rsidRPr="00E540E0" w:rsidRDefault="0032596C" w:rsidP="0032596C">
      <w:pPr>
        <w:pStyle w:val="BodyText"/>
        <w:ind w:left="0"/>
        <w:jc w:val="center"/>
        <w:rPr>
          <w:b/>
          <w:sz w:val="24"/>
          <w:szCs w:val="24"/>
        </w:rPr>
      </w:pPr>
      <w:bookmarkStart w:id="0" w:name="_TOC_250004"/>
      <w:r w:rsidRPr="00E540E0">
        <w:rPr>
          <w:b/>
          <w:spacing w:val="4"/>
          <w:sz w:val="24"/>
          <w:szCs w:val="24"/>
        </w:rPr>
        <w:t>Cross-</w:t>
      </w:r>
      <w:r>
        <w:rPr>
          <w:b/>
          <w:spacing w:val="4"/>
          <w:sz w:val="24"/>
          <w:szCs w:val="24"/>
        </w:rPr>
        <w:t>S</w:t>
      </w:r>
      <w:r w:rsidRPr="00E540E0">
        <w:rPr>
          <w:b/>
          <w:spacing w:val="4"/>
          <w:sz w:val="24"/>
          <w:szCs w:val="24"/>
        </w:rPr>
        <w:t>ector</w:t>
      </w:r>
      <w:r w:rsidRPr="00E540E0">
        <w:rPr>
          <w:b/>
          <w:spacing w:val="11"/>
          <w:sz w:val="24"/>
          <w:szCs w:val="24"/>
        </w:rPr>
        <w:t xml:space="preserve"> </w:t>
      </w:r>
      <w:r>
        <w:rPr>
          <w:b/>
          <w:sz w:val="24"/>
          <w:szCs w:val="24"/>
        </w:rPr>
        <w:t>C</w:t>
      </w:r>
      <w:r w:rsidRPr="00E540E0">
        <w:rPr>
          <w:b/>
          <w:sz w:val="24"/>
          <w:szCs w:val="24"/>
        </w:rPr>
        <w:t>ollaboration</w:t>
      </w:r>
      <w:bookmarkEnd w:id="0"/>
      <w:r w:rsidRPr="00E540E0">
        <w:rPr>
          <w:b/>
          <w:sz w:val="24"/>
          <w:szCs w:val="24"/>
        </w:rPr>
        <w:t xml:space="preserve"> </w:t>
      </w:r>
      <w:r>
        <w:rPr>
          <w:b/>
          <w:sz w:val="24"/>
          <w:szCs w:val="24"/>
        </w:rPr>
        <w:t>T</w:t>
      </w:r>
      <w:r w:rsidRPr="00E540E0">
        <w:rPr>
          <w:b/>
          <w:sz w:val="24"/>
          <w:szCs w:val="24"/>
        </w:rPr>
        <w:t>oolkit</w:t>
      </w:r>
    </w:p>
    <w:p w14:paraId="69255037" w14:textId="77777777" w:rsidR="0032596C" w:rsidRPr="005B386C" w:rsidRDefault="0032596C" w:rsidP="0032596C">
      <w:pPr>
        <w:pStyle w:val="BodyText"/>
        <w:ind w:left="0"/>
        <w:jc w:val="center"/>
        <w:rPr>
          <w:b/>
          <w:sz w:val="22"/>
          <w:szCs w:val="22"/>
        </w:rPr>
      </w:pPr>
    </w:p>
    <w:p w14:paraId="57833588" w14:textId="77777777" w:rsidR="0032596C" w:rsidRDefault="0032596C" w:rsidP="0032596C">
      <w:pPr>
        <w:pStyle w:val="BodyText"/>
        <w:ind w:left="0"/>
      </w:pPr>
      <w:r>
        <w:t>This</w:t>
      </w:r>
      <w:r w:rsidRPr="000D47D7">
        <w:t xml:space="preserve"> </w:t>
      </w:r>
      <w:r>
        <w:t>T</w:t>
      </w:r>
      <w:r w:rsidRPr="000D47D7">
        <w:t xml:space="preserve">oolkit provides practical guidance to principals and school leaders who wish to engage in cross-sector </w:t>
      </w:r>
      <w:r>
        <w:t>collaboration</w:t>
      </w:r>
      <w:r w:rsidRPr="000D47D7">
        <w:t xml:space="preserve"> in their own school setting. </w:t>
      </w:r>
    </w:p>
    <w:p w14:paraId="5FA97D4B" w14:textId="77777777" w:rsidR="0032596C" w:rsidRDefault="0032596C" w:rsidP="0032596C">
      <w:pPr>
        <w:pStyle w:val="BodyText"/>
        <w:ind w:left="0"/>
      </w:pPr>
      <w:r>
        <w:t xml:space="preserve">Included are resources, templates and examples to assist schools to develop positive and effective cross-sector partnerships. </w:t>
      </w:r>
    </w:p>
    <w:p w14:paraId="04388CC1" w14:textId="77777777" w:rsidR="0032596C" w:rsidRPr="005B386C" w:rsidRDefault="0032596C" w:rsidP="0032596C">
      <w:pPr>
        <w:pStyle w:val="BodyText"/>
        <w:spacing w:before="0"/>
        <w:ind w:left="0"/>
      </w:pPr>
    </w:p>
    <w:p w14:paraId="087C67D0" w14:textId="77777777" w:rsidR="0032596C" w:rsidRPr="000D47D7" w:rsidRDefault="0032596C" w:rsidP="0032596C">
      <w:pPr>
        <w:pStyle w:val="BodyText"/>
        <w:ind w:left="0"/>
        <w:jc w:val="both"/>
        <w:rPr>
          <w:b/>
          <w:szCs w:val="22"/>
        </w:rPr>
      </w:pPr>
      <w:r w:rsidRPr="000D47D7">
        <w:rPr>
          <w:b/>
          <w:szCs w:val="22"/>
        </w:rPr>
        <w:t>What is cross-sector collaboration?</w:t>
      </w:r>
    </w:p>
    <w:p w14:paraId="27A743AC" w14:textId="77777777" w:rsidR="0032596C" w:rsidRDefault="0032596C" w:rsidP="0032596C">
      <w:pPr>
        <w:pStyle w:val="BodyText"/>
        <w:ind w:left="0"/>
        <w:rPr>
          <w:szCs w:val="22"/>
        </w:rPr>
      </w:pPr>
      <w:r w:rsidRPr="000D47D7">
        <w:rPr>
          <w:szCs w:val="22"/>
        </w:rPr>
        <w:t xml:space="preserve">Cross-sector collaboration </w:t>
      </w:r>
      <w:r>
        <w:rPr>
          <w:szCs w:val="22"/>
        </w:rPr>
        <w:t>occurs when a</w:t>
      </w:r>
      <w:r w:rsidRPr="000D47D7">
        <w:rPr>
          <w:szCs w:val="22"/>
        </w:rPr>
        <w:t xml:space="preserve"> school</w:t>
      </w:r>
      <w:r>
        <w:rPr>
          <w:szCs w:val="22"/>
        </w:rPr>
        <w:t xml:space="preserve"> partners with a school</w:t>
      </w:r>
      <w:r w:rsidRPr="000D47D7">
        <w:rPr>
          <w:szCs w:val="22"/>
        </w:rPr>
        <w:t xml:space="preserve"> from another sector (government, independent or Catholic) to deliver shared curriculum, initiatives, teaching or facilities for students. </w:t>
      </w:r>
    </w:p>
    <w:p w14:paraId="56DBDE4C" w14:textId="77777777" w:rsidR="0032596C" w:rsidRDefault="0032596C" w:rsidP="0032596C">
      <w:pPr>
        <w:pStyle w:val="BodyText"/>
        <w:ind w:left="0"/>
        <w:rPr>
          <w:szCs w:val="22"/>
        </w:rPr>
      </w:pPr>
      <w:r>
        <w:rPr>
          <w:szCs w:val="22"/>
        </w:rPr>
        <w:t>Cross-sector</w:t>
      </w:r>
      <w:r w:rsidRPr="000D47D7">
        <w:rPr>
          <w:szCs w:val="22"/>
        </w:rPr>
        <w:t xml:space="preserve"> </w:t>
      </w:r>
      <w:r>
        <w:rPr>
          <w:szCs w:val="22"/>
        </w:rPr>
        <w:t>collaboration</w:t>
      </w:r>
      <w:r w:rsidRPr="000D47D7">
        <w:rPr>
          <w:szCs w:val="22"/>
        </w:rPr>
        <w:t xml:space="preserve"> </w:t>
      </w:r>
      <w:r>
        <w:rPr>
          <w:szCs w:val="22"/>
        </w:rPr>
        <w:t xml:space="preserve">should </w:t>
      </w:r>
      <w:r w:rsidRPr="000D47D7">
        <w:rPr>
          <w:szCs w:val="22"/>
        </w:rPr>
        <w:t xml:space="preserve">improve access to an opportunity or </w:t>
      </w:r>
      <w:r>
        <w:rPr>
          <w:szCs w:val="22"/>
        </w:rPr>
        <w:t xml:space="preserve">a </w:t>
      </w:r>
      <w:r w:rsidRPr="000D47D7">
        <w:rPr>
          <w:szCs w:val="22"/>
        </w:rPr>
        <w:t>benefit that would not otherwise be available for schools and students.</w:t>
      </w:r>
    </w:p>
    <w:p w14:paraId="4BEBE805" w14:textId="77777777" w:rsidR="0032596C" w:rsidRDefault="0032596C" w:rsidP="0032596C">
      <w:pPr>
        <w:pStyle w:val="BodyText"/>
        <w:spacing w:before="0"/>
        <w:ind w:left="0"/>
        <w:rPr>
          <w:szCs w:val="22"/>
        </w:rPr>
      </w:pPr>
    </w:p>
    <w:p w14:paraId="518A447F" w14:textId="13420454" w:rsidR="0032596C" w:rsidRPr="000B1763" w:rsidRDefault="0032596C" w:rsidP="0032596C">
      <w:pPr>
        <w:pStyle w:val="BodyText"/>
        <w:ind w:left="0"/>
        <w:rPr>
          <w:szCs w:val="22"/>
        </w:rPr>
      </w:pPr>
      <w:r>
        <w:rPr>
          <w:b/>
          <w:bCs/>
          <w:szCs w:val="22"/>
        </w:rPr>
        <w:t xml:space="preserve">How can cross-sector collaboration benefit my school? </w:t>
      </w:r>
    </w:p>
    <w:p w14:paraId="4072A137" w14:textId="77777777" w:rsidR="0032596C" w:rsidRPr="000D47D7" w:rsidRDefault="0032596C" w:rsidP="0032596C">
      <w:pPr>
        <w:pStyle w:val="BodyText"/>
        <w:ind w:left="0"/>
        <w:rPr>
          <w:szCs w:val="22"/>
        </w:rPr>
      </w:pPr>
      <w:r w:rsidRPr="00666DFF">
        <w:rPr>
          <w:b/>
          <w:bCs/>
          <w:szCs w:val="22"/>
        </w:rPr>
        <w:t>Students</w:t>
      </w:r>
      <w:r>
        <w:rPr>
          <w:szCs w:val="22"/>
        </w:rPr>
        <w:t xml:space="preserve"> can benefit from</w:t>
      </w:r>
      <w:r w:rsidRPr="000D47D7">
        <w:rPr>
          <w:szCs w:val="22"/>
        </w:rPr>
        <w:t xml:space="preserve">: </w:t>
      </w:r>
    </w:p>
    <w:p w14:paraId="089F9619" w14:textId="402053E1" w:rsidR="0032596C" w:rsidRDefault="0032596C" w:rsidP="0032596C">
      <w:pPr>
        <w:pStyle w:val="BodyText"/>
        <w:numPr>
          <w:ilvl w:val="0"/>
          <w:numId w:val="2"/>
        </w:numPr>
        <w:spacing w:before="0"/>
        <w:rPr>
          <w:szCs w:val="22"/>
        </w:rPr>
      </w:pPr>
      <w:r>
        <w:rPr>
          <w:szCs w:val="22"/>
        </w:rPr>
        <w:t xml:space="preserve">broader </w:t>
      </w:r>
      <w:r w:rsidR="00A41DB6">
        <w:rPr>
          <w:szCs w:val="22"/>
        </w:rPr>
        <w:t>senior secondary</w:t>
      </w:r>
      <w:r>
        <w:rPr>
          <w:szCs w:val="22"/>
        </w:rPr>
        <w:t xml:space="preserve"> options and opportunities</w:t>
      </w:r>
    </w:p>
    <w:p w14:paraId="6D4DEBC3" w14:textId="3886E3AD" w:rsidR="0032596C" w:rsidRDefault="0032596C" w:rsidP="0032596C">
      <w:pPr>
        <w:pStyle w:val="BodyText"/>
        <w:numPr>
          <w:ilvl w:val="0"/>
          <w:numId w:val="2"/>
        </w:numPr>
        <w:spacing w:before="0"/>
        <w:rPr>
          <w:szCs w:val="22"/>
        </w:rPr>
      </w:pPr>
      <w:r>
        <w:rPr>
          <w:szCs w:val="22"/>
        </w:rPr>
        <w:t>i</w:t>
      </w:r>
      <w:r w:rsidRPr="00F97EAD">
        <w:rPr>
          <w:szCs w:val="22"/>
        </w:rPr>
        <w:t>mproved curriculum provision</w:t>
      </w:r>
      <w:r w:rsidR="00BD3134">
        <w:rPr>
          <w:szCs w:val="22"/>
        </w:rPr>
        <w:t xml:space="preserve">, particularly for VCE and VCAL </w:t>
      </w:r>
    </w:p>
    <w:p w14:paraId="29D924AA" w14:textId="6A918883" w:rsidR="00BD3134" w:rsidRPr="007C08DF" w:rsidRDefault="00BD3134" w:rsidP="0032596C">
      <w:pPr>
        <w:pStyle w:val="BodyText"/>
        <w:numPr>
          <w:ilvl w:val="0"/>
          <w:numId w:val="2"/>
        </w:numPr>
        <w:spacing w:before="0"/>
        <w:rPr>
          <w:szCs w:val="22"/>
        </w:rPr>
      </w:pPr>
      <w:r>
        <w:rPr>
          <w:szCs w:val="22"/>
        </w:rPr>
        <w:t>specialised areas of learning</w:t>
      </w:r>
    </w:p>
    <w:p w14:paraId="615A77E5" w14:textId="77777777" w:rsidR="0032596C" w:rsidRPr="00F97EAD" w:rsidRDefault="0032596C" w:rsidP="0032596C">
      <w:pPr>
        <w:pStyle w:val="BodyText"/>
        <w:numPr>
          <w:ilvl w:val="0"/>
          <w:numId w:val="2"/>
        </w:numPr>
        <w:spacing w:before="0"/>
        <w:rPr>
          <w:szCs w:val="22"/>
        </w:rPr>
      </w:pPr>
      <w:r>
        <w:rPr>
          <w:szCs w:val="22"/>
        </w:rPr>
        <w:t>access to shared facilities and resources</w:t>
      </w:r>
    </w:p>
    <w:p w14:paraId="66B6874C" w14:textId="77777777" w:rsidR="0032596C" w:rsidRPr="005B386C" w:rsidRDefault="0032596C" w:rsidP="0032596C">
      <w:pPr>
        <w:pStyle w:val="BodyText"/>
        <w:numPr>
          <w:ilvl w:val="0"/>
          <w:numId w:val="2"/>
        </w:numPr>
        <w:spacing w:before="0"/>
        <w:rPr>
          <w:szCs w:val="22"/>
        </w:rPr>
      </w:pPr>
      <w:r w:rsidRPr="00F97EAD">
        <w:rPr>
          <w:szCs w:val="22"/>
        </w:rPr>
        <w:t>shared education, social and sporting activities</w:t>
      </w:r>
      <w:r>
        <w:rPr>
          <w:szCs w:val="22"/>
        </w:rPr>
        <w:t>.</w:t>
      </w:r>
    </w:p>
    <w:p w14:paraId="03715929" w14:textId="77777777" w:rsidR="0032596C" w:rsidRDefault="0032596C" w:rsidP="0032596C">
      <w:pPr>
        <w:pStyle w:val="BodyText"/>
        <w:ind w:left="0"/>
        <w:rPr>
          <w:szCs w:val="22"/>
        </w:rPr>
      </w:pPr>
      <w:r>
        <w:rPr>
          <w:b/>
          <w:bCs/>
          <w:szCs w:val="22"/>
        </w:rPr>
        <w:t>P</w:t>
      </w:r>
      <w:r w:rsidRPr="00666DFF">
        <w:rPr>
          <w:b/>
          <w:bCs/>
          <w:szCs w:val="22"/>
        </w:rPr>
        <w:t>rincipals</w:t>
      </w:r>
      <w:r w:rsidRPr="000D47D7">
        <w:rPr>
          <w:szCs w:val="22"/>
        </w:rPr>
        <w:t xml:space="preserve"> and </w:t>
      </w:r>
      <w:r w:rsidRPr="00666DFF">
        <w:rPr>
          <w:b/>
          <w:bCs/>
          <w:szCs w:val="22"/>
        </w:rPr>
        <w:t>teachers</w:t>
      </w:r>
      <w:r>
        <w:rPr>
          <w:szCs w:val="22"/>
        </w:rPr>
        <w:t xml:space="preserve"> can benefit from: </w:t>
      </w:r>
    </w:p>
    <w:p w14:paraId="2E76389C" w14:textId="77777777" w:rsidR="0032596C" w:rsidRDefault="0032596C" w:rsidP="0032596C">
      <w:pPr>
        <w:pStyle w:val="BodyText"/>
        <w:numPr>
          <w:ilvl w:val="0"/>
          <w:numId w:val="19"/>
        </w:numPr>
        <w:rPr>
          <w:szCs w:val="22"/>
        </w:rPr>
      </w:pPr>
      <w:r>
        <w:rPr>
          <w:szCs w:val="22"/>
        </w:rPr>
        <w:t>increased opportunities for</w:t>
      </w:r>
      <w:r w:rsidRPr="000D47D7">
        <w:rPr>
          <w:szCs w:val="22"/>
        </w:rPr>
        <w:t xml:space="preserve"> professional development</w:t>
      </w:r>
    </w:p>
    <w:p w14:paraId="086693CA" w14:textId="77777777" w:rsidR="0032596C" w:rsidRDefault="0032596C" w:rsidP="0032596C">
      <w:pPr>
        <w:pStyle w:val="BodyText"/>
        <w:numPr>
          <w:ilvl w:val="0"/>
          <w:numId w:val="19"/>
        </w:numPr>
        <w:spacing w:before="0"/>
        <w:rPr>
          <w:szCs w:val="22"/>
        </w:rPr>
      </w:pPr>
      <w:r>
        <w:rPr>
          <w:szCs w:val="22"/>
        </w:rPr>
        <w:t>k</w:t>
      </w:r>
      <w:r w:rsidRPr="00F97EAD">
        <w:rPr>
          <w:szCs w:val="22"/>
        </w:rPr>
        <w:t>nowledge or resource sharing to address shared challenges</w:t>
      </w:r>
    </w:p>
    <w:p w14:paraId="62405B10" w14:textId="77777777" w:rsidR="0032596C" w:rsidRDefault="0032596C" w:rsidP="0032596C">
      <w:pPr>
        <w:pStyle w:val="BodyText"/>
        <w:numPr>
          <w:ilvl w:val="0"/>
          <w:numId w:val="19"/>
        </w:numPr>
        <w:spacing w:before="0"/>
        <w:rPr>
          <w:szCs w:val="22"/>
        </w:rPr>
      </w:pPr>
      <w:r w:rsidRPr="007C08DF">
        <w:rPr>
          <w:szCs w:val="22"/>
        </w:rPr>
        <w:t>peer mentoring</w:t>
      </w:r>
    </w:p>
    <w:p w14:paraId="59F254DF" w14:textId="556E2EE1" w:rsidR="0032596C" w:rsidRPr="00BC70EB" w:rsidRDefault="0032596C" w:rsidP="0032596C">
      <w:pPr>
        <w:pStyle w:val="BodyText"/>
        <w:numPr>
          <w:ilvl w:val="0"/>
          <w:numId w:val="19"/>
        </w:numPr>
        <w:spacing w:before="0"/>
        <w:rPr>
          <w:szCs w:val="22"/>
        </w:rPr>
      </w:pPr>
      <w:r>
        <w:rPr>
          <w:noProof/>
          <w:lang w:eastAsia="en-AU"/>
        </w:rPr>
        <w:drawing>
          <wp:anchor distT="0" distB="0" distL="114300" distR="114300" simplePos="0" relativeHeight="251660288" behindDoc="0" locked="0" layoutInCell="1" allowOverlap="1" wp14:anchorId="72755A82" wp14:editId="1B1E20FE">
            <wp:simplePos x="0" y="0"/>
            <wp:positionH relativeFrom="page">
              <wp:align>center</wp:align>
            </wp:positionH>
            <wp:positionV relativeFrom="paragraph">
              <wp:posOffset>293370</wp:posOffset>
            </wp:positionV>
            <wp:extent cx="6083300" cy="2672715"/>
            <wp:effectExtent l="0" t="0" r="0" b="0"/>
            <wp:wrapSquare wrapText="bothSides"/>
            <wp:docPr id="3" name="Picture 3" descr="095-Coburg-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95-Coburg-High"/>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371" b="16605"/>
                    <a:stretch/>
                  </pic:blipFill>
                  <pic:spPr bwMode="auto">
                    <a:xfrm>
                      <a:off x="0" y="0"/>
                      <a:ext cx="6083300" cy="267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08DF">
        <w:rPr>
          <w:szCs w:val="22"/>
        </w:rPr>
        <w:t>joint curriculum planning</w:t>
      </w:r>
      <w:r w:rsidR="007B3212">
        <w:rPr>
          <w:szCs w:val="22"/>
        </w:rPr>
        <w:t xml:space="preserve"> and assessment delivery</w:t>
      </w:r>
      <w:r w:rsidRPr="007C08DF">
        <w:rPr>
          <w:szCs w:val="22"/>
        </w:rPr>
        <w:t>.</w:t>
      </w:r>
    </w:p>
    <w:p w14:paraId="40AEC39B" w14:textId="77777777" w:rsidR="0032596C" w:rsidRDefault="0032596C" w:rsidP="0032596C">
      <w:pPr>
        <w:pStyle w:val="BodyText"/>
        <w:ind w:left="0"/>
        <w:jc w:val="both"/>
        <w:rPr>
          <w:b/>
        </w:rPr>
      </w:pPr>
    </w:p>
    <w:p w14:paraId="0B92EDEC" w14:textId="77777777" w:rsidR="0032596C" w:rsidRPr="007C08DF" w:rsidRDefault="0032596C" w:rsidP="0032596C">
      <w:pPr>
        <w:pStyle w:val="BodyText"/>
        <w:ind w:left="0"/>
        <w:jc w:val="both"/>
        <w:rPr>
          <w:rFonts w:asciiTheme="minorHAnsi" w:eastAsiaTheme="minorHAnsi" w:hAnsiTheme="minorHAnsi"/>
          <w:sz w:val="22"/>
          <w:szCs w:val="22"/>
        </w:rPr>
      </w:pPr>
      <w:r w:rsidRPr="007C08DF">
        <w:rPr>
          <w:b/>
        </w:rPr>
        <w:t xml:space="preserve">My school is already </w:t>
      </w:r>
      <w:r w:rsidRPr="0032596C">
        <w:rPr>
          <w:b/>
        </w:rPr>
        <w:t>in a cross-sector partnership – how</w:t>
      </w:r>
      <w:r w:rsidRPr="007C08DF">
        <w:rPr>
          <w:b/>
        </w:rPr>
        <w:t xml:space="preserve"> can we share the ways we are benefiting</w:t>
      </w:r>
      <w:r w:rsidRPr="007C08DF">
        <w:rPr>
          <w:szCs w:val="22"/>
        </w:rPr>
        <w:t xml:space="preserve">? </w:t>
      </w:r>
    </w:p>
    <w:p w14:paraId="1EBE3DB2" w14:textId="2031BCB4" w:rsidR="0032596C" w:rsidRDefault="0032596C" w:rsidP="0032596C">
      <w:pPr>
        <w:pStyle w:val="BodyText"/>
        <w:spacing w:before="240"/>
        <w:ind w:left="0"/>
      </w:pPr>
      <w:r>
        <w:t xml:space="preserve">You can share how cross-sector collaboration is benefiting your school through completing this </w:t>
      </w:r>
      <w:hyperlink r:id="rId12" w:history="1">
        <w:r w:rsidRPr="00CD1E9D">
          <w:rPr>
            <w:rStyle w:val="Hyperlink"/>
          </w:rPr>
          <w:t>template</w:t>
        </w:r>
      </w:hyperlink>
      <w:r>
        <w:t xml:space="preserve"> and emailing it to </w:t>
      </w:r>
      <w:hyperlink r:id="rId13" w:history="1">
        <w:r w:rsidRPr="009F27C9">
          <w:rPr>
            <w:rStyle w:val="Hyperlink"/>
          </w:rPr>
          <w:t>ngs.support@edumail.vic.gov.au</w:t>
        </w:r>
      </w:hyperlink>
      <w:r>
        <w:t xml:space="preserve">. </w:t>
      </w:r>
    </w:p>
    <w:p w14:paraId="035189AB" w14:textId="77777777" w:rsidR="0032596C" w:rsidRDefault="0032596C" w:rsidP="0032596C">
      <w:pPr>
        <w:pStyle w:val="BodyText"/>
        <w:ind w:left="0"/>
      </w:pPr>
      <w:r>
        <w:t xml:space="preserve">The Department of Education and Training’s Strategy and Integration Division will be in touch to discuss the development of a short case study.  </w:t>
      </w:r>
    </w:p>
    <w:p w14:paraId="6A1B1AD8" w14:textId="66ACBCB7" w:rsidR="0032596C" w:rsidRDefault="0032596C" w:rsidP="0032596C">
      <w:pPr>
        <w:pStyle w:val="BodyText"/>
        <w:ind w:left="0"/>
        <w:rPr>
          <w:b/>
          <w:szCs w:val="22"/>
        </w:rPr>
      </w:pPr>
    </w:p>
    <w:p w14:paraId="2CE1B361" w14:textId="77777777" w:rsidR="0032596C" w:rsidRPr="00706E0D" w:rsidRDefault="0032596C" w:rsidP="0032596C">
      <w:pPr>
        <w:pStyle w:val="BodyText"/>
        <w:ind w:left="0"/>
      </w:pPr>
      <w:r>
        <w:rPr>
          <w:b/>
          <w:szCs w:val="22"/>
        </w:rPr>
        <w:lastRenderedPageBreak/>
        <w:t xml:space="preserve">How do I start a </w:t>
      </w:r>
      <w:r w:rsidRPr="0032596C">
        <w:rPr>
          <w:b/>
          <w:szCs w:val="22"/>
        </w:rPr>
        <w:t>cross-sector partnership?</w:t>
      </w:r>
      <w:r>
        <w:rPr>
          <w:b/>
          <w:szCs w:val="22"/>
        </w:rPr>
        <w:t xml:space="preserve"> </w:t>
      </w:r>
    </w:p>
    <w:p w14:paraId="69AB51B9" w14:textId="77777777" w:rsidR="0032596C" w:rsidRDefault="0032596C" w:rsidP="0032596C">
      <w:pPr>
        <w:pStyle w:val="BodyText"/>
        <w:ind w:left="0"/>
      </w:pPr>
      <w:r>
        <w:t xml:space="preserve">As principals and school leaders, you are best placed to determine the type of collaboration that will be most effective in achieving improved outcomes for your students and staff. </w:t>
      </w:r>
    </w:p>
    <w:p w14:paraId="6C6B1CF7" w14:textId="69EF8D15" w:rsidR="0032596C" w:rsidRPr="000D47D7" w:rsidRDefault="0032596C" w:rsidP="0032596C">
      <w:pPr>
        <w:pStyle w:val="BodyText"/>
        <w:ind w:left="0"/>
      </w:pPr>
      <w:r>
        <w:t>The table below includes</w:t>
      </w:r>
      <w:r w:rsidR="00466FB5">
        <w:t xml:space="preserve"> suggested</w:t>
      </w:r>
      <w:bookmarkStart w:id="1" w:name="_GoBack"/>
      <w:bookmarkEnd w:id="1"/>
      <w:r>
        <w:t xml:space="preserve"> practical first steps to engage partner schools</w:t>
      </w:r>
      <w:r w:rsidR="009A48B1">
        <w:t xml:space="preserve">. </w:t>
      </w:r>
      <w:r>
        <w:t>Templates and examples are also provided as guidance</w:t>
      </w:r>
    </w:p>
    <w:tbl>
      <w:tblPr>
        <w:tblStyle w:val="TableGrid"/>
        <w:tblpPr w:leftFromText="180" w:rightFromText="180" w:vertAnchor="text" w:horzAnchor="margin" w:tblpY="283"/>
        <w:tblOverlap w:val="neve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91"/>
        <w:gridCol w:w="3522"/>
        <w:gridCol w:w="4321"/>
      </w:tblGrid>
      <w:tr w:rsidR="0032596C" w:rsidRPr="000D47D7" w14:paraId="56B8E8ED" w14:textId="77777777" w:rsidTr="00BD3134">
        <w:trPr>
          <w:trHeight w:val="941"/>
        </w:trPr>
        <w:tc>
          <w:tcPr>
            <w:tcW w:w="5313" w:type="dxa"/>
            <w:gridSpan w:val="2"/>
            <w:shd w:val="clear" w:color="auto" w:fill="943634" w:themeFill="accent2" w:themeFillShade="BF"/>
            <w:vAlign w:val="center"/>
          </w:tcPr>
          <w:p w14:paraId="00001C19" w14:textId="77777777" w:rsidR="0032596C" w:rsidRPr="000D47D7" w:rsidRDefault="0032596C" w:rsidP="00BD3134">
            <w:pPr>
              <w:pStyle w:val="Heading1"/>
              <w:spacing w:before="0"/>
              <w:ind w:left="0"/>
              <w:jc w:val="center"/>
              <w:rPr>
                <w:rFonts w:cs="Arial"/>
                <w:color w:val="FFFFFF" w:themeColor="background1"/>
                <w:spacing w:val="3"/>
                <w:sz w:val="20"/>
                <w:szCs w:val="20"/>
              </w:rPr>
            </w:pPr>
            <w:r>
              <w:rPr>
                <w:rFonts w:cs="Arial"/>
                <w:color w:val="FFFFFF" w:themeColor="background1"/>
                <w:spacing w:val="3"/>
                <w:sz w:val="20"/>
                <w:szCs w:val="20"/>
              </w:rPr>
              <w:t>Practical first steps</w:t>
            </w:r>
          </w:p>
        </w:tc>
        <w:tc>
          <w:tcPr>
            <w:tcW w:w="4321" w:type="dxa"/>
            <w:shd w:val="clear" w:color="auto" w:fill="943634" w:themeFill="accent2" w:themeFillShade="BF"/>
            <w:vAlign w:val="center"/>
          </w:tcPr>
          <w:p w14:paraId="1F428A1B" w14:textId="500157AD" w:rsidR="0032596C" w:rsidRPr="000D47D7" w:rsidRDefault="0032596C" w:rsidP="00904471">
            <w:pPr>
              <w:pStyle w:val="Heading1"/>
              <w:spacing w:before="0"/>
              <w:ind w:left="0"/>
              <w:jc w:val="center"/>
              <w:rPr>
                <w:rFonts w:cs="Arial"/>
                <w:color w:val="FFFFFF" w:themeColor="background1"/>
                <w:spacing w:val="3"/>
                <w:sz w:val="20"/>
                <w:szCs w:val="20"/>
              </w:rPr>
            </w:pPr>
            <w:r w:rsidRPr="000D47D7">
              <w:rPr>
                <w:rFonts w:cs="Arial"/>
                <w:color w:val="FFFFFF" w:themeColor="background1"/>
                <w:spacing w:val="3"/>
                <w:sz w:val="20"/>
                <w:szCs w:val="20"/>
              </w:rPr>
              <w:t>Resources</w:t>
            </w:r>
          </w:p>
        </w:tc>
      </w:tr>
      <w:tr w:rsidR="0032596C" w:rsidRPr="00CF15D4" w14:paraId="43186AE1" w14:textId="77777777" w:rsidTr="00904471">
        <w:trPr>
          <w:trHeight w:val="2826"/>
        </w:trPr>
        <w:tc>
          <w:tcPr>
            <w:tcW w:w="1791" w:type="dxa"/>
            <w:shd w:val="clear" w:color="auto" w:fill="D17F7D"/>
            <w:vAlign w:val="center"/>
          </w:tcPr>
          <w:p w14:paraId="0ECCBFCA" w14:textId="77777777" w:rsidR="0032596C" w:rsidRPr="00CF15D4" w:rsidRDefault="0032596C" w:rsidP="00904471">
            <w:pPr>
              <w:pStyle w:val="Heading1"/>
              <w:spacing w:before="0"/>
              <w:ind w:left="0"/>
              <w:rPr>
                <w:rFonts w:cs="Arial"/>
                <w:spacing w:val="3"/>
                <w:sz w:val="20"/>
                <w:szCs w:val="20"/>
              </w:rPr>
            </w:pPr>
            <w:r w:rsidRPr="00CF15D4">
              <w:rPr>
                <w:rFonts w:cs="Arial"/>
                <w:color w:val="FFFFFF" w:themeColor="background1"/>
                <w:spacing w:val="3"/>
                <w:sz w:val="20"/>
                <w:szCs w:val="20"/>
              </w:rPr>
              <w:t xml:space="preserve">Invest in the relationship </w:t>
            </w:r>
          </w:p>
        </w:tc>
        <w:tc>
          <w:tcPr>
            <w:tcW w:w="3522" w:type="dxa"/>
            <w:shd w:val="clear" w:color="auto" w:fill="EDCCCB"/>
          </w:tcPr>
          <w:p w14:paraId="5FE66D3E" w14:textId="70904037" w:rsidR="0032596C" w:rsidRPr="00CF15D4" w:rsidRDefault="0032596C" w:rsidP="00904471">
            <w:pPr>
              <w:pStyle w:val="Heading1"/>
              <w:numPr>
                <w:ilvl w:val="0"/>
                <w:numId w:val="12"/>
              </w:numPr>
              <w:tabs>
                <w:tab w:val="left" w:pos="983"/>
              </w:tabs>
              <w:spacing w:before="80"/>
              <w:ind w:left="325"/>
              <w:rPr>
                <w:rFonts w:cs="Arial"/>
                <w:b w:val="0"/>
                <w:spacing w:val="3"/>
                <w:sz w:val="20"/>
                <w:szCs w:val="20"/>
              </w:rPr>
            </w:pPr>
            <w:r w:rsidRPr="00CF15D4">
              <w:rPr>
                <w:rFonts w:cs="Arial"/>
                <w:b w:val="0"/>
                <w:spacing w:val="3"/>
                <w:sz w:val="20"/>
                <w:szCs w:val="20"/>
              </w:rPr>
              <w:t xml:space="preserve">Informally meet with nearby schools with similar needs, regardless of sector. </w:t>
            </w:r>
          </w:p>
          <w:p w14:paraId="25F9BA98" w14:textId="77777777" w:rsidR="0032596C" w:rsidRPr="00CF15D4" w:rsidRDefault="0032596C" w:rsidP="00904471">
            <w:pPr>
              <w:pStyle w:val="Heading1"/>
              <w:tabs>
                <w:tab w:val="left" w:pos="983"/>
              </w:tabs>
              <w:spacing w:before="80"/>
              <w:ind w:left="325"/>
              <w:rPr>
                <w:rFonts w:cs="Arial"/>
                <w:b w:val="0"/>
                <w:spacing w:val="3"/>
                <w:sz w:val="20"/>
                <w:szCs w:val="20"/>
              </w:rPr>
            </w:pPr>
            <w:r w:rsidRPr="00CF15D4">
              <w:rPr>
                <w:rFonts w:cs="Arial"/>
                <w:b w:val="0"/>
                <w:spacing w:val="3"/>
                <w:sz w:val="20"/>
                <w:szCs w:val="20"/>
              </w:rPr>
              <w:t xml:space="preserve">If possible, this should involve a face-to-face conversation to discuss shared challenges and consider the benefits that each school is seeking. </w:t>
            </w:r>
          </w:p>
        </w:tc>
        <w:tc>
          <w:tcPr>
            <w:tcW w:w="4321" w:type="dxa"/>
            <w:shd w:val="clear" w:color="auto" w:fill="F2F2F2" w:themeFill="background1" w:themeFillShade="F2"/>
            <w:vAlign w:val="center"/>
          </w:tcPr>
          <w:p w14:paraId="78780F3D" w14:textId="77777777" w:rsidR="0032596C" w:rsidRPr="00625BF4" w:rsidRDefault="0032596C" w:rsidP="00904471">
            <w:pPr>
              <w:pStyle w:val="Heading1"/>
              <w:spacing w:before="80" w:line="360" w:lineRule="auto"/>
              <w:ind w:left="0"/>
              <w:jc w:val="center"/>
              <w:rPr>
                <w:sz w:val="20"/>
                <w:szCs w:val="20"/>
              </w:rPr>
            </w:pPr>
            <w:r w:rsidRPr="00625BF4">
              <w:rPr>
                <w:sz w:val="20"/>
                <w:szCs w:val="20"/>
              </w:rPr>
              <w:t>Government schools</w:t>
            </w:r>
          </w:p>
          <w:p w14:paraId="30ED95F1" w14:textId="77777777" w:rsidR="0032596C" w:rsidRDefault="00466FB5" w:rsidP="00904471">
            <w:pPr>
              <w:pStyle w:val="Heading1"/>
              <w:spacing w:before="80" w:line="360" w:lineRule="auto"/>
              <w:ind w:left="0"/>
              <w:jc w:val="center"/>
              <w:rPr>
                <w:rStyle w:val="Hyperlink"/>
                <w:rFonts w:cs="Arial"/>
                <w:b w:val="0"/>
                <w:spacing w:val="3"/>
                <w:sz w:val="20"/>
                <w:szCs w:val="24"/>
              </w:rPr>
            </w:pPr>
            <w:hyperlink r:id="rId14" w:history="1">
              <w:r w:rsidR="0032596C">
                <w:rPr>
                  <w:rStyle w:val="Hyperlink"/>
                  <w:rFonts w:cs="Arial"/>
                  <w:b w:val="0"/>
                  <w:spacing w:val="3"/>
                  <w:sz w:val="20"/>
                  <w:szCs w:val="24"/>
                </w:rPr>
                <w:t>Find my school</w:t>
              </w:r>
            </w:hyperlink>
          </w:p>
          <w:p w14:paraId="259DFEEB" w14:textId="77777777" w:rsidR="0032596C" w:rsidRPr="00625BF4" w:rsidRDefault="0032596C" w:rsidP="00904471">
            <w:pPr>
              <w:pStyle w:val="Heading1"/>
              <w:spacing w:before="80" w:line="360" w:lineRule="auto"/>
              <w:ind w:left="0"/>
              <w:jc w:val="center"/>
              <w:rPr>
                <w:rStyle w:val="Hyperlink"/>
                <w:color w:val="auto"/>
                <w:sz w:val="20"/>
                <w:szCs w:val="20"/>
                <w:u w:val="none"/>
              </w:rPr>
            </w:pPr>
            <w:r>
              <w:rPr>
                <w:sz w:val="20"/>
                <w:szCs w:val="20"/>
              </w:rPr>
              <w:t>Catholic</w:t>
            </w:r>
            <w:r w:rsidRPr="00625BF4">
              <w:rPr>
                <w:sz w:val="20"/>
                <w:szCs w:val="20"/>
              </w:rPr>
              <w:t xml:space="preserve"> schools</w:t>
            </w:r>
          </w:p>
          <w:p w14:paraId="394931F9" w14:textId="77777777" w:rsidR="0032596C" w:rsidRDefault="00466FB5" w:rsidP="00904471">
            <w:pPr>
              <w:pStyle w:val="Heading1"/>
              <w:spacing w:before="80" w:line="360" w:lineRule="auto"/>
              <w:ind w:left="0"/>
              <w:jc w:val="center"/>
              <w:rPr>
                <w:rStyle w:val="Hyperlink"/>
                <w:rFonts w:cs="Arial"/>
                <w:b w:val="0"/>
                <w:spacing w:val="3"/>
                <w:sz w:val="20"/>
                <w:szCs w:val="24"/>
              </w:rPr>
            </w:pPr>
            <w:hyperlink r:id="rId15" w:history="1">
              <w:r w:rsidR="0032596C">
                <w:rPr>
                  <w:rStyle w:val="Hyperlink"/>
                  <w:rFonts w:cs="Arial"/>
                  <w:b w:val="0"/>
                  <w:spacing w:val="3"/>
                  <w:sz w:val="20"/>
                  <w:szCs w:val="24"/>
                </w:rPr>
                <w:t>School directory search</w:t>
              </w:r>
            </w:hyperlink>
          </w:p>
          <w:p w14:paraId="480EE490" w14:textId="77777777" w:rsidR="0032596C" w:rsidRPr="00625BF4" w:rsidRDefault="0032596C" w:rsidP="00904471">
            <w:pPr>
              <w:pStyle w:val="Heading1"/>
              <w:spacing w:before="80" w:line="360" w:lineRule="auto"/>
              <w:ind w:left="0"/>
              <w:jc w:val="center"/>
              <w:rPr>
                <w:rStyle w:val="Hyperlink"/>
                <w:color w:val="auto"/>
                <w:sz w:val="20"/>
                <w:szCs w:val="20"/>
                <w:u w:val="none"/>
              </w:rPr>
            </w:pPr>
            <w:r>
              <w:rPr>
                <w:sz w:val="20"/>
                <w:szCs w:val="20"/>
              </w:rPr>
              <w:t>Independent</w:t>
            </w:r>
            <w:r w:rsidRPr="00625BF4">
              <w:rPr>
                <w:sz w:val="20"/>
                <w:szCs w:val="20"/>
              </w:rPr>
              <w:t xml:space="preserve"> schools</w:t>
            </w:r>
          </w:p>
          <w:p w14:paraId="7E63509C" w14:textId="77777777" w:rsidR="0032596C" w:rsidRPr="00CF15D4" w:rsidRDefault="00466FB5" w:rsidP="00904471">
            <w:pPr>
              <w:pStyle w:val="Heading1"/>
              <w:spacing w:before="80" w:line="360" w:lineRule="auto"/>
              <w:ind w:left="0"/>
              <w:jc w:val="center"/>
              <w:rPr>
                <w:rStyle w:val="Hyperlink"/>
                <w:rFonts w:cs="Arial"/>
                <w:b w:val="0"/>
                <w:spacing w:val="3"/>
                <w:sz w:val="20"/>
                <w:szCs w:val="24"/>
              </w:rPr>
            </w:pPr>
            <w:hyperlink r:id="rId16" w:history="1">
              <w:r w:rsidR="0032596C">
                <w:rPr>
                  <w:rStyle w:val="Hyperlink"/>
                  <w:rFonts w:cs="Arial"/>
                  <w:b w:val="0"/>
                  <w:spacing w:val="3"/>
                  <w:sz w:val="20"/>
                  <w:szCs w:val="24"/>
                </w:rPr>
                <w:t>School directory search</w:t>
              </w:r>
            </w:hyperlink>
          </w:p>
        </w:tc>
      </w:tr>
      <w:tr w:rsidR="00BD3134" w:rsidRPr="00CF15D4" w14:paraId="236AADE2" w14:textId="77777777" w:rsidTr="00E80D20">
        <w:trPr>
          <w:trHeight w:val="1594"/>
        </w:trPr>
        <w:tc>
          <w:tcPr>
            <w:tcW w:w="1791" w:type="dxa"/>
            <w:shd w:val="clear" w:color="auto" w:fill="D17F7D"/>
            <w:vAlign w:val="center"/>
          </w:tcPr>
          <w:p w14:paraId="59E28A3E" w14:textId="56540C56" w:rsidR="00BD3134" w:rsidRPr="00CF15D4" w:rsidRDefault="00BD3134" w:rsidP="00BD3134">
            <w:pPr>
              <w:pStyle w:val="Heading1"/>
              <w:spacing w:before="0"/>
              <w:ind w:left="0"/>
              <w:rPr>
                <w:rFonts w:cs="Arial"/>
                <w:color w:val="FFFFFF" w:themeColor="background1"/>
                <w:spacing w:val="3"/>
                <w:sz w:val="20"/>
                <w:szCs w:val="20"/>
              </w:rPr>
            </w:pPr>
            <w:r w:rsidRPr="00CF15D4">
              <w:rPr>
                <w:rFonts w:cs="Arial"/>
                <w:color w:val="FFFFFF" w:themeColor="background1"/>
                <w:spacing w:val="3"/>
                <w:sz w:val="20"/>
                <w:szCs w:val="20"/>
              </w:rPr>
              <w:t xml:space="preserve">Embed communication and leadership at all levels </w:t>
            </w:r>
          </w:p>
        </w:tc>
        <w:tc>
          <w:tcPr>
            <w:tcW w:w="3522" w:type="dxa"/>
            <w:shd w:val="clear" w:color="auto" w:fill="EDCCCB"/>
          </w:tcPr>
          <w:p w14:paraId="716A2212" w14:textId="77777777" w:rsidR="00BD3134" w:rsidRPr="00CF15D4" w:rsidRDefault="00BD3134" w:rsidP="00BD3134">
            <w:pPr>
              <w:pStyle w:val="Heading1"/>
              <w:numPr>
                <w:ilvl w:val="0"/>
                <w:numId w:val="12"/>
              </w:numPr>
              <w:tabs>
                <w:tab w:val="left" w:pos="983"/>
              </w:tabs>
              <w:spacing w:before="80"/>
              <w:ind w:left="325"/>
              <w:rPr>
                <w:rFonts w:cs="Arial"/>
                <w:b w:val="0"/>
                <w:spacing w:val="3"/>
                <w:sz w:val="20"/>
                <w:szCs w:val="20"/>
              </w:rPr>
            </w:pPr>
            <w:r w:rsidRPr="00CF15D4">
              <w:rPr>
                <w:rFonts w:cs="Arial"/>
                <w:b w:val="0"/>
                <w:spacing w:val="3"/>
                <w:sz w:val="20"/>
                <w:szCs w:val="20"/>
              </w:rPr>
              <w:t xml:space="preserve">Embed ongoing communication. </w:t>
            </w:r>
          </w:p>
          <w:p w14:paraId="62DE4F47" w14:textId="0FA9FCC9" w:rsidR="00BD3134" w:rsidRDefault="00BD3134" w:rsidP="00BD3134">
            <w:pPr>
              <w:pStyle w:val="Heading1"/>
              <w:numPr>
                <w:ilvl w:val="0"/>
                <w:numId w:val="12"/>
              </w:numPr>
              <w:tabs>
                <w:tab w:val="left" w:pos="983"/>
              </w:tabs>
              <w:spacing w:before="80"/>
              <w:ind w:left="325"/>
              <w:rPr>
                <w:rFonts w:cs="Arial"/>
                <w:b w:val="0"/>
                <w:spacing w:val="3"/>
                <w:sz w:val="20"/>
                <w:szCs w:val="20"/>
              </w:rPr>
            </w:pPr>
            <w:r w:rsidRPr="00CF15D4">
              <w:rPr>
                <w:rFonts w:cs="Arial"/>
                <w:b w:val="0"/>
                <w:spacing w:val="3"/>
                <w:sz w:val="20"/>
                <w:szCs w:val="20"/>
              </w:rPr>
              <w:t xml:space="preserve">Involve staff in consultation and decision making and communicate regularly to all staff involved in the partnership. </w:t>
            </w:r>
          </w:p>
        </w:tc>
        <w:tc>
          <w:tcPr>
            <w:tcW w:w="4321" w:type="dxa"/>
            <w:shd w:val="clear" w:color="auto" w:fill="F2F2F2" w:themeFill="background1" w:themeFillShade="F2"/>
            <w:vAlign w:val="center"/>
          </w:tcPr>
          <w:p w14:paraId="05944012" w14:textId="45814034" w:rsidR="00BD3134" w:rsidRDefault="00466FB5" w:rsidP="00BD3134">
            <w:pPr>
              <w:pStyle w:val="Heading1"/>
              <w:spacing w:before="0" w:after="120" w:line="360" w:lineRule="auto"/>
              <w:ind w:left="0"/>
              <w:jc w:val="center"/>
            </w:pPr>
            <w:hyperlink r:id="rId17" w:history="1">
              <w:r w:rsidR="00BD3134" w:rsidRPr="008E2F52">
                <w:rPr>
                  <w:rStyle w:val="Hyperlink"/>
                  <w:rFonts w:cs="Arial"/>
                  <w:b w:val="0"/>
                  <w:spacing w:val="3"/>
                  <w:sz w:val="20"/>
                  <w:szCs w:val="24"/>
                </w:rPr>
                <w:t>Communications Plan (Template</w:t>
              </w:r>
            </w:hyperlink>
            <w:r w:rsidR="00BD3134" w:rsidRPr="008E2F52">
              <w:rPr>
                <w:rStyle w:val="Hyperlink"/>
                <w:rFonts w:cs="Arial"/>
                <w:b w:val="0"/>
                <w:spacing w:val="3"/>
                <w:sz w:val="20"/>
                <w:szCs w:val="24"/>
              </w:rPr>
              <w:t>)</w:t>
            </w:r>
          </w:p>
        </w:tc>
      </w:tr>
      <w:tr w:rsidR="00BD3134" w:rsidRPr="00CF15D4" w14:paraId="0B3644AD" w14:textId="77777777" w:rsidTr="00E80D20">
        <w:trPr>
          <w:trHeight w:val="2255"/>
        </w:trPr>
        <w:tc>
          <w:tcPr>
            <w:tcW w:w="1791" w:type="dxa"/>
            <w:shd w:val="clear" w:color="auto" w:fill="D17F7D"/>
            <w:vAlign w:val="center"/>
          </w:tcPr>
          <w:p w14:paraId="1AC91D78" w14:textId="77777777" w:rsidR="00BD3134" w:rsidRPr="00CF15D4" w:rsidRDefault="00BD3134" w:rsidP="00BD3134">
            <w:pPr>
              <w:pStyle w:val="Heading1"/>
              <w:spacing w:before="0"/>
              <w:ind w:left="0"/>
              <w:rPr>
                <w:rFonts w:cs="Arial"/>
                <w:spacing w:val="3"/>
                <w:sz w:val="20"/>
                <w:szCs w:val="20"/>
              </w:rPr>
            </w:pPr>
            <w:r w:rsidRPr="00CF15D4">
              <w:rPr>
                <w:rFonts w:cs="Arial"/>
                <w:color w:val="FFFFFF" w:themeColor="background1"/>
                <w:spacing w:val="3"/>
                <w:sz w:val="20"/>
                <w:szCs w:val="20"/>
              </w:rPr>
              <w:t>Adopt a shared focus on teaching and learning</w:t>
            </w:r>
          </w:p>
        </w:tc>
        <w:tc>
          <w:tcPr>
            <w:tcW w:w="3522" w:type="dxa"/>
            <w:shd w:val="clear" w:color="auto" w:fill="EDCCCB"/>
          </w:tcPr>
          <w:p w14:paraId="307C555E" w14:textId="05AED49B" w:rsidR="00BD3134" w:rsidRPr="00CF15D4" w:rsidRDefault="00BD3134" w:rsidP="00BD3134">
            <w:pPr>
              <w:pStyle w:val="Heading1"/>
              <w:numPr>
                <w:ilvl w:val="0"/>
                <w:numId w:val="12"/>
              </w:numPr>
              <w:tabs>
                <w:tab w:val="left" w:pos="983"/>
              </w:tabs>
              <w:spacing w:before="80"/>
              <w:ind w:left="325"/>
              <w:rPr>
                <w:rFonts w:cs="Arial"/>
                <w:b w:val="0"/>
                <w:spacing w:val="3"/>
                <w:sz w:val="20"/>
                <w:szCs w:val="20"/>
              </w:rPr>
            </w:pPr>
            <w:r>
              <w:rPr>
                <w:rFonts w:cs="Arial"/>
                <w:b w:val="0"/>
                <w:spacing w:val="3"/>
                <w:sz w:val="20"/>
                <w:szCs w:val="20"/>
              </w:rPr>
              <w:t xml:space="preserve">Document shared objectives and </w:t>
            </w:r>
            <w:r w:rsidRPr="00CF15D4">
              <w:rPr>
                <w:rFonts w:cs="Arial"/>
                <w:b w:val="0"/>
                <w:spacing w:val="3"/>
                <w:sz w:val="20"/>
                <w:szCs w:val="20"/>
              </w:rPr>
              <w:t>develop a shared strategy.</w:t>
            </w:r>
          </w:p>
          <w:p w14:paraId="2CE3C9A5" w14:textId="77777777" w:rsidR="00BD3134" w:rsidRPr="00CF15D4" w:rsidRDefault="00BD3134" w:rsidP="00BD3134">
            <w:pPr>
              <w:pStyle w:val="Heading1"/>
              <w:numPr>
                <w:ilvl w:val="0"/>
                <w:numId w:val="12"/>
              </w:numPr>
              <w:tabs>
                <w:tab w:val="left" w:pos="983"/>
              </w:tabs>
              <w:spacing w:before="80"/>
              <w:ind w:left="325"/>
              <w:rPr>
                <w:rFonts w:cs="Arial"/>
                <w:b w:val="0"/>
                <w:spacing w:val="3"/>
                <w:sz w:val="20"/>
                <w:szCs w:val="20"/>
              </w:rPr>
            </w:pPr>
            <w:r w:rsidRPr="00CF15D4">
              <w:rPr>
                <w:rFonts w:cs="Arial"/>
                <w:b w:val="0"/>
                <w:spacing w:val="3"/>
                <w:sz w:val="20"/>
                <w:szCs w:val="20"/>
              </w:rPr>
              <w:t>Establish appropriate governance arrangements</w:t>
            </w:r>
            <w:r>
              <w:rPr>
                <w:rFonts w:cs="Arial"/>
                <w:b w:val="0"/>
                <w:spacing w:val="3"/>
                <w:sz w:val="20"/>
                <w:szCs w:val="20"/>
              </w:rPr>
              <w:t>. F</w:t>
            </w:r>
            <w:r w:rsidRPr="00CF15D4">
              <w:rPr>
                <w:rFonts w:cs="Arial"/>
                <w:b w:val="0"/>
                <w:spacing w:val="3"/>
                <w:sz w:val="20"/>
                <w:szCs w:val="20"/>
              </w:rPr>
              <w:t>or example, consider creating a Memorandum of Understanding or Terms of Reference document</w:t>
            </w:r>
            <w:r>
              <w:rPr>
                <w:rFonts w:cs="Arial"/>
                <w:b w:val="0"/>
                <w:spacing w:val="3"/>
                <w:sz w:val="20"/>
                <w:szCs w:val="20"/>
              </w:rPr>
              <w:t>.</w:t>
            </w:r>
            <w:r>
              <w:rPr>
                <w:rStyle w:val="FootnoteReference"/>
                <w:rFonts w:cs="Arial"/>
                <w:b w:val="0"/>
                <w:spacing w:val="3"/>
                <w:sz w:val="20"/>
                <w:szCs w:val="20"/>
              </w:rPr>
              <w:footnoteReference w:id="2"/>
            </w:r>
          </w:p>
        </w:tc>
        <w:tc>
          <w:tcPr>
            <w:tcW w:w="4321" w:type="dxa"/>
            <w:shd w:val="clear" w:color="auto" w:fill="F2F2F2" w:themeFill="background1" w:themeFillShade="F2"/>
            <w:vAlign w:val="center"/>
          </w:tcPr>
          <w:p w14:paraId="35D77FAD" w14:textId="67AFA850" w:rsidR="000B22F2" w:rsidRPr="000B22F2" w:rsidRDefault="00466FB5" w:rsidP="000B22F2">
            <w:pPr>
              <w:pStyle w:val="Heading1"/>
              <w:spacing w:before="0" w:after="120" w:line="360" w:lineRule="auto"/>
              <w:ind w:left="0"/>
              <w:jc w:val="center"/>
              <w:rPr>
                <w:rFonts w:cs="Arial"/>
                <w:b w:val="0"/>
                <w:color w:val="0000FF" w:themeColor="hyperlink"/>
                <w:spacing w:val="3"/>
                <w:sz w:val="20"/>
                <w:szCs w:val="24"/>
                <w:u w:val="single"/>
              </w:rPr>
            </w:pPr>
            <w:hyperlink r:id="rId18" w:history="1">
              <w:r w:rsidR="000B22F2" w:rsidRPr="0067401E">
                <w:rPr>
                  <w:rStyle w:val="Hyperlink"/>
                  <w:rFonts w:cs="Arial"/>
                  <w:b w:val="0"/>
                  <w:spacing w:val="3"/>
                  <w:sz w:val="20"/>
                  <w:szCs w:val="24"/>
                </w:rPr>
                <w:t>Terms of Reference (Template</w:t>
              </w:r>
            </w:hyperlink>
            <w:r w:rsidR="000B22F2" w:rsidRPr="0067401E">
              <w:rPr>
                <w:rStyle w:val="Hyperlink"/>
                <w:rFonts w:cs="Arial"/>
                <w:b w:val="0"/>
                <w:spacing w:val="3"/>
                <w:sz w:val="20"/>
                <w:szCs w:val="24"/>
              </w:rPr>
              <w:t>)</w:t>
            </w:r>
          </w:p>
          <w:p w14:paraId="779A861D" w14:textId="252D52EC" w:rsidR="00593832" w:rsidRPr="00593832" w:rsidRDefault="00593832" w:rsidP="00593832">
            <w:pPr>
              <w:spacing w:line="360" w:lineRule="auto"/>
              <w:jc w:val="center"/>
              <w:rPr>
                <w:rStyle w:val="Hyperlink"/>
                <w:rFonts w:ascii="Arial" w:eastAsia="Arial" w:hAnsi="Arial" w:cs="Arial"/>
                <w:bCs/>
                <w:spacing w:val="3"/>
                <w:sz w:val="20"/>
                <w:szCs w:val="24"/>
              </w:rPr>
            </w:pPr>
            <w:hyperlink r:id="rId19" w:history="1">
              <w:r w:rsidRPr="00593832">
                <w:rPr>
                  <w:rStyle w:val="Hyperlink"/>
                  <w:rFonts w:ascii="Arial" w:eastAsia="Arial" w:hAnsi="Arial" w:cs="Arial"/>
                  <w:bCs/>
                  <w:spacing w:val="3"/>
                  <w:sz w:val="20"/>
                  <w:szCs w:val="24"/>
                </w:rPr>
                <w:t>Memorandum of Unde</w:t>
              </w:r>
              <w:r w:rsidRPr="00593832">
                <w:rPr>
                  <w:rStyle w:val="Hyperlink"/>
                  <w:rFonts w:ascii="Arial" w:eastAsia="Arial" w:hAnsi="Arial" w:cs="Arial"/>
                  <w:bCs/>
                  <w:spacing w:val="3"/>
                  <w:sz w:val="20"/>
                  <w:szCs w:val="24"/>
                </w:rPr>
                <w:t>rstanding - VCE Collaboration Fund (Template)</w:t>
              </w:r>
            </w:hyperlink>
            <w:r w:rsidR="00C54657" w:rsidRPr="009327E1">
              <w:rPr>
                <w:rStyle w:val="FootnoteReference"/>
                <w:rFonts w:ascii="Arial" w:eastAsia="Arial" w:hAnsi="Arial" w:cs="Arial"/>
                <w:bCs/>
                <w:spacing w:val="3"/>
                <w:sz w:val="20"/>
                <w:szCs w:val="24"/>
              </w:rPr>
              <w:footnoteReference w:id="3"/>
            </w:r>
          </w:p>
          <w:p w14:paraId="43ADD6B9" w14:textId="77777777" w:rsidR="00593832" w:rsidRPr="00593832" w:rsidRDefault="00593832" w:rsidP="00593832">
            <w:pPr>
              <w:rPr>
                <w:rFonts w:ascii="Arial" w:hAnsi="Arial" w:cs="Arial"/>
                <w:b/>
                <w:sz w:val="20"/>
                <w:szCs w:val="20"/>
              </w:rPr>
            </w:pPr>
          </w:p>
          <w:p w14:paraId="6CCCE33B" w14:textId="58D8EA24" w:rsidR="00BD3134" w:rsidRPr="000B22F2" w:rsidRDefault="00466FB5" w:rsidP="000B22F2">
            <w:pPr>
              <w:pStyle w:val="Heading1"/>
              <w:spacing w:before="0" w:after="120" w:line="360" w:lineRule="auto"/>
              <w:ind w:left="0"/>
              <w:jc w:val="center"/>
              <w:rPr>
                <w:rStyle w:val="Hyperlink"/>
                <w:rFonts w:cs="Arial"/>
                <w:b w:val="0"/>
                <w:color w:val="auto"/>
                <w:spacing w:val="3"/>
                <w:sz w:val="20"/>
                <w:szCs w:val="24"/>
                <w:u w:val="none"/>
              </w:rPr>
            </w:pPr>
            <w:hyperlink r:id="rId20" w:history="1">
              <w:r w:rsidR="000B22F2">
                <w:rPr>
                  <w:rStyle w:val="Hyperlink"/>
                  <w:rFonts w:cs="Arial"/>
                  <w:b w:val="0"/>
                  <w:spacing w:val="3"/>
                  <w:sz w:val="20"/>
                  <w:szCs w:val="24"/>
                </w:rPr>
                <w:t>Memorandum of Understanding - VCE sharing (general) (Template)</w:t>
              </w:r>
            </w:hyperlink>
          </w:p>
        </w:tc>
      </w:tr>
      <w:tr w:rsidR="00BD3134" w:rsidRPr="00CF15D4" w14:paraId="1C1D12A2" w14:textId="77777777" w:rsidTr="00E80D20">
        <w:trPr>
          <w:trHeight w:val="2116"/>
        </w:trPr>
        <w:tc>
          <w:tcPr>
            <w:tcW w:w="1791" w:type="dxa"/>
            <w:shd w:val="clear" w:color="auto" w:fill="D17F7D"/>
            <w:vAlign w:val="center"/>
          </w:tcPr>
          <w:p w14:paraId="41B8D76F" w14:textId="77777777" w:rsidR="00BD3134" w:rsidRPr="00CF15D4" w:rsidRDefault="00BD3134" w:rsidP="00BD3134">
            <w:pPr>
              <w:pStyle w:val="Heading1"/>
              <w:spacing w:before="0"/>
              <w:ind w:left="0"/>
              <w:rPr>
                <w:rFonts w:cs="Arial"/>
                <w:color w:val="FFFFFF" w:themeColor="background1"/>
                <w:spacing w:val="3"/>
                <w:sz w:val="20"/>
                <w:szCs w:val="20"/>
              </w:rPr>
            </w:pPr>
            <w:r w:rsidRPr="00CF15D4">
              <w:rPr>
                <w:rFonts w:cs="Arial"/>
                <w:color w:val="FFFFFF" w:themeColor="background1"/>
                <w:spacing w:val="3"/>
                <w:sz w:val="20"/>
                <w:szCs w:val="20"/>
              </w:rPr>
              <w:t xml:space="preserve">Consider a facilitator </w:t>
            </w:r>
          </w:p>
        </w:tc>
        <w:tc>
          <w:tcPr>
            <w:tcW w:w="3522" w:type="dxa"/>
            <w:shd w:val="clear" w:color="auto" w:fill="EDCCCB"/>
          </w:tcPr>
          <w:p w14:paraId="6B2D9750" w14:textId="77777777" w:rsidR="00BD3134" w:rsidRPr="00CF15D4" w:rsidRDefault="00BD3134" w:rsidP="00BD3134">
            <w:pPr>
              <w:pStyle w:val="Heading1"/>
              <w:numPr>
                <w:ilvl w:val="0"/>
                <w:numId w:val="12"/>
              </w:numPr>
              <w:spacing w:before="160"/>
              <w:ind w:left="318" w:hanging="284"/>
              <w:rPr>
                <w:rFonts w:cs="Arial"/>
                <w:b w:val="0"/>
                <w:spacing w:val="3"/>
                <w:sz w:val="20"/>
                <w:szCs w:val="20"/>
              </w:rPr>
            </w:pPr>
            <w:r w:rsidRPr="00CF15D4">
              <w:rPr>
                <w:rFonts w:cs="Arial"/>
                <w:b w:val="0"/>
                <w:spacing w:val="3"/>
                <w:sz w:val="20"/>
                <w:szCs w:val="20"/>
              </w:rPr>
              <w:t xml:space="preserve">Consider specifically appointing a facilitator </w:t>
            </w:r>
            <w:r>
              <w:rPr>
                <w:rFonts w:cs="Arial"/>
                <w:b w:val="0"/>
                <w:spacing w:val="3"/>
                <w:sz w:val="20"/>
                <w:szCs w:val="20"/>
              </w:rPr>
              <w:t xml:space="preserve">(either an external facilitator or a dedicated staff member) </w:t>
            </w:r>
            <w:r w:rsidRPr="00CF15D4">
              <w:rPr>
                <w:rFonts w:cs="Arial"/>
                <w:b w:val="0"/>
                <w:spacing w:val="3"/>
                <w:sz w:val="20"/>
                <w:szCs w:val="20"/>
              </w:rPr>
              <w:t xml:space="preserve">to manage the collaboration or look into the VCE Collaboration Fund to see if you are eligible for potential funding. </w:t>
            </w:r>
          </w:p>
        </w:tc>
        <w:tc>
          <w:tcPr>
            <w:tcW w:w="4321" w:type="dxa"/>
            <w:shd w:val="clear" w:color="auto" w:fill="F2F2F2" w:themeFill="background1" w:themeFillShade="F2"/>
            <w:vAlign w:val="center"/>
          </w:tcPr>
          <w:p w14:paraId="4F12B7AC" w14:textId="77777777" w:rsidR="00BD3134" w:rsidRPr="00CF15D4" w:rsidRDefault="00466FB5" w:rsidP="00BD3134">
            <w:pPr>
              <w:pStyle w:val="Heading1"/>
              <w:spacing w:before="0" w:line="360" w:lineRule="auto"/>
              <w:ind w:left="0"/>
              <w:jc w:val="center"/>
              <w:rPr>
                <w:rStyle w:val="Hyperlink"/>
                <w:rFonts w:cs="Arial"/>
                <w:b w:val="0"/>
                <w:spacing w:val="3"/>
                <w:sz w:val="20"/>
                <w:szCs w:val="24"/>
              </w:rPr>
            </w:pPr>
            <w:hyperlink r:id="rId21" w:history="1">
              <w:r w:rsidR="00BD3134" w:rsidRPr="00CF15D4">
                <w:rPr>
                  <w:rStyle w:val="Hyperlink"/>
                  <w:rFonts w:cs="Arial"/>
                  <w:b w:val="0"/>
                  <w:spacing w:val="3"/>
                  <w:sz w:val="20"/>
                  <w:szCs w:val="24"/>
                </w:rPr>
                <w:t>VCE Collaboration Fund</w:t>
              </w:r>
            </w:hyperlink>
          </w:p>
        </w:tc>
      </w:tr>
    </w:tbl>
    <w:p w14:paraId="22609FD4" w14:textId="77777777" w:rsidR="0032596C" w:rsidRPr="00CF15D4" w:rsidRDefault="0032596C" w:rsidP="0032596C"/>
    <w:tbl>
      <w:tblPr>
        <w:tblStyle w:val="TableGrid"/>
        <w:tblpPr w:leftFromText="180" w:rightFromText="180" w:vertAnchor="text" w:horzAnchor="margin" w:tblpY="-338"/>
        <w:tblOverlap w:val="never"/>
        <w:tblW w:w="96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8A764"/>
        <w:tblLook w:val="04A0" w:firstRow="1" w:lastRow="0" w:firstColumn="1" w:lastColumn="0" w:noHBand="0" w:noVBand="1"/>
      </w:tblPr>
      <w:tblGrid>
        <w:gridCol w:w="1835"/>
        <w:gridCol w:w="7783"/>
      </w:tblGrid>
      <w:tr w:rsidR="0032596C" w:rsidRPr="00850B75" w14:paraId="6451E68B" w14:textId="77777777" w:rsidTr="00E80D20">
        <w:trPr>
          <w:trHeight w:val="4380"/>
        </w:trPr>
        <w:tc>
          <w:tcPr>
            <w:tcW w:w="1835" w:type="dxa"/>
            <w:shd w:val="clear" w:color="auto" w:fill="D17F7D"/>
            <w:vAlign w:val="center"/>
          </w:tcPr>
          <w:p w14:paraId="6FE04CB9" w14:textId="77777777" w:rsidR="0032596C" w:rsidRPr="00CF15D4" w:rsidRDefault="0032596C" w:rsidP="00904471">
            <w:pPr>
              <w:pStyle w:val="Heading1"/>
              <w:spacing w:before="0"/>
              <w:ind w:left="0"/>
              <w:jc w:val="center"/>
              <w:rPr>
                <w:rFonts w:cs="Arial"/>
                <w:spacing w:val="3"/>
                <w:sz w:val="20"/>
                <w:szCs w:val="20"/>
              </w:rPr>
            </w:pPr>
            <w:r w:rsidRPr="00CF15D4">
              <w:rPr>
                <w:rFonts w:cs="Arial"/>
                <w:color w:val="FFFFFF" w:themeColor="background1"/>
                <w:spacing w:val="3"/>
                <w:sz w:val="20"/>
                <w:szCs w:val="20"/>
              </w:rPr>
              <w:lastRenderedPageBreak/>
              <w:t>Ongoing management of the partnership</w:t>
            </w:r>
          </w:p>
        </w:tc>
        <w:tc>
          <w:tcPr>
            <w:tcW w:w="7783" w:type="dxa"/>
            <w:shd w:val="clear" w:color="auto" w:fill="F2F2F2" w:themeFill="background1" w:themeFillShade="F2"/>
            <w:vAlign w:val="center"/>
          </w:tcPr>
          <w:p w14:paraId="499C690D" w14:textId="44656463" w:rsidR="0051765F" w:rsidRDefault="0051765F" w:rsidP="0051765F">
            <w:pPr>
              <w:pStyle w:val="Heading1"/>
              <w:numPr>
                <w:ilvl w:val="0"/>
                <w:numId w:val="21"/>
              </w:numPr>
              <w:spacing w:before="80" w:line="360" w:lineRule="auto"/>
              <w:ind w:left="319" w:hanging="283"/>
              <w:rPr>
                <w:b w:val="0"/>
                <w:bCs w:val="0"/>
                <w:sz w:val="20"/>
                <w:szCs w:val="20"/>
              </w:rPr>
            </w:pPr>
            <w:r>
              <w:rPr>
                <w:b w:val="0"/>
                <w:bCs w:val="0"/>
                <w:sz w:val="20"/>
                <w:szCs w:val="20"/>
              </w:rPr>
              <w:t>Establish a method and criteria for evaluating the partnership and embed periodic review into partnership planning.</w:t>
            </w:r>
          </w:p>
          <w:p w14:paraId="0AEC44B4" w14:textId="7658D97C" w:rsidR="0032596C" w:rsidRPr="00FA2DD0" w:rsidRDefault="0032596C" w:rsidP="0051765F">
            <w:pPr>
              <w:pStyle w:val="Heading1"/>
              <w:numPr>
                <w:ilvl w:val="0"/>
                <w:numId w:val="21"/>
              </w:numPr>
              <w:spacing w:before="80" w:line="360" w:lineRule="auto"/>
              <w:ind w:left="319" w:hanging="283"/>
              <w:rPr>
                <w:b w:val="0"/>
                <w:bCs w:val="0"/>
                <w:sz w:val="20"/>
                <w:szCs w:val="20"/>
              </w:rPr>
            </w:pPr>
            <w:r w:rsidRPr="00FA2DD0">
              <w:rPr>
                <w:b w:val="0"/>
                <w:bCs w:val="0"/>
                <w:sz w:val="20"/>
                <w:szCs w:val="20"/>
              </w:rPr>
              <w:t>For guidance on establishing</w:t>
            </w:r>
            <w:r>
              <w:rPr>
                <w:b w:val="0"/>
                <w:bCs w:val="0"/>
                <w:sz w:val="20"/>
                <w:szCs w:val="20"/>
              </w:rPr>
              <w:t xml:space="preserve"> facility sharing arrangements, visit: </w:t>
            </w:r>
          </w:p>
          <w:p w14:paraId="25146BA8" w14:textId="7E3C9CD0" w:rsidR="0032596C" w:rsidRDefault="0051765F" w:rsidP="0051765F">
            <w:pPr>
              <w:pStyle w:val="Heading1"/>
              <w:spacing w:before="80" w:line="360" w:lineRule="auto"/>
              <w:ind w:left="178" w:hanging="567"/>
              <w:rPr>
                <w:rStyle w:val="Hyperlink"/>
                <w:rFonts w:cs="Arial"/>
                <w:b w:val="0"/>
                <w:spacing w:val="3"/>
                <w:sz w:val="20"/>
                <w:szCs w:val="24"/>
              </w:rPr>
            </w:pPr>
            <w:r>
              <w:t xml:space="preserve">      </w:t>
            </w:r>
            <w:hyperlink r:id="rId22" w:history="1">
              <w:r w:rsidR="0032596C">
                <w:rPr>
                  <w:rStyle w:val="Hyperlink"/>
                  <w:rFonts w:cs="Arial"/>
                  <w:b w:val="0"/>
                  <w:spacing w:val="3"/>
                  <w:sz w:val="20"/>
                  <w:szCs w:val="24"/>
                </w:rPr>
                <w:t>Shared Use of School Facilities Policy (Example)</w:t>
              </w:r>
            </w:hyperlink>
          </w:p>
          <w:p w14:paraId="1B72E3B3" w14:textId="77777777" w:rsidR="0032596C" w:rsidRPr="00462AD3" w:rsidRDefault="0032596C" w:rsidP="0051765F">
            <w:pPr>
              <w:pStyle w:val="Heading1"/>
              <w:numPr>
                <w:ilvl w:val="0"/>
                <w:numId w:val="22"/>
              </w:numPr>
              <w:spacing w:before="80" w:line="360" w:lineRule="auto"/>
              <w:ind w:left="319" w:hanging="283"/>
              <w:rPr>
                <w:rStyle w:val="Hyperlink"/>
                <w:b w:val="0"/>
                <w:bCs w:val="0"/>
                <w:color w:val="auto"/>
                <w:sz w:val="20"/>
                <w:szCs w:val="20"/>
                <w:u w:val="none"/>
              </w:rPr>
            </w:pPr>
            <w:r w:rsidRPr="00FA2DD0">
              <w:rPr>
                <w:b w:val="0"/>
                <w:bCs w:val="0"/>
                <w:sz w:val="20"/>
                <w:szCs w:val="20"/>
              </w:rPr>
              <w:t>For</w:t>
            </w:r>
            <w:r>
              <w:rPr>
                <w:b w:val="0"/>
                <w:bCs w:val="0"/>
                <w:sz w:val="20"/>
                <w:szCs w:val="20"/>
              </w:rPr>
              <w:t xml:space="preserve"> examples of tools that can help organise shared VET, VCE or assessment provision, see: </w:t>
            </w:r>
          </w:p>
          <w:p w14:paraId="21961170" w14:textId="1775A38F" w:rsidR="0032596C" w:rsidRPr="00CF15D4" w:rsidRDefault="0032596C" w:rsidP="0051765F">
            <w:pPr>
              <w:pStyle w:val="Heading1"/>
              <w:spacing w:before="80" w:line="360" w:lineRule="auto"/>
              <w:ind w:left="319"/>
              <w:rPr>
                <w:rStyle w:val="Hyperlink"/>
                <w:rFonts w:cs="Arial"/>
                <w:b w:val="0"/>
                <w:spacing w:val="3"/>
                <w:sz w:val="20"/>
                <w:szCs w:val="24"/>
              </w:rPr>
            </w:pPr>
            <w:r w:rsidRPr="00CF15D4">
              <w:rPr>
                <w:rStyle w:val="Hyperlink"/>
                <w:rFonts w:cs="Arial"/>
                <w:b w:val="0"/>
                <w:spacing w:val="3"/>
                <w:sz w:val="20"/>
                <w:szCs w:val="24"/>
              </w:rPr>
              <w:fldChar w:fldCharType="begin"/>
            </w:r>
            <w:r w:rsidR="005E7F8F">
              <w:rPr>
                <w:rStyle w:val="Hyperlink"/>
                <w:rFonts w:cs="Arial"/>
                <w:b w:val="0"/>
                <w:spacing w:val="3"/>
                <w:sz w:val="20"/>
                <w:szCs w:val="24"/>
              </w:rPr>
              <w:instrText>HYPERLINK "https://www.education.vic.gov.au/Documents/school/pal/partnerships/joint-vet-provision-example.docx"</w:instrText>
            </w:r>
            <w:r w:rsidRPr="00CF15D4">
              <w:rPr>
                <w:rStyle w:val="Hyperlink"/>
                <w:rFonts w:cs="Arial"/>
                <w:b w:val="0"/>
                <w:spacing w:val="3"/>
                <w:sz w:val="20"/>
                <w:szCs w:val="24"/>
              </w:rPr>
              <w:fldChar w:fldCharType="separate"/>
            </w:r>
            <w:r w:rsidRPr="00CF15D4">
              <w:rPr>
                <w:rStyle w:val="Hyperlink"/>
                <w:rFonts w:cs="Arial"/>
                <w:b w:val="0"/>
                <w:spacing w:val="3"/>
                <w:sz w:val="20"/>
                <w:szCs w:val="24"/>
              </w:rPr>
              <w:t>Joint VET provision (Example)</w:t>
            </w:r>
          </w:p>
          <w:p w14:paraId="1527AD23" w14:textId="0B27BE45" w:rsidR="0032596C" w:rsidRPr="00787349" w:rsidRDefault="0032596C" w:rsidP="0051765F">
            <w:pPr>
              <w:pStyle w:val="Heading1"/>
              <w:spacing w:before="80" w:line="360" w:lineRule="auto"/>
              <w:ind w:left="319"/>
              <w:rPr>
                <w:rStyle w:val="Hyperlink"/>
                <w:rFonts w:cs="Arial"/>
                <w:b w:val="0"/>
                <w:spacing w:val="3"/>
                <w:sz w:val="20"/>
                <w:szCs w:val="24"/>
              </w:rPr>
            </w:pPr>
            <w:r w:rsidRPr="00CF15D4">
              <w:rPr>
                <w:rStyle w:val="Hyperlink"/>
                <w:rFonts w:cs="Arial"/>
                <w:b w:val="0"/>
                <w:spacing w:val="3"/>
                <w:sz w:val="20"/>
                <w:szCs w:val="24"/>
              </w:rPr>
              <w:fldChar w:fldCharType="end"/>
            </w:r>
            <w:hyperlink r:id="rId23" w:history="1">
              <w:r>
                <w:rPr>
                  <w:rStyle w:val="Hyperlink"/>
                  <w:rFonts w:cs="Arial"/>
                  <w:b w:val="0"/>
                  <w:spacing w:val="3"/>
                  <w:sz w:val="20"/>
                  <w:szCs w:val="24"/>
                </w:rPr>
                <w:t>VCE subject blocking (Example)</w:t>
              </w:r>
            </w:hyperlink>
          </w:p>
          <w:p w14:paraId="2E29DB14" w14:textId="5F88F05E" w:rsidR="0032596C" w:rsidRPr="00462AD3" w:rsidRDefault="00466FB5" w:rsidP="0051765F">
            <w:pPr>
              <w:pStyle w:val="Heading1"/>
              <w:spacing w:before="80" w:line="360" w:lineRule="auto"/>
              <w:ind w:left="319"/>
              <w:rPr>
                <w:rFonts w:cs="Arial"/>
                <w:b w:val="0"/>
                <w:color w:val="0000FF" w:themeColor="hyperlink"/>
                <w:spacing w:val="3"/>
                <w:sz w:val="20"/>
                <w:szCs w:val="24"/>
                <w:u w:val="single"/>
              </w:rPr>
            </w:pPr>
            <w:hyperlink r:id="rId24" w:history="1">
              <w:r w:rsidR="0032596C" w:rsidRPr="00787349">
                <w:rPr>
                  <w:rStyle w:val="Hyperlink"/>
                  <w:rFonts w:cs="Arial"/>
                  <w:b w:val="0"/>
                  <w:spacing w:val="3"/>
                  <w:sz w:val="20"/>
                  <w:szCs w:val="24"/>
                </w:rPr>
                <w:t>Shared assessment schedule (Example</w:t>
              </w:r>
            </w:hyperlink>
            <w:r w:rsidR="0032596C" w:rsidRPr="00787349">
              <w:rPr>
                <w:rStyle w:val="Hyperlink"/>
                <w:rFonts w:cs="Arial"/>
                <w:b w:val="0"/>
                <w:spacing w:val="3"/>
                <w:sz w:val="20"/>
                <w:szCs w:val="24"/>
              </w:rPr>
              <w:t>)</w:t>
            </w:r>
          </w:p>
          <w:p w14:paraId="16C64D0F" w14:textId="77777777" w:rsidR="0032596C" w:rsidRPr="00462AD3" w:rsidRDefault="0032596C" w:rsidP="0051765F">
            <w:pPr>
              <w:pStyle w:val="Heading1"/>
              <w:numPr>
                <w:ilvl w:val="0"/>
                <w:numId w:val="22"/>
              </w:numPr>
              <w:spacing w:before="80" w:line="360" w:lineRule="auto"/>
              <w:ind w:left="319" w:hanging="283"/>
              <w:rPr>
                <w:rStyle w:val="Hyperlink"/>
                <w:b w:val="0"/>
                <w:bCs w:val="0"/>
                <w:color w:val="auto"/>
                <w:sz w:val="20"/>
                <w:szCs w:val="20"/>
                <w:u w:val="none"/>
              </w:rPr>
            </w:pPr>
            <w:r w:rsidRPr="00FA2DD0">
              <w:rPr>
                <w:b w:val="0"/>
                <w:bCs w:val="0"/>
                <w:sz w:val="20"/>
                <w:szCs w:val="20"/>
              </w:rPr>
              <w:t>For</w:t>
            </w:r>
            <w:r>
              <w:rPr>
                <w:b w:val="0"/>
                <w:bCs w:val="0"/>
                <w:sz w:val="20"/>
                <w:szCs w:val="20"/>
              </w:rPr>
              <w:t xml:space="preserve"> an example of how to run governance meetings, see: </w:t>
            </w:r>
          </w:p>
          <w:p w14:paraId="5086F42B" w14:textId="3367CEF3" w:rsidR="0032596C" w:rsidRPr="00165C09" w:rsidRDefault="00466FB5" w:rsidP="0051765F">
            <w:pPr>
              <w:pStyle w:val="Heading1"/>
              <w:spacing w:before="80" w:line="360" w:lineRule="auto"/>
              <w:ind w:left="0" w:firstLine="319"/>
              <w:rPr>
                <w:rStyle w:val="Hyperlink"/>
                <w:rFonts w:cs="Arial"/>
                <w:b w:val="0"/>
                <w:spacing w:val="3"/>
                <w:sz w:val="20"/>
                <w:szCs w:val="24"/>
              </w:rPr>
            </w:pPr>
            <w:hyperlink r:id="rId25" w:history="1">
              <w:r w:rsidR="0032596C" w:rsidRPr="00CF15D4">
                <w:rPr>
                  <w:rStyle w:val="Hyperlink"/>
                  <w:rFonts w:cs="Arial"/>
                  <w:b w:val="0"/>
                  <w:spacing w:val="3"/>
                  <w:sz w:val="20"/>
                  <w:szCs w:val="24"/>
                </w:rPr>
                <w:t>Facilitated cluster meeting minutes (Example)</w:t>
              </w:r>
            </w:hyperlink>
            <w:r w:rsidR="0032596C" w:rsidRPr="00CF15D4">
              <w:t xml:space="preserve"> </w:t>
            </w:r>
          </w:p>
        </w:tc>
      </w:tr>
    </w:tbl>
    <w:p w14:paraId="4C427588" w14:textId="77777777" w:rsidR="0032596C" w:rsidRDefault="0032596C" w:rsidP="0032596C">
      <w:pPr>
        <w:pStyle w:val="Heading1"/>
        <w:spacing w:before="0"/>
        <w:ind w:left="0"/>
        <w:rPr>
          <w:rFonts w:cs="Arial"/>
          <w:sz w:val="20"/>
        </w:rPr>
      </w:pPr>
    </w:p>
    <w:p w14:paraId="2CA3D0C7" w14:textId="378417A6" w:rsidR="0032596C" w:rsidRDefault="0032596C" w:rsidP="0032596C">
      <w:pPr>
        <w:pStyle w:val="Heading1"/>
        <w:spacing w:before="0"/>
        <w:ind w:left="0"/>
        <w:rPr>
          <w:rFonts w:cs="Arial"/>
          <w:sz w:val="20"/>
        </w:rPr>
      </w:pPr>
      <w:r>
        <w:rPr>
          <w:rFonts w:cs="Arial"/>
          <w:sz w:val="20"/>
        </w:rPr>
        <w:t xml:space="preserve">Is there funding available to support my school’s cross-sector partnership? </w:t>
      </w:r>
    </w:p>
    <w:p w14:paraId="238D2B20" w14:textId="5BC52EAD" w:rsidR="0032596C" w:rsidRDefault="0032596C" w:rsidP="0032596C">
      <w:pPr>
        <w:jc w:val="both"/>
        <w:rPr>
          <w:rFonts w:ascii="Arial" w:hAnsi="Arial" w:cs="Arial"/>
          <w:sz w:val="20"/>
          <w:szCs w:val="20"/>
        </w:rPr>
      </w:pPr>
    </w:p>
    <w:p w14:paraId="79BC3361" w14:textId="2D506C4B" w:rsidR="0032596C" w:rsidRDefault="0032596C" w:rsidP="0032596C">
      <w:pPr>
        <w:jc w:val="both"/>
        <w:rPr>
          <w:rFonts w:ascii="Arial" w:hAnsi="Arial" w:cs="Arial"/>
          <w:sz w:val="20"/>
          <w:szCs w:val="20"/>
        </w:rPr>
      </w:pPr>
      <w:r w:rsidRPr="00165C09">
        <w:rPr>
          <w:rFonts w:ascii="Arial" w:hAnsi="Arial" w:cs="Arial"/>
          <w:sz w:val="20"/>
          <w:szCs w:val="20"/>
        </w:rPr>
        <w:t xml:space="preserve">The </w:t>
      </w:r>
      <w:r w:rsidRPr="00C30E04">
        <w:rPr>
          <w:rFonts w:ascii="Arial" w:hAnsi="Arial" w:cs="Arial"/>
          <w:b/>
          <w:bCs/>
          <w:sz w:val="20"/>
          <w:szCs w:val="20"/>
        </w:rPr>
        <w:t>VCE Collaboration Fund</w:t>
      </w:r>
      <w:r w:rsidRPr="00165C09">
        <w:rPr>
          <w:rFonts w:ascii="Arial" w:hAnsi="Arial" w:cs="Arial"/>
          <w:sz w:val="20"/>
          <w:szCs w:val="20"/>
        </w:rPr>
        <w:t xml:space="preserve"> is provided by the Victorian Government to support schools across Victoria to form partnerships that will broaden the range of VCE subject offerings for rural and regional students. </w:t>
      </w:r>
    </w:p>
    <w:p w14:paraId="440BF864" w14:textId="3651B166" w:rsidR="0032596C" w:rsidRDefault="0032596C" w:rsidP="0032596C">
      <w:pPr>
        <w:jc w:val="both"/>
        <w:rPr>
          <w:rFonts w:ascii="Arial" w:hAnsi="Arial" w:cs="Arial"/>
          <w:sz w:val="20"/>
          <w:szCs w:val="20"/>
        </w:rPr>
      </w:pPr>
    </w:p>
    <w:p w14:paraId="1A44DA64" w14:textId="081FD67E" w:rsidR="0032596C" w:rsidRDefault="0032596C" w:rsidP="0032596C">
      <w:pPr>
        <w:jc w:val="both"/>
        <w:rPr>
          <w:rFonts w:ascii="Arial" w:hAnsi="Arial" w:cs="Arial"/>
          <w:sz w:val="20"/>
          <w:szCs w:val="20"/>
        </w:rPr>
      </w:pPr>
      <w:r w:rsidRPr="00165C09">
        <w:rPr>
          <w:rFonts w:ascii="Arial" w:hAnsi="Arial" w:cs="Arial"/>
          <w:sz w:val="20"/>
          <w:szCs w:val="20"/>
        </w:rPr>
        <w:t xml:space="preserve">Funding of up to $40,000 per partnership is available, noting that </w:t>
      </w:r>
      <w:r w:rsidRPr="00D10BD5">
        <w:rPr>
          <w:rFonts w:ascii="Arial" w:hAnsi="Arial" w:cs="Arial"/>
          <w:b/>
          <w:sz w:val="20"/>
          <w:szCs w:val="20"/>
        </w:rPr>
        <w:t>at least one school in the partnership must be a government school in a rural or regional area</w:t>
      </w:r>
      <w:r>
        <w:rPr>
          <w:rFonts w:ascii="Arial" w:hAnsi="Arial" w:cs="Arial"/>
          <w:sz w:val="20"/>
          <w:szCs w:val="20"/>
        </w:rPr>
        <w:t xml:space="preserve">. </w:t>
      </w:r>
    </w:p>
    <w:p w14:paraId="5E7ADB6F" w14:textId="2B59C4F1" w:rsidR="0032596C" w:rsidRDefault="0032596C" w:rsidP="0032596C">
      <w:pPr>
        <w:jc w:val="both"/>
        <w:rPr>
          <w:rFonts w:ascii="Arial" w:hAnsi="Arial" w:cs="Arial"/>
          <w:sz w:val="20"/>
          <w:szCs w:val="20"/>
        </w:rPr>
      </w:pPr>
    </w:p>
    <w:p w14:paraId="2A411881" w14:textId="70E4F9D0" w:rsidR="0032596C" w:rsidRPr="00A05868" w:rsidRDefault="0032596C" w:rsidP="0032596C">
      <w:pPr>
        <w:jc w:val="both"/>
        <w:rPr>
          <w:rFonts w:ascii="Arial" w:hAnsi="Arial" w:cs="Arial"/>
          <w:sz w:val="20"/>
          <w:szCs w:val="20"/>
        </w:rPr>
      </w:pPr>
      <w:r w:rsidRPr="00A05868">
        <w:rPr>
          <w:rFonts w:ascii="Arial" w:hAnsi="Arial" w:cs="Arial"/>
          <w:sz w:val="20"/>
          <w:szCs w:val="20"/>
        </w:rPr>
        <w:t>This funding may be used to cover costs associated with managing the partnership, including:</w:t>
      </w:r>
    </w:p>
    <w:p w14:paraId="1E55C4E9" w14:textId="5006F20D" w:rsidR="0032596C" w:rsidRPr="000D47D7" w:rsidRDefault="0032596C" w:rsidP="0032596C">
      <w:pPr>
        <w:pStyle w:val="ListParagraph"/>
        <w:numPr>
          <w:ilvl w:val="0"/>
          <w:numId w:val="3"/>
        </w:numPr>
        <w:jc w:val="both"/>
        <w:rPr>
          <w:rFonts w:ascii="Arial" w:hAnsi="Arial" w:cs="Arial"/>
          <w:sz w:val="20"/>
          <w:szCs w:val="20"/>
        </w:rPr>
      </w:pPr>
      <w:r>
        <w:rPr>
          <w:rFonts w:ascii="Arial" w:hAnsi="Arial" w:cs="Arial"/>
          <w:sz w:val="20"/>
          <w:szCs w:val="20"/>
        </w:rPr>
        <w:t>p</w:t>
      </w:r>
      <w:r w:rsidRPr="000D47D7">
        <w:rPr>
          <w:rFonts w:ascii="Arial" w:hAnsi="Arial" w:cs="Arial"/>
          <w:sz w:val="20"/>
          <w:szCs w:val="20"/>
        </w:rPr>
        <w:t>rofessional learning opportunities</w:t>
      </w:r>
    </w:p>
    <w:p w14:paraId="5B6FF363" w14:textId="447833E7" w:rsidR="0032596C" w:rsidRPr="000D47D7" w:rsidRDefault="0032596C" w:rsidP="0032596C">
      <w:pPr>
        <w:pStyle w:val="ListParagraph"/>
        <w:numPr>
          <w:ilvl w:val="0"/>
          <w:numId w:val="3"/>
        </w:numPr>
        <w:jc w:val="both"/>
        <w:rPr>
          <w:rFonts w:ascii="Arial" w:hAnsi="Arial" w:cs="Arial"/>
          <w:sz w:val="20"/>
          <w:szCs w:val="20"/>
        </w:rPr>
      </w:pPr>
      <w:r>
        <w:rPr>
          <w:rFonts w:ascii="Arial" w:hAnsi="Arial" w:cs="Arial"/>
          <w:sz w:val="20"/>
          <w:szCs w:val="20"/>
        </w:rPr>
        <w:t>h</w:t>
      </w:r>
      <w:r w:rsidRPr="000D47D7">
        <w:rPr>
          <w:rFonts w:ascii="Arial" w:hAnsi="Arial" w:cs="Arial"/>
          <w:sz w:val="20"/>
          <w:szCs w:val="20"/>
        </w:rPr>
        <w:t>iring a facilitator to build the partnership</w:t>
      </w:r>
    </w:p>
    <w:p w14:paraId="70D90783" w14:textId="3257875C" w:rsidR="0032596C" w:rsidRPr="000D47D7" w:rsidRDefault="0032596C" w:rsidP="0032596C">
      <w:pPr>
        <w:pStyle w:val="ListParagraph"/>
        <w:numPr>
          <w:ilvl w:val="0"/>
          <w:numId w:val="3"/>
        </w:numPr>
        <w:jc w:val="both"/>
        <w:rPr>
          <w:rFonts w:ascii="Arial" w:hAnsi="Arial" w:cs="Arial"/>
          <w:sz w:val="20"/>
          <w:szCs w:val="20"/>
        </w:rPr>
      </w:pPr>
      <w:r>
        <w:rPr>
          <w:rFonts w:ascii="Arial" w:hAnsi="Arial" w:cs="Arial"/>
          <w:sz w:val="20"/>
          <w:szCs w:val="20"/>
        </w:rPr>
        <w:t>t</w:t>
      </w:r>
      <w:r w:rsidRPr="000D47D7">
        <w:rPr>
          <w:rFonts w:ascii="Arial" w:hAnsi="Arial" w:cs="Arial"/>
          <w:sz w:val="20"/>
          <w:szCs w:val="20"/>
        </w:rPr>
        <w:t>ime release for teachers to design and/or support the shared arrangements</w:t>
      </w:r>
    </w:p>
    <w:p w14:paraId="6B20BA52" w14:textId="30080407" w:rsidR="0051765F" w:rsidRDefault="0032596C" w:rsidP="0032596C">
      <w:pPr>
        <w:pStyle w:val="ListParagraph"/>
        <w:numPr>
          <w:ilvl w:val="0"/>
          <w:numId w:val="3"/>
        </w:numPr>
        <w:jc w:val="both"/>
        <w:rPr>
          <w:rFonts w:ascii="Arial" w:hAnsi="Arial" w:cs="Arial"/>
          <w:sz w:val="20"/>
          <w:szCs w:val="20"/>
        </w:rPr>
      </w:pPr>
      <w:r>
        <w:rPr>
          <w:rFonts w:ascii="Arial" w:hAnsi="Arial" w:cs="Arial"/>
          <w:sz w:val="20"/>
          <w:szCs w:val="20"/>
        </w:rPr>
        <w:t>p</w:t>
      </w:r>
      <w:r w:rsidRPr="000D47D7">
        <w:rPr>
          <w:rFonts w:ascii="Arial" w:hAnsi="Arial" w:cs="Arial"/>
          <w:sz w:val="20"/>
          <w:szCs w:val="20"/>
        </w:rPr>
        <w:t>urchasing costs of equipment (e.g. software and technology)</w:t>
      </w:r>
      <w:r>
        <w:rPr>
          <w:rFonts w:ascii="Arial" w:hAnsi="Arial" w:cs="Arial"/>
          <w:sz w:val="20"/>
          <w:szCs w:val="20"/>
        </w:rPr>
        <w:t>.</w:t>
      </w:r>
    </w:p>
    <w:p w14:paraId="576CA84F" w14:textId="2DD3934D" w:rsidR="0032596C" w:rsidRPr="0051765F" w:rsidRDefault="0032596C" w:rsidP="0051765F">
      <w:pPr>
        <w:pStyle w:val="ListParagraph"/>
        <w:ind w:left="720"/>
        <w:jc w:val="both"/>
        <w:rPr>
          <w:rFonts w:ascii="Arial" w:hAnsi="Arial" w:cs="Arial"/>
          <w:sz w:val="20"/>
          <w:szCs w:val="20"/>
        </w:rPr>
      </w:pPr>
    </w:p>
    <w:p w14:paraId="51E4B40E" w14:textId="16E3173A" w:rsidR="0032596C" w:rsidRDefault="0051765F" w:rsidP="0032596C">
      <w:pPr>
        <w:rPr>
          <w:rStyle w:val="Hyperlink"/>
          <w:rFonts w:ascii="Arial" w:hAnsi="Arial" w:cs="Arial"/>
          <w:sz w:val="20"/>
          <w:szCs w:val="20"/>
        </w:rPr>
      </w:pPr>
      <w:r>
        <w:rPr>
          <w:noProof/>
          <w:lang w:eastAsia="en-AU"/>
        </w:rPr>
        <w:drawing>
          <wp:anchor distT="0" distB="0" distL="114300" distR="114300" simplePos="0" relativeHeight="251668480" behindDoc="0" locked="0" layoutInCell="1" allowOverlap="1" wp14:anchorId="6DE47C2C" wp14:editId="22E43919">
            <wp:simplePos x="0" y="0"/>
            <wp:positionH relativeFrom="page">
              <wp:posOffset>949570</wp:posOffset>
            </wp:positionH>
            <wp:positionV relativeFrom="paragraph">
              <wp:posOffset>420517</wp:posOffset>
            </wp:positionV>
            <wp:extent cx="5640705" cy="3767455"/>
            <wp:effectExtent l="0" t="0" r="0" b="4445"/>
            <wp:wrapSquare wrapText="bothSides"/>
            <wp:docPr id="2" name="Picture 2" descr="C:\Users\09886627\AppData\Local\Microsoft\Windows\INetCache\Content.Word\iStock-94747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886627\AppData\Local\Microsoft\Windows\INetCache\Content.Word\iStock-9474716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0705" cy="3767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96C">
        <w:rPr>
          <w:rFonts w:ascii="Arial" w:hAnsi="Arial" w:cs="Arial"/>
          <w:sz w:val="20"/>
          <w:szCs w:val="20"/>
        </w:rPr>
        <w:t xml:space="preserve">To find out more about this fund, including eligibility requirements and how to </w:t>
      </w:r>
      <w:r w:rsidR="0032596C" w:rsidRPr="000D47D7">
        <w:rPr>
          <w:rFonts w:ascii="Arial" w:hAnsi="Arial" w:cs="Arial"/>
          <w:sz w:val="20"/>
          <w:szCs w:val="20"/>
        </w:rPr>
        <w:t>send in an Expression of Interest</w:t>
      </w:r>
      <w:r w:rsidR="0032596C">
        <w:rPr>
          <w:rFonts w:ascii="Arial" w:hAnsi="Arial" w:cs="Arial"/>
          <w:sz w:val="20"/>
          <w:szCs w:val="20"/>
        </w:rPr>
        <w:t>, visit</w:t>
      </w:r>
      <w:r w:rsidR="0032596C" w:rsidRPr="000D47D7">
        <w:rPr>
          <w:rFonts w:ascii="Arial" w:hAnsi="Arial" w:cs="Arial"/>
          <w:sz w:val="20"/>
          <w:szCs w:val="20"/>
        </w:rPr>
        <w:t xml:space="preserve"> </w:t>
      </w:r>
      <w:hyperlink r:id="rId27" w:history="1">
        <w:r w:rsidR="0032596C">
          <w:rPr>
            <w:rStyle w:val="Hyperlink"/>
            <w:rFonts w:ascii="Arial" w:hAnsi="Arial" w:cs="Arial"/>
            <w:sz w:val="20"/>
            <w:szCs w:val="20"/>
          </w:rPr>
          <w:t>VCE Collaboration Fund</w:t>
        </w:r>
      </w:hyperlink>
    </w:p>
    <w:p w14:paraId="4DDC5221" w14:textId="77777777" w:rsidR="0032596C" w:rsidRPr="001451FE" w:rsidRDefault="0032596C" w:rsidP="0032596C">
      <w:pPr>
        <w:rPr>
          <w:rFonts w:ascii="Arial" w:hAnsi="Arial" w:cs="Arial"/>
          <w:sz w:val="20"/>
          <w:szCs w:val="20"/>
        </w:rPr>
      </w:pPr>
      <w:r>
        <w:rPr>
          <w:rFonts w:ascii="Arial" w:hAnsi="Arial" w:cs="Arial"/>
          <w:b/>
          <w:sz w:val="20"/>
          <w:szCs w:val="20"/>
        </w:rPr>
        <w:lastRenderedPageBreak/>
        <w:t xml:space="preserve">How do I ensure my cross-sector partnership is a success? </w:t>
      </w:r>
    </w:p>
    <w:p w14:paraId="18479C0D" w14:textId="77777777" w:rsidR="0032596C" w:rsidRDefault="0032596C" w:rsidP="0032596C">
      <w:pPr>
        <w:rPr>
          <w:rFonts w:ascii="Arial" w:hAnsi="Arial" w:cs="Arial"/>
          <w:b/>
          <w:sz w:val="20"/>
          <w:szCs w:val="20"/>
        </w:rPr>
      </w:pPr>
    </w:p>
    <w:p w14:paraId="0E3A4CF5" w14:textId="77777777" w:rsidR="0032596C" w:rsidRDefault="0032596C" w:rsidP="0032596C">
      <w:pPr>
        <w:rPr>
          <w:rFonts w:ascii="Arial" w:hAnsi="Arial" w:cs="Arial"/>
          <w:sz w:val="20"/>
          <w:szCs w:val="20"/>
        </w:rPr>
      </w:pPr>
      <w:r>
        <w:rPr>
          <w:rFonts w:ascii="Arial" w:hAnsi="Arial" w:cs="Arial"/>
          <w:sz w:val="20"/>
          <w:szCs w:val="20"/>
        </w:rPr>
        <w:t>Schools can adopt a</w:t>
      </w:r>
      <w:r w:rsidRPr="00395DDC">
        <w:rPr>
          <w:rFonts w:ascii="Arial" w:hAnsi="Arial" w:cs="Arial"/>
          <w:sz w:val="20"/>
          <w:szCs w:val="20"/>
        </w:rPr>
        <w:t xml:space="preserve"> number of practices </w:t>
      </w:r>
      <w:r>
        <w:rPr>
          <w:rFonts w:ascii="Arial" w:hAnsi="Arial" w:cs="Arial"/>
          <w:sz w:val="20"/>
          <w:szCs w:val="20"/>
        </w:rPr>
        <w:t xml:space="preserve">to </w:t>
      </w:r>
      <w:r w:rsidRPr="00395DDC">
        <w:rPr>
          <w:rFonts w:ascii="Arial" w:hAnsi="Arial" w:cs="Arial"/>
          <w:sz w:val="20"/>
          <w:szCs w:val="20"/>
        </w:rPr>
        <w:t xml:space="preserve">ensure cross-sector collaboration between schools is </w:t>
      </w:r>
      <w:r>
        <w:rPr>
          <w:rFonts w:ascii="Arial" w:hAnsi="Arial" w:cs="Arial"/>
          <w:sz w:val="20"/>
          <w:szCs w:val="20"/>
        </w:rPr>
        <w:t>a success</w:t>
      </w:r>
      <w:r w:rsidRPr="00395DDC">
        <w:rPr>
          <w:rFonts w:ascii="Arial" w:hAnsi="Arial" w:cs="Arial"/>
          <w:sz w:val="20"/>
          <w:szCs w:val="20"/>
        </w:rPr>
        <w:t xml:space="preserve">. </w:t>
      </w:r>
    </w:p>
    <w:p w14:paraId="6DA70940" w14:textId="77777777" w:rsidR="0032596C" w:rsidRDefault="0032596C" w:rsidP="0032596C">
      <w:pPr>
        <w:rPr>
          <w:rFonts w:ascii="Arial" w:hAnsi="Arial" w:cs="Arial"/>
          <w:sz w:val="20"/>
          <w:szCs w:val="20"/>
        </w:rPr>
      </w:pPr>
    </w:p>
    <w:p w14:paraId="3C1AC992" w14:textId="77777777" w:rsidR="0032596C" w:rsidRDefault="0032596C" w:rsidP="0032596C">
      <w:pPr>
        <w:rPr>
          <w:rFonts w:ascii="Arial" w:hAnsi="Arial" w:cs="Arial"/>
          <w:sz w:val="20"/>
          <w:szCs w:val="20"/>
        </w:rPr>
      </w:pPr>
      <w:r>
        <w:rPr>
          <w:rFonts w:ascii="Arial" w:hAnsi="Arial" w:cs="Arial"/>
          <w:sz w:val="20"/>
          <w:szCs w:val="20"/>
        </w:rPr>
        <w:t xml:space="preserve">Below are tips and examples that can help ensure an effective partnership. </w:t>
      </w:r>
    </w:p>
    <w:p w14:paraId="6AB3C07A" w14:textId="77777777" w:rsidR="0032596C" w:rsidRDefault="0032596C" w:rsidP="0032596C">
      <w:pPr>
        <w:rPr>
          <w:rFonts w:ascii="Arial" w:hAnsi="Arial" w:cs="Arial"/>
          <w:b/>
          <w:sz w:val="20"/>
          <w:szCs w:val="20"/>
        </w:rPr>
      </w:pPr>
    </w:p>
    <w:tbl>
      <w:tblPr>
        <w:tblStyle w:val="GridTable1Light-Accent4"/>
        <w:tblpPr w:leftFromText="180" w:rightFromText="180" w:vertAnchor="text" w:horzAnchor="margin" w:tblpY="-31"/>
        <w:tblW w:w="98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FF2B9"/>
        <w:tblLook w:val="04A0" w:firstRow="1" w:lastRow="0" w:firstColumn="1" w:lastColumn="0" w:noHBand="0" w:noVBand="1"/>
      </w:tblPr>
      <w:tblGrid>
        <w:gridCol w:w="3251"/>
        <w:gridCol w:w="283"/>
        <w:gridCol w:w="2977"/>
        <w:gridCol w:w="283"/>
        <w:gridCol w:w="3026"/>
      </w:tblGrid>
      <w:tr w:rsidR="0032596C" w14:paraId="77D29673" w14:textId="77777777" w:rsidTr="00904471">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251" w:type="dxa"/>
            <w:tcBorders>
              <w:bottom w:val="nil"/>
            </w:tcBorders>
            <w:shd w:val="clear" w:color="auto" w:fill="FFC000"/>
            <w:vAlign w:val="center"/>
          </w:tcPr>
          <w:p w14:paraId="0CEBEB61" w14:textId="77777777" w:rsidR="0032596C" w:rsidRPr="00C30E04" w:rsidRDefault="0032596C" w:rsidP="00904471">
            <w:pPr>
              <w:pStyle w:val="Heading1"/>
              <w:spacing w:before="0"/>
              <w:ind w:left="0"/>
              <w:jc w:val="center"/>
              <w:outlineLvl w:val="0"/>
              <w:rPr>
                <w:rFonts w:cs="Arial"/>
                <w:b/>
                <w:sz w:val="20"/>
                <w:szCs w:val="20"/>
              </w:rPr>
            </w:pPr>
            <w:r w:rsidRPr="00C30E04">
              <w:rPr>
                <w:rFonts w:cs="Arial"/>
                <w:b/>
                <w:spacing w:val="3"/>
                <w:sz w:val="20"/>
                <w:szCs w:val="20"/>
              </w:rPr>
              <w:t>Establishing a relationship across sectors</w:t>
            </w:r>
          </w:p>
        </w:tc>
        <w:tc>
          <w:tcPr>
            <w:tcW w:w="283" w:type="dxa"/>
            <w:tcBorders>
              <w:bottom w:val="nil"/>
            </w:tcBorders>
            <w:shd w:val="clear" w:color="auto" w:fill="FFFFFF" w:themeFill="background1"/>
            <w:vAlign w:val="center"/>
          </w:tcPr>
          <w:p w14:paraId="51B1A0A9" w14:textId="77777777" w:rsidR="0032596C" w:rsidRPr="00C30E04" w:rsidRDefault="0032596C" w:rsidP="0090447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2977" w:type="dxa"/>
            <w:tcBorders>
              <w:bottom w:val="nil"/>
            </w:tcBorders>
            <w:shd w:val="clear" w:color="auto" w:fill="F79646" w:themeFill="accent6"/>
            <w:vAlign w:val="center"/>
          </w:tcPr>
          <w:p w14:paraId="266D449E" w14:textId="77777777" w:rsidR="0032596C" w:rsidRPr="00C30E04" w:rsidRDefault="0032596C" w:rsidP="00904471">
            <w:pPr>
              <w:pStyle w:val="Heading1"/>
              <w:spacing w:before="0"/>
              <w:ind w:left="0"/>
              <w:jc w:val="center"/>
              <w:outlineLvl w:val="0"/>
              <w:cnfStyle w:val="100000000000" w:firstRow="1" w:lastRow="0" w:firstColumn="0" w:lastColumn="0" w:oddVBand="0" w:evenVBand="0" w:oddHBand="0" w:evenHBand="0" w:firstRowFirstColumn="0" w:firstRowLastColumn="0" w:lastRowFirstColumn="0" w:lastRowLastColumn="0"/>
              <w:rPr>
                <w:rFonts w:cs="Arial"/>
                <w:b/>
                <w:sz w:val="20"/>
                <w:szCs w:val="20"/>
              </w:rPr>
            </w:pPr>
            <w:r w:rsidRPr="00C30E04">
              <w:rPr>
                <w:rFonts w:cs="Arial"/>
                <w:b/>
                <w:bCs/>
                <w:spacing w:val="3"/>
                <w:sz w:val="20"/>
                <w:szCs w:val="20"/>
              </w:rPr>
              <w:t>Sharing the workload</w:t>
            </w:r>
          </w:p>
        </w:tc>
        <w:tc>
          <w:tcPr>
            <w:tcW w:w="283" w:type="dxa"/>
            <w:tcBorders>
              <w:bottom w:val="nil"/>
            </w:tcBorders>
            <w:shd w:val="clear" w:color="auto" w:fill="FFFFFF" w:themeFill="background1"/>
            <w:vAlign w:val="center"/>
          </w:tcPr>
          <w:p w14:paraId="48EE3757" w14:textId="77777777" w:rsidR="0032596C" w:rsidRPr="00C30E04" w:rsidRDefault="0032596C" w:rsidP="0090447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3026" w:type="dxa"/>
            <w:tcBorders>
              <w:bottom w:val="nil"/>
            </w:tcBorders>
            <w:shd w:val="clear" w:color="auto" w:fill="C0504D" w:themeFill="accent2"/>
            <w:vAlign w:val="center"/>
          </w:tcPr>
          <w:p w14:paraId="75CDEB8E" w14:textId="77777777" w:rsidR="0032596C" w:rsidRPr="00C30E04" w:rsidRDefault="0032596C" w:rsidP="00904471">
            <w:pPr>
              <w:pStyle w:val="Heading1"/>
              <w:spacing w:before="0"/>
              <w:ind w:left="0"/>
              <w:jc w:val="center"/>
              <w:outlineLvl w:val="0"/>
              <w:cnfStyle w:val="100000000000" w:firstRow="1" w:lastRow="0" w:firstColumn="0" w:lastColumn="0" w:oddVBand="0" w:evenVBand="0" w:oddHBand="0" w:evenHBand="0" w:firstRowFirstColumn="0" w:firstRowLastColumn="0" w:lastRowFirstColumn="0" w:lastRowLastColumn="0"/>
              <w:rPr>
                <w:rFonts w:cs="Arial"/>
                <w:b/>
                <w:spacing w:val="3"/>
                <w:sz w:val="20"/>
                <w:szCs w:val="20"/>
              </w:rPr>
            </w:pPr>
            <w:r w:rsidRPr="00C30E04">
              <w:rPr>
                <w:rFonts w:cs="Arial"/>
                <w:b/>
                <w:spacing w:val="3"/>
                <w:sz w:val="20"/>
                <w:szCs w:val="20"/>
              </w:rPr>
              <w:t>Managing additional costs</w:t>
            </w:r>
          </w:p>
        </w:tc>
      </w:tr>
      <w:tr w:rsidR="0032596C" w14:paraId="23341599" w14:textId="77777777" w:rsidTr="00904471">
        <w:trPr>
          <w:trHeight w:val="696"/>
        </w:trPr>
        <w:tc>
          <w:tcPr>
            <w:cnfStyle w:val="001000000000" w:firstRow="0" w:lastRow="0" w:firstColumn="1" w:lastColumn="0" w:oddVBand="0" w:evenVBand="0" w:oddHBand="0" w:evenHBand="0" w:firstRowFirstColumn="0" w:firstRowLastColumn="0" w:lastRowFirstColumn="0" w:lastRowLastColumn="0"/>
            <w:tcW w:w="3251" w:type="dxa"/>
            <w:tcBorders>
              <w:top w:val="nil"/>
            </w:tcBorders>
            <w:shd w:val="clear" w:color="auto" w:fill="FFDD4F"/>
          </w:tcPr>
          <w:p w14:paraId="64E2C152" w14:textId="77777777" w:rsidR="0032596C" w:rsidRPr="007A552F" w:rsidRDefault="0032596C" w:rsidP="00904471">
            <w:pPr>
              <w:pStyle w:val="Heading1"/>
              <w:numPr>
                <w:ilvl w:val="0"/>
                <w:numId w:val="9"/>
              </w:numPr>
              <w:spacing w:before="120"/>
              <w:ind w:left="358"/>
              <w:outlineLvl w:val="0"/>
              <w:rPr>
                <w:rFonts w:cs="Arial"/>
                <w:color w:val="0D0D0D" w:themeColor="text1" w:themeTint="F2"/>
                <w:spacing w:val="3"/>
                <w:sz w:val="20"/>
                <w:szCs w:val="20"/>
              </w:rPr>
            </w:pPr>
            <w:r w:rsidRPr="007A552F">
              <w:rPr>
                <w:rFonts w:cs="Arial"/>
                <w:color w:val="0D0D0D" w:themeColor="text1" w:themeTint="F2"/>
                <w:spacing w:val="3"/>
                <w:sz w:val="20"/>
                <w:szCs w:val="20"/>
              </w:rPr>
              <w:t>Take the time to engage face-to-face with potential partner schools</w:t>
            </w:r>
            <w:r>
              <w:rPr>
                <w:rFonts w:cs="Arial"/>
                <w:color w:val="0D0D0D" w:themeColor="text1" w:themeTint="F2"/>
                <w:spacing w:val="3"/>
                <w:sz w:val="20"/>
                <w:szCs w:val="20"/>
              </w:rPr>
              <w:t>.</w:t>
            </w:r>
          </w:p>
          <w:p w14:paraId="6A1F5741" w14:textId="77777777" w:rsidR="0032596C" w:rsidRPr="007A552F" w:rsidRDefault="0032596C" w:rsidP="00904471">
            <w:pPr>
              <w:pStyle w:val="Heading1"/>
              <w:numPr>
                <w:ilvl w:val="0"/>
                <w:numId w:val="9"/>
              </w:numPr>
              <w:spacing w:before="120"/>
              <w:ind w:left="358"/>
              <w:outlineLvl w:val="0"/>
              <w:rPr>
                <w:rFonts w:cs="Arial"/>
                <w:color w:val="0D0D0D" w:themeColor="text1" w:themeTint="F2"/>
                <w:spacing w:val="3"/>
                <w:sz w:val="20"/>
                <w:szCs w:val="20"/>
              </w:rPr>
            </w:pPr>
            <w:r>
              <w:rPr>
                <w:rFonts w:cs="Arial"/>
                <w:color w:val="0D0D0D" w:themeColor="text1" w:themeTint="F2"/>
                <w:spacing w:val="3"/>
                <w:sz w:val="20"/>
                <w:szCs w:val="20"/>
              </w:rPr>
              <w:t>Consider s</w:t>
            </w:r>
            <w:r w:rsidRPr="007A552F">
              <w:rPr>
                <w:rFonts w:cs="Arial"/>
                <w:color w:val="0D0D0D" w:themeColor="text1" w:themeTint="F2"/>
                <w:spacing w:val="3"/>
                <w:sz w:val="20"/>
                <w:szCs w:val="20"/>
              </w:rPr>
              <w:t>tart</w:t>
            </w:r>
            <w:r>
              <w:rPr>
                <w:rFonts w:cs="Arial"/>
                <w:color w:val="0D0D0D" w:themeColor="text1" w:themeTint="F2"/>
                <w:spacing w:val="3"/>
                <w:sz w:val="20"/>
                <w:szCs w:val="20"/>
              </w:rPr>
              <w:t>ing</w:t>
            </w:r>
            <w:r w:rsidRPr="007A552F">
              <w:rPr>
                <w:rFonts w:cs="Arial"/>
                <w:color w:val="0D0D0D" w:themeColor="text1" w:themeTint="F2"/>
                <w:spacing w:val="3"/>
                <w:sz w:val="20"/>
                <w:szCs w:val="20"/>
              </w:rPr>
              <w:t xml:space="preserve"> small with low-risk initiatives</w:t>
            </w:r>
            <w:r>
              <w:rPr>
                <w:rFonts w:cs="Arial"/>
                <w:color w:val="0D0D0D" w:themeColor="text1" w:themeTint="F2"/>
                <w:spacing w:val="3"/>
                <w:sz w:val="20"/>
                <w:szCs w:val="20"/>
              </w:rPr>
              <w:t>,</w:t>
            </w:r>
            <w:r w:rsidRPr="007A552F">
              <w:rPr>
                <w:rFonts w:cs="Arial"/>
                <w:color w:val="0D0D0D" w:themeColor="text1" w:themeTint="F2"/>
                <w:spacing w:val="3"/>
                <w:sz w:val="20"/>
                <w:szCs w:val="20"/>
              </w:rPr>
              <w:t xml:space="preserve"> such as</w:t>
            </w:r>
            <w:r>
              <w:rPr>
                <w:rFonts w:cs="Arial"/>
                <w:color w:val="0D0D0D" w:themeColor="text1" w:themeTint="F2"/>
                <w:spacing w:val="3"/>
                <w:sz w:val="20"/>
                <w:szCs w:val="20"/>
              </w:rPr>
              <w:t xml:space="preserve"> a pilot program.</w:t>
            </w:r>
          </w:p>
          <w:p w14:paraId="4F634B1A" w14:textId="77777777" w:rsidR="0032596C" w:rsidRPr="007A552F" w:rsidRDefault="0032596C" w:rsidP="00904471">
            <w:pPr>
              <w:pStyle w:val="Heading1"/>
              <w:numPr>
                <w:ilvl w:val="0"/>
                <w:numId w:val="9"/>
              </w:numPr>
              <w:spacing w:before="120"/>
              <w:ind w:left="358"/>
              <w:outlineLvl w:val="0"/>
              <w:rPr>
                <w:rFonts w:cs="Arial"/>
                <w:color w:val="0D0D0D" w:themeColor="text1" w:themeTint="F2"/>
                <w:spacing w:val="3"/>
                <w:sz w:val="20"/>
                <w:szCs w:val="20"/>
              </w:rPr>
            </w:pPr>
            <w:r w:rsidRPr="007A552F">
              <w:rPr>
                <w:rFonts w:cs="Arial"/>
                <w:color w:val="0D0D0D" w:themeColor="text1" w:themeTint="F2"/>
                <w:spacing w:val="3"/>
                <w:sz w:val="20"/>
                <w:szCs w:val="20"/>
              </w:rPr>
              <w:t xml:space="preserve">Seek opportunities to build trust and </w:t>
            </w:r>
            <w:r>
              <w:rPr>
                <w:rFonts w:cs="Arial"/>
                <w:color w:val="0D0D0D" w:themeColor="text1" w:themeTint="F2"/>
                <w:spacing w:val="3"/>
                <w:sz w:val="20"/>
                <w:szCs w:val="20"/>
              </w:rPr>
              <w:t>collegiality at professional development and/or networking events.</w:t>
            </w:r>
          </w:p>
          <w:p w14:paraId="2F451344" w14:textId="77777777" w:rsidR="0032596C" w:rsidRPr="007A552F" w:rsidRDefault="0032596C" w:rsidP="00904471">
            <w:pPr>
              <w:pStyle w:val="Heading1"/>
              <w:numPr>
                <w:ilvl w:val="0"/>
                <w:numId w:val="9"/>
              </w:numPr>
              <w:spacing w:before="120"/>
              <w:ind w:left="358"/>
              <w:outlineLvl w:val="0"/>
              <w:rPr>
                <w:rFonts w:cs="Arial"/>
                <w:color w:val="0D0D0D" w:themeColor="text1" w:themeTint="F2"/>
                <w:spacing w:val="3"/>
                <w:sz w:val="20"/>
                <w:szCs w:val="20"/>
              </w:rPr>
            </w:pPr>
            <w:r>
              <w:rPr>
                <w:rFonts w:cs="Arial"/>
                <w:color w:val="0D0D0D" w:themeColor="text1" w:themeTint="F2"/>
                <w:spacing w:val="3"/>
                <w:sz w:val="20"/>
                <w:szCs w:val="20"/>
              </w:rPr>
              <w:t>Remove barriers to communication by sharing contact details across schools, for example providing an email or phone list for teachers (after seeking staff consent).</w:t>
            </w:r>
          </w:p>
          <w:p w14:paraId="0800E3FC" w14:textId="77777777" w:rsidR="0032596C" w:rsidRPr="007A552F" w:rsidRDefault="0032596C" w:rsidP="00904471">
            <w:pPr>
              <w:pStyle w:val="Heading1"/>
              <w:numPr>
                <w:ilvl w:val="0"/>
                <w:numId w:val="9"/>
              </w:numPr>
              <w:spacing w:before="120"/>
              <w:ind w:left="358"/>
              <w:outlineLvl w:val="0"/>
              <w:rPr>
                <w:rFonts w:cs="Arial"/>
                <w:color w:val="0D0D0D" w:themeColor="text1" w:themeTint="F2"/>
                <w:spacing w:val="3"/>
                <w:sz w:val="20"/>
                <w:szCs w:val="20"/>
              </w:rPr>
            </w:pPr>
            <w:r w:rsidRPr="007A552F">
              <w:rPr>
                <w:rFonts w:cs="Arial"/>
                <w:color w:val="0D0D0D" w:themeColor="text1" w:themeTint="F2"/>
                <w:spacing w:val="3"/>
                <w:sz w:val="20"/>
                <w:szCs w:val="20"/>
              </w:rPr>
              <w:t xml:space="preserve">If there is a distinct </w:t>
            </w:r>
            <w:r>
              <w:rPr>
                <w:rFonts w:cs="Arial"/>
                <w:color w:val="0D0D0D" w:themeColor="text1" w:themeTint="F2"/>
                <w:spacing w:val="3"/>
                <w:sz w:val="20"/>
                <w:szCs w:val="20"/>
              </w:rPr>
              <w:t>cultural or religious</w:t>
            </w:r>
            <w:r w:rsidRPr="007A552F">
              <w:rPr>
                <w:rFonts w:cs="Arial"/>
                <w:color w:val="0D0D0D" w:themeColor="text1" w:themeTint="F2"/>
                <w:spacing w:val="3"/>
                <w:sz w:val="20"/>
                <w:szCs w:val="20"/>
              </w:rPr>
              <w:t xml:space="preserve"> difference between sectors</w:t>
            </w:r>
            <w:r>
              <w:rPr>
                <w:rFonts w:cs="Arial"/>
                <w:color w:val="0D0D0D" w:themeColor="text1" w:themeTint="F2"/>
                <w:spacing w:val="3"/>
                <w:sz w:val="20"/>
                <w:szCs w:val="20"/>
              </w:rPr>
              <w:t xml:space="preserve">, consider improving student understanding in an </w:t>
            </w:r>
            <w:r w:rsidRPr="007A552F">
              <w:rPr>
                <w:rFonts w:cs="Arial"/>
                <w:color w:val="0D0D0D" w:themeColor="text1" w:themeTint="F2"/>
                <w:spacing w:val="3"/>
                <w:sz w:val="20"/>
                <w:szCs w:val="20"/>
              </w:rPr>
              <w:t>education</w:t>
            </w:r>
            <w:r>
              <w:rPr>
                <w:rFonts w:cs="Arial"/>
                <w:color w:val="0D0D0D" w:themeColor="text1" w:themeTint="F2"/>
                <w:spacing w:val="3"/>
                <w:sz w:val="20"/>
                <w:szCs w:val="20"/>
              </w:rPr>
              <w:t>al</w:t>
            </w:r>
            <w:r w:rsidRPr="007A552F">
              <w:rPr>
                <w:rFonts w:cs="Arial"/>
                <w:color w:val="0D0D0D" w:themeColor="text1" w:themeTint="F2"/>
                <w:spacing w:val="3"/>
                <w:sz w:val="20"/>
                <w:szCs w:val="20"/>
              </w:rPr>
              <w:t xml:space="preserve"> setting</w:t>
            </w:r>
            <w:r>
              <w:rPr>
                <w:rFonts w:cs="Arial"/>
                <w:color w:val="0D0D0D" w:themeColor="text1" w:themeTint="F2"/>
                <w:spacing w:val="3"/>
                <w:sz w:val="20"/>
                <w:szCs w:val="20"/>
              </w:rPr>
              <w:t>.</w:t>
            </w:r>
          </w:p>
          <w:p w14:paraId="2536EA94" w14:textId="77777777" w:rsidR="0032596C" w:rsidRDefault="0032596C" w:rsidP="00904471">
            <w:pPr>
              <w:pStyle w:val="Heading1"/>
              <w:numPr>
                <w:ilvl w:val="0"/>
                <w:numId w:val="9"/>
              </w:numPr>
              <w:spacing w:before="120"/>
              <w:ind w:left="358"/>
              <w:outlineLvl w:val="0"/>
              <w:rPr>
                <w:rFonts w:cs="Arial"/>
                <w:color w:val="0D0D0D" w:themeColor="text1" w:themeTint="F2"/>
                <w:spacing w:val="3"/>
                <w:sz w:val="20"/>
                <w:szCs w:val="20"/>
              </w:rPr>
            </w:pPr>
            <w:r>
              <w:rPr>
                <w:rFonts w:cs="Arial"/>
                <w:color w:val="0D0D0D" w:themeColor="text1" w:themeTint="F2"/>
                <w:spacing w:val="3"/>
                <w:sz w:val="20"/>
                <w:szCs w:val="20"/>
              </w:rPr>
              <w:t>Where there has been a history of competition, consider appointing an external facilitator to discuss the benefits with principals from each school.</w:t>
            </w:r>
          </w:p>
          <w:p w14:paraId="46D1F3CD" w14:textId="77777777" w:rsidR="0032596C" w:rsidRPr="007A552F" w:rsidRDefault="0032596C" w:rsidP="00904471">
            <w:pPr>
              <w:pStyle w:val="Heading1"/>
              <w:spacing w:before="120"/>
              <w:ind w:left="358"/>
              <w:outlineLvl w:val="0"/>
              <w:rPr>
                <w:rFonts w:cs="Arial"/>
                <w:color w:val="0D0D0D" w:themeColor="text1" w:themeTint="F2"/>
                <w:spacing w:val="3"/>
                <w:sz w:val="20"/>
                <w:szCs w:val="20"/>
              </w:rPr>
            </w:pPr>
          </w:p>
        </w:tc>
        <w:tc>
          <w:tcPr>
            <w:tcW w:w="283" w:type="dxa"/>
            <w:tcBorders>
              <w:top w:val="nil"/>
            </w:tcBorders>
            <w:shd w:val="clear" w:color="auto" w:fill="FFFFFF" w:themeFill="background1"/>
          </w:tcPr>
          <w:p w14:paraId="7F82D69C" w14:textId="77777777" w:rsidR="0032596C" w:rsidRPr="007A552F" w:rsidRDefault="0032596C" w:rsidP="00904471">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0"/>
                <w:szCs w:val="20"/>
              </w:rPr>
            </w:pPr>
          </w:p>
        </w:tc>
        <w:tc>
          <w:tcPr>
            <w:tcW w:w="2977" w:type="dxa"/>
            <w:tcBorders>
              <w:top w:val="nil"/>
            </w:tcBorders>
            <w:shd w:val="clear" w:color="auto" w:fill="FABF8F" w:themeFill="accent6" w:themeFillTint="99"/>
          </w:tcPr>
          <w:p w14:paraId="0BF76BCA" w14:textId="6C7E0266" w:rsidR="007C1E0B" w:rsidRPr="007A552F" w:rsidRDefault="007C1E0B" w:rsidP="007C1E0B">
            <w:pPr>
              <w:pStyle w:val="Heading1"/>
              <w:numPr>
                <w:ilvl w:val="0"/>
                <w:numId w:val="9"/>
              </w:numPr>
              <w:spacing w:before="120"/>
              <w:ind w:left="358"/>
              <w:outlineLvl w:val="0"/>
              <w:cnfStyle w:val="000000000000" w:firstRow="0" w:lastRow="0" w:firstColumn="0" w:lastColumn="0" w:oddVBand="0" w:evenVBand="0" w:oddHBand="0" w:evenHBand="0" w:firstRowFirstColumn="0" w:firstRowLastColumn="0" w:lastRowFirstColumn="0" w:lastRowLastColumn="0"/>
              <w:rPr>
                <w:rFonts w:cs="Arial"/>
                <w:b w:val="0"/>
                <w:color w:val="0D0D0D" w:themeColor="text1" w:themeTint="F2"/>
                <w:spacing w:val="3"/>
                <w:sz w:val="20"/>
                <w:szCs w:val="20"/>
              </w:rPr>
            </w:pPr>
            <w:r>
              <w:rPr>
                <w:rFonts w:cs="Arial"/>
                <w:b w:val="0"/>
                <w:color w:val="0D0D0D" w:themeColor="text1" w:themeTint="F2"/>
                <w:spacing w:val="3"/>
                <w:sz w:val="20"/>
                <w:szCs w:val="20"/>
              </w:rPr>
              <w:t>Streamlining organisational processes across a partnership allows the necessary time release to assist teachers and all staff to invest in teaching and collaborating.</w:t>
            </w:r>
          </w:p>
          <w:p w14:paraId="3ECA58C6" w14:textId="77777777" w:rsidR="0032596C" w:rsidRDefault="0032596C" w:rsidP="00904471">
            <w:pPr>
              <w:pStyle w:val="Heading1"/>
              <w:numPr>
                <w:ilvl w:val="0"/>
                <w:numId w:val="9"/>
              </w:numPr>
              <w:spacing w:before="120"/>
              <w:ind w:left="358"/>
              <w:outlineLvl w:val="0"/>
              <w:cnfStyle w:val="000000000000" w:firstRow="0" w:lastRow="0" w:firstColumn="0" w:lastColumn="0" w:oddVBand="0" w:evenVBand="0" w:oddHBand="0" w:evenHBand="0" w:firstRowFirstColumn="0" w:firstRowLastColumn="0" w:lastRowFirstColumn="0" w:lastRowLastColumn="0"/>
              <w:rPr>
                <w:rFonts w:cs="Arial"/>
                <w:b w:val="0"/>
                <w:color w:val="0D0D0D" w:themeColor="text1" w:themeTint="F2"/>
                <w:spacing w:val="3"/>
                <w:sz w:val="20"/>
                <w:szCs w:val="20"/>
              </w:rPr>
            </w:pPr>
            <w:r w:rsidRPr="007A552F">
              <w:rPr>
                <w:rFonts w:cs="Arial"/>
                <w:b w:val="0"/>
                <w:color w:val="0D0D0D" w:themeColor="text1" w:themeTint="F2"/>
                <w:spacing w:val="3"/>
                <w:sz w:val="20"/>
                <w:szCs w:val="20"/>
              </w:rPr>
              <w:t>Collaboration can</w:t>
            </w:r>
            <w:r>
              <w:rPr>
                <w:rFonts w:cs="Arial"/>
                <w:b w:val="0"/>
                <w:color w:val="0D0D0D" w:themeColor="text1" w:themeTint="F2"/>
                <w:spacing w:val="3"/>
                <w:sz w:val="20"/>
                <w:szCs w:val="20"/>
              </w:rPr>
              <w:t xml:space="preserve"> </w:t>
            </w:r>
            <w:r w:rsidRPr="007A552F">
              <w:rPr>
                <w:rFonts w:cs="Arial"/>
                <w:b w:val="0"/>
                <w:color w:val="0D0D0D" w:themeColor="text1" w:themeTint="F2"/>
                <w:spacing w:val="3"/>
                <w:sz w:val="20"/>
                <w:szCs w:val="20"/>
              </w:rPr>
              <w:t>pro</w:t>
            </w:r>
            <w:r>
              <w:rPr>
                <w:rFonts w:cs="Arial"/>
                <w:b w:val="0"/>
                <w:color w:val="0D0D0D" w:themeColor="text1" w:themeTint="F2"/>
                <w:spacing w:val="3"/>
                <w:sz w:val="20"/>
                <w:szCs w:val="20"/>
              </w:rPr>
              <w:t>vide greater opportunities for local professional development, reducing travel time in regional and rural areas.</w:t>
            </w:r>
          </w:p>
          <w:p w14:paraId="73BC729A" w14:textId="77777777" w:rsidR="0032596C" w:rsidRPr="00567DDE" w:rsidRDefault="0032596C" w:rsidP="00904471">
            <w:pPr>
              <w:pStyle w:val="Heading1"/>
              <w:numPr>
                <w:ilvl w:val="0"/>
                <w:numId w:val="9"/>
              </w:numPr>
              <w:spacing w:before="120"/>
              <w:ind w:left="358"/>
              <w:outlineLvl w:val="0"/>
              <w:cnfStyle w:val="000000000000" w:firstRow="0" w:lastRow="0" w:firstColumn="0" w:lastColumn="0" w:oddVBand="0" w:evenVBand="0" w:oddHBand="0" w:evenHBand="0" w:firstRowFirstColumn="0" w:firstRowLastColumn="0" w:lastRowFirstColumn="0" w:lastRowLastColumn="0"/>
              <w:rPr>
                <w:rFonts w:cs="Arial"/>
                <w:b w:val="0"/>
                <w:color w:val="0D0D0D" w:themeColor="text1" w:themeTint="F2"/>
                <w:spacing w:val="3"/>
                <w:sz w:val="20"/>
                <w:szCs w:val="20"/>
              </w:rPr>
            </w:pPr>
            <w:r w:rsidRPr="007A552F">
              <w:rPr>
                <w:rFonts w:cs="Arial"/>
                <w:b w:val="0"/>
                <w:color w:val="0D0D0D" w:themeColor="text1" w:themeTint="F2"/>
                <w:spacing w:val="3"/>
                <w:sz w:val="20"/>
                <w:szCs w:val="20"/>
              </w:rPr>
              <w:t>Consider having a dedicated facilitator to manage the partnership</w:t>
            </w:r>
            <w:r>
              <w:rPr>
                <w:rFonts w:cs="Arial"/>
                <w:b w:val="0"/>
                <w:color w:val="0D0D0D" w:themeColor="text1" w:themeTint="F2"/>
                <w:spacing w:val="3"/>
                <w:sz w:val="20"/>
                <w:szCs w:val="20"/>
              </w:rPr>
              <w:t>.</w:t>
            </w:r>
          </w:p>
          <w:p w14:paraId="1F857383" w14:textId="77777777" w:rsidR="0032596C" w:rsidRPr="007A552F" w:rsidRDefault="0032596C" w:rsidP="00904471">
            <w:pPr>
              <w:pStyle w:val="Heading1"/>
              <w:spacing w:before="120"/>
              <w:ind w:left="0"/>
              <w:outlineLvl w:val="0"/>
              <w:cnfStyle w:val="000000000000" w:firstRow="0" w:lastRow="0" w:firstColumn="0" w:lastColumn="0" w:oddVBand="0" w:evenVBand="0" w:oddHBand="0" w:evenHBand="0" w:firstRowFirstColumn="0" w:firstRowLastColumn="0" w:lastRowFirstColumn="0" w:lastRowLastColumn="0"/>
              <w:rPr>
                <w:rFonts w:cs="Arial"/>
                <w:b w:val="0"/>
                <w:bCs w:val="0"/>
                <w:color w:val="0D0D0D" w:themeColor="text1" w:themeTint="F2"/>
                <w:spacing w:val="3"/>
                <w:sz w:val="20"/>
                <w:szCs w:val="20"/>
              </w:rPr>
            </w:pPr>
          </w:p>
        </w:tc>
        <w:tc>
          <w:tcPr>
            <w:tcW w:w="283" w:type="dxa"/>
            <w:tcBorders>
              <w:top w:val="nil"/>
            </w:tcBorders>
            <w:shd w:val="clear" w:color="auto" w:fill="FFFFFF" w:themeFill="background1"/>
          </w:tcPr>
          <w:p w14:paraId="5DAD1BEA" w14:textId="77777777" w:rsidR="0032596C" w:rsidRPr="007A552F" w:rsidRDefault="0032596C" w:rsidP="00904471">
            <w:pPr>
              <w:cnfStyle w:val="000000000000" w:firstRow="0" w:lastRow="0" w:firstColumn="0" w:lastColumn="0" w:oddVBand="0" w:evenVBand="0" w:oddHBand="0" w:evenHBand="0" w:firstRowFirstColumn="0" w:firstRowLastColumn="0" w:lastRowFirstColumn="0" w:lastRowLastColumn="0"/>
              <w:rPr>
                <w:rFonts w:ascii="Arial" w:hAnsi="Arial" w:cs="Arial"/>
                <w:color w:val="0D0D0D" w:themeColor="text1" w:themeTint="F2"/>
                <w:sz w:val="20"/>
                <w:szCs w:val="20"/>
              </w:rPr>
            </w:pPr>
          </w:p>
        </w:tc>
        <w:tc>
          <w:tcPr>
            <w:tcW w:w="3026" w:type="dxa"/>
            <w:tcBorders>
              <w:top w:val="nil"/>
            </w:tcBorders>
            <w:shd w:val="clear" w:color="auto" w:fill="D99594" w:themeFill="accent2" w:themeFillTint="99"/>
          </w:tcPr>
          <w:p w14:paraId="5514CA1B" w14:textId="77777777" w:rsidR="0032596C" w:rsidRPr="007A552F" w:rsidRDefault="0032596C" w:rsidP="00904471">
            <w:pPr>
              <w:pStyle w:val="Heading1"/>
              <w:numPr>
                <w:ilvl w:val="0"/>
                <w:numId w:val="9"/>
              </w:numPr>
              <w:spacing w:before="120"/>
              <w:ind w:left="358"/>
              <w:outlineLvl w:val="0"/>
              <w:cnfStyle w:val="000000000000" w:firstRow="0" w:lastRow="0" w:firstColumn="0" w:lastColumn="0" w:oddVBand="0" w:evenVBand="0" w:oddHBand="0" w:evenHBand="0" w:firstRowFirstColumn="0" w:firstRowLastColumn="0" w:lastRowFirstColumn="0" w:lastRowLastColumn="0"/>
              <w:rPr>
                <w:rFonts w:cs="Arial"/>
                <w:b w:val="0"/>
                <w:color w:val="0D0D0D" w:themeColor="text1" w:themeTint="F2"/>
                <w:spacing w:val="3"/>
                <w:sz w:val="20"/>
                <w:szCs w:val="20"/>
              </w:rPr>
            </w:pPr>
            <w:r w:rsidRPr="007A552F">
              <w:rPr>
                <w:rFonts w:cs="Arial"/>
                <w:b w:val="0"/>
                <w:color w:val="0D0D0D" w:themeColor="text1" w:themeTint="F2"/>
                <w:spacing w:val="3"/>
                <w:sz w:val="20"/>
                <w:szCs w:val="20"/>
              </w:rPr>
              <w:t xml:space="preserve">Consider a per head, </w:t>
            </w:r>
            <w:r>
              <w:rPr>
                <w:rFonts w:cs="Arial"/>
                <w:b w:val="0"/>
                <w:color w:val="0D0D0D" w:themeColor="text1" w:themeTint="F2"/>
                <w:spacing w:val="3"/>
                <w:sz w:val="20"/>
                <w:szCs w:val="20"/>
              </w:rPr>
              <w:t>token amount for each student</w:t>
            </w:r>
            <w:r w:rsidRPr="007A552F">
              <w:rPr>
                <w:rFonts w:cs="Arial"/>
                <w:b w:val="0"/>
                <w:color w:val="0D0D0D" w:themeColor="text1" w:themeTint="F2"/>
                <w:spacing w:val="3"/>
                <w:sz w:val="20"/>
                <w:szCs w:val="20"/>
              </w:rPr>
              <w:t xml:space="preserve"> to ensure ongoing commitment and goodwill</w:t>
            </w:r>
            <w:r>
              <w:rPr>
                <w:rFonts w:cs="Arial"/>
                <w:b w:val="0"/>
                <w:color w:val="0D0D0D" w:themeColor="text1" w:themeTint="F2"/>
                <w:spacing w:val="3"/>
                <w:sz w:val="20"/>
                <w:szCs w:val="20"/>
              </w:rPr>
              <w:t>.</w:t>
            </w:r>
          </w:p>
          <w:p w14:paraId="199A4F71" w14:textId="77777777" w:rsidR="0032596C" w:rsidRPr="007A552F" w:rsidRDefault="0032596C" w:rsidP="00904471">
            <w:pPr>
              <w:pStyle w:val="Heading1"/>
              <w:numPr>
                <w:ilvl w:val="0"/>
                <w:numId w:val="9"/>
              </w:numPr>
              <w:spacing w:before="120"/>
              <w:ind w:left="358"/>
              <w:outlineLvl w:val="0"/>
              <w:cnfStyle w:val="000000000000" w:firstRow="0" w:lastRow="0" w:firstColumn="0" w:lastColumn="0" w:oddVBand="0" w:evenVBand="0" w:oddHBand="0" w:evenHBand="0" w:firstRowFirstColumn="0" w:firstRowLastColumn="0" w:lastRowFirstColumn="0" w:lastRowLastColumn="0"/>
              <w:rPr>
                <w:rFonts w:cs="Arial"/>
                <w:b w:val="0"/>
                <w:color w:val="0D0D0D" w:themeColor="text1" w:themeTint="F2"/>
                <w:spacing w:val="3"/>
                <w:sz w:val="20"/>
                <w:szCs w:val="20"/>
              </w:rPr>
            </w:pPr>
            <w:r w:rsidRPr="007A552F">
              <w:rPr>
                <w:rFonts w:cs="Arial"/>
                <w:b w:val="0"/>
                <w:color w:val="0D0D0D" w:themeColor="text1" w:themeTint="F2"/>
                <w:spacing w:val="3"/>
                <w:sz w:val="20"/>
                <w:szCs w:val="20"/>
              </w:rPr>
              <w:t>Often schools choose to share costs on a case-by-case basis</w:t>
            </w:r>
            <w:r>
              <w:rPr>
                <w:rFonts w:cs="Arial"/>
                <w:b w:val="0"/>
                <w:color w:val="0D0D0D" w:themeColor="text1" w:themeTint="F2"/>
                <w:spacing w:val="3"/>
                <w:sz w:val="20"/>
                <w:szCs w:val="20"/>
              </w:rPr>
              <w:t>.</w:t>
            </w:r>
          </w:p>
          <w:p w14:paraId="4FE66F87" w14:textId="77777777" w:rsidR="0032596C" w:rsidRPr="007A552F" w:rsidRDefault="0032596C" w:rsidP="00904471">
            <w:pPr>
              <w:pStyle w:val="Heading1"/>
              <w:numPr>
                <w:ilvl w:val="0"/>
                <w:numId w:val="9"/>
              </w:numPr>
              <w:spacing w:before="120"/>
              <w:ind w:left="358"/>
              <w:outlineLvl w:val="0"/>
              <w:cnfStyle w:val="000000000000" w:firstRow="0" w:lastRow="0" w:firstColumn="0" w:lastColumn="0" w:oddVBand="0" w:evenVBand="0" w:oddHBand="0" w:evenHBand="0" w:firstRowFirstColumn="0" w:firstRowLastColumn="0" w:lastRowFirstColumn="0" w:lastRowLastColumn="0"/>
              <w:rPr>
                <w:rFonts w:cs="Arial"/>
                <w:b w:val="0"/>
                <w:color w:val="0D0D0D" w:themeColor="text1" w:themeTint="F2"/>
                <w:spacing w:val="3"/>
                <w:sz w:val="20"/>
                <w:szCs w:val="20"/>
              </w:rPr>
            </w:pPr>
            <w:r w:rsidRPr="007A552F">
              <w:rPr>
                <w:rFonts w:cs="Arial"/>
                <w:b w:val="0"/>
                <w:color w:val="0D0D0D" w:themeColor="text1" w:themeTint="F2"/>
                <w:spacing w:val="3"/>
                <w:sz w:val="20"/>
                <w:szCs w:val="20"/>
              </w:rPr>
              <w:t>If necessary, consider establishing a shared use agreement or setting up a Terms of Reference document with the partner school</w:t>
            </w:r>
            <w:r>
              <w:rPr>
                <w:rFonts w:cs="Arial"/>
                <w:b w:val="0"/>
                <w:color w:val="0D0D0D" w:themeColor="text1" w:themeTint="F2"/>
                <w:spacing w:val="3"/>
                <w:sz w:val="20"/>
                <w:szCs w:val="20"/>
              </w:rPr>
              <w:t>.</w:t>
            </w:r>
          </w:p>
          <w:p w14:paraId="565160D6" w14:textId="77777777" w:rsidR="0032596C" w:rsidRPr="007A552F" w:rsidRDefault="0032596C" w:rsidP="00904471">
            <w:pPr>
              <w:pStyle w:val="Heading1"/>
              <w:numPr>
                <w:ilvl w:val="0"/>
                <w:numId w:val="9"/>
              </w:numPr>
              <w:spacing w:before="120"/>
              <w:ind w:left="358"/>
              <w:outlineLvl w:val="0"/>
              <w:cnfStyle w:val="000000000000" w:firstRow="0" w:lastRow="0" w:firstColumn="0" w:lastColumn="0" w:oddVBand="0" w:evenVBand="0" w:oddHBand="0" w:evenHBand="0" w:firstRowFirstColumn="0" w:firstRowLastColumn="0" w:lastRowFirstColumn="0" w:lastRowLastColumn="0"/>
              <w:rPr>
                <w:rFonts w:cs="Arial"/>
                <w:b w:val="0"/>
                <w:bCs w:val="0"/>
                <w:color w:val="0D0D0D" w:themeColor="text1" w:themeTint="F2"/>
                <w:spacing w:val="3"/>
                <w:sz w:val="20"/>
                <w:szCs w:val="20"/>
              </w:rPr>
            </w:pPr>
            <w:r w:rsidRPr="007A552F">
              <w:rPr>
                <w:rFonts w:cs="Arial"/>
                <w:b w:val="0"/>
                <w:bCs w:val="0"/>
                <w:color w:val="0D0D0D" w:themeColor="text1" w:themeTint="F2"/>
                <w:spacing w:val="3"/>
                <w:sz w:val="20"/>
                <w:szCs w:val="20"/>
              </w:rPr>
              <w:t xml:space="preserve">Look into the VCE </w:t>
            </w:r>
            <w:r>
              <w:rPr>
                <w:rFonts w:cs="Arial"/>
                <w:b w:val="0"/>
                <w:bCs w:val="0"/>
                <w:color w:val="0D0D0D" w:themeColor="text1" w:themeTint="F2"/>
                <w:spacing w:val="3"/>
                <w:sz w:val="20"/>
                <w:szCs w:val="20"/>
              </w:rPr>
              <w:t>Collaboration F</w:t>
            </w:r>
            <w:r w:rsidRPr="007A552F">
              <w:rPr>
                <w:rFonts w:cs="Arial"/>
                <w:b w:val="0"/>
                <w:bCs w:val="0"/>
                <w:color w:val="0D0D0D" w:themeColor="text1" w:themeTint="F2"/>
                <w:spacing w:val="3"/>
                <w:sz w:val="20"/>
                <w:szCs w:val="20"/>
              </w:rPr>
              <w:t>und to see if your school is eligible for funding assistance</w:t>
            </w:r>
            <w:r>
              <w:rPr>
                <w:rFonts w:cs="Arial"/>
                <w:b w:val="0"/>
                <w:bCs w:val="0"/>
                <w:color w:val="0D0D0D" w:themeColor="text1" w:themeTint="F2"/>
                <w:spacing w:val="3"/>
                <w:sz w:val="20"/>
                <w:szCs w:val="20"/>
              </w:rPr>
              <w:t>.</w:t>
            </w:r>
          </w:p>
          <w:p w14:paraId="0AFCE6EF" w14:textId="77777777" w:rsidR="0032596C" w:rsidRPr="007A552F" w:rsidRDefault="0032596C" w:rsidP="00904471">
            <w:pPr>
              <w:pStyle w:val="Heading1"/>
              <w:spacing w:before="120"/>
              <w:ind w:left="358"/>
              <w:outlineLvl w:val="0"/>
              <w:cnfStyle w:val="000000000000" w:firstRow="0" w:lastRow="0" w:firstColumn="0" w:lastColumn="0" w:oddVBand="0" w:evenVBand="0" w:oddHBand="0" w:evenHBand="0" w:firstRowFirstColumn="0" w:firstRowLastColumn="0" w:lastRowFirstColumn="0" w:lastRowLastColumn="0"/>
              <w:rPr>
                <w:rFonts w:cs="Arial"/>
                <w:b w:val="0"/>
                <w:color w:val="0D0D0D" w:themeColor="text1" w:themeTint="F2"/>
                <w:spacing w:val="3"/>
                <w:sz w:val="20"/>
                <w:szCs w:val="20"/>
              </w:rPr>
            </w:pPr>
          </w:p>
        </w:tc>
      </w:tr>
      <w:tr w:rsidR="0032596C" w14:paraId="705C486E" w14:textId="77777777" w:rsidTr="00904471">
        <w:trPr>
          <w:trHeight w:val="1687"/>
        </w:trPr>
        <w:tc>
          <w:tcPr>
            <w:cnfStyle w:val="001000000000" w:firstRow="0" w:lastRow="0" w:firstColumn="1" w:lastColumn="0" w:oddVBand="0" w:evenVBand="0" w:oddHBand="0" w:evenHBand="0" w:firstRowFirstColumn="0" w:firstRowLastColumn="0" w:lastRowFirstColumn="0" w:lastRowLastColumn="0"/>
            <w:tcW w:w="3251" w:type="dxa"/>
            <w:shd w:val="clear" w:color="auto" w:fill="FFF2B9"/>
          </w:tcPr>
          <w:p w14:paraId="202D5FF5" w14:textId="77777777" w:rsidR="0032596C" w:rsidRPr="00603D86" w:rsidRDefault="0032596C" w:rsidP="00904471">
            <w:pPr>
              <w:spacing w:before="120"/>
              <w:jc w:val="center"/>
              <w:rPr>
                <w:rFonts w:ascii="Arial" w:hAnsi="Arial" w:cs="Arial"/>
                <w:b w:val="0"/>
                <w:color w:val="262626" w:themeColor="text1" w:themeTint="D9"/>
                <w:sz w:val="20"/>
                <w:szCs w:val="20"/>
              </w:rPr>
            </w:pPr>
            <w:r w:rsidRPr="00AD411E">
              <w:rPr>
                <w:rFonts w:ascii="Arial" w:hAnsi="Arial" w:cs="Arial"/>
                <w:color w:val="262626" w:themeColor="text1" w:themeTint="D9"/>
                <w:sz w:val="20"/>
                <w:szCs w:val="20"/>
              </w:rPr>
              <w:t>For example,</w:t>
            </w:r>
            <w:r>
              <w:rPr>
                <w:rFonts w:ascii="Arial" w:hAnsi="Arial" w:cs="Arial"/>
                <w:b w:val="0"/>
                <w:color w:val="262626" w:themeColor="text1" w:themeTint="D9"/>
                <w:sz w:val="20"/>
                <w:szCs w:val="20"/>
              </w:rPr>
              <w:t xml:space="preserve"> two schools organise a tour for teachers from both schools to visit the other school to improve understanding of different school contexts and establish relationships between teachers.</w:t>
            </w:r>
          </w:p>
        </w:tc>
        <w:tc>
          <w:tcPr>
            <w:tcW w:w="283" w:type="dxa"/>
            <w:shd w:val="clear" w:color="auto" w:fill="auto"/>
          </w:tcPr>
          <w:p w14:paraId="07C6F786" w14:textId="77777777" w:rsidR="0032596C" w:rsidRPr="007A552F" w:rsidRDefault="0032596C" w:rsidP="0090447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20"/>
                <w:szCs w:val="20"/>
              </w:rPr>
            </w:pPr>
          </w:p>
        </w:tc>
        <w:tc>
          <w:tcPr>
            <w:tcW w:w="2977" w:type="dxa"/>
            <w:shd w:val="clear" w:color="auto" w:fill="FDE9D9" w:themeFill="accent6" w:themeFillTint="33"/>
          </w:tcPr>
          <w:p w14:paraId="77128806" w14:textId="77777777" w:rsidR="0032596C" w:rsidRPr="007A552F" w:rsidRDefault="0032596C" w:rsidP="00904471">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20"/>
                <w:szCs w:val="20"/>
              </w:rPr>
            </w:pPr>
            <w:r w:rsidRPr="00AD411E">
              <w:rPr>
                <w:rFonts w:ascii="Arial" w:hAnsi="Arial" w:cs="Arial"/>
                <w:b/>
                <w:color w:val="262626" w:themeColor="text1" w:themeTint="D9"/>
                <w:sz w:val="20"/>
                <w:szCs w:val="20"/>
              </w:rPr>
              <w:t>For example,</w:t>
            </w:r>
            <w:r>
              <w:rPr>
                <w:rFonts w:ascii="Arial" w:hAnsi="Arial" w:cs="Arial"/>
                <w:color w:val="262626" w:themeColor="text1" w:themeTint="D9"/>
                <w:sz w:val="20"/>
                <w:szCs w:val="20"/>
              </w:rPr>
              <w:t xml:space="preserve"> Business Managers at a cluster of schools in north-east Victoria meet regularly to discuss a coordinated approach to school maintenance and purchasing.</w:t>
            </w:r>
          </w:p>
        </w:tc>
        <w:tc>
          <w:tcPr>
            <w:tcW w:w="283" w:type="dxa"/>
            <w:shd w:val="clear" w:color="auto" w:fill="auto"/>
          </w:tcPr>
          <w:p w14:paraId="1CF93ECD" w14:textId="77777777" w:rsidR="0032596C" w:rsidRPr="007A552F" w:rsidRDefault="0032596C" w:rsidP="0090447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20"/>
                <w:szCs w:val="20"/>
              </w:rPr>
            </w:pPr>
          </w:p>
        </w:tc>
        <w:tc>
          <w:tcPr>
            <w:tcW w:w="3026" w:type="dxa"/>
            <w:shd w:val="clear" w:color="auto" w:fill="F2DBDB" w:themeFill="accent2" w:themeFillTint="33"/>
          </w:tcPr>
          <w:p w14:paraId="20EAF240" w14:textId="77777777" w:rsidR="0032596C" w:rsidRPr="007A552F" w:rsidRDefault="0032596C" w:rsidP="00904471">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20"/>
                <w:szCs w:val="20"/>
              </w:rPr>
            </w:pPr>
            <w:r w:rsidRPr="00AD411E">
              <w:rPr>
                <w:rFonts w:ascii="Arial" w:hAnsi="Arial" w:cs="Arial"/>
                <w:b/>
                <w:color w:val="262626" w:themeColor="text1" w:themeTint="D9"/>
                <w:sz w:val="20"/>
                <w:szCs w:val="20"/>
              </w:rPr>
              <w:t>For example,</w:t>
            </w:r>
            <w:r>
              <w:rPr>
                <w:rFonts w:ascii="Arial" w:hAnsi="Arial" w:cs="Arial"/>
                <w:color w:val="262626" w:themeColor="text1" w:themeTint="D9"/>
                <w:sz w:val="20"/>
                <w:szCs w:val="20"/>
              </w:rPr>
              <w:t xml:space="preserve"> two schools offering a shared VCE curriculum provide a $10 token fee per student to a joint fund.</w:t>
            </w:r>
          </w:p>
        </w:tc>
      </w:tr>
    </w:tbl>
    <w:p w14:paraId="1F53933B" w14:textId="77777777" w:rsidR="0032596C" w:rsidRDefault="0032596C" w:rsidP="0032596C">
      <w:pPr>
        <w:rPr>
          <w:rFonts w:cs="Arial"/>
          <w:b/>
        </w:rPr>
      </w:pPr>
      <w:r>
        <w:rPr>
          <w:rFonts w:cs="Arial"/>
          <w:b/>
        </w:rPr>
        <w:br w:type="page"/>
      </w:r>
    </w:p>
    <w:p w14:paraId="64440E3B" w14:textId="77777777" w:rsidR="0032596C" w:rsidRDefault="0032596C" w:rsidP="0032596C">
      <w:pPr>
        <w:jc w:val="both"/>
        <w:rPr>
          <w:rFonts w:cs="Arial"/>
          <w:b/>
          <w:sz w:val="28"/>
          <w:szCs w:val="28"/>
        </w:rPr>
      </w:pPr>
      <w:r w:rsidRPr="00B86941">
        <w:rPr>
          <w:rFonts w:cs="Arial"/>
          <w:b/>
          <w:sz w:val="28"/>
          <w:szCs w:val="28"/>
        </w:rPr>
        <w:lastRenderedPageBreak/>
        <w:t>Cross-sector collaboration case studies</w:t>
      </w:r>
    </w:p>
    <w:p w14:paraId="21E2D86F" w14:textId="77777777" w:rsidR="0032596C" w:rsidRDefault="0032596C" w:rsidP="0032596C">
      <w:pPr>
        <w:pStyle w:val="BodyText"/>
        <w:spacing w:before="120"/>
        <w:ind w:left="0"/>
        <w:jc w:val="both"/>
        <w:rPr>
          <w:rFonts w:cs="Arial"/>
        </w:rPr>
      </w:pPr>
      <w:r>
        <w:rPr>
          <w:b/>
          <w:noProof/>
          <w:lang w:eastAsia="en-AU"/>
        </w:rPr>
        <w:drawing>
          <wp:anchor distT="0" distB="0" distL="114300" distR="114300" simplePos="0" relativeHeight="251667456" behindDoc="0" locked="0" layoutInCell="1" allowOverlap="1" wp14:anchorId="55B676FB" wp14:editId="53FF5087">
            <wp:simplePos x="0" y="0"/>
            <wp:positionH relativeFrom="margin">
              <wp:align>right</wp:align>
            </wp:positionH>
            <wp:positionV relativeFrom="paragraph">
              <wp:posOffset>535305</wp:posOffset>
            </wp:positionV>
            <wp:extent cx="6096000" cy="31191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jpg"/>
                    <pic:cNvPicPr/>
                  </pic:nvPicPr>
                  <pic:blipFill rotWithShape="1">
                    <a:blip r:embed="rId28" cstate="print">
                      <a:extLst>
                        <a:ext uri="{28A0092B-C50C-407E-A947-70E740481C1C}">
                          <a14:useLocalDpi xmlns:a14="http://schemas.microsoft.com/office/drawing/2010/main" val="0"/>
                        </a:ext>
                      </a:extLst>
                    </a:blip>
                    <a:srcRect t="19634"/>
                    <a:stretch/>
                  </pic:blipFill>
                  <pic:spPr bwMode="auto">
                    <a:xfrm>
                      <a:off x="0" y="0"/>
                      <a:ext cx="6096000" cy="31191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Arial"/>
        </w:rPr>
        <w:t xml:space="preserve">The following case studies illustrate instances of successful cross-sector collaboration in rural and regional Victoria. </w:t>
      </w:r>
    </w:p>
    <w:p w14:paraId="1695DC7D" w14:textId="77777777" w:rsidR="0032596C" w:rsidRDefault="0032596C" w:rsidP="0032596C">
      <w:pPr>
        <w:jc w:val="both"/>
        <w:rPr>
          <w:rFonts w:cs="Arial"/>
          <w:b/>
          <w:sz w:val="24"/>
          <w:szCs w:val="24"/>
        </w:rPr>
      </w:pPr>
    </w:p>
    <w:p w14:paraId="0E3869CD" w14:textId="77777777" w:rsidR="0032596C" w:rsidRDefault="0032596C" w:rsidP="0032596C">
      <w:pPr>
        <w:jc w:val="both"/>
        <w:rPr>
          <w:rFonts w:cs="Arial"/>
          <w:b/>
          <w:sz w:val="24"/>
          <w:szCs w:val="24"/>
        </w:rPr>
      </w:pPr>
    </w:p>
    <w:p w14:paraId="253F8E67" w14:textId="77777777" w:rsidR="0032596C" w:rsidRPr="007C34CA" w:rsidRDefault="0032596C" w:rsidP="0032596C">
      <w:pPr>
        <w:jc w:val="both"/>
        <w:rPr>
          <w:rFonts w:cs="Arial"/>
          <w:b/>
          <w:sz w:val="24"/>
          <w:szCs w:val="24"/>
        </w:rPr>
      </w:pPr>
      <w:r>
        <w:rPr>
          <w:rFonts w:cs="Arial"/>
          <w:i/>
          <w:noProof/>
          <w:lang w:eastAsia="en-AU"/>
        </w:rPr>
        <mc:AlternateContent>
          <mc:Choice Requires="wps">
            <w:drawing>
              <wp:anchor distT="0" distB="0" distL="114300" distR="114300" simplePos="0" relativeHeight="251661312" behindDoc="0" locked="0" layoutInCell="1" allowOverlap="1" wp14:anchorId="04C1209D" wp14:editId="000CEB26">
                <wp:simplePos x="0" y="0"/>
                <wp:positionH relativeFrom="page">
                  <wp:align>center</wp:align>
                </wp:positionH>
                <wp:positionV relativeFrom="paragraph">
                  <wp:posOffset>302895</wp:posOffset>
                </wp:positionV>
                <wp:extent cx="6096000" cy="781050"/>
                <wp:effectExtent l="0" t="0" r="19050" b="19050"/>
                <wp:wrapSquare wrapText="bothSides"/>
                <wp:docPr id="16" name="Text Box 16"/>
                <wp:cNvGraphicFramePr/>
                <a:graphic xmlns:a="http://schemas.openxmlformats.org/drawingml/2006/main">
                  <a:graphicData uri="http://schemas.microsoft.com/office/word/2010/wordprocessingShape">
                    <wps:wsp>
                      <wps:cNvSpPr txBox="1"/>
                      <wps:spPr>
                        <a:xfrm>
                          <a:off x="0" y="0"/>
                          <a:ext cx="6096000" cy="781050"/>
                        </a:xfrm>
                        <a:prstGeom prst="rect">
                          <a:avLst/>
                        </a:prstGeom>
                        <a:solidFill>
                          <a:schemeClr val="bg1">
                            <a:lumMod val="85000"/>
                          </a:schemeClr>
                        </a:solidFill>
                        <a:ln w="6350">
                          <a:solidFill>
                            <a:prstClr val="black"/>
                          </a:solidFill>
                        </a:ln>
                      </wps:spPr>
                      <wps:txbx>
                        <w:txbxContent>
                          <w:p w14:paraId="2354C31B" w14:textId="77777777" w:rsidR="0032596C" w:rsidRDefault="0032596C" w:rsidP="0032596C">
                            <w:pPr>
                              <w:pStyle w:val="BodyText"/>
                              <w:ind w:left="0"/>
                              <w:jc w:val="both"/>
                              <w:rPr>
                                <w:rFonts w:cs="Arial"/>
                                <w:i/>
                              </w:rPr>
                            </w:pPr>
                            <w:r>
                              <w:rPr>
                                <w:rFonts w:cs="Arial"/>
                                <w:i/>
                              </w:rPr>
                              <w:t xml:space="preserve">In a small town in northwest Victoria, a Catholic and a government secondary school have been working together for over 40 years to provide a shared VCE program for students at both schools. This partnership has enabled both schools to substantially increase their subject offerings, providing a choice of approximately 25 VCE subjects.  </w:t>
                            </w:r>
                          </w:p>
                          <w:p w14:paraId="05CDAF9D" w14:textId="77777777" w:rsidR="0032596C" w:rsidRDefault="0032596C" w:rsidP="00325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1209D" id="_x0000_t202" coordsize="21600,21600" o:spt="202" path="m,l,21600r21600,l21600,xe">
                <v:stroke joinstyle="miter"/>
                <v:path gradientshapeok="t" o:connecttype="rect"/>
              </v:shapetype>
              <v:shape id="Text Box 16" o:spid="_x0000_s1026" type="#_x0000_t202" style="position:absolute;left:0;text-align:left;margin-left:0;margin-top:23.85pt;width:480pt;height:61.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" fillcolor="#d8d8d8 [2732]" strokeweight=".5pt">
                <v:textbox>
                  <w:txbxContent>
                    <w:p w14:paraId="2354C31B" w14:textId="77777777" w:rsidR="0032596C" w:rsidRDefault="0032596C" w:rsidP="0032596C">
                      <w:pPr>
                        <w:pStyle w:val="BodyText"/>
                        <w:ind w:left="0"/>
                        <w:jc w:val="both"/>
                        <w:rPr>
                          <w:rFonts w:cs="Arial"/>
                          <w:i/>
                        </w:rPr>
                      </w:pPr>
                      <w:r>
                        <w:rPr>
                          <w:rFonts w:cs="Arial"/>
                          <w:i/>
                        </w:rPr>
                        <w:t xml:space="preserve">In a small town in northwest Victoria, a Catholic and a government secondary school have been working together for over 40 years to provide a shared VCE program for students at both schools. This partnership has enabled both schools to substantially increase their subject offerings, providing a choice of approximately 25 VCE subjects.  </w:t>
                      </w:r>
                    </w:p>
                    <w:p w14:paraId="05CDAF9D" w14:textId="77777777" w:rsidR="0032596C" w:rsidRDefault="0032596C" w:rsidP="0032596C"/>
                  </w:txbxContent>
                </v:textbox>
                <w10:wrap type="square" anchorx="page"/>
              </v:shape>
            </w:pict>
          </mc:Fallback>
        </mc:AlternateContent>
      </w:r>
      <w:r w:rsidRPr="007C34CA">
        <w:rPr>
          <w:rFonts w:cs="Arial"/>
          <w:b/>
          <w:sz w:val="24"/>
          <w:szCs w:val="24"/>
        </w:rPr>
        <w:t>Case study one: Delivering a shared VCE program across sectors</w:t>
      </w:r>
    </w:p>
    <w:p w14:paraId="1246D059" w14:textId="77777777" w:rsidR="0032596C" w:rsidRDefault="0032596C" w:rsidP="0032596C">
      <w:pPr>
        <w:pStyle w:val="BodyText"/>
        <w:spacing w:before="120"/>
        <w:ind w:left="0"/>
        <w:jc w:val="both"/>
        <w:rPr>
          <w:rFonts w:cs="Arial"/>
        </w:rPr>
      </w:pPr>
      <w:r>
        <w:rPr>
          <w:rFonts w:cs="Arial"/>
        </w:rPr>
        <w:t xml:space="preserve">Up until the late 1970s, the two schools operated independently, often providing subjects by correspondence when class sizes were too small. Budgeting and resource constraints meant that students had limited access to VCE subjects and had a relatively narrow choice of what to study in senior years. A strong relationship between teachers lead to the realisation that the government school was teaching a subject that the Catholic school was currently running by correspondence. In a practical bid to put teachers at the front of classes for all students, the two schools began integrating students in classes at the partner school. </w:t>
      </w:r>
    </w:p>
    <w:p w14:paraId="41B3B262" w14:textId="77777777" w:rsidR="0032596C" w:rsidRDefault="0032596C" w:rsidP="0032596C">
      <w:pPr>
        <w:pStyle w:val="BodyText"/>
        <w:spacing w:before="120"/>
        <w:ind w:left="0"/>
        <w:jc w:val="both"/>
        <w:rPr>
          <w:rFonts w:cs="Arial"/>
        </w:rPr>
      </w:pPr>
      <w:r>
        <w:rPr>
          <w:rFonts w:cs="Arial"/>
        </w:rPr>
        <w:t xml:space="preserve">The system ran on an informal basis for twenty years, until the partnership was formalised with the development of common bell times, timetable blocking and joint curriculum provision. Now, the schools provide a comprehensive range of VCE subjects to students at both schools, including VCAL and VET. They also provide combined social events and sporting opportunities. </w:t>
      </w:r>
    </w:p>
    <w:p w14:paraId="25CF4174" w14:textId="77777777" w:rsidR="0032596C" w:rsidRDefault="0032596C" w:rsidP="0032596C">
      <w:pPr>
        <w:pStyle w:val="BodyText"/>
        <w:spacing w:before="120"/>
        <w:ind w:left="0"/>
        <w:jc w:val="both"/>
        <w:rPr>
          <w:rFonts w:cs="Arial"/>
        </w:rPr>
      </w:pPr>
    </w:p>
    <w:p w14:paraId="1B0ECF8B" w14:textId="77777777" w:rsidR="0032596C" w:rsidRDefault="0032596C" w:rsidP="0032596C">
      <w:pPr>
        <w:pStyle w:val="BodyText"/>
        <w:spacing w:before="0"/>
        <w:ind w:left="0"/>
        <w:jc w:val="both"/>
        <w:rPr>
          <w:rFonts w:cs="Arial"/>
        </w:rPr>
      </w:pPr>
      <w:r>
        <w:rPr>
          <w:rFonts w:cs="Arial"/>
          <w:noProof/>
          <w:sz w:val="18"/>
          <w:lang w:eastAsia="en-AU"/>
        </w:rPr>
        <w:lastRenderedPageBreak/>
        <mc:AlternateContent>
          <mc:Choice Requires="wps">
            <w:drawing>
              <wp:anchor distT="0" distB="0" distL="114300" distR="114300" simplePos="0" relativeHeight="251662336" behindDoc="0" locked="0" layoutInCell="1" allowOverlap="1" wp14:anchorId="0AA5C88E" wp14:editId="150BA876">
                <wp:simplePos x="0" y="0"/>
                <wp:positionH relativeFrom="page">
                  <wp:align>center</wp:align>
                </wp:positionH>
                <wp:positionV relativeFrom="paragraph">
                  <wp:posOffset>0</wp:posOffset>
                </wp:positionV>
                <wp:extent cx="6076950" cy="3209925"/>
                <wp:effectExtent l="0" t="0" r="19050" b="28575"/>
                <wp:wrapSquare wrapText="bothSides"/>
                <wp:docPr id="22" name="Text Box 22"/>
                <wp:cNvGraphicFramePr/>
                <a:graphic xmlns:a="http://schemas.openxmlformats.org/drawingml/2006/main">
                  <a:graphicData uri="http://schemas.microsoft.com/office/word/2010/wordprocessingShape">
                    <wps:wsp>
                      <wps:cNvSpPr txBox="1"/>
                      <wps:spPr>
                        <a:xfrm>
                          <a:off x="0" y="0"/>
                          <a:ext cx="6076950" cy="3209925"/>
                        </a:xfrm>
                        <a:prstGeom prst="rect">
                          <a:avLst/>
                        </a:prstGeom>
                        <a:solidFill>
                          <a:schemeClr val="accent2">
                            <a:lumMod val="40000"/>
                            <a:lumOff val="60000"/>
                          </a:schemeClr>
                        </a:solidFill>
                        <a:ln w="6350">
                          <a:solidFill>
                            <a:prstClr val="black"/>
                          </a:solidFill>
                        </a:ln>
                      </wps:spPr>
                      <wps:txbx>
                        <w:txbxContent>
                          <w:p w14:paraId="3ED6D47B" w14:textId="77777777" w:rsidR="0032596C" w:rsidRPr="00F232C8" w:rsidRDefault="0032596C" w:rsidP="0032596C">
                            <w:pPr>
                              <w:pStyle w:val="BodyText"/>
                              <w:ind w:left="0"/>
                              <w:jc w:val="both"/>
                              <w:rPr>
                                <w:rFonts w:cs="Arial"/>
                                <w:b/>
                              </w:rPr>
                            </w:pPr>
                            <w:r>
                              <w:rPr>
                                <w:rFonts w:cs="Arial"/>
                                <w:b/>
                              </w:rPr>
                              <w:t>I</w:t>
                            </w:r>
                            <w:r w:rsidRPr="00F232C8">
                              <w:rPr>
                                <w:rFonts w:cs="Arial"/>
                                <w:b/>
                              </w:rPr>
                              <w:t>ncreasing cohesion between schools</w:t>
                            </w:r>
                          </w:p>
                          <w:p w14:paraId="52A2403C" w14:textId="77777777" w:rsidR="0032596C" w:rsidRDefault="0032596C" w:rsidP="0032596C">
                            <w:pPr>
                              <w:pStyle w:val="BodyText"/>
                              <w:ind w:left="0"/>
                              <w:jc w:val="both"/>
                              <w:rPr>
                                <w:rFonts w:cs="Arial"/>
                              </w:rPr>
                            </w:pPr>
                            <w:r w:rsidRPr="00F232C8">
                              <w:rPr>
                                <w:rFonts w:cs="Arial"/>
                                <w:b/>
                                <w:i/>
                              </w:rPr>
                              <w:t>Bell times/timetabling</w:t>
                            </w:r>
                            <w:r w:rsidRPr="00F232C8">
                              <w:rPr>
                                <w:rFonts w:cs="Arial"/>
                                <w:i/>
                              </w:rPr>
                              <w:t xml:space="preserve"> </w:t>
                            </w:r>
                            <w:r>
                              <w:rPr>
                                <w:rFonts w:cs="Arial"/>
                                <w:i/>
                              </w:rPr>
                              <w:t xml:space="preserve">– </w:t>
                            </w:r>
                            <w:r w:rsidRPr="00F232C8">
                              <w:rPr>
                                <w:rFonts w:cs="Arial"/>
                              </w:rPr>
                              <w:t>The two schools</w:t>
                            </w:r>
                            <w:r>
                              <w:rPr>
                                <w:rFonts w:cs="Arial"/>
                              </w:rPr>
                              <w:t xml:space="preserve"> established shared bell times and timetabling to ensure students could easily move between classes. Both schools teach English at their home school, and the Catholic school also teaches Religious Studies. Students at the government school have a timetabled study period at this time. </w:t>
                            </w:r>
                          </w:p>
                          <w:p w14:paraId="35871790" w14:textId="77777777" w:rsidR="0032596C" w:rsidRPr="00F232C8" w:rsidRDefault="0032596C" w:rsidP="0032596C">
                            <w:pPr>
                              <w:pStyle w:val="BodyText"/>
                              <w:ind w:left="0"/>
                              <w:jc w:val="both"/>
                              <w:rPr>
                                <w:rFonts w:cs="Arial"/>
                              </w:rPr>
                            </w:pPr>
                            <w:r w:rsidRPr="00F232C8">
                              <w:rPr>
                                <w:rFonts w:cs="Arial"/>
                                <w:b/>
                                <w:i/>
                              </w:rPr>
                              <w:t>Software and L</w:t>
                            </w:r>
                            <w:r>
                              <w:rPr>
                                <w:rFonts w:cs="Arial"/>
                                <w:b/>
                                <w:i/>
                              </w:rPr>
                              <w:t xml:space="preserve">earning </w:t>
                            </w:r>
                            <w:r w:rsidRPr="00F232C8">
                              <w:rPr>
                                <w:rFonts w:cs="Arial"/>
                                <w:b/>
                                <w:i/>
                              </w:rPr>
                              <w:t>M</w:t>
                            </w:r>
                            <w:r>
                              <w:rPr>
                                <w:rFonts w:cs="Arial"/>
                                <w:b/>
                                <w:i/>
                              </w:rPr>
                              <w:t xml:space="preserve">anagement </w:t>
                            </w:r>
                            <w:r w:rsidRPr="00F232C8">
                              <w:rPr>
                                <w:rFonts w:cs="Arial"/>
                                <w:b/>
                                <w:i/>
                              </w:rPr>
                              <w:t>S</w:t>
                            </w:r>
                            <w:r>
                              <w:rPr>
                                <w:rFonts w:cs="Arial"/>
                                <w:b/>
                                <w:i/>
                              </w:rPr>
                              <w:t>ystem</w:t>
                            </w:r>
                            <w:r w:rsidRPr="00F232C8">
                              <w:rPr>
                                <w:rFonts w:cs="Arial"/>
                                <w:b/>
                                <w:i/>
                              </w:rPr>
                              <w:t xml:space="preserve"> </w:t>
                            </w:r>
                            <w:r>
                              <w:rPr>
                                <w:rFonts w:cs="Arial"/>
                                <w:b/>
                                <w:i/>
                              </w:rPr>
                              <w:t>–</w:t>
                            </w:r>
                            <w:r>
                              <w:rPr>
                                <w:rFonts w:cs="Arial"/>
                              </w:rPr>
                              <w:t xml:space="preserve"> The schools are in the process of updating software to the same system and share a cloud-based drive to assist in timetabling arrangements.</w:t>
                            </w:r>
                          </w:p>
                          <w:p w14:paraId="1A9FBA05" w14:textId="77777777" w:rsidR="0032596C" w:rsidRDefault="0032596C" w:rsidP="0032596C">
                            <w:pPr>
                              <w:pStyle w:val="BodyText"/>
                              <w:ind w:left="0"/>
                              <w:jc w:val="both"/>
                              <w:rPr>
                                <w:rFonts w:cs="Arial"/>
                              </w:rPr>
                            </w:pPr>
                            <w:r>
                              <w:rPr>
                                <w:rFonts w:cs="Arial"/>
                                <w:b/>
                                <w:i/>
                              </w:rPr>
                              <w:t>C</w:t>
                            </w:r>
                            <w:r w:rsidRPr="00F232C8">
                              <w:rPr>
                                <w:rFonts w:cs="Arial"/>
                                <w:b/>
                                <w:i/>
                              </w:rPr>
                              <w:t>ommunication</w:t>
                            </w:r>
                            <w:r>
                              <w:rPr>
                                <w:rFonts w:cs="Arial"/>
                                <w:b/>
                                <w:i/>
                              </w:rPr>
                              <w:t xml:space="preserve"> between teachers</w:t>
                            </w:r>
                            <w:r w:rsidRPr="00F232C8">
                              <w:rPr>
                                <w:rFonts w:cs="Arial"/>
                                <w:i/>
                              </w:rPr>
                              <w:t xml:space="preserve"> </w:t>
                            </w:r>
                            <w:r>
                              <w:rPr>
                                <w:rFonts w:cs="Arial"/>
                                <w:i/>
                              </w:rPr>
                              <w:t xml:space="preserve">– </w:t>
                            </w:r>
                            <w:r>
                              <w:rPr>
                                <w:rFonts w:cs="Arial"/>
                              </w:rPr>
                              <w:t xml:space="preserve">The two schools are located walking distance apart and teachers often move between the two campuses. At the start of every school year, the schools distribute a list of teacher emails and phone numbers to the partner school. </w:t>
                            </w:r>
                            <w:r w:rsidRPr="007C34CA">
                              <w:rPr>
                                <w:rFonts w:cs="Arial"/>
                                <w:b/>
                                <w:bCs/>
                              </w:rPr>
                              <w:t>Note</w:t>
                            </w:r>
                            <w:r>
                              <w:rPr>
                                <w:rFonts w:cs="Arial"/>
                              </w:rPr>
                              <w:t xml:space="preserve"> - When sharing details of staff with another school, schools should ensure that the rationale for sharing personal details is appropriate and that proper consent is sought.    </w:t>
                            </w:r>
                          </w:p>
                          <w:p w14:paraId="7CB008F6" w14:textId="77777777" w:rsidR="0032596C" w:rsidRDefault="0032596C" w:rsidP="0032596C">
                            <w:pPr>
                              <w:pStyle w:val="BodyText"/>
                              <w:ind w:left="0"/>
                              <w:jc w:val="both"/>
                              <w:rPr>
                                <w:rFonts w:cs="Arial"/>
                              </w:rPr>
                            </w:pPr>
                            <w:r>
                              <w:rPr>
                                <w:rFonts w:cs="Arial"/>
                                <w:b/>
                                <w:i/>
                              </w:rPr>
                              <w:t>Planning for events</w:t>
                            </w:r>
                            <w:r w:rsidRPr="00F232C8">
                              <w:rPr>
                                <w:rFonts w:cs="Arial"/>
                              </w:rPr>
                              <w:t xml:space="preserve"> </w:t>
                            </w:r>
                            <w:r>
                              <w:rPr>
                                <w:rFonts w:cs="Arial"/>
                              </w:rPr>
                              <w:t xml:space="preserve">– At the start of each year, principals and senior leaders get together to establish the annual calendar.  Joint planning is done to minimize disruption for VCE students. For example, the schools ensure that the Catholic school’s Spirituality Day coincides with the government school’s Cross Country Day.  </w:t>
                            </w:r>
                          </w:p>
                          <w:p w14:paraId="0854B996" w14:textId="03009286" w:rsidR="0032596C" w:rsidRPr="004D4AE4" w:rsidRDefault="0032596C" w:rsidP="0032596C">
                            <w:pPr>
                              <w:pStyle w:val="BodyText"/>
                              <w:ind w:left="0"/>
                              <w:jc w:val="both"/>
                              <w:rPr>
                                <w:rFonts w:cs="Arial"/>
                              </w:rPr>
                            </w:pPr>
                            <w:r>
                              <w:rPr>
                                <w:rFonts w:cs="Arial"/>
                                <w:b/>
                                <w:i/>
                              </w:rPr>
                              <w:t>Creating s</w:t>
                            </w:r>
                            <w:r w:rsidRPr="00F232C8">
                              <w:rPr>
                                <w:rFonts w:cs="Arial"/>
                                <w:b/>
                                <w:i/>
                              </w:rPr>
                              <w:t>porting teams</w:t>
                            </w:r>
                            <w:r w:rsidRPr="00F232C8">
                              <w:rPr>
                                <w:rFonts w:cs="Arial"/>
                                <w:i/>
                              </w:rPr>
                              <w:t xml:space="preserve"> –</w:t>
                            </w:r>
                            <w:r>
                              <w:rPr>
                                <w:rFonts w:cs="Arial"/>
                              </w:rPr>
                              <w:t xml:space="preserve"> The two schools share a football team where there would not otherwise be enough students for a team</w:t>
                            </w:r>
                            <w:r w:rsidR="00A41DB6">
                              <w:rPr>
                                <w:rFonts w:cs="Arial"/>
                              </w:rPr>
                              <w:t>.</w:t>
                            </w:r>
                          </w:p>
                          <w:p w14:paraId="3560587B" w14:textId="77777777" w:rsidR="0032596C" w:rsidRDefault="0032596C" w:rsidP="00325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5C88E" id="Text Box 22" o:spid="_x0000_s1027" type="#_x0000_t202" style="position:absolute;left:0;text-align:left;margin-left:0;margin-top:0;width:478.5pt;height:252.7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" fillcolor="#e5b8b7 [1301]" strokeweight=".5pt">
                <v:textbox>
                  <w:txbxContent>
                    <w:p w14:paraId="3ED6D47B" w14:textId="77777777" w:rsidR="0032596C" w:rsidRPr="00F232C8" w:rsidRDefault="0032596C" w:rsidP="0032596C">
                      <w:pPr>
                        <w:pStyle w:val="BodyText"/>
                        <w:ind w:left="0"/>
                        <w:jc w:val="both"/>
                        <w:rPr>
                          <w:rFonts w:cs="Arial"/>
                          <w:b/>
                        </w:rPr>
                      </w:pPr>
                      <w:r>
                        <w:rPr>
                          <w:rFonts w:cs="Arial"/>
                          <w:b/>
                        </w:rPr>
                        <w:t>I</w:t>
                      </w:r>
                      <w:r w:rsidRPr="00F232C8">
                        <w:rPr>
                          <w:rFonts w:cs="Arial"/>
                          <w:b/>
                        </w:rPr>
                        <w:t>ncreasing cohesion between schools</w:t>
                      </w:r>
                    </w:p>
                    <w:p w14:paraId="52A2403C" w14:textId="77777777" w:rsidR="0032596C" w:rsidRDefault="0032596C" w:rsidP="0032596C">
                      <w:pPr>
                        <w:pStyle w:val="BodyText"/>
                        <w:ind w:left="0"/>
                        <w:jc w:val="both"/>
                        <w:rPr>
                          <w:rFonts w:cs="Arial"/>
                        </w:rPr>
                      </w:pPr>
                      <w:r w:rsidRPr="00F232C8">
                        <w:rPr>
                          <w:rFonts w:cs="Arial"/>
                          <w:b/>
                          <w:i/>
                        </w:rPr>
                        <w:t>Bell times/timetabling</w:t>
                      </w:r>
                      <w:r w:rsidRPr="00F232C8">
                        <w:rPr>
                          <w:rFonts w:cs="Arial"/>
                          <w:i/>
                        </w:rPr>
                        <w:t xml:space="preserve"> </w:t>
                      </w:r>
                      <w:r>
                        <w:rPr>
                          <w:rFonts w:cs="Arial"/>
                          <w:i/>
                        </w:rPr>
                        <w:t xml:space="preserve">– </w:t>
                      </w:r>
                      <w:r w:rsidRPr="00F232C8">
                        <w:rPr>
                          <w:rFonts w:cs="Arial"/>
                        </w:rPr>
                        <w:t>The two schools</w:t>
                      </w:r>
                      <w:r>
                        <w:rPr>
                          <w:rFonts w:cs="Arial"/>
                        </w:rPr>
                        <w:t xml:space="preserve"> established shared bell times and timetabling to ensure students could easily move between classes. Both schools teach English at their home school, and the Catholic school also teaches Religious Studies. Students at the government school have a timetabled study period at this time. </w:t>
                      </w:r>
                    </w:p>
                    <w:p w14:paraId="35871790" w14:textId="77777777" w:rsidR="0032596C" w:rsidRPr="00F232C8" w:rsidRDefault="0032596C" w:rsidP="0032596C">
                      <w:pPr>
                        <w:pStyle w:val="BodyText"/>
                        <w:ind w:left="0"/>
                        <w:jc w:val="both"/>
                        <w:rPr>
                          <w:rFonts w:cs="Arial"/>
                        </w:rPr>
                      </w:pPr>
                      <w:r w:rsidRPr="00F232C8">
                        <w:rPr>
                          <w:rFonts w:cs="Arial"/>
                          <w:b/>
                          <w:i/>
                        </w:rPr>
                        <w:t>Software and L</w:t>
                      </w:r>
                      <w:r>
                        <w:rPr>
                          <w:rFonts w:cs="Arial"/>
                          <w:b/>
                          <w:i/>
                        </w:rPr>
                        <w:t xml:space="preserve">earning </w:t>
                      </w:r>
                      <w:r w:rsidRPr="00F232C8">
                        <w:rPr>
                          <w:rFonts w:cs="Arial"/>
                          <w:b/>
                          <w:i/>
                        </w:rPr>
                        <w:t>M</w:t>
                      </w:r>
                      <w:r>
                        <w:rPr>
                          <w:rFonts w:cs="Arial"/>
                          <w:b/>
                          <w:i/>
                        </w:rPr>
                        <w:t xml:space="preserve">anagement </w:t>
                      </w:r>
                      <w:r w:rsidRPr="00F232C8">
                        <w:rPr>
                          <w:rFonts w:cs="Arial"/>
                          <w:b/>
                          <w:i/>
                        </w:rPr>
                        <w:t>S</w:t>
                      </w:r>
                      <w:r>
                        <w:rPr>
                          <w:rFonts w:cs="Arial"/>
                          <w:b/>
                          <w:i/>
                        </w:rPr>
                        <w:t>ystem</w:t>
                      </w:r>
                      <w:r w:rsidRPr="00F232C8">
                        <w:rPr>
                          <w:rFonts w:cs="Arial"/>
                          <w:b/>
                          <w:i/>
                        </w:rPr>
                        <w:t xml:space="preserve"> </w:t>
                      </w:r>
                      <w:r>
                        <w:rPr>
                          <w:rFonts w:cs="Arial"/>
                          <w:b/>
                          <w:i/>
                        </w:rPr>
                        <w:t>–</w:t>
                      </w:r>
                      <w:r>
                        <w:rPr>
                          <w:rFonts w:cs="Arial"/>
                        </w:rPr>
                        <w:t xml:space="preserve"> The schools are in the process of updating software to the same system and share a cloud-based drive to assist in timetabling arrangements.</w:t>
                      </w:r>
                    </w:p>
                    <w:p w14:paraId="1A9FBA05" w14:textId="77777777" w:rsidR="0032596C" w:rsidRDefault="0032596C" w:rsidP="0032596C">
                      <w:pPr>
                        <w:pStyle w:val="BodyText"/>
                        <w:ind w:left="0"/>
                        <w:jc w:val="both"/>
                        <w:rPr>
                          <w:rFonts w:cs="Arial"/>
                        </w:rPr>
                      </w:pPr>
                      <w:r>
                        <w:rPr>
                          <w:rFonts w:cs="Arial"/>
                          <w:b/>
                          <w:i/>
                        </w:rPr>
                        <w:t>C</w:t>
                      </w:r>
                      <w:r w:rsidRPr="00F232C8">
                        <w:rPr>
                          <w:rFonts w:cs="Arial"/>
                          <w:b/>
                          <w:i/>
                        </w:rPr>
                        <w:t>ommunication</w:t>
                      </w:r>
                      <w:r>
                        <w:rPr>
                          <w:rFonts w:cs="Arial"/>
                          <w:b/>
                          <w:i/>
                        </w:rPr>
                        <w:t xml:space="preserve"> between teachers</w:t>
                      </w:r>
                      <w:r w:rsidRPr="00F232C8">
                        <w:rPr>
                          <w:rFonts w:cs="Arial"/>
                          <w:i/>
                        </w:rPr>
                        <w:t xml:space="preserve"> </w:t>
                      </w:r>
                      <w:r>
                        <w:rPr>
                          <w:rFonts w:cs="Arial"/>
                          <w:i/>
                        </w:rPr>
                        <w:t xml:space="preserve">– </w:t>
                      </w:r>
                      <w:r>
                        <w:rPr>
                          <w:rFonts w:cs="Arial"/>
                        </w:rPr>
                        <w:t xml:space="preserve">The two schools are located walking distance apart and teachers often move between the two campuses. At the start of every school year, the schools distribute a list of teacher emails and phone numbers to the partner school. </w:t>
                      </w:r>
                      <w:r w:rsidRPr="007C34CA">
                        <w:rPr>
                          <w:rFonts w:cs="Arial"/>
                          <w:b/>
                          <w:bCs/>
                        </w:rPr>
                        <w:t>Note</w:t>
                      </w:r>
                      <w:r>
                        <w:rPr>
                          <w:rFonts w:cs="Arial"/>
                        </w:rPr>
                        <w:t xml:space="preserve"> - When sharing details of staff with another school, schools should ensure that the rationale for sharing personal details is appropriate and that proper consent is sought.    </w:t>
                      </w:r>
                    </w:p>
                    <w:p w14:paraId="7CB008F6" w14:textId="77777777" w:rsidR="0032596C" w:rsidRDefault="0032596C" w:rsidP="0032596C">
                      <w:pPr>
                        <w:pStyle w:val="BodyText"/>
                        <w:ind w:left="0"/>
                        <w:jc w:val="both"/>
                        <w:rPr>
                          <w:rFonts w:cs="Arial"/>
                        </w:rPr>
                      </w:pPr>
                      <w:r>
                        <w:rPr>
                          <w:rFonts w:cs="Arial"/>
                          <w:b/>
                          <w:i/>
                        </w:rPr>
                        <w:t>Planning for events</w:t>
                      </w:r>
                      <w:r w:rsidRPr="00F232C8">
                        <w:rPr>
                          <w:rFonts w:cs="Arial"/>
                        </w:rPr>
                        <w:t xml:space="preserve"> </w:t>
                      </w:r>
                      <w:r>
                        <w:rPr>
                          <w:rFonts w:cs="Arial"/>
                        </w:rPr>
                        <w:t xml:space="preserve">– At the start of each year, principals and senior leaders get together to establish the annual calendar.  Joint planning is done to minimize disruption for VCE students. For example, the schools ensure that the Catholic school’s Spirituality Day coincides with the government school’s Cross Country Day.  </w:t>
                      </w:r>
                    </w:p>
                    <w:p w14:paraId="0854B996" w14:textId="03009286" w:rsidR="0032596C" w:rsidRPr="004D4AE4" w:rsidRDefault="0032596C" w:rsidP="0032596C">
                      <w:pPr>
                        <w:pStyle w:val="BodyText"/>
                        <w:ind w:left="0"/>
                        <w:jc w:val="both"/>
                        <w:rPr>
                          <w:rFonts w:cs="Arial"/>
                        </w:rPr>
                      </w:pPr>
                      <w:r>
                        <w:rPr>
                          <w:rFonts w:cs="Arial"/>
                          <w:b/>
                          <w:i/>
                        </w:rPr>
                        <w:t>Creating s</w:t>
                      </w:r>
                      <w:r w:rsidRPr="00F232C8">
                        <w:rPr>
                          <w:rFonts w:cs="Arial"/>
                          <w:b/>
                          <w:i/>
                        </w:rPr>
                        <w:t>porting teams</w:t>
                      </w:r>
                      <w:r w:rsidRPr="00F232C8">
                        <w:rPr>
                          <w:rFonts w:cs="Arial"/>
                          <w:i/>
                        </w:rPr>
                        <w:t xml:space="preserve"> –</w:t>
                      </w:r>
                      <w:r>
                        <w:rPr>
                          <w:rFonts w:cs="Arial"/>
                        </w:rPr>
                        <w:t xml:space="preserve"> The two schools share a football team where there would not otherwise be enough students for a team</w:t>
                      </w:r>
                      <w:r w:rsidR="00A41DB6">
                        <w:rPr>
                          <w:rFonts w:cs="Arial"/>
                        </w:rPr>
                        <w:t>.</w:t>
                      </w:r>
                    </w:p>
                    <w:p w14:paraId="3560587B" w14:textId="77777777" w:rsidR="0032596C" w:rsidRDefault="0032596C" w:rsidP="0032596C"/>
                  </w:txbxContent>
                </v:textbox>
                <w10:wrap type="square" anchorx="page"/>
              </v:shape>
            </w:pict>
          </mc:Fallback>
        </mc:AlternateContent>
      </w:r>
    </w:p>
    <w:p w14:paraId="223CB727" w14:textId="77777777" w:rsidR="0032596C" w:rsidRPr="00D00E96" w:rsidRDefault="0032596C" w:rsidP="0032596C">
      <w:pPr>
        <w:pStyle w:val="BodyText"/>
        <w:spacing w:before="0"/>
        <w:ind w:left="0"/>
        <w:jc w:val="both"/>
        <w:rPr>
          <w:rFonts w:cs="Arial"/>
          <w:b/>
        </w:rPr>
      </w:pPr>
      <w:r>
        <w:rPr>
          <w:rFonts w:cs="Arial"/>
          <w:b/>
        </w:rPr>
        <w:t>C</w:t>
      </w:r>
      <w:r w:rsidRPr="004D4AE4">
        <w:rPr>
          <w:rFonts w:cs="Arial"/>
          <w:b/>
        </w:rPr>
        <w:t>ommitment to the partnership</w:t>
      </w:r>
    </w:p>
    <w:p w14:paraId="0E4B1ABA" w14:textId="77777777" w:rsidR="0032596C" w:rsidRDefault="0032596C" w:rsidP="0032596C">
      <w:pPr>
        <w:pStyle w:val="BodyText"/>
        <w:ind w:left="0"/>
        <w:jc w:val="both"/>
        <w:rPr>
          <w:rFonts w:cs="Arial"/>
        </w:rPr>
      </w:pPr>
      <w:r>
        <w:rPr>
          <w:rFonts w:cs="Arial"/>
        </w:rPr>
        <w:t xml:space="preserve">All levels of school leadership are supportive of the partnership. Principals, VCE Coordinators and a dedicated facilitator meet regularly in an informal setting to discuss shared logistical barriers and how to overcome them. </w:t>
      </w:r>
    </w:p>
    <w:p w14:paraId="724D16F3" w14:textId="77777777" w:rsidR="0032596C" w:rsidRPr="00D00E96" w:rsidRDefault="0032596C" w:rsidP="0032596C">
      <w:pPr>
        <w:pStyle w:val="BodyText"/>
        <w:ind w:left="0"/>
        <w:jc w:val="both"/>
        <w:rPr>
          <w:rFonts w:cs="Arial"/>
        </w:rPr>
      </w:pPr>
      <w:r>
        <w:rPr>
          <w:noProof/>
          <w:lang w:eastAsia="en-AU"/>
        </w:rPr>
        <w:drawing>
          <wp:anchor distT="0" distB="0" distL="114300" distR="114300" simplePos="0" relativeHeight="251659264" behindDoc="0" locked="0" layoutInCell="1" allowOverlap="1" wp14:anchorId="7B4A72D3" wp14:editId="72240CFE">
            <wp:simplePos x="0" y="0"/>
            <wp:positionH relativeFrom="margin">
              <wp:align>left</wp:align>
            </wp:positionH>
            <wp:positionV relativeFrom="paragraph">
              <wp:posOffset>645160</wp:posOffset>
            </wp:positionV>
            <wp:extent cx="6048375" cy="4034155"/>
            <wp:effectExtent l="0" t="0" r="9525" b="4445"/>
            <wp:wrapSquare wrapText="bothSides"/>
            <wp:docPr id="7" name="Picture 7" descr="068-Pascoe Vale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8-Pascoe Vale Prima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48375" cy="4034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 xml:space="preserve">Finances are shared on a goodwill basis, with a contribution of $10 per student in each subject. At the end of year exams, the Catholic school provides finances for the chairs and desks and the government school provides the room. </w:t>
      </w:r>
    </w:p>
    <w:p w14:paraId="12767020" w14:textId="77777777" w:rsidR="0032596C" w:rsidRDefault="0032596C" w:rsidP="0032596C">
      <w:pPr>
        <w:jc w:val="both"/>
        <w:rPr>
          <w:b/>
        </w:rPr>
      </w:pPr>
    </w:p>
    <w:p w14:paraId="64B83B3D" w14:textId="77777777" w:rsidR="0032596C" w:rsidRDefault="0032596C" w:rsidP="0032596C">
      <w:pPr>
        <w:jc w:val="both"/>
        <w:rPr>
          <w:b/>
        </w:rPr>
      </w:pPr>
    </w:p>
    <w:p w14:paraId="0AC5752C" w14:textId="77777777" w:rsidR="0032596C" w:rsidRDefault="0032596C" w:rsidP="0032596C">
      <w:pPr>
        <w:jc w:val="both"/>
        <w:rPr>
          <w:b/>
        </w:rPr>
      </w:pPr>
      <w:r>
        <w:rPr>
          <w:rFonts w:cs="Arial"/>
          <w:b/>
          <w:noProof/>
          <w:sz w:val="18"/>
          <w:lang w:eastAsia="en-AU"/>
        </w:rPr>
        <w:lastRenderedPageBreak/>
        <mc:AlternateContent>
          <mc:Choice Requires="wps">
            <w:drawing>
              <wp:anchor distT="0" distB="0" distL="114300" distR="114300" simplePos="0" relativeHeight="251663360" behindDoc="0" locked="0" layoutInCell="1" allowOverlap="1" wp14:anchorId="6C135C24" wp14:editId="3DC2B243">
                <wp:simplePos x="0" y="0"/>
                <wp:positionH relativeFrom="page">
                  <wp:align>center</wp:align>
                </wp:positionH>
                <wp:positionV relativeFrom="paragraph">
                  <wp:posOffset>0</wp:posOffset>
                </wp:positionV>
                <wp:extent cx="6096000" cy="3371850"/>
                <wp:effectExtent l="0" t="0" r="19050" b="19050"/>
                <wp:wrapSquare wrapText="bothSides"/>
                <wp:docPr id="21" name="Text Box 21"/>
                <wp:cNvGraphicFramePr/>
                <a:graphic xmlns:a="http://schemas.openxmlformats.org/drawingml/2006/main">
                  <a:graphicData uri="http://schemas.microsoft.com/office/word/2010/wordprocessingShape">
                    <wps:wsp>
                      <wps:cNvSpPr txBox="1"/>
                      <wps:spPr>
                        <a:xfrm>
                          <a:off x="0" y="0"/>
                          <a:ext cx="6096000" cy="3371850"/>
                        </a:xfrm>
                        <a:prstGeom prst="rect">
                          <a:avLst/>
                        </a:prstGeom>
                        <a:solidFill>
                          <a:schemeClr val="accent2">
                            <a:lumMod val="40000"/>
                            <a:lumOff val="60000"/>
                          </a:schemeClr>
                        </a:solidFill>
                        <a:ln w="6350">
                          <a:solidFill>
                            <a:prstClr val="black"/>
                          </a:solidFill>
                        </a:ln>
                      </wps:spPr>
                      <wps:txbx>
                        <w:txbxContent>
                          <w:p w14:paraId="4C2F27DF" w14:textId="77777777" w:rsidR="0032596C" w:rsidRPr="007C34CA" w:rsidRDefault="0032596C" w:rsidP="0032596C">
                            <w:pPr>
                              <w:pStyle w:val="BodyText"/>
                              <w:ind w:left="0"/>
                              <w:jc w:val="both"/>
                              <w:rPr>
                                <w:rFonts w:cs="Arial"/>
                                <w:szCs w:val="22"/>
                              </w:rPr>
                            </w:pPr>
                            <w:r w:rsidRPr="007C34CA">
                              <w:rPr>
                                <w:rFonts w:cs="Arial"/>
                                <w:b/>
                                <w:szCs w:val="22"/>
                              </w:rPr>
                              <w:t xml:space="preserve">Providing shared VCE provision: </w:t>
                            </w:r>
                          </w:p>
                          <w:p w14:paraId="481970E6"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 xml:space="preserve">As well as VCE Coordinators, the partnership has a dedicated coordinator who manages the timetabling process for the two schools. </w:t>
                            </w:r>
                          </w:p>
                          <w:p w14:paraId="130D0E0F"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 xml:space="preserve">Students from each school select their VCE subjects from a list of subject offerings (including potential subjects that are not currently being taught). </w:t>
                            </w:r>
                          </w:p>
                          <w:p w14:paraId="76E11B81"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The student preferences from both schools are then combined and preferences for each subject are counted.</w:t>
                            </w:r>
                          </w:p>
                          <w:p w14:paraId="34E91DB3"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 xml:space="preserve">Both school principals and the VCE Coordinators meet and examine the budget to see how many sequences can be offered. They then go through the subject list and select subjects based on preference numbers. </w:t>
                            </w:r>
                          </w:p>
                          <w:p w14:paraId="6E251CFD"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 xml:space="preserve">A minimum of 6-7 students </w:t>
                            </w:r>
                            <w:r>
                              <w:rPr>
                                <w:rFonts w:cs="Arial"/>
                                <w:szCs w:val="22"/>
                              </w:rPr>
                              <w:t>is</w:t>
                            </w:r>
                            <w:r w:rsidRPr="007C34CA">
                              <w:rPr>
                                <w:rFonts w:cs="Arial"/>
                                <w:szCs w:val="22"/>
                              </w:rPr>
                              <w:t xml:space="preserve"> required to run a subject. This is because the schools commit to run a VCE 3/4 class the following year, if they commit to run the VCE 1/2 class. </w:t>
                            </w:r>
                          </w:p>
                          <w:p w14:paraId="20D60242"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 xml:space="preserve">The principals then go through the subject list and allocate teachers based on past history of teaching these subjects and experience. </w:t>
                            </w:r>
                          </w:p>
                          <w:p w14:paraId="4D216AA1"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 xml:space="preserve">Schools coordinate timetables to minimise disruption. Each school needs to teach English at their own school and the Catholic school needs to provide two blocks of Religious Education. The government school blocks these with ‘study periods’. </w:t>
                            </w:r>
                          </w:p>
                          <w:p w14:paraId="1604755D"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Schools consider whether teacher</w:t>
                            </w:r>
                            <w:r>
                              <w:rPr>
                                <w:rFonts w:cs="Arial"/>
                                <w:szCs w:val="22"/>
                              </w:rPr>
                              <w:t>s</w:t>
                            </w:r>
                            <w:r w:rsidRPr="007C34CA">
                              <w:rPr>
                                <w:rFonts w:cs="Arial"/>
                                <w:szCs w:val="22"/>
                              </w:rPr>
                              <w:t xml:space="preserve"> should move between schools or if the classes should move between schools. In making this decision, schools should consider the risks of students moving between schools and ensure that appropriate supervision and means of transit </w:t>
                            </w:r>
                            <w:r>
                              <w:rPr>
                                <w:rFonts w:cs="Arial"/>
                                <w:szCs w:val="22"/>
                              </w:rPr>
                              <w:t>are</w:t>
                            </w:r>
                            <w:r w:rsidRPr="007C34CA">
                              <w:rPr>
                                <w:rFonts w:cs="Arial"/>
                                <w:szCs w:val="22"/>
                              </w:rPr>
                              <w:t xml:space="preserve"> arranged.</w:t>
                            </w:r>
                          </w:p>
                          <w:p w14:paraId="44172037" w14:textId="77777777" w:rsidR="0032596C" w:rsidRDefault="0032596C" w:rsidP="00325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35C24" id="Text Box 21" o:spid="_x0000_s1028" type="#_x0000_t202" style="position:absolute;left:0;text-align:left;margin-left:0;margin-top:0;width:480pt;height:265.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" fillcolor="#e5b8b7 [1301]" strokeweight=".5pt">
                <v:textbox>
                  <w:txbxContent>
                    <w:p w14:paraId="4C2F27DF" w14:textId="77777777" w:rsidR="0032596C" w:rsidRPr="007C34CA" w:rsidRDefault="0032596C" w:rsidP="0032596C">
                      <w:pPr>
                        <w:pStyle w:val="BodyText"/>
                        <w:ind w:left="0"/>
                        <w:jc w:val="both"/>
                        <w:rPr>
                          <w:rFonts w:cs="Arial"/>
                          <w:szCs w:val="22"/>
                        </w:rPr>
                      </w:pPr>
                      <w:r w:rsidRPr="007C34CA">
                        <w:rPr>
                          <w:rFonts w:cs="Arial"/>
                          <w:b/>
                          <w:szCs w:val="22"/>
                        </w:rPr>
                        <w:t xml:space="preserve">Providing shared VCE provision: </w:t>
                      </w:r>
                    </w:p>
                    <w:p w14:paraId="481970E6"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 xml:space="preserve">As well as VCE Coordinators, the partnership has a dedicated coordinator who manages the timetabling process for the two schools. </w:t>
                      </w:r>
                    </w:p>
                    <w:p w14:paraId="130D0E0F"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 xml:space="preserve">Students from each school select their VCE subjects from a list of subject offerings (including potential subjects that are not currently being taught). </w:t>
                      </w:r>
                    </w:p>
                    <w:p w14:paraId="76E11B81"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The student preferences from both schools are then combined and preferences for each subject are counted.</w:t>
                      </w:r>
                    </w:p>
                    <w:p w14:paraId="34E91DB3"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 xml:space="preserve">Both school principals and the VCE Coordinators meet and examine the budget to see how many sequences can be offered. They then go through the subject list and select subjects based on preference numbers. </w:t>
                      </w:r>
                    </w:p>
                    <w:p w14:paraId="6E251CFD"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 xml:space="preserve">A minimum of 6-7 students </w:t>
                      </w:r>
                      <w:r>
                        <w:rPr>
                          <w:rFonts w:cs="Arial"/>
                          <w:szCs w:val="22"/>
                        </w:rPr>
                        <w:t>is</w:t>
                      </w:r>
                      <w:r w:rsidRPr="007C34CA">
                        <w:rPr>
                          <w:rFonts w:cs="Arial"/>
                          <w:szCs w:val="22"/>
                        </w:rPr>
                        <w:t xml:space="preserve"> required to run a subject. This is because the schools commit to run a VCE 3/4 class the following year, if they commit to run the VCE 1/2 class. </w:t>
                      </w:r>
                    </w:p>
                    <w:p w14:paraId="20D60242"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 xml:space="preserve">The principals then go through the subject list and allocate teachers based on past history of teaching these subjects and experience. </w:t>
                      </w:r>
                    </w:p>
                    <w:p w14:paraId="4D216AA1"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 xml:space="preserve">Schools coordinate timetables to minimise disruption. Each school needs to teach English at their own school and the Catholic school needs to provide two blocks of Religious Education. The government school blocks these with ‘study periods’. </w:t>
                      </w:r>
                    </w:p>
                    <w:p w14:paraId="1604755D" w14:textId="77777777" w:rsidR="0032596C" w:rsidRPr="007C34CA" w:rsidRDefault="0032596C" w:rsidP="0032596C">
                      <w:pPr>
                        <w:pStyle w:val="BodyText"/>
                        <w:numPr>
                          <w:ilvl w:val="0"/>
                          <w:numId w:val="5"/>
                        </w:numPr>
                        <w:spacing w:before="40" w:after="40"/>
                        <w:ind w:left="426" w:hanging="284"/>
                        <w:jc w:val="both"/>
                        <w:rPr>
                          <w:rFonts w:cs="Arial"/>
                          <w:szCs w:val="22"/>
                        </w:rPr>
                      </w:pPr>
                      <w:r w:rsidRPr="007C34CA">
                        <w:rPr>
                          <w:rFonts w:cs="Arial"/>
                          <w:szCs w:val="22"/>
                        </w:rPr>
                        <w:t>Schools consider whether teacher</w:t>
                      </w:r>
                      <w:r>
                        <w:rPr>
                          <w:rFonts w:cs="Arial"/>
                          <w:szCs w:val="22"/>
                        </w:rPr>
                        <w:t>s</w:t>
                      </w:r>
                      <w:r w:rsidRPr="007C34CA">
                        <w:rPr>
                          <w:rFonts w:cs="Arial"/>
                          <w:szCs w:val="22"/>
                        </w:rPr>
                        <w:t xml:space="preserve"> should move between schools or if the classes should move between schools. In making this decision, schools should consider the risks of students moving between schools and ensure that appropriate supervision and means of transit </w:t>
                      </w:r>
                      <w:r>
                        <w:rPr>
                          <w:rFonts w:cs="Arial"/>
                          <w:szCs w:val="22"/>
                        </w:rPr>
                        <w:t>are</w:t>
                      </w:r>
                      <w:r w:rsidRPr="007C34CA">
                        <w:rPr>
                          <w:rFonts w:cs="Arial"/>
                          <w:szCs w:val="22"/>
                        </w:rPr>
                        <w:t xml:space="preserve"> arranged.</w:t>
                      </w:r>
                    </w:p>
                    <w:p w14:paraId="44172037" w14:textId="77777777" w:rsidR="0032596C" w:rsidRDefault="0032596C" w:rsidP="0032596C"/>
                  </w:txbxContent>
                </v:textbox>
                <w10:wrap type="square" anchorx="page"/>
              </v:shape>
            </w:pict>
          </mc:Fallback>
        </mc:AlternateContent>
      </w:r>
    </w:p>
    <w:p w14:paraId="542CBC93" w14:textId="77777777" w:rsidR="0032596C" w:rsidRDefault="0032596C" w:rsidP="0032596C">
      <w:pPr>
        <w:jc w:val="both"/>
        <w:rPr>
          <w:b/>
        </w:rPr>
      </w:pPr>
    </w:p>
    <w:p w14:paraId="534B37F5" w14:textId="77777777" w:rsidR="0032596C" w:rsidRPr="007C34CA" w:rsidRDefault="0032596C" w:rsidP="0032596C">
      <w:pPr>
        <w:jc w:val="both"/>
        <w:rPr>
          <w:b/>
        </w:rPr>
      </w:pPr>
      <w:r w:rsidRPr="0051765F">
        <w:rPr>
          <w:b/>
          <w:noProof/>
          <w:sz w:val="24"/>
          <w:szCs w:val="24"/>
          <w:lang w:eastAsia="en-AU"/>
        </w:rPr>
        <mc:AlternateContent>
          <mc:Choice Requires="wps">
            <w:drawing>
              <wp:anchor distT="0" distB="0" distL="114300" distR="114300" simplePos="0" relativeHeight="251664384" behindDoc="0" locked="0" layoutInCell="1" allowOverlap="1" wp14:anchorId="713D7E71" wp14:editId="5F28A78A">
                <wp:simplePos x="0" y="0"/>
                <wp:positionH relativeFrom="page">
                  <wp:align>center</wp:align>
                </wp:positionH>
                <wp:positionV relativeFrom="paragraph">
                  <wp:posOffset>241300</wp:posOffset>
                </wp:positionV>
                <wp:extent cx="6067425" cy="895350"/>
                <wp:effectExtent l="0" t="0" r="28575" b="19050"/>
                <wp:wrapSquare wrapText="bothSides"/>
                <wp:docPr id="12" name="Text Box 12"/>
                <wp:cNvGraphicFramePr/>
                <a:graphic xmlns:a="http://schemas.openxmlformats.org/drawingml/2006/main">
                  <a:graphicData uri="http://schemas.microsoft.com/office/word/2010/wordprocessingShape">
                    <wps:wsp>
                      <wps:cNvSpPr txBox="1"/>
                      <wps:spPr>
                        <a:xfrm>
                          <a:off x="0" y="0"/>
                          <a:ext cx="6067425" cy="895350"/>
                        </a:xfrm>
                        <a:prstGeom prst="rect">
                          <a:avLst/>
                        </a:prstGeom>
                        <a:solidFill>
                          <a:schemeClr val="bg1">
                            <a:lumMod val="85000"/>
                          </a:schemeClr>
                        </a:solidFill>
                        <a:ln w="6350">
                          <a:solidFill>
                            <a:prstClr val="black"/>
                          </a:solidFill>
                        </a:ln>
                      </wps:spPr>
                      <wps:txbx>
                        <w:txbxContent>
                          <w:p w14:paraId="463BB6FF" w14:textId="77777777" w:rsidR="0032596C" w:rsidRDefault="0032596C" w:rsidP="0032596C">
                            <w:pPr>
                              <w:pStyle w:val="BodyText"/>
                              <w:ind w:left="0"/>
                              <w:jc w:val="both"/>
                              <w:rPr>
                                <w:i/>
                              </w:rPr>
                            </w:pPr>
                            <w:r w:rsidRPr="00C35949">
                              <w:rPr>
                                <w:i/>
                              </w:rPr>
                              <w:t xml:space="preserve">Identifying a shared goal can help to overcome barriers and encourage greater collaboration between sectors. </w:t>
                            </w:r>
                          </w:p>
                          <w:p w14:paraId="7BE82661" w14:textId="77777777" w:rsidR="0032596C" w:rsidRPr="00C35949" w:rsidRDefault="0032596C" w:rsidP="0032596C">
                            <w:pPr>
                              <w:pStyle w:val="BodyText"/>
                              <w:ind w:left="0"/>
                              <w:jc w:val="both"/>
                              <w:rPr>
                                <w:b/>
                                <w:i/>
                              </w:rPr>
                            </w:pPr>
                            <w:r w:rsidRPr="00C35949">
                              <w:rPr>
                                <w:i/>
                              </w:rPr>
                              <w:t xml:space="preserve">In a small town in north-west Victoria, a government secondary school and a Catholic primary school </w:t>
                            </w:r>
                            <w:r w:rsidRPr="00F43BB7">
                              <w:rPr>
                                <w:i/>
                              </w:rPr>
                              <w:t>partner</w:t>
                            </w:r>
                            <w:r>
                              <w:rPr>
                                <w:i/>
                              </w:rPr>
                              <w:t>ed</w:t>
                            </w:r>
                            <w:r w:rsidRPr="00F43BB7">
                              <w:rPr>
                                <w:i/>
                              </w:rPr>
                              <w:t xml:space="preserve"> together</w:t>
                            </w:r>
                            <w:r w:rsidRPr="00C35949">
                              <w:rPr>
                                <w:i/>
                              </w:rPr>
                              <w:t xml:space="preserve"> to improve literacy outcomes for junior students. </w:t>
                            </w:r>
                          </w:p>
                          <w:p w14:paraId="14155DF6" w14:textId="77777777" w:rsidR="0032596C" w:rsidRDefault="0032596C" w:rsidP="00325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7E71" id="Text Box 12" o:spid="_x0000_s1029" type="#_x0000_t202" style="position:absolute;left:0;text-align:left;margin-left:0;margin-top:19pt;width:477.75pt;height:70.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" fillcolor="#d8d8d8 [2732]" strokeweight=".5pt">
                <v:textbox>
                  <w:txbxContent>
                    <w:p w14:paraId="463BB6FF" w14:textId="77777777" w:rsidR="0032596C" w:rsidRDefault="0032596C" w:rsidP="0032596C">
                      <w:pPr>
                        <w:pStyle w:val="BodyText"/>
                        <w:ind w:left="0"/>
                        <w:jc w:val="both"/>
                        <w:rPr>
                          <w:i/>
                        </w:rPr>
                      </w:pPr>
                      <w:r w:rsidRPr="00C35949">
                        <w:rPr>
                          <w:i/>
                        </w:rPr>
                        <w:t xml:space="preserve">Identifying a shared goal can help to overcome barriers and encourage greater collaboration between sectors. </w:t>
                      </w:r>
                    </w:p>
                    <w:p w14:paraId="7BE82661" w14:textId="77777777" w:rsidR="0032596C" w:rsidRPr="00C35949" w:rsidRDefault="0032596C" w:rsidP="0032596C">
                      <w:pPr>
                        <w:pStyle w:val="BodyText"/>
                        <w:ind w:left="0"/>
                        <w:jc w:val="both"/>
                        <w:rPr>
                          <w:b/>
                          <w:i/>
                        </w:rPr>
                      </w:pPr>
                      <w:r w:rsidRPr="00C35949">
                        <w:rPr>
                          <w:i/>
                        </w:rPr>
                        <w:t xml:space="preserve">In a small town in north-west Victoria, a government secondary school and a Catholic primary school </w:t>
                      </w:r>
                      <w:r w:rsidRPr="00F43BB7">
                        <w:rPr>
                          <w:i/>
                        </w:rPr>
                        <w:t>partner</w:t>
                      </w:r>
                      <w:r>
                        <w:rPr>
                          <w:i/>
                        </w:rPr>
                        <w:t>ed</w:t>
                      </w:r>
                      <w:r w:rsidRPr="00F43BB7">
                        <w:rPr>
                          <w:i/>
                        </w:rPr>
                        <w:t xml:space="preserve"> together</w:t>
                      </w:r>
                      <w:r w:rsidRPr="00C35949">
                        <w:rPr>
                          <w:i/>
                        </w:rPr>
                        <w:t xml:space="preserve"> to improve literacy outcomes for junior students. </w:t>
                      </w:r>
                    </w:p>
                    <w:p w14:paraId="14155DF6" w14:textId="77777777" w:rsidR="0032596C" w:rsidRDefault="0032596C" w:rsidP="0032596C"/>
                  </w:txbxContent>
                </v:textbox>
                <w10:wrap type="square" anchorx="page"/>
              </v:shape>
            </w:pict>
          </mc:Fallback>
        </mc:AlternateContent>
      </w:r>
      <w:r w:rsidRPr="0051765F">
        <w:rPr>
          <w:b/>
          <w:sz w:val="24"/>
          <w:szCs w:val="24"/>
        </w:rPr>
        <w:t>Case study two: Uniting to improve literacy outcomes</w:t>
      </w:r>
    </w:p>
    <w:p w14:paraId="07AE82B5" w14:textId="77777777" w:rsidR="0032596C" w:rsidRDefault="0032596C" w:rsidP="0032596C">
      <w:pPr>
        <w:pStyle w:val="BodyText"/>
        <w:ind w:left="0"/>
        <w:jc w:val="both"/>
      </w:pPr>
      <w:r>
        <w:t>The ‘Reader Leader’ project was one of several initiatives that came out of a community-wide program to address declining literacy standards across Early Years and primary level students. NAPLAN results were declining across all schools and the percentage of students who were entering school as Developmentally Vulnerable</w:t>
      </w:r>
      <w:r>
        <w:rPr>
          <w:rStyle w:val="FootnoteReference"/>
        </w:rPr>
        <w:footnoteReference w:id="4"/>
      </w:r>
      <w:r>
        <w:t xml:space="preserve"> was more than double the Victorian average. </w:t>
      </w:r>
    </w:p>
    <w:p w14:paraId="4CD8FEEB" w14:textId="77777777" w:rsidR="0032596C" w:rsidRDefault="0032596C" w:rsidP="0032596C">
      <w:pPr>
        <w:pStyle w:val="BodyText"/>
        <w:ind w:left="0"/>
        <w:jc w:val="both"/>
      </w:pPr>
      <w:r>
        <w:t xml:space="preserve">In response to the alarming downward trend, a government secondary school partnered with three local primary schools (including a Catholic primary school), to improve reading and oral language in Prep and Grade one. </w:t>
      </w:r>
    </w:p>
    <w:p w14:paraId="3BB85ACF" w14:textId="77777777" w:rsidR="0032596C" w:rsidRDefault="0032596C" w:rsidP="0032596C">
      <w:pPr>
        <w:pStyle w:val="BodyText"/>
        <w:ind w:left="0"/>
        <w:jc w:val="both"/>
      </w:pPr>
      <w:r>
        <w:t xml:space="preserve">Each week, students from Year 9 and Year 10 at the secondary school would dedicate an hour to assist Prep and Grade one students with their reading practice. The secondary students would spend this time reading to the students, listening to them read and acting as mentors to improve confidence and articulation. As well as participating in these regular visits, the secondary students were provided with formal training from a local literacy coach and speech pathologist. </w:t>
      </w:r>
    </w:p>
    <w:p w14:paraId="2A807E15" w14:textId="77777777" w:rsidR="0032596C" w:rsidRPr="00FC3305" w:rsidRDefault="0032596C" w:rsidP="0032596C">
      <w:pPr>
        <w:pStyle w:val="BodyText"/>
        <w:ind w:left="0"/>
        <w:jc w:val="both"/>
        <w:rPr>
          <w:b/>
        </w:rPr>
      </w:pPr>
      <w:r>
        <w:rPr>
          <w:b/>
        </w:rPr>
        <w:t>O</w:t>
      </w:r>
      <w:r w:rsidRPr="00FC3305">
        <w:rPr>
          <w:b/>
        </w:rPr>
        <w:t xml:space="preserve">utcomes for students </w:t>
      </w:r>
    </w:p>
    <w:p w14:paraId="1E71BF07" w14:textId="77777777" w:rsidR="0032596C" w:rsidRDefault="0032596C" w:rsidP="0032596C">
      <w:pPr>
        <w:pStyle w:val="BodyText"/>
        <w:ind w:left="0"/>
        <w:jc w:val="both"/>
      </w:pPr>
      <w:r w:rsidRPr="00FC3305">
        <w:t xml:space="preserve">By participating in the program, </w:t>
      </w:r>
      <w:r>
        <w:t xml:space="preserve">secondary school students were given the opportunity to develop strong communication and leadership skills and were simultaneously able to gain experience of being a teacher and mentor. The junior school ‘mentees’ developed greater enjoyment of reading and were able to focus on their literacy and oral language skills in a one-on-one environment. They also developed strong relationships with positive role models. </w:t>
      </w:r>
    </w:p>
    <w:p w14:paraId="0CBA2964" w14:textId="77777777" w:rsidR="0032596C" w:rsidRDefault="0032596C" w:rsidP="0032596C">
      <w:pPr>
        <w:pStyle w:val="BodyText"/>
        <w:ind w:left="0"/>
        <w:jc w:val="both"/>
      </w:pPr>
      <w:r w:rsidRPr="00380FFB">
        <w:rPr>
          <w:b/>
          <w:noProof/>
          <w:lang w:eastAsia="en-AU"/>
        </w:rPr>
        <w:lastRenderedPageBreak/>
        <w:drawing>
          <wp:anchor distT="0" distB="0" distL="114300" distR="114300" simplePos="0" relativeHeight="251666432" behindDoc="0" locked="0" layoutInCell="1" allowOverlap="1" wp14:anchorId="35B047F4" wp14:editId="46C527EB">
            <wp:simplePos x="0" y="0"/>
            <wp:positionH relativeFrom="margin">
              <wp:align>right</wp:align>
            </wp:positionH>
            <wp:positionV relativeFrom="paragraph">
              <wp:posOffset>1177925</wp:posOffset>
            </wp:positionV>
            <wp:extent cx="6096000" cy="4064000"/>
            <wp:effectExtent l="0" t="0" r="0" b="0"/>
            <wp:wrapSquare wrapText="bothSides"/>
            <wp:docPr id="1" name="Picture 1" descr="C:\Users\09951291\AppData\Local\Microsoft\Windows\INetCache\Content.Outlook\VSWKNXXD\MDP-DET-4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951291\AppData\Local\Microsoft\Windows\INetCache\Content.Outlook\VSWKNXXD\MDP-DET-44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000" cy="406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noProof/>
          <w:lang w:eastAsia="en-AU"/>
        </w:rPr>
        <mc:AlternateContent>
          <mc:Choice Requires="wps">
            <w:drawing>
              <wp:anchor distT="0" distB="0" distL="114300" distR="114300" simplePos="0" relativeHeight="251665408" behindDoc="0" locked="0" layoutInCell="1" allowOverlap="1" wp14:anchorId="149938C4" wp14:editId="55237B3D">
                <wp:simplePos x="0" y="0"/>
                <wp:positionH relativeFrom="margin">
                  <wp:align>right</wp:align>
                </wp:positionH>
                <wp:positionV relativeFrom="paragraph">
                  <wp:posOffset>81280</wp:posOffset>
                </wp:positionV>
                <wp:extent cx="6076950" cy="1000125"/>
                <wp:effectExtent l="0" t="0" r="19050" b="28575"/>
                <wp:wrapSquare wrapText="bothSides"/>
                <wp:docPr id="15" name="Text Box 15"/>
                <wp:cNvGraphicFramePr/>
                <a:graphic xmlns:a="http://schemas.openxmlformats.org/drawingml/2006/main">
                  <a:graphicData uri="http://schemas.microsoft.com/office/word/2010/wordprocessingShape">
                    <wps:wsp>
                      <wps:cNvSpPr txBox="1"/>
                      <wps:spPr>
                        <a:xfrm>
                          <a:off x="0" y="0"/>
                          <a:ext cx="6076950" cy="1000125"/>
                        </a:xfrm>
                        <a:prstGeom prst="rect">
                          <a:avLst/>
                        </a:prstGeom>
                        <a:solidFill>
                          <a:schemeClr val="accent2">
                            <a:lumMod val="40000"/>
                            <a:lumOff val="60000"/>
                          </a:schemeClr>
                        </a:solidFill>
                        <a:ln w="6350">
                          <a:solidFill>
                            <a:prstClr val="black"/>
                          </a:solidFill>
                        </a:ln>
                      </wps:spPr>
                      <wps:txbx>
                        <w:txbxContent>
                          <w:p w14:paraId="12C270A0" w14:textId="77777777" w:rsidR="0032596C" w:rsidRPr="007C34CA" w:rsidRDefault="0032596C" w:rsidP="0032596C">
                            <w:pPr>
                              <w:pStyle w:val="BodyText"/>
                              <w:ind w:left="0"/>
                              <w:jc w:val="both"/>
                              <w:rPr>
                                <w:b/>
                                <w:iCs/>
                              </w:rPr>
                            </w:pPr>
                            <w:r w:rsidRPr="007C34CA">
                              <w:rPr>
                                <w:b/>
                                <w:iCs/>
                              </w:rPr>
                              <w:t>A shared vision</w:t>
                            </w:r>
                          </w:p>
                          <w:p w14:paraId="48675DD3" w14:textId="77777777" w:rsidR="0032596C" w:rsidRDefault="0032596C" w:rsidP="0032596C">
                            <w:pPr>
                              <w:pStyle w:val="BodyText"/>
                              <w:ind w:left="0"/>
                              <w:jc w:val="both"/>
                            </w:pPr>
                            <w:r>
                              <w:t xml:space="preserve">The program included a government and a Catholic school working together to address a shared problem. Focusing on the broader vision of improving student outcomes, the schools were able to effectively overcome the differences between sectors and engage successfully in cross-sector collaboration. </w:t>
                            </w:r>
                          </w:p>
                          <w:p w14:paraId="40874E3B" w14:textId="77777777" w:rsidR="0032596C" w:rsidRDefault="0032596C" w:rsidP="00325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938C4" id="Text Box 15" o:spid="_x0000_s1030" type="#_x0000_t202" style="position:absolute;left:0;text-align:left;margin-left:427.3pt;margin-top:6.4pt;width:478.5pt;height:78.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" fillcolor="#e5b8b7 [1301]" strokeweight=".5pt">
                <v:textbox>
                  <w:txbxContent>
                    <w:p w14:paraId="12C270A0" w14:textId="77777777" w:rsidR="0032596C" w:rsidRPr="007C34CA" w:rsidRDefault="0032596C" w:rsidP="0032596C">
                      <w:pPr>
                        <w:pStyle w:val="BodyText"/>
                        <w:ind w:left="0"/>
                        <w:jc w:val="both"/>
                        <w:rPr>
                          <w:b/>
                          <w:iCs/>
                        </w:rPr>
                      </w:pPr>
                      <w:r w:rsidRPr="007C34CA">
                        <w:rPr>
                          <w:b/>
                          <w:iCs/>
                        </w:rPr>
                        <w:t>A shared vision</w:t>
                      </w:r>
                    </w:p>
                    <w:p w14:paraId="48675DD3" w14:textId="77777777" w:rsidR="0032596C" w:rsidRDefault="0032596C" w:rsidP="0032596C">
                      <w:pPr>
                        <w:pStyle w:val="BodyText"/>
                        <w:ind w:left="0"/>
                        <w:jc w:val="both"/>
                      </w:pPr>
                      <w:r>
                        <w:t xml:space="preserve">The program included a government and a Catholic school working together to address a shared problem. Focusing on the broader vision of improving student outcomes, the schools were able to effectively overcome the differences between sectors and engage successfully in cross-sector collaboration. </w:t>
                      </w:r>
                    </w:p>
                    <w:p w14:paraId="40874E3B" w14:textId="77777777" w:rsidR="0032596C" w:rsidRDefault="0032596C" w:rsidP="0032596C"/>
                  </w:txbxContent>
                </v:textbox>
                <w10:wrap type="square" anchorx="margin"/>
              </v:shape>
            </w:pict>
          </mc:Fallback>
        </mc:AlternateContent>
      </w:r>
    </w:p>
    <w:p w14:paraId="5CD29D7E" w14:textId="77777777" w:rsidR="0032596C" w:rsidRDefault="0032596C" w:rsidP="0032596C">
      <w:pPr>
        <w:pStyle w:val="BodyText"/>
        <w:ind w:left="0"/>
        <w:jc w:val="both"/>
      </w:pPr>
    </w:p>
    <w:p w14:paraId="16F0E582" w14:textId="77777777" w:rsidR="0032596C" w:rsidRDefault="0032596C" w:rsidP="0032596C">
      <w:pPr>
        <w:pStyle w:val="BodyText"/>
        <w:ind w:left="0"/>
        <w:jc w:val="both"/>
      </w:pPr>
    </w:p>
    <w:p w14:paraId="32A173EF" w14:textId="77777777" w:rsidR="0032596C" w:rsidRDefault="0032596C" w:rsidP="0032596C">
      <w:pPr>
        <w:pStyle w:val="BodyText"/>
        <w:ind w:left="0"/>
        <w:jc w:val="both"/>
      </w:pPr>
    </w:p>
    <w:p w14:paraId="76E96B24" w14:textId="77777777" w:rsidR="0032596C" w:rsidRDefault="0032596C" w:rsidP="0032596C">
      <w:pPr>
        <w:pStyle w:val="BodyText"/>
        <w:ind w:left="0"/>
        <w:jc w:val="both"/>
      </w:pPr>
    </w:p>
    <w:p w14:paraId="73C043AE" w14:textId="77777777" w:rsidR="0032596C" w:rsidRPr="00DB3CB9" w:rsidRDefault="0032596C" w:rsidP="0032596C">
      <w:pPr>
        <w:pStyle w:val="BodyText"/>
        <w:ind w:left="0"/>
        <w:jc w:val="center"/>
      </w:pPr>
      <w:r w:rsidRPr="00356955">
        <w:rPr>
          <w:rFonts w:asciiTheme="minorHAnsi" w:eastAsiaTheme="minorHAnsi" w:hAnsiTheme="minorHAnsi"/>
          <w:color w:val="FFFFFF" w:themeColor="background1"/>
          <w:sz w:val="22"/>
          <w:szCs w:val="22"/>
        </w:rPr>
        <w:t>I</w:t>
      </w:r>
      <w:r w:rsidRPr="00356955">
        <w:rPr>
          <w:b/>
          <w:color w:val="FFFFFF" w:themeColor="background1"/>
        </w:rPr>
        <w:t>s your school</w:t>
      </w:r>
    </w:p>
    <w:p w14:paraId="31F150F0" w14:textId="77777777" w:rsidR="0032596C" w:rsidRDefault="0032596C" w:rsidP="0032596C">
      <w:pPr>
        <w:pStyle w:val="Heading1"/>
        <w:ind w:left="0"/>
        <w:rPr>
          <w:rFonts w:cs="Arial"/>
          <w:sz w:val="24"/>
          <w:szCs w:val="24"/>
        </w:rPr>
      </w:pPr>
    </w:p>
    <w:p w14:paraId="11BAE23B" w14:textId="77777777" w:rsidR="0032596C" w:rsidRDefault="0032596C" w:rsidP="0032596C">
      <w:pPr>
        <w:pStyle w:val="Heading1"/>
        <w:ind w:left="0"/>
        <w:rPr>
          <w:rFonts w:cs="Arial"/>
          <w:sz w:val="24"/>
          <w:szCs w:val="24"/>
        </w:rPr>
      </w:pPr>
    </w:p>
    <w:p w14:paraId="49859925" w14:textId="77777777" w:rsidR="0032596C" w:rsidRDefault="0032596C" w:rsidP="0032596C">
      <w:pPr>
        <w:pStyle w:val="Heading1"/>
        <w:ind w:left="0"/>
        <w:rPr>
          <w:rFonts w:cs="Arial"/>
          <w:sz w:val="24"/>
          <w:szCs w:val="24"/>
        </w:rPr>
      </w:pPr>
    </w:p>
    <w:p w14:paraId="2551049F" w14:textId="77777777" w:rsidR="0032596C" w:rsidRDefault="0032596C" w:rsidP="0032596C">
      <w:pPr>
        <w:pStyle w:val="Heading1"/>
        <w:ind w:left="0"/>
        <w:rPr>
          <w:rFonts w:cs="Arial"/>
          <w:sz w:val="24"/>
          <w:szCs w:val="24"/>
        </w:rPr>
      </w:pPr>
    </w:p>
    <w:p w14:paraId="302B1BFB" w14:textId="77777777" w:rsidR="0032596C" w:rsidRDefault="0032596C" w:rsidP="0032596C">
      <w:pPr>
        <w:pStyle w:val="Heading1"/>
        <w:ind w:left="0"/>
        <w:rPr>
          <w:rFonts w:cs="Arial"/>
          <w:sz w:val="24"/>
          <w:szCs w:val="24"/>
        </w:rPr>
      </w:pPr>
    </w:p>
    <w:p w14:paraId="00DD4C52" w14:textId="77777777" w:rsidR="0032596C" w:rsidRDefault="0032596C" w:rsidP="0032596C">
      <w:pPr>
        <w:pStyle w:val="Heading1"/>
        <w:ind w:left="0"/>
        <w:rPr>
          <w:rFonts w:cs="Arial"/>
          <w:sz w:val="24"/>
          <w:szCs w:val="24"/>
        </w:rPr>
      </w:pPr>
    </w:p>
    <w:p w14:paraId="44C59AFD" w14:textId="77777777" w:rsidR="0032596C" w:rsidRDefault="0032596C" w:rsidP="0032596C">
      <w:pPr>
        <w:pStyle w:val="Heading1"/>
        <w:ind w:left="0"/>
        <w:rPr>
          <w:rFonts w:cs="Arial"/>
          <w:sz w:val="24"/>
          <w:szCs w:val="24"/>
        </w:rPr>
      </w:pPr>
    </w:p>
    <w:p w14:paraId="6BD7B466" w14:textId="77777777" w:rsidR="0032596C" w:rsidRDefault="0032596C" w:rsidP="0032596C">
      <w:pPr>
        <w:pStyle w:val="Heading1"/>
        <w:ind w:left="0"/>
        <w:rPr>
          <w:rFonts w:cs="Arial"/>
          <w:sz w:val="24"/>
          <w:szCs w:val="24"/>
        </w:rPr>
      </w:pPr>
    </w:p>
    <w:p w14:paraId="4D30A637" w14:textId="77777777" w:rsidR="0032596C" w:rsidRDefault="0032596C" w:rsidP="0032596C">
      <w:pPr>
        <w:pStyle w:val="Heading1"/>
        <w:ind w:left="0"/>
        <w:rPr>
          <w:rFonts w:cs="Arial"/>
          <w:sz w:val="24"/>
          <w:szCs w:val="24"/>
        </w:rPr>
      </w:pPr>
    </w:p>
    <w:p w14:paraId="715C4DD7" w14:textId="77777777" w:rsidR="0032596C" w:rsidRPr="00E540E0" w:rsidRDefault="0032596C" w:rsidP="0032596C">
      <w:pPr>
        <w:pStyle w:val="Heading1"/>
        <w:ind w:left="0"/>
        <w:rPr>
          <w:color w:val="FFFFFF" w:themeColor="background1"/>
          <w:sz w:val="24"/>
          <w:szCs w:val="24"/>
        </w:rPr>
      </w:pPr>
      <w:r w:rsidRPr="00E540E0">
        <w:rPr>
          <w:rFonts w:cs="Arial"/>
          <w:sz w:val="24"/>
          <w:szCs w:val="24"/>
        </w:rPr>
        <w:lastRenderedPageBreak/>
        <w:t xml:space="preserve">Further Reading </w:t>
      </w:r>
    </w:p>
    <w:p w14:paraId="7D2324B7" w14:textId="77777777" w:rsidR="0032596C" w:rsidRDefault="0032596C" w:rsidP="0032596C">
      <w:pPr>
        <w:pStyle w:val="Heading2"/>
        <w:spacing w:before="72"/>
        <w:ind w:left="0"/>
        <w:rPr>
          <w:rFonts w:cs="Arial"/>
        </w:rPr>
      </w:pPr>
    </w:p>
    <w:p w14:paraId="48448B2C" w14:textId="77777777" w:rsidR="0032596C" w:rsidRPr="007C08DF" w:rsidRDefault="0032596C" w:rsidP="0032596C">
      <w:pPr>
        <w:pStyle w:val="Heading2"/>
        <w:spacing w:before="72"/>
        <w:ind w:left="0"/>
        <w:rPr>
          <w:rFonts w:cs="Arial"/>
          <w:sz w:val="20"/>
          <w:szCs w:val="20"/>
        </w:rPr>
      </w:pPr>
      <w:r w:rsidRPr="007C08DF">
        <w:rPr>
          <w:rFonts w:cs="Arial"/>
          <w:sz w:val="20"/>
          <w:szCs w:val="20"/>
        </w:rPr>
        <w:t>Department of Education and</w:t>
      </w:r>
      <w:r w:rsidRPr="007C08DF">
        <w:rPr>
          <w:rFonts w:cs="Arial"/>
          <w:spacing w:val="-6"/>
          <w:sz w:val="20"/>
          <w:szCs w:val="20"/>
        </w:rPr>
        <w:t xml:space="preserve"> </w:t>
      </w:r>
      <w:r w:rsidRPr="007C08DF">
        <w:rPr>
          <w:rFonts w:cs="Arial"/>
          <w:sz w:val="20"/>
          <w:szCs w:val="20"/>
        </w:rPr>
        <w:t>Training</w:t>
      </w:r>
    </w:p>
    <w:p w14:paraId="089BF938" w14:textId="77777777" w:rsidR="0032596C" w:rsidRPr="007C08DF" w:rsidRDefault="0032596C" w:rsidP="0032596C">
      <w:pPr>
        <w:pStyle w:val="Heading2"/>
        <w:spacing w:before="72"/>
        <w:ind w:left="0"/>
        <w:rPr>
          <w:rFonts w:cs="Arial"/>
          <w:sz w:val="20"/>
          <w:szCs w:val="20"/>
        </w:rPr>
      </w:pPr>
    </w:p>
    <w:p w14:paraId="62B491D7" w14:textId="77777777" w:rsidR="0032596C" w:rsidRPr="007C08DF" w:rsidRDefault="0032596C" w:rsidP="0032596C">
      <w:pPr>
        <w:pStyle w:val="ListParagraph"/>
        <w:numPr>
          <w:ilvl w:val="0"/>
          <w:numId w:val="15"/>
        </w:numPr>
        <w:ind w:left="284" w:hanging="284"/>
        <w:rPr>
          <w:rFonts w:ascii="Arial" w:hAnsi="Arial" w:cs="Arial"/>
          <w:sz w:val="20"/>
          <w:szCs w:val="20"/>
        </w:rPr>
      </w:pPr>
      <w:r w:rsidRPr="007C08DF">
        <w:rPr>
          <w:rFonts w:ascii="Arial" w:hAnsi="Arial" w:cs="Arial"/>
          <w:sz w:val="20"/>
          <w:szCs w:val="20"/>
        </w:rPr>
        <w:t xml:space="preserve">VCE Collaboration toolkit </w:t>
      </w:r>
      <w:hyperlink r:id="rId31" w:history="1">
        <w:r w:rsidRPr="007C08DF">
          <w:rPr>
            <w:rStyle w:val="Hyperlink"/>
            <w:rFonts w:ascii="Arial" w:hAnsi="Arial" w:cs="Arial"/>
            <w:sz w:val="20"/>
            <w:szCs w:val="20"/>
          </w:rPr>
          <w:t>https://www.education.vic.gov.au/about/programs/Pages/vcecollaborationfund.aspx</w:t>
        </w:r>
      </w:hyperlink>
    </w:p>
    <w:p w14:paraId="444BBD4C" w14:textId="77777777" w:rsidR="0032596C" w:rsidRPr="007C08DF" w:rsidRDefault="0032596C" w:rsidP="0032596C">
      <w:pPr>
        <w:pStyle w:val="ListParagraph"/>
        <w:numPr>
          <w:ilvl w:val="0"/>
          <w:numId w:val="15"/>
        </w:numPr>
        <w:spacing w:before="120"/>
        <w:ind w:left="284" w:hanging="284"/>
        <w:rPr>
          <w:rFonts w:ascii="Arial" w:hAnsi="Arial" w:cs="Arial"/>
          <w:sz w:val="20"/>
          <w:szCs w:val="20"/>
        </w:rPr>
      </w:pPr>
      <w:r w:rsidRPr="007C08DF">
        <w:rPr>
          <w:rFonts w:ascii="Arial" w:hAnsi="Arial" w:cs="Arial"/>
          <w:sz w:val="20"/>
          <w:szCs w:val="20"/>
        </w:rPr>
        <w:t xml:space="preserve">Shared use of school facilities web page, including joint-use agreements: </w:t>
      </w:r>
      <w:hyperlink r:id="rId32">
        <w:r w:rsidRPr="007C08DF">
          <w:rPr>
            <w:rFonts w:ascii="Arial" w:hAnsi="Arial" w:cs="Arial"/>
            <w:color w:val="0000FF"/>
            <w:spacing w:val="-1"/>
            <w:sz w:val="20"/>
            <w:szCs w:val="20"/>
            <w:u w:val="single" w:color="0000FF"/>
          </w:rPr>
          <w:t>http://www.education.vic.gov.au/school/teachers/management/infrastructure/pages/propertysha</w:t>
        </w:r>
        <w:r w:rsidRPr="007C08DF">
          <w:rPr>
            <w:rFonts w:ascii="Arial" w:hAnsi="Arial" w:cs="Arial"/>
            <w:color w:val="0000FF"/>
            <w:sz w:val="20"/>
            <w:szCs w:val="20"/>
            <w:u w:val="single" w:color="0000FF"/>
          </w:rPr>
          <w:t xml:space="preserve"> </w:t>
        </w:r>
      </w:hyperlink>
      <w:hyperlink r:id="rId33">
        <w:r w:rsidRPr="007C08DF">
          <w:rPr>
            <w:rFonts w:ascii="Arial" w:hAnsi="Arial" w:cs="Arial"/>
            <w:color w:val="0000FF"/>
            <w:sz w:val="20"/>
            <w:szCs w:val="20"/>
            <w:u w:val="single" w:color="0000FF"/>
          </w:rPr>
          <w:t>re.aspx</w:t>
        </w:r>
      </w:hyperlink>
    </w:p>
    <w:p w14:paraId="28A9DE6F" w14:textId="77777777" w:rsidR="0032596C" w:rsidRPr="007C08DF" w:rsidRDefault="0032596C" w:rsidP="0032596C">
      <w:pPr>
        <w:rPr>
          <w:rFonts w:ascii="Arial" w:hAnsi="Arial" w:cs="Arial"/>
          <w:b/>
          <w:sz w:val="20"/>
          <w:szCs w:val="20"/>
        </w:rPr>
      </w:pPr>
    </w:p>
    <w:p w14:paraId="17C7094A" w14:textId="390A4E48" w:rsidR="0032596C" w:rsidRPr="007C08DF" w:rsidRDefault="0032596C" w:rsidP="0032596C">
      <w:pPr>
        <w:rPr>
          <w:rFonts w:ascii="Arial" w:hAnsi="Arial" w:cs="Arial"/>
          <w:b/>
          <w:sz w:val="20"/>
          <w:szCs w:val="20"/>
        </w:rPr>
      </w:pPr>
      <w:r w:rsidRPr="007C08DF">
        <w:rPr>
          <w:rFonts w:ascii="Arial" w:hAnsi="Arial" w:cs="Arial"/>
          <w:b/>
          <w:sz w:val="20"/>
          <w:szCs w:val="20"/>
        </w:rPr>
        <w:t>Networks</w:t>
      </w:r>
    </w:p>
    <w:p w14:paraId="49BC21DE" w14:textId="77777777" w:rsidR="0032596C" w:rsidRPr="007C08DF" w:rsidRDefault="0032596C" w:rsidP="0032596C">
      <w:pPr>
        <w:rPr>
          <w:rFonts w:ascii="Arial" w:hAnsi="Arial" w:cs="Arial"/>
          <w:b/>
          <w:sz w:val="20"/>
          <w:szCs w:val="20"/>
        </w:rPr>
      </w:pPr>
    </w:p>
    <w:p w14:paraId="516C0E26" w14:textId="77777777" w:rsidR="0032596C" w:rsidRPr="007C08DF" w:rsidRDefault="0032596C" w:rsidP="0032596C">
      <w:pPr>
        <w:pStyle w:val="ListParagraph"/>
        <w:numPr>
          <w:ilvl w:val="0"/>
          <w:numId w:val="16"/>
        </w:numPr>
        <w:ind w:left="284" w:hanging="284"/>
        <w:rPr>
          <w:rFonts w:ascii="Arial" w:hAnsi="Arial" w:cs="Arial"/>
          <w:b/>
          <w:sz w:val="20"/>
          <w:szCs w:val="20"/>
        </w:rPr>
      </w:pPr>
      <w:r w:rsidRPr="007C08DF">
        <w:rPr>
          <w:rFonts w:ascii="Arial" w:hAnsi="Arial" w:cs="Arial"/>
          <w:b/>
          <w:sz w:val="20"/>
          <w:szCs w:val="20"/>
        </w:rPr>
        <w:t xml:space="preserve">UMNOS- The University of Melbourne Network of Schools. </w:t>
      </w:r>
    </w:p>
    <w:p w14:paraId="3967B31A" w14:textId="77777777" w:rsidR="0032596C" w:rsidRPr="007C08DF" w:rsidRDefault="0032596C" w:rsidP="0032596C">
      <w:pPr>
        <w:ind w:left="284"/>
        <w:rPr>
          <w:rFonts w:ascii="Arial" w:hAnsi="Arial" w:cs="Arial"/>
          <w:sz w:val="20"/>
          <w:szCs w:val="20"/>
        </w:rPr>
      </w:pPr>
      <w:r w:rsidRPr="007C08DF">
        <w:rPr>
          <w:rFonts w:ascii="Arial" w:hAnsi="Arial" w:cs="Arial"/>
          <w:sz w:val="20"/>
          <w:szCs w:val="20"/>
        </w:rPr>
        <w:t>A membership-based partnership program that involves collaboration with schools and researchers to invest in evidence-based practices and networks.</w:t>
      </w:r>
    </w:p>
    <w:p w14:paraId="5A4ECA7B" w14:textId="77777777" w:rsidR="0032596C" w:rsidRPr="007C08DF" w:rsidRDefault="0032596C" w:rsidP="0032596C">
      <w:pPr>
        <w:pStyle w:val="ListParagraph"/>
        <w:tabs>
          <w:tab w:val="left" w:pos="1508"/>
        </w:tabs>
        <w:spacing w:line="252" w:lineRule="exact"/>
        <w:ind w:left="284" w:right="102"/>
        <w:rPr>
          <w:rStyle w:val="Hyperlink"/>
          <w:rFonts w:ascii="Arial" w:hAnsi="Arial" w:cs="Arial"/>
          <w:sz w:val="20"/>
          <w:szCs w:val="20"/>
        </w:rPr>
      </w:pPr>
      <w:r w:rsidRPr="007C08DF">
        <w:rPr>
          <w:rFonts w:ascii="Arial" w:hAnsi="Arial" w:cs="Arial"/>
          <w:color w:val="0000FF"/>
          <w:spacing w:val="-1"/>
          <w:sz w:val="20"/>
          <w:szCs w:val="20"/>
        </w:rPr>
        <w:fldChar w:fldCharType="begin"/>
      </w:r>
      <w:r w:rsidRPr="007C08DF">
        <w:rPr>
          <w:rFonts w:ascii="Arial" w:hAnsi="Arial" w:cs="Arial"/>
          <w:color w:val="0000FF"/>
          <w:spacing w:val="-1"/>
          <w:sz w:val="20"/>
          <w:szCs w:val="20"/>
        </w:rPr>
        <w:instrText xml:space="preserve"> HYPERLINK "https://education.unimelb.edu.au/community/university-of-melbourne-network-of-schools" </w:instrText>
      </w:r>
      <w:r w:rsidRPr="007C08DF">
        <w:rPr>
          <w:rFonts w:ascii="Arial" w:hAnsi="Arial" w:cs="Arial"/>
          <w:color w:val="0000FF"/>
          <w:spacing w:val="-1"/>
          <w:sz w:val="20"/>
          <w:szCs w:val="20"/>
        </w:rPr>
        <w:fldChar w:fldCharType="separate"/>
      </w:r>
      <w:r w:rsidRPr="007C08DF">
        <w:rPr>
          <w:rStyle w:val="Hyperlink"/>
          <w:rFonts w:ascii="Arial" w:hAnsi="Arial" w:cs="Arial"/>
          <w:spacing w:val="-1"/>
          <w:sz w:val="20"/>
          <w:szCs w:val="20"/>
        </w:rPr>
        <w:t>https://education.unimelb.edu.au/community/university-of-melbourne-network-of-schools</w:t>
      </w:r>
    </w:p>
    <w:p w14:paraId="1BBAA8F4" w14:textId="77777777" w:rsidR="0032596C" w:rsidRPr="007C08DF" w:rsidRDefault="0032596C" w:rsidP="0032596C">
      <w:pPr>
        <w:rPr>
          <w:rFonts w:ascii="Arial" w:hAnsi="Arial" w:cs="Arial"/>
          <w:b/>
          <w:sz w:val="20"/>
          <w:szCs w:val="20"/>
        </w:rPr>
      </w:pPr>
      <w:r w:rsidRPr="007C08DF">
        <w:rPr>
          <w:rFonts w:ascii="Arial" w:hAnsi="Arial" w:cs="Arial"/>
          <w:color w:val="0000FF"/>
          <w:spacing w:val="-1"/>
          <w:sz w:val="20"/>
          <w:szCs w:val="20"/>
        </w:rPr>
        <w:fldChar w:fldCharType="end"/>
      </w:r>
    </w:p>
    <w:p w14:paraId="62F04B11" w14:textId="77777777" w:rsidR="0032596C" w:rsidRPr="007C08DF" w:rsidRDefault="0032596C" w:rsidP="0032596C">
      <w:pPr>
        <w:rPr>
          <w:rFonts w:ascii="Arial" w:eastAsia="Arial" w:hAnsi="Arial" w:cs="Arial"/>
          <w:b/>
          <w:sz w:val="20"/>
          <w:szCs w:val="20"/>
        </w:rPr>
      </w:pPr>
      <w:r w:rsidRPr="007C08DF">
        <w:rPr>
          <w:rFonts w:ascii="Arial" w:hAnsi="Arial" w:cs="Arial"/>
          <w:b/>
          <w:sz w:val="20"/>
          <w:szCs w:val="20"/>
        </w:rPr>
        <w:t>Analysis of evidence on</w:t>
      </w:r>
      <w:r w:rsidRPr="007C08DF">
        <w:rPr>
          <w:rFonts w:ascii="Arial" w:hAnsi="Arial" w:cs="Arial"/>
          <w:b/>
          <w:spacing w:val="-6"/>
          <w:sz w:val="20"/>
          <w:szCs w:val="20"/>
        </w:rPr>
        <w:t xml:space="preserve"> </w:t>
      </w:r>
      <w:r w:rsidRPr="007C08DF">
        <w:rPr>
          <w:rFonts w:ascii="Arial" w:hAnsi="Arial" w:cs="Arial"/>
          <w:b/>
          <w:sz w:val="20"/>
          <w:szCs w:val="20"/>
        </w:rPr>
        <w:t>partnerships</w:t>
      </w:r>
    </w:p>
    <w:p w14:paraId="377CAE62" w14:textId="77777777" w:rsidR="0032596C" w:rsidRPr="007C08DF" w:rsidRDefault="0032596C" w:rsidP="0032596C">
      <w:pPr>
        <w:pStyle w:val="ListParagraph"/>
        <w:numPr>
          <w:ilvl w:val="0"/>
          <w:numId w:val="14"/>
        </w:numPr>
        <w:tabs>
          <w:tab w:val="left" w:pos="1508"/>
        </w:tabs>
        <w:spacing w:before="140" w:line="252" w:lineRule="exact"/>
        <w:ind w:left="284" w:right="102" w:hanging="284"/>
        <w:rPr>
          <w:rFonts w:ascii="Arial" w:eastAsia="Arial" w:hAnsi="Arial" w:cs="Arial"/>
          <w:sz w:val="20"/>
          <w:szCs w:val="20"/>
        </w:rPr>
      </w:pPr>
      <w:r w:rsidRPr="007C08DF">
        <w:rPr>
          <w:rFonts w:ascii="Arial" w:hAnsi="Arial" w:cs="Arial"/>
          <w:sz w:val="20"/>
          <w:szCs w:val="20"/>
        </w:rPr>
        <w:t xml:space="preserve">Mary Atkinson, et al., </w:t>
      </w:r>
      <w:r w:rsidRPr="007C08DF">
        <w:rPr>
          <w:rFonts w:ascii="Arial" w:hAnsi="Arial" w:cs="Arial"/>
          <w:i/>
          <w:sz w:val="20"/>
          <w:szCs w:val="20"/>
        </w:rPr>
        <w:t xml:space="preserve">Inter-school collaboration: a literature review </w:t>
      </w:r>
      <w:r w:rsidRPr="007C08DF">
        <w:rPr>
          <w:rFonts w:ascii="Arial" w:hAnsi="Arial" w:cs="Arial"/>
          <w:sz w:val="20"/>
          <w:szCs w:val="20"/>
        </w:rPr>
        <w:t>National Foundation for Educational Research (NFER), 2007. Accessible at:</w:t>
      </w:r>
      <w:r w:rsidRPr="007C08DF">
        <w:rPr>
          <w:rFonts w:ascii="Arial" w:hAnsi="Arial" w:cs="Arial"/>
          <w:spacing w:val="-22"/>
          <w:sz w:val="20"/>
          <w:szCs w:val="20"/>
        </w:rPr>
        <w:t xml:space="preserve"> </w:t>
      </w:r>
      <w:hyperlink r:id="rId34">
        <w:r w:rsidRPr="007C08DF">
          <w:rPr>
            <w:rFonts w:ascii="Arial" w:hAnsi="Arial" w:cs="Arial"/>
            <w:color w:val="0000FF"/>
            <w:sz w:val="20"/>
            <w:szCs w:val="20"/>
            <w:u w:val="single" w:color="0000FF"/>
          </w:rPr>
          <w:t>https://eric.ed.gov/?id=ED502393</w:t>
        </w:r>
      </w:hyperlink>
    </w:p>
    <w:p w14:paraId="453AABF6" w14:textId="77777777" w:rsidR="0032596C" w:rsidRPr="007C08DF" w:rsidRDefault="0032596C" w:rsidP="0032596C">
      <w:pPr>
        <w:pStyle w:val="ListParagraph"/>
        <w:numPr>
          <w:ilvl w:val="0"/>
          <w:numId w:val="14"/>
        </w:numPr>
        <w:tabs>
          <w:tab w:val="left" w:pos="1508"/>
        </w:tabs>
        <w:spacing w:before="137" w:line="252" w:lineRule="exact"/>
        <w:ind w:left="284" w:right="102" w:hanging="284"/>
        <w:rPr>
          <w:rFonts w:ascii="Arial" w:eastAsia="Arial" w:hAnsi="Arial" w:cs="Arial"/>
          <w:sz w:val="20"/>
          <w:szCs w:val="20"/>
        </w:rPr>
      </w:pPr>
      <w:r w:rsidRPr="007C08DF">
        <w:rPr>
          <w:rFonts w:ascii="Arial" w:hAnsi="Arial" w:cs="Arial"/>
          <w:sz w:val="20"/>
          <w:szCs w:val="20"/>
        </w:rPr>
        <w:t xml:space="preserve">Paul Armstrong, </w:t>
      </w:r>
      <w:r w:rsidRPr="007C08DF">
        <w:rPr>
          <w:rFonts w:ascii="Arial" w:hAnsi="Arial" w:cs="Arial"/>
          <w:i/>
          <w:sz w:val="20"/>
          <w:szCs w:val="20"/>
        </w:rPr>
        <w:t xml:space="preserve">Effective school partnerships and collaboration for school improvement: a review of the evidence. </w:t>
      </w:r>
      <w:r w:rsidRPr="007C08DF">
        <w:rPr>
          <w:rFonts w:ascii="Arial" w:hAnsi="Arial" w:cs="Arial"/>
          <w:sz w:val="20"/>
          <w:szCs w:val="20"/>
        </w:rPr>
        <w:t xml:space="preserve">UK Department of Education, 2015. Accessible at: </w:t>
      </w:r>
      <w:hyperlink r:id="rId35">
        <w:r w:rsidRPr="007C08DF">
          <w:rPr>
            <w:rFonts w:ascii="Arial" w:hAnsi="Arial" w:cs="Arial"/>
            <w:color w:val="0000FF"/>
            <w:spacing w:val="-1"/>
            <w:sz w:val="20"/>
            <w:szCs w:val="20"/>
            <w:u w:val="single" w:color="0000FF"/>
          </w:rPr>
          <w:t>https://www.gov.uk/government/publications/school-improvement-effective-school-partnerships</w:t>
        </w:r>
      </w:hyperlink>
    </w:p>
    <w:p w14:paraId="76E3C558" w14:textId="77777777" w:rsidR="0032596C" w:rsidRPr="007C08DF" w:rsidRDefault="0032596C" w:rsidP="0032596C">
      <w:pPr>
        <w:pStyle w:val="ListParagraph"/>
        <w:numPr>
          <w:ilvl w:val="0"/>
          <w:numId w:val="14"/>
        </w:numPr>
        <w:tabs>
          <w:tab w:val="left" w:pos="1508"/>
        </w:tabs>
        <w:spacing w:before="118"/>
        <w:ind w:left="284" w:right="102" w:hanging="284"/>
        <w:rPr>
          <w:rFonts w:ascii="Arial" w:hAnsi="Arial" w:cs="Arial"/>
          <w:color w:val="0000FF"/>
          <w:sz w:val="20"/>
          <w:szCs w:val="20"/>
          <w:u w:val="single" w:color="0000FF"/>
        </w:rPr>
      </w:pPr>
      <w:r w:rsidRPr="007C08DF">
        <w:rPr>
          <w:rFonts w:ascii="Arial" w:hAnsi="Arial" w:cs="Arial"/>
          <w:sz w:val="20"/>
          <w:szCs w:val="20"/>
        </w:rPr>
        <w:t xml:space="preserve">Tom Bentley and Ciannon Cazaly, </w:t>
      </w:r>
      <w:r w:rsidRPr="007C08DF">
        <w:rPr>
          <w:rFonts w:ascii="Arial" w:hAnsi="Arial" w:cs="Arial"/>
          <w:i/>
          <w:sz w:val="20"/>
          <w:szCs w:val="20"/>
        </w:rPr>
        <w:t xml:space="preserve">The shared work of learning: Lifting educational achievement through collaboration. </w:t>
      </w:r>
      <w:r w:rsidRPr="007C08DF">
        <w:rPr>
          <w:rFonts w:ascii="Arial" w:hAnsi="Arial" w:cs="Arial"/>
          <w:sz w:val="20"/>
          <w:szCs w:val="20"/>
        </w:rPr>
        <w:t xml:space="preserve">Mitchell Institute, 2015. Accessible at: </w:t>
      </w:r>
      <w:hyperlink r:id="rId36">
        <w:r w:rsidRPr="007C08DF">
          <w:rPr>
            <w:rFonts w:ascii="Arial" w:hAnsi="Arial" w:cs="Arial"/>
            <w:color w:val="0000FF"/>
            <w:sz w:val="20"/>
            <w:szCs w:val="20"/>
            <w:u w:val="single" w:color="0000FF"/>
          </w:rPr>
          <w:t>http://www.mitchellinstitute.org.au/reports/the-shared-work-of-learning/</w:t>
        </w:r>
      </w:hyperlink>
    </w:p>
    <w:p w14:paraId="1B16BE07" w14:textId="77777777" w:rsidR="0032596C" w:rsidRPr="00683095" w:rsidRDefault="0032596C" w:rsidP="0032596C">
      <w:pPr>
        <w:pStyle w:val="ListParagraph"/>
        <w:numPr>
          <w:ilvl w:val="0"/>
          <w:numId w:val="14"/>
        </w:numPr>
        <w:tabs>
          <w:tab w:val="left" w:pos="1508"/>
        </w:tabs>
        <w:spacing w:before="140" w:line="252" w:lineRule="exact"/>
        <w:ind w:left="284" w:right="244" w:hanging="284"/>
        <w:rPr>
          <w:rFonts w:ascii="Arial" w:eastAsia="Arial" w:hAnsi="Arial" w:cs="Arial"/>
          <w:sz w:val="20"/>
          <w:szCs w:val="20"/>
        </w:rPr>
      </w:pPr>
      <w:r w:rsidRPr="007C08DF">
        <w:rPr>
          <w:rFonts w:ascii="Arial" w:hAnsi="Arial" w:cs="Arial"/>
          <w:sz w:val="20"/>
          <w:szCs w:val="20"/>
        </w:rPr>
        <w:t xml:space="preserve">Robert Hill, </w:t>
      </w:r>
      <w:r w:rsidRPr="007C08DF">
        <w:rPr>
          <w:rFonts w:ascii="Arial" w:hAnsi="Arial" w:cs="Arial"/>
          <w:i/>
          <w:sz w:val="20"/>
          <w:szCs w:val="20"/>
        </w:rPr>
        <w:t xml:space="preserve">Achieving more together: Adding value through partnership. </w:t>
      </w:r>
      <w:r w:rsidRPr="007C08DF">
        <w:rPr>
          <w:rFonts w:ascii="Arial" w:hAnsi="Arial" w:cs="Arial"/>
          <w:sz w:val="20"/>
          <w:szCs w:val="20"/>
        </w:rPr>
        <w:t>Association of School and College Leaders,</w:t>
      </w:r>
      <w:r w:rsidRPr="007C08DF">
        <w:rPr>
          <w:rFonts w:ascii="Arial" w:hAnsi="Arial" w:cs="Arial"/>
          <w:spacing w:val="-7"/>
          <w:sz w:val="20"/>
          <w:szCs w:val="20"/>
        </w:rPr>
        <w:t xml:space="preserve"> </w:t>
      </w:r>
      <w:r w:rsidRPr="007C08DF">
        <w:rPr>
          <w:rFonts w:ascii="Arial" w:hAnsi="Arial" w:cs="Arial"/>
          <w:sz w:val="20"/>
          <w:szCs w:val="20"/>
        </w:rPr>
        <w:t>2008.</w:t>
      </w:r>
    </w:p>
    <w:p w14:paraId="5284CC29" w14:textId="77777777" w:rsidR="0032596C" w:rsidRPr="00683095" w:rsidRDefault="0032596C" w:rsidP="0032596C">
      <w:pPr>
        <w:pStyle w:val="ListParagraph"/>
        <w:tabs>
          <w:tab w:val="left" w:pos="1508"/>
        </w:tabs>
        <w:spacing w:line="252" w:lineRule="exact"/>
        <w:ind w:left="284" w:right="244"/>
        <w:rPr>
          <w:rFonts w:ascii="Arial" w:eastAsia="Arial" w:hAnsi="Arial" w:cs="Arial"/>
          <w:sz w:val="20"/>
          <w:szCs w:val="20"/>
        </w:rPr>
      </w:pPr>
    </w:p>
    <w:p w14:paraId="4B9934E2" w14:textId="77777777" w:rsidR="0032596C" w:rsidRPr="007C08DF" w:rsidRDefault="0032596C" w:rsidP="0032596C">
      <w:pPr>
        <w:pStyle w:val="Heading2"/>
        <w:ind w:left="0"/>
        <w:rPr>
          <w:rFonts w:cs="Arial"/>
          <w:sz w:val="20"/>
          <w:szCs w:val="20"/>
        </w:rPr>
      </w:pPr>
      <w:r w:rsidRPr="007C08DF">
        <w:rPr>
          <w:rFonts w:cs="Arial"/>
          <w:sz w:val="20"/>
          <w:szCs w:val="20"/>
        </w:rPr>
        <w:t>Rural</w:t>
      </w:r>
      <w:r w:rsidRPr="007C08DF">
        <w:rPr>
          <w:rFonts w:cs="Arial"/>
          <w:spacing w:val="-1"/>
          <w:sz w:val="20"/>
          <w:szCs w:val="20"/>
        </w:rPr>
        <w:t xml:space="preserve"> </w:t>
      </w:r>
      <w:r w:rsidRPr="007C08DF">
        <w:rPr>
          <w:rFonts w:cs="Arial"/>
          <w:sz w:val="20"/>
          <w:szCs w:val="20"/>
        </w:rPr>
        <w:t>areas</w:t>
      </w:r>
    </w:p>
    <w:p w14:paraId="4F8EA2D5" w14:textId="77777777" w:rsidR="0032596C" w:rsidRPr="007C08DF" w:rsidRDefault="0032596C" w:rsidP="0032596C">
      <w:pPr>
        <w:pStyle w:val="Heading2"/>
        <w:ind w:left="0"/>
        <w:rPr>
          <w:rFonts w:cs="Arial"/>
          <w:b w:val="0"/>
          <w:sz w:val="20"/>
          <w:szCs w:val="20"/>
        </w:rPr>
      </w:pPr>
    </w:p>
    <w:p w14:paraId="2E09B253" w14:textId="77777777" w:rsidR="0032596C" w:rsidRPr="007C08DF" w:rsidRDefault="0032596C" w:rsidP="0032596C">
      <w:pPr>
        <w:pStyle w:val="Heading2"/>
        <w:ind w:left="0"/>
        <w:rPr>
          <w:rFonts w:cs="Arial"/>
          <w:sz w:val="20"/>
          <w:szCs w:val="20"/>
        </w:rPr>
      </w:pPr>
      <w:r w:rsidRPr="007C08DF">
        <w:rPr>
          <w:rFonts w:cs="Arial"/>
          <w:b w:val="0"/>
          <w:sz w:val="20"/>
          <w:szCs w:val="20"/>
        </w:rPr>
        <w:t>Analysis of the benefits and challenges of school partnerships in rural</w:t>
      </w:r>
      <w:r w:rsidRPr="007C08DF">
        <w:rPr>
          <w:rFonts w:cs="Arial"/>
          <w:b w:val="0"/>
          <w:spacing w:val="-24"/>
          <w:sz w:val="20"/>
          <w:szCs w:val="20"/>
        </w:rPr>
        <w:t xml:space="preserve"> </w:t>
      </w:r>
      <w:r w:rsidRPr="007C08DF">
        <w:rPr>
          <w:rFonts w:cs="Arial"/>
          <w:b w:val="0"/>
          <w:sz w:val="20"/>
          <w:szCs w:val="20"/>
        </w:rPr>
        <w:t>areas:</w:t>
      </w:r>
    </w:p>
    <w:p w14:paraId="450AF80A" w14:textId="77777777" w:rsidR="0032596C" w:rsidRPr="007C08DF" w:rsidRDefault="0032596C" w:rsidP="0032596C">
      <w:pPr>
        <w:pStyle w:val="ListParagraph"/>
        <w:numPr>
          <w:ilvl w:val="0"/>
          <w:numId w:val="13"/>
        </w:numPr>
        <w:tabs>
          <w:tab w:val="left" w:pos="1147"/>
        </w:tabs>
        <w:spacing w:before="121"/>
        <w:ind w:left="284" w:right="-181" w:hanging="284"/>
        <w:rPr>
          <w:rFonts w:ascii="Arial" w:eastAsia="Arial" w:hAnsi="Arial" w:cs="Arial"/>
          <w:sz w:val="20"/>
          <w:szCs w:val="20"/>
        </w:rPr>
      </w:pPr>
      <w:r w:rsidRPr="007C08DF">
        <w:rPr>
          <w:rFonts w:ascii="Arial" w:eastAsia="Arial" w:hAnsi="Arial" w:cs="Arial"/>
          <w:sz w:val="20"/>
          <w:szCs w:val="20"/>
        </w:rPr>
        <w:t xml:space="preserve">Daniel Muijs, ‘Widening opportunities? A case study of school-to-school collaboration in a rural district’ (2008) 11(1) </w:t>
      </w:r>
      <w:r w:rsidRPr="007C08DF">
        <w:rPr>
          <w:rFonts w:ascii="Arial" w:eastAsia="Arial" w:hAnsi="Arial" w:cs="Arial"/>
          <w:i/>
          <w:sz w:val="20"/>
          <w:szCs w:val="20"/>
        </w:rPr>
        <w:t xml:space="preserve">Improving Schools </w:t>
      </w:r>
      <w:r w:rsidRPr="007C08DF">
        <w:rPr>
          <w:rFonts w:ascii="Arial" w:eastAsia="Arial" w:hAnsi="Arial" w:cs="Arial"/>
          <w:sz w:val="20"/>
          <w:szCs w:val="20"/>
        </w:rPr>
        <w:t xml:space="preserve">61-73. Accessible at: </w:t>
      </w:r>
      <w:hyperlink r:id="rId37">
        <w:r w:rsidRPr="007C08DF">
          <w:rPr>
            <w:rFonts w:ascii="Arial" w:eastAsia="Arial" w:hAnsi="Arial" w:cs="Arial"/>
            <w:color w:val="0000FF"/>
            <w:sz w:val="20"/>
            <w:szCs w:val="20"/>
            <w:u w:val="single" w:color="0000FF"/>
          </w:rPr>
          <w:t>http://journals.sagepub.com/doi/10.1177/1365480207086755</w:t>
        </w:r>
      </w:hyperlink>
    </w:p>
    <w:p w14:paraId="50DA61F6" w14:textId="77777777" w:rsidR="0032596C" w:rsidRPr="007C08DF" w:rsidRDefault="0032596C" w:rsidP="0032596C">
      <w:pPr>
        <w:pStyle w:val="ListParagraph"/>
        <w:numPr>
          <w:ilvl w:val="0"/>
          <w:numId w:val="13"/>
        </w:numPr>
        <w:tabs>
          <w:tab w:val="left" w:pos="1147"/>
        </w:tabs>
        <w:spacing w:before="121"/>
        <w:ind w:left="284" w:right="244" w:hanging="284"/>
        <w:rPr>
          <w:rFonts w:ascii="Arial" w:eastAsia="Arial" w:hAnsi="Arial" w:cs="Arial"/>
          <w:sz w:val="20"/>
          <w:szCs w:val="20"/>
        </w:rPr>
      </w:pPr>
      <w:r w:rsidRPr="007C08DF">
        <w:rPr>
          <w:rFonts w:ascii="Arial" w:hAnsi="Arial" w:cs="Arial"/>
          <w:sz w:val="20"/>
          <w:szCs w:val="20"/>
        </w:rPr>
        <w:t xml:space="preserve">Expert Advisory Panel for Rural and Regional Students: </w:t>
      </w:r>
      <w:hyperlink r:id="rId38" w:history="1">
        <w:r w:rsidRPr="007C08DF">
          <w:rPr>
            <w:rStyle w:val="Hyperlink"/>
            <w:rFonts w:ascii="Arial" w:hAnsi="Arial" w:cs="Arial"/>
            <w:sz w:val="20"/>
            <w:szCs w:val="20"/>
          </w:rPr>
          <w:t>https://www.education.vic.gov.au/Documents/about/educationstate/expert-advisory-panel-for-rural-and-regional-students.pdf</w:t>
        </w:r>
      </w:hyperlink>
    </w:p>
    <w:p w14:paraId="64ECFB66" w14:textId="77777777" w:rsidR="0032596C" w:rsidRPr="00E540E0" w:rsidRDefault="0032596C" w:rsidP="0032596C">
      <w:pPr>
        <w:pStyle w:val="ListParagraph"/>
        <w:numPr>
          <w:ilvl w:val="0"/>
          <w:numId w:val="13"/>
        </w:numPr>
        <w:tabs>
          <w:tab w:val="left" w:pos="1147"/>
        </w:tabs>
        <w:spacing w:before="121"/>
        <w:ind w:left="284" w:right="-181" w:hanging="284"/>
        <w:rPr>
          <w:rFonts w:ascii="Arial" w:eastAsia="Arial" w:hAnsi="Arial" w:cs="Arial"/>
          <w:sz w:val="20"/>
          <w:szCs w:val="20"/>
        </w:rPr>
      </w:pPr>
      <w:r w:rsidRPr="007C08DF">
        <w:rPr>
          <w:rFonts w:ascii="Arial" w:hAnsi="Arial" w:cs="Arial"/>
          <w:sz w:val="20"/>
          <w:szCs w:val="20"/>
        </w:rPr>
        <w:t xml:space="preserve">Robert Hill, Kelly Kettlewell and Jane Salt, </w:t>
      </w:r>
      <w:r w:rsidRPr="007C08DF">
        <w:rPr>
          <w:rFonts w:ascii="Arial" w:hAnsi="Arial" w:cs="Arial"/>
          <w:i/>
          <w:sz w:val="20"/>
          <w:szCs w:val="20"/>
        </w:rPr>
        <w:t xml:space="preserve">Partnership working in small rural primary schools: The best of both worlds. </w:t>
      </w:r>
      <w:r w:rsidRPr="007C08DF">
        <w:rPr>
          <w:rFonts w:ascii="Arial" w:hAnsi="Arial" w:cs="Arial"/>
          <w:sz w:val="20"/>
          <w:szCs w:val="20"/>
        </w:rPr>
        <w:t xml:space="preserve">Education Development Trust, 2014. Accessible at: </w:t>
      </w:r>
      <w:hyperlink r:id="rId39">
        <w:r w:rsidRPr="00E540E0">
          <w:rPr>
            <w:rFonts w:ascii="Arial" w:hAnsi="Arial" w:cs="Arial"/>
            <w:color w:val="0000FF"/>
            <w:spacing w:val="-1"/>
            <w:sz w:val="20"/>
            <w:szCs w:val="20"/>
            <w:u w:val="single" w:color="0000FF"/>
          </w:rPr>
          <w:t>https://www.educationdevelopmenttrust.com/en-GB/our-research/our-research-library/2014/r-</w:t>
        </w:r>
        <w:r w:rsidRPr="00E540E0">
          <w:rPr>
            <w:rFonts w:ascii="Arial" w:hAnsi="Arial" w:cs="Arial"/>
            <w:color w:val="0000FF"/>
            <w:sz w:val="20"/>
            <w:szCs w:val="20"/>
            <w:u w:val="single" w:color="0000FF"/>
          </w:rPr>
          <w:t xml:space="preserve"> </w:t>
        </w:r>
      </w:hyperlink>
      <w:hyperlink r:id="rId40">
        <w:r w:rsidRPr="00E540E0">
          <w:rPr>
            <w:rFonts w:ascii="Arial" w:hAnsi="Arial" w:cs="Arial"/>
            <w:color w:val="0000FF"/>
            <w:sz w:val="20"/>
            <w:szCs w:val="20"/>
            <w:u w:val="single" w:color="0000FF"/>
          </w:rPr>
          <w:t>partnership-working-2014</w:t>
        </w:r>
      </w:hyperlink>
    </w:p>
    <w:p w14:paraId="172EB0B7" w14:textId="4EFF49DF" w:rsidR="0083730C" w:rsidRPr="000A086F" w:rsidRDefault="0083730C" w:rsidP="0083730C">
      <w:pPr>
        <w:pStyle w:val="BodyText"/>
        <w:ind w:left="0"/>
        <w:rPr>
          <w:rFonts w:cs="Arial"/>
          <w:b/>
          <w:sz w:val="22"/>
          <w:szCs w:val="22"/>
        </w:rPr>
      </w:pPr>
    </w:p>
    <w:sectPr w:rsidR="0083730C" w:rsidRPr="000A086F" w:rsidSect="0030253F">
      <w:headerReference w:type="default" r:id="rId41"/>
      <w:footerReference w:type="default" r:id="rId42"/>
      <w:type w:val="continuous"/>
      <w:pgSz w:w="11900" w:h="16850"/>
      <w:pgMar w:top="1600" w:right="1120" w:bottom="800" w:left="1180" w:header="0" w:footer="6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7510D" w14:textId="77777777" w:rsidR="00284B7E" w:rsidRDefault="00284B7E">
      <w:r>
        <w:separator/>
      </w:r>
    </w:p>
  </w:endnote>
  <w:endnote w:type="continuationSeparator" w:id="0">
    <w:p w14:paraId="6C6E7E88" w14:textId="77777777" w:rsidR="00284B7E" w:rsidRDefault="00284B7E">
      <w:r>
        <w:continuationSeparator/>
      </w:r>
    </w:p>
  </w:endnote>
  <w:endnote w:type="continuationNotice" w:id="1">
    <w:p w14:paraId="1EBCC819" w14:textId="77777777" w:rsidR="00284B7E" w:rsidRDefault="00284B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7756582"/>
      <w:docPartObj>
        <w:docPartGallery w:val="Page Numbers (Bottom of Page)"/>
        <w:docPartUnique/>
      </w:docPartObj>
    </w:sdtPr>
    <w:sdtEndPr/>
    <w:sdtContent>
      <w:sdt>
        <w:sdtPr>
          <w:id w:val="1728636285"/>
          <w:docPartObj>
            <w:docPartGallery w:val="Page Numbers (Top of Page)"/>
            <w:docPartUnique/>
          </w:docPartObj>
        </w:sdtPr>
        <w:sdtEndPr/>
        <w:sdtContent>
          <w:p w14:paraId="1EB765DB" w14:textId="1E266370" w:rsidR="00D45668" w:rsidRDefault="00D4566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DFD8012" w14:textId="34FD7C87" w:rsidR="00B96CC6" w:rsidRDefault="00B96CC6">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FF6A7" w14:textId="77777777" w:rsidR="00284B7E" w:rsidRDefault="00284B7E">
      <w:r>
        <w:separator/>
      </w:r>
    </w:p>
  </w:footnote>
  <w:footnote w:type="continuationSeparator" w:id="0">
    <w:p w14:paraId="62FD0CF3" w14:textId="77777777" w:rsidR="00284B7E" w:rsidRDefault="00284B7E">
      <w:r>
        <w:continuationSeparator/>
      </w:r>
    </w:p>
  </w:footnote>
  <w:footnote w:type="continuationNotice" w:id="1">
    <w:p w14:paraId="4ADE6D77" w14:textId="77777777" w:rsidR="00284B7E" w:rsidRDefault="00284B7E"/>
  </w:footnote>
  <w:footnote w:id="2">
    <w:p w14:paraId="0C040D2D" w14:textId="77777777" w:rsidR="00BD3134" w:rsidRPr="00B275E4" w:rsidRDefault="00BD3134" w:rsidP="0032596C">
      <w:pPr>
        <w:pStyle w:val="FootnoteText"/>
        <w:rPr>
          <w:rFonts w:ascii="Arial" w:hAnsi="Arial" w:cs="Arial"/>
          <w:sz w:val="18"/>
          <w:szCs w:val="18"/>
        </w:rPr>
      </w:pPr>
      <w:r>
        <w:rPr>
          <w:rStyle w:val="FootnoteReference"/>
        </w:rPr>
        <w:footnoteRef/>
      </w:r>
      <w:r w:rsidRPr="00B275E4">
        <w:rPr>
          <w:rFonts w:ascii="Arial" w:hAnsi="Arial" w:cs="Arial"/>
          <w:sz w:val="18"/>
          <w:szCs w:val="18"/>
        </w:rPr>
        <w:t xml:space="preserve"> </w:t>
      </w:r>
      <w:r>
        <w:rPr>
          <w:rFonts w:ascii="Arial" w:hAnsi="Arial" w:cs="Arial"/>
          <w:sz w:val="18"/>
          <w:szCs w:val="18"/>
        </w:rPr>
        <w:t xml:space="preserve">The purpose of a </w:t>
      </w:r>
      <w:r w:rsidRPr="00B275E4">
        <w:rPr>
          <w:rFonts w:ascii="Arial" w:hAnsi="Arial" w:cs="Arial"/>
          <w:sz w:val="18"/>
          <w:szCs w:val="18"/>
        </w:rPr>
        <w:t xml:space="preserve">Memorandum of Understanding </w:t>
      </w:r>
      <w:r>
        <w:rPr>
          <w:rFonts w:ascii="Arial" w:hAnsi="Arial" w:cs="Arial"/>
          <w:sz w:val="18"/>
          <w:szCs w:val="18"/>
        </w:rPr>
        <w:t>is to document and formalise an agreement between two parties. It sets out the terms of the agreement, including the roles of each party.</w:t>
      </w:r>
    </w:p>
    <w:p w14:paraId="127A40B5" w14:textId="77777777" w:rsidR="00BD3134" w:rsidRDefault="00BD3134" w:rsidP="0032596C">
      <w:pPr>
        <w:pStyle w:val="FootnoteText"/>
      </w:pPr>
    </w:p>
    <w:p w14:paraId="77110C8F" w14:textId="77777777" w:rsidR="00BD3134" w:rsidRPr="00625BF4" w:rsidRDefault="00BD3134" w:rsidP="0032596C">
      <w:pPr>
        <w:pStyle w:val="FootnoteText"/>
        <w:rPr>
          <w:lang w:val="en-US"/>
        </w:rPr>
      </w:pPr>
      <w:r w:rsidRPr="0067401E">
        <w:rPr>
          <w:rFonts w:ascii="Arial" w:hAnsi="Arial" w:cs="Arial"/>
          <w:sz w:val="18"/>
          <w:szCs w:val="18"/>
        </w:rPr>
        <w:t xml:space="preserve">Terms of Reference can set out the working arrangements for a </w:t>
      </w:r>
      <w:r>
        <w:rPr>
          <w:rFonts w:ascii="Arial" w:hAnsi="Arial" w:cs="Arial"/>
          <w:sz w:val="18"/>
          <w:szCs w:val="18"/>
        </w:rPr>
        <w:t>partnership</w:t>
      </w:r>
      <w:r w:rsidRPr="0067401E">
        <w:rPr>
          <w:rFonts w:ascii="Arial" w:hAnsi="Arial" w:cs="Arial"/>
          <w:sz w:val="18"/>
          <w:szCs w:val="18"/>
        </w:rPr>
        <w:t xml:space="preserve"> and can list vital information about the </w:t>
      </w:r>
      <w:r>
        <w:rPr>
          <w:rFonts w:ascii="Arial" w:hAnsi="Arial" w:cs="Arial"/>
          <w:sz w:val="18"/>
          <w:szCs w:val="18"/>
        </w:rPr>
        <w:t>partnership</w:t>
      </w:r>
      <w:r w:rsidRPr="0067401E">
        <w:rPr>
          <w:rFonts w:ascii="Arial" w:hAnsi="Arial" w:cs="Arial"/>
          <w:sz w:val="18"/>
          <w:szCs w:val="18"/>
        </w:rPr>
        <w:t>, such as its purpose, chair and membership, meeting schedule, level of administrative support, and dispute resolution processes.</w:t>
      </w:r>
    </w:p>
  </w:footnote>
  <w:footnote w:id="3">
    <w:p w14:paraId="4E050276" w14:textId="77777777" w:rsidR="00C54657" w:rsidRDefault="00C54657">
      <w:pPr>
        <w:pStyle w:val="FootnoteText"/>
      </w:pPr>
    </w:p>
    <w:p w14:paraId="56D2E241" w14:textId="063A9583" w:rsidR="00C54657" w:rsidRPr="00C54657" w:rsidRDefault="00C54657">
      <w:pPr>
        <w:pStyle w:val="FootnoteText"/>
        <w:rPr>
          <w:lang w:val="en-US"/>
        </w:rPr>
      </w:pPr>
      <w:r>
        <w:rPr>
          <w:rStyle w:val="FootnoteReference"/>
        </w:rPr>
        <w:footnoteRef/>
      </w:r>
      <w:r>
        <w:t xml:space="preserve"> </w:t>
      </w:r>
      <w:r w:rsidRPr="009327E1">
        <w:rPr>
          <w:rFonts w:ascii="Arial" w:hAnsi="Arial" w:cs="Arial"/>
          <w:sz w:val="18"/>
          <w:szCs w:val="18"/>
        </w:rPr>
        <w:t>The VCE Collaboration Fund Memorandum of Understanding template should be u</w:t>
      </w:r>
      <w:r w:rsidR="006B7D5B" w:rsidRPr="009327E1">
        <w:rPr>
          <w:rFonts w:ascii="Arial" w:hAnsi="Arial" w:cs="Arial"/>
          <w:sz w:val="18"/>
          <w:szCs w:val="18"/>
        </w:rPr>
        <w:t xml:space="preserve">sed for </w:t>
      </w:r>
      <w:r w:rsidR="009327E1" w:rsidRPr="009327E1">
        <w:rPr>
          <w:rFonts w:ascii="Arial" w:hAnsi="Arial" w:cs="Arial"/>
          <w:sz w:val="18"/>
          <w:szCs w:val="18"/>
        </w:rPr>
        <w:t>recipients of the VCE Collaboration Fund.</w:t>
      </w:r>
      <w:r w:rsidR="009327E1">
        <w:t xml:space="preserve"> </w:t>
      </w:r>
      <w:r>
        <w:t xml:space="preserve"> </w:t>
      </w:r>
    </w:p>
  </w:footnote>
  <w:footnote w:id="4">
    <w:p w14:paraId="641BBB9D" w14:textId="77777777" w:rsidR="0032596C" w:rsidRPr="00F33B3F" w:rsidRDefault="0032596C" w:rsidP="0032596C">
      <w:pPr>
        <w:pStyle w:val="FootnoteText"/>
      </w:pPr>
      <w:r w:rsidRPr="00F33B3F">
        <w:rPr>
          <w:rStyle w:val="FootnoteReference"/>
          <w:sz w:val="16"/>
        </w:rPr>
        <w:footnoteRef/>
      </w:r>
      <w:r w:rsidRPr="00F33B3F">
        <w:rPr>
          <w:sz w:val="16"/>
        </w:rPr>
        <w:t xml:space="preserve"> Children who score below the 10</w:t>
      </w:r>
      <w:r w:rsidRPr="00F33B3F">
        <w:rPr>
          <w:sz w:val="16"/>
          <w:vertAlign w:val="superscript"/>
        </w:rPr>
        <w:t>th</w:t>
      </w:r>
      <w:r w:rsidRPr="00F33B3F">
        <w:rPr>
          <w:sz w:val="16"/>
        </w:rPr>
        <w:t xml:space="preserve"> percentile in the Australian Early Development Census. </w:t>
      </w:r>
      <w:hyperlink r:id="rId1" w:history="1">
        <w:r w:rsidRPr="00F33B3F">
          <w:rPr>
            <w:rStyle w:val="Hyperlink"/>
            <w:sz w:val="16"/>
          </w:rPr>
          <w:t>https://www.aedc.gov.au/about-the-aedc/how-to-understand-the-aedc-results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33B17" w14:textId="7B014B9B" w:rsidR="00D45668" w:rsidRDefault="00D45668">
    <w:pPr>
      <w:pStyle w:val="Header"/>
    </w:pPr>
  </w:p>
  <w:p w14:paraId="7BBE6846" w14:textId="52B34615" w:rsidR="00D45668" w:rsidRDefault="00D45668">
    <w:pPr>
      <w:pStyle w:val="Header"/>
    </w:pPr>
  </w:p>
  <w:p w14:paraId="429468D3" w14:textId="52862E48" w:rsidR="00D45668" w:rsidRDefault="00D45668">
    <w:pPr>
      <w:pStyle w:val="Header"/>
    </w:pPr>
  </w:p>
  <w:p w14:paraId="00AA72E0" w14:textId="154EB6C1" w:rsidR="00D45668" w:rsidRPr="00D45668" w:rsidRDefault="00D45668">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37BD"/>
    <w:multiLevelType w:val="hybridMultilevel"/>
    <w:tmpl w:val="33604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744F65"/>
    <w:multiLevelType w:val="hybridMultilevel"/>
    <w:tmpl w:val="EFCAD3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F427AF"/>
    <w:multiLevelType w:val="hybridMultilevel"/>
    <w:tmpl w:val="51A6A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517B04"/>
    <w:multiLevelType w:val="hybridMultilevel"/>
    <w:tmpl w:val="5D422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F24DAE"/>
    <w:multiLevelType w:val="hybridMultilevel"/>
    <w:tmpl w:val="8294F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6176AF"/>
    <w:multiLevelType w:val="hybridMultilevel"/>
    <w:tmpl w:val="DCF2E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F14DF1"/>
    <w:multiLevelType w:val="hybridMultilevel"/>
    <w:tmpl w:val="9E0A4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9103E6"/>
    <w:multiLevelType w:val="hybridMultilevel"/>
    <w:tmpl w:val="7E3EA546"/>
    <w:lvl w:ilvl="0" w:tplc="E3EEA488">
      <w:start w:val="1"/>
      <w:numFmt w:val="bullet"/>
      <w:lvlText w:val=""/>
      <w:lvlJc w:val="left"/>
      <w:pPr>
        <w:ind w:left="1507" w:hanging="361"/>
      </w:pPr>
      <w:rPr>
        <w:rFonts w:ascii="Symbol" w:eastAsia="Symbol" w:hAnsi="Symbol" w:hint="default"/>
        <w:w w:val="100"/>
        <w:sz w:val="22"/>
        <w:szCs w:val="22"/>
      </w:rPr>
    </w:lvl>
    <w:lvl w:ilvl="1" w:tplc="8F924BD4">
      <w:start w:val="1"/>
      <w:numFmt w:val="bullet"/>
      <w:lvlText w:val="•"/>
      <w:lvlJc w:val="left"/>
      <w:pPr>
        <w:ind w:left="2540" w:hanging="361"/>
      </w:pPr>
      <w:rPr>
        <w:rFonts w:hint="default"/>
      </w:rPr>
    </w:lvl>
    <w:lvl w:ilvl="2" w:tplc="8D846C3A">
      <w:start w:val="1"/>
      <w:numFmt w:val="bullet"/>
      <w:lvlText w:val="•"/>
      <w:lvlJc w:val="left"/>
      <w:pPr>
        <w:ind w:left="3581" w:hanging="361"/>
      </w:pPr>
      <w:rPr>
        <w:rFonts w:hint="default"/>
      </w:rPr>
    </w:lvl>
    <w:lvl w:ilvl="3" w:tplc="5650CE3C">
      <w:start w:val="1"/>
      <w:numFmt w:val="bullet"/>
      <w:lvlText w:val="•"/>
      <w:lvlJc w:val="left"/>
      <w:pPr>
        <w:ind w:left="4621" w:hanging="361"/>
      </w:pPr>
      <w:rPr>
        <w:rFonts w:hint="default"/>
      </w:rPr>
    </w:lvl>
    <w:lvl w:ilvl="4" w:tplc="626AD63C">
      <w:start w:val="1"/>
      <w:numFmt w:val="bullet"/>
      <w:lvlText w:val="•"/>
      <w:lvlJc w:val="left"/>
      <w:pPr>
        <w:ind w:left="5662" w:hanging="361"/>
      </w:pPr>
      <w:rPr>
        <w:rFonts w:hint="default"/>
      </w:rPr>
    </w:lvl>
    <w:lvl w:ilvl="5" w:tplc="4142EA02">
      <w:start w:val="1"/>
      <w:numFmt w:val="bullet"/>
      <w:lvlText w:val="•"/>
      <w:lvlJc w:val="left"/>
      <w:pPr>
        <w:ind w:left="6703" w:hanging="361"/>
      </w:pPr>
      <w:rPr>
        <w:rFonts w:hint="default"/>
      </w:rPr>
    </w:lvl>
    <w:lvl w:ilvl="6" w:tplc="E916A160">
      <w:start w:val="1"/>
      <w:numFmt w:val="bullet"/>
      <w:lvlText w:val="•"/>
      <w:lvlJc w:val="left"/>
      <w:pPr>
        <w:ind w:left="7743" w:hanging="361"/>
      </w:pPr>
      <w:rPr>
        <w:rFonts w:hint="default"/>
      </w:rPr>
    </w:lvl>
    <w:lvl w:ilvl="7" w:tplc="5290B894">
      <w:start w:val="1"/>
      <w:numFmt w:val="bullet"/>
      <w:lvlText w:val="•"/>
      <w:lvlJc w:val="left"/>
      <w:pPr>
        <w:ind w:left="8784" w:hanging="361"/>
      </w:pPr>
      <w:rPr>
        <w:rFonts w:hint="default"/>
      </w:rPr>
    </w:lvl>
    <w:lvl w:ilvl="8" w:tplc="BEB4B502">
      <w:start w:val="1"/>
      <w:numFmt w:val="bullet"/>
      <w:lvlText w:val="•"/>
      <w:lvlJc w:val="left"/>
      <w:pPr>
        <w:ind w:left="9825" w:hanging="361"/>
      </w:pPr>
      <w:rPr>
        <w:rFonts w:hint="default"/>
      </w:rPr>
    </w:lvl>
  </w:abstractNum>
  <w:abstractNum w:abstractNumId="8" w15:restartNumberingAfterBreak="0">
    <w:nsid w:val="27AE6CBA"/>
    <w:multiLevelType w:val="hybridMultilevel"/>
    <w:tmpl w:val="C008A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497B33"/>
    <w:multiLevelType w:val="hybridMultilevel"/>
    <w:tmpl w:val="5D7E1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A51CF2"/>
    <w:multiLevelType w:val="hybridMultilevel"/>
    <w:tmpl w:val="488EC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586509"/>
    <w:multiLevelType w:val="hybridMultilevel"/>
    <w:tmpl w:val="D2246660"/>
    <w:lvl w:ilvl="0" w:tplc="00366FE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A10999"/>
    <w:multiLevelType w:val="hybridMultilevel"/>
    <w:tmpl w:val="E2CC2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D221B7"/>
    <w:multiLevelType w:val="hybridMultilevel"/>
    <w:tmpl w:val="5F2EEA12"/>
    <w:lvl w:ilvl="0" w:tplc="37E226F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6D6E5E"/>
    <w:multiLevelType w:val="hybridMultilevel"/>
    <w:tmpl w:val="9ED87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8171E4"/>
    <w:multiLevelType w:val="hybridMultilevel"/>
    <w:tmpl w:val="8A9E7908"/>
    <w:lvl w:ilvl="0" w:tplc="165E61A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9F1560"/>
    <w:multiLevelType w:val="hybridMultilevel"/>
    <w:tmpl w:val="9A346402"/>
    <w:lvl w:ilvl="0" w:tplc="33DC0AB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FE57B5"/>
    <w:multiLevelType w:val="hybridMultilevel"/>
    <w:tmpl w:val="2AB6F092"/>
    <w:lvl w:ilvl="0" w:tplc="0C090001">
      <w:start w:val="1"/>
      <w:numFmt w:val="bullet"/>
      <w:lvlText w:val=""/>
      <w:lvlJc w:val="left"/>
      <w:pPr>
        <w:ind w:left="720" w:hanging="360"/>
      </w:pPr>
      <w:rPr>
        <w:rFonts w:ascii="Symbol" w:hAnsi="Symbol" w:hint="default"/>
        <w:b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4152DC"/>
    <w:multiLevelType w:val="hybridMultilevel"/>
    <w:tmpl w:val="2F705740"/>
    <w:lvl w:ilvl="0" w:tplc="3262669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4C7AE9"/>
    <w:multiLevelType w:val="hybridMultilevel"/>
    <w:tmpl w:val="CCA6B0D0"/>
    <w:lvl w:ilvl="0" w:tplc="574C77F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FB39A9"/>
    <w:multiLevelType w:val="hybridMultilevel"/>
    <w:tmpl w:val="8A52E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843C36"/>
    <w:multiLevelType w:val="hybridMultilevel"/>
    <w:tmpl w:val="87DA219C"/>
    <w:lvl w:ilvl="0" w:tplc="BFEAF148">
      <w:start w:val="1"/>
      <w:numFmt w:val="decimal"/>
      <w:lvlText w:val="%1."/>
      <w:lvlJc w:val="left"/>
      <w:pPr>
        <w:ind w:left="720" w:hanging="360"/>
      </w:pPr>
      <w:rPr>
        <w:rFonts w:ascii="Arial" w:eastAsia="Arial" w:hAnsi="Arial" w:cs="Arial"/>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EF5BAE"/>
    <w:multiLevelType w:val="hybridMultilevel"/>
    <w:tmpl w:val="CCCE9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7"/>
  </w:num>
  <w:num w:numId="4">
    <w:abstractNumId w:val="3"/>
  </w:num>
  <w:num w:numId="5">
    <w:abstractNumId w:val="21"/>
  </w:num>
  <w:num w:numId="6">
    <w:abstractNumId w:val="6"/>
  </w:num>
  <w:num w:numId="7">
    <w:abstractNumId w:val="2"/>
  </w:num>
  <w:num w:numId="8">
    <w:abstractNumId w:val="10"/>
  </w:num>
  <w:num w:numId="9">
    <w:abstractNumId w:val="9"/>
  </w:num>
  <w:num w:numId="10">
    <w:abstractNumId w:val="18"/>
  </w:num>
  <w:num w:numId="11">
    <w:abstractNumId w:val="1"/>
  </w:num>
  <w:num w:numId="12">
    <w:abstractNumId w:val="5"/>
  </w:num>
  <w:num w:numId="13">
    <w:abstractNumId w:val="7"/>
  </w:num>
  <w:num w:numId="14">
    <w:abstractNumId w:val="13"/>
  </w:num>
  <w:num w:numId="15">
    <w:abstractNumId w:val="22"/>
  </w:num>
  <w:num w:numId="16">
    <w:abstractNumId w:val="12"/>
  </w:num>
  <w:num w:numId="17">
    <w:abstractNumId w:val="15"/>
  </w:num>
  <w:num w:numId="18">
    <w:abstractNumId w:val="16"/>
  </w:num>
  <w:num w:numId="19">
    <w:abstractNumId w:val="8"/>
  </w:num>
  <w:num w:numId="20">
    <w:abstractNumId w:val="4"/>
  </w:num>
  <w:num w:numId="21">
    <w:abstractNumId w:val="20"/>
  </w:num>
  <w:num w:numId="22">
    <w:abstractNumId w:val="0"/>
  </w:num>
  <w:num w:numId="23">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095"/>
    <w:rsid w:val="00002442"/>
    <w:rsid w:val="0001039D"/>
    <w:rsid w:val="00010F67"/>
    <w:rsid w:val="000233A3"/>
    <w:rsid w:val="00030D05"/>
    <w:rsid w:val="0003517F"/>
    <w:rsid w:val="0004286F"/>
    <w:rsid w:val="000538AD"/>
    <w:rsid w:val="000576A7"/>
    <w:rsid w:val="0005782C"/>
    <w:rsid w:val="00061083"/>
    <w:rsid w:val="000723F3"/>
    <w:rsid w:val="00081E5F"/>
    <w:rsid w:val="00081FFF"/>
    <w:rsid w:val="00083679"/>
    <w:rsid w:val="00090C4A"/>
    <w:rsid w:val="00095332"/>
    <w:rsid w:val="000A0131"/>
    <w:rsid w:val="000A01B7"/>
    <w:rsid w:val="000A086F"/>
    <w:rsid w:val="000A10E5"/>
    <w:rsid w:val="000A1345"/>
    <w:rsid w:val="000A2FF3"/>
    <w:rsid w:val="000A3D2F"/>
    <w:rsid w:val="000A7FA4"/>
    <w:rsid w:val="000B22F2"/>
    <w:rsid w:val="000B5BD7"/>
    <w:rsid w:val="000C0EA6"/>
    <w:rsid w:val="000C2DAC"/>
    <w:rsid w:val="000C3F0F"/>
    <w:rsid w:val="000D184A"/>
    <w:rsid w:val="000D414D"/>
    <w:rsid w:val="000D4CF4"/>
    <w:rsid w:val="000F116B"/>
    <w:rsid w:val="000F18C0"/>
    <w:rsid w:val="000F53B6"/>
    <w:rsid w:val="00105E06"/>
    <w:rsid w:val="00106D48"/>
    <w:rsid w:val="001131AC"/>
    <w:rsid w:val="00122FD6"/>
    <w:rsid w:val="001359BD"/>
    <w:rsid w:val="00137CC8"/>
    <w:rsid w:val="00140EA1"/>
    <w:rsid w:val="00141EF6"/>
    <w:rsid w:val="00142930"/>
    <w:rsid w:val="00142A55"/>
    <w:rsid w:val="0014348D"/>
    <w:rsid w:val="00145F74"/>
    <w:rsid w:val="00153C60"/>
    <w:rsid w:val="00155A06"/>
    <w:rsid w:val="001625AC"/>
    <w:rsid w:val="00165C09"/>
    <w:rsid w:val="001760B4"/>
    <w:rsid w:val="001803E8"/>
    <w:rsid w:val="00184565"/>
    <w:rsid w:val="00185302"/>
    <w:rsid w:val="0019077E"/>
    <w:rsid w:val="00195D60"/>
    <w:rsid w:val="00197C27"/>
    <w:rsid w:val="001A65D4"/>
    <w:rsid w:val="001A7942"/>
    <w:rsid w:val="001C0CB7"/>
    <w:rsid w:val="001C12CB"/>
    <w:rsid w:val="001C4547"/>
    <w:rsid w:val="001C5D68"/>
    <w:rsid w:val="001C68BA"/>
    <w:rsid w:val="001C7F6E"/>
    <w:rsid w:val="001D4227"/>
    <w:rsid w:val="001D47CD"/>
    <w:rsid w:val="001D52D6"/>
    <w:rsid w:val="001E1686"/>
    <w:rsid w:val="001E217C"/>
    <w:rsid w:val="001E252D"/>
    <w:rsid w:val="001E4AFA"/>
    <w:rsid w:val="001E4EDA"/>
    <w:rsid w:val="001F1648"/>
    <w:rsid w:val="001F5DE9"/>
    <w:rsid w:val="001F600E"/>
    <w:rsid w:val="0020359B"/>
    <w:rsid w:val="0020468B"/>
    <w:rsid w:val="00211425"/>
    <w:rsid w:val="0021344C"/>
    <w:rsid w:val="00216941"/>
    <w:rsid w:val="00216DC7"/>
    <w:rsid w:val="00221B75"/>
    <w:rsid w:val="0023377A"/>
    <w:rsid w:val="002422A5"/>
    <w:rsid w:val="0024566D"/>
    <w:rsid w:val="00246C49"/>
    <w:rsid w:val="00252846"/>
    <w:rsid w:val="00254220"/>
    <w:rsid w:val="002567A0"/>
    <w:rsid w:val="00256FA0"/>
    <w:rsid w:val="00260263"/>
    <w:rsid w:val="00263A39"/>
    <w:rsid w:val="00264B70"/>
    <w:rsid w:val="00265778"/>
    <w:rsid w:val="00265DED"/>
    <w:rsid w:val="00266524"/>
    <w:rsid w:val="0026702C"/>
    <w:rsid w:val="0027001F"/>
    <w:rsid w:val="0027375F"/>
    <w:rsid w:val="00284B7E"/>
    <w:rsid w:val="002868E0"/>
    <w:rsid w:val="002A38E8"/>
    <w:rsid w:val="002C79F9"/>
    <w:rsid w:val="002E061B"/>
    <w:rsid w:val="002E10F2"/>
    <w:rsid w:val="00300C4E"/>
    <w:rsid w:val="0030253F"/>
    <w:rsid w:val="00304E56"/>
    <w:rsid w:val="00307399"/>
    <w:rsid w:val="003109A8"/>
    <w:rsid w:val="003153B2"/>
    <w:rsid w:val="00317DBC"/>
    <w:rsid w:val="003215E8"/>
    <w:rsid w:val="00322909"/>
    <w:rsid w:val="0032388A"/>
    <w:rsid w:val="0032596C"/>
    <w:rsid w:val="003311C4"/>
    <w:rsid w:val="003370C1"/>
    <w:rsid w:val="00347CDA"/>
    <w:rsid w:val="00356955"/>
    <w:rsid w:val="00356DB7"/>
    <w:rsid w:val="00364126"/>
    <w:rsid w:val="00367FA4"/>
    <w:rsid w:val="00371D0C"/>
    <w:rsid w:val="0037217D"/>
    <w:rsid w:val="003764F6"/>
    <w:rsid w:val="00380FFB"/>
    <w:rsid w:val="003827A2"/>
    <w:rsid w:val="003861D8"/>
    <w:rsid w:val="003905B1"/>
    <w:rsid w:val="003950EA"/>
    <w:rsid w:val="00395DDC"/>
    <w:rsid w:val="003968D0"/>
    <w:rsid w:val="00397856"/>
    <w:rsid w:val="003A0B48"/>
    <w:rsid w:val="003A2502"/>
    <w:rsid w:val="003A3589"/>
    <w:rsid w:val="003A35DC"/>
    <w:rsid w:val="003B0450"/>
    <w:rsid w:val="003B0B79"/>
    <w:rsid w:val="003B2AEA"/>
    <w:rsid w:val="003B7BAE"/>
    <w:rsid w:val="003C69C8"/>
    <w:rsid w:val="003E0295"/>
    <w:rsid w:val="00400E4E"/>
    <w:rsid w:val="00401CFB"/>
    <w:rsid w:val="00402D2D"/>
    <w:rsid w:val="00402F10"/>
    <w:rsid w:val="00403C0D"/>
    <w:rsid w:val="0040430C"/>
    <w:rsid w:val="004138C9"/>
    <w:rsid w:val="00415DB3"/>
    <w:rsid w:val="004204BA"/>
    <w:rsid w:val="00423BFC"/>
    <w:rsid w:val="004259A1"/>
    <w:rsid w:val="004277CC"/>
    <w:rsid w:val="004318B5"/>
    <w:rsid w:val="00432558"/>
    <w:rsid w:val="00433C50"/>
    <w:rsid w:val="004342EC"/>
    <w:rsid w:val="00437E2E"/>
    <w:rsid w:val="00441D7B"/>
    <w:rsid w:val="00450635"/>
    <w:rsid w:val="004607B6"/>
    <w:rsid w:val="00462AD3"/>
    <w:rsid w:val="00466FB5"/>
    <w:rsid w:val="004678B9"/>
    <w:rsid w:val="0047775A"/>
    <w:rsid w:val="004841B0"/>
    <w:rsid w:val="004918CD"/>
    <w:rsid w:val="00492369"/>
    <w:rsid w:val="004A4485"/>
    <w:rsid w:val="004A4DDE"/>
    <w:rsid w:val="004A56CB"/>
    <w:rsid w:val="004A7442"/>
    <w:rsid w:val="004B11D6"/>
    <w:rsid w:val="004B2E80"/>
    <w:rsid w:val="004C0C8A"/>
    <w:rsid w:val="004C5434"/>
    <w:rsid w:val="004C6D59"/>
    <w:rsid w:val="004C793A"/>
    <w:rsid w:val="004D350C"/>
    <w:rsid w:val="004D4AE4"/>
    <w:rsid w:val="004E1BB7"/>
    <w:rsid w:val="004F1FDC"/>
    <w:rsid w:val="005001D8"/>
    <w:rsid w:val="00516E8E"/>
    <w:rsid w:val="0051765F"/>
    <w:rsid w:val="00523336"/>
    <w:rsid w:val="005301FB"/>
    <w:rsid w:val="00531044"/>
    <w:rsid w:val="00544B08"/>
    <w:rsid w:val="00553063"/>
    <w:rsid w:val="00563411"/>
    <w:rsid w:val="00567314"/>
    <w:rsid w:val="00567DDE"/>
    <w:rsid w:val="00571C90"/>
    <w:rsid w:val="00572D8E"/>
    <w:rsid w:val="00577B23"/>
    <w:rsid w:val="00581600"/>
    <w:rsid w:val="005828B8"/>
    <w:rsid w:val="00586E74"/>
    <w:rsid w:val="00590D6B"/>
    <w:rsid w:val="00593832"/>
    <w:rsid w:val="00595FC8"/>
    <w:rsid w:val="0059747C"/>
    <w:rsid w:val="005A336E"/>
    <w:rsid w:val="005B2289"/>
    <w:rsid w:val="005B2744"/>
    <w:rsid w:val="005B386C"/>
    <w:rsid w:val="005C1A8B"/>
    <w:rsid w:val="005C47B1"/>
    <w:rsid w:val="005C6206"/>
    <w:rsid w:val="005D5562"/>
    <w:rsid w:val="005D739A"/>
    <w:rsid w:val="005E27B2"/>
    <w:rsid w:val="005E5ECA"/>
    <w:rsid w:val="005E7F8F"/>
    <w:rsid w:val="005F0377"/>
    <w:rsid w:val="00603D86"/>
    <w:rsid w:val="00605F73"/>
    <w:rsid w:val="00606E6E"/>
    <w:rsid w:val="006124F4"/>
    <w:rsid w:val="00616CAA"/>
    <w:rsid w:val="00621B8F"/>
    <w:rsid w:val="00625BF4"/>
    <w:rsid w:val="00630628"/>
    <w:rsid w:val="00636CA2"/>
    <w:rsid w:val="0065300A"/>
    <w:rsid w:val="0065614F"/>
    <w:rsid w:val="006574CC"/>
    <w:rsid w:val="0066077D"/>
    <w:rsid w:val="006627E1"/>
    <w:rsid w:val="00666C4B"/>
    <w:rsid w:val="00666DFF"/>
    <w:rsid w:val="0067401E"/>
    <w:rsid w:val="00687C03"/>
    <w:rsid w:val="00693D7B"/>
    <w:rsid w:val="00694B58"/>
    <w:rsid w:val="00695705"/>
    <w:rsid w:val="006B7D5B"/>
    <w:rsid w:val="006C1E0E"/>
    <w:rsid w:val="006C75F4"/>
    <w:rsid w:val="006D16E9"/>
    <w:rsid w:val="006D4198"/>
    <w:rsid w:val="006D4D77"/>
    <w:rsid w:val="006E3D60"/>
    <w:rsid w:val="006E765D"/>
    <w:rsid w:val="006F1E50"/>
    <w:rsid w:val="006F26F8"/>
    <w:rsid w:val="006F7FDB"/>
    <w:rsid w:val="007069FD"/>
    <w:rsid w:val="00706E0D"/>
    <w:rsid w:val="00714327"/>
    <w:rsid w:val="007205D6"/>
    <w:rsid w:val="00722E42"/>
    <w:rsid w:val="0073348F"/>
    <w:rsid w:val="00733D1A"/>
    <w:rsid w:val="00734352"/>
    <w:rsid w:val="007600F7"/>
    <w:rsid w:val="00787349"/>
    <w:rsid w:val="00790518"/>
    <w:rsid w:val="00790788"/>
    <w:rsid w:val="00791E47"/>
    <w:rsid w:val="007A2D9D"/>
    <w:rsid w:val="007A4F74"/>
    <w:rsid w:val="007A4FC0"/>
    <w:rsid w:val="007A552F"/>
    <w:rsid w:val="007A5D05"/>
    <w:rsid w:val="007B1988"/>
    <w:rsid w:val="007B2786"/>
    <w:rsid w:val="007B3212"/>
    <w:rsid w:val="007C08DF"/>
    <w:rsid w:val="007C1E0B"/>
    <w:rsid w:val="007C34CA"/>
    <w:rsid w:val="007D0D78"/>
    <w:rsid w:val="007D4A1E"/>
    <w:rsid w:val="007D4D94"/>
    <w:rsid w:val="007E0C2C"/>
    <w:rsid w:val="007E28B8"/>
    <w:rsid w:val="007E3ABC"/>
    <w:rsid w:val="007E5E19"/>
    <w:rsid w:val="007E5FA8"/>
    <w:rsid w:val="007E6884"/>
    <w:rsid w:val="00817F2C"/>
    <w:rsid w:val="0082031B"/>
    <w:rsid w:val="00827352"/>
    <w:rsid w:val="0083091C"/>
    <w:rsid w:val="008337DE"/>
    <w:rsid w:val="008341D7"/>
    <w:rsid w:val="0083730C"/>
    <w:rsid w:val="00847114"/>
    <w:rsid w:val="00847C55"/>
    <w:rsid w:val="00850E2E"/>
    <w:rsid w:val="00873027"/>
    <w:rsid w:val="008768A1"/>
    <w:rsid w:val="0088474C"/>
    <w:rsid w:val="008956C6"/>
    <w:rsid w:val="008976A1"/>
    <w:rsid w:val="008A00C0"/>
    <w:rsid w:val="008A725B"/>
    <w:rsid w:val="008B3052"/>
    <w:rsid w:val="008B5848"/>
    <w:rsid w:val="008C3E81"/>
    <w:rsid w:val="008C4B21"/>
    <w:rsid w:val="008D23FC"/>
    <w:rsid w:val="008D2BA3"/>
    <w:rsid w:val="008D2F08"/>
    <w:rsid w:val="008D6CA9"/>
    <w:rsid w:val="008E12AC"/>
    <w:rsid w:val="008E2F52"/>
    <w:rsid w:val="008F05CB"/>
    <w:rsid w:val="008F4AC1"/>
    <w:rsid w:val="0090232E"/>
    <w:rsid w:val="00905F6F"/>
    <w:rsid w:val="0090799B"/>
    <w:rsid w:val="00920DEF"/>
    <w:rsid w:val="00923CBE"/>
    <w:rsid w:val="009245E8"/>
    <w:rsid w:val="009305F7"/>
    <w:rsid w:val="009327E1"/>
    <w:rsid w:val="00945F11"/>
    <w:rsid w:val="00951E13"/>
    <w:rsid w:val="0095582A"/>
    <w:rsid w:val="00957136"/>
    <w:rsid w:val="00960489"/>
    <w:rsid w:val="00961121"/>
    <w:rsid w:val="00961A82"/>
    <w:rsid w:val="009647E7"/>
    <w:rsid w:val="00972C5B"/>
    <w:rsid w:val="009735F5"/>
    <w:rsid w:val="009741F3"/>
    <w:rsid w:val="00975579"/>
    <w:rsid w:val="0098573C"/>
    <w:rsid w:val="00987767"/>
    <w:rsid w:val="00993B92"/>
    <w:rsid w:val="009A4025"/>
    <w:rsid w:val="009A471E"/>
    <w:rsid w:val="009A48B1"/>
    <w:rsid w:val="009A4BCD"/>
    <w:rsid w:val="009A4E0A"/>
    <w:rsid w:val="009B09B3"/>
    <w:rsid w:val="009B0C7C"/>
    <w:rsid w:val="009B2798"/>
    <w:rsid w:val="009B5868"/>
    <w:rsid w:val="009C4E25"/>
    <w:rsid w:val="009C6E3D"/>
    <w:rsid w:val="009E0899"/>
    <w:rsid w:val="009E217F"/>
    <w:rsid w:val="009E5473"/>
    <w:rsid w:val="009F469C"/>
    <w:rsid w:val="00A00668"/>
    <w:rsid w:val="00A0507A"/>
    <w:rsid w:val="00A05868"/>
    <w:rsid w:val="00A1551B"/>
    <w:rsid w:val="00A157E8"/>
    <w:rsid w:val="00A15D90"/>
    <w:rsid w:val="00A16C8D"/>
    <w:rsid w:val="00A17F7D"/>
    <w:rsid w:val="00A253A6"/>
    <w:rsid w:val="00A27A87"/>
    <w:rsid w:val="00A33762"/>
    <w:rsid w:val="00A41DB6"/>
    <w:rsid w:val="00A43601"/>
    <w:rsid w:val="00A46721"/>
    <w:rsid w:val="00A52B65"/>
    <w:rsid w:val="00A55985"/>
    <w:rsid w:val="00A61546"/>
    <w:rsid w:val="00A658F5"/>
    <w:rsid w:val="00A73FCB"/>
    <w:rsid w:val="00A74D22"/>
    <w:rsid w:val="00A74FF2"/>
    <w:rsid w:val="00A751AF"/>
    <w:rsid w:val="00A7537D"/>
    <w:rsid w:val="00A76DE1"/>
    <w:rsid w:val="00A83ACC"/>
    <w:rsid w:val="00A8498D"/>
    <w:rsid w:val="00A8614B"/>
    <w:rsid w:val="00A86C91"/>
    <w:rsid w:val="00A9300E"/>
    <w:rsid w:val="00A952DF"/>
    <w:rsid w:val="00AA0EA9"/>
    <w:rsid w:val="00AA1F09"/>
    <w:rsid w:val="00AB0925"/>
    <w:rsid w:val="00AB0BD1"/>
    <w:rsid w:val="00AB2938"/>
    <w:rsid w:val="00AB3C16"/>
    <w:rsid w:val="00AC787E"/>
    <w:rsid w:val="00AD1290"/>
    <w:rsid w:val="00AD411E"/>
    <w:rsid w:val="00AD51A3"/>
    <w:rsid w:val="00AE2B1B"/>
    <w:rsid w:val="00AE2BA2"/>
    <w:rsid w:val="00AE5F80"/>
    <w:rsid w:val="00AF271E"/>
    <w:rsid w:val="00AF2BB5"/>
    <w:rsid w:val="00AF408A"/>
    <w:rsid w:val="00AF4620"/>
    <w:rsid w:val="00B02296"/>
    <w:rsid w:val="00B02BCA"/>
    <w:rsid w:val="00B05CA9"/>
    <w:rsid w:val="00B26A58"/>
    <w:rsid w:val="00B275E4"/>
    <w:rsid w:val="00B3442E"/>
    <w:rsid w:val="00B353FD"/>
    <w:rsid w:val="00B4076A"/>
    <w:rsid w:val="00B55FD4"/>
    <w:rsid w:val="00B60BB7"/>
    <w:rsid w:val="00B63148"/>
    <w:rsid w:val="00B66118"/>
    <w:rsid w:val="00B749CF"/>
    <w:rsid w:val="00B75201"/>
    <w:rsid w:val="00B80159"/>
    <w:rsid w:val="00B83755"/>
    <w:rsid w:val="00B85C68"/>
    <w:rsid w:val="00B8735A"/>
    <w:rsid w:val="00B87A54"/>
    <w:rsid w:val="00B96CC6"/>
    <w:rsid w:val="00BA1964"/>
    <w:rsid w:val="00BB63EC"/>
    <w:rsid w:val="00BB7119"/>
    <w:rsid w:val="00BB785E"/>
    <w:rsid w:val="00BC4044"/>
    <w:rsid w:val="00BD1B9F"/>
    <w:rsid w:val="00BD3134"/>
    <w:rsid w:val="00BD3822"/>
    <w:rsid w:val="00BD4209"/>
    <w:rsid w:val="00BE3981"/>
    <w:rsid w:val="00BE403F"/>
    <w:rsid w:val="00BE4EC8"/>
    <w:rsid w:val="00BF1419"/>
    <w:rsid w:val="00BF1493"/>
    <w:rsid w:val="00BF2896"/>
    <w:rsid w:val="00BF5238"/>
    <w:rsid w:val="00C03987"/>
    <w:rsid w:val="00C03CA9"/>
    <w:rsid w:val="00C30E04"/>
    <w:rsid w:val="00C31749"/>
    <w:rsid w:val="00C36A15"/>
    <w:rsid w:val="00C448B2"/>
    <w:rsid w:val="00C471E4"/>
    <w:rsid w:val="00C54657"/>
    <w:rsid w:val="00C55FF5"/>
    <w:rsid w:val="00C71C63"/>
    <w:rsid w:val="00C775AB"/>
    <w:rsid w:val="00C8125F"/>
    <w:rsid w:val="00C91AEA"/>
    <w:rsid w:val="00C939CA"/>
    <w:rsid w:val="00C96B8F"/>
    <w:rsid w:val="00CA4F6F"/>
    <w:rsid w:val="00CA74FA"/>
    <w:rsid w:val="00CB1E88"/>
    <w:rsid w:val="00CB6903"/>
    <w:rsid w:val="00CB6CE2"/>
    <w:rsid w:val="00CC4073"/>
    <w:rsid w:val="00CD0B97"/>
    <w:rsid w:val="00CD0D76"/>
    <w:rsid w:val="00CD3963"/>
    <w:rsid w:val="00CD5677"/>
    <w:rsid w:val="00CD6C75"/>
    <w:rsid w:val="00CE2F5D"/>
    <w:rsid w:val="00CE76A5"/>
    <w:rsid w:val="00CF15D4"/>
    <w:rsid w:val="00CF5DF9"/>
    <w:rsid w:val="00CF5FB2"/>
    <w:rsid w:val="00CF6912"/>
    <w:rsid w:val="00CF7031"/>
    <w:rsid w:val="00D03B8E"/>
    <w:rsid w:val="00D10BD5"/>
    <w:rsid w:val="00D15FE6"/>
    <w:rsid w:val="00D21CAB"/>
    <w:rsid w:val="00D247C7"/>
    <w:rsid w:val="00D26196"/>
    <w:rsid w:val="00D26D26"/>
    <w:rsid w:val="00D27871"/>
    <w:rsid w:val="00D42EBF"/>
    <w:rsid w:val="00D432EE"/>
    <w:rsid w:val="00D44D3B"/>
    <w:rsid w:val="00D45668"/>
    <w:rsid w:val="00D46EB6"/>
    <w:rsid w:val="00D51E7F"/>
    <w:rsid w:val="00D53DA0"/>
    <w:rsid w:val="00D705F5"/>
    <w:rsid w:val="00D71B52"/>
    <w:rsid w:val="00D82298"/>
    <w:rsid w:val="00D868CC"/>
    <w:rsid w:val="00D96458"/>
    <w:rsid w:val="00DA5A31"/>
    <w:rsid w:val="00DA5C6D"/>
    <w:rsid w:val="00DA707F"/>
    <w:rsid w:val="00DB0729"/>
    <w:rsid w:val="00DB3650"/>
    <w:rsid w:val="00DB3CB9"/>
    <w:rsid w:val="00DB72A2"/>
    <w:rsid w:val="00DC3FA1"/>
    <w:rsid w:val="00DC57A4"/>
    <w:rsid w:val="00DC628C"/>
    <w:rsid w:val="00DD5C12"/>
    <w:rsid w:val="00DD6FE1"/>
    <w:rsid w:val="00DE3465"/>
    <w:rsid w:val="00DE48EB"/>
    <w:rsid w:val="00DF1314"/>
    <w:rsid w:val="00DF1AE7"/>
    <w:rsid w:val="00E00597"/>
    <w:rsid w:val="00E02E4B"/>
    <w:rsid w:val="00E073B9"/>
    <w:rsid w:val="00E113FF"/>
    <w:rsid w:val="00E131D3"/>
    <w:rsid w:val="00E147DD"/>
    <w:rsid w:val="00E15ED7"/>
    <w:rsid w:val="00E20D9F"/>
    <w:rsid w:val="00E21486"/>
    <w:rsid w:val="00E21FCF"/>
    <w:rsid w:val="00E22018"/>
    <w:rsid w:val="00E30807"/>
    <w:rsid w:val="00E34CAB"/>
    <w:rsid w:val="00E34D82"/>
    <w:rsid w:val="00E420D7"/>
    <w:rsid w:val="00E43AC5"/>
    <w:rsid w:val="00E452F6"/>
    <w:rsid w:val="00E52970"/>
    <w:rsid w:val="00E52BBD"/>
    <w:rsid w:val="00E53413"/>
    <w:rsid w:val="00E540E0"/>
    <w:rsid w:val="00E635CD"/>
    <w:rsid w:val="00E72AC3"/>
    <w:rsid w:val="00E75A4C"/>
    <w:rsid w:val="00E77438"/>
    <w:rsid w:val="00E77EAA"/>
    <w:rsid w:val="00E80D20"/>
    <w:rsid w:val="00E81AC3"/>
    <w:rsid w:val="00EA0FAF"/>
    <w:rsid w:val="00EB0F56"/>
    <w:rsid w:val="00EC0430"/>
    <w:rsid w:val="00EC62FD"/>
    <w:rsid w:val="00EC69D0"/>
    <w:rsid w:val="00ED30E9"/>
    <w:rsid w:val="00EE066B"/>
    <w:rsid w:val="00EE5047"/>
    <w:rsid w:val="00EF1232"/>
    <w:rsid w:val="00EF7A7C"/>
    <w:rsid w:val="00F016DD"/>
    <w:rsid w:val="00F07FD0"/>
    <w:rsid w:val="00F134F8"/>
    <w:rsid w:val="00F1727C"/>
    <w:rsid w:val="00F232C8"/>
    <w:rsid w:val="00F33B3F"/>
    <w:rsid w:val="00F3542C"/>
    <w:rsid w:val="00F41473"/>
    <w:rsid w:val="00F4316C"/>
    <w:rsid w:val="00F46EF8"/>
    <w:rsid w:val="00F543E7"/>
    <w:rsid w:val="00F548BF"/>
    <w:rsid w:val="00F6057E"/>
    <w:rsid w:val="00F62D9C"/>
    <w:rsid w:val="00F647D4"/>
    <w:rsid w:val="00F66095"/>
    <w:rsid w:val="00F70524"/>
    <w:rsid w:val="00F818D4"/>
    <w:rsid w:val="00F81C76"/>
    <w:rsid w:val="00F84441"/>
    <w:rsid w:val="00F85537"/>
    <w:rsid w:val="00F930DC"/>
    <w:rsid w:val="00F968D9"/>
    <w:rsid w:val="00F96BB7"/>
    <w:rsid w:val="00F97EAD"/>
    <w:rsid w:val="00FA2DD0"/>
    <w:rsid w:val="00FA4B18"/>
    <w:rsid w:val="00FB1A0D"/>
    <w:rsid w:val="00FC3305"/>
    <w:rsid w:val="00FD0519"/>
    <w:rsid w:val="00FD0677"/>
    <w:rsid w:val="00FD62AB"/>
    <w:rsid w:val="00FD7556"/>
    <w:rsid w:val="00FE44F1"/>
    <w:rsid w:val="00FF4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0BBDF0"/>
  <w15:docId w15:val="{54AD6DCD-47A1-4150-A173-DFB0222AD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lang w:val="en-AU"/>
    </w:rPr>
  </w:style>
  <w:style w:type="paragraph" w:styleId="Heading1">
    <w:name w:val="heading 1"/>
    <w:basedOn w:val="Normal"/>
    <w:link w:val="Heading1Char"/>
    <w:uiPriority w:val="1"/>
    <w:qFormat/>
    <w:pPr>
      <w:spacing w:before="123"/>
      <w:ind w:left="852"/>
      <w:outlineLvl w:val="0"/>
    </w:pPr>
    <w:rPr>
      <w:rFonts w:ascii="Arial" w:eastAsia="Arial" w:hAnsi="Arial"/>
      <w:b/>
      <w:bCs/>
      <w:sz w:val="44"/>
      <w:szCs w:val="44"/>
    </w:rPr>
  </w:style>
  <w:style w:type="paragraph" w:styleId="Heading2">
    <w:name w:val="heading 2"/>
    <w:basedOn w:val="Normal"/>
    <w:uiPriority w:val="1"/>
    <w:qFormat/>
    <w:pPr>
      <w:ind w:left="103"/>
      <w:outlineLvl w:val="1"/>
    </w:pPr>
    <w:rPr>
      <w:rFonts w:ascii="Arial" w:eastAsia="Arial" w:hAnsi="Arial"/>
      <w:b/>
      <w:bCs/>
    </w:rPr>
  </w:style>
  <w:style w:type="paragraph" w:styleId="Heading3">
    <w:name w:val="heading 3"/>
    <w:basedOn w:val="Normal"/>
    <w:uiPriority w:val="1"/>
    <w:qFormat/>
    <w:pPr>
      <w:ind w:left="852"/>
      <w:outlineLvl w:val="2"/>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ind w:left="103"/>
    </w:pPr>
    <w:rPr>
      <w:rFonts w:ascii="Arial" w:eastAsia="Arial" w:hAnsi="Arial"/>
      <w:b/>
      <w:bCs/>
      <w:sz w:val="28"/>
      <w:szCs w:val="28"/>
    </w:rPr>
  </w:style>
  <w:style w:type="paragraph" w:styleId="TOC2">
    <w:name w:val="toc 2"/>
    <w:basedOn w:val="Normal"/>
    <w:uiPriority w:val="1"/>
    <w:qFormat/>
    <w:pPr>
      <w:spacing w:before="240"/>
      <w:ind w:left="174"/>
    </w:pPr>
    <w:rPr>
      <w:rFonts w:ascii="Arial" w:eastAsia="Arial" w:hAnsi="Arial"/>
      <w:sz w:val="24"/>
      <w:szCs w:val="24"/>
    </w:rPr>
  </w:style>
  <w:style w:type="paragraph" w:styleId="BodyText">
    <w:name w:val="Body Text"/>
    <w:basedOn w:val="Normal"/>
    <w:uiPriority w:val="1"/>
    <w:qFormat/>
    <w:pPr>
      <w:spacing w:before="121"/>
      <w:ind w:left="852"/>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8D2BA3"/>
    <w:rPr>
      <w:sz w:val="16"/>
      <w:szCs w:val="16"/>
    </w:rPr>
  </w:style>
  <w:style w:type="paragraph" w:styleId="CommentText">
    <w:name w:val="annotation text"/>
    <w:basedOn w:val="Normal"/>
    <w:link w:val="CommentTextChar"/>
    <w:uiPriority w:val="99"/>
    <w:semiHidden/>
    <w:unhideWhenUsed/>
    <w:rsid w:val="008D2BA3"/>
    <w:rPr>
      <w:sz w:val="20"/>
      <w:szCs w:val="20"/>
    </w:rPr>
  </w:style>
  <w:style w:type="character" w:customStyle="1" w:styleId="CommentTextChar">
    <w:name w:val="Comment Text Char"/>
    <w:basedOn w:val="DefaultParagraphFont"/>
    <w:link w:val="CommentText"/>
    <w:uiPriority w:val="99"/>
    <w:semiHidden/>
    <w:rsid w:val="008D2BA3"/>
    <w:rPr>
      <w:sz w:val="20"/>
      <w:szCs w:val="20"/>
    </w:rPr>
  </w:style>
  <w:style w:type="paragraph" w:styleId="CommentSubject">
    <w:name w:val="annotation subject"/>
    <w:basedOn w:val="CommentText"/>
    <w:next w:val="CommentText"/>
    <w:link w:val="CommentSubjectChar"/>
    <w:uiPriority w:val="99"/>
    <w:semiHidden/>
    <w:unhideWhenUsed/>
    <w:rsid w:val="008D2BA3"/>
    <w:rPr>
      <w:b/>
      <w:bCs/>
    </w:rPr>
  </w:style>
  <w:style w:type="character" w:customStyle="1" w:styleId="CommentSubjectChar">
    <w:name w:val="Comment Subject Char"/>
    <w:basedOn w:val="CommentTextChar"/>
    <w:link w:val="CommentSubject"/>
    <w:uiPriority w:val="99"/>
    <w:semiHidden/>
    <w:rsid w:val="008D2BA3"/>
    <w:rPr>
      <w:b/>
      <w:bCs/>
      <w:sz w:val="20"/>
      <w:szCs w:val="20"/>
    </w:rPr>
  </w:style>
  <w:style w:type="paragraph" w:styleId="BalloonText">
    <w:name w:val="Balloon Text"/>
    <w:basedOn w:val="Normal"/>
    <w:link w:val="BalloonTextChar"/>
    <w:uiPriority w:val="99"/>
    <w:semiHidden/>
    <w:unhideWhenUsed/>
    <w:rsid w:val="008D2B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BA3"/>
    <w:rPr>
      <w:rFonts w:ascii="Segoe UI" w:hAnsi="Segoe UI" w:cs="Segoe UI"/>
      <w:sz w:val="18"/>
      <w:szCs w:val="18"/>
    </w:rPr>
  </w:style>
  <w:style w:type="paragraph" w:styleId="Header">
    <w:name w:val="header"/>
    <w:basedOn w:val="Normal"/>
    <w:link w:val="HeaderChar"/>
    <w:uiPriority w:val="99"/>
    <w:unhideWhenUsed/>
    <w:rsid w:val="00EE066B"/>
    <w:pPr>
      <w:tabs>
        <w:tab w:val="center" w:pos="4513"/>
        <w:tab w:val="right" w:pos="9026"/>
      </w:tabs>
    </w:pPr>
  </w:style>
  <w:style w:type="character" w:customStyle="1" w:styleId="HeaderChar">
    <w:name w:val="Header Char"/>
    <w:basedOn w:val="DefaultParagraphFont"/>
    <w:link w:val="Header"/>
    <w:uiPriority w:val="99"/>
    <w:rsid w:val="00EE066B"/>
  </w:style>
  <w:style w:type="paragraph" w:styleId="Footer">
    <w:name w:val="footer"/>
    <w:basedOn w:val="Normal"/>
    <w:link w:val="FooterChar"/>
    <w:uiPriority w:val="99"/>
    <w:unhideWhenUsed/>
    <w:rsid w:val="00EE066B"/>
    <w:pPr>
      <w:tabs>
        <w:tab w:val="center" w:pos="4513"/>
        <w:tab w:val="right" w:pos="9026"/>
      </w:tabs>
    </w:pPr>
  </w:style>
  <w:style w:type="character" w:customStyle="1" w:styleId="FooterChar">
    <w:name w:val="Footer Char"/>
    <w:basedOn w:val="DefaultParagraphFont"/>
    <w:link w:val="Footer"/>
    <w:uiPriority w:val="99"/>
    <w:rsid w:val="00EE066B"/>
  </w:style>
  <w:style w:type="table" w:styleId="TableGrid">
    <w:name w:val="Table Grid"/>
    <w:basedOn w:val="TableNormal"/>
    <w:uiPriority w:val="39"/>
    <w:rsid w:val="003861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5BD7"/>
    <w:rPr>
      <w:color w:val="0000FF" w:themeColor="hyperlink"/>
      <w:u w:val="single"/>
    </w:rPr>
  </w:style>
  <w:style w:type="character" w:styleId="FollowedHyperlink">
    <w:name w:val="FollowedHyperlink"/>
    <w:basedOn w:val="DefaultParagraphFont"/>
    <w:uiPriority w:val="99"/>
    <w:semiHidden/>
    <w:unhideWhenUsed/>
    <w:rsid w:val="000B5BD7"/>
    <w:rPr>
      <w:color w:val="800080" w:themeColor="followedHyperlink"/>
      <w:u w:val="single"/>
    </w:rPr>
  </w:style>
  <w:style w:type="paragraph" w:styleId="NormalWeb">
    <w:name w:val="Normal (Web)"/>
    <w:basedOn w:val="Normal"/>
    <w:uiPriority w:val="99"/>
    <w:unhideWhenUsed/>
    <w:rsid w:val="00081E5F"/>
    <w:pPr>
      <w:widowControl/>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F968D9"/>
    <w:pPr>
      <w:widowControl/>
    </w:pPr>
  </w:style>
  <w:style w:type="character" w:styleId="Strong">
    <w:name w:val="Strong"/>
    <w:basedOn w:val="DefaultParagraphFont"/>
    <w:uiPriority w:val="22"/>
    <w:qFormat/>
    <w:rsid w:val="00ED30E9"/>
    <w:rPr>
      <w:b/>
      <w:bCs/>
    </w:rPr>
  </w:style>
  <w:style w:type="table" w:styleId="GridTable1Light-Accent4">
    <w:name w:val="Grid Table 1 Light Accent 4"/>
    <w:basedOn w:val="TableNormal"/>
    <w:uiPriority w:val="46"/>
    <w:rsid w:val="00197C27"/>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97C27"/>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A2D9D"/>
    <w:rPr>
      <w:sz w:val="20"/>
      <w:szCs w:val="20"/>
    </w:rPr>
  </w:style>
  <w:style w:type="character" w:customStyle="1" w:styleId="FootnoteTextChar">
    <w:name w:val="Footnote Text Char"/>
    <w:basedOn w:val="DefaultParagraphFont"/>
    <w:link w:val="FootnoteText"/>
    <w:uiPriority w:val="99"/>
    <w:semiHidden/>
    <w:rsid w:val="007A2D9D"/>
    <w:rPr>
      <w:sz w:val="20"/>
      <w:szCs w:val="20"/>
    </w:rPr>
  </w:style>
  <w:style w:type="character" w:styleId="FootnoteReference">
    <w:name w:val="footnote reference"/>
    <w:basedOn w:val="DefaultParagraphFont"/>
    <w:uiPriority w:val="99"/>
    <w:semiHidden/>
    <w:unhideWhenUsed/>
    <w:rsid w:val="007A2D9D"/>
    <w:rPr>
      <w:vertAlign w:val="superscript"/>
    </w:rPr>
  </w:style>
  <w:style w:type="character" w:customStyle="1" w:styleId="UnresolvedMention1">
    <w:name w:val="Unresolved Mention1"/>
    <w:basedOn w:val="DefaultParagraphFont"/>
    <w:uiPriority w:val="99"/>
    <w:semiHidden/>
    <w:unhideWhenUsed/>
    <w:rsid w:val="007C08DF"/>
    <w:rPr>
      <w:color w:val="605E5C"/>
      <w:shd w:val="clear" w:color="auto" w:fill="E1DFDD"/>
    </w:rPr>
  </w:style>
  <w:style w:type="character" w:styleId="UnresolvedMention">
    <w:name w:val="Unresolved Mention"/>
    <w:basedOn w:val="DefaultParagraphFont"/>
    <w:uiPriority w:val="99"/>
    <w:semiHidden/>
    <w:unhideWhenUsed/>
    <w:rsid w:val="002A38E8"/>
    <w:rPr>
      <w:color w:val="605E5C"/>
      <w:shd w:val="clear" w:color="auto" w:fill="E1DFDD"/>
    </w:rPr>
  </w:style>
  <w:style w:type="character" w:customStyle="1" w:styleId="Heading1Char">
    <w:name w:val="Heading 1 Char"/>
    <w:basedOn w:val="DefaultParagraphFont"/>
    <w:link w:val="Heading1"/>
    <w:uiPriority w:val="1"/>
    <w:rsid w:val="007C1E0B"/>
    <w:rPr>
      <w:rFonts w:ascii="Arial" w:eastAsia="Arial" w:hAnsi="Arial"/>
      <w:b/>
      <w:bCs/>
      <w:sz w:val="44"/>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58143">
      <w:bodyDiv w:val="1"/>
      <w:marLeft w:val="0"/>
      <w:marRight w:val="0"/>
      <w:marTop w:val="0"/>
      <w:marBottom w:val="0"/>
      <w:divBdr>
        <w:top w:val="none" w:sz="0" w:space="0" w:color="auto"/>
        <w:left w:val="none" w:sz="0" w:space="0" w:color="auto"/>
        <w:bottom w:val="none" w:sz="0" w:space="0" w:color="auto"/>
        <w:right w:val="none" w:sz="0" w:space="0" w:color="auto"/>
      </w:divBdr>
    </w:div>
    <w:div w:id="550313497">
      <w:bodyDiv w:val="1"/>
      <w:marLeft w:val="0"/>
      <w:marRight w:val="0"/>
      <w:marTop w:val="0"/>
      <w:marBottom w:val="0"/>
      <w:divBdr>
        <w:top w:val="none" w:sz="0" w:space="0" w:color="auto"/>
        <w:left w:val="none" w:sz="0" w:space="0" w:color="auto"/>
        <w:bottom w:val="none" w:sz="0" w:space="0" w:color="auto"/>
        <w:right w:val="none" w:sz="0" w:space="0" w:color="auto"/>
      </w:divBdr>
    </w:div>
    <w:div w:id="904335652">
      <w:bodyDiv w:val="1"/>
      <w:marLeft w:val="0"/>
      <w:marRight w:val="0"/>
      <w:marTop w:val="0"/>
      <w:marBottom w:val="0"/>
      <w:divBdr>
        <w:top w:val="none" w:sz="0" w:space="0" w:color="auto"/>
        <w:left w:val="none" w:sz="0" w:space="0" w:color="auto"/>
        <w:bottom w:val="none" w:sz="0" w:space="0" w:color="auto"/>
        <w:right w:val="none" w:sz="0" w:space="0" w:color="auto"/>
      </w:divBdr>
    </w:div>
    <w:div w:id="948777601">
      <w:bodyDiv w:val="1"/>
      <w:marLeft w:val="0"/>
      <w:marRight w:val="0"/>
      <w:marTop w:val="0"/>
      <w:marBottom w:val="0"/>
      <w:divBdr>
        <w:top w:val="none" w:sz="0" w:space="0" w:color="auto"/>
        <w:left w:val="none" w:sz="0" w:space="0" w:color="auto"/>
        <w:bottom w:val="none" w:sz="0" w:space="0" w:color="auto"/>
        <w:right w:val="none" w:sz="0" w:space="0" w:color="auto"/>
      </w:divBdr>
    </w:div>
    <w:div w:id="1224633536">
      <w:bodyDiv w:val="1"/>
      <w:marLeft w:val="0"/>
      <w:marRight w:val="0"/>
      <w:marTop w:val="0"/>
      <w:marBottom w:val="0"/>
      <w:divBdr>
        <w:top w:val="none" w:sz="0" w:space="0" w:color="auto"/>
        <w:left w:val="none" w:sz="0" w:space="0" w:color="auto"/>
        <w:bottom w:val="none" w:sz="0" w:space="0" w:color="auto"/>
        <w:right w:val="none" w:sz="0" w:space="0" w:color="auto"/>
      </w:divBdr>
    </w:div>
    <w:div w:id="1817380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gs.support@edumail.vic.gov.au" TargetMode="External"/><Relationship Id="rId18" Type="http://schemas.openxmlformats.org/officeDocument/2006/relationships/hyperlink" Target="https://www.education.vic.gov.au/Documents/school/pal/partnerships/terms-of-reference-schools-template.docx" TargetMode="External"/><Relationship Id="rId26" Type="http://schemas.openxmlformats.org/officeDocument/2006/relationships/image" Target="media/image2.jpeg"/><Relationship Id="rId39" Type="http://schemas.openxmlformats.org/officeDocument/2006/relationships/hyperlink" Target="https://www.educationdevelopmenttrust.com/en-GB/our-research/our-research-library/2014/r-partnership-working-2014" TargetMode="External"/><Relationship Id="rId21" Type="http://schemas.openxmlformats.org/officeDocument/2006/relationships/hyperlink" Target="https://www.education.vic.gov.au/about/programs/Pages/vcecollaborationfund.aspx" TargetMode="External"/><Relationship Id="rId34" Type="http://schemas.openxmlformats.org/officeDocument/2006/relationships/hyperlink" Target="https://eric.ed.gov/?id=ED502393"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nalysebackend.iseducation.com.au/isvp/single/?appid=42491e46-35db-47a9-b48f-7a0d203c7400&amp;sheet=1a617939-84ab-437b-a33b-eb547fd23ea0&amp;opt=currsel" TargetMode="External"/><Relationship Id="rId20" Type="http://schemas.openxmlformats.org/officeDocument/2006/relationships/hyperlink" Target="https://www.education.vic.gov.au/Documents/school/pal/partnerships/mou-vce-sharing-template.docx" TargetMode="External"/><Relationship Id="rId29" Type="http://schemas.openxmlformats.org/officeDocument/2006/relationships/image" Target="media/image4.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ducation.vic.gov.au/Documents/school/pal/partnerships/shared-assessment-schedule-example.doc" TargetMode="External"/><Relationship Id="rId32" Type="http://schemas.openxmlformats.org/officeDocument/2006/relationships/hyperlink" Target="http://www.education.vic.gov.au/school/teachers/management/infrastructure/pages/propertyshare.aspx" TargetMode="External"/><Relationship Id="rId37" Type="http://schemas.openxmlformats.org/officeDocument/2006/relationships/hyperlink" Target="http://journals.sagepub.com/doi/10.1177/1365480207086755" TargetMode="External"/><Relationship Id="rId40" Type="http://schemas.openxmlformats.org/officeDocument/2006/relationships/hyperlink" Target="https://www.educationdevelopmenttrust.com/en-GB/our-research/our-research-library/2014/r-partnership-working-2014" TargetMode="External"/><Relationship Id="rId5" Type="http://schemas.openxmlformats.org/officeDocument/2006/relationships/numbering" Target="numbering.xml"/><Relationship Id="rId15" Type="http://schemas.openxmlformats.org/officeDocument/2006/relationships/hyperlink" Target="http://www.cecv.catholic.edu.au/School-Directory-Search" TargetMode="External"/><Relationship Id="rId23" Type="http://schemas.openxmlformats.org/officeDocument/2006/relationships/hyperlink" Target="https://www.education.vic.gov.au/Documents/school/pal/partnerships/vce-subject-blocking-example.docx" TargetMode="External"/><Relationship Id="rId28" Type="http://schemas.openxmlformats.org/officeDocument/2006/relationships/image" Target="media/image3.jpg"/><Relationship Id="rId36" Type="http://schemas.openxmlformats.org/officeDocument/2006/relationships/hyperlink" Target="http://www.mitchellinstitute.org.au/reports/the-shared-work-of-learning/" TargetMode="External"/><Relationship Id="rId10" Type="http://schemas.openxmlformats.org/officeDocument/2006/relationships/endnotes" Target="endnotes.xml"/><Relationship Id="rId19" Type="http://schemas.openxmlformats.org/officeDocument/2006/relationships/hyperlink" Target="https://www.education.vic.gov.au/PAL/partnerships-vce-collaboration-fund-mou-template.docx" TargetMode="External"/><Relationship Id="rId31" Type="http://schemas.openxmlformats.org/officeDocument/2006/relationships/hyperlink" Target="https://www.education.vic.gov.au/about/programs/Pages/vcecollaborationfund.aspx"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ndmyschool.vic.gov.au/" TargetMode="External"/><Relationship Id="rId22" Type="http://schemas.openxmlformats.org/officeDocument/2006/relationships/hyperlink" Target="https://www.education.vic.gov.au/school/principals/spag/infrastructure/Pages/sharedfacilities.aspx" TargetMode="External"/><Relationship Id="rId27" Type="http://schemas.openxmlformats.org/officeDocument/2006/relationships/hyperlink" Target="https://www.education.vic.gov.au/about/programs/Pages/vcecollaborationfund.aspx" TargetMode="External"/><Relationship Id="rId30" Type="http://schemas.openxmlformats.org/officeDocument/2006/relationships/image" Target="media/image5.jpeg"/><Relationship Id="rId35" Type="http://schemas.openxmlformats.org/officeDocument/2006/relationships/hyperlink" Target="https://www.gov.uk/government/publications/school-improvement-effective-school-partnership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ducation.vic.gov.au/Documents/school/pal/partnerships/cross-sector-case-study-template.docx" TargetMode="External"/><Relationship Id="rId17" Type="http://schemas.openxmlformats.org/officeDocument/2006/relationships/hyperlink" Target="https://www.education.vic.gov.au/Documents/school/pal/partnerships/communications-plan-template.docx" TargetMode="External"/><Relationship Id="rId25" Type="http://schemas.openxmlformats.org/officeDocument/2006/relationships/hyperlink" Target="https://www.education.vic.gov.au/Documents/school/pal/partnerships/facilitated-cluster-meeting-minutes-example.docx" TargetMode="External"/><Relationship Id="rId33" Type="http://schemas.openxmlformats.org/officeDocument/2006/relationships/hyperlink" Target="http://www.education.vic.gov.au/school/teachers/management/infrastructure/pages/propertyshare.aspx" TargetMode="External"/><Relationship Id="rId38" Type="http://schemas.openxmlformats.org/officeDocument/2006/relationships/hyperlink" Target="https://www.education.vic.gov.au/Documents/about/educationstate/expert-advisory-panel-for-rural-and-regional-student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edc.gov.au/about-the-aedc/how-to-understand-the-aedc-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Guide / Manual</TermName>
          <TermId xmlns="http://schemas.microsoft.com/office/infopath/2007/PartnerControls">b3949c2d-9e4b-4ecf-ba30-8067d8603b3b</TermId>
        </TermInfo>
      </Terms>
    </a319977fc8504e09982f090ae1d7c602>
    <TaxCatchAll xmlns="cb9114c1-daad-44dd-acad-30f4246641f2">
      <Value>97</Value>
      <Value>94</Value>
      <Value>118</Value>
    </TaxCatchAll>
    <DEECD_Expired xmlns="http://schemas.microsoft.com/sharepoint/v3">false</DEECD_Expired>
    <DEECD_Keywords xmlns="http://schemas.microsoft.com/sharepoint/v3">partnerships</DEECD_Keywords>
    <PublishingExpirationDate xmlns="http://schemas.microsoft.com/sharepoint/v3" xsi:nil="true"/>
    <DEECD_Description xmlns="http://schemas.microsoft.com/sharepoint/v3">Guidance to principals and school leaders who wish to engage in cross-sector collaboration in their own school setting. </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C1578-CD58-4978-9C15-E48E6D648881}">
  <ds:schemaRefs>
    <ds:schemaRef ds:uri="http://schemas.microsoft.com/sharepoint/v3/contenttype/forms"/>
  </ds:schemaRefs>
</ds:datastoreItem>
</file>

<file path=customXml/itemProps2.xml><?xml version="1.0" encoding="utf-8"?>
<ds:datastoreItem xmlns:ds="http://schemas.openxmlformats.org/officeDocument/2006/customXml" ds:itemID="{22092C38-60D5-4E2D-AE4C-5E702BAE242A}">
  <ds:schemaRefs>
    <ds:schemaRef ds:uri="http://schemas.microsoft.com/office/2006/metadata/properties"/>
    <ds:schemaRef ds:uri="http://schemas.microsoft.com/office/infopath/2007/PartnerControls"/>
    <ds:schemaRef ds:uri="http://schemas.microsoft.com/sharepoint/v3"/>
    <ds:schemaRef ds:uri="76b566cd-adb9-46c2-964b-22eba181fd0b"/>
    <ds:schemaRef ds:uri="cb9114c1-daad-44dd-acad-30f4246641f2"/>
  </ds:schemaRefs>
</ds:datastoreItem>
</file>

<file path=customXml/itemProps3.xml><?xml version="1.0" encoding="utf-8"?>
<ds:datastoreItem xmlns:ds="http://schemas.openxmlformats.org/officeDocument/2006/customXml" ds:itemID="{5F081CCF-982A-4A58-834B-BD7D1F71CE5D}"/>
</file>

<file path=customXml/itemProps4.xml><?xml version="1.0" encoding="utf-8"?>
<ds:datastoreItem xmlns:ds="http://schemas.openxmlformats.org/officeDocument/2006/customXml" ds:itemID="{4748B170-F7EB-4202-9CD3-A877924FF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9</Pages>
  <Words>2323</Words>
  <Characters>13242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Cross-Sector Collaboration Toolkit</dc:title>
  <dc:subject/>
  <dc:creator>Maher, Juliette A</dc:creator>
  <cp:keywords/>
  <dc:description/>
  <cp:lastModifiedBy>Maher, Juliette A</cp:lastModifiedBy>
  <cp:revision>9</cp:revision>
  <cp:lastPrinted>2020-03-18T00:37:00Z</cp:lastPrinted>
  <dcterms:created xsi:type="dcterms:W3CDTF">2020-11-26T05:28:00Z</dcterms:created>
  <dcterms:modified xsi:type="dcterms:W3CDTF">2020-12-02T03:16:00Z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Creator">
    <vt:lpwstr>Microsoft® Word 2016</vt:lpwstr>
  </property>
  <property fmtid="{D5CDD505-2E9C-101B-9397-08002B2CF9AE}" pid="4" name="LastSaved">
    <vt:filetime>2018-05-08T00:00:00Z</vt:filetime>
  </property>
  <property fmtid="{D5CDD505-2E9C-101B-9397-08002B2CF9AE}" pid="5" name="ContentTypeId">
    <vt:lpwstr>0x0101008840106FE30D4F50BC61A726A7CA6E3800A01D47DD30CBB54F95863B7DC80A2CEC</vt:lpwstr>
  </property>
  <property fmtid="{D5CDD505-2E9C-101B-9397-08002B2CF9AE}" pid="6" name="DEECD_Author">
    <vt:lpwstr>94;#Education|5232e41c-5101-41fe-b638-7d41d1371531</vt:lpwstr>
  </property>
  <property fmtid="{D5CDD505-2E9C-101B-9397-08002B2CF9AE}" pid="7" name="DEECD_ItemType">
    <vt:lpwstr>97;#Guide / Manual|b3949c2d-9e4b-4ecf-ba30-8067d8603b3b</vt:lpwstr>
  </property>
  <property fmtid="{D5CDD505-2E9C-101B-9397-08002B2CF9AE}" pid="8" name="DEECD_SubjectCategory">
    <vt:lpwstr/>
  </property>
  <property fmtid="{D5CDD505-2E9C-101B-9397-08002B2CF9AE}" pid="9" name="DEECD_Audience">
    <vt:lpwstr>118;#Principals|a4f56333-bce8-49bd-95df-bc27ddd10ec3</vt:lpwstr>
  </property>
  <property fmtid="{D5CDD505-2E9C-101B-9397-08002B2CF9AE}" pid="10" name="RecordPoint_WorkflowType">
    <vt:lpwstr>ActiveSubmitStub</vt:lpwstr>
  </property>
  <property fmtid="{D5CDD505-2E9C-101B-9397-08002B2CF9AE}" pid="11" name="DET_EDRMS_BusUnit">
    <vt:lpwstr/>
  </property>
  <property fmtid="{D5CDD505-2E9C-101B-9397-08002B2CF9AE}" pid="12" name="DET_EDRMS_SecClass">
    <vt:lpwstr/>
  </property>
  <property fmtid="{D5CDD505-2E9C-101B-9397-08002B2CF9AE}" pid="13" name="RecordPoint_ActiveItemUniqueId">
    <vt:lpwstr>{c30ae146-4294-4f54-b4db-360f87652192}</vt:lpwstr>
  </property>
  <property fmtid="{D5CDD505-2E9C-101B-9397-08002B2CF9AE}" pid="14" name="RecordPoint_SubmissionCompleted">
    <vt:lpwstr>2020-04-22T11:41:10.7828782+10:00</vt:lpwstr>
  </property>
  <property fmtid="{D5CDD505-2E9C-101B-9397-08002B2CF9AE}" pid="15" name="RecordPoint_ActiveItemWebId">
    <vt:lpwstr>{19e37353-cd24-4058-9992-8247ab2a1119}</vt:lpwstr>
  </property>
  <property fmtid="{D5CDD505-2E9C-101B-9397-08002B2CF9AE}" pid="16" name="RecordPoint_ActiveItemSiteId">
    <vt:lpwstr>{03dc8113-b288-4f44-a289-6e7ea0196235}</vt:lpwstr>
  </property>
  <property fmtid="{D5CDD505-2E9C-101B-9397-08002B2CF9AE}" pid="17" name="RecordPoint_ActiveItemListId">
    <vt:lpwstr>{96bde5ef-5d94-4999-8d7b-52b0f5adbec3}</vt:lpwstr>
  </property>
  <property fmtid="{D5CDD505-2E9C-101B-9397-08002B2CF9AE}" pid="18" name="RecordPoint_RecordNumberSubmitted">
    <vt:lpwstr>R20200333799</vt:lpwstr>
  </property>
  <property fmtid="{D5CDD505-2E9C-101B-9397-08002B2CF9AE}" pid="19" name="DET_EDRMS_RCS">
    <vt:lpwstr>20;#1.2.2 Project Documentation|a3ce4c3c-7960-4756-834e-8cbbf9028802</vt:lpwstr>
  </property>
  <property fmtid="{D5CDD505-2E9C-101B-9397-08002B2CF9AE}" pid="20" name="RecordPoint_SubmissionDate">
    <vt:lpwstr/>
  </property>
  <property fmtid="{D5CDD505-2E9C-101B-9397-08002B2CF9AE}" pid="21" name="RecordPoint_ActiveItemMoved">
    <vt:lpwstr/>
  </property>
  <property fmtid="{D5CDD505-2E9C-101B-9397-08002B2CF9AE}" pid="22" name="RecordPoint_RecordFormat">
    <vt:lpwstr/>
  </property>
</Properties>
</file>