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78092" w14:textId="77777777" w:rsidR="0032120D" w:rsidRPr="00A63D55" w:rsidRDefault="0032120D" w:rsidP="0032120D">
      <w:pPr>
        <w:pStyle w:val="Covertitle"/>
      </w:pPr>
      <w:r>
        <w:t>Students with Disabilities Transport Program</w:t>
      </w:r>
    </w:p>
    <w:p w14:paraId="59A8342E" w14:textId="665DDCA3" w:rsidR="00FC66D4" w:rsidRDefault="0032120D" w:rsidP="0032120D">
      <w:pPr>
        <w:pStyle w:val="Coversubtitle"/>
      </w:pPr>
      <w:r>
        <w:t>Emergency Management Operational Guidelines</w:t>
      </w:r>
    </w:p>
    <w:p w14:paraId="423F2833" w14:textId="3153BE15" w:rsidR="009B6F27" w:rsidRDefault="009B6F27" w:rsidP="0032120D">
      <w:pPr>
        <w:pStyle w:val="Coversubtitle"/>
      </w:pPr>
      <w:r w:rsidRPr="0057491C">
        <w:rPr>
          <w:i/>
          <w:iCs/>
          <w:sz w:val="24"/>
          <w:szCs w:val="16"/>
        </w:rPr>
        <w:t xml:space="preserve">Last updated </w:t>
      </w:r>
      <w:r>
        <w:rPr>
          <w:i/>
          <w:iCs/>
          <w:sz w:val="24"/>
          <w:szCs w:val="16"/>
        </w:rPr>
        <w:t>August 2022</w:t>
      </w:r>
    </w:p>
    <w:p w14:paraId="476C3615" w14:textId="2A16DAB3" w:rsidR="009B6F27" w:rsidRDefault="009B6F27" w:rsidP="0032120D">
      <w:pPr>
        <w:pStyle w:val="Coversubtitle"/>
        <w:sectPr w:rsidR="009B6F27" w:rsidSect="007B3A5A">
          <w:headerReference w:type="default" r:id="rId10"/>
          <w:footerReference w:type="even" r:id="rId11"/>
          <w:footerReference w:type="default" r:id="rId12"/>
          <w:pgSz w:w="11900" w:h="16840"/>
          <w:pgMar w:top="3402" w:right="1134" w:bottom="1701" w:left="1134" w:header="709" w:footer="709" w:gutter="0"/>
          <w:cols w:space="708"/>
          <w:docGrid w:linePitch="360"/>
        </w:sectPr>
      </w:pPr>
    </w:p>
    <w:p w14:paraId="0692BD75" w14:textId="294771C1" w:rsidR="00DA3218" w:rsidRPr="00240F30" w:rsidRDefault="00144FD5" w:rsidP="00144FD5">
      <w:pPr>
        <w:pStyle w:val="Covertitle"/>
        <w:rPr>
          <w:color w:val="AE272F" w:themeColor="accent1"/>
        </w:rPr>
      </w:pPr>
      <w:r w:rsidRPr="00240F30">
        <w:rPr>
          <w:color w:val="AE272F" w:themeColor="accent1"/>
        </w:rPr>
        <w:lastRenderedPageBreak/>
        <w:t>Contents</w:t>
      </w:r>
    </w:p>
    <w:p w14:paraId="467ADB9D" w14:textId="77777777" w:rsidR="00DA3218" w:rsidRDefault="00DA3218" w:rsidP="00DA3218">
      <w:pPr>
        <w:spacing w:after="40"/>
        <w:rPr>
          <w:rFonts w:cstheme="minorHAnsi"/>
          <w:color w:val="7F7F7F" w:themeColor="text1" w:themeTint="80"/>
          <w:sz w:val="13"/>
          <w:szCs w:val="13"/>
        </w:rPr>
      </w:pPr>
    </w:p>
    <w:p w14:paraId="4485EB28" w14:textId="77777777" w:rsidR="001745CE" w:rsidRDefault="001745CE" w:rsidP="001745CE">
      <w:pPr>
        <w:spacing w:after="40"/>
        <w:rPr>
          <w:rFonts w:cstheme="minorHAnsi"/>
          <w:color w:val="7F7F7F" w:themeColor="text1" w:themeTint="80"/>
          <w:sz w:val="13"/>
          <w:szCs w:val="13"/>
        </w:rPr>
      </w:pPr>
    </w:p>
    <w:p w14:paraId="067540C4" w14:textId="44B82D72" w:rsidR="00FC66D4" w:rsidRDefault="001745CE">
      <w:pPr>
        <w:pStyle w:val="TOC1"/>
        <w:rPr>
          <w:rFonts w:asciiTheme="minorHAnsi" w:hAnsiTheme="minorHAnsi" w:cstheme="minorBidi"/>
          <w:b w:val="0"/>
          <w:noProof/>
          <w:color w:val="auto"/>
          <w:szCs w:val="22"/>
          <w:lang w:val="en-AU" w:eastAsia="en-AU"/>
        </w:rPr>
      </w:pPr>
      <w:r>
        <w:rPr>
          <w:color w:val="AF272F"/>
        </w:rPr>
        <w:fldChar w:fldCharType="begin"/>
      </w:r>
      <w:r>
        <w:instrText xml:space="preserve"> TOC \t "HEADING 1,1,HEADING 2,2,Heading 3,3" </w:instrText>
      </w:r>
      <w:r>
        <w:rPr>
          <w:color w:val="AF272F"/>
        </w:rPr>
        <w:fldChar w:fldCharType="separate"/>
      </w:r>
      <w:r w:rsidR="00FC66D4" w:rsidRPr="005D5D6F">
        <w:rPr>
          <w:noProof/>
          <w:color w:val="E57100" w:themeColor="accent3"/>
        </w:rPr>
        <w:t>1 Introduction</w:t>
      </w:r>
      <w:r w:rsidR="00FC66D4">
        <w:rPr>
          <w:noProof/>
        </w:rPr>
        <w:tab/>
      </w:r>
      <w:r w:rsidR="00FC66D4">
        <w:rPr>
          <w:noProof/>
        </w:rPr>
        <w:fldChar w:fldCharType="begin"/>
      </w:r>
      <w:r w:rsidR="00FC66D4">
        <w:rPr>
          <w:noProof/>
        </w:rPr>
        <w:instrText xml:space="preserve"> PAGEREF _Toc112916397 \h </w:instrText>
      </w:r>
      <w:r w:rsidR="00FC66D4">
        <w:rPr>
          <w:noProof/>
        </w:rPr>
      </w:r>
      <w:r w:rsidR="00FC66D4">
        <w:rPr>
          <w:noProof/>
        </w:rPr>
        <w:fldChar w:fldCharType="separate"/>
      </w:r>
      <w:r w:rsidR="00FC66D4">
        <w:rPr>
          <w:noProof/>
        </w:rPr>
        <w:t>4</w:t>
      </w:r>
      <w:r w:rsidR="00FC66D4">
        <w:rPr>
          <w:noProof/>
        </w:rPr>
        <w:fldChar w:fldCharType="end"/>
      </w:r>
    </w:p>
    <w:p w14:paraId="5B425E84" w14:textId="3E1B564F" w:rsidR="00FC66D4" w:rsidRDefault="00FC66D4">
      <w:pPr>
        <w:pStyle w:val="TOC2"/>
        <w:tabs>
          <w:tab w:val="right" w:leader="dot" w:pos="9622"/>
        </w:tabs>
        <w:rPr>
          <w:rFonts w:asciiTheme="minorHAnsi" w:hAnsiTheme="minorHAnsi" w:cstheme="minorBidi"/>
          <w:noProof/>
          <w:color w:val="auto"/>
          <w:szCs w:val="22"/>
          <w:lang w:val="en-AU" w:eastAsia="en-AU"/>
        </w:rPr>
      </w:pPr>
      <w:r w:rsidRPr="005D5D6F">
        <w:rPr>
          <w:noProof/>
          <w:color w:val="002060"/>
        </w:rPr>
        <w:t>General Points</w:t>
      </w:r>
      <w:r>
        <w:rPr>
          <w:noProof/>
        </w:rPr>
        <w:tab/>
      </w:r>
      <w:r>
        <w:rPr>
          <w:noProof/>
        </w:rPr>
        <w:fldChar w:fldCharType="begin"/>
      </w:r>
      <w:r>
        <w:rPr>
          <w:noProof/>
        </w:rPr>
        <w:instrText xml:space="preserve"> PAGEREF _Toc112916398 \h </w:instrText>
      </w:r>
      <w:r>
        <w:rPr>
          <w:noProof/>
        </w:rPr>
      </w:r>
      <w:r>
        <w:rPr>
          <w:noProof/>
        </w:rPr>
        <w:fldChar w:fldCharType="separate"/>
      </w:r>
      <w:r>
        <w:rPr>
          <w:noProof/>
        </w:rPr>
        <w:t>4</w:t>
      </w:r>
      <w:r>
        <w:rPr>
          <w:noProof/>
        </w:rPr>
        <w:fldChar w:fldCharType="end"/>
      </w:r>
    </w:p>
    <w:p w14:paraId="1C30DA74" w14:textId="70616320" w:rsidR="00FC66D4" w:rsidRDefault="00FC66D4">
      <w:pPr>
        <w:pStyle w:val="TOC2"/>
        <w:tabs>
          <w:tab w:val="right" w:leader="dot" w:pos="9622"/>
        </w:tabs>
        <w:rPr>
          <w:rFonts w:asciiTheme="minorHAnsi" w:hAnsiTheme="minorHAnsi" w:cstheme="minorBidi"/>
          <w:noProof/>
          <w:color w:val="auto"/>
          <w:szCs w:val="22"/>
          <w:lang w:val="en-AU" w:eastAsia="en-AU"/>
        </w:rPr>
      </w:pPr>
      <w:r w:rsidRPr="005D5D6F">
        <w:rPr>
          <w:noProof/>
          <w:color w:val="002060"/>
        </w:rPr>
        <w:t>Emergency Management Plans</w:t>
      </w:r>
      <w:r>
        <w:rPr>
          <w:noProof/>
        </w:rPr>
        <w:tab/>
      </w:r>
      <w:r>
        <w:rPr>
          <w:noProof/>
        </w:rPr>
        <w:fldChar w:fldCharType="begin"/>
      </w:r>
      <w:r>
        <w:rPr>
          <w:noProof/>
        </w:rPr>
        <w:instrText xml:space="preserve"> PAGEREF _Toc112916399 \h </w:instrText>
      </w:r>
      <w:r>
        <w:rPr>
          <w:noProof/>
        </w:rPr>
      </w:r>
      <w:r>
        <w:rPr>
          <w:noProof/>
        </w:rPr>
        <w:fldChar w:fldCharType="separate"/>
      </w:r>
      <w:r>
        <w:rPr>
          <w:noProof/>
        </w:rPr>
        <w:t>4</w:t>
      </w:r>
      <w:r>
        <w:rPr>
          <w:noProof/>
        </w:rPr>
        <w:fldChar w:fldCharType="end"/>
      </w:r>
    </w:p>
    <w:p w14:paraId="19394838" w14:textId="4BA7C58E" w:rsidR="00FC66D4" w:rsidRDefault="00FC66D4">
      <w:pPr>
        <w:pStyle w:val="TOC2"/>
        <w:tabs>
          <w:tab w:val="right" w:leader="dot" w:pos="9622"/>
        </w:tabs>
        <w:rPr>
          <w:rFonts w:asciiTheme="minorHAnsi" w:hAnsiTheme="minorHAnsi" w:cstheme="minorBidi"/>
          <w:noProof/>
          <w:color w:val="auto"/>
          <w:szCs w:val="22"/>
          <w:lang w:val="en-AU" w:eastAsia="en-AU"/>
        </w:rPr>
      </w:pPr>
      <w:r w:rsidRPr="005D5D6F">
        <w:rPr>
          <w:noProof/>
          <w:color w:val="002060"/>
        </w:rPr>
        <w:t>DET Regional Director</w:t>
      </w:r>
      <w:r>
        <w:rPr>
          <w:noProof/>
        </w:rPr>
        <w:tab/>
      </w:r>
      <w:r>
        <w:rPr>
          <w:noProof/>
        </w:rPr>
        <w:fldChar w:fldCharType="begin"/>
      </w:r>
      <w:r>
        <w:rPr>
          <w:noProof/>
        </w:rPr>
        <w:instrText xml:space="preserve"> PAGEREF _Toc112916400 \h </w:instrText>
      </w:r>
      <w:r>
        <w:rPr>
          <w:noProof/>
        </w:rPr>
      </w:r>
      <w:r>
        <w:rPr>
          <w:noProof/>
        </w:rPr>
        <w:fldChar w:fldCharType="separate"/>
      </w:r>
      <w:r>
        <w:rPr>
          <w:noProof/>
        </w:rPr>
        <w:t>5</w:t>
      </w:r>
      <w:r>
        <w:rPr>
          <w:noProof/>
        </w:rPr>
        <w:fldChar w:fldCharType="end"/>
      </w:r>
    </w:p>
    <w:p w14:paraId="45944909" w14:textId="0D926EDF" w:rsidR="00FC66D4" w:rsidRDefault="00FC66D4">
      <w:pPr>
        <w:pStyle w:val="TOC2"/>
        <w:tabs>
          <w:tab w:val="right" w:leader="dot" w:pos="9622"/>
        </w:tabs>
        <w:rPr>
          <w:rFonts w:asciiTheme="minorHAnsi" w:hAnsiTheme="minorHAnsi" w:cstheme="minorBidi"/>
          <w:noProof/>
          <w:color w:val="auto"/>
          <w:szCs w:val="22"/>
          <w:lang w:val="en-AU" w:eastAsia="en-AU"/>
        </w:rPr>
      </w:pPr>
      <w:r w:rsidRPr="005D5D6F">
        <w:rPr>
          <w:noProof/>
          <w:color w:val="002060"/>
        </w:rPr>
        <w:t>Forecast Emergency – Bushfires</w:t>
      </w:r>
      <w:r>
        <w:rPr>
          <w:noProof/>
        </w:rPr>
        <w:tab/>
      </w:r>
      <w:r>
        <w:rPr>
          <w:noProof/>
        </w:rPr>
        <w:fldChar w:fldCharType="begin"/>
      </w:r>
      <w:r>
        <w:rPr>
          <w:noProof/>
        </w:rPr>
        <w:instrText xml:space="preserve"> PAGEREF _Toc112916401 \h </w:instrText>
      </w:r>
      <w:r>
        <w:rPr>
          <w:noProof/>
        </w:rPr>
      </w:r>
      <w:r>
        <w:rPr>
          <w:noProof/>
        </w:rPr>
        <w:fldChar w:fldCharType="separate"/>
      </w:r>
      <w:r>
        <w:rPr>
          <w:noProof/>
        </w:rPr>
        <w:t>5</w:t>
      </w:r>
      <w:r>
        <w:rPr>
          <w:noProof/>
        </w:rPr>
        <w:fldChar w:fldCharType="end"/>
      </w:r>
    </w:p>
    <w:p w14:paraId="64C2BD0D" w14:textId="11F19E03" w:rsidR="00FC66D4" w:rsidRDefault="00FC66D4">
      <w:pPr>
        <w:pStyle w:val="TOC2"/>
        <w:tabs>
          <w:tab w:val="right" w:leader="dot" w:pos="9622"/>
        </w:tabs>
        <w:rPr>
          <w:rFonts w:asciiTheme="minorHAnsi" w:hAnsiTheme="minorHAnsi" w:cstheme="minorBidi"/>
          <w:noProof/>
          <w:color w:val="auto"/>
          <w:szCs w:val="22"/>
          <w:lang w:val="en-AU" w:eastAsia="en-AU"/>
        </w:rPr>
      </w:pPr>
      <w:r w:rsidRPr="005D5D6F">
        <w:rPr>
          <w:noProof/>
          <w:color w:val="002060"/>
        </w:rPr>
        <w:t>Rapid Onset Emergency</w:t>
      </w:r>
      <w:r>
        <w:rPr>
          <w:noProof/>
        </w:rPr>
        <w:tab/>
      </w:r>
      <w:r>
        <w:rPr>
          <w:noProof/>
        </w:rPr>
        <w:fldChar w:fldCharType="begin"/>
      </w:r>
      <w:r>
        <w:rPr>
          <w:noProof/>
        </w:rPr>
        <w:instrText xml:space="preserve"> PAGEREF _Toc112916402 \h </w:instrText>
      </w:r>
      <w:r>
        <w:rPr>
          <w:noProof/>
        </w:rPr>
      </w:r>
      <w:r>
        <w:rPr>
          <w:noProof/>
        </w:rPr>
        <w:fldChar w:fldCharType="separate"/>
      </w:r>
      <w:r>
        <w:rPr>
          <w:noProof/>
        </w:rPr>
        <w:t>5</w:t>
      </w:r>
      <w:r>
        <w:rPr>
          <w:noProof/>
        </w:rPr>
        <w:fldChar w:fldCharType="end"/>
      </w:r>
    </w:p>
    <w:p w14:paraId="1DDB9350" w14:textId="0F2E8CC2" w:rsidR="00FC66D4" w:rsidRDefault="00FC66D4">
      <w:pPr>
        <w:pStyle w:val="TOC2"/>
        <w:tabs>
          <w:tab w:val="right" w:leader="dot" w:pos="9622"/>
        </w:tabs>
        <w:rPr>
          <w:rFonts w:asciiTheme="minorHAnsi" w:hAnsiTheme="minorHAnsi" w:cstheme="minorBidi"/>
          <w:noProof/>
          <w:color w:val="auto"/>
          <w:szCs w:val="22"/>
          <w:lang w:val="en-AU" w:eastAsia="en-AU"/>
        </w:rPr>
      </w:pPr>
      <w:r w:rsidRPr="005D5D6F">
        <w:rPr>
          <w:noProof/>
          <w:color w:val="002060"/>
        </w:rPr>
        <w:t>General points</w:t>
      </w:r>
      <w:r>
        <w:rPr>
          <w:noProof/>
        </w:rPr>
        <w:tab/>
      </w:r>
      <w:r>
        <w:rPr>
          <w:noProof/>
        </w:rPr>
        <w:fldChar w:fldCharType="begin"/>
      </w:r>
      <w:r>
        <w:rPr>
          <w:noProof/>
        </w:rPr>
        <w:instrText xml:space="preserve"> PAGEREF _Toc112916403 \h </w:instrText>
      </w:r>
      <w:r>
        <w:rPr>
          <w:noProof/>
        </w:rPr>
      </w:r>
      <w:r>
        <w:rPr>
          <w:noProof/>
        </w:rPr>
        <w:fldChar w:fldCharType="separate"/>
      </w:r>
      <w:r>
        <w:rPr>
          <w:noProof/>
        </w:rPr>
        <w:t>5</w:t>
      </w:r>
      <w:r>
        <w:rPr>
          <w:noProof/>
        </w:rPr>
        <w:fldChar w:fldCharType="end"/>
      </w:r>
    </w:p>
    <w:p w14:paraId="0BAF13A5" w14:textId="690B0472" w:rsidR="00FC66D4" w:rsidRDefault="00FC66D4">
      <w:pPr>
        <w:pStyle w:val="TOC1"/>
        <w:rPr>
          <w:rFonts w:asciiTheme="minorHAnsi" w:hAnsiTheme="minorHAnsi" w:cstheme="minorBidi"/>
          <w:b w:val="0"/>
          <w:noProof/>
          <w:color w:val="auto"/>
          <w:szCs w:val="22"/>
          <w:lang w:val="en-AU" w:eastAsia="en-AU"/>
        </w:rPr>
      </w:pPr>
      <w:r w:rsidRPr="005D5D6F">
        <w:rPr>
          <w:noProof/>
          <w:color w:val="E57100" w:themeColor="accent3"/>
        </w:rPr>
        <w:t>2 Forecast Emergencies</w:t>
      </w:r>
      <w:r>
        <w:rPr>
          <w:noProof/>
        </w:rPr>
        <w:tab/>
      </w:r>
      <w:r>
        <w:rPr>
          <w:noProof/>
        </w:rPr>
        <w:fldChar w:fldCharType="begin"/>
      </w:r>
      <w:r>
        <w:rPr>
          <w:noProof/>
        </w:rPr>
        <w:instrText xml:space="preserve"> PAGEREF _Toc112916404 \h </w:instrText>
      </w:r>
      <w:r>
        <w:rPr>
          <w:noProof/>
        </w:rPr>
      </w:r>
      <w:r>
        <w:rPr>
          <w:noProof/>
        </w:rPr>
        <w:fldChar w:fldCharType="separate"/>
      </w:r>
      <w:r>
        <w:rPr>
          <w:noProof/>
        </w:rPr>
        <w:t>6</w:t>
      </w:r>
      <w:r>
        <w:rPr>
          <w:noProof/>
        </w:rPr>
        <w:fldChar w:fldCharType="end"/>
      </w:r>
    </w:p>
    <w:p w14:paraId="56916187" w14:textId="1435A1CA" w:rsidR="00FC66D4" w:rsidRDefault="00FC66D4">
      <w:pPr>
        <w:pStyle w:val="TOC3"/>
        <w:tabs>
          <w:tab w:val="right" w:leader="dot" w:pos="9622"/>
        </w:tabs>
        <w:rPr>
          <w:rFonts w:asciiTheme="minorHAnsi" w:hAnsiTheme="minorHAnsi" w:cstheme="minorBidi"/>
          <w:noProof/>
          <w:szCs w:val="22"/>
          <w:lang w:val="en-AU" w:eastAsia="en-AU"/>
        </w:rPr>
      </w:pPr>
      <w:r w:rsidRPr="005D5D6F">
        <w:rPr>
          <w:noProof/>
          <w:color w:val="E57100" w:themeColor="accent3"/>
        </w:rPr>
        <w:t>EMC (or delegate) will:</w:t>
      </w:r>
      <w:r>
        <w:rPr>
          <w:noProof/>
        </w:rPr>
        <w:tab/>
      </w:r>
      <w:r>
        <w:rPr>
          <w:noProof/>
        </w:rPr>
        <w:fldChar w:fldCharType="begin"/>
      </w:r>
      <w:r>
        <w:rPr>
          <w:noProof/>
        </w:rPr>
        <w:instrText xml:space="preserve"> PAGEREF _Toc112916405 \h </w:instrText>
      </w:r>
      <w:r>
        <w:rPr>
          <w:noProof/>
        </w:rPr>
      </w:r>
      <w:r>
        <w:rPr>
          <w:noProof/>
        </w:rPr>
        <w:fldChar w:fldCharType="separate"/>
      </w:r>
      <w:r>
        <w:rPr>
          <w:noProof/>
        </w:rPr>
        <w:t>6</w:t>
      </w:r>
      <w:r>
        <w:rPr>
          <w:noProof/>
        </w:rPr>
        <w:fldChar w:fldCharType="end"/>
      </w:r>
    </w:p>
    <w:p w14:paraId="225767EA" w14:textId="20ECA0D6" w:rsidR="00FC66D4" w:rsidRDefault="00FC66D4">
      <w:pPr>
        <w:pStyle w:val="TOC3"/>
        <w:tabs>
          <w:tab w:val="right" w:leader="dot" w:pos="9622"/>
        </w:tabs>
        <w:rPr>
          <w:rFonts w:asciiTheme="minorHAnsi" w:hAnsiTheme="minorHAnsi" w:cstheme="minorBidi"/>
          <w:noProof/>
          <w:szCs w:val="22"/>
          <w:lang w:val="en-AU" w:eastAsia="en-AU"/>
        </w:rPr>
      </w:pPr>
      <w:r w:rsidRPr="005D5D6F">
        <w:rPr>
          <w:noProof/>
          <w:color w:val="E57100" w:themeColor="accent3"/>
        </w:rPr>
        <w:t>STU will:</w:t>
      </w:r>
      <w:r>
        <w:rPr>
          <w:noProof/>
        </w:rPr>
        <w:tab/>
      </w:r>
      <w:r>
        <w:rPr>
          <w:noProof/>
        </w:rPr>
        <w:fldChar w:fldCharType="begin"/>
      </w:r>
      <w:r>
        <w:rPr>
          <w:noProof/>
        </w:rPr>
        <w:instrText xml:space="preserve"> PAGEREF _Toc112916406 \h </w:instrText>
      </w:r>
      <w:r>
        <w:rPr>
          <w:noProof/>
        </w:rPr>
      </w:r>
      <w:r>
        <w:rPr>
          <w:noProof/>
        </w:rPr>
        <w:fldChar w:fldCharType="separate"/>
      </w:r>
      <w:r>
        <w:rPr>
          <w:noProof/>
        </w:rPr>
        <w:t>7</w:t>
      </w:r>
      <w:r>
        <w:rPr>
          <w:noProof/>
        </w:rPr>
        <w:fldChar w:fldCharType="end"/>
      </w:r>
    </w:p>
    <w:p w14:paraId="0E3A36C1" w14:textId="5615F9C7" w:rsidR="00FC66D4" w:rsidRDefault="00FC66D4">
      <w:pPr>
        <w:pStyle w:val="TOC3"/>
        <w:tabs>
          <w:tab w:val="right" w:leader="dot" w:pos="9622"/>
        </w:tabs>
        <w:rPr>
          <w:rFonts w:asciiTheme="minorHAnsi" w:hAnsiTheme="minorHAnsi" w:cstheme="minorBidi"/>
          <w:noProof/>
          <w:szCs w:val="22"/>
          <w:lang w:val="en-AU" w:eastAsia="en-AU"/>
        </w:rPr>
      </w:pPr>
      <w:r w:rsidRPr="005D5D6F">
        <w:rPr>
          <w:noProof/>
          <w:color w:val="E57100" w:themeColor="accent3"/>
        </w:rPr>
        <w:t>Specialist school principals will:</w:t>
      </w:r>
      <w:r>
        <w:rPr>
          <w:noProof/>
        </w:rPr>
        <w:tab/>
      </w:r>
      <w:r>
        <w:rPr>
          <w:noProof/>
        </w:rPr>
        <w:fldChar w:fldCharType="begin"/>
      </w:r>
      <w:r>
        <w:rPr>
          <w:noProof/>
        </w:rPr>
        <w:instrText xml:space="preserve"> PAGEREF _Toc112916407 \h </w:instrText>
      </w:r>
      <w:r>
        <w:rPr>
          <w:noProof/>
        </w:rPr>
      </w:r>
      <w:r>
        <w:rPr>
          <w:noProof/>
        </w:rPr>
        <w:fldChar w:fldCharType="separate"/>
      </w:r>
      <w:r>
        <w:rPr>
          <w:noProof/>
        </w:rPr>
        <w:t>7</w:t>
      </w:r>
      <w:r>
        <w:rPr>
          <w:noProof/>
        </w:rPr>
        <w:fldChar w:fldCharType="end"/>
      </w:r>
    </w:p>
    <w:p w14:paraId="6A534D2C" w14:textId="156DE138" w:rsidR="00FC66D4" w:rsidRDefault="00FC66D4">
      <w:pPr>
        <w:pStyle w:val="TOC3"/>
        <w:tabs>
          <w:tab w:val="right" w:leader="dot" w:pos="9622"/>
        </w:tabs>
        <w:rPr>
          <w:rFonts w:asciiTheme="minorHAnsi" w:hAnsiTheme="minorHAnsi" w:cstheme="minorBidi"/>
          <w:noProof/>
          <w:szCs w:val="22"/>
          <w:lang w:val="en-AU" w:eastAsia="en-AU"/>
        </w:rPr>
      </w:pPr>
      <w:r w:rsidRPr="005D5D6F">
        <w:rPr>
          <w:noProof/>
          <w:color w:val="E57100" w:themeColor="accent3"/>
        </w:rPr>
        <w:t>EMD will:</w:t>
      </w:r>
      <w:r>
        <w:rPr>
          <w:noProof/>
        </w:rPr>
        <w:tab/>
      </w:r>
      <w:r>
        <w:rPr>
          <w:noProof/>
        </w:rPr>
        <w:fldChar w:fldCharType="begin"/>
      </w:r>
      <w:r>
        <w:rPr>
          <w:noProof/>
        </w:rPr>
        <w:instrText xml:space="preserve"> PAGEREF _Toc112916408 \h </w:instrText>
      </w:r>
      <w:r>
        <w:rPr>
          <w:noProof/>
        </w:rPr>
      </w:r>
      <w:r>
        <w:rPr>
          <w:noProof/>
        </w:rPr>
        <w:fldChar w:fldCharType="separate"/>
      </w:r>
      <w:r>
        <w:rPr>
          <w:noProof/>
        </w:rPr>
        <w:t>7</w:t>
      </w:r>
      <w:r>
        <w:rPr>
          <w:noProof/>
        </w:rPr>
        <w:fldChar w:fldCharType="end"/>
      </w:r>
    </w:p>
    <w:p w14:paraId="18C480A1" w14:textId="298BDBEC" w:rsidR="00FC66D4" w:rsidRDefault="00FC66D4">
      <w:pPr>
        <w:pStyle w:val="TOC3"/>
        <w:tabs>
          <w:tab w:val="right" w:leader="dot" w:pos="9622"/>
        </w:tabs>
        <w:rPr>
          <w:rFonts w:asciiTheme="minorHAnsi" w:hAnsiTheme="minorHAnsi" w:cstheme="minorBidi"/>
          <w:noProof/>
          <w:szCs w:val="22"/>
          <w:lang w:val="en-AU" w:eastAsia="en-AU"/>
        </w:rPr>
      </w:pPr>
      <w:r w:rsidRPr="005D5D6F">
        <w:rPr>
          <w:noProof/>
          <w:color w:val="E57100" w:themeColor="accent3"/>
        </w:rPr>
        <w:t>SSU will:</w:t>
      </w:r>
      <w:r>
        <w:rPr>
          <w:noProof/>
        </w:rPr>
        <w:tab/>
      </w:r>
      <w:r>
        <w:rPr>
          <w:noProof/>
        </w:rPr>
        <w:fldChar w:fldCharType="begin"/>
      </w:r>
      <w:r>
        <w:rPr>
          <w:noProof/>
        </w:rPr>
        <w:instrText xml:space="preserve"> PAGEREF _Toc112916409 \h </w:instrText>
      </w:r>
      <w:r>
        <w:rPr>
          <w:noProof/>
        </w:rPr>
      </w:r>
      <w:r>
        <w:rPr>
          <w:noProof/>
        </w:rPr>
        <w:fldChar w:fldCharType="separate"/>
      </w:r>
      <w:r>
        <w:rPr>
          <w:noProof/>
        </w:rPr>
        <w:t>7</w:t>
      </w:r>
      <w:r>
        <w:rPr>
          <w:noProof/>
        </w:rPr>
        <w:fldChar w:fldCharType="end"/>
      </w:r>
    </w:p>
    <w:p w14:paraId="45876CB1" w14:textId="5ABD2D19" w:rsidR="00FC66D4" w:rsidRDefault="00FC66D4">
      <w:pPr>
        <w:pStyle w:val="TOC1"/>
        <w:rPr>
          <w:rFonts w:asciiTheme="minorHAnsi" w:hAnsiTheme="minorHAnsi" w:cstheme="minorBidi"/>
          <w:b w:val="0"/>
          <w:noProof/>
          <w:color w:val="auto"/>
          <w:szCs w:val="22"/>
          <w:lang w:val="en-AU" w:eastAsia="en-AU"/>
        </w:rPr>
      </w:pPr>
      <w:r w:rsidRPr="005D5D6F">
        <w:rPr>
          <w:noProof/>
          <w:color w:val="E57100" w:themeColor="accent3"/>
        </w:rPr>
        <w:t>3 Rapid Onset Emergencies</w:t>
      </w:r>
      <w:r>
        <w:rPr>
          <w:noProof/>
        </w:rPr>
        <w:tab/>
      </w:r>
      <w:r>
        <w:rPr>
          <w:noProof/>
        </w:rPr>
        <w:fldChar w:fldCharType="begin"/>
      </w:r>
      <w:r>
        <w:rPr>
          <w:noProof/>
        </w:rPr>
        <w:instrText xml:space="preserve"> PAGEREF _Toc112916410 \h </w:instrText>
      </w:r>
      <w:r>
        <w:rPr>
          <w:noProof/>
        </w:rPr>
      </w:r>
      <w:r>
        <w:rPr>
          <w:noProof/>
        </w:rPr>
        <w:fldChar w:fldCharType="separate"/>
      </w:r>
      <w:r>
        <w:rPr>
          <w:noProof/>
        </w:rPr>
        <w:t>8</w:t>
      </w:r>
      <w:r>
        <w:rPr>
          <w:noProof/>
        </w:rPr>
        <w:fldChar w:fldCharType="end"/>
      </w:r>
    </w:p>
    <w:p w14:paraId="776191B9" w14:textId="5A10CC9F" w:rsidR="00FC66D4" w:rsidRDefault="00FC66D4">
      <w:pPr>
        <w:pStyle w:val="TOC2"/>
        <w:tabs>
          <w:tab w:val="right" w:leader="dot" w:pos="9622"/>
        </w:tabs>
        <w:rPr>
          <w:rFonts w:asciiTheme="minorHAnsi" w:hAnsiTheme="minorHAnsi" w:cstheme="minorBidi"/>
          <w:noProof/>
          <w:color w:val="auto"/>
          <w:szCs w:val="22"/>
          <w:lang w:val="en-AU" w:eastAsia="en-AU"/>
        </w:rPr>
      </w:pPr>
      <w:r w:rsidRPr="005D5D6F">
        <w:rPr>
          <w:noProof/>
          <w:color w:val="002060"/>
        </w:rPr>
        <w:t>3.1 When students are at school</w:t>
      </w:r>
      <w:r>
        <w:rPr>
          <w:noProof/>
        </w:rPr>
        <w:tab/>
      </w:r>
      <w:r>
        <w:rPr>
          <w:noProof/>
        </w:rPr>
        <w:fldChar w:fldCharType="begin"/>
      </w:r>
      <w:r>
        <w:rPr>
          <w:noProof/>
        </w:rPr>
        <w:instrText xml:space="preserve"> PAGEREF _Toc112916411 \h </w:instrText>
      </w:r>
      <w:r>
        <w:rPr>
          <w:noProof/>
        </w:rPr>
      </w:r>
      <w:r>
        <w:rPr>
          <w:noProof/>
        </w:rPr>
        <w:fldChar w:fldCharType="separate"/>
      </w:r>
      <w:r>
        <w:rPr>
          <w:noProof/>
        </w:rPr>
        <w:t>8</w:t>
      </w:r>
      <w:r>
        <w:rPr>
          <w:noProof/>
        </w:rPr>
        <w:fldChar w:fldCharType="end"/>
      </w:r>
    </w:p>
    <w:p w14:paraId="752054B9" w14:textId="54778B05" w:rsidR="00FC66D4" w:rsidRDefault="00FC66D4">
      <w:pPr>
        <w:pStyle w:val="TOC3"/>
        <w:tabs>
          <w:tab w:val="right" w:leader="dot" w:pos="9622"/>
        </w:tabs>
        <w:rPr>
          <w:rFonts w:asciiTheme="minorHAnsi" w:hAnsiTheme="minorHAnsi" w:cstheme="minorBidi"/>
          <w:noProof/>
          <w:szCs w:val="22"/>
          <w:lang w:val="en-AU" w:eastAsia="en-AU"/>
        </w:rPr>
      </w:pPr>
      <w:r w:rsidRPr="005D5D6F">
        <w:rPr>
          <w:noProof/>
          <w:color w:val="E57100" w:themeColor="accent3"/>
        </w:rPr>
        <w:t>Specialist School principals will:</w:t>
      </w:r>
      <w:r>
        <w:rPr>
          <w:noProof/>
        </w:rPr>
        <w:tab/>
      </w:r>
      <w:r>
        <w:rPr>
          <w:noProof/>
        </w:rPr>
        <w:fldChar w:fldCharType="begin"/>
      </w:r>
      <w:r>
        <w:rPr>
          <w:noProof/>
        </w:rPr>
        <w:instrText xml:space="preserve"> PAGEREF _Toc112916412 \h </w:instrText>
      </w:r>
      <w:r>
        <w:rPr>
          <w:noProof/>
        </w:rPr>
      </w:r>
      <w:r>
        <w:rPr>
          <w:noProof/>
        </w:rPr>
        <w:fldChar w:fldCharType="separate"/>
      </w:r>
      <w:r>
        <w:rPr>
          <w:noProof/>
        </w:rPr>
        <w:t>8</w:t>
      </w:r>
      <w:r>
        <w:rPr>
          <w:noProof/>
        </w:rPr>
        <w:fldChar w:fldCharType="end"/>
      </w:r>
    </w:p>
    <w:p w14:paraId="745F3A69" w14:textId="7C7586D5" w:rsidR="00FC66D4" w:rsidRDefault="00FC66D4">
      <w:pPr>
        <w:pStyle w:val="TOC3"/>
        <w:tabs>
          <w:tab w:val="right" w:leader="dot" w:pos="9622"/>
        </w:tabs>
        <w:rPr>
          <w:rFonts w:asciiTheme="minorHAnsi" w:hAnsiTheme="minorHAnsi" w:cstheme="minorBidi"/>
          <w:noProof/>
          <w:szCs w:val="22"/>
          <w:lang w:val="en-AU" w:eastAsia="en-AU"/>
        </w:rPr>
      </w:pPr>
      <w:r w:rsidRPr="005D5D6F">
        <w:rPr>
          <w:noProof/>
          <w:color w:val="E57100" w:themeColor="accent3"/>
        </w:rPr>
        <w:t>STU will:</w:t>
      </w:r>
      <w:r>
        <w:rPr>
          <w:noProof/>
        </w:rPr>
        <w:tab/>
      </w:r>
      <w:r>
        <w:rPr>
          <w:noProof/>
        </w:rPr>
        <w:fldChar w:fldCharType="begin"/>
      </w:r>
      <w:r>
        <w:rPr>
          <w:noProof/>
        </w:rPr>
        <w:instrText xml:space="preserve"> PAGEREF _Toc112916413 \h </w:instrText>
      </w:r>
      <w:r>
        <w:rPr>
          <w:noProof/>
        </w:rPr>
      </w:r>
      <w:r>
        <w:rPr>
          <w:noProof/>
        </w:rPr>
        <w:fldChar w:fldCharType="separate"/>
      </w:r>
      <w:r>
        <w:rPr>
          <w:noProof/>
        </w:rPr>
        <w:t>8</w:t>
      </w:r>
      <w:r>
        <w:rPr>
          <w:noProof/>
        </w:rPr>
        <w:fldChar w:fldCharType="end"/>
      </w:r>
    </w:p>
    <w:p w14:paraId="0450BC11" w14:textId="051544EC" w:rsidR="00FC66D4" w:rsidRDefault="00FC66D4">
      <w:pPr>
        <w:pStyle w:val="TOC3"/>
        <w:tabs>
          <w:tab w:val="right" w:leader="dot" w:pos="9622"/>
        </w:tabs>
        <w:rPr>
          <w:rFonts w:asciiTheme="minorHAnsi" w:hAnsiTheme="minorHAnsi" w:cstheme="minorBidi"/>
          <w:noProof/>
          <w:szCs w:val="22"/>
          <w:lang w:val="en-AU" w:eastAsia="en-AU"/>
        </w:rPr>
      </w:pPr>
      <w:r w:rsidRPr="005D5D6F">
        <w:rPr>
          <w:noProof/>
          <w:color w:val="E57100" w:themeColor="accent3"/>
        </w:rPr>
        <w:t>EMC will:</w:t>
      </w:r>
      <w:r>
        <w:rPr>
          <w:noProof/>
        </w:rPr>
        <w:tab/>
      </w:r>
      <w:r>
        <w:rPr>
          <w:noProof/>
        </w:rPr>
        <w:fldChar w:fldCharType="begin"/>
      </w:r>
      <w:r>
        <w:rPr>
          <w:noProof/>
        </w:rPr>
        <w:instrText xml:space="preserve"> PAGEREF _Toc112916414 \h </w:instrText>
      </w:r>
      <w:r>
        <w:rPr>
          <w:noProof/>
        </w:rPr>
      </w:r>
      <w:r>
        <w:rPr>
          <w:noProof/>
        </w:rPr>
        <w:fldChar w:fldCharType="separate"/>
      </w:r>
      <w:r>
        <w:rPr>
          <w:noProof/>
        </w:rPr>
        <w:t>9</w:t>
      </w:r>
      <w:r>
        <w:rPr>
          <w:noProof/>
        </w:rPr>
        <w:fldChar w:fldCharType="end"/>
      </w:r>
    </w:p>
    <w:p w14:paraId="284B9DA3" w14:textId="7EA6732C" w:rsidR="00FC66D4" w:rsidRDefault="00FC66D4">
      <w:pPr>
        <w:pStyle w:val="TOC3"/>
        <w:tabs>
          <w:tab w:val="right" w:leader="dot" w:pos="9622"/>
        </w:tabs>
        <w:rPr>
          <w:rFonts w:asciiTheme="minorHAnsi" w:hAnsiTheme="minorHAnsi" w:cstheme="minorBidi"/>
          <w:noProof/>
          <w:szCs w:val="22"/>
          <w:lang w:val="en-AU" w:eastAsia="en-AU"/>
        </w:rPr>
      </w:pPr>
      <w:r w:rsidRPr="005D5D6F">
        <w:rPr>
          <w:noProof/>
          <w:color w:val="E57100" w:themeColor="accent3"/>
        </w:rPr>
        <w:t>EMD will:</w:t>
      </w:r>
      <w:r>
        <w:rPr>
          <w:noProof/>
        </w:rPr>
        <w:tab/>
      </w:r>
      <w:r>
        <w:rPr>
          <w:noProof/>
        </w:rPr>
        <w:fldChar w:fldCharType="begin"/>
      </w:r>
      <w:r>
        <w:rPr>
          <w:noProof/>
        </w:rPr>
        <w:instrText xml:space="preserve"> PAGEREF _Toc112916415 \h </w:instrText>
      </w:r>
      <w:r>
        <w:rPr>
          <w:noProof/>
        </w:rPr>
      </w:r>
      <w:r>
        <w:rPr>
          <w:noProof/>
        </w:rPr>
        <w:fldChar w:fldCharType="separate"/>
      </w:r>
      <w:r>
        <w:rPr>
          <w:noProof/>
        </w:rPr>
        <w:t>9</w:t>
      </w:r>
      <w:r>
        <w:rPr>
          <w:noProof/>
        </w:rPr>
        <w:fldChar w:fldCharType="end"/>
      </w:r>
    </w:p>
    <w:p w14:paraId="77EB384C" w14:textId="796A18C6" w:rsidR="00FC66D4" w:rsidRDefault="00FC66D4">
      <w:pPr>
        <w:pStyle w:val="TOC3"/>
        <w:tabs>
          <w:tab w:val="right" w:leader="dot" w:pos="9622"/>
        </w:tabs>
        <w:rPr>
          <w:rFonts w:asciiTheme="minorHAnsi" w:hAnsiTheme="minorHAnsi" w:cstheme="minorBidi"/>
          <w:noProof/>
          <w:szCs w:val="22"/>
          <w:lang w:val="en-AU" w:eastAsia="en-AU"/>
        </w:rPr>
      </w:pPr>
      <w:r w:rsidRPr="005D5D6F">
        <w:rPr>
          <w:noProof/>
          <w:color w:val="E57100" w:themeColor="accent3"/>
        </w:rPr>
        <w:t>Responsibilities of bus operators and drivers</w:t>
      </w:r>
      <w:r>
        <w:rPr>
          <w:noProof/>
        </w:rPr>
        <w:tab/>
      </w:r>
      <w:r>
        <w:rPr>
          <w:noProof/>
        </w:rPr>
        <w:fldChar w:fldCharType="begin"/>
      </w:r>
      <w:r>
        <w:rPr>
          <w:noProof/>
        </w:rPr>
        <w:instrText xml:space="preserve"> PAGEREF _Toc112916416 \h </w:instrText>
      </w:r>
      <w:r>
        <w:rPr>
          <w:noProof/>
        </w:rPr>
      </w:r>
      <w:r>
        <w:rPr>
          <w:noProof/>
        </w:rPr>
        <w:fldChar w:fldCharType="separate"/>
      </w:r>
      <w:r>
        <w:rPr>
          <w:noProof/>
        </w:rPr>
        <w:t>9</w:t>
      </w:r>
      <w:r>
        <w:rPr>
          <w:noProof/>
        </w:rPr>
        <w:fldChar w:fldCharType="end"/>
      </w:r>
    </w:p>
    <w:p w14:paraId="15DBC3C2" w14:textId="5252D1B5" w:rsidR="00FC66D4" w:rsidRDefault="00FC66D4">
      <w:pPr>
        <w:pStyle w:val="TOC3"/>
        <w:tabs>
          <w:tab w:val="right" w:leader="dot" w:pos="9622"/>
        </w:tabs>
        <w:rPr>
          <w:rFonts w:asciiTheme="minorHAnsi" w:hAnsiTheme="minorHAnsi" w:cstheme="minorBidi"/>
          <w:noProof/>
          <w:szCs w:val="22"/>
          <w:lang w:val="en-AU" w:eastAsia="en-AU"/>
        </w:rPr>
      </w:pPr>
      <w:r w:rsidRPr="005D5D6F">
        <w:rPr>
          <w:noProof/>
          <w:color w:val="E57100" w:themeColor="accent3"/>
        </w:rPr>
        <w:t>Bus operators and/or bus drivers will:</w:t>
      </w:r>
      <w:r>
        <w:rPr>
          <w:noProof/>
        </w:rPr>
        <w:tab/>
      </w:r>
      <w:r>
        <w:rPr>
          <w:noProof/>
        </w:rPr>
        <w:fldChar w:fldCharType="begin"/>
      </w:r>
      <w:r>
        <w:rPr>
          <w:noProof/>
        </w:rPr>
        <w:instrText xml:space="preserve"> PAGEREF _Toc112916417 \h </w:instrText>
      </w:r>
      <w:r>
        <w:rPr>
          <w:noProof/>
        </w:rPr>
      </w:r>
      <w:r>
        <w:rPr>
          <w:noProof/>
        </w:rPr>
        <w:fldChar w:fldCharType="separate"/>
      </w:r>
      <w:r>
        <w:rPr>
          <w:noProof/>
        </w:rPr>
        <w:t>9</w:t>
      </w:r>
      <w:r>
        <w:rPr>
          <w:noProof/>
        </w:rPr>
        <w:fldChar w:fldCharType="end"/>
      </w:r>
    </w:p>
    <w:p w14:paraId="2AF19E9A" w14:textId="175001F4" w:rsidR="00FC66D4" w:rsidRDefault="00FC66D4">
      <w:pPr>
        <w:pStyle w:val="TOC3"/>
        <w:tabs>
          <w:tab w:val="right" w:leader="dot" w:pos="9622"/>
        </w:tabs>
        <w:rPr>
          <w:rFonts w:asciiTheme="minorHAnsi" w:hAnsiTheme="minorHAnsi" w:cstheme="minorBidi"/>
          <w:noProof/>
          <w:szCs w:val="22"/>
          <w:lang w:val="en-AU" w:eastAsia="en-AU"/>
        </w:rPr>
      </w:pPr>
      <w:r w:rsidRPr="005D5D6F">
        <w:rPr>
          <w:noProof/>
          <w:color w:val="E57100" w:themeColor="accent3"/>
        </w:rPr>
        <w:t>The bus driver will:</w:t>
      </w:r>
      <w:r>
        <w:rPr>
          <w:noProof/>
        </w:rPr>
        <w:tab/>
      </w:r>
      <w:r>
        <w:rPr>
          <w:noProof/>
        </w:rPr>
        <w:fldChar w:fldCharType="begin"/>
      </w:r>
      <w:r>
        <w:rPr>
          <w:noProof/>
        </w:rPr>
        <w:instrText xml:space="preserve"> PAGEREF _Toc112916418 \h </w:instrText>
      </w:r>
      <w:r>
        <w:rPr>
          <w:noProof/>
        </w:rPr>
      </w:r>
      <w:r>
        <w:rPr>
          <w:noProof/>
        </w:rPr>
        <w:fldChar w:fldCharType="separate"/>
      </w:r>
      <w:r>
        <w:rPr>
          <w:noProof/>
        </w:rPr>
        <w:t>10</w:t>
      </w:r>
      <w:r>
        <w:rPr>
          <w:noProof/>
        </w:rPr>
        <w:fldChar w:fldCharType="end"/>
      </w:r>
    </w:p>
    <w:p w14:paraId="125E4B78" w14:textId="5752CD33" w:rsidR="00FC66D4" w:rsidRDefault="00FC66D4">
      <w:pPr>
        <w:pStyle w:val="TOC3"/>
        <w:tabs>
          <w:tab w:val="right" w:leader="dot" w:pos="9622"/>
        </w:tabs>
        <w:rPr>
          <w:rFonts w:asciiTheme="minorHAnsi" w:hAnsiTheme="minorHAnsi" w:cstheme="minorBidi"/>
          <w:noProof/>
          <w:szCs w:val="22"/>
          <w:lang w:val="en-AU" w:eastAsia="en-AU"/>
        </w:rPr>
      </w:pPr>
      <w:r w:rsidRPr="005D5D6F">
        <w:rPr>
          <w:noProof/>
          <w:color w:val="E57100" w:themeColor="accent3"/>
        </w:rPr>
        <w:t>Specialist school principals will:</w:t>
      </w:r>
      <w:r>
        <w:rPr>
          <w:noProof/>
        </w:rPr>
        <w:tab/>
      </w:r>
      <w:r>
        <w:rPr>
          <w:noProof/>
        </w:rPr>
        <w:fldChar w:fldCharType="begin"/>
      </w:r>
      <w:r>
        <w:rPr>
          <w:noProof/>
        </w:rPr>
        <w:instrText xml:space="preserve"> PAGEREF _Toc112916419 \h </w:instrText>
      </w:r>
      <w:r>
        <w:rPr>
          <w:noProof/>
        </w:rPr>
      </w:r>
      <w:r>
        <w:rPr>
          <w:noProof/>
        </w:rPr>
        <w:fldChar w:fldCharType="separate"/>
      </w:r>
      <w:r>
        <w:rPr>
          <w:noProof/>
        </w:rPr>
        <w:t>10</w:t>
      </w:r>
      <w:r>
        <w:rPr>
          <w:noProof/>
        </w:rPr>
        <w:fldChar w:fldCharType="end"/>
      </w:r>
    </w:p>
    <w:p w14:paraId="4682060C" w14:textId="1273C66C" w:rsidR="00FC66D4" w:rsidRDefault="00FC66D4">
      <w:pPr>
        <w:pStyle w:val="TOC3"/>
        <w:tabs>
          <w:tab w:val="right" w:leader="dot" w:pos="9622"/>
        </w:tabs>
        <w:rPr>
          <w:rFonts w:asciiTheme="minorHAnsi" w:hAnsiTheme="minorHAnsi" w:cstheme="minorBidi"/>
          <w:noProof/>
          <w:szCs w:val="22"/>
          <w:lang w:val="en-AU" w:eastAsia="en-AU"/>
        </w:rPr>
      </w:pPr>
      <w:r w:rsidRPr="005D5D6F">
        <w:rPr>
          <w:noProof/>
          <w:color w:val="E57100" w:themeColor="accent3"/>
        </w:rPr>
        <w:t>EMC will:</w:t>
      </w:r>
      <w:r>
        <w:rPr>
          <w:noProof/>
        </w:rPr>
        <w:tab/>
      </w:r>
      <w:r>
        <w:rPr>
          <w:noProof/>
        </w:rPr>
        <w:fldChar w:fldCharType="begin"/>
      </w:r>
      <w:r>
        <w:rPr>
          <w:noProof/>
        </w:rPr>
        <w:instrText xml:space="preserve"> PAGEREF _Toc112916420 \h </w:instrText>
      </w:r>
      <w:r>
        <w:rPr>
          <w:noProof/>
        </w:rPr>
      </w:r>
      <w:r>
        <w:rPr>
          <w:noProof/>
        </w:rPr>
        <w:fldChar w:fldCharType="separate"/>
      </w:r>
      <w:r>
        <w:rPr>
          <w:noProof/>
        </w:rPr>
        <w:t>10</w:t>
      </w:r>
      <w:r>
        <w:rPr>
          <w:noProof/>
        </w:rPr>
        <w:fldChar w:fldCharType="end"/>
      </w:r>
    </w:p>
    <w:p w14:paraId="052ED0D5" w14:textId="2DD0EA8B" w:rsidR="00FC66D4" w:rsidRDefault="00FC66D4">
      <w:pPr>
        <w:pStyle w:val="TOC3"/>
        <w:tabs>
          <w:tab w:val="right" w:leader="dot" w:pos="9622"/>
        </w:tabs>
        <w:rPr>
          <w:rFonts w:asciiTheme="minorHAnsi" w:hAnsiTheme="minorHAnsi" w:cstheme="minorBidi"/>
          <w:noProof/>
          <w:szCs w:val="22"/>
          <w:lang w:val="en-AU" w:eastAsia="en-AU"/>
        </w:rPr>
      </w:pPr>
      <w:r w:rsidRPr="005D5D6F">
        <w:rPr>
          <w:noProof/>
          <w:color w:val="E57100" w:themeColor="accent3"/>
        </w:rPr>
        <w:t>STU will:</w:t>
      </w:r>
      <w:r>
        <w:rPr>
          <w:noProof/>
        </w:rPr>
        <w:tab/>
      </w:r>
      <w:r>
        <w:rPr>
          <w:noProof/>
        </w:rPr>
        <w:fldChar w:fldCharType="begin"/>
      </w:r>
      <w:r>
        <w:rPr>
          <w:noProof/>
        </w:rPr>
        <w:instrText xml:space="preserve"> PAGEREF _Toc112916421 \h </w:instrText>
      </w:r>
      <w:r>
        <w:rPr>
          <w:noProof/>
        </w:rPr>
      </w:r>
      <w:r>
        <w:rPr>
          <w:noProof/>
        </w:rPr>
        <w:fldChar w:fldCharType="separate"/>
      </w:r>
      <w:r>
        <w:rPr>
          <w:noProof/>
        </w:rPr>
        <w:t>10</w:t>
      </w:r>
      <w:r>
        <w:rPr>
          <w:noProof/>
        </w:rPr>
        <w:fldChar w:fldCharType="end"/>
      </w:r>
    </w:p>
    <w:p w14:paraId="700E2004" w14:textId="2FA12604" w:rsidR="00FC66D4" w:rsidRDefault="00FC66D4">
      <w:pPr>
        <w:pStyle w:val="TOC1"/>
        <w:rPr>
          <w:rFonts w:asciiTheme="minorHAnsi" w:hAnsiTheme="minorHAnsi" w:cstheme="minorBidi"/>
          <w:b w:val="0"/>
          <w:noProof/>
          <w:color w:val="auto"/>
          <w:szCs w:val="22"/>
          <w:lang w:val="en-AU" w:eastAsia="en-AU"/>
        </w:rPr>
      </w:pPr>
      <w:r w:rsidRPr="005D5D6F">
        <w:rPr>
          <w:noProof/>
          <w:color w:val="E57100" w:themeColor="accent3"/>
        </w:rPr>
        <w:t>Appendix A – Emergency Management contact details</w:t>
      </w:r>
      <w:r>
        <w:rPr>
          <w:noProof/>
        </w:rPr>
        <w:tab/>
      </w:r>
      <w:r>
        <w:rPr>
          <w:noProof/>
        </w:rPr>
        <w:fldChar w:fldCharType="begin"/>
      </w:r>
      <w:r>
        <w:rPr>
          <w:noProof/>
        </w:rPr>
        <w:instrText xml:space="preserve"> PAGEREF _Toc112916422 \h </w:instrText>
      </w:r>
      <w:r>
        <w:rPr>
          <w:noProof/>
        </w:rPr>
      </w:r>
      <w:r>
        <w:rPr>
          <w:noProof/>
        </w:rPr>
        <w:fldChar w:fldCharType="separate"/>
      </w:r>
      <w:r>
        <w:rPr>
          <w:noProof/>
        </w:rPr>
        <w:t>12</w:t>
      </w:r>
      <w:r>
        <w:rPr>
          <w:noProof/>
        </w:rPr>
        <w:fldChar w:fldCharType="end"/>
      </w:r>
    </w:p>
    <w:p w14:paraId="68EF32D6" w14:textId="3F43E8D5" w:rsidR="00FC66D4" w:rsidRDefault="00FC66D4">
      <w:pPr>
        <w:pStyle w:val="TOC1"/>
        <w:rPr>
          <w:rFonts w:asciiTheme="minorHAnsi" w:hAnsiTheme="minorHAnsi" w:cstheme="minorBidi"/>
          <w:b w:val="0"/>
          <w:noProof/>
          <w:color w:val="auto"/>
          <w:szCs w:val="22"/>
          <w:lang w:val="en-AU" w:eastAsia="en-AU"/>
        </w:rPr>
      </w:pPr>
      <w:r w:rsidRPr="005D5D6F">
        <w:rPr>
          <w:noProof/>
          <w:color w:val="E57100" w:themeColor="accent3"/>
        </w:rPr>
        <w:t>Appendix B – Glossary</w:t>
      </w:r>
      <w:r>
        <w:rPr>
          <w:noProof/>
        </w:rPr>
        <w:tab/>
      </w:r>
      <w:r>
        <w:rPr>
          <w:noProof/>
        </w:rPr>
        <w:fldChar w:fldCharType="begin"/>
      </w:r>
      <w:r>
        <w:rPr>
          <w:noProof/>
        </w:rPr>
        <w:instrText xml:space="preserve"> PAGEREF _Toc112916423 \h </w:instrText>
      </w:r>
      <w:r>
        <w:rPr>
          <w:noProof/>
        </w:rPr>
      </w:r>
      <w:r>
        <w:rPr>
          <w:noProof/>
        </w:rPr>
        <w:fldChar w:fldCharType="separate"/>
      </w:r>
      <w:r>
        <w:rPr>
          <w:noProof/>
        </w:rPr>
        <w:t>13</w:t>
      </w:r>
      <w:r>
        <w:rPr>
          <w:noProof/>
        </w:rPr>
        <w:fldChar w:fldCharType="end"/>
      </w:r>
    </w:p>
    <w:p w14:paraId="2586F62F" w14:textId="3B7E1F79" w:rsidR="001745CE" w:rsidRDefault="001745CE" w:rsidP="001745CE">
      <w:pPr>
        <w:pStyle w:val="TOC1"/>
        <w:rPr>
          <w:rFonts w:cstheme="minorHAnsi"/>
          <w:color w:val="7F7F7F" w:themeColor="text1" w:themeTint="80"/>
          <w:sz w:val="13"/>
          <w:szCs w:val="13"/>
        </w:rPr>
      </w:pPr>
      <w:r>
        <w:fldChar w:fldCharType="end"/>
      </w:r>
      <w:r>
        <w:rPr>
          <w:rFonts w:cstheme="minorHAnsi"/>
          <w:color w:val="7F7F7F" w:themeColor="text1" w:themeTint="80"/>
          <w:sz w:val="13"/>
          <w:szCs w:val="13"/>
        </w:rPr>
        <w:t xml:space="preserve"> </w:t>
      </w:r>
    </w:p>
    <w:p w14:paraId="0042E7F9" w14:textId="5BA87760" w:rsidR="00DA3218" w:rsidRDefault="00DA3218" w:rsidP="006C68CF">
      <w:pPr>
        <w:pStyle w:val="TOC3"/>
        <w:rPr>
          <w:rFonts w:cstheme="minorHAnsi"/>
          <w:color w:val="7F7F7F" w:themeColor="text1" w:themeTint="80"/>
          <w:sz w:val="13"/>
          <w:szCs w:val="13"/>
        </w:rPr>
      </w:pPr>
    </w:p>
    <w:p w14:paraId="687FCFE8" w14:textId="77777777" w:rsidR="00DA3218" w:rsidRDefault="00DA3218" w:rsidP="00DF7020">
      <w:pPr>
        <w:spacing w:after="0"/>
        <w:ind w:right="-149"/>
        <w:rPr>
          <w:rFonts w:eastAsia="Times New Roman" w:cstheme="minorHAnsi"/>
          <w:szCs w:val="22"/>
          <w:lang w:val="en-AU"/>
        </w:rPr>
      </w:pPr>
    </w:p>
    <w:p w14:paraId="692EBF34" w14:textId="77777777" w:rsidR="005D40D2" w:rsidRDefault="005D40D2" w:rsidP="00DF7020">
      <w:pPr>
        <w:spacing w:after="0"/>
        <w:ind w:right="-149"/>
        <w:rPr>
          <w:rFonts w:eastAsia="Times New Roman" w:cstheme="minorHAnsi"/>
          <w:szCs w:val="22"/>
          <w:lang w:val="en-AU"/>
        </w:rPr>
      </w:pPr>
    </w:p>
    <w:p w14:paraId="1E7A82CB" w14:textId="77777777" w:rsidR="005D40D2" w:rsidRDefault="005D40D2" w:rsidP="00DF7020">
      <w:pPr>
        <w:spacing w:after="0"/>
        <w:ind w:right="-149"/>
        <w:rPr>
          <w:rFonts w:eastAsia="Times New Roman" w:cstheme="minorHAnsi"/>
          <w:szCs w:val="22"/>
          <w:lang w:val="en-AU"/>
        </w:rPr>
      </w:pPr>
    </w:p>
    <w:p w14:paraId="41BF8C22" w14:textId="77777777" w:rsidR="005D40D2" w:rsidRDefault="005D40D2" w:rsidP="00DF7020">
      <w:pPr>
        <w:spacing w:after="0"/>
        <w:ind w:right="-149"/>
        <w:rPr>
          <w:rFonts w:eastAsia="Times New Roman" w:cstheme="minorHAnsi"/>
          <w:szCs w:val="22"/>
          <w:lang w:val="en-AU"/>
        </w:rPr>
      </w:pPr>
    </w:p>
    <w:p w14:paraId="1890BC1D" w14:textId="77777777" w:rsidR="005D40D2" w:rsidRDefault="005D40D2" w:rsidP="00DF7020">
      <w:pPr>
        <w:spacing w:after="0"/>
        <w:ind w:right="-149"/>
        <w:rPr>
          <w:rFonts w:eastAsia="Times New Roman" w:cstheme="minorHAnsi"/>
          <w:szCs w:val="22"/>
          <w:lang w:val="en-AU"/>
        </w:rPr>
      </w:pPr>
    </w:p>
    <w:p w14:paraId="6195AFD4" w14:textId="77777777" w:rsidR="005D40D2" w:rsidRDefault="005D40D2" w:rsidP="00DF7020">
      <w:pPr>
        <w:spacing w:after="0"/>
        <w:ind w:right="-149"/>
        <w:rPr>
          <w:rFonts w:eastAsia="Times New Roman" w:cstheme="minorHAnsi"/>
          <w:szCs w:val="22"/>
          <w:lang w:val="en-AU"/>
        </w:rPr>
      </w:pPr>
    </w:p>
    <w:p w14:paraId="4CFA9FEF" w14:textId="77777777" w:rsidR="005D40D2" w:rsidRDefault="005D40D2" w:rsidP="00DF7020">
      <w:pPr>
        <w:spacing w:after="0"/>
        <w:ind w:right="-149"/>
        <w:rPr>
          <w:rFonts w:eastAsia="Times New Roman" w:cstheme="minorHAnsi"/>
          <w:szCs w:val="22"/>
          <w:lang w:val="en-AU"/>
        </w:rPr>
      </w:pPr>
    </w:p>
    <w:p w14:paraId="50D4C66D" w14:textId="77777777" w:rsidR="005D40D2" w:rsidRDefault="005D40D2" w:rsidP="00DF7020">
      <w:pPr>
        <w:spacing w:after="0"/>
        <w:ind w:right="-149"/>
        <w:rPr>
          <w:rFonts w:eastAsia="Times New Roman" w:cstheme="minorHAnsi"/>
          <w:szCs w:val="22"/>
          <w:lang w:val="en-AU"/>
        </w:rPr>
      </w:pPr>
    </w:p>
    <w:p w14:paraId="717675D3" w14:textId="45D67F0C" w:rsidR="005D40D2" w:rsidRPr="00DF7020" w:rsidRDefault="005D40D2" w:rsidP="00DF7020">
      <w:pPr>
        <w:spacing w:after="0"/>
        <w:ind w:right="-149"/>
        <w:rPr>
          <w:rFonts w:eastAsia="Times New Roman" w:cstheme="minorHAnsi"/>
          <w:szCs w:val="22"/>
          <w:lang w:val="en-AU"/>
        </w:rPr>
        <w:sectPr w:rsidR="005D40D2" w:rsidRPr="00DF7020" w:rsidSect="00144FD5">
          <w:headerReference w:type="default" r:id="rId13"/>
          <w:footerReference w:type="default" r:id="rId14"/>
          <w:pgSz w:w="11900" w:h="16840"/>
          <w:pgMar w:top="1134" w:right="1134" w:bottom="1701" w:left="1134" w:header="709" w:footer="709" w:gutter="0"/>
          <w:cols w:space="708"/>
          <w:docGrid w:linePitch="360"/>
        </w:sectPr>
      </w:pPr>
    </w:p>
    <w:p w14:paraId="56999D11" w14:textId="77777777" w:rsidR="005E7D5F" w:rsidRPr="00EA7F2A" w:rsidRDefault="005E7D5F" w:rsidP="005E7D5F">
      <w:pPr>
        <w:pStyle w:val="Heading1"/>
        <w:rPr>
          <w:color w:val="E57100" w:themeColor="accent3"/>
        </w:rPr>
      </w:pPr>
      <w:bookmarkStart w:id="0" w:name="_Toc112916397"/>
      <w:bookmarkStart w:id="1" w:name="_Toc61962135"/>
      <w:r w:rsidRPr="00EA7F2A">
        <w:rPr>
          <w:color w:val="E57100" w:themeColor="accent3"/>
        </w:rPr>
        <w:lastRenderedPageBreak/>
        <w:t>1 Introduction</w:t>
      </w:r>
      <w:bookmarkEnd w:id="0"/>
      <w:r w:rsidRPr="00EA7F2A">
        <w:rPr>
          <w:color w:val="E57100" w:themeColor="accent3"/>
        </w:rPr>
        <w:t xml:space="preserve"> </w:t>
      </w:r>
    </w:p>
    <w:p w14:paraId="5E2B7EC0" w14:textId="77777777" w:rsidR="005E7D5F" w:rsidRDefault="005E7D5F" w:rsidP="005E7D5F">
      <w:pPr>
        <w:rPr>
          <w:i/>
          <w:iCs/>
        </w:rPr>
      </w:pPr>
      <w:r>
        <w:t xml:space="preserve">This document details the operational practice of the Department of Education and Training (DET) in relation to the emergency management procedures for the Students with Disabilities Transport Program (SDTP). This document also references State Government policy and DET’s </w:t>
      </w:r>
      <w:r w:rsidRPr="0023162E">
        <w:rPr>
          <w:i/>
          <w:iCs/>
        </w:rPr>
        <w:t>Students with Disabilities Transport Program policy and procedures.</w:t>
      </w:r>
    </w:p>
    <w:p w14:paraId="45AA62F7" w14:textId="77777777" w:rsidR="005E7D5F" w:rsidRDefault="005E7D5F" w:rsidP="005E7D5F">
      <w:r>
        <w:t>This document supersedes all previous SDTP emergency management guidelines and is subject to ongoing review and revision. It documents the roles and responsibilities for government agencies, schools and bus operators.</w:t>
      </w:r>
    </w:p>
    <w:p w14:paraId="34A3880E" w14:textId="77777777" w:rsidR="005E7D5F" w:rsidRDefault="005E7D5F" w:rsidP="005E7D5F"/>
    <w:p w14:paraId="00A75143" w14:textId="77777777" w:rsidR="005E7D5F" w:rsidRPr="00EA7F2A" w:rsidRDefault="005E7D5F" w:rsidP="005E7D5F">
      <w:pPr>
        <w:pStyle w:val="Heading2"/>
        <w:rPr>
          <w:color w:val="002060"/>
        </w:rPr>
      </w:pPr>
      <w:bookmarkStart w:id="2" w:name="_Toc112916398"/>
      <w:r w:rsidRPr="00EA7F2A">
        <w:rPr>
          <w:color w:val="002060"/>
        </w:rPr>
        <w:t>General Points</w:t>
      </w:r>
      <w:bookmarkEnd w:id="2"/>
    </w:p>
    <w:p w14:paraId="2DE53874" w14:textId="77777777" w:rsidR="005E7D5F" w:rsidRDefault="005E7D5F" w:rsidP="005E7D5F">
      <w:r>
        <w:t>These operational guidelines provide guidance for the SDTP for forecast and rapid onset emergencies only.</w:t>
      </w:r>
    </w:p>
    <w:p w14:paraId="4DB38E10" w14:textId="77777777" w:rsidR="005E7D5F" w:rsidRDefault="005E7D5F" w:rsidP="005E7D5F">
      <w:r>
        <w:t>These guidelines do not provide guidance for student transport provided through:</w:t>
      </w:r>
    </w:p>
    <w:p w14:paraId="7C5DCB92" w14:textId="77777777" w:rsidR="005E7D5F" w:rsidRDefault="005E7D5F" w:rsidP="005E7D5F">
      <w:pPr>
        <w:pStyle w:val="ListParagraph"/>
        <w:numPr>
          <w:ilvl w:val="0"/>
          <w:numId w:val="20"/>
        </w:numPr>
      </w:pPr>
      <w:r>
        <w:t xml:space="preserve">The School Bus Program (SBP), which supports students accessing bus services provided by Public Transport Victoria (PTV) to attend mainstream schools in rural and regional Victoria. Emergency management guidance for transport services under this program can be found at </w:t>
      </w:r>
      <w:hyperlink r:id="rId15" w:history="1">
        <w:r w:rsidRPr="00F12FA3">
          <w:rPr>
            <w:rStyle w:val="Hyperlink"/>
          </w:rPr>
          <w:t>www.education.vic.gov.au/studenttransport</w:t>
        </w:r>
      </w:hyperlink>
    </w:p>
    <w:p w14:paraId="35579AC6" w14:textId="77777777" w:rsidR="005E7D5F" w:rsidRDefault="005E7D5F" w:rsidP="005E7D5F">
      <w:pPr>
        <w:pStyle w:val="ListParagraph"/>
        <w:numPr>
          <w:ilvl w:val="0"/>
          <w:numId w:val="20"/>
        </w:numPr>
      </w:pPr>
      <w:r>
        <w:t>Bus services chartered by schools for excursions and other activities</w:t>
      </w:r>
    </w:p>
    <w:p w14:paraId="7CD965C8" w14:textId="77777777" w:rsidR="005E7D5F" w:rsidRDefault="005E7D5F" w:rsidP="005E7D5F">
      <w:pPr>
        <w:pStyle w:val="ListParagraph"/>
        <w:numPr>
          <w:ilvl w:val="0"/>
          <w:numId w:val="20"/>
        </w:numPr>
      </w:pPr>
      <w:r>
        <w:t>Bus services provided directly to schools where buses are owned (including self-managed buses), chartered or leased by the school.</w:t>
      </w:r>
    </w:p>
    <w:p w14:paraId="3B22B147" w14:textId="77777777" w:rsidR="005E7D5F" w:rsidRDefault="005E7D5F" w:rsidP="005E7D5F">
      <w:r>
        <w:t>Refer to the glossary in Appendix B of this document for an explanation of acronyms and terminology.</w:t>
      </w:r>
    </w:p>
    <w:p w14:paraId="3CF7C1F1" w14:textId="77777777" w:rsidR="005E7D5F" w:rsidRDefault="005E7D5F" w:rsidP="005E7D5F"/>
    <w:p w14:paraId="07D80987" w14:textId="77777777" w:rsidR="005E7D5F" w:rsidRPr="00EA7F2A" w:rsidRDefault="005E7D5F" w:rsidP="005E7D5F">
      <w:pPr>
        <w:pStyle w:val="Heading2"/>
        <w:rPr>
          <w:color w:val="002060"/>
        </w:rPr>
      </w:pPr>
      <w:bookmarkStart w:id="3" w:name="_Toc112916399"/>
      <w:r w:rsidRPr="00EA7F2A">
        <w:rPr>
          <w:color w:val="002060"/>
        </w:rPr>
        <w:t>Emergency Management Plans</w:t>
      </w:r>
      <w:bookmarkEnd w:id="3"/>
    </w:p>
    <w:p w14:paraId="05F244C2" w14:textId="77777777" w:rsidR="005E7D5F" w:rsidRDefault="005E7D5F" w:rsidP="005E7D5F">
      <w:r>
        <w:t>Each specialist school must have an Emergency Management Plan (EMP) that details the emergency procedures in the event of a breakdown, accident, bushfire, or other emergency. All EMPs must be consistent with the plans of bus operators’ services to the school.</w:t>
      </w:r>
    </w:p>
    <w:p w14:paraId="3A44693E" w14:textId="77777777" w:rsidR="005E7D5F" w:rsidRDefault="005E7D5F" w:rsidP="005E7D5F">
      <w:r>
        <w:t>Emergency procedures must be established in consultation with bus operators, If required, the Country Fire Authority (CFA), Victoria Police, VicRoads and other emergency services may also be involved in establishing and endorsing emergency procedures.</w:t>
      </w:r>
    </w:p>
    <w:p w14:paraId="6D865426" w14:textId="77777777" w:rsidR="005E7D5F" w:rsidRDefault="005E7D5F" w:rsidP="005E7D5F">
      <w:r>
        <w:t>All specialist schools’ services by SDTP bus services must ensure their EMP addresses transport issues such as local risk to transport routes, alternative drop-off points, the out-of-hours contact details of the principal or their delegate and student bus rolls. The emergency contact details of the bus operator and driver must also be recorded in the EMP.</w:t>
      </w:r>
    </w:p>
    <w:p w14:paraId="555733D5" w14:textId="77777777" w:rsidR="005E7D5F" w:rsidRDefault="005E7D5F" w:rsidP="005E7D5F">
      <w:r>
        <w:t>It is important that all groups involved in the administration of the SDTP familiarise themselves with these procedures and follow them in the event of an emergency.</w:t>
      </w:r>
    </w:p>
    <w:p w14:paraId="0D6C604D" w14:textId="77777777" w:rsidR="005E7D5F" w:rsidRPr="0001782B" w:rsidRDefault="005E7D5F" w:rsidP="005E7D5F">
      <w:r>
        <w:t>Specialist schools need to ensure parents/guardians are aware of the school bus EMP and adhere to good safety practices will waiting at their child’s bus stop.</w:t>
      </w:r>
    </w:p>
    <w:p w14:paraId="0622BBDD" w14:textId="0DCD1FFD" w:rsidR="005E7D5F" w:rsidRDefault="005E7D5F" w:rsidP="00624A55">
      <w:pPr>
        <w:pStyle w:val="Heading2"/>
        <w:rPr>
          <w:lang w:val="en-AU"/>
        </w:rPr>
      </w:pPr>
      <w:bookmarkStart w:id="4" w:name="_Toc61962136"/>
      <w:bookmarkEnd w:id="1"/>
    </w:p>
    <w:p w14:paraId="1150DEF7" w14:textId="77777777" w:rsidR="005D40D2" w:rsidRPr="005D40D2" w:rsidRDefault="005D40D2" w:rsidP="005D40D2">
      <w:pPr>
        <w:rPr>
          <w:lang w:val="en-AU"/>
        </w:rPr>
      </w:pPr>
    </w:p>
    <w:p w14:paraId="5EE99F93" w14:textId="77777777" w:rsidR="008A18AA" w:rsidRPr="008E4738" w:rsidRDefault="008A18AA" w:rsidP="008A18AA">
      <w:pPr>
        <w:pStyle w:val="Heading2"/>
        <w:rPr>
          <w:color w:val="002060"/>
        </w:rPr>
      </w:pPr>
      <w:bookmarkStart w:id="5" w:name="_Toc112916400"/>
      <w:r w:rsidRPr="008E4738">
        <w:rPr>
          <w:color w:val="002060"/>
        </w:rPr>
        <w:lastRenderedPageBreak/>
        <w:t>DET Regional Director</w:t>
      </w:r>
      <w:bookmarkEnd w:id="5"/>
    </w:p>
    <w:p w14:paraId="439BA657" w14:textId="77777777" w:rsidR="008A18AA" w:rsidRDefault="008A18AA" w:rsidP="008A18AA">
      <w:r>
        <w:t>The DET regional director is ultimately responsible for all emergency management decisions relating to all schools with their regions. The regional director has the authority to make school closure and bus route cancellation decisions based on their own discretion, advice from the emergency services and local knowledge.</w:t>
      </w:r>
    </w:p>
    <w:p w14:paraId="45492C93" w14:textId="77777777" w:rsidR="008A18AA" w:rsidRDefault="008A18AA" w:rsidP="008A18AA"/>
    <w:p w14:paraId="233FDC7F" w14:textId="77777777" w:rsidR="008A18AA" w:rsidRPr="008E4738" w:rsidRDefault="008A18AA" w:rsidP="008A18AA">
      <w:pPr>
        <w:pStyle w:val="Heading2"/>
        <w:rPr>
          <w:color w:val="002060"/>
        </w:rPr>
      </w:pPr>
      <w:bookmarkStart w:id="6" w:name="_Toc112916401"/>
      <w:r w:rsidRPr="008E4738">
        <w:rPr>
          <w:color w:val="002060"/>
        </w:rPr>
        <w:t>Forecast Emergency – Bushfires</w:t>
      </w:r>
      <w:bookmarkEnd w:id="6"/>
    </w:p>
    <w:p w14:paraId="63FAA67D" w14:textId="206BDCC1" w:rsidR="008A18AA" w:rsidRDefault="008A18AA" w:rsidP="008A18AA">
      <w:r>
        <w:t xml:space="preserve">Pre-emptive arrangements will come into force for some schools and bus routes when a trigger based on the Fire Danger Rating (FDR) level – Catastrophic FDR is reached. The </w:t>
      </w:r>
      <w:r w:rsidR="00E92BA8">
        <w:t>potential</w:t>
      </w:r>
      <w:r>
        <w:t xml:space="preserve"> for school closures and the cancellation of SDTP-provided bus services as a result of a Catastrophic FDR day will be flagged up to three days in advance and confirmed eighteen hours before closure. </w:t>
      </w:r>
    </w:p>
    <w:p w14:paraId="21D1E5A6" w14:textId="77777777" w:rsidR="008A18AA" w:rsidRDefault="008A18AA" w:rsidP="008A18AA">
      <w:r>
        <w:t>The DET Bushfire At-Risk Register indicates schools that will automatically be closed on a Catastrophic FDR Day. These are also referred to as mandatory pre-emptive closures.</w:t>
      </w:r>
    </w:p>
    <w:p w14:paraId="0C63DBC9" w14:textId="7DB2A0DA" w:rsidR="008A18AA" w:rsidRDefault="008A18AA" w:rsidP="008A18AA">
      <w:r>
        <w:t xml:space="preserve">No SDTP bus service will operate to or from a specialist school that has been closed as a result of a declared Catastrophic FDR Day. </w:t>
      </w:r>
      <w:r w:rsidR="00BF770C">
        <w:t>All b</w:t>
      </w:r>
      <w:r>
        <w:t xml:space="preserve">uses </w:t>
      </w:r>
      <w:r w:rsidR="00BF770C">
        <w:t>which travel through a Catastrophic FDR area will be cancelled. Additionally, buses will not operate in or near an area determined by the regional director as high risk.</w:t>
      </w:r>
    </w:p>
    <w:p w14:paraId="6DF3769F" w14:textId="77777777" w:rsidR="008A18AA" w:rsidRDefault="008A18AA" w:rsidP="008A18AA">
      <w:r>
        <w:t>The Emergency Management Coordinator (EMC), who is regionally based, will take the lead on emergency management arrangements. Upon notification of a declared Catastrophic FDR Day, the EMC will confirm school closures and bus route cancellations with the DET regional director. The STU will inform bus operators of SDTP services of school closures and service cancellations.</w:t>
      </w:r>
    </w:p>
    <w:p w14:paraId="301AB257" w14:textId="77777777" w:rsidR="008A18AA" w:rsidRDefault="008A18AA" w:rsidP="008A18AA">
      <w:r>
        <w:t xml:space="preserve">Further details on the procedures for Forecast Emergencies can be found on </w:t>
      </w:r>
      <w:r w:rsidRPr="00A30DB7">
        <w:t>Page 6</w:t>
      </w:r>
      <w:r>
        <w:t xml:space="preserve"> of these guidelines.</w:t>
      </w:r>
    </w:p>
    <w:p w14:paraId="0B3881C2" w14:textId="77777777" w:rsidR="008A18AA" w:rsidRPr="008E4738" w:rsidRDefault="008A18AA" w:rsidP="008A18AA">
      <w:pPr>
        <w:rPr>
          <w:color w:val="002060"/>
        </w:rPr>
      </w:pPr>
    </w:p>
    <w:p w14:paraId="11D6B444" w14:textId="77777777" w:rsidR="008A18AA" w:rsidRPr="008E4738" w:rsidRDefault="008A18AA" w:rsidP="008A18AA">
      <w:pPr>
        <w:pStyle w:val="Heading2"/>
        <w:rPr>
          <w:color w:val="002060"/>
        </w:rPr>
      </w:pPr>
      <w:bookmarkStart w:id="7" w:name="_Toc112916402"/>
      <w:r w:rsidRPr="008E4738">
        <w:rPr>
          <w:color w:val="002060"/>
        </w:rPr>
        <w:t>Rapid Onset Emergency</w:t>
      </w:r>
      <w:bookmarkEnd w:id="7"/>
    </w:p>
    <w:p w14:paraId="74CE3E6F" w14:textId="77777777" w:rsidR="008A18AA" w:rsidRDefault="008A18AA" w:rsidP="008A18AA">
      <w:r>
        <w:t xml:space="preserve">In a rapid onset emergency the principal will initially take the leadership role and be supported by the EMC. </w:t>
      </w:r>
    </w:p>
    <w:p w14:paraId="273E2F32" w14:textId="77777777" w:rsidR="008A18AA" w:rsidRPr="002324F6" w:rsidRDefault="008A18AA" w:rsidP="008A18AA">
      <w:r>
        <w:t>SDTP-provided bus services will be cancelled where a rapid onset emergency affects or has the potential to affect services. No bus routes will be modified unless directed by emergency services in consultation with the regional director and the EMC, where required.</w:t>
      </w:r>
    </w:p>
    <w:p w14:paraId="17A56935" w14:textId="77777777" w:rsidR="008A18AA" w:rsidRDefault="008A18AA" w:rsidP="008A18AA"/>
    <w:p w14:paraId="3FC1DA24" w14:textId="77777777" w:rsidR="008A18AA" w:rsidRPr="008E4738" w:rsidRDefault="008A18AA" w:rsidP="008A18AA">
      <w:pPr>
        <w:pStyle w:val="Heading2"/>
        <w:rPr>
          <w:color w:val="002060"/>
        </w:rPr>
      </w:pPr>
      <w:bookmarkStart w:id="8" w:name="_Toc112916403"/>
      <w:r w:rsidRPr="008E4738">
        <w:rPr>
          <w:color w:val="002060"/>
        </w:rPr>
        <w:t>General points</w:t>
      </w:r>
      <w:bookmarkEnd w:id="8"/>
    </w:p>
    <w:p w14:paraId="0ADA6049" w14:textId="0FE0BC48" w:rsidR="008A18AA" w:rsidRDefault="008A18AA" w:rsidP="008A18AA">
      <w:pPr>
        <w:pStyle w:val="ListParagraph"/>
        <w:numPr>
          <w:ilvl w:val="0"/>
          <w:numId w:val="21"/>
        </w:numPr>
      </w:pPr>
      <w:r>
        <w:t xml:space="preserve">Safety of human life </w:t>
      </w:r>
      <w:r w:rsidR="002916B0">
        <w:t>always takes priority</w:t>
      </w:r>
      <w:r>
        <w:t xml:space="preserve"> when determining transport arrangements.</w:t>
      </w:r>
    </w:p>
    <w:p w14:paraId="76AC95C0" w14:textId="206AE75A" w:rsidR="008A18AA" w:rsidRDefault="008A18AA" w:rsidP="008A18AA">
      <w:pPr>
        <w:pStyle w:val="ListParagraph"/>
        <w:numPr>
          <w:ilvl w:val="0"/>
          <w:numId w:val="21"/>
        </w:numPr>
      </w:pPr>
      <w:r>
        <w:t xml:space="preserve">In </w:t>
      </w:r>
      <w:r w:rsidR="002916B0">
        <w:t>an emergency</w:t>
      </w:r>
      <w:r>
        <w:t xml:space="preserve"> a DET region may determine the need to form an Incident Management Team (IMT)</w:t>
      </w:r>
    </w:p>
    <w:p w14:paraId="55F9E0A8" w14:textId="77777777" w:rsidR="008A18AA" w:rsidRDefault="008A18AA" w:rsidP="008A18AA">
      <w:pPr>
        <w:pStyle w:val="ListParagraph"/>
        <w:numPr>
          <w:ilvl w:val="0"/>
          <w:numId w:val="21"/>
        </w:numPr>
      </w:pPr>
      <w:r>
        <w:t>The EMC will communicate with schools in their region,</w:t>
      </w:r>
    </w:p>
    <w:p w14:paraId="6E2C7B40" w14:textId="77777777" w:rsidR="008A18AA" w:rsidRDefault="008A18AA" w:rsidP="008A18AA">
      <w:pPr>
        <w:pStyle w:val="ListParagraph"/>
        <w:numPr>
          <w:ilvl w:val="0"/>
          <w:numId w:val="21"/>
        </w:numPr>
      </w:pPr>
      <w:r>
        <w:t>The EMC will communicate with the Student Transport Unit (STU) and Emergency Management Division (EMD) as soon as possible in relation to incidents that may affect specialist schools and SDTP transport services.</w:t>
      </w:r>
    </w:p>
    <w:p w14:paraId="3B812782" w14:textId="35257CD9" w:rsidR="008A18AA" w:rsidRDefault="008A18AA" w:rsidP="008A18AA">
      <w:pPr>
        <w:pStyle w:val="ListParagraph"/>
        <w:numPr>
          <w:ilvl w:val="0"/>
          <w:numId w:val="21"/>
        </w:numPr>
      </w:pPr>
      <w:r>
        <w:t xml:space="preserve">DETs Security Services Unit (SSU) provides a </w:t>
      </w:r>
      <w:r w:rsidR="002916B0">
        <w:t>24-hour</w:t>
      </w:r>
      <w:r>
        <w:t xml:space="preserve"> phone number to report all emergency situations (03 9589 6266). SSU will forward a notification report to relevant contacts within DET.</w:t>
      </w:r>
    </w:p>
    <w:p w14:paraId="42C123A8" w14:textId="00333C11" w:rsidR="005E7D5F" w:rsidRDefault="005E7D5F" w:rsidP="00624A55">
      <w:pPr>
        <w:pStyle w:val="Heading2"/>
        <w:rPr>
          <w:lang w:val="en-AU"/>
        </w:rPr>
      </w:pPr>
    </w:p>
    <w:p w14:paraId="4893F9AB" w14:textId="6FDDF660" w:rsidR="008A18AA" w:rsidRDefault="008A18AA" w:rsidP="008A18AA">
      <w:pPr>
        <w:rPr>
          <w:lang w:val="en-AU"/>
        </w:rPr>
      </w:pPr>
    </w:p>
    <w:p w14:paraId="22BF2204" w14:textId="1988BA1D" w:rsidR="002916B0" w:rsidRDefault="002916B0" w:rsidP="008A18AA">
      <w:pPr>
        <w:rPr>
          <w:lang w:val="en-AU"/>
        </w:rPr>
      </w:pPr>
    </w:p>
    <w:p w14:paraId="3D5937C0" w14:textId="77777777" w:rsidR="002916B0" w:rsidRDefault="002916B0" w:rsidP="002916B0">
      <w:r>
        <w:t>Please use the below link for DET information relating to:</w:t>
      </w:r>
    </w:p>
    <w:p w14:paraId="22BCA229" w14:textId="77777777" w:rsidR="002916B0" w:rsidRDefault="00E92BA8" w:rsidP="002916B0">
      <w:hyperlink r:id="rId16" w:history="1">
        <w:r w:rsidR="002916B0">
          <w:rPr>
            <w:rStyle w:val="Hyperlink"/>
          </w:rPr>
          <w:t>Responding to emergencies and natural disasters in schools and early childhood services | Victorian Government (www.vic.gov.au)</w:t>
        </w:r>
      </w:hyperlink>
    </w:p>
    <w:p w14:paraId="257C2F64" w14:textId="77777777" w:rsidR="002916B0" w:rsidRDefault="002916B0" w:rsidP="002916B0">
      <w:r>
        <w:t>School bus cancellations and school closures can be found via:</w:t>
      </w:r>
    </w:p>
    <w:p w14:paraId="2832DD08" w14:textId="77777777" w:rsidR="002916B0" w:rsidRPr="00F06E63" w:rsidRDefault="00E92BA8" w:rsidP="002916B0">
      <w:hyperlink r:id="rId17" w:history="1">
        <w:r w:rsidR="002916B0">
          <w:rPr>
            <w:rStyle w:val="Hyperlink"/>
          </w:rPr>
          <w:t>Closures, remote learning and relocations (education.vic.gov.au)</w:t>
        </w:r>
      </w:hyperlink>
    </w:p>
    <w:p w14:paraId="42563D3E" w14:textId="77777777" w:rsidR="002916B0" w:rsidRPr="00F14005" w:rsidRDefault="002916B0" w:rsidP="002916B0"/>
    <w:p w14:paraId="01785C5A" w14:textId="77777777" w:rsidR="002916B0" w:rsidRPr="00EA7F2A" w:rsidRDefault="002916B0" w:rsidP="002916B0">
      <w:pPr>
        <w:pStyle w:val="Heading1"/>
        <w:rPr>
          <w:color w:val="E57100" w:themeColor="accent3"/>
        </w:rPr>
      </w:pPr>
      <w:bookmarkStart w:id="9" w:name="_Toc112916404"/>
      <w:r w:rsidRPr="00EA7F2A">
        <w:rPr>
          <w:color w:val="E57100" w:themeColor="accent3"/>
        </w:rPr>
        <w:t>2 Forecast Emergencies</w:t>
      </w:r>
      <w:bookmarkEnd w:id="9"/>
    </w:p>
    <w:p w14:paraId="017BA099" w14:textId="77777777" w:rsidR="002916B0" w:rsidRDefault="002916B0" w:rsidP="002916B0">
      <w:r>
        <w:t>In forecast emergency situations DETs EMC will take a lead role in planning and preparedness on behalf of the region. The EMC will provide advice and recommendations to the regional director. The regional director is ultimately responsible for all emergency management decisions relating to schools within their region.</w:t>
      </w:r>
    </w:p>
    <w:p w14:paraId="7ECCAE06" w14:textId="77777777" w:rsidR="002916B0" w:rsidRDefault="002916B0" w:rsidP="002916B0">
      <w:r>
        <w:t>Regional offices will confirm a Catastrophic FDR Day and the applicable school and bus closures with schools.</w:t>
      </w:r>
    </w:p>
    <w:p w14:paraId="0D3D1A79" w14:textId="77777777" w:rsidR="002916B0" w:rsidRDefault="002916B0" w:rsidP="002916B0">
      <w:r>
        <w:t>Schools must confirm school and bus route closures with their families.</w:t>
      </w:r>
    </w:p>
    <w:p w14:paraId="7C2D49AD" w14:textId="77777777" w:rsidR="002916B0" w:rsidRPr="003278B6" w:rsidRDefault="002916B0" w:rsidP="002916B0">
      <w:pPr>
        <w:rPr>
          <w:color w:val="E57100" w:themeColor="accent3"/>
        </w:rPr>
      </w:pPr>
      <w:r>
        <w:t>Listed below are the roles and responsibilities of each group in the lead up to the day of a forecast emergency.</w:t>
      </w:r>
      <w:r>
        <w:br/>
      </w:r>
    </w:p>
    <w:p w14:paraId="70707B1D" w14:textId="77777777" w:rsidR="002916B0" w:rsidRPr="003278B6" w:rsidRDefault="002916B0" w:rsidP="002916B0">
      <w:pPr>
        <w:pStyle w:val="Heading3"/>
        <w:rPr>
          <w:color w:val="E57100" w:themeColor="accent3"/>
        </w:rPr>
      </w:pPr>
      <w:bookmarkStart w:id="10" w:name="_Toc112916405"/>
      <w:r w:rsidRPr="003278B6">
        <w:rPr>
          <w:color w:val="E57100" w:themeColor="accent3"/>
        </w:rPr>
        <w:t>EMC (or delegate) will:</w:t>
      </w:r>
      <w:bookmarkEnd w:id="10"/>
    </w:p>
    <w:p w14:paraId="262FFEBF" w14:textId="77777777" w:rsidR="002916B0" w:rsidRDefault="002916B0" w:rsidP="002916B0">
      <w:pPr>
        <w:pStyle w:val="ListParagraph"/>
        <w:numPr>
          <w:ilvl w:val="0"/>
          <w:numId w:val="22"/>
        </w:numPr>
      </w:pPr>
      <w:r>
        <w:t>Convene an IMT to assist in the planning and preparation and ensure the region is adequately resourced to respond to the event if required</w:t>
      </w:r>
    </w:p>
    <w:p w14:paraId="1A4CBEEE" w14:textId="77777777" w:rsidR="002916B0" w:rsidRDefault="002916B0" w:rsidP="002916B0">
      <w:pPr>
        <w:pStyle w:val="ListParagraph"/>
        <w:numPr>
          <w:ilvl w:val="0"/>
          <w:numId w:val="22"/>
        </w:numPr>
      </w:pPr>
      <w:r>
        <w:t>Represent DET as a member of the Regional Emergency Management Team (REMT) and actively participate in REMT planning meetings as required</w:t>
      </w:r>
    </w:p>
    <w:p w14:paraId="0D456643" w14:textId="77777777" w:rsidR="002916B0" w:rsidRDefault="002916B0" w:rsidP="002916B0">
      <w:pPr>
        <w:pStyle w:val="ListParagraph"/>
        <w:numPr>
          <w:ilvl w:val="0"/>
          <w:numId w:val="22"/>
        </w:numPr>
      </w:pPr>
      <w:r>
        <w:t>Receive notification from emergency services agencies or EMD of forecast weather events (for example forecast Catastrophic FDR Day or flood warning) that may lead to pre-emptive school closures and/or associated school bus cancellations</w:t>
      </w:r>
    </w:p>
    <w:p w14:paraId="3A70DBDA" w14:textId="77777777" w:rsidR="002916B0" w:rsidRDefault="002916B0" w:rsidP="002916B0">
      <w:pPr>
        <w:pStyle w:val="ListParagraph"/>
        <w:numPr>
          <w:ilvl w:val="0"/>
          <w:numId w:val="22"/>
        </w:numPr>
      </w:pPr>
      <w:r>
        <w:t>Seek advice from emergency services, REMT, EMD, PTV and principals on local conditions and the possible effect on school bus routes</w:t>
      </w:r>
    </w:p>
    <w:p w14:paraId="16AF06ED" w14:textId="77777777" w:rsidR="002916B0" w:rsidRDefault="002916B0" w:rsidP="002916B0">
      <w:pPr>
        <w:pStyle w:val="ListParagraph"/>
        <w:numPr>
          <w:ilvl w:val="0"/>
          <w:numId w:val="22"/>
        </w:numPr>
      </w:pPr>
      <w:r>
        <w:t>Utilise all information sources to consider any discretionary cancellations of routes travelling through high-risk areas</w:t>
      </w:r>
    </w:p>
    <w:p w14:paraId="53A96593" w14:textId="77777777" w:rsidR="002916B0" w:rsidRDefault="002916B0" w:rsidP="002916B0">
      <w:pPr>
        <w:pStyle w:val="ListParagraph"/>
        <w:numPr>
          <w:ilvl w:val="0"/>
          <w:numId w:val="22"/>
        </w:numPr>
      </w:pPr>
      <w:r>
        <w:t>Consider whether collaboration with neighbouring regions or states is necessary where bus routes cross regional boundaries or state borders</w:t>
      </w:r>
    </w:p>
    <w:p w14:paraId="24AA8A14" w14:textId="77777777" w:rsidR="002916B0" w:rsidRDefault="002916B0" w:rsidP="002916B0">
      <w:pPr>
        <w:pStyle w:val="ListParagraph"/>
        <w:numPr>
          <w:ilvl w:val="0"/>
          <w:numId w:val="22"/>
        </w:numPr>
      </w:pPr>
      <w:r>
        <w:t>Seek approval from the regional director for school closures and/or school bus service cancellations</w:t>
      </w:r>
    </w:p>
    <w:p w14:paraId="3D7FD44B" w14:textId="77777777" w:rsidR="002916B0" w:rsidRDefault="002916B0" w:rsidP="002916B0">
      <w:pPr>
        <w:pStyle w:val="ListParagraph"/>
        <w:numPr>
          <w:ilvl w:val="0"/>
          <w:numId w:val="22"/>
        </w:numPr>
      </w:pPr>
      <w:r>
        <w:t>Seek notification from Department of Transport (DoT) of any changes to public transport services specifically relating to the carriage of specialist school students</w:t>
      </w:r>
    </w:p>
    <w:p w14:paraId="6C000F78" w14:textId="77777777" w:rsidR="002916B0" w:rsidRDefault="002916B0" w:rsidP="002916B0">
      <w:pPr>
        <w:pStyle w:val="ListParagraph"/>
        <w:numPr>
          <w:ilvl w:val="0"/>
          <w:numId w:val="22"/>
        </w:numPr>
      </w:pPr>
      <w:r>
        <w:t>Email DoTs senior strategic officer to confirm cancellations of school bus services and school closures</w:t>
      </w:r>
    </w:p>
    <w:p w14:paraId="595E60B5" w14:textId="77777777" w:rsidR="002916B0" w:rsidRDefault="002916B0" w:rsidP="002916B0">
      <w:pPr>
        <w:pStyle w:val="ListParagraph"/>
        <w:numPr>
          <w:ilvl w:val="0"/>
          <w:numId w:val="22"/>
        </w:numPr>
      </w:pPr>
      <w:r>
        <w:t>Email emergency services (REMT) to confirm cancellations of school bus services (including SDTP-provided services) and school closures</w:t>
      </w:r>
    </w:p>
    <w:p w14:paraId="14B0F22C" w14:textId="77777777" w:rsidR="002916B0" w:rsidRDefault="002916B0" w:rsidP="002916B0">
      <w:pPr>
        <w:pStyle w:val="ListParagraph"/>
        <w:numPr>
          <w:ilvl w:val="0"/>
          <w:numId w:val="22"/>
        </w:numPr>
      </w:pPr>
      <w:r>
        <w:t>Email specialist school principals to confirm cancellations of SDTP-provided bus services and school closures</w:t>
      </w:r>
    </w:p>
    <w:p w14:paraId="63474378" w14:textId="77777777" w:rsidR="002916B0" w:rsidRDefault="002916B0" w:rsidP="002916B0">
      <w:pPr>
        <w:pStyle w:val="ListParagraph"/>
        <w:numPr>
          <w:ilvl w:val="0"/>
          <w:numId w:val="22"/>
        </w:numPr>
      </w:pPr>
      <w:r>
        <w:t>Email STU to confirm cancellations of school bus services and school closures</w:t>
      </w:r>
    </w:p>
    <w:p w14:paraId="3FF4495B" w14:textId="77777777" w:rsidR="002916B0" w:rsidRDefault="002916B0" w:rsidP="002916B0">
      <w:pPr>
        <w:pStyle w:val="ListParagraph"/>
        <w:numPr>
          <w:ilvl w:val="0"/>
          <w:numId w:val="22"/>
        </w:numPr>
      </w:pPr>
      <w:r>
        <w:t>Receive notifications from specialist school principals of actions taken</w:t>
      </w:r>
    </w:p>
    <w:p w14:paraId="19AEFE14" w14:textId="77777777" w:rsidR="002916B0" w:rsidRDefault="002916B0" w:rsidP="002916B0">
      <w:pPr>
        <w:pStyle w:val="ListParagraph"/>
        <w:numPr>
          <w:ilvl w:val="0"/>
          <w:numId w:val="22"/>
        </w:numPr>
      </w:pPr>
      <w:r>
        <w:t>Using the DET situation report template, confirm cancellations of all SDTP services and school closures.</w:t>
      </w:r>
    </w:p>
    <w:p w14:paraId="2D58A907" w14:textId="7DAECF1A" w:rsidR="002916B0" w:rsidRDefault="002916B0" w:rsidP="008A18AA">
      <w:pPr>
        <w:rPr>
          <w:lang w:val="en-AU"/>
        </w:rPr>
      </w:pPr>
    </w:p>
    <w:p w14:paraId="1DB40893" w14:textId="77777777" w:rsidR="00B560B0" w:rsidRPr="003278B6" w:rsidRDefault="00B560B0" w:rsidP="00B560B0">
      <w:pPr>
        <w:rPr>
          <w:color w:val="FFA956" w:themeColor="accent3" w:themeTint="99"/>
        </w:rPr>
      </w:pPr>
    </w:p>
    <w:p w14:paraId="1EB9B6E3" w14:textId="77777777" w:rsidR="00B560B0" w:rsidRPr="003278B6" w:rsidRDefault="00B560B0" w:rsidP="00B560B0">
      <w:pPr>
        <w:pStyle w:val="Heading3"/>
        <w:rPr>
          <w:color w:val="E57100" w:themeColor="accent3"/>
        </w:rPr>
      </w:pPr>
      <w:bookmarkStart w:id="11" w:name="_Toc112916406"/>
      <w:r w:rsidRPr="003278B6">
        <w:rPr>
          <w:color w:val="E57100" w:themeColor="accent3"/>
        </w:rPr>
        <w:t>STU will:</w:t>
      </w:r>
      <w:bookmarkEnd w:id="11"/>
    </w:p>
    <w:p w14:paraId="55A9E0E1" w14:textId="77777777" w:rsidR="00B560B0" w:rsidRDefault="00B560B0" w:rsidP="00B560B0">
      <w:pPr>
        <w:pStyle w:val="ListParagraph"/>
        <w:numPr>
          <w:ilvl w:val="0"/>
          <w:numId w:val="23"/>
        </w:numPr>
      </w:pPr>
      <w:r>
        <w:t>Provide support/advice to IMT as required</w:t>
      </w:r>
    </w:p>
    <w:p w14:paraId="7124FD57" w14:textId="77777777" w:rsidR="00B560B0" w:rsidRDefault="00B560B0" w:rsidP="00B560B0">
      <w:pPr>
        <w:pStyle w:val="ListParagraph"/>
        <w:numPr>
          <w:ilvl w:val="0"/>
          <w:numId w:val="23"/>
        </w:numPr>
      </w:pPr>
      <w:r>
        <w:t>Receive notification from EMV of the forecast event and pre-emptive school closures and cancellation of school bus services</w:t>
      </w:r>
    </w:p>
    <w:p w14:paraId="3317D822" w14:textId="77777777" w:rsidR="00B560B0" w:rsidRPr="008E4738" w:rsidRDefault="00B560B0" w:rsidP="00B560B0">
      <w:pPr>
        <w:pStyle w:val="ListParagraph"/>
        <w:numPr>
          <w:ilvl w:val="0"/>
          <w:numId w:val="23"/>
        </w:numPr>
        <w:rPr>
          <w:color w:val="002060"/>
        </w:rPr>
      </w:pPr>
      <w:r>
        <w:t>Notify SDTP bus operators of a forecast event, the pre-emptive closure of schools and the cancellation of SDTP bus services.</w:t>
      </w:r>
      <w:r>
        <w:br/>
      </w:r>
    </w:p>
    <w:p w14:paraId="34CB6EFD" w14:textId="77777777" w:rsidR="00B560B0" w:rsidRPr="003278B6" w:rsidRDefault="00B560B0" w:rsidP="00B560B0">
      <w:pPr>
        <w:pStyle w:val="Heading3"/>
        <w:rPr>
          <w:color w:val="E57100" w:themeColor="accent3"/>
        </w:rPr>
      </w:pPr>
      <w:bookmarkStart w:id="12" w:name="_Toc112916407"/>
      <w:r w:rsidRPr="003278B6">
        <w:rPr>
          <w:color w:val="E57100" w:themeColor="accent3"/>
        </w:rPr>
        <w:t>Specialist school principals will:</w:t>
      </w:r>
      <w:bookmarkEnd w:id="12"/>
    </w:p>
    <w:p w14:paraId="7B6DA331" w14:textId="77777777" w:rsidR="00B560B0" w:rsidRDefault="00B560B0" w:rsidP="00B560B0">
      <w:pPr>
        <w:pStyle w:val="ListParagraph"/>
        <w:numPr>
          <w:ilvl w:val="0"/>
          <w:numId w:val="24"/>
        </w:numPr>
      </w:pPr>
      <w:r>
        <w:t>Receive information of forecast school and facility closures from the regional director, DET Mail and or notifications</w:t>
      </w:r>
    </w:p>
    <w:p w14:paraId="381A935A" w14:textId="77777777" w:rsidR="00B560B0" w:rsidRDefault="00B560B0" w:rsidP="00B560B0">
      <w:pPr>
        <w:pStyle w:val="ListParagraph"/>
        <w:numPr>
          <w:ilvl w:val="0"/>
          <w:numId w:val="24"/>
        </w:numPr>
      </w:pPr>
      <w:r>
        <w:t>Provide any requested advice/assistance to EMC</w:t>
      </w:r>
    </w:p>
    <w:p w14:paraId="6E93A39B" w14:textId="77777777" w:rsidR="00B560B0" w:rsidRDefault="00B560B0" w:rsidP="00B560B0">
      <w:pPr>
        <w:pStyle w:val="ListParagraph"/>
        <w:numPr>
          <w:ilvl w:val="0"/>
          <w:numId w:val="24"/>
        </w:numPr>
      </w:pPr>
      <w:r>
        <w:t>Receive email confirmation of predicted cancellations of SDTP school bus services from EMC</w:t>
      </w:r>
    </w:p>
    <w:p w14:paraId="30F86F30" w14:textId="77777777" w:rsidR="00B560B0" w:rsidRDefault="00B560B0" w:rsidP="00B560B0">
      <w:pPr>
        <w:pStyle w:val="ListParagraph"/>
        <w:numPr>
          <w:ilvl w:val="0"/>
          <w:numId w:val="24"/>
        </w:numPr>
      </w:pPr>
      <w:r>
        <w:t>Notify parents/guardians and students of any SDTP service cancellations</w:t>
      </w:r>
    </w:p>
    <w:p w14:paraId="45CE6445" w14:textId="77777777" w:rsidR="00B560B0" w:rsidRDefault="00B560B0" w:rsidP="00B560B0">
      <w:pPr>
        <w:pStyle w:val="ListParagraph"/>
        <w:numPr>
          <w:ilvl w:val="0"/>
          <w:numId w:val="24"/>
        </w:numPr>
      </w:pPr>
      <w:r>
        <w:t>Notify bus drivers of expected and confirmed cancellations of SDTP bus services</w:t>
      </w:r>
    </w:p>
    <w:p w14:paraId="19E9911F" w14:textId="77777777" w:rsidR="00B560B0" w:rsidRPr="008E4738" w:rsidRDefault="00B560B0" w:rsidP="00B560B0">
      <w:pPr>
        <w:pStyle w:val="ListParagraph"/>
        <w:numPr>
          <w:ilvl w:val="0"/>
          <w:numId w:val="24"/>
        </w:numPr>
        <w:rPr>
          <w:color w:val="002060"/>
        </w:rPr>
      </w:pPr>
      <w:r>
        <w:t>Notify EMC of actions taken.</w:t>
      </w:r>
      <w:r>
        <w:br/>
      </w:r>
    </w:p>
    <w:p w14:paraId="307114E0" w14:textId="77777777" w:rsidR="00B560B0" w:rsidRPr="003278B6" w:rsidRDefault="00B560B0" w:rsidP="00B560B0">
      <w:pPr>
        <w:pStyle w:val="Heading3"/>
        <w:rPr>
          <w:color w:val="E57100" w:themeColor="accent3"/>
        </w:rPr>
      </w:pPr>
      <w:bookmarkStart w:id="13" w:name="_Toc112916408"/>
      <w:r w:rsidRPr="003278B6">
        <w:rPr>
          <w:color w:val="E57100" w:themeColor="accent3"/>
        </w:rPr>
        <w:t>EMD will:</w:t>
      </w:r>
      <w:bookmarkEnd w:id="13"/>
    </w:p>
    <w:p w14:paraId="7D3A9B34" w14:textId="77777777" w:rsidR="00B560B0" w:rsidRDefault="00B560B0" w:rsidP="00B560B0">
      <w:pPr>
        <w:pStyle w:val="ListParagraph"/>
        <w:numPr>
          <w:ilvl w:val="0"/>
          <w:numId w:val="25"/>
        </w:numPr>
      </w:pPr>
      <w:r>
        <w:t>Provide regions/SSU/STU with updated warnings from the State Control Centre (SCC)</w:t>
      </w:r>
    </w:p>
    <w:p w14:paraId="4C61252F" w14:textId="77777777" w:rsidR="00B560B0" w:rsidRPr="00E218C3" w:rsidRDefault="00B560B0" w:rsidP="00B560B0">
      <w:pPr>
        <w:pStyle w:val="ListParagraph"/>
        <w:numPr>
          <w:ilvl w:val="0"/>
          <w:numId w:val="25"/>
        </w:numPr>
      </w:pPr>
      <w:r>
        <w:t xml:space="preserve">Receive notifications of changes to all school transport arrangements from EMC via DET situation report distribution list </w:t>
      </w:r>
      <w:r w:rsidRPr="00E218C3">
        <w:rPr>
          <w:i/>
          <w:iCs/>
        </w:rPr>
        <w:t>‘</w:t>
      </w:r>
      <w:proofErr w:type="spellStart"/>
      <w:r w:rsidRPr="00E218C3">
        <w:rPr>
          <w:i/>
          <w:iCs/>
        </w:rPr>
        <w:t>D</w:t>
      </w:r>
      <w:r>
        <w:rPr>
          <w:i/>
          <w:iCs/>
        </w:rPr>
        <w:t>L</w:t>
      </w:r>
      <w:r w:rsidRPr="00E218C3">
        <w:rPr>
          <w:i/>
          <w:iCs/>
        </w:rPr>
        <w:t>SituationReport</w:t>
      </w:r>
      <w:proofErr w:type="spellEnd"/>
      <w:r w:rsidRPr="00E218C3">
        <w:rPr>
          <w:i/>
          <w:iCs/>
        </w:rPr>
        <w:t>’</w:t>
      </w:r>
    </w:p>
    <w:p w14:paraId="45DC4953" w14:textId="77777777" w:rsidR="00B560B0" w:rsidRDefault="00B560B0" w:rsidP="00B560B0">
      <w:pPr>
        <w:pStyle w:val="ListParagraph"/>
        <w:numPr>
          <w:ilvl w:val="0"/>
          <w:numId w:val="25"/>
        </w:numPr>
      </w:pPr>
      <w:r>
        <w:t>Update DET websites with changes to all school transport arrangements and school closures</w:t>
      </w:r>
    </w:p>
    <w:p w14:paraId="2EF5D968" w14:textId="77777777" w:rsidR="00B560B0" w:rsidRDefault="00B560B0" w:rsidP="00B560B0">
      <w:pPr>
        <w:pStyle w:val="ListParagraph"/>
        <w:numPr>
          <w:ilvl w:val="0"/>
          <w:numId w:val="25"/>
        </w:numPr>
      </w:pPr>
      <w:r>
        <w:t>Provide DET Media Unit with information on school closures and school bus service cancellations</w:t>
      </w:r>
    </w:p>
    <w:p w14:paraId="28A245F9" w14:textId="77777777" w:rsidR="00B560B0" w:rsidRPr="007D0027" w:rsidRDefault="00B560B0" w:rsidP="00B560B0">
      <w:pPr>
        <w:pStyle w:val="ListParagraph"/>
        <w:numPr>
          <w:ilvl w:val="0"/>
          <w:numId w:val="25"/>
        </w:numPr>
      </w:pPr>
      <w:r>
        <w:t>Update DET Closure page</w:t>
      </w:r>
      <w:r>
        <w:br/>
      </w:r>
    </w:p>
    <w:p w14:paraId="7463171A" w14:textId="77777777" w:rsidR="00B560B0" w:rsidRPr="003278B6" w:rsidRDefault="00B560B0" w:rsidP="00B560B0">
      <w:pPr>
        <w:pStyle w:val="Heading3"/>
        <w:rPr>
          <w:color w:val="E57100" w:themeColor="accent3"/>
        </w:rPr>
      </w:pPr>
      <w:bookmarkStart w:id="14" w:name="_Toc112916409"/>
      <w:r w:rsidRPr="003278B6">
        <w:rPr>
          <w:color w:val="E57100" w:themeColor="accent3"/>
        </w:rPr>
        <w:t>SSU will:</w:t>
      </w:r>
      <w:bookmarkEnd w:id="14"/>
    </w:p>
    <w:p w14:paraId="187A42C0" w14:textId="77777777" w:rsidR="00B560B0" w:rsidRDefault="00B560B0" w:rsidP="00B560B0">
      <w:pPr>
        <w:pStyle w:val="ListParagraph"/>
        <w:numPr>
          <w:ilvl w:val="0"/>
          <w:numId w:val="26"/>
        </w:numPr>
      </w:pPr>
      <w:r>
        <w:t>Distribute notifications to EMC, STU, EMD and regional directors of active warnings received from emergency service agencies.</w:t>
      </w:r>
    </w:p>
    <w:p w14:paraId="255F6E6F" w14:textId="77777777" w:rsidR="00B560B0" w:rsidRDefault="00B560B0" w:rsidP="00B560B0"/>
    <w:p w14:paraId="591C5205" w14:textId="77777777" w:rsidR="00B560B0" w:rsidRPr="00270A58" w:rsidRDefault="00B560B0" w:rsidP="00B560B0">
      <w:r>
        <w:t xml:space="preserve">NOTE: Although DoT is not directly linked to the SDTP, the agency is responsible for bus networks during a forecast or rapid onset emergency and works closely with DET EMC. For detailed information on DoTs role, please see the </w:t>
      </w:r>
      <w:r w:rsidRPr="00031832">
        <w:rPr>
          <w:i/>
          <w:iCs/>
        </w:rPr>
        <w:t>School Bus Program Emergency Management Operational Guidelines</w:t>
      </w:r>
      <w:r>
        <w:t xml:space="preserve">, which can be found via: </w:t>
      </w:r>
      <w:hyperlink r:id="rId18" w:history="1">
        <w:r>
          <w:rPr>
            <w:rStyle w:val="Hyperlink"/>
          </w:rPr>
          <w:t>School Bus Program: Resources | education.vic.gov.au</w:t>
        </w:r>
      </w:hyperlink>
    </w:p>
    <w:p w14:paraId="364C06F7" w14:textId="135E9F1F" w:rsidR="00B560B0" w:rsidRDefault="00B560B0" w:rsidP="008A18AA">
      <w:pPr>
        <w:rPr>
          <w:lang w:val="en-AU"/>
        </w:rPr>
      </w:pPr>
    </w:p>
    <w:p w14:paraId="300B1DFD" w14:textId="09548A33" w:rsidR="00B560B0" w:rsidRDefault="00B560B0" w:rsidP="008A18AA">
      <w:pPr>
        <w:rPr>
          <w:lang w:val="en-AU"/>
        </w:rPr>
      </w:pPr>
    </w:p>
    <w:p w14:paraId="0B4680D3" w14:textId="2AC8DE45" w:rsidR="000A30FC" w:rsidRDefault="000A30FC" w:rsidP="008A18AA">
      <w:pPr>
        <w:rPr>
          <w:lang w:val="en-AU"/>
        </w:rPr>
      </w:pPr>
    </w:p>
    <w:p w14:paraId="7703B8B5" w14:textId="64D1E812" w:rsidR="000A30FC" w:rsidRDefault="000A30FC" w:rsidP="008A18AA">
      <w:pPr>
        <w:rPr>
          <w:lang w:val="en-AU"/>
        </w:rPr>
      </w:pPr>
    </w:p>
    <w:p w14:paraId="63C0DF2A" w14:textId="77777777" w:rsidR="000A30FC" w:rsidRDefault="000A30FC" w:rsidP="008A18AA">
      <w:pPr>
        <w:rPr>
          <w:lang w:val="en-AU"/>
        </w:rPr>
      </w:pPr>
    </w:p>
    <w:p w14:paraId="114B45FE" w14:textId="0FC8D461" w:rsidR="00B560B0" w:rsidRDefault="00B560B0" w:rsidP="008A18AA">
      <w:pPr>
        <w:rPr>
          <w:lang w:val="en-AU"/>
        </w:rPr>
      </w:pPr>
    </w:p>
    <w:p w14:paraId="26883C12" w14:textId="5375462B" w:rsidR="00B560B0" w:rsidRDefault="00B560B0" w:rsidP="008A18AA">
      <w:pPr>
        <w:rPr>
          <w:lang w:val="en-AU"/>
        </w:rPr>
      </w:pPr>
    </w:p>
    <w:p w14:paraId="793E4C49" w14:textId="77777777" w:rsidR="000A30FC" w:rsidRDefault="000A30FC" w:rsidP="000A30FC"/>
    <w:p w14:paraId="66017A4A" w14:textId="77777777" w:rsidR="000A30FC" w:rsidRPr="00EA7F2A" w:rsidRDefault="000A30FC" w:rsidP="000A30FC">
      <w:pPr>
        <w:pStyle w:val="Heading1"/>
        <w:rPr>
          <w:color w:val="E57100" w:themeColor="accent3"/>
        </w:rPr>
      </w:pPr>
      <w:bookmarkStart w:id="15" w:name="_Toc112916410"/>
      <w:r w:rsidRPr="00EA7F2A">
        <w:rPr>
          <w:color w:val="E57100" w:themeColor="accent3"/>
        </w:rPr>
        <w:t>3 Rapid Onset Emergencies</w:t>
      </w:r>
      <w:bookmarkEnd w:id="15"/>
    </w:p>
    <w:p w14:paraId="61BD46C4" w14:textId="77777777" w:rsidR="000A30FC" w:rsidRDefault="000A30FC" w:rsidP="000A30FC">
      <w:r>
        <w:t xml:space="preserve">A rapid onset emergency may affect the safety of a school and/or bus service and will require the principal to take immediate action. Where possible, direction should be sought from the EMC. </w:t>
      </w:r>
    </w:p>
    <w:p w14:paraId="3550BDE5" w14:textId="77777777" w:rsidR="000A30FC" w:rsidRDefault="000A30FC" w:rsidP="000A30FC">
      <w:r>
        <w:t>Explained below are the actions that should be taken during a rapid onset emergency that affect school bus services:</w:t>
      </w:r>
    </w:p>
    <w:p w14:paraId="7591DB38" w14:textId="77777777" w:rsidR="000A30FC" w:rsidRDefault="000A30FC" w:rsidP="000A30FC">
      <w:pPr>
        <w:pStyle w:val="ListParagraph"/>
        <w:numPr>
          <w:ilvl w:val="0"/>
          <w:numId w:val="26"/>
        </w:numPr>
      </w:pPr>
      <w:r>
        <w:t>When students are at school</w:t>
      </w:r>
    </w:p>
    <w:p w14:paraId="7793FC29" w14:textId="77777777" w:rsidR="000A30FC" w:rsidRDefault="000A30FC" w:rsidP="000A30FC">
      <w:pPr>
        <w:pStyle w:val="ListParagraph"/>
        <w:numPr>
          <w:ilvl w:val="0"/>
          <w:numId w:val="26"/>
        </w:numPr>
      </w:pPr>
      <w:r>
        <w:t xml:space="preserve">When students are </w:t>
      </w:r>
      <w:proofErr w:type="spellStart"/>
      <w:r>
        <w:t>en</w:t>
      </w:r>
      <w:proofErr w:type="spellEnd"/>
      <w:r>
        <w:t xml:space="preserve"> route</w:t>
      </w:r>
    </w:p>
    <w:p w14:paraId="033DA4D0" w14:textId="77777777" w:rsidR="000A30FC" w:rsidRPr="001C0B91" w:rsidRDefault="000A30FC" w:rsidP="000A30FC">
      <w:pPr>
        <w:pStyle w:val="ListParagraph"/>
        <w:numPr>
          <w:ilvl w:val="0"/>
          <w:numId w:val="26"/>
        </w:numPr>
      </w:pPr>
      <w:r>
        <w:t>The night before or before school starts.</w:t>
      </w:r>
      <w:r>
        <w:br/>
      </w:r>
    </w:p>
    <w:p w14:paraId="6EE87309" w14:textId="77777777" w:rsidR="000A30FC" w:rsidRPr="008E4738" w:rsidRDefault="000A30FC" w:rsidP="000A30FC">
      <w:pPr>
        <w:pStyle w:val="Heading2"/>
        <w:rPr>
          <w:color w:val="002060"/>
        </w:rPr>
      </w:pPr>
      <w:bookmarkStart w:id="16" w:name="_Toc112916411"/>
      <w:r w:rsidRPr="008E4738">
        <w:rPr>
          <w:color w:val="002060"/>
        </w:rPr>
        <w:t>3.1 When students are at school</w:t>
      </w:r>
      <w:bookmarkEnd w:id="16"/>
      <w:r w:rsidRPr="008E4738">
        <w:rPr>
          <w:color w:val="002060"/>
        </w:rPr>
        <w:t xml:space="preserve"> </w:t>
      </w:r>
    </w:p>
    <w:p w14:paraId="6692184E" w14:textId="77777777" w:rsidR="000A30FC" w:rsidRDefault="000A30FC" w:rsidP="000A30FC">
      <w:r>
        <w:t>During a rapid onset emergency, the principal will take responsibility for decisions affecting SDTP services while students are at school. The principal should seek guidance from their regional EMC where possible.</w:t>
      </w:r>
    </w:p>
    <w:p w14:paraId="0DBB58CF" w14:textId="77777777" w:rsidR="000A30FC" w:rsidRDefault="000A30FC" w:rsidP="000A30FC">
      <w:r>
        <w:t xml:space="preserve">All services on affected and potentially affected bus routes will be cancelled in full. Buses with students on board must not leave the school without the approval of the principal, or their delegate. </w:t>
      </w:r>
    </w:p>
    <w:p w14:paraId="674AA2F6" w14:textId="77777777" w:rsidR="000A30FC" w:rsidRDefault="000A30FC" w:rsidP="000A30FC">
      <w:r>
        <w:t>All students on affected services will be held at the school until the all-clear is given.</w:t>
      </w:r>
    </w:p>
    <w:p w14:paraId="355AA630" w14:textId="77777777" w:rsidR="000A30FC" w:rsidRDefault="000A30FC" w:rsidP="000A30FC">
      <w:r>
        <w:t>The school’s EMP along with these guidelines should assist a principal in their decision making.</w:t>
      </w:r>
      <w:r>
        <w:br/>
      </w:r>
    </w:p>
    <w:p w14:paraId="71A64BB6" w14:textId="77777777" w:rsidR="000A30FC" w:rsidRPr="00905A34" w:rsidRDefault="000A30FC" w:rsidP="000A30FC">
      <w:pPr>
        <w:pStyle w:val="Heading3"/>
        <w:rPr>
          <w:color w:val="E57100" w:themeColor="accent3"/>
        </w:rPr>
      </w:pPr>
      <w:bookmarkStart w:id="17" w:name="_Toc112916412"/>
      <w:r w:rsidRPr="00905A34">
        <w:rPr>
          <w:color w:val="E57100" w:themeColor="accent3"/>
        </w:rPr>
        <w:t>Specialist School principals will:</w:t>
      </w:r>
      <w:bookmarkEnd w:id="17"/>
      <w:r w:rsidRPr="00905A34">
        <w:rPr>
          <w:color w:val="E57100" w:themeColor="accent3"/>
        </w:rPr>
        <w:t xml:space="preserve"> </w:t>
      </w:r>
    </w:p>
    <w:p w14:paraId="13B381E0" w14:textId="77777777" w:rsidR="000A30FC" w:rsidRDefault="000A30FC" w:rsidP="000A30FC">
      <w:pPr>
        <w:pStyle w:val="ListParagraph"/>
        <w:numPr>
          <w:ilvl w:val="0"/>
          <w:numId w:val="27"/>
        </w:numPr>
      </w:pPr>
      <w:r>
        <w:t>Receive notification of a rapid onset emergency – this could be from a range of sources including emergency services, members of the public, bus drivers or regions</w:t>
      </w:r>
    </w:p>
    <w:p w14:paraId="688A327C" w14:textId="77777777" w:rsidR="000A30FC" w:rsidRDefault="000A30FC" w:rsidP="000A30FC">
      <w:pPr>
        <w:pStyle w:val="ListParagraph"/>
        <w:numPr>
          <w:ilvl w:val="0"/>
          <w:numId w:val="27"/>
        </w:numPr>
      </w:pPr>
      <w:r>
        <w:t>Cal 000 for assistance if required</w:t>
      </w:r>
    </w:p>
    <w:p w14:paraId="18BF9D29" w14:textId="77777777" w:rsidR="000A30FC" w:rsidRDefault="000A30FC" w:rsidP="000A30FC">
      <w:pPr>
        <w:pStyle w:val="ListParagraph"/>
        <w:numPr>
          <w:ilvl w:val="0"/>
          <w:numId w:val="27"/>
        </w:numPr>
      </w:pPr>
      <w:r>
        <w:t>Enact own school’s EMP</w:t>
      </w:r>
    </w:p>
    <w:p w14:paraId="09FCE6C5" w14:textId="77777777" w:rsidR="000A30FC" w:rsidRDefault="000A30FC" w:rsidP="000A30FC">
      <w:pPr>
        <w:pStyle w:val="ListParagraph"/>
        <w:numPr>
          <w:ilvl w:val="0"/>
          <w:numId w:val="27"/>
        </w:numPr>
      </w:pPr>
      <w:r>
        <w:t>Seek further advice and information from emergency services, and the EMC and EMD if required, to determine bus route closures and the cancellation of services</w:t>
      </w:r>
    </w:p>
    <w:p w14:paraId="462DC1DF" w14:textId="77777777" w:rsidR="000A30FC" w:rsidRDefault="000A30FC" w:rsidP="000A30FC">
      <w:pPr>
        <w:pStyle w:val="ListParagraph"/>
        <w:numPr>
          <w:ilvl w:val="0"/>
          <w:numId w:val="27"/>
        </w:numPr>
      </w:pPr>
      <w:r>
        <w:t>Instruct all affected students to remain at the school until the all-clear is given</w:t>
      </w:r>
    </w:p>
    <w:p w14:paraId="64736B97" w14:textId="77777777" w:rsidR="000A30FC" w:rsidRDefault="000A30FC" w:rsidP="000A30FC">
      <w:pPr>
        <w:pStyle w:val="ListParagraph"/>
        <w:numPr>
          <w:ilvl w:val="0"/>
          <w:numId w:val="27"/>
        </w:numPr>
      </w:pPr>
      <w:r>
        <w:t>Notify parents/guardians of affected students of the situation and if possible, advise when and where it is safe for their child to be picked up</w:t>
      </w:r>
    </w:p>
    <w:p w14:paraId="3AF3690E" w14:textId="77777777" w:rsidR="000A30FC" w:rsidRDefault="000A30FC" w:rsidP="000A30FC">
      <w:pPr>
        <w:pStyle w:val="ListParagraph"/>
        <w:numPr>
          <w:ilvl w:val="0"/>
          <w:numId w:val="27"/>
        </w:numPr>
      </w:pPr>
      <w:r>
        <w:t>Liaise with bus operators and drivers regarding school bus service cancellations and instruct drivers not to leave the school until the all-clear is given</w:t>
      </w:r>
    </w:p>
    <w:p w14:paraId="271218D3" w14:textId="77777777" w:rsidR="000A30FC" w:rsidRDefault="000A30FC" w:rsidP="000A30FC">
      <w:pPr>
        <w:pStyle w:val="ListParagraph"/>
        <w:numPr>
          <w:ilvl w:val="0"/>
          <w:numId w:val="27"/>
        </w:numPr>
      </w:pPr>
      <w:r>
        <w:t>Notify the regional EMC of the actions taken</w:t>
      </w:r>
    </w:p>
    <w:p w14:paraId="7C4F2F37" w14:textId="77777777" w:rsidR="000A30FC" w:rsidRDefault="000A30FC" w:rsidP="000A30FC">
      <w:pPr>
        <w:pStyle w:val="ListParagraph"/>
        <w:numPr>
          <w:ilvl w:val="0"/>
          <w:numId w:val="27"/>
        </w:numPr>
      </w:pPr>
      <w:r>
        <w:t>Notify SSU of the emergency</w:t>
      </w:r>
    </w:p>
    <w:p w14:paraId="04D345A6" w14:textId="77777777" w:rsidR="000A30FC" w:rsidRPr="0082624B" w:rsidRDefault="000A30FC" w:rsidP="000A30FC">
      <w:pPr>
        <w:pStyle w:val="ListParagraph"/>
        <w:numPr>
          <w:ilvl w:val="0"/>
          <w:numId w:val="27"/>
        </w:numPr>
      </w:pPr>
      <w:r>
        <w:t>Keep an accurate log of all communication in relation to the event.</w:t>
      </w:r>
      <w:r>
        <w:br/>
      </w:r>
    </w:p>
    <w:p w14:paraId="38239DBD" w14:textId="77777777" w:rsidR="000A30FC" w:rsidRPr="00905A34" w:rsidRDefault="000A30FC" w:rsidP="000A30FC">
      <w:pPr>
        <w:pStyle w:val="Heading3"/>
        <w:rPr>
          <w:color w:val="E57100" w:themeColor="accent3"/>
        </w:rPr>
      </w:pPr>
      <w:bookmarkStart w:id="18" w:name="_Toc112916413"/>
      <w:r w:rsidRPr="00905A34">
        <w:rPr>
          <w:color w:val="E57100" w:themeColor="accent3"/>
        </w:rPr>
        <w:t>STU will:</w:t>
      </w:r>
      <w:bookmarkEnd w:id="18"/>
    </w:p>
    <w:p w14:paraId="49672A7C" w14:textId="77777777" w:rsidR="000A30FC" w:rsidRDefault="000A30FC" w:rsidP="000A30FC">
      <w:pPr>
        <w:pStyle w:val="ListParagraph"/>
        <w:numPr>
          <w:ilvl w:val="0"/>
          <w:numId w:val="28"/>
        </w:numPr>
      </w:pPr>
      <w:r>
        <w:t>Receive notification of emergency and any relevant updates from EMC or EMD</w:t>
      </w:r>
    </w:p>
    <w:p w14:paraId="15D5B430" w14:textId="77777777" w:rsidR="000A30FC" w:rsidRDefault="000A30FC" w:rsidP="000A30FC">
      <w:pPr>
        <w:pStyle w:val="ListParagraph"/>
        <w:numPr>
          <w:ilvl w:val="0"/>
          <w:numId w:val="28"/>
        </w:numPr>
      </w:pPr>
      <w:r>
        <w:t>Provide support and assistance to EMC and EMD as required</w:t>
      </w:r>
    </w:p>
    <w:p w14:paraId="426E4072" w14:textId="77777777" w:rsidR="000A30FC" w:rsidRDefault="000A30FC" w:rsidP="000A30FC">
      <w:pPr>
        <w:pStyle w:val="ListParagraph"/>
        <w:numPr>
          <w:ilvl w:val="0"/>
          <w:numId w:val="28"/>
        </w:numPr>
      </w:pPr>
      <w:r>
        <w:t>Contact SDTP bus operators</w:t>
      </w:r>
    </w:p>
    <w:p w14:paraId="1AAB394C" w14:textId="77777777" w:rsidR="000A30FC" w:rsidRDefault="000A30FC" w:rsidP="000A30FC">
      <w:pPr>
        <w:pStyle w:val="ListParagraph"/>
        <w:numPr>
          <w:ilvl w:val="0"/>
          <w:numId w:val="28"/>
        </w:numPr>
      </w:pPr>
      <w:r>
        <w:t>Keen an accurate log of all communication in relation to the event.</w:t>
      </w:r>
      <w:r>
        <w:br/>
      </w:r>
    </w:p>
    <w:p w14:paraId="5511D256" w14:textId="76B06181" w:rsidR="00B560B0" w:rsidRDefault="00B560B0" w:rsidP="008A18AA">
      <w:pPr>
        <w:rPr>
          <w:lang w:val="en-AU"/>
        </w:rPr>
      </w:pPr>
    </w:p>
    <w:p w14:paraId="679990CA" w14:textId="6DF92BA8" w:rsidR="000A30FC" w:rsidRDefault="000A30FC" w:rsidP="008A18AA">
      <w:pPr>
        <w:rPr>
          <w:lang w:val="en-AU"/>
        </w:rPr>
      </w:pPr>
    </w:p>
    <w:p w14:paraId="2231B52F" w14:textId="68008C96" w:rsidR="000A30FC" w:rsidRDefault="000A30FC" w:rsidP="008A18AA">
      <w:pPr>
        <w:rPr>
          <w:lang w:val="en-AU"/>
        </w:rPr>
      </w:pPr>
    </w:p>
    <w:p w14:paraId="2F9E8D9D" w14:textId="77777777" w:rsidR="00A038AB" w:rsidRPr="00905A34" w:rsidRDefault="00A038AB" w:rsidP="00A038AB">
      <w:pPr>
        <w:pStyle w:val="Heading3"/>
        <w:rPr>
          <w:color w:val="E57100" w:themeColor="accent3"/>
        </w:rPr>
      </w:pPr>
      <w:bookmarkStart w:id="19" w:name="_Toc112916414"/>
      <w:r w:rsidRPr="00905A34">
        <w:rPr>
          <w:color w:val="E57100" w:themeColor="accent3"/>
        </w:rPr>
        <w:t>EMC will:</w:t>
      </w:r>
      <w:bookmarkEnd w:id="19"/>
    </w:p>
    <w:p w14:paraId="70AB95D3" w14:textId="77777777" w:rsidR="00A038AB" w:rsidRDefault="00A038AB" w:rsidP="00A038AB">
      <w:pPr>
        <w:pStyle w:val="ListParagraph"/>
        <w:numPr>
          <w:ilvl w:val="0"/>
          <w:numId w:val="29"/>
        </w:numPr>
      </w:pPr>
      <w:r>
        <w:t>Receive notification of emergency status – this could be from a range of sourcing including EMD, notifications, DET mail, principal, emergency services, members of the public or central office</w:t>
      </w:r>
    </w:p>
    <w:p w14:paraId="019FBF09" w14:textId="77777777" w:rsidR="00A038AB" w:rsidRDefault="00A038AB" w:rsidP="00A038AB">
      <w:pPr>
        <w:pStyle w:val="ListParagraph"/>
        <w:numPr>
          <w:ilvl w:val="0"/>
          <w:numId w:val="29"/>
        </w:numPr>
      </w:pPr>
      <w:r>
        <w:t>Convene the IMT if required</w:t>
      </w:r>
    </w:p>
    <w:p w14:paraId="687067A7" w14:textId="77777777" w:rsidR="00A038AB" w:rsidRDefault="00A038AB" w:rsidP="00A038AB">
      <w:pPr>
        <w:pStyle w:val="ListParagraph"/>
        <w:numPr>
          <w:ilvl w:val="0"/>
          <w:numId w:val="29"/>
        </w:numPr>
      </w:pPr>
      <w:r>
        <w:t>Liaise with the specialist school principal and update EMD, STU, DoT, SSU and appropriate bodies on status of the emergency</w:t>
      </w:r>
    </w:p>
    <w:p w14:paraId="3B455207" w14:textId="77777777" w:rsidR="00A038AB" w:rsidRDefault="00A038AB" w:rsidP="00A038AB">
      <w:pPr>
        <w:pStyle w:val="ListParagraph"/>
        <w:numPr>
          <w:ilvl w:val="0"/>
          <w:numId w:val="29"/>
        </w:numPr>
      </w:pPr>
      <w:r>
        <w:t>Seek information from DoT of any changes to public transport services specifically relating to the carriage of specialist school students</w:t>
      </w:r>
    </w:p>
    <w:p w14:paraId="6D68AC1C" w14:textId="77777777" w:rsidR="00A038AB" w:rsidRDefault="00A038AB" w:rsidP="00A038AB">
      <w:pPr>
        <w:pStyle w:val="ListParagraph"/>
        <w:numPr>
          <w:ilvl w:val="0"/>
          <w:numId w:val="29"/>
        </w:numPr>
      </w:pPr>
      <w:r>
        <w:t>Confirm media messaging with the regional director</w:t>
      </w:r>
    </w:p>
    <w:p w14:paraId="639F98A5" w14:textId="77777777" w:rsidR="00A038AB" w:rsidRDefault="00A038AB" w:rsidP="00A038AB">
      <w:pPr>
        <w:pStyle w:val="ListParagraph"/>
        <w:numPr>
          <w:ilvl w:val="0"/>
          <w:numId w:val="29"/>
        </w:numPr>
      </w:pPr>
      <w:r>
        <w:t>Inform DET Media Unit and EMD of service cancellations, future transport arrangements and place information on the DET website</w:t>
      </w:r>
    </w:p>
    <w:p w14:paraId="7CAFD01F" w14:textId="77777777" w:rsidR="00A038AB" w:rsidRPr="00905A34" w:rsidRDefault="00A038AB" w:rsidP="00A038AB">
      <w:pPr>
        <w:pStyle w:val="ListParagraph"/>
        <w:numPr>
          <w:ilvl w:val="0"/>
          <w:numId w:val="29"/>
        </w:numPr>
        <w:rPr>
          <w:color w:val="E57100" w:themeColor="accent3"/>
        </w:rPr>
      </w:pPr>
      <w:r>
        <w:t>Keep an accurate log of all communication in relation to the event.</w:t>
      </w:r>
      <w:r>
        <w:br/>
      </w:r>
    </w:p>
    <w:p w14:paraId="7FD041D3" w14:textId="77777777" w:rsidR="00A038AB" w:rsidRPr="00905A34" w:rsidRDefault="00A038AB" w:rsidP="00A038AB">
      <w:pPr>
        <w:pStyle w:val="Heading3"/>
        <w:rPr>
          <w:color w:val="E57100" w:themeColor="accent3"/>
        </w:rPr>
      </w:pPr>
      <w:bookmarkStart w:id="20" w:name="_Toc112916415"/>
      <w:r w:rsidRPr="00905A34">
        <w:rPr>
          <w:color w:val="E57100" w:themeColor="accent3"/>
        </w:rPr>
        <w:t>EMD will:</w:t>
      </w:r>
      <w:bookmarkEnd w:id="20"/>
    </w:p>
    <w:p w14:paraId="737A3290" w14:textId="77777777" w:rsidR="00A038AB" w:rsidRDefault="00A038AB" w:rsidP="00A038AB">
      <w:pPr>
        <w:pStyle w:val="ListParagraph"/>
        <w:numPr>
          <w:ilvl w:val="0"/>
          <w:numId w:val="30"/>
        </w:numPr>
      </w:pPr>
      <w:r>
        <w:t>Confer with regions at the onset of the emergency event</w:t>
      </w:r>
    </w:p>
    <w:p w14:paraId="31F2A258" w14:textId="77777777" w:rsidR="00A038AB" w:rsidRDefault="00A038AB" w:rsidP="00A038AB">
      <w:pPr>
        <w:pStyle w:val="ListParagraph"/>
        <w:numPr>
          <w:ilvl w:val="0"/>
          <w:numId w:val="30"/>
        </w:numPr>
      </w:pPr>
      <w:r>
        <w:t>Communicate with EMC around decisions and provide and receive updates and situation reports</w:t>
      </w:r>
    </w:p>
    <w:p w14:paraId="444AD054" w14:textId="77777777" w:rsidR="00A038AB" w:rsidRDefault="00A038AB" w:rsidP="00A038AB">
      <w:pPr>
        <w:pStyle w:val="ListParagraph"/>
        <w:numPr>
          <w:ilvl w:val="0"/>
          <w:numId w:val="30"/>
        </w:numPr>
      </w:pPr>
      <w:r>
        <w:t>In the case of a prolonged rapid onset emergency, update DET website with changes to school transport arrangements and, if necessary, liaise with DET Media Unit</w:t>
      </w:r>
    </w:p>
    <w:p w14:paraId="0526EF80" w14:textId="77777777" w:rsidR="00A038AB" w:rsidRPr="00905A34" w:rsidRDefault="00A038AB" w:rsidP="00A038AB">
      <w:pPr>
        <w:pStyle w:val="ListParagraph"/>
        <w:numPr>
          <w:ilvl w:val="0"/>
          <w:numId w:val="30"/>
        </w:numPr>
        <w:rPr>
          <w:color w:val="E57100" w:themeColor="accent3"/>
        </w:rPr>
      </w:pPr>
      <w:r>
        <w:t>Keep an accurate log of all communication in relation to the event.</w:t>
      </w:r>
      <w:r>
        <w:br/>
      </w:r>
    </w:p>
    <w:p w14:paraId="41BEB1D4" w14:textId="77777777" w:rsidR="00A038AB" w:rsidRPr="00905A34" w:rsidRDefault="00A038AB" w:rsidP="00A038AB">
      <w:pPr>
        <w:pStyle w:val="Heading3"/>
        <w:rPr>
          <w:color w:val="E57100" w:themeColor="accent3"/>
        </w:rPr>
      </w:pPr>
      <w:bookmarkStart w:id="21" w:name="_Toc112916416"/>
      <w:r w:rsidRPr="00905A34">
        <w:rPr>
          <w:color w:val="E57100" w:themeColor="accent3"/>
        </w:rPr>
        <w:t>Responsibilities of bus operators and drivers</w:t>
      </w:r>
      <w:bookmarkEnd w:id="21"/>
    </w:p>
    <w:p w14:paraId="4BB8F1EC" w14:textId="77777777" w:rsidR="00A038AB" w:rsidRDefault="00A038AB" w:rsidP="00A038AB">
      <w:r>
        <w:t>Bus operators and drivers should be aware that if any emergency occurs while students are at school, the principal will ensure all students on affected SDTP bus services will be held at their school until the all-clear is given.</w:t>
      </w:r>
    </w:p>
    <w:p w14:paraId="1125D7C2" w14:textId="77777777" w:rsidR="00A038AB" w:rsidRDefault="00A038AB" w:rsidP="00A038AB">
      <w:r>
        <w:t>In the event of an emergency, buses with students on-board must not leave the school without the approval of the principal or his or her delegate.</w:t>
      </w:r>
    </w:p>
    <w:p w14:paraId="73D2EBF7" w14:textId="77777777" w:rsidR="00A038AB" w:rsidRDefault="00A038AB" w:rsidP="00A038AB">
      <w:r>
        <w:t>Bus drivers should carry appropriate communication device to contact emergency services, schools and bus operators in the event of an emergency, Bus operators and drivers should have emergency contact information prominently displayed on buses at all times.</w:t>
      </w:r>
    </w:p>
    <w:p w14:paraId="7DB34F4C" w14:textId="77777777" w:rsidR="00A038AB" w:rsidRPr="00E73D94" w:rsidRDefault="00A038AB" w:rsidP="00A038AB">
      <w:r>
        <w:t>Bus operators and drivers should make themselves aware of possible hazards on their routes and determine areas of temporary refuge (this information must be identified in the school’s EMP).</w:t>
      </w:r>
    </w:p>
    <w:p w14:paraId="62F61E74" w14:textId="77777777" w:rsidR="00A038AB" w:rsidRDefault="00A038AB" w:rsidP="00A038AB"/>
    <w:p w14:paraId="16FB2E1F" w14:textId="77777777" w:rsidR="00A038AB" w:rsidRPr="00905A34" w:rsidRDefault="00A038AB" w:rsidP="00A038AB">
      <w:pPr>
        <w:pStyle w:val="Heading3"/>
        <w:rPr>
          <w:color w:val="E57100" w:themeColor="accent3"/>
        </w:rPr>
      </w:pPr>
      <w:bookmarkStart w:id="22" w:name="_Toc112916417"/>
      <w:r w:rsidRPr="00905A34">
        <w:rPr>
          <w:color w:val="E57100" w:themeColor="accent3"/>
        </w:rPr>
        <w:t>Bus operators and/or bus drivers will:</w:t>
      </w:r>
      <w:bookmarkEnd w:id="22"/>
    </w:p>
    <w:p w14:paraId="3D2516E8" w14:textId="77777777" w:rsidR="00A038AB" w:rsidRDefault="00A038AB" w:rsidP="00A038AB">
      <w:pPr>
        <w:pStyle w:val="ListParagraph"/>
        <w:numPr>
          <w:ilvl w:val="0"/>
          <w:numId w:val="31"/>
        </w:numPr>
      </w:pPr>
      <w:r>
        <w:t>Receive service cancellation instructions from the principal</w:t>
      </w:r>
    </w:p>
    <w:p w14:paraId="52EC8C3C" w14:textId="77777777" w:rsidR="00A038AB" w:rsidRDefault="00A038AB" w:rsidP="00A038AB">
      <w:pPr>
        <w:pStyle w:val="ListParagraph"/>
        <w:numPr>
          <w:ilvl w:val="0"/>
          <w:numId w:val="31"/>
        </w:numPr>
      </w:pPr>
      <w:r>
        <w:t>If required, receive contact from the principal or the STU to discuss the availability of other buses or services</w:t>
      </w:r>
    </w:p>
    <w:p w14:paraId="57CCBE59" w14:textId="77777777" w:rsidR="00A038AB" w:rsidRDefault="00A038AB" w:rsidP="00A038AB">
      <w:pPr>
        <w:pStyle w:val="ListParagraph"/>
        <w:numPr>
          <w:ilvl w:val="0"/>
          <w:numId w:val="31"/>
        </w:numPr>
      </w:pPr>
      <w:r>
        <w:t>If required, instruct drivers to attend schools, liaise with principals to confirm location and arrival at destination and notify principle of arrival at destination</w:t>
      </w:r>
    </w:p>
    <w:p w14:paraId="64AF5364" w14:textId="77777777" w:rsidR="00A038AB" w:rsidRDefault="00A038AB" w:rsidP="00A038AB">
      <w:pPr>
        <w:pStyle w:val="ListParagraph"/>
        <w:numPr>
          <w:ilvl w:val="0"/>
          <w:numId w:val="31"/>
        </w:numPr>
      </w:pPr>
      <w:r>
        <w:t>If in doubt, request information from the principal.</w:t>
      </w:r>
    </w:p>
    <w:p w14:paraId="351F1538" w14:textId="77777777" w:rsidR="00A038AB" w:rsidRPr="008E6F4A" w:rsidRDefault="00A038AB" w:rsidP="00A038AB"/>
    <w:p w14:paraId="047DE2C9" w14:textId="77777777" w:rsidR="00A038AB" w:rsidRPr="00905A34" w:rsidRDefault="00A038AB" w:rsidP="00A038AB">
      <w:pPr>
        <w:rPr>
          <w:rFonts w:asciiTheme="majorHAnsi" w:eastAsiaTheme="majorEastAsia" w:hAnsiTheme="majorHAnsi" w:cs="Times New Roman (Headings CS)"/>
          <w:b/>
          <w:color w:val="002060"/>
          <w:sz w:val="32"/>
          <w:szCs w:val="26"/>
        </w:rPr>
      </w:pPr>
      <w:r w:rsidRPr="00905A34">
        <w:rPr>
          <w:rFonts w:asciiTheme="majorHAnsi" w:eastAsiaTheme="majorEastAsia" w:hAnsiTheme="majorHAnsi" w:cs="Times New Roman (Headings CS)"/>
          <w:b/>
          <w:color w:val="002060"/>
          <w:sz w:val="32"/>
          <w:szCs w:val="26"/>
        </w:rPr>
        <w:t xml:space="preserve">3.2 When students are </w:t>
      </w:r>
      <w:proofErr w:type="spellStart"/>
      <w:r w:rsidRPr="00905A34">
        <w:rPr>
          <w:rFonts w:asciiTheme="majorHAnsi" w:eastAsiaTheme="majorEastAsia" w:hAnsiTheme="majorHAnsi" w:cs="Times New Roman (Headings CS)"/>
          <w:b/>
          <w:color w:val="002060"/>
          <w:sz w:val="32"/>
          <w:szCs w:val="26"/>
        </w:rPr>
        <w:t>en</w:t>
      </w:r>
      <w:proofErr w:type="spellEnd"/>
      <w:r w:rsidRPr="00905A34">
        <w:rPr>
          <w:rFonts w:asciiTheme="majorHAnsi" w:eastAsiaTheme="majorEastAsia" w:hAnsiTheme="majorHAnsi" w:cs="Times New Roman (Headings CS)"/>
          <w:b/>
          <w:color w:val="002060"/>
          <w:sz w:val="32"/>
          <w:szCs w:val="26"/>
        </w:rPr>
        <w:t xml:space="preserve"> route</w:t>
      </w:r>
    </w:p>
    <w:p w14:paraId="6C71D989" w14:textId="2C03D3E1" w:rsidR="00A038AB" w:rsidRDefault="00A038AB" w:rsidP="00A038AB">
      <w:r w:rsidRPr="009E7781">
        <w:lastRenderedPageBreak/>
        <w:t>The</w:t>
      </w:r>
      <w:r>
        <w:t xml:space="preserve"> bus driver assumes responsibility should an emergency arise while a bus service is </w:t>
      </w:r>
      <w:proofErr w:type="spellStart"/>
      <w:r>
        <w:t>en</w:t>
      </w:r>
      <w:proofErr w:type="spellEnd"/>
      <w:r>
        <w:t xml:space="preserve"> route to or from school. The bus driver is responsible for passenger safety and where practicable makes decisions with guidance from the principal.</w:t>
      </w:r>
    </w:p>
    <w:p w14:paraId="70DF602A" w14:textId="77777777" w:rsidR="00CB4861" w:rsidRPr="00D2780E" w:rsidRDefault="00CB4861" w:rsidP="00CB4861">
      <w:pPr>
        <w:pStyle w:val="Heading3"/>
        <w:rPr>
          <w:color w:val="E57100" w:themeColor="accent3"/>
        </w:rPr>
      </w:pPr>
      <w:bookmarkStart w:id="23" w:name="_Toc112916418"/>
      <w:r w:rsidRPr="00D2780E">
        <w:rPr>
          <w:color w:val="E57100" w:themeColor="accent3"/>
        </w:rPr>
        <w:t>The bus driver will:</w:t>
      </w:r>
      <w:bookmarkEnd w:id="23"/>
      <w:r w:rsidRPr="00D2780E">
        <w:rPr>
          <w:color w:val="E57100" w:themeColor="accent3"/>
        </w:rPr>
        <w:t xml:space="preserve"> </w:t>
      </w:r>
    </w:p>
    <w:p w14:paraId="447924B7" w14:textId="77777777" w:rsidR="00CB4861" w:rsidRDefault="00CB4861" w:rsidP="00CB4861">
      <w:pPr>
        <w:pStyle w:val="ListParagraph"/>
        <w:numPr>
          <w:ilvl w:val="0"/>
          <w:numId w:val="32"/>
        </w:numPr>
      </w:pPr>
      <w:r>
        <w:t>Operate in a manner that always ensures the safety of passengers</w:t>
      </w:r>
    </w:p>
    <w:p w14:paraId="76826B40" w14:textId="77777777" w:rsidR="00CB4861" w:rsidRDefault="00CB4861" w:rsidP="00CB4861">
      <w:pPr>
        <w:pStyle w:val="ListParagraph"/>
        <w:numPr>
          <w:ilvl w:val="0"/>
          <w:numId w:val="32"/>
        </w:numPr>
      </w:pPr>
      <w:r>
        <w:t>If necessary, call 000</w:t>
      </w:r>
    </w:p>
    <w:p w14:paraId="0459703D" w14:textId="77777777" w:rsidR="00CB4861" w:rsidRDefault="00CB4861" w:rsidP="00CB4861">
      <w:pPr>
        <w:pStyle w:val="ListParagraph"/>
        <w:numPr>
          <w:ilvl w:val="0"/>
          <w:numId w:val="32"/>
        </w:numPr>
      </w:pPr>
      <w:r>
        <w:t xml:space="preserve">Notify the principal of any emergency encountered </w:t>
      </w:r>
      <w:proofErr w:type="spellStart"/>
      <w:r>
        <w:t>en</w:t>
      </w:r>
      <w:proofErr w:type="spellEnd"/>
      <w:r>
        <w:t>-route and any anticipated delay</w:t>
      </w:r>
    </w:p>
    <w:p w14:paraId="76337C8B" w14:textId="77777777" w:rsidR="00CB4861" w:rsidRDefault="00CB4861" w:rsidP="00CB4861">
      <w:pPr>
        <w:pStyle w:val="ListParagraph"/>
        <w:numPr>
          <w:ilvl w:val="0"/>
          <w:numId w:val="32"/>
        </w:numPr>
      </w:pPr>
      <w:r>
        <w:t>Receive instructions, where possible, from emergency services and/or the principal about the bus service’s destination (i.e., return to school or be directed to a safe area)</w:t>
      </w:r>
    </w:p>
    <w:p w14:paraId="303DDD07" w14:textId="77777777" w:rsidR="00CB4861" w:rsidRDefault="00CB4861" w:rsidP="00CB4861">
      <w:pPr>
        <w:pStyle w:val="ListParagraph"/>
        <w:numPr>
          <w:ilvl w:val="0"/>
          <w:numId w:val="32"/>
        </w:numPr>
      </w:pPr>
      <w:r>
        <w:t>Notify the bus operator of the emergency incident</w:t>
      </w:r>
    </w:p>
    <w:p w14:paraId="50552B2F" w14:textId="77777777" w:rsidR="00CB4861" w:rsidRDefault="00CB4861" w:rsidP="00CB4861">
      <w:pPr>
        <w:pStyle w:val="ListParagraph"/>
        <w:numPr>
          <w:ilvl w:val="0"/>
          <w:numId w:val="32"/>
        </w:numPr>
      </w:pPr>
      <w:r>
        <w:t>Not allow students to alight from the bus unless parent/guardian/carer are waiting for them at a designated bus stop. If no one is waiting and is it practical and safe to do so, students will be taken back to school or to the nearest safe area. Safe areas are to be agreed to in advance by emergency services and the coordinating principal and identified in the school’s EMP</w:t>
      </w:r>
    </w:p>
    <w:p w14:paraId="6E669B83" w14:textId="77777777" w:rsidR="00CB4861" w:rsidRDefault="00CB4861" w:rsidP="00CB4861">
      <w:pPr>
        <w:pStyle w:val="ListParagraph"/>
        <w:numPr>
          <w:ilvl w:val="0"/>
          <w:numId w:val="32"/>
        </w:numPr>
      </w:pPr>
      <w:r>
        <w:t>Continue on the journey or if the road is blocked return to the school if safe to do so or travel to an area deemed safe by emergency services. If emergency services are not at the scene and the driver is in doubt, they should call 000 for assistance</w:t>
      </w:r>
    </w:p>
    <w:p w14:paraId="7168F0F0" w14:textId="77777777" w:rsidR="00CB4861" w:rsidRDefault="00CB4861" w:rsidP="00CB4861">
      <w:pPr>
        <w:pStyle w:val="ListParagraph"/>
        <w:numPr>
          <w:ilvl w:val="0"/>
          <w:numId w:val="32"/>
        </w:numPr>
      </w:pPr>
      <w:r>
        <w:t>Confirm arrival at destination with the principal as soon as possible</w:t>
      </w:r>
    </w:p>
    <w:p w14:paraId="61F02D3C" w14:textId="77777777" w:rsidR="00CB4861" w:rsidRPr="009E7781" w:rsidRDefault="00CB4861" w:rsidP="00CB4861">
      <w:pPr>
        <w:pStyle w:val="ListParagraph"/>
        <w:numPr>
          <w:ilvl w:val="0"/>
          <w:numId w:val="32"/>
        </w:numPr>
      </w:pPr>
      <w:r>
        <w:t>As soon as possible after the event, record the details of actions taken.</w:t>
      </w:r>
    </w:p>
    <w:p w14:paraId="56042EFD" w14:textId="77777777" w:rsidR="00CB4861" w:rsidRPr="00D2780E" w:rsidRDefault="00CB4861" w:rsidP="00CB4861">
      <w:pPr>
        <w:rPr>
          <w:color w:val="E57100" w:themeColor="accent3"/>
        </w:rPr>
      </w:pPr>
    </w:p>
    <w:p w14:paraId="798B71BB" w14:textId="77777777" w:rsidR="00CB4861" w:rsidRPr="00D2780E" w:rsidRDefault="00CB4861" w:rsidP="00CB4861">
      <w:pPr>
        <w:pStyle w:val="Heading3"/>
        <w:rPr>
          <w:color w:val="E57100" w:themeColor="accent3"/>
        </w:rPr>
      </w:pPr>
      <w:bookmarkStart w:id="24" w:name="_Toc112916419"/>
      <w:r w:rsidRPr="00D2780E">
        <w:rPr>
          <w:color w:val="E57100" w:themeColor="accent3"/>
        </w:rPr>
        <w:t>Specialist school principals will:</w:t>
      </w:r>
      <w:bookmarkEnd w:id="24"/>
      <w:r w:rsidRPr="00D2780E">
        <w:rPr>
          <w:color w:val="E57100" w:themeColor="accent3"/>
        </w:rPr>
        <w:t xml:space="preserve"> </w:t>
      </w:r>
    </w:p>
    <w:p w14:paraId="7596FA42" w14:textId="77777777" w:rsidR="00CB4861" w:rsidRDefault="00CB4861" w:rsidP="00CB4861">
      <w:pPr>
        <w:pStyle w:val="ListParagraph"/>
        <w:numPr>
          <w:ilvl w:val="0"/>
          <w:numId w:val="33"/>
        </w:numPr>
      </w:pPr>
      <w:r>
        <w:t>Contact emergency services to ascertain the status of any locally notified emergency</w:t>
      </w:r>
    </w:p>
    <w:p w14:paraId="3C0BA266" w14:textId="77777777" w:rsidR="00CB4861" w:rsidRDefault="00CB4861" w:rsidP="00CB4861">
      <w:pPr>
        <w:pStyle w:val="ListParagraph"/>
        <w:numPr>
          <w:ilvl w:val="0"/>
          <w:numId w:val="33"/>
        </w:numPr>
      </w:pPr>
      <w:r>
        <w:t>The principal should advise emergency services of the status and location of bus services and seek assistance if required</w:t>
      </w:r>
    </w:p>
    <w:p w14:paraId="2561F69A" w14:textId="77777777" w:rsidR="00CB4861" w:rsidRDefault="00CB4861" w:rsidP="00CB4861">
      <w:pPr>
        <w:pStyle w:val="ListParagraph"/>
        <w:numPr>
          <w:ilvl w:val="0"/>
          <w:numId w:val="33"/>
        </w:numPr>
      </w:pPr>
      <w:r>
        <w:t>If possible, contact the EMC top inform them of the situation and receive the instruction</w:t>
      </w:r>
    </w:p>
    <w:p w14:paraId="3A3E39BA" w14:textId="77777777" w:rsidR="00CB4861" w:rsidRDefault="00CB4861" w:rsidP="00CB4861">
      <w:pPr>
        <w:pStyle w:val="ListParagraph"/>
        <w:numPr>
          <w:ilvl w:val="0"/>
          <w:numId w:val="33"/>
        </w:numPr>
      </w:pPr>
      <w:r>
        <w:t>Consider actions to be taken in line with the school’s EMP</w:t>
      </w:r>
    </w:p>
    <w:p w14:paraId="00396EDD" w14:textId="77777777" w:rsidR="00CB4861" w:rsidRDefault="00CB4861" w:rsidP="00CB4861">
      <w:pPr>
        <w:pStyle w:val="ListParagraph"/>
        <w:numPr>
          <w:ilvl w:val="0"/>
          <w:numId w:val="33"/>
        </w:numPr>
      </w:pPr>
      <w:r>
        <w:t>Confirm or provide the bus driver with the destination</w:t>
      </w:r>
    </w:p>
    <w:p w14:paraId="365EC30B" w14:textId="77777777" w:rsidR="00CB4861" w:rsidRDefault="00CB4861" w:rsidP="00CB4861">
      <w:pPr>
        <w:pStyle w:val="ListParagraph"/>
        <w:numPr>
          <w:ilvl w:val="0"/>
          <w:numId w:val="33"/>
        </w:numPr>
      </w:pPr>
      <w:r>
        <w:t>Notify parent/guardian/carers of all affected students of actions taken and other relevant information (such as when and where to collect their children)</w:t>
      </w:r>
    </w:p>
    <w:p w14:paraId="6C6D3DA9" w14:textId="77777777" w:rsidR="00CB4861" w:rsidRDefault="00CB4861" w:rsidP="00CB4861">
      <w:pPr>
        <w:pStyle w:val="ListParagraph"/>
        <w:numPr>
          <w:ilvl w:val="0"/>
          <w:numId w:val="33"/>
        </w:numPr>
      </w:pPr>
      <w:r>
        <w:t>Receive information from the driver of the bus’s arrival at destination</w:t>
      </w:r>
    </w:p>
    <w:p w14:paraId="35E35B41" w14:textId="77777777" w:rsidR="00CB4861" w:rsidRDefault="00CB4861" w:rsidP="00CB4861">
      <w:pPr>
        <w:pStyle w:val="ListParagraph"/>
        <w:numPr>
          <w:ilvl w:val="0"/>
          <w:numId w:val="33"/>
        </w:numPr>
      </w:pPr>
      <w:r>
        <w:t>Notify the EMC of actions taken</w:t>
      </w:r>
    </w:p>
    <w:p w14:paraId="6E30A4F4" w14:textId="77777777" w:rsidR="00CB4861" w:rsidRDefault="00CB4861" w:rsidP="00CB4861">
      <w:pPr>
        <w:pStyle w:val="ListParagraph"/>
        <w:numPr>
          <w:ilvl w:val="0"/>
          <w:numId w:val="33"/>
        </w:numPr>
      </w:pPr>
      <w:r>
        <w:t>Keen an accurate log of all communication in relation to the event.</w:t>
      </w:r>
    </w:p>
    <w:p w14:paraId="5B350466" w14:textId="77777777" w:rsidR="00CB4861" w:rsidRDefault="00CB4861" w:rsidP="00CB4861"/>
    <w:p w14:paraId="1BF69C4B" w14:textId="77777777" w:rsidR="00CB4861" w:rsidRPr="00D2780E" w:rsidRDefault="00CB4861" w:rsidP="00CB4861">
      <w:pPr>
        <w:pStyle w:val="Heading3"/>
        <w:rPr>
          <w:color w:val="E57100" w:themeColor="accent3"/>
        </w:rPr>
      </w:pPr>
      <w:bookmarkStart w:id="25" w:name="_Toc112916420"/>
      <w:r w:rsidRPr="00D2780E">
        <w:rPr>
          <w:color w:val="E57100" w:themeColor="accent3"/>
        </w:rPr>
        <w:t>EMC will:</w:t>
      </w:r>
      <w:bookmarkEnd w:id="25"/>
    </w:p>
    <w:p w14:paraId="5ED6978D" w14:textId="77777777" w:rsidR="00CB4861" w:rsidRDefault="00CB4861" w:rsidP="00CB4861">
      <w:pPr>
        <w:pStyle w:val="ListParagraph"/>
        <w:numPr>
          <w:ilvl w:val="0"/>
          <w:numId w:val="34"/>
        </w:numPr>
      </w:pPr>
      <w:r>
        <w:t>Receive notification of situation from the principal</w:t>
      </w:r>
    </w:p>
    <w:p w14:paraId="6980DFCD" w14:textId="77777777" w:rsidR="00CB4861" w:rsidRDefault="00CB4861" w:rsidP="00CB4861">
      <w:pPr>
        <w:pStyle w:val="ListParagraph"/>
        <w:numPr>
          <w:ilvl w:val="0"/>
          <w:numId w:val="34"/>
        </w:numPr>
      </w:pPr>
      <w:r>
        <w:t>Notify EMD and STU of the situation</w:t>
      </w:r>
    </w:p>
    <w:p w14:paraId="1016A4AD" w14:textId="77777777" w:rsidR="00CB4861" w:rsidRDefault="00CB4861" w:rsidP="00CB4861">
      <w:pPr>
        <w:pStyle w:val="ListParagraph"/>
        <w:numPr>
          <w:ilvl w:val="0"/>
          <w:numId w:val="34"/>
        </w:numPr>
      </w:pPr>
      <w:r>
        <w:t>Liaise with the principal to confirm actions to be taken and request confirmation when these have been completed</w:t>
      </w:r>
    </w:p>
    <w:p w14:paraId="4FB83539" w14:textId="77777777" w:rsidR="00CB4861" w:rsidRDefault="00CB4861" w:rsidP="00CB4861">
      <w:pPr>
        <w:pStyle w:val="ListParagraph"/>
        <w:numPr>
          <w:ilvl w:val="0"/>
          <w:numId w:val="34"/>
        </w:numPr>
      </w:pPr>
      <w:r>
        <w:t>Notify DET Media Unit of cancellations or changes to services, inform local media of transport arrangements and update information on DET website</w:t>
      </w:r>
    </w:p>
    <w:p w14:paraId="68DEA445" w14:textId="77777777" w:rsidR="00CB4861" w:rsidRDefault="00CB4861" w:rsidP="00CB4861">
      <w:pPr>
        <w:pStyle w:val="ListParagraph"/>
        <w:numPr>
          <w:ilvl w:val="0"/>
          <w:numId w:val="34"/>
        </w:numPr>
      </w:pPr>
      <w:r>
        <w:t>Keep an accurate log of all communication in relation to the event.</w:t>
      </w:r>
    </w:p>
    <w:p w14:paraId="4050DFBB" w14:textId="77777777" w:rsidR="00CB4861" w:rsidRDefault="00CB4861" w:rsidP="00CB4861">
      <w:pPr>
        <w:pStyle w:val="Heading3"/>
      </w:pPr>
    </w:p>
    <w:p w14:paraId="79A3DBA7" w14:textId="77777777" w:rsidR="00CB4861" w:rsidRPr="00D2780E" w:rsidRDefault="00CB4861" w:rsidP="00CB4861">
      <w:pPr>
        <w:pStyle w:val="Heading3"/>
        <w:rPr>
          <w:color w:val="E57100" w:themeColor="accent3"/>
        </w:rPr>
      </w:pPr>
      <w:bookmarkStart w:id="26" w:name="_Toc112916421"/>
      <w:r w:rsidRPr="00D2780E">
        <w:rPr>
          <w:color w:val="E57100" w:themeColor="accent3"/>
        </w:rPr>
        <w:t>STU will:</w:t>
      </w:r>
      <w:bookmarkEnd w:id="26"/>
    </w:p>
    <w:p w14:paraId="1E2E83E4" w14:textId="77777777" w:rsidR="00CB4861" w:rsidRDefault="00CB4861" w:rsidP="00CB4861">
      <w:pPr>
        <w:pStyle w:val="ListParagraph"/>
        <w:numPr>
          <w:ilvl w:val="0"/>
          <w:numId w:val="35"/>
        </w:numPr>
      </w:pPr>
      <w:r>
        <w:t>Receive notification of the emergency and any relevant updates from the regional EMC</w:t>
      </w:r>
    </w:p>
    <w:p w14:paraId="79867CCB" w14:textId="77777777" w:rsidR="00CB4861" w:rsidRDefault="00CB4861" w:rsidP="00CB4861">
      <w:pPr>
        <w:pStyle w:val="ListParagraph"/>
        <w:numPr>
          <w:ilvl w:val="0"/>
          <w:numId w:val="35"/>
        </w:numPr>
      </w:pPr>
      <w:r>
        <w:t>Provide support and assistance to EMD and region as required</w:t>
      </w:r>
    </w:p>
    <w:p w14:paraId="376E7613" w14:textId="77777777" w:rsidR="00CB4861" w:rsidRDefault="00CB4861" w:rsidP="00CB4861">
      <w:pPr>
        <w:pStyle w:val="ListParagraph"/>
        <w:numPr>
          <w:ilvl w:val="0"/>
          <w:numId w:val="35"/>
        </w:numPr>
      </w:pPr>
      <w:r>
        <w:t>Contact SDTP bus operators</w:t>
      </w:r>
    </w:p>
    <w:p w14:paraId="23B49A56" w14:textId="745D80F4" w:rsidR="00CB4861" w:rsidRDefault="00CB4861" w:rsidP="00CB4861">
      <w:pPr>
        <w:pStyle w:val="ListParagraph"/>
        <w:numPr>
          <w:ilvl w:val="0"/>
          <w:numId w:val="35"/>
        </w:numPr>
      </w:pPr>
      <w:r>
        <w:lastRenderedPageBreak/>
        <w:t>Keep an accurate log of all communication in relation to the event</w:t>
      </w:r>
    </w:p>
    <w:p w14:paraId="42290322" w14:textId="77777777" w:rsidR="00D20BB3" w:rsidRPr="00951245" w:rsidRDefault="00D20BB3" w:rsidP="00D20BB3"/>
    <w:p w14:paraId="63E7D112" w14:textId="77777777" w:rsidR="00D20BB3" w:rsidRPr="00D2780E" w:rsidRDefault="00D20BB3" w:rsidP="00D20BB3">
      <w:pPr>
        <w:rPr>
          <w:rFonts w:asciiTheme="majorHAnsi" w:eastAsiaTheme="majorEastAsia" w:hAnsiTheme="majorHAnsi" w:cs="Times New Roman (Headings CS)"/>
          <w:b/>
          <w:color w:val="002060"/>
          <w:sz w:val="32"/>
          <w:szCs w:val="26"/>
        </w:rPr>
      </w:pPr>
      <w:r w:rsidRPr="00D2780E">
        <w:rPr>
          <w:rFonts w:asciiTheme="majorHAnsi" w:eastAsiaTheme="majorEastAsia" w:hAnsiTheme="majorHAnsi" w:cs="Times New Roman (Headings CS)"/>
          <w:b/>
          <w:color w:val="002060"/>
          <w:sz w:val="32"/>
          <w:szCs w:val="26"/>
        </w:rPr>
        <w:t>3.3 Bus services affected overnight or before school</w:t>
      </w:r>
    </w:p>
    <w:p w14:paraId="4F4C9A32" w14:textId="77777777" w:rsidR="00D20BB3" w:rsidRDefault="00D20BB3" w:rsidP="00D20BB3">
      <w:r w:rsidRPr="00C87412">
        <w:t xml:space="preserve">If the operation of a bus service is affected by an emergency occurring overnight or before school hours, the principal assumes responsibility for determining whether the bus service is cancelled or not. </w:t>
      </w:r>
      <w:r>
        <w:t>The decision is made based on, where possible, advice from the regional office, emergency services and local knowledge.</w:t>
      </w:r>
    </w:p>
    <w:p w14:paraId="48C45744" w14:textId="77777777" w:rsidR="00D20BB3" w:rsidRDefault="00D20BB3" w:rsidP="00D20BB3">
      <w:r>
        <w:t>Schools should prioritise contacting the families of all affected students to avoid them waiting at stops where services have been cancelled.</w:t>
      </w:r>
    </w:p>
    <w:p w14:paraId="2F54A325" w14:textId="77777777" w:rsidR="00D20BB3" w:rsidRDefault="00D20BB3" w:rsidP="00D20BB3">
      <w:r>
        <w:t>The principal must contact the EMC as soon as possible to ensure they are aware of the situation and confirm bus route closures.</w:t>
      </w:r>
    </w:p>
    <w:p w14:paraId="5D039B4E" w14:textId="77777777" w:rsidR="00D20BB3" w:rsidRPr="00C87412" w:rsidRDefault="00D20BB3" w:rsidP="00D20BB3">
      <w:r>
        <w:t>Requests for new services, service variations, safety-related issues and continuity of service matters should be forwarded to the STU for consideration.</w:t>
      </w:r>
    </w:p>
    <w:p w14:paraId="29E42878" w14:textId="77777777" w:rsidR="00A038AB" w:rsidRDefault="00A038AB" w:rsidP="00A038AB"/>
    <w:p w14:paraId="781E3F64" w14:textId="778126A2" w:rsidR="000A30FC" w:rsidRDefault="000A30FC" w:rsidP="008A18AA">
      <w:pPr>
        <w:rPr>
          <w:lang w:val="en-AU"/>
        </w:rPr>
      </w:pPr>
    </w:p>
    <w:p w14:paraId="30B3FBBB" w14:textId="03CCF78D" w:rsidR="00D20BB3" w:rsidRDefault="00D20BB3" w:rsidP="008A18AA">
      <w:pPr>
        <w:rPr>
          <w:lang w:val="en-AU"/>
        </w:rPr>
      </w:pPr>
    </w:p>
    <w:p w14:paraId="69417BB1" w14:textId="10331A3C" w:rsidR="00D20BB3" w:rsidRDefault="00D20BB3" w:rsidP="008A18AA">
      <w:pPr>
        <w:rPr>
          <w:lang w:val="en-AU"/>
        </w:rPr>
      </w:pPr>
    </w:p>
    <w:p w14:paraId="1382169D" w14:textId="00AA3BF6" w:rsidR="00D20BB3" w:rsidRDefault="00D20BB3" w:rsidP="008A18AA">
      <w:pPr>
        <w:rPr>
          <w:lang w:val="en-AU"/>
        </w:rPr>
      </w:pPr>
    </w:p>
    <w:p w14:paraId="1DCB0551" w14:textId="0DC0D253" w:rsidR="00D20BB3" w:rsidRDefault="00D20BB3" w:rsidP="008A18AA">
      <w:pPr>
        <w:rPr>
          <w:lang w:val="en-AU"/>
        </w:rPr>
      </w:pPr>
    </w:p>
    <w:p w14:paraId="39516B3B" w14:textId="038B8F4D" w:rsidR="00D20BB3" w:rsidRDefault="00D20BB3" w:rsidP="008A18AA">
      <w:pPr>
        <w:rPr>
          <w:lang w:val="en-AU"/>
        </w:rPr>
      </w:pPr>
    </w:p>
    <w:p w14:paraId="1C0540C9" w14:textId="1CE5B9E8" w:rsidR="00D20BB3" w:rsidRDefault="00D20BB3" w:rsidP="008A18AA">
      <w:pPr>
        <w:rPr>
          <w:lang w:val="en-AU"/>
        </w:rPr>
      </w:pPr>
    </w:p>
    <w:p w14:paraId="3419C26A" w14:textId="1EB1B5FE" w:rsidR="00FF4740" w:rsidRDefault="00FF4740" w:rsidP="008A18AA">
      <w:pPr>
        <w:rPr>
          <w:lang w:val="en-AU"/>
        </w:rPr>
      </w:pPr>
    </w:p>
    <w:p w14:paraId="229F88B9" w14:textId="3C0D6E19" w:rsidR="00FF4740" w:rsidRDefault="00FF4740" w:rsidP="008A18AA">
      <w:pPr>
        <w:rPr>
          <w:lang w:val="en-AU"/>
        </w:rPr>
      </w:pPr>
    </w:p>
    <w:p w14:paraId="6A458601" w14:textId="153C1E15" w:rsidR="00FF4740" w:rsidRDefault="00FF4740" w:rsidP="008A18AA">
      <w:pPr>
        <w:rPr>
          <w:lang w:val="en-AU"/>
        </w:rPr>
      </w:pPr>
    </w:p>
    <w:p w14:paraId="3E5AD476" w14:textId="667658EA" w:rsidR="00FF4740" w:rsidRDefault="00FF4740" w:rsidP="008A18AA">
      <w:pPr>
        <w:rPr>
          <w:lang w:val="en-AU"/>
        </w:rPr>
      </w:pPr>
    </w:p>
    <w:p w14:paraId="653DF4E7" w14:textId="694EB2B4" w:rsidR="00FF4740" w:rsidRDefault="00FF4740" w:rsidP="008A18AA">
      <w:pPr>
        <w:rPr>
          <w:lang w:val="en-AU"/>
        </w:rPr>
      </w:pPr>
    </w:p>
    <w:p w14:paraId="0B2A90CA" w14:textId="18468AD4" w:rsidR="00FF4740" w:rsidRDefault="00FF4740" w:rsidP="008A18AA">
      <w:pPr>
        <w:rPr>
          <w:lang w:val="en-AU"/>
        </w:rPr>
      </w:pPr>
    </w:p>
    <w:p w14:paraId="65489BFD" w14:textId="091AF41F" w:rsidR="00FF4740" w:rsidRDefault="00FF4740" w:rsidP="008A18AA">
      <w:pPr>
        <w:rPr>
          <w:lang w:val="en-AU"/>
        </w:rPr>
      </w:pPr>
    </w:p>
    <w:p w14:paraId="6A13F4F1" w14:textId="5ACB3E34" w:rsidR="00FF4740" w:rsidRDefault="00FF4740" w:rsidP="008A18AA">
      <w:pPr>
        <w:rPr>
          <w:lang w:val="en-AU"/>
        </w:rPr>
      </w:pPr>
    </w:p>
    <w:p w14:paraId="421E31A0" w14:textId="5DB3FBE8" w:rsidR="00FF4740" w:rsidRDefault="00FF4740" w:rsidP="008A18AA">
      <w:pPr>
        <w:rPr>
          <w:lang w:val="en-AU"/>
        </w:rPr>
      </w:pPr>
    </w:p>
    <w:p w14:paraId="5CD3D450" w14:textId="5FBB88AB" w:rsidR="00FF4740" w:rsidRDefault="00FF4740" w:rsidP="008A18AA">
      <w:pPr>
        <w:rPr>
          <w:lang w:val="en-AU"/>
        </w:rPr>
      </w:pPr>
    </w:p>
    <w:p w14:paraId="3877016E" w14:textId="7FFD6A90" w:rsidR="00FF4740" w:rsidRDefault="00FF4740" w:rsidP="008A18AA">
      <w:pPr>
        <w:rPr>
          <w:lang w:val="en-AU"/>
        </w:rPr>
      </w:pPr>
    </w:p>
    <w:p w14:paraId="37EE1983" w14:textId="2069BE2F" w:rsidR="00FF4740" w:rsidRDefault="00FF4740" w:rsidP="008A18AA">
      <w:pPr>
        <w:rPr>
          <w:lang w:val="en-AU"/>
        </w:rPr>
      </w:pPr>
    </w:p>
    <w:p w14:paraId="13B1C36E" w14:textId="04F28751" w:rsidR="00FF4740" w:rsidRDefault="00FF4740" w:rsidP="008A18AA">
      <w:pPr>
        <w:rPr>
          <w:lang w:val="en-AU"/>
        </w:rPr>
      </w:pPr>
    </w:p>
    <w:p w14:paraId="673DE259" w14:textId="4C0DFE54" w:rsidR="00FF4740" w:rsidRDefault="00FF4740" w:rsidP="008A18AA">
      <w:pPr>
        <w:rPr>
          <w:lang w:val="en-AU"/>
        </w:rPr>
      </w:pPr>
    </w:p>
    <w:p w14:paraId="4FE2B980" w14:textId="1F980BE5" w:rsidR="00FF4740" w:rsidRDefault="00FF4740" w:rsidP="008A18AA">
      <w:pPr>
        <w:rPr>
          <w:lang w:val="en-AU"/>
        </w:rPr>
      </w:pPr>
    </w:p>
    <w:p w14:paraId="270D217E" w14:textId="6EE196A3" w:rsidR="00FF4740" w:rsidRDefault="00FF4740" w:rsidP="008A18AA">
      <w:pPr>
        <w:rPr>
          <w:lang w:val="en-AU"/>
        </w:rPr>
      </w:pPr>
    </w:p>
    <w:p w14:paraId="5F5CEF29" w14:textId="6B4880B7" w:rsidR="00FF4740" w:rsidRDefault="00FF4740" w:rsidP="008A18AA">
      <w:pPr>
        <w:rPr>
          <w:lang w:val="en-AU"/>
        </w:rPr>
      </w:pPr>
    </w:p>
    <w:p w14:paraId="577EEEB4" w14:textId="3266DC46" w:rsidR="00FF4740" w:rsidRDefault="00FF4740" w:rsidP="008A18AA">
      <w:pPr>
        <w:rPr>
          <w:lang w:val="en-AU"/>
        </w:rPr>
      </w:pPr>
    </w:p>
    <w:p w14:paraId="2F1D49F0" w14:textId="71B455FE" w:rsidR="00FF4740" w:rsidRDefault="00FF4740" w:rsidP="008A18AA">
      <w:pPr>
        <w:rPr>
          <w:lang w:val="en-AU"/>
        </w:rPr>
      </w:pPr>
    </w:p>
    <w:p w14:paraId="2E53DCDF" w14:textId="77777777" w:rsidR="00FF4740" w:rsidRDefault="00FF4740" w:rsidP="008A18AA">
      <w:pPr>
        <w:rPr>
          <w:lang w:val="en-AU"/>
        </w:rPr>
      </w:pPr>
    </w:p>
    <w:p w14:paraId="070C1B3A" w14:textId="2064A3E4" w:rsidR="00FF4740" w:rsidRPr="00D2780E" w:rsidRDefault="00FF4740" w:rsidP="00FF4740">
      <w:pPr>
        <w:pStyle w:val="Heading1"/>
        <w:rPr>
          <w:color w:val="E57100" w:themeColor="accent3"/>
        </w:rPr>
      </w:pPr>
      <w:bookmarkStart w:id="27" w:name="_Toc112916422"/>
      <w:bookmarkEnd w:id="4"/>
      <w:r w:rsidRPr="00D2780E">
        <w:rPr>
          <w:color w:val="E57100" w:themeColor="accent3"/>
        </w:rPr>
        <w:t>Appendix A – Emergency Management contact details</w:t>
      </w:r>
      <w:bookmarkEnd w:id="27"/>
    </w:p>
    <w:p w14:paraId="767D2ED3" w14:textId="77777777" w:rsidR="00FF4740" w:rsidRDefault="00FF4740" w:rsidP="00FF4740"/>
    <w:tbl>
      <w:tblPr>
        <w:tblStyle w:val="TableGrid"/>
        <w:tblW w:w="0" w:type="auto"/>
        <w:tblLook w:val="04A0" w:firstRow="1" w:lastRow="0" w:firstColumn="1" w:lastColumn="0" w:noHBand="0" w:noVBand="1"/>
      </w:tblPr>
      <w:tblGrid>
        <w:gridCol w:w="3175"/>
        <w:gridCol w:w="1568"/>
        <w:gridCol w:w="4879"/>
      </w:tblGrid>
      <w:tr w:rsidR="00FF4740" w14:paraId="607A21A3" w14:textId="77777777" w:rsidTr="00D278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shd w:val="clear" w:color="auto" w:fill="002060"/>
          </w:tcPr>
          <w:p w14:paraId="3B7A3BAE" w14:textId="77777777" w:rsidR="00FF4740" w:rsidRDefault="00FF4740" w:rsidP="00617E5E"/>
        </w:tc>
        <w:tc>
          <w:tcPr>
            <w:tcW w:w="1568" w:type="dxa"/>
            <w:shd w:val="clear" w:color="auto" w:fill="002060"/>
          </w:tcPr>
          <w:p w14:paraId="5B5052C2" w14:textId="77777777" w:rsidR="00FF4740" w:rsidRPr="00E67AC9" w:rsidRDefault="00FF4740" w:rsidP="00617E5E">
            <w:pPr>
              <w:cnfStyle w:val="100000000000" w:firstRow="1" w:lastRow="0" w:firstColumn="0" w:lastColumn="0" w:oddVBand="0" w:evenVBand="0" w:oddHBand="0" w:evenHBand="0" w:firstRowFirstColumn="0" w:firstRowLastColumn="0" w:lastRowFirstColumn="0" w:lastRowLastColumn="0"/>
              <w:rPr>
                <w:b/>
                <w:bCs/>
              </w:rPr>
            </w:pPr>
            <w:r w:rsidRPr="00E67AC9">
              <w:rPr>
                <w:b/>
                <w:bCs/>
              </w:rPr>
              <w:t>Phone</w:t>
            </w:r>
          </w:p>
        </w:tc>
        <w:tc>
          <w:tcPr>
            <w:tcW w:w="4879" w:type="dxa"/>
            <w:shd w:val="clear" w:color="auto" w:fill="002060"/>
          </w:tcPr>
          <w:p w14:paraId="3383C06F" w14:textId="77777777" w:rsidR="00FF4740" w:rsidRPr="00E67AC9" w:rsidRDefault="00FF4740" w:rsidP="00617E5E">
            <w:pPr>
              <w:cnfStyle w:val="100000000000" w:firstRow="1" w:lastRow="0" w:firstColumn="0" w:lastColumn="0" w:oddVBand="0" w:evenVBand="0" w:oddHBand="0" w:evenHBand="0" w:firstRowFirstColumn="0" w:firstRowLastColumn="0" w:lastRowFirstColumn="0" w:lastRowLastColumn="0"/>
              <w:rPr>
                <w:b/>
                <w:bCs/>
              </w:rPr>
            </w:pPr>
            <w:r w:rsidRPr="00E67AC9">
              <w:rPr>
                <w:b/>
                <w:bCs/>
              </w:rPr>
              <w:t>Email address</w:t>
            </w:r>
          </w:p>
        </w:tc>
      </w:tr>
      <w:tr w:rsidR="00FF4740" w14:paraId="63D7FB01" w14:textId="77777777" w:rsidTr="00617E5E">
        <w:tc>
          <w:tcPr>
            <w:cnfStyle w:val="001000000000" w:firstRow="0" w:lastRow="0" w:firstColumn="1" w:lastColumn="0" w:oddVBand="0" w:evenVBand="0" w:oddHBand="0" w:evenHBand="0" w:firstRowFirstColumn="0" w:firstRowLastColumn="0" w:lastRowFirstColumn="0" w:lastRowLastColumn="0"/>
            <w:tcW w:w="3175" w:type="dxa"/>
          </w:tcPr>
          <w:p w14:paraId="486956B6" w14:textId="6C8FFFA4" w:rsidR="00FF4740" w:rsidRDefault="00FF4740" w:rsidP="00617E5E">
            <w:r>
              <w:t xml:space="preserve">DET </w:t>
            </w:r>
            <w:r w:rsidR="008B4D15">
              <w:t>Incident Support Operations Centre (ISOC)</w:t>
            </w:r>
          </w:p>
        </w:tc>
        <w:tc>
          <w:tcPr>
            <w:tcW w:w="1568" w:type="dxa"/>
          </w:tcPr>
          <w:p w14:paraId="0C305E8F" w14:textId="6B4F276B" w:rsidR="00FF4740" w:rsidRDefault="00AF3359" w:rsidP="00617E5E">
            <w:pPr>
              <w:cnfStyle w:val="000000000000" w:firstRow="0" w:lastRow="0" w:firstColumn="0" w:lastColumn="0" w:oddVBand="0" w:evenVBand="0" w:oddHBand="0" w:evenHBand="0" w:firstRowFirstColumn="0" w:firstRowLastColumn="0" w:lastRowFirstColumn="0" w:lastRowLastColumn="0"/>
            </w:pPr>
            <w:r>
              <w:t>1800 126 126</w:t>
            </w:r>
          </w:p>
        </w:tc>
        <w:tc>
          <w:tcPr>
            <w:tcW w:w="4879" w:type="dxa"/>
          </w:tcPr>
          <w:p w14:paraId="698825FC" w14:textId="0DEA3FFA" w:rsidR="008B4D15" w:rsidRPr="008C1D4D" w:rsidRDefault="00E92BA8" w:rsidP="008B4D15">
            <w:pPr>
              <w:cnfStyle w:val="000000000000" w:firstRow="0" w:lastRow="0" w:firstColumn="0" w:lastColumn="0" w:oddVBand="0" w:evenVBand="0" w:oddHBand="0" w:evenHBand="0" w:firstRowFirstColumn="0" w:firstRowLastColumn="0" w:lastRowFirstColumn="0" w:lastRowLastColumn="0"/>
              <w:rPr>
                <w:rFonts w:eastAsia="Calibri" w:cstheme="minorHAnsi"/>
                <w:szCs w:val="22"/>
                <w:lang w:val="en-AU"/>
              </w:rPr>
            </w:pPr>
            <w:hyperlink r:id="rId19" w:history="1"/>
            <w:hyperlink r:id="rId20" w:history="1">
              <w:r w:rsidR="00E84AA3" w:rsidRPr="002B6934">
                <w:rPr>
                  <w:rStyle w:val="Hyperlink"/>
                  <w:rFonts w:eastAsia="Calibri" w:cstheme="minorHAnsi"/>
                  <w:szCs w:val="22"/>
                  <w:lang w:val="en-AU"/>
                </w:rPr>
                <w:t>ISOC.Coordination@education.vic.gov.au</w:t>
              </w:r>
            </w:hyperlink>
            <w:r w:rsidR="00E84AA3">
              <w:rPr>
                <w:rFonts w:eastAsia="Calibri" w:cstheme="minorHAnsi"/>
                <w:szCs w:val="22"/>
                <w:lang w:val="en-AU"/>
              </w:rPr>
              <w:t xml:space="preserve"> </w:t>
            </w:r>
            <w:r w:rsidR="008B4D15" w:rsidRPr="008C1D4D">
              <w:rPr>
                <w:rFonts w:eastAsia="Calibri" w:cstheme="minorHAnsi"/>
                <w:szCs w:val="22"/>
                <w:lang w:val="en-AU"/>
              </w:rPr>
              <w:t xml:space="preserve"> </w:t>
            </w:r>
          </w:p>
          <w:p w14:paraId="722A825C" w14:textId="77777777" w:rsidR="00FF4740" w:rsidRDefault="00FF4740" w:rsidP="00617E5E">
            <w:pPr>
              <w:cnfStyle w:val="000000000000" w:firstRow="0" w:lastRow="0" w:firstColumn="0" w:lastColumn="0" w:oddVBand="0" w:evenVBand="0" w:oddHBand="0" w:evenHBand="0" w:firstRowFirstColumn="0" w:firstRowLastColumn="0" w:lastRowFirstColumn="0" w:lastRowLastColumn="0"/>
            </w:pPr>
          </w:p>
        </w:tc>
      </w:tr>
      <w:tr w:rsidR="00FF4740" w14:paraId="56E9A4B4" w14:textId="77777777" w:rsidTr="00617E5E">
        <w:tc>
          <w:tcPr>
            <w:cnfStyle w:val="001000000000" w:firstRow="0" w:lastRow="0" w:firstColumn="1" w:lastColumn="0" w:oddVBand="0" w:evenVBand="0" w:oddHBand="0" w:evenHBand="0" w:firstRowFirstColumn="0" w:firstRowLastColumn="0" w:lastRowFirstColumn="0" w:lastRowLastColumn="0"/>
            <w:tcW w:w="3175" w:type="dxa"/>
          </w:tcPr>
          <w:p w14:paraId="6FC551AB" w14:textId="77777777" w:rsidR="00FF4740" w:rsidRDefault="00FF4740" w:rsidP="00617E5E">
            <w:r>
              <w:t>DET Media Unit</w:t>
            </w:r>
          </w:p>
        </w:tc>
        <w:tc>
          <w:tcPr>
            <w:tcW w:w="1568" w:type="dxa"/>
          </w:tcPr>
          <w:p w14:paraId="7FDAF412" w14:textId="3E1D13A2" w:rsidR="00FF4740" w:rsidRDefault="00AF3359" w:rsidP="00617E5E">
            <w:pPr>
              <w:cnfStyle w:val="000000000000" w:firstRow="0" w:lastRow="0" w:firstColumn="0" w:lastColumn="0" w:oddVBand="0" w:evenVBand="0" w:oddHBand="0" w:evenHBand="0" w:firstRowFirstColumn="0" w:firstRowLastColumn="0" w:lastRowFirstColumn="0" w:lastRowLastColumn="0"/>
            </w:pPr>
            <w:r>
              <w:t>8688 7776</w:t>
            </w:r>
          </w:p>
        </w:tc>
        <w:tc>
          <w:tcPr>
            <w:tcW w:w="4879" w:type="dxa"/>
          </w:tcPr>
          <w:p w14:paraId="0DD2468F" w14:textId="77777777" w:rsidR="00FF4740" w:rsidRDefault="00FF4740" w:rsidP="00617E5E">
            <w:pPr>
              <w:cnfStyle w:val="000000000000" w:firstRow="0" w:lastRow="0" w:firstColumn="0" w:lastColumn="0" w:oddVBand="0" w:evenVBand="0" w:oddHBand="0" w:evenHBand="0" w:firstRowFirstColumn="0" w:firstRowLastColumn="0" w:lastRowFirstColumn="0" w:lastRowLastColumn="0"/>
            </w:pPr>
          </w:p>
        </w:tc>
      </w:tr>
      <w:tr w:rsidR="00FF4740" w14:paraId="5372026B" w14:textId="77777777" w:rsidTr="00617E5E">
        <w:tc>
          <w:tcPr>
            <w:cnfStyle w:val="001000000000" w:firstRow="0" w:lastRow="0" w:firstColumn="1" w:lastColumn="0" w:oddVBand="0" w:evenVBand="0" w:oddHBand="0" w:evenHBand="0" w:firstRowFirstColumn="0" w:firstRowLastColumn="0" w:lastRowFirstColumn="0" w:lastRowLastColumn="0"/>
            <w:tcW w:w="3175" w:type="dxa"/>
          </w:tcPr>
          <w:p w14:paraId="5C60758A" w14:textId="77777777" w:rsidR="00FF4740" w:rsidRDefault="00FF4740" w:rsidP="00617E5E">
            <w:r>
              <w:t>North West Victoria Regional Office</w:t>
            </w:r>
          </w:p>
        </w:tc>
        <w:tc>
          <w:tcPr>
            <w:tcW w:w="1568" w:type="dxa"/>
          </w:tcPr>
          <w:p w14:paraId="7B8A1B67" w14:textId="7C86F747" w:rsidR="00FF4740" w:rsidRDefault="00AF3359" w:rsidP="00617E5E">
            <w:pPr>
              <w:cnfStyle w:val="000000000000" w:firstRow="0" w:lastRow="0" w:firstColumn="0" w:lastColumn="0" w:oddVBand="0" w:evenVBand="0" w:oddHBand="0" w:evenHBand="0" w:firstRowFirstColumn="0" w:firstRowLastColumn="0" w:lastRowFirstColumn="0" w:lastRowLastColumn="0"/>
            </w:pPr>
            <w:r>
              <w:t>1300 338 691</w:t>
            </w:r>
          </w:p>
          <w:p w14:paraId="7C4A2A50" w14:textId="77777777" w:rsidR="00FF4740" w:rsidRDefault="00FF4740" w:rsidP="00617E5E">
            <w:pPr>
              <w:cnfStyle w:val="000000000000" w:firstRow="0" w:lastRow="0" w:firstColumn="0" w:lastColumn="0" w:oddVBand="0" w:evenVBand="0" w:oddHBand="0" w:evenHBand="0" w:firstRowFirstColumn="0" w:firstRowLastColumn="0" w:lastRowFirstColumn="0" w:lastRowLastColumn="0"/>
            </w:pPr>
          </w:p>
        </w:tc>
        <w:tc>
          <w:tcPr>
            <w:tcW w:w="4879" w:type="dxa"/>
          </w:tcPr>
          <w:p w14:paraId="44462E7B" w14:textId="77777777" w:rsidR="00FF4740" w:rsidRDefault="00FF4740" w:rsidP="00617E5E">
            <w:pPr>
              <w:cnfStyle w:val="000000000000" w:firstRow="0" w:lastRow="0" w:firstColumn="0" w:lastColumn="0" w:oddVBand="0" w:evenVBand="0" w:oddHBand="0" w:evenHBand="0" w:firstRowFirstColumn="0" w:firstRowLastColumn="0" w:lastRowFirstColumn="0" w:lastRowLastColumn="0"/>
            </w:pPr>
          </w:p>
        </w:tc>
      </w:tr>
      <w:tr w:rsidR="00FF4740" w14:paraId="1A38C349" w14:textId="77777777" w:rsidTr="00617E5E">
        <w:tc>
          <w:tcPr>
            <w:cnfStyle w:val="001000000000" w:firstRow="0" w:lastRow="0" w:firstColumn="1" w:lastColumn="0" w:oddVBand="0" w:evenVBand="0" w:oddHBand="0" w:evenHBand="0" w:firstRowFirstColumn="0" w:firstRowLastColumn="0" w:lastRowFirstColumn="0" w:lastRowLastColumn="0"/>
            <w:tcW w:w="3175" w:type="dxa"/>
          </w:tcPr>
          <w:p w14:paraId="57D3A5A0" w14:textId="77777777" w:rsidR="00FF4740" w:rsidRDefault="00FF4740" w:rsidP="00617E5E">
            <w:r>
              <w:t>North East Victoria Regional Office</w:t>
            </w:r>
          </w:p>
        </w:tc>
        <w:tc>
          <w:tcPr>
            <w:tcW w:w="1568" w:type="dxa"/>
          </w:tcPr>
          <w:p w14:paraId="6D85D466" w14:textId="60C95F4B" w:rsidR="00FF4740" w:rsidRDefault="00AF3359" w:rsidP="00617E5E">
            <w:pPr>
              <w:cnfStyle w:val="000000000000" w:firstRow="0" w:lastRow="0" w:firstColumn="0" w:lastColumn="0" w:oddVBand="0" w:evenVBand="0" w:oddHBand="0" w:evenHBand="0" w:firstRowFirstColumn="0" w:firstRowLastColumn="0" w:lastRowFirstColumn="0" w:lastRowLastColumn="0"/>
            </w:pPr>
            <w:r>
              <w:t>1300 333 231</w:t>
            </w:r>
          </w:p>
        </w:tc>
        <w:tc>
          <w:tcPr>
            <w:tcW w:w="4879" w:type="dxa"/>
          </w:tcPr>
          <w:p w14:paraId="42322EC3" w14:textId="77777777" w:rsidR="00FF4740" w:rsidRDefault="00FF4740" w:rsidP="00617E5E">
            <w:pPr>
              <w:cnfStyle w:val="000000000000" w:firstRow="0" w:lastRow="0" w:firstColumn="0" w:lastColumn="0" w:oddVBand="0" w:evenVBand="0" w:oddHBand="0" w:evenHBand="0" w:firstRowFirstColumn="0" w:firstRowLastColumn="0" w:lastRowFirstColumn="0" w:lastRowLastColumn="0"/>
            </w:pPr>
          </w:p>
        </w:tc>
      </w:tr>
      <w:tr w:rsidR="00FF4740" w14:paraId="40F1942F" w14:textId="77777777" w:rsidTr="00617E5E">
        <w:tc>
          <w:tcPr>
            <w:cnfStyle w:val="001000000000" w:firstRow="0" w:lastRow="0" w:firstColumn="1" w:lastColumn="0" w:oddVBand="0" w:evenVBand="0" w:oddHBand="0" w:evenHBand="0" w:firstRowFirstColumn="0" w:firstRowLastColumn="0" w:lastRowFirstColumn="0" w:lastRowLastColumn="0"/>
            <w:tcW w:w="3175" w:type="dxa"/>
          </w:tcPr>
          <w:p w14:paraId="0EA89633" w14:textId="77777777" w:rsidR="00FF4740" w:rsidRDefault="00FF4740" w:rsidP="00617E5E">
            <w:r>
              <w:t>South West Victoria Regional Office</w:t>
            </w:r>
          </w:p>
        </w:tc>
        <w:tc>
          <w:tcPr>
            <w:tcW w:w="1568" w:type="dxa"/>
          </w:tcPr>
          <w:p w14:paraId="7496CB5C" w14:textId="2859ADDE" w:rsidR="00FF4740" w:rsidRDefault="00AF3359" w:rsidP="00617E5E">
            <w:pPr>
              <w:cnfStyle w:val="000000000000" w:firstRow="0" w:lastRow="0" w:firstColumn="0" w:lastColumn="0" w:oddVBand="0" w:evenVBand="0" w:oddHBand="0" w:evenHBand="0" w:firstRowFirstColumn="0" w:firstRowLastColumn="0" w:lastRowFirstColumn="0" w:lastRowLastColumn="0"/>
            </w:pPr>
            <w:r>
              <w:t>1300 333 232</w:t>
            </w:r>
          </w:p>
        </w:tc>
        <w:tc>
          <w:tcPr>
            <w:tcW w:w="4879" w:type="dxa"/>
          </w:tcPr>
          <w:p w14:paraId="58048866" w14:textId="77777777" w:rsidR="00FF4740" w:rsidRDefault="00FF4740" w:rsidP="00617E5E">
            <w:pPr>
              <w:cnfStyle w:val="000000000000" w:firstRow="0" w:lastRow="0" w:firstColumn="0" w:lastColumn="0" w:oddVBand="0" w:evenVBand="0" w:oddHBand="0" w:evenHBand="0" w:firstRowFirstColumn="0" w:firstRowLastColumn="0" w:lastRowFirstColumn="0" w:lastRowLastColumn="0"/>
            </w:pPr>
          </w:p>
        </w:tc>
      </w:tr>
      <w:tr w:rsidR="00FF4740" w14:paraId="51712869" w14:textId="77777777" w:rsidTr="00617E5E">
        <w:tc>
          <w:tcPr>
            <w:cnfStyle w:val="001000000000" w:firstRow="0" w:lastRow="0" w:firstColumn="1" w:lastColumn="0" w:oddVBand="0" w:evenVBand="0" w:oddHBand="0" w:evenHBand="0" w:firstRowFirstColumn="0" w:firstRowLastColumn="0" w:lastRowFirstColumn="0" w:lastRowLastColumn="0"/>
            <w:tcW w:w="3175" w:type="dxa"/>
          </w:tcPr>
          <w:p w14:paraId="0ECEB4D5" w14:textId="77777777" w:rsidR="00FF4740" w:rsidRDefault="00FF4740" w:rsidP="00617E5E">
            <w:r>
              <w:t>South East Victoria Regional Office</w:t>
            </w:r>
          </w:p>
        </w:tc>
        <w:tc>
          <w:tcPr>
            <w:tcW w:w="1568" w:type="dxa"/>
          </w:tcPr>
          <w:p w14:paraId="2AFBF61E" w14:textId="136FED86" w:rsidR="00FF4740" w:rsidRDefault="00AF3359" w:rsidP="00617E5E">
            <w:pPr>
              <w:cnfStyle w:val="000000000000" w:firstRow="0" w:lastRow="0" w:firstColumn="0" w:lastColumn="0" w:oddVBand="0" w:evenVBand="0" w:oddHBand="0" w:evenHBand="0" w:firstRowFirstColumn="0" w:firstRowLastColumn="0" w:lastRowFirstColumn="0" w:lastRowLastColumn="0"/>
            </w:pPr>
            <w:r>
              <w:t>1300 338 738</w:t>
            </w:r>
          </w:p>
        </w:tc>
        <w:tc>
          <w:tcPr>
            <w:tcW w:w="4879" w:type="dxa"/>
          </w:tcPr>
          <w:p w14:paraId="1F1DB338" w14:textId="77777777" w:rsidR="00FF4740" w:rsidRDefault="00FF4740" w:rsidP="00617E5E">
            <w:pPr>
              <w:cnfStyle w:val="000000000000" w:firstRow="0" w:lastRow="0" w:firstColumn="0" w:lastColumn="0" w:oddVBand="0" w:evenVBand="0" w:oddHBand="0" w:evenHBand="0" w:firstRowFirstColumn="0" w:firstRowLastColumn="0" w:lastRowFirstColumn="0" w:lastRowLastColumn="0"/>
            </w:pPr>
          </w:p>
        </w:tc>
      </w:tr>
      <w:tr w:rsidR="008B4D15" w14:paraId="64B3E44E" w14:textId="77777777" w:rsidTr="00617E5E">
        <w:tc>
          <w:tcPr>
            <w:cnfStyle w:val="001000000000" w:firstRow="0" w:lastRow="0" w:firstColumn="1" w:lastColumn="0" w:oddVBand="0" w:evenVBand="0" w:oddHBand="0" w:evenHBand="0" w:firstRowFirstColumn="0" w:firstRowLastColumn="0" w:lastRowFirstColumn="0" w:lastRowLastColumn="0"/>
            <w:tcW w:w="3175" w:type="dxa"/>
          </w:tcPr>
          <w:p w14:paraId="42365D06" w14:textId="2C12AB7B" w:rsidR="008B4D15" w:rsidRDefault="008B4D15" w:rsidP="008B4D15">
            <w:r>
              <w:t>DOT</w:t>
            </w:r>
            <w:r w:rsidRPr="00901884">
              <w:t xml:space="preserve"> Incident Response (24 hr)</w:t>
            </w:r>
          </w:p>
        </w:tc>
        <w:tc>
          <w:tcPr>
            <w:tcW w:w="1568" w:type="dxa"/>
          </w:tcPr>
          <w:p w14:paraId="3A9B78E9" w14:textId="718CF36A" w:rsidR="008B4D15" w:rsidRDefault="008B4D15" w:rsidP="008B4D15">
            <w:pPr>
              <w:cnfStyle w:val="000000000000" w:firstRow="0" w:lastRow="0" w:firstColumn="0" w:lastColumn="0" w:oddVBand="0" w:evenVBand="0" w:oddHBand="0" w:evenHBand="0" w:firstRowFirstColumn="0" w:firstRowLastColumn="0" w:lastRowFirstColumn="0" w:lastRowLastColumn="0"/>
            </w:pPr>
            <w:r w:rsidRPr="00901884">
              <w:rPr>
                <w:lang w:val="en-AU"/>
              </w:rPr>
              <w:t>9027 4241</w:t>
            </w:r>
          </w:p>
        </w:tc>
        <w:tc>
          <w:tcPr>
            <w:tcW w:w="4879" w:type="dxa"/>
          </w:tcPr>
          <w:p w14:paraId="797A524A" w14:textId="0F232390" w:rsidR="008B4D15" w:rsidRDefault="008B4D15" w:rsidP="008B4D15">
            <w:pPr>
              <w:cnfStyle w:val="000000000000" w:firstRow="0" w:lastRow="0" w:firstColumn="0" w:lastColumn="0" w:oddVBand="0" w:evenVBand="0" w:oddHBand="0" w:evenHBand="0" w:firstRowFirstColumn="0" w:firstRowLastColumn="0" w:lastRowFirstColumn="0" w:lastRowLastColumn="0"/>
            </w:pPr>
          </w:p>
        </w:tc>
      </w:tr>
      <w:tr w:rsidR="008B4D15" w14:paraId="340B7F99" w14:textId="77777777" w:rsidTr="00617E5E">
        <w:tc>
          <w:tcPr>
            <w:cnfStyle w:val="001000000000" w:firstRow="0" w:lastRow="0" w:firstColumn="1" w:lastColumn="0" w:oddVBand="0" w:evenVBand="0" w:oddHBand="0" w:evenHBand="0" w:firstRowFirstColumn="0" w:firstRowLastColumn="0" w:lastRowFirstColumn="0" w:lastRowLastColumn="0"/>
            <w:tcW w:w="3175" w:type="dxa"/>
          </w:tcPr>
          <w:p w14:paraId="7D281F67" w14:textId="77777777" w:rsidR="008B4D15" w:rsidRDefault="008B4D15" w:rsidP="008B4D15">
            <w:r>
              <w:t>DET Student Transport Unit</w:t>
            </w:r>
          </w:p>
          <w:p w14:paraId="0749BBC4" w14:textId="77777777" w:rsidR="008B4D15" w:rsidRDefault="008B4D15" w:rsidP="008B4D15"/>
          <w:p w14:paraId="32B4FFBB" w14:textId="77777777" w:rsidR="008B4D15" w:rsidRDefault="008B4D15" w:rsidP="008B4D15">
            <w:r>
              <w:t>Peter Nelson - Director</w:t>
            </w:r>
          </w:p>
        </w:tc>
        <w:tc>
          <w:tcPr>
            <w:tcW w:w="1568" w:type="dxa"/>
          </w:tcPr>
          <w:p w14:paraId="64C3853E" w14:textId="52180E13" w:rsidR="008B4D15" w:rsidRDefault="00AF3359" w:rsidP="008B4D15">
            <w:pPr>
              <w:cnfStyle w:val="000000000000" w:firstRow="0" w:lastRow="0" w:firstColumn="0" w:lastColumn="0" w:oddVBand="0" w:evenVBand="0" w:oddHBand="0" w:evenHBand="0" w:firstRowFirstColumn="0" w:firstRowLastColumn="0" w:lastRowFirstColumn="0" w:lastRowLastColumn="0"/>
            </w:pPr>
            <w:r>
              <w:t>7022 2247</w:t>
            </w:r>
          </w:p>
          <w:p w14:paraId="3BDB9356" w14:textId="77777777" w:rsidR="008B4D15" w:rsidRDefault="008B4D15" w:rsidP="008B4D15">
            <w:pPr>
              <w:cnfStyle w:val="000000000000" w:firstRow="0" w:lastRow="0" w:firstColumn="0" w:lastColumn="0" w:oddVBand="0" w:evenVBand="0" w:oddHBand="0" w:evenHBand="0" w:firstRowFirstColumn="0" w:firstRowLastColumn="0" w:lastRowFirstColumn="0" w:lastRowLastColumn="0"/>
            </w:pPr>
          </w:p>
          <w:p w14:paraId="71B00EB9" w14:textId="77777777" w:rsidR="008B4D15" w:rsidRDefault="008B4D15" w:rsidP="008B4D15">
            <w:pPr>
              <w:cnfStyle w:val="000000000000" w:firstRow="0" w:lastRow="0" w:firstColumn="0" w:lastColumn="0" w:oddVBand="0" w:evenVBand="0" w:oddHBand="0" w:evenHBand="0" w:firstRowFirstColumn="0" w:firstRowLastColumn="0" w:lastRowFirstColumn="0" w:lastRowLastColumn="0"/>
            </w:pPr>
            <w:r>
              <w:t>0407 545 139</w:t>
            </w:r>
          </w:p>
        </w:tc>
        <w:tc>
          <w:tcPr>
            <w:tcW w:w="4879" w:type="dxa"/>
          </w:tcPr>
          <w:p w14:paraId="0A31D02A" w14:textId="77777777" w:rsidR="008B4D15" w:rsidRDefault="00E92BA8" w:rsidP="008B4D15">
            <w:pPr>
              <w:cnfStyle w:val="000000000000" w:firstRow="0" w:lastRow="0" w:firstColumn="0" w:lastColumn="0" w:oddVBand="0" w:evenVBand="0" w:oddHBand="0" w:evenHBand="0" w:firstRowFirstColumn="0" w:firstRowLastColumn="0" w:lastRowFirstColumn="0" w:lastRowLastColumn="0"/>
            </w:pPr>
            <w:hyperlink r:id="rId21" w:history="1">
              <w:r w:rsidR="008B4D15" w:rsidRPr="00F12FA3">
                <w:rPr>
                  <w:rStyle w:val="Hyperlink"/>
                </w:rPr>
                <w:t>student.transport@education.vic.gov.au</w:t>
              </w:r>
            </w:hyperlink>
          </w:p>
        </w:tc>
      </w:tr>
      <w:tr w:rsidR="008B4D15" w14:paraId="27F85DF4" w14:textId="77777777" w:rsidTr="00617E5E">
        <w:tc>
          <w:tcPr>
            <w:cnfStyle w:val="001000000000" w:firstRow="0" w:lastRow="0" w:firstColumn="1" w:lastColumn="0" w:oddVBand="0" w:evenVBand="0" w:oddHBand="0" w:evenHBand="0" w:firstRowFirstColumn="0" w:firstRowLastColumn="0" w:lastRowFirstColumn="0" w:lastRowLastColumn="0"/>
            <w:tcW w:w="3175" w:type="dxa"/>
          </w:tcPr>
          <w:p w14:paraId="382AEE18" w14:textId="77777777" w:rsidR="008B4D15" w:rsidRDefault="008B4D15" w:rsidP="008B4D15">
            <w:r>
              <w:t>DET Security and Emergency Management Division (Central Office)</w:t>
            </w:r>
          </w:p>
        </w:tc>
        <w:tc>
          <w:tcPr>
            <w:tcW w:w="1568" w:type="dxa"/>
          </w:tcPr>
          <w:p w14:paraId="61FCDC91" w14:textId="7FE0C2AB" w:rsidR="008B4D15" w:rsidRDefault="00AF3359" w:rsidP="008B4D15">
            <w:pPr>
              <w:cnfStyle w:val="000000000000" w:firstRow="0" w:lastRow="0" w:firstColumn="0" w:lastColumn="0" w:oddVBand="0" w:evenVBand="0" w:oddHBand="0" w:evenHBand="0" w:firstRowFirstColumn="0" w:firstRowLastColumn="0" w:lastRowFirstColumn="0" w:lastRowLastColumn="0"/>
            </w:pPr>
            <w:r>
              <w:t>7022 0269</w:t>
            </w:r>
          </w:p>
        </w:tc>
        <w:tc>
          <w:tcPr>
            <w:tcW w:w="4879" w:type="dxa"/>
          </w:tcPr>
          <w:p w14:paraId="3CA69C50" w14:textId="77777777" w:rsidR="008B4D15" w:rsidRDefault="00E92BA8" w:rsidP="008B4D15">
            <w:pPr>
              <w:cnfStyle w:val="000000000000" w:firstRow="0" w:lastRow="0" w:firstColumn="0" w:lastColumn="0" w:oddVBand="0" w:evenVBand="0" w:oddHBand="0" w:evenHBand="0" w:firstRowFirstColumn="0" w:firstRowLastColumn="0" w:lastRowFirstColumn="0" w:lastRowLastColumn="0"/>
            </w:pPr>
            <w:hyperlink r:id="rId22" w:history="1">
              <w:r w:rsidR="008B4D15" w:rsidRPr="00F12FA3">
                <w:rPr>
                  <w:rStyle w:val="Hyperlink"/>
                </w:rPr>
                <w:t>emergency.management@education.vic.gov.au</w:t>
              </w:r>
            </w:hyperlink>
          </w:p>
          <w:p w14:paraId="5EC789A5" w14:textId="77777777" w:rsidR="008B4D15" w:rsidRDefault="008B4D15" w:rsidP="008B4D15">
            <w:pPr>
              <w:cnfStyle w:val="000000000000" w:firstRow="0" w:lastRow="0" w:firstColumn="0" w:lastColumn="0" w:oddVBand="0" w:evenVBand="0" w:oddHBand="0" w:evenHBand="0" w:firstRowFirstColumn="0" w:firstRowLastColumn="0" w:lastRowFirstColumn="0" w:lastRowLastColumn="0"/>
            </w:pPr>
          </w:p>
        </w:tc>
      </w:tr>
    </w:tbl>
    <w:p w14:paraId="7E391967" w14:textId="77777777" w:rsidR="00FF4740" w:rsidRPr="00D2780E" w:rsidRDefault="00FF4740" w:rsidP="00FF4740"/>
    <w:p w14:paraId="6F90745C" w14:textId="77777777" w:rsidR="00FF4740" w:rsidRPr="00D2780E" w:rsidRDefault="00FF4740" w:rsidP="00FF4740">
      <w:r w:rsidRPr="00D2780E">
        <w:t>Note: regional emergency management staff members contact details will be populated automatically into school emergency management plans.</w:t>
      </w:r>
    </w:p>
    <w:p w14:paraId="13CCD5A6" w14:textId="77777777" w:rsidR="00FF4740" w:rsidRPr="00D2780E" w:rsidRDefault="00FF4740" w:rsidP="00FF4740"/>
    <w:p w14:paraId="342D0E42" w14:textId="77777777" w:rsidR="00FF4740" w:rsidRPr="00D2780E" w:rsidRDefault="00FF4740" w:rsidP="00FF4740">
      <w:pPr>
        <w:pStyle w:val="Intro"/>
        <w:rPr>
          <w:color w:val="auto"/>
        </w:rPr>
      </w:pPr>
    </w:p>
    <w:p w14:paraId="3F88C25C" w14:textId="77777777" w:rsidR="00FF4740" w:rsidRPr="00D2780E" w:rsidRDefault="00FF4740" w:rsidP="00FF4740">
      <w:pPr>
        <w:pStyle w:val="Intro"/>
        <w:rPr>
          <w:color w:val="auto"/>
        </w:rPr>
      </w:pPr>
    </w:p>
    <w:p w14:paraId="267962CC" w14:textId="7EFCC9B0" w:rsidR="00B211E6" w:rsidRDefault="00B211E6" w:rsidP="00B211E6">
      <w:pPr>
        <w:pStyle w:val="FootnoteText"/>
      </w:pPr>
    </w:p>
    <w:p w14:paraId="014AAF34" w14:textId="0D67E66E" w:rsidR="00DF7020" w:rsidRDefault="00DF7020" w:rsidP="00B211E6">
      <w:pPr>
        <w:pStyle w:val="FootnoteText"/>
        <w:rPr>
          <w:sz w:val="24"/>
          <w:szCs w:val="24"/>
        </w:rPr>
      </w:pPr>
    </w:p>
    <w:p w14:paraId="65FFCCCC" w14:textId="216088DA" w:rsidR="00FF4740" w:rsidRDefault="00FF4740" w:rsidP="00B211E6">
      <w:pPr>
        <w:pStyle w:val="FootnoteText"/>
        <w:rPr>
          <w:sz w:val="24"/>
          <w:szCs w:val="24"/>
        </w:rPr>
      </w:pPr>
    </w:p>
    <w:p w14:paraId="0F6EC567" w14:textId="2797A85B" w:rsidR="00FF4740" w:rsidRDefault="00FF4740" w:rsidP="00B211E6">
      <w:pPr>
        <w:pStyle w:val="FootnoteText"/>
        <w:rPr>
          <w:sz w:val="24"/>
          <w:szCs w:val="24"/>
        </w:rPr>
      </w:pPr>
    </w:p>
    <w:p w14:paraId="1886AF47" w14:textId="77777777" w:rsidR="008A5D5E" w:rsidRPr="00D2780E" w:rsidRDefault="008A5D5E" w:rsidP="00FC66D4">
      <w:pPr>
        <w:pStyle w:val="Heading1"/>
        <w:spacing w:before="0"/>
        <w:rPr>
          <w:color w:val="E57100" w:themeColor="accent3"/>
        </w:rPr>
      </w:pPr>
      <w:bookmarkStart w:id="28" w:name="_Toc112916423"/>
      <w:r w:rsidRPr="00D2780E">
        <w:rPr>
          <w:color w:val="E57100" w:themeColor="accent3"/>
        </w:rPr>
        <w:lastRenderedPageBreak/>
        <w:t>Appendix B – Glossary</w:t>
      </w:r>
      <w:bookmarkEnd w:id="28"/>
      <w:r w:rsidRPr="00D2780E">
        <w:rPr>
          <w:color w:val="E57100" w:themeColor="accent3"/>
        </w:rPr>
        <w:t xml:space="preserve"> </w:t>
      </w:r>
    </w:p>
    <w:p w14:paraId="01FEE793" w14:textId="77777777" w:rsidR="008A5D5E" w:rsidRPr="00AD3848" w:rsidRDefault="008A5D5E" w:rsidP="008A5D5E">
      <w:pPr>
        <w:rPr>
          <w:lang w:val="en-AU"/>
        </w:rPr>
      </w:pPr>
      <w:r w:rsidRPr="00AD3848">
        <w:rPr>
          <w:lang w:val="en-AU"/>
        </w:rPr>
        <w:t>This glossary is intended to assist the users of this document in understanding the terms that have been used.</w:t>
      </w:r>
    </w:p>
    <w:p w14:paraId="300BDE7A" w14:textId="4B3BE071" w:rsidR="00030FE7" w:rsidRPr="008A5D5E" w:rsidRDefault="008A5D5E" w:rsidP="008A5D5E">
      <w:pPr>
        <w:rPr>
          <w:lang w:val="en-AU"/>
        </w:rPr>
      </w:pPr>
      <w:r w:rsidRPr="00AD3848">
        <w:rPr>
          <w:lang w:val="en-AU"/>
        </w:rPr>
        <w:t>The emergency management roles and terminology referred to in this document are based on those under the Australian Inter-Service Incident Management System (AIIMS). AIIMS is nationally recognised by emergency service agencies as the system of incident management.</w:t>
      </w:r>
    </w:p>
    <w:tbl>
      <w:tblPr>
        <w:tblStyle w:val="TableGrid"/>
        <w:tblW w:w="0" w:type="auto"/>
        <w:tblLook w:val="04A0" w:firstRow="1" w:lastRow="0" w:firstColumn="1" w:lastColumn="0" w:noHBand="0" w:noVBand="1"/>
      </w:tblPr>
      <w:tblGrid>
        <w:gridCol w:w="2547"/>
        <w:gridCol w:w="7075"/>
      </w:tblGrid>
      <w:tr w:rsidR="00030FE7" w14:paraId="1EE1F6F5" w14:textId="77777777" w:rsidTr="00D278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Pr>
          <w:p w14:paraId="46C4BD84" w14:textId="77777777" w:rsidR="00030FE7" w:rsidRPr="00E358BE" w:rsidRDefault="00030FE7" w:rsidP="00617E5E">
            <w:pPr>
              <w:rPr>
                <w:sz w:val="20"/>
                <w:szCs w:val="20"/>
                <w:lang w:val="en-AU"/>
              </w:rPr>
            </w:pPr>
            <w:r w:rsidRPr="00E358BE">
              <w:rPr>
                <w:sz w:val="20"/>
                <w:szCs w:val="20"/>
                <w:lang w:val="en-AU"/>
              </w:rPr>
              <w:t>Term</w:t>
            </w:r>
          </w:p>
        </w:tc>
        <w:tc>
          <w:tcPr>
            <w:tcW w:w="7075" w:type="dxa"/>
            <w:shd w:val="clear" w:color="auto" w:fill="002060"/>
          </w:tcPr>
          <w:p w14:paraId="04A73D29" w14:textId="77777777" w:rsidR="00030FE7" w:rsidRPr="00E358BE" w:rsidRDefault="00030FE7" w:rsidP="00617E5E">
            <w:pPr>
              <w:cnfStyle w:val="100000000000" w:firstRow="1" w:lastRow="0" w:firstColumn="0" w:lastColumn="0" w:oddVBand="0" w:evenVBand="0" w:oddHBand="0" w:evenHBand="0" w:firstRowFirstColumn="0" w:firstRowLastColumn="0" w:lastRowFirstColumn="0" w:lastRowLastColumn="0"/>
              <w:rPr>
                <w:sz w:val="20"/>
                <w:szCs w:val="20"/>
                <w:lang w:val="en-AU"/>
              </w:rPr>
            </w:pPr>
            <w:r w:rsidRPr="00E358BE">
              <w:rPr>
                <w:sz w:val="20"/>
                <w:szCs w:val="20"/>
                <w:lang w:val="en-AU"/>
              </w:rPr>
              <w:t>Information</w:t>
            </w:r>
          </w:p>
        </w:tc>
      </w:tr>
      <w:tr w:rsidR="00030FE7" w14:paraId="6F6FB60A" w14:textId="77777777" w:rsidTr="00617E5E">
        <w:tc>
          <w:tcPr>
            <w:cnfStyle w:val="001000000000" w:firstRow="0" w:lastRow="0" w:firstColumn="1" w:lastColumn="0" w:oddVBand="0" w:evenVBand="0" w:oddHBand="0" w:evenHBand="0" w:firstRowFirstColumn="0" w:firstRowLastColumn="0" w:lastRowFirstColumn="0" w:lastRowLastColumn="0"/>
            <w:tcW w:w="2547" w:type="dxa"/>
          </w:tcPr>
          <w:p w14:paraId="5DCBDD29" w14:textId="77777777" w:rsidR="00030FE7" w:rsidRPr="00E358BE" w:rsidRDefault="00030FE7" w:rsidP="00617E5E">
            <w:pPr>
              <w:rPr>
                <w:sz w:val="20"/>
                <w:szCs w:val="20"/>
                <w:lang w:val="en-AU"/>
              </w:rPr>
            </w:pPr>
            <w:r w:rsidRPr="00E358BE">
              <w:rPr>
                <w:sz w:val="20"/>
                <w:szCs w:val="20"/>
                <w:lang w:val="en-AU"/>
              </w:rPr>
              <w:t>Catastrophic FDR Day</w:t>
            </w:r>
          </w:p>
        </w:tc>
        <w:tc>
          <w:tcPr>
            <w:tcW w:w="7075" w:type="dxa"/>
          </w:tcPr>
          <w:p w14:paraId="70F044A9" w14:textId="77777777" w:rsidR="00030FE7" w:rsidRPr="00E358BE" w:rsidRDefault="00030FE7" w:rsidP="00617E5E">
            <w:pPr>
              <w:cnfStyle w:val="000000000000" w:firstRow="0" w:lastRow="0" w:firstColumn="0" w:lastColumn="0" w:oddVBand="0" w:evenVBand="0" w:oddHBand="0" w:evenHBand="0" w:firstRowFirstColumn="0" w:firstRowLastColumn="0" w:lastRowFirstColumn="0" w:lastRowLastColumn="0"/>
              <w:rPr>
                <w:sz w:val="20"/>
                <w:szCs w:val="20"/>
                <w:lang w:val="en-AU"/>
              </w:rPr>
            </w:pPr>
            <w:r w:rsidRPr="00E358BE">
              <w:rPr>
                <w:sz w:val="20"/>
                <w:szCs w:val="20"/>
                <w:lang w:val="en-AU"/>
              </w:rPr>
              <w:t>Catastrophic is the highest Fire Danger Rating (FDR) in Victoria.</w:t>
            </w:r>
          </w:p>
          <w:p w14:paraId="4C86EE45" w14:textId="77777777" w:rsidR="00030FE7" w:rsidRPr="00E358BE" w:rsidRDefault="00030FE7" w:rsidP="00617E5E">
            <w:pPr>
              <w:cnfStyle w:val="000000000000" w:firstRow="0" w:lastRow="0" w:firstColumn="0" w:lastColumn="0" w:oddVBand="0" w:evenVBand="0" w:oddHBand="0" w:evenHBand="0" w:firstRowFirstColumn="0" w:firstRowLastColumn="0" w:lastRowFirstColumn="0" w:lastRowLastColumn="0"/>
              <w:rPr>
                <w:sz w:val="20"/>
                <w:szCs w:val="20"/>
                <w:lang w:val="en-AU"/>
              </w:rPr>
            </w:pPr>
            <w:r w:rsidRPr="00E358BE">
              <w:rPr>
                <w:sz w:val="20"/>
                <w:szCs w:val="20"/>
                <w:lang w:val="en-AU"/>
              </w:rPr>
              <w:t>Catastrophic FDR Days are declared by the Bureau of Meteorology (BoM) and cover the entire BoM district</w:t>
            </w:r>
          </w:p>
        </w:tc>
      </w:tr>
      <w:tr w:rsidR="00030FE7" w14:paraId="49300717" w14:textId="77777777" w:rsidTr="00617E5E">
        <w:tc>
          <w:tcPr>
            <w:cnfStyle w:val="001000000000" w:firstRow="0" w:lastRow="0" w:firstColumn="1" w:lastColumn="0" w:oddVBand="0" w:evenVBand="0" w:oddHBand="0" w:evenHBand="0" w:firstRowFirstColumn="0" w:firstRowLastColumn="0" w:lastRowFirstColumn="0" w:lastRowLastColumn="0"/>
            <w:tcW w:w="2547" w:type="dxa"/>
          </w:tcPr>
          <w:p w14:paraId="2BA789D5" w14:textId="77777777" w:rsidR="00030FE7" w:rsidRPr="00E358BE" w:rsidRDefault="00030FE7" w:rsidP="00617E5E">
            <w:pPr>
              <w:rPr>
                <w:sz w:val="20"/>
                <w:szCs w:val="20"/>
                <w:lang w:val="en-AU"/>
              </w:rPr>
            </w:pPr>
            <w:r w:rsidRPr="00E358BE">
              <w:rPr>
                <w:sz w:val="20"/>
                <w:szCs w:val="20"/>
                <w:lang w:val="en-AU"/>
              </w:rPr>
              <w:t>DET</w:t>
            </w:r>
          </w:p>
        </w:tc>
        <w:tc>
          <w:tcPr>
            <w:tcW w:w="7075" w:type="dxa"/>
          </w:tcPr>
          <w:p w14:paraId="555F6EF1" w14:textId="77777777" w:rsidR="00030FE7" w:rsidRPr="00E358BE" w:rsidRDefault="00030FE7" w:rsidP="00617E5E">
            <w:pPr>
              <w:cnfStyle w:val="000000000000" w:firstRow="0" w:lastRow="0" w:firstColumn="0" w:lastColumn="0" w:oddVBand="0" w:evenVBand="0" w:oddHBand="0" w:evenHBand="0" w:firstRowFirstColumn="0" w:firstRowLastColumn="0" w:lastRowFirstColumn="0" w:lastRowLastColumn="0"/>
              <w:rPr>
                <w:sz w:val="20"/>
                <w:szCs w:val="20"/>
                <w:lang w:val="en-AU"/>
              </w:rPr>
            </w:pPr>
            <w:r w:rsidRPr="00E358BE">
              <w:rPr>
                <w:sz w:val="20"/>
                <w:szCs w:val="20"/>
                <w:lang w:val="en-AU"/>
              </w:rPr>
              <w:t>Department of Education and Training</w:t>
            </w:r>
          </w:p>
        </w:tc>
      </w:tr>
      <w:tr w:rsidR="00030FE7" w14:paraId="437CE665" w14:textId="77777777" w:rsidTr="00617E5E">
        <w:tc>
          <w:tcPr>
            <w:cnfStyle w:val="001000000000" w:firstRow="0" w:lastRow="0" w:firstColumn="1" w:lastColumn="0" w:oddVBand="0" w:evenVBand="0" w:oddHBand="0" w:evenHBand="0" w:firstRowFirstColumn="0" w:firstRowLastColumn="0" w:lastRowFirstColumn="0" w:lastRowLastColumn="0"/>
            <w:tcW w:w="2547" w:type="dxa"/>
          </w:tcPr>
          <w:p w14:paraId="528CDAA4" w14:textId="77777777" w:rsidR="00030FE7" w:rsidRPr="00E358BE" w:rsidRDefault="00030FE7" w:rsidP="00617E5E">
            <w:pPr>
              <w:rPr>
                <w:sz w:val="20"/>
                <w:szCs w:val="20"/>
                <w:lang w:val="en-AU"/>
              </w:rPr>
            </w:pPr>
            <w:r w:rsidRPr="00E358BE">
              <w:rPr>
                <w:sz w:val="20"/>
                <w:szCs w:val="20"/>
                <w:lang w:val="en-AU"/>
              </w:rPr>
              <w:t>DET Regions</w:t>
            </w:r>
          </w:p>
        </w:tc>
        <w:tc>
          <w:tcPr>
            <w:tcW w:w="7075" w:type="dxa"/>
          </w:tcPr>
          <w:p w14:paraId="00ACA4E4" w14:textId="77777777" w:rsidR="00030FE7" w:rsidRPr="00E358BE" w:rsidRDefault="00030FE7" w:rsidP="00617E5E">
            <w:pPr>
              <w:cnfStyle w:val="000000000000" w:firstRow="0" w:lastRow="0" w:firstColumn="0" w:lastColumn="0" w:oddVBand="0" w:evenVBand="0" w:oddHBand="0" w:evenHBand="0" w:firstRowFirstColumn="0" w:firstRowLastColumn="0" w:lastRowFirstColumn="0" w:lastRowLastColumn="0"/>
              <w:rPr>
                <w:sz w:val="20"/>
                <w:szCs w:val="20"/>
                <w:lang w:val="en-AU"/>
              </w:rPr>
            </w:pPr>
            <w:r w:rsidRPr="00E358BE">
              <w:rPr>
                <w:sz w:val="20"/>
                <w:szCs w:val="20"/>
                <w:lang w:val="en-AU"/>
              </w:rPr>
              <w:t>DET has four regions in Victoria</w:t>
            </w:r>
          </w:p>
          <w:p w14:paraId="7A3E7419" w14:textId="77777777" w:rsidR="00030FE7" w:rsidRPr="00E358BE" w:rsidRDefault="00030FE7" w:rsidP="00617E5E">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sz w:val="20"/>
                <w:szCs w:val="20"/>
                <w:lang w:val="en-AU"/>
              </w:rPr>
            </w:pPr>
            <w:r w:rsidRPr="00E358BE">
              <w:rPr>
                <w:sz w:val="20"/>
                <w:szCs w:val="20"/>
                <w:lang w:val="en-AU"/>
              </w:rPr>
              <w:t>South Eastern Victoria Region (SEVR)</w:t>
            </w:r>
          </w:p>
          <w:p w14:paraId="48F8E8E8" w14:textId="77777777" w:rsidR="00030FE7" w:rsidRPr="00E358BE" w:rsidRDefault="00030FE7" w:rsidP="00617E5E">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sz w:val="20"/>
                <w:szCs w:val="20"/>
                <w:lang w:val="en-AU"/>
              </w:rPr>
            </w:pPr>
            <w:r w:rsidRPr="00E358BE">
              <w:rPr>
                <w:sz w:val="20"/>
                <w:szCs w:val="20"/>
                <w:lang w:val="en-AU"/>
              </w:rPr>
              <w:t>North Eastern Victoria Region (NEVR)</w:t>
            </w:r>
          </w:p>
          <w:p w14:paraId="100BDB09" w14:textId="77777777" w:rsidR="00030FE7" w:rsidRPr="00E358BE" w:rsidRDefault="00030FE7" w:rsidP="00617E5E">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sz w:val="20"/>
                <w:szCs w:val="20"/>
                <w:lang w:val="en-AU"/>
              </w:rPr>
            </w:pPr>
            <w:r w:rsidRPr="00E358BE">
              <w:rPr>
                <w:sz w:val="20"/>
                <w:szCs w:val="20"/>
                <w:lang w:val="en-AU"/>
              </w:rPr>
              <w:t>South Western Victoria Region (SWVR)</w:t>
            </w:r>
          </w:p>
          <w:p w14:paraId="31DE9813" w14:textId="77777777" w:rsidR="00030FE7" w:rsidRPr="00E358BE" w:rsidRDefault="00030FE7" w:rsidP="00617E5E">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sz w:val="20"/>
                <w:szCs w:val="20"/>
                <w:lang w:val="en-AU"/>
              </w:rPr>
            </w:pPr>
            <w:r w:rsidRPr="00E358BE">
              <w:rPr>
                <w:sz w:val="20"/>
                <w:szCs w:val="20"/>
                <w:lang w:val="en-AU"/>
              </w:rPr>
              <w:t>North Western Victoria Region (NWVR)</w:t>
            </w:r>
          </w:p>
        </w:tc>
      </w:tr>
      <w:tr w:rsidR="00030FE7" w14:paraId="6252158D" w14:textId="77777777" w:rsidTr="00617E5E">
        <w:tc>
          <w:tcPr>
            <w:cnfStyle w:val="001000000000" w:firstRow="0" w:lastRow="0" w:firstColumn="1" w:lastColumn="0" w:oddVBand="0" w:evenVBand="0" w:oddHBand="0" w:evenHBand="0" w:firstRowFirstColumn="0" w:firstRowLastColumn="0" w:lastRowFirstColumn="0" w:lastRowLastColumn="0"/>
            <w:tcW w:w="2547" w:type="dxa"/>
          </w:tcPr>
          <w:p w14:paraId="299F9433" w14:textId="77777777" w:rsidR="00030FE7" w:rsidRPr="00E358BE" w:rsidRDefault="00030FE7" w:rsidP="00617E5E">
            <w:pPr>
              <w:rPr>
                <w:sz w:val="20"/>
                <w:szCs w:val="20"/>
                <w:lang w:val="en-AU"/>
              </w:rPr>
            </w:pPr>
            <w:r w:rsidRPr="00E358BE">
              <w:rPr>
                <w:sz w:val="20"/>
                <w:szCs w:val="20"/>
                <w:lang w:val="en-AU"/>
              </w:rPr>
              <w:t>EMC</w:t>
            </w:r>
          </w:p>
        </w:tc>
        <w:tc>
          <w:tcPr>
            <w:tcW w:w="7075" w:type="dxa"/>
          </w:tcPr>
          <w:p w14:paraId="6A052465" w14:textId="77777777" w:rsidR="00030FE7" w:rsidRPr="00E358BE" w:rsidRDefault="00030FE7" w:rsidP="00617E5E">
            <w:pPr>
              <w:cnfStyle w:val="000000000000" w:firstRow="0" w:lastRow="0" w:firstColumn="0" w:lastColumn="0" w:oddVBand="0" w:evenVBand="0" w:oddHBand="0" w:evenHBand="0" w:firstRowFirstColumn="0" w:firstRowLastColumn="0" w:lastRowFirstColumn="0" w:lastRowLastColumn="0"/>
              <w:rPr>
                <w:sz w:val="20"/>
                <w:szCs w:val="20"/>
                <w:lang w:val="en-AU"/>
              </w:rPr>
            </w:pPr>
            <w:r w:rsidRPr="00E358BE">
              <w:rPr>
                <w:sz w:val="20"/>
                <w:szCs w:val="20"/>
                <w:lang w:val="en-AU"/>
              </w:rPr>
              <w:t>DET Emergency Management Coordinator (regional)</w:t>
            </w:r>
          </w:p>
        </w:tc>
      </w:tr>
      <w:tr w:rsidR="00030FE7" w14:paraId="3BC2CBD8" w14:textId="77777777" w:rsidTr="00617E5E">
        <w:tc>
          <w:tcPr>
            <w:cnfStyle w:val="001000000000" w:firstRow="0" w:lastRow="0" w:firstColumn="1" w:lastColumn="0" w:oddVBand="0" w:evenVBand="0" w:oddHBand="0" w:evenHBand="0" w:firstRowFirstColumn="0" w:firstRowLastColumn="0" w:lastRowFirstColumn="0" w:lastRowLastColumn="0"/>
            <w:tcW w:w="2547" w:type="dxa"/>
          </w:tcPr>
          <w:p w14:paraId="02119A6B" w14:textId="77777777" w:rsidR="00030FE7" w:rsidRPr="00E358BE" w:rsidRDefault="00030FE7" w:rsidP="00617E5E">
            <w:pPr>
              <w:rPr>
                <w:sz w:val="20"/>
                <w:szCs w:val="20"/>
                <w:lang w:val="en-AU"/>
              </w:rPr>
            </w:pPr>
            <w:r w:rsidRPr="00E358BE">
              <w:rPr>
                <w:sz w:val="20"/>
                <w:szCs w:val="20"/>
                <w:lang w:val="en-AU"/>
              </w:rPr>
              <w:t>SEMD</w:t>
            </w:r>
          </w:p>
        </w:tc>
        <w:tc>
          <w:tcPr>
            <w:tcW w:w="7075" w:type="dxa"/>
          </w:tcPr>
          <w:p w14:paraId="785DA654" w14:textId="77777777" w:rsidR="00030FE7" w:rsidRPr="00E358BE" w:rsidRDefault="00030FE7" w:rsidP="00617E5E">
            <w:pPr>
              <w:cnfStyle w:val="000000000000" w:firstRow="0" w:lastRow="0" w:firstColumn="0" w:lastColumn="0" w:oddVBand="0" w:evenVBand="0" w:oddHBand="0" w:evenHBand="0" w:firstRowFirstColumn="0" w:firstRowLastColumn="0" w:lastRowFirstColumn="0" w:lastRowLastColumn="0"/>
              <w:rPr>
                <w:sz w:val="20"/>
                <w:szCs w:val="20"/>
                <w:lang w:val="en-AU"/>
              </w:rPr>
            </w:pPr>
            <w:r w:rsidRPr="00E358BE">
              <w:rPr>
                <w:sz w:val="20"/>
                <w:szCs w:val="20"/>
                <w:lang w:val="en-AU"/>
              </w:rPr>
              <w:t>Security and Emergency Management Division (central)</w:t>
            </w:r>
          </w:p>
        </w:tc>
      </w:tr>
      <w:tr w:rsidR="00030FE7" w14:paraId="5ECC6C4F" w14:textId="77777777" w:rsidTr="00617E5E">
        <w:tc>
          <w:tcPr>
            <w:cnfStyle w:val="001000000000" w:firstRow="0" w:lastRow="0" w:firstColumn="1" w:lastColumn="0" w:oddVBand="0" w:evenVBand="0" w:oddHBand="0" w:evenHBand="0" w:firstRowFirstColumn="0" w:firstRowLastColumn="0" w:lastRowFirstColumn="0" w:lastRowLastColumn="0"/>
            <w:tcW w:w="2547" w:type="dxa"/>
          </w:tcPr>
          <w:p w14:paraId="3B12FA75" w14:textId="77777777" w:rsidR="00030FE7" w:rsidRPr="00E358BE" w:rsidRDefault="00030FE7" w:rsidP="00617E5E">
            <w:pPr>
              <w:rPr>
                <w:sz w:val="20"/>
                <w:szCs w:val="20"/>
                <w:lang w:val="en-AU"/>
              </w:rPr>
            </w:pPr>
            <w:r w:rsidRPr="00E358BE">
              <w:rPr>
                <w:sz w:val="20"/>
                <w:szCs w:val="20"/>
                <w:lang w:val="en-AU"/>
              </w:rPr>
              <w:t>EMP</w:t>
            </w:r>
          </w:p>
        </w:tc>
        <w:tc>
          <w:tcPr>
            <w:tcW w:w="7075" w:type="dxa"/>
          </w:tcPr>
          <w:p w14:paraId="621F1DF0" w14:textId="77777777" w:rsidR="00030FE7" w:rsidRPr="00E358BE" w:rsidRDefault="00030FE7" w:rsidP="00617E5E">
            <w:pPr>
              <w:cnfStyle w:val="000000000000" w:firstRow="0" w:lastRow="0" w:firstColumn="0" w:lastColumn="0" w:oddVBand="0" w:evenVBand="0" w:oddHBand="0" w:evenHBand="0" w:firstRowFirstColumn="0" w:firstRowLastColumn="0" w:lastRowFirstColumn="0" w:lastRowLastColumn="0"/>
              <w:rPr>
                <w:sz w:val="20"/>
                <w:szCs w:val="20"/>
                <w:lang w:val="en-AU"/>
              </w:rPr>
            </w:pPr>
            <w:r w:rsidRPr="00E358BE">
              <w:rPr>
                <w:sz w:val="20"/>
                <w:szCs w:val="20"/>
                <w:lang w:val="en-AU"/>
              </w:rPr>
              <w:t>Emergency Management Plan – a plan developed by schools to address risks identified at the school. All specialist schools that access SDTP-provided transport services must address the student transport risks to students in their EMP</w:t>
            </w:r>
          </w:p>
        </w:tc>
      </w:tr>
      <w:tr w:rsidR="00030FE7" w14:paraId="0301E737" w14:textId="77777777" w:rsidTr="00617E5E">
        <w:tc>
          <w:tcPr>
            <w:cnfStyle w:val="001000000000" w:firstRow="0" w:lastRow="0" w:firstColumn="1" w:lastColumn="0" w:oddVBand="0" w:evenVBand="0" w:oddHBand="0" w:evenHBand="0" w:firstRowFirstColumn="0" w:firstRowLastColumn="0" w:lastRowFirstColumn="0" w:lastRowLastColumn="0"/>
            <w:tcW w:w="2547" w:type="dxa"/>
          </w:tcPr>
          <w:p w14:paraId="6363F0A8" w14:textId="77777777" w:rsidR="00030FE7" w:rsidRPr="00E358BE" w:rsidRDefault="00030FE7" w:rsidP="00617E5E">
            <w:pPr>
              <w:rPr>
                <w:sz w:val="20"/>
                <w:szCs w:val="20"/>
                <w:lang w:val="en-AU"/>
              </w:rPr>
            </w:pPr>
            <w:r w:rsidRPr="00E358BE">
              <w:rPr>
                <w:sz w:val="20"/>
                <w:szCs w:val="20"/>
                <w:lang w:val="en-AU"/>
              </w:rPr>
              <w:t>Forecast emergency</w:t>
            </w:r>
          </w:p>
        </w:tc>
        <w:tc>
          <w:tcPr>
            <w:tcW w:w="7075" w:type="dxa"/>
          </w:tcPr>
          <w:p w14:paraId="0C1454B2" w14:textId="77777777" w:rsidR="00030FE7" w:rsidRPr="00E358BE" w:rsidRDefault="00030FE7" w:rsidP="00617E5E">
            <w:pPr>
              <w:cnfStyle w:val="000000000000" w:firstRow="0" w:lastRow="0" w:firstColumn="0" w:lastColumn="0" w:oddVBand="0" w:evenVBand="0" w:oddHBand="0" w:evenHBand="0" w:firstRowFirstColumn="0" w:firstRowLastColumn="0" w:lastRowFirstColumn="0" w:lastRowLastColumn="0"/>
              <w:rPr>
                <w:sz w:val="20"/>
                <w:szCs w:val="20"/>
                <w:lang w:val="en-AU"/>
              </w:rPr>
            </w:pPr>
            <w:r w:rsidRPr="00E358BE">
              <w:rPr>
                <w:sz w:val="20"/>
                <w:szCs w:val="20"/>
                <w:lang w:val="en-AU"/>
              </w:rPr>
              <w:t>Emergency events preceded by notifications from the State Control Centre or SES. These may include events such as Catastrophic FDR Days, flooding or severe weather events.</w:t>
            </w:r>
          </w:p>
        </w:tc>
      </w:tr>
      <w:tr w:rsidR="00030FE7" w14:paraId="2057BFB2" w14:textId="77777777" w:rsidTr="00617E5E">
        <w:tc>
          <w:tcPr>
            <w:cnfStyle w:val="001000000000" w:firstRow="0" w:lastRow="0" w:firstColumn="1" w:lastColumn="0" w:oddVBand="0" w:evenVBand="0" w:oddHBand="0" w:evenHBand="0" w:firstRowFirstColumn="0" w:firstRowLastColumn="0" w:lastRowFirstColumn="0" w:lastRowLastColumn="0"/>
            <w:tcW w:w="2547" w:type="dxa"/>
          </w:tcPr>
          <w:p w14:paraId="7B0FE572" w14:textId="77777777" w:rsidR="00030FE7" w:rsidRPr="00E358BE" w:rsidRDefault="00030FE7" w:rsidP="00617E5E">
            <w:pPr>
              <w:rPr>
                <w:sz w:val="20"/>
                <w:szCs w:val="20"/>
                <w:lang w:val="en-AU"/>
              </w:rPr>
            </w:pPr>
            <w:r w:rsidRPr="00E358BE">
              <w:rPr>
                <w:sz w:val="20"/>
                <w:szCs w:val="20"/>
                <w:lang w:val="en-AU"/>
              </w:rPr>
              <w:t>High Risk Area</w:t>
            </w:r>
          </w:p>
        </w:tc>
        <w:tc>
          <w:tcPr>
            <w:tcW w:w="7075" w:type="dxa"/>
          </w:tcPr>
          <w:p w14:paraId="2BE236A9" w14:textId="77777777" w:rsidR="00030FE7" w:rsidRPr="00E358BE" w:rsidRDefault="00030FE7" w:rsidP="00617E5E">
            <w:pPr>
              <w:cnfStyle w:val="000000000000" w:firstRow="0" w:lastRow="0" w:firstColumn="0" w:lastColumn="0" w:oddVBand="0" w:evenVBand="0" w:oddHBand="0" w:evenHBand="0" w:firstRowFirstColumn="0" w:firstRowLastColumn="0" w:lastRowFirstColumn="0" w:lastRowLastColumn="0"/>
              <w:rPr>
                <w:sz w:val="20"/>
                <w:szCs w:val="20"/>
                <w:lang w:val="en-AU"/>
              </w:rPr>
            </w:pPr>
            <w:r w:rsidRPr="00E358BE">
              <w:rPr>
                <w:sz w:val="20"/>
                <w:szCs w:val="20"/>
                <w:lang w:val="en-AU"/>
              </w:rPr>
              <w:t>An area deemed a high risk of bushfire</w:t>
            </w:r>
          </w:p>
        </w:tc>
      </w:tr>
      <w:tr w:rsidR="00030FE7" w14:paraId="6536D48B" w14:textId="77777777" w:rsidTr="00617E5E">
        <w:tc>
          <w:tcPr>
            <w:cnfStyle w:val="001000000000" w:firstRow="0" w:lastRow="0" w:firstColumn="1" w:lastColumn="0" w:oddVBand="0" w:evenVBand="0" w:oddHBand="0" w:evenHBand="0" w:firstRowFirstColumn="0" w:firstRowLastColumn="0" w:lastRowFirstColumn="0" w:lastRowLastColumn="0"/>
            <w:tcW w:w="2547" w:type="dxa"/>
          </w:tcPr>
          <w:p w14:paraId="6161E262" w14:textId="77777777" w:rsidR="00030FE7" w:rsidRPr="00E358BE" w:rsidRDefault="00030FE7" w:rsidP="00617E5E">
            <w:pPr>
              <w:rPr>
                <w:sz w:val="20"/>
                <w:szCs w:val="20"/>
                <w:lang w:val="en-AU"/>
              </w:rPr>
            </w:pPr>
            <w:r w:rsidRPr="00E358BE">
              <w:rPr>
                <w:sz w:val="20"/>
                <w:szCs w:val="20"/>
                <w:lang w:val="en-AU"/>
              </w:rPr>
              <w:t>IMT</w:t>
            </w:r>
          </w:p>
        </w:tc>
        <w:tc>
          <w:tcPr>
            <w:tcW w:w="7075" w:type="dxa"/>
          </w:tcPr>
          <w:p w14:paraId="0336B7D3" w14:textId="77777777" w:rsidR="00030FE7" w:rsidRPr="00E358BE" w:rsidRDefault="00030FE7" w:rsidP="00617E5E">
            <w:pPr>
              <w:cnfStyle w:val="000000000000" w:firstRow="0" w:lastRow="0" w:firstColumn="0" w:lastColumn="0" w:oddVBand="0" w:evenVBand="0" w:oddHBand="0" w:evenHBand="0" w:firstRowFirstColumn="0" w:firstRowLastColumn="0" w:lastRowFirstColumn="0" w:lastRowLastColumn="0"/>
              <w:rPr>
                <w:sz w:val="20"/>
                <w:szCs w:val="20"/>
                <w:lang w:val="en-AU"/>
              </w:rPr>
            </w:pPr>
            <w:r w:rsidRPr="00E358BE">
              <w:rPr>
                <w:sz w:val="20"/>
                <w:szCs w:val="20"/>
                <w:lang w:val="en-AU"/>
              </w:rPr>
              <w:t>Incident Management Team (regional)</w:t>
            </w:r>
          </w:p>
        </w:tc>
      </w:tr>
      <w:tr w:rsidR="00030FE7" w14:paraId="08A9819F" w14:textId="77777777" w:rsidTr="00617E5E">
        <w:tc>
          <w:tcPr>
            <w:cnfStyle w:val="001000000000" w:firstRow="0" w:lastRow="0" w:firstColumn="1" w:lastColumn="0" w:oddVBand="0" w:evenVBand="0" w:oddHBand="0" w:evenHBand="0" w:firstRowFirstColumn="0" w:firstRowLastColumn="0" w:lastRowFirstColumn="0" w:lastRowLastColumn="0"/>
            <w:tcW w:w="2547" w:type="dxa"/>
          </w:tcPr>
          <w:p w14:paraId="0384CFDD" w14:textId="77777777" w:rsidR="00030FE7" w:rsidRPr="00E358BE" w:rsidRDefault="00030FE7" w:rsidP="00617E5E">
            <w:pPr>
              <w:rPr>
                <w:sz w:val="20"/>
                <w:szCs w:val="20"/>
                <w:lang w:val="en-AU"/>
              </w:rPr>
            </w:pPr>
            <w:r w:rsidRPr="00E358BE">
              <w:rPr>
                <w:sz w:val="20"/>
                <w:szCs w:val="20"/>
                <w:lang w:val="en-AU"/>
              </w:rPr>
              <w:t>Rapid onset emergency</w:t>
            </w:r>
          </w:p>
        </w:tc>
        <w:tc>
          <w:tcPr>
            <w:tcW w:w="7075" w:type="dxa"/>
          </w:tcPr>
          <w:p w14:paraId="192702F7" w14:textId="77777777" w:rsidR="00030FE7" w:rsidRPr="00E358BE" w:rsidRDefault="00030FE7" w:rsidP="00617E5E">
            <w:pPr>
              <w:cnfStyle w:val="000000000000" w:firstRow="0" w:lastRow="0" w:firstColumn="0" w:lastColumn="0" w:oddVBand="0" w:evenVBand="0" w:oddHBand="0" w:evenHBand="0" w:firstRowFirstColumn="0" w:firstRowLastColumn="0" w:lastRowFirstColumn="0" w:lastRowLastColumn="0"/>
              <w:rPr>
                <w:sz w:val="20"/>
                <w:szCs w:val="20"/>
                <w:lang w:val="en-AU"/>
              </w:rPr>
            </w:pPr>
            <w:r w:rsidRPr="00E358BE">
              <w:rPr>
                <w:sz w:val="20"/>
                <w:szCs w:val="20"/>
                <w:lang w:val="en-AU"/>
              </w:rPr>
              <w:t>Emergency event that occurs with very little or no warning.</w:t>
            </w:r>
          </w:p>
        </w:tc>
      </w:tr>
      <w:tr w:rsidR="00030FE7" w14:paraId="7EE5760A" w14:textId="77777777" w:rsidTr="00617E5E">
        <w:tc>
          <w:tcPr>
            <w:cnfStyle w:val="001000000000" w:firstRow="0" w:lastRow="0" w:firstColumn="1" w:lastColumn="0" w:oddVBand="0" w:evenVBand="0" w:oddHBand="0" w:evenHBand="0" w:firstRowFirstColumn="0" w:firstRowLastColumn="0" w:lastRowFirstColumn="0" w:lastRowLastColumn="0"/>
            <w:tcW w:w="2547" w:type="dxa"/>
          </w:tcPr>
          <w:p w14:paraId="69DE539A" w14:textId="77777777" w:rsidR="00030FE7" w:rsidRPr="00E358BE" w:rsidRDefault="00030FE7" w:rsidP="00617E5E">
            <w:pPr>
              <w:rPr>
                <w:sz w:val="20"/>
                <w:szCs w:val="20"/>
                <w:lang w:val="en-AU"/>
              </w:rPr>
            </w:pPr>
            <w:r w:rsidRPr="00E358BE">
              <w:rPr>
                <w:sz w:val="20"/>
                <w:szCs w:val="20"/>
                <w:lang w:val="en-AU"/>
              </w:rPr>
              <w:t>REMT</w:t>
            </w:r>
          </w:p>
        </w:tc>
        <w:tc>
          <w:tcPr>
            <w:tcW w:w="7075" w:type="dxa"/>
          </w:tcPr>
          <w:p w14:paraId="113A268C" w14:textId="77777777" w:rsidR="00030FE7" w:rsidRPr="00E358BE" w:rsidRDefault="00030FE7" w:rsidP="00617E5E">
            <w:pPr>
              <w:cnfStyle w:val="000000000000" w:firstRow="0" w:lastRow="0" w:firstColumn="0" w:lastColumn="0" w:oddVBand="0" w:evenVBand="0" w:oddHBand="0" w:evenHBand="0" w:firstRowFirstColumn="0" w:firstRowLastColumn="0" w:lastRowFirstColumn="0" w:lastRowLastColumn="0"/>
              <w:rPr>
                <w:sz w:val="20"/>
                <w:szCs w:val="20"/>
                <w:lang w:val="en-AU"/>
              </w:rPr>
            </w:pPr>
            <w:r w:rsidRPr="00E358BE">
              <w:rPr>
                <w:sz w:val="20"/>
                <w:szCs w:val="20"/>
                <w:lang w:val="en-AU"/>
              </w:rPr>
              <w:t>Regional Emergency Management Team – comprises of regional representatives from all agencies including DET that have been identified as having an emergency management response or recovery role.</w:t>
            </w:r>
          </w:p>
        </w:tc>
      </w:tr>
      <w:tr w:rsidR="00030FE7" w14:paraId="07A947FE" w14:textId="77777777" w:rsidTr="00617E5E">
        <w:tc>
          <w:tcPr>
            <w:cnfStyle w:val="001000000000" w:firstRow="0" w:lastRow="0" w:firstColumn="1" w:lastColumn="0" w:oddVBand="0" w:evenVBand="0" w:oddHBand="0" w:evenHBand="0" w:firstRowFirstColumn="0" w:firstRowLastColumn="0" w:lastRowFirstColumn="0" w:lastRowLastColumn="0"/>
            <w:tcW w:w="2547" w:type="dxa"/>
          </w:tcPr>
          <w:p w14:paraId="43EE4BC7" w14:textId="77777777" w:rsidR="00030FE7" w:rsidRPr="00E358BE" w:rsidRDefault="00030FE7" w:rsidP="00617E5E">
            <w:pPr>
              <w:rPr>
                <w:sz w:val="20"/>
                <w:szCs w:val="20"/>
                <w:lang w:val="en-AU"/>
              </w:rPr>
            </w:pPr>
            <w:r w:rsidRPr="00E358BE">
              <w:rPr>
                <w:sz w:val="20"/>
                <w:szCs w:val="20"/>
                <w:lang w:val="en-AU"/>
              </w:rPr>
              <w:t>Regional Director</w:t>
            </w:r>
          </w:p>
        </w:tc>
        <w:tc>
          <w:tcPr>
            <w:tcW w:w="7075" w:type="dxa"/>
          </w:tcPr>
          <w:p w14:paraId="27DDEBBC" w14:textId="77777777" w:rsidR="00030FE7" w:rsidRPr="00E358BE" w:rsidRDefault="00030FE7" w:rsidP="00617E5E">
            <w:pPr>
              <w:cnfStyle w:val="000000000000" w:firstRow="0" w:lastRow="0" w:firstColumn="0" w:lastColumn="0" w:oddVBand="0" w:evenVBand="0" w:oddHBand="0" w:evenHBand="0" w:firstRowFirstColumn="0" w:firstRowLastColumn="0" w:lastRowFirstColumn="0" w:lastRowLastColumn="0"/>
              <w:rPr>
                <w:sz w:val="20"/>
                <w:szCs w:val="20"/>
                <w:lang w:val="en-AU"/>
              </w:rPr>
            </w:pPr>
            <w:r w:rsidRPr="00E358BE">
              <w:rPr>
                <w:sz w:val="20"/>
                <w:szCs w:val="20"/>
                <w:lang w:val="en-AU"/>
              </w:rPr>
              <w:t>Responsible for DET region and ultimately responsible for emergency management decisions affecting their region.</w:t>
            </w:r>
          </w:p>
        </w:tc>
      </w:tr>
      <w:tr w:rsidR="00030FE7" w14:paraId="5062AE68" w14:textId="77777777" w:rsidTr="00617E5E">
        <w:tc>
          <w:tcPr>
            <w:cnfStyle w:val="001000000000" w:firstRow="0" w:lastRow="0" w:firstColumn="1" w:lastColumn="0" w:oddVBand="0" w:evenVBand="0" w:oddHBand="0" w:evenHBand="0" w:firstRowFirstColumn="0" w:firstRowLastColumn="0" w:lastRowFirstColumn="0" w:lastRowLastColumn="0"/>
            <w:tcW w:w="2547" w:type="dxa"/>
          </w:tcPr>
          <w:p w14:paraId="043B93B3" w14:textId="77777777" w:rsidR="00030FE7" w:rsidRPr="00E358BE" w:rsidRDefault="00030FE7" w:rsidP="00617E5E">
            <w:pPr>
              <w:rPr>
                <w:sz w:val="20"/>
                <w:szCs w:val="20"/>
                <w:lang w:val="en-AU"/>
              </w:rPr>
            </w:pPr>
            <w:r w:rsidRPr="00E358BE">
              <w:rPr>
                <w:sz w:val="20"/>
                <w:szCs w:val="20"/>
                <w:lang w:val="en-AU"/>
              </w:rPr>
              <w:t>SCC</w:t>
            </w:r>
          </w:p>
        </w:tc>
        <w:tc>
          <w:tcPr>
            <w:tcW w:w="7075" w:type="dxa"/>
          </w:tcPr>
          <w:p w14:paraId="7C9DE4E2" w14:textId="77777777" w:rsidR="00030FE7" w:rsidRPr="00E358BE" w:rsidRDefault="00030FE7" w:rsidP="00617E5E">
            <w:pPr>
              <w:cnfStyle w:val="000000000000" w:firstRow="0" w:lastRow="0" w:firstColumn="0" w:lastColumn="0" w:oddVBand="0" w:evenVBand="0" w:oddHBand="0" w:evenHBand="0" w:firstRowFirstColumn="0" w:firstRowLastColumn="0" w:lastRowFirstColumn="0" w:lastRowLastColumn="0"/>
              <w:rPr>
                <w:sz w:val="20"/>
                <w:szCs w:val="20"/>
                <w:lang w:val="en-AU"/>
              </w:rPr>
            </w:pPr>
            <w:r w:rsidRPr="00E358BE">
              <w:rPr>
                <w:sz w:val="20"/>
                <w:szCs w:val="20"/>
                <w:lang w:val="en-AU"/>
              </w:rPr>
              <w:t>State control Centre – Victoria’s primary control centre for the management of emergencies.</w:t>
            </w:r>
          </w:p>
        </w:tc>
      </w:tr>
      <w:tr w:rsidR="00030FE7" w14:paraId="6477C69E" w14:textId="77777777" w:rsidTr="00617E5E">
        <w:tc>
          <w:tcPr>
            <w:cnfStyle w:val="001000000000" w:firstRow="0" w:lastRow="0" w:firstColumn="1" w:lastColumn="0" w:oddVBand="0" w:evenVBand="0" w:oddHBand="0" w:evenHBand="0" w:firstRowFirstColumn="0" w:firstRowLastColumn="0" w:lastRowFirstColumn="0" w:lastRowLastColumn="0"/>
            <w:tcW w:w="2547" w:type="dxa"/>
          </w:tcPr>
          <w:p w14:paraId="74C9B2CE" w14:textId="77777777" w:rsidR="00030FE7" w:rsidRPr="00E358BE" w:rsidRDefault="00030FE7" w:rsidP="00617E5E">
            <w:pPr>
              <w:rPr>
                <w:sz w:val="20"/>
                <w:szCs w:val="20"/>
                <w:lang w:val="en-AU"/>
              </w:rPr>
            </w:pPr>
            <w:r w:rsidRPr="00E358BE">
              <w:rPr>
                <w:sz w:val="20"/>
                <w:szCs w:val="20"/>
                <w:lang w:val="en-AU"/>
              </w:rPr>
              <w:t>SDTP</w:t>
            </w:r>
          </w:p>
        </w:tc>
        <w:tc>
          <w:tcPr>
            <w:tcW w:w="7075" w:type="dxa"/>
          </w:tcPr>
          <w:p w14:paraId="78DD7FAB" w14:textId="77777777" w:rsidR="00030FE7" w:rsidRPr="00E358BE" w:rsidRDefault="00030FE7" w:rsidP="00617E5E">
            <w:pPr>
              <w:cnfStyle w:val="000000000000" w:firstRow="0" w:lastRow="0" w:firstColumn="0" w:lastColumn="0" w:oddVBand="0" w:evenVBand="0" w:oddHBand="0" w:evenHBand="0" w:firstRowFirstColumn="0" w:firstRowLastColumn="0" w:lastRowFirstColumn="0" w:lastRowLastColumn="0"/>
              <w:rPr>
                <w:sz w:val="20"/>
                <w:szCs w:val="20"/>
                <w:lang w:val="en-AU"/>
              </w:rPr>
            </w:pPr>
            <w:r w:rsidRPr="00E358BE">
              <w:rPr>
                <w:sz w:val="20"/>
                <w:szCs w:val="20"/>
                <w:lang w:val="en-AU"/>
              </w:rPr>
              <w:t>Students with Disabilities Transport Program</w:t>
            </w:r>
          </w:p>
        </w:tc>
      </w:tr>
      <w:tr w:rsidR="00030FE7" w14:paraId="3DEA1709" w14:textId="77777777" w:rsidTr="00617E5E">
        <w:tc>
          <w:tcPr>
            <w:cnfStyle w:val="001000000000" w:firstRow="0" w:lastRow="0" w:firstColumn="1" w:lastColumn="0" w:oddVBand="0" w:evenVBand="0" w:oddHBand="0" w:evenHBand="0" w:firstRowFirstColumn="0" w:firstRowLastColumn="0" w:lastRowFirstColumn="0" w:lastRowLastColumn="0"/>
            <w:tcW w:w="2547" w:type="dxa"/>
          </w:tcPr>
          <w:p w14:paraId="620B9335" w14:textId="77777777" w:rsidR="00030FE7" w:rsidRPr="00E358BE" w:rsidRDefault="00030FE7" w:rsidP="00617E5E">
            <w:pPr>
              <w:rPr>
                <w:sz w:val="20"/>
                <w:szCs w:val="20"/>
                <w:lang w:val="en-AU"/>
              </w:rPr>
            </w:pPr>
            <w:r w:rsidRPr="00E358BE">
              <w:rPr>
                <w:sz w:val="20"/>
                <w:szCs w:val="20"/>
                <w:lang w:val="en-AU"/>
              </w:rPr>
              <w:t>SSU</w:t>
            </w:r>
          </w:p>
        </w:tc>
        <w:tc>
          <w:tcPr>
            <w:tcW w:w="7075" w:type="dxa"/>
          </w:tcPr>
          <w:p w14:paraId="711B4319" w14:textId="77777777" w:rsidR="00030FE7" w:rsidRPr="00E358BE" w:rsidRDefault="00030FE7" w:rsidP="00617E5E">
            <w:pPr>
              <w:cnfStyle w:val="000000000000" w:firstRow="0" w:lastRow="0" w:firstColumn="0" w:lastColumn="0" w:oddVBand="0" w:evenVBand="0" w:oddHBand="0" w:evenHBand="0" w:firstRowFirstColumn="0" w:firstRowLastColumn="0" w:lastRowFirstColumn="0" w:lastRowLastColumn="0"/>
              <w:rPr>
                <w:sz w:val="20"/>
                <w:szCs w:val="20"/>
                <w:lang w:val="en-AU"/>
              </w:rPr>
            </w:pPr>
            <w:r w:rsidRPr="00E358BE">
              <w:rPr>
                <w:sz w:val="20"/>
                <w:szCs w:val="20"/>
                <w:lang w:val="en-AU"/>
              </w:rPr>
              <w:t>DET Security Services Unit</w:t>
            </w:r>
          </w:p>
        </w:tc>
      </w:tr>
      <w:tr w:rsidR="00030FE7" w14:paraId="46953EF2" w14:textId="77777777" w:rsidTr="00617E5E">
        <w:tc>
          <w:tcPr>
            <w:cnfStyle w:val="001000000000" w:firstRow="0" w:lastRow="0" w:firstColumn="1" w:lastColumn="0" w:oddVBand="0" w:evenVBand="0" w:oddHBand="0" w:evenHBand="0" w:firstRowFirstColumn="0" w:firstRowLastColumn="0" w:lastRowFirstColumn="0" w:lastRowLastColumn="0"/>
            <w:tcW w:w="2547" w:type="dxa"/>
          </w:tcPr>
          <w:p w14:paraId="58827EF9" w14:textId="77777777" w:rsidR="00030FE7" w:rsidRPr="00E358BE" w:rsidRDefault="00030FE7" w:rsidP="00617E5E">
            <w:pPr>
              <w:rPr>
                <w:sz w:val="20"/>
                <w:szCs w:val="20"/>
                <w:lang w:val="en-AU"/>
              </w:rPr>
            </w:pPr>
            <w:r w:rsidRPr="00E358BE">
              <w:rPr>
                <w:sz w:val="20"/>
                <w:szCs w:val="20"/>
                <w:lang w:val="en-AU"/>
              </w:rPr>
              <w:t>STU</w:t>
            </w:r>
          </w:p>
        </w:tc>
        <w:tc>
          <w:tcPr>
            <w:tcW w:w="7075" w:type="dxa"/>
          </w:tcPr>
          <w:p w14:paraId="214DF3F8" w14:textId="77777777" w:rsidR="00030FE7" w:rsidRPr="00E358BE" w:rsidRDefault="00030FE7" w:rsidP="00617E5E">
            <w:pPr>
              <w:cnfStyle w:val="000000000000" w:firstRow="0" w:lastRow="0" w:firstColumn="0" w:lastColumn="0" w:oddVBand="0" w:evenVBand="0" w:oddHBand="0" w:evenHBand="0" w:firstRowFirstColumn="0" w:firstRowLastColumn="0" w:lastRowFirstColumn="0" w:lastRowLastColumn="0"/>
              <w:rPr>
                <w:sz w:val="20"/>
                <w:szCs w:val="20"/>
                <w:lang w:val="en-AU"/>
              </w:rPr>
            </w:pPr>
            <w:r w:rsidRPr="00E358BE">
              <w:rPr>
                <w:sz w:val="20"/>
                <w:szCs w:val="20"/>
                <w:lang w:val="en-AU"/>
              </w:rPr>
              <w:t>DET Student Transport Unit</w:t>
            </w:r>
          </w:p>
        </w:tc>
      </w:tr>
    </w:tbl>
    <w:p w14:paraId="232B72BC" w14:textId="77777777" w:rsidR="00FF4740" w:rsidRPr="00271F77" w:rsidRDefault="00FF4740" w:rsidP="00B211E6">
      <w:pPr>
        <w:pStyle w:val="FootnoteText"/>
        <w:rPr>
          <w:rStyle w:val="FootnoteReference"/>
          <w:sz w:val="24"/>
          <w:szCs w:val="24"/>
        </w:rPr>
      </w:pPr>
    </w:p>
    <w:sectPr w:rsidR="00FF4740" w:rsidRPr="00271F77" w:rsidSect="00144FD5">
      <w:headerReference w:type="default" r:id="rId23"/>
      <w:footerReference w:type="default" r:id="rId24"/>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7784D" w14:textId="77777777" w:rsidR="008A2666" w:rsidRDefault="008A2666" w:rsidP="003967DD">
      <w:pPr>
        <w:spacing w:after="0"/>
      </w:pPr>
      <w:r>
        <w:separator/>
      </w:r>
    </w:p>
  </w:endnote>
  <w:endnote w:type="continuationSeparator" w:id="0">
    <w:p w14:paraId="5EF1DA71" w14:textId="77777777" w:rsidR="008A2666" w:rsidRDefault="008A266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1D05" w14:textId="77777777" w:rsidR="0032120D" w:rsidRDefault="0032120D"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7CB0FC6" w14:textId="77777777" w:rsidR="0032120D" w:rsidRDefault="0032120D"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8E56" w14:textId="77777777" w:rsidR="0032120D" w:rsidRDefault="0032120D"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A749" w14:textId="3CF267CB" w:rsidR="00714D72" w:rsidRDefault="00714D72" w:rsidP="00E5453C">
    <w:pPr>
      <w:pStyle w:val="Copyrighttext"/>
    </w:pPr>
    <w:r w:rsidRPr="001105FA">
      <w:t xml:space="preserve">© State of Victoria (Department of Education and Training) </w:t>
    </w:r>
    <w:r w:rsidRPr="0032120D">
      <w:t>20</w:t>
    </w:r>
    <w:r w:rsidR="00144FD5" w:rsidRPr="0032120D">
      <w:t>2</w:t>
    </w:r>
    <w:r w:rsidR="0032120D" w:rsidRPr="0032120D">
      <w:t>2</w:t>
    </w:r>
  </w:p>
  <w:p w14:paraId="2D4683BF" w14:textId="77777777" w:rsidR="00714D72" w:rsidRPr="001105FA" w:rsidRDefault="00714D72" w:rsidP="00E5453C">
    <w:pPr>
      <w:pStyle w:val="Copyrighttext"/>
    </w:pPr>
    <w:r>
      <w:rPr>
        <w:noProof/>
      </w:rPr>
      <w:drawing>
        <wp:inline distT="0" distB="0" distL="0" distR="0" wp14:anchorId="261808AF" wp14:editId="6C5A41E6">
          <wp:extent cx="485336" cy="173334"/>
          <wp:effectExtent l="0" t="0" r="0" b="508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05390358" w14:textId="02007842" w:rsidR="00714D72" w:rsidRPr="001105FA" w:rsidRDefault="0032120D" w:rsidP="00E5453C">
    <w:pPr>
      <w:pStyle w:val="Copyrighttext"/>
    </w:pPr>
    <w:r>
      <w:t>SDTP Emergency Management Operational Guidelines</w:t>
    </w:r>
    <w:r w:rsidR="00714D72" w:rsidRPr="001105FA">
      <w:t xml:space="preserve"> is provided under a Creative Commons Attribution 4.0 International </w:t>
    </w:r>
    <w:proofErr w:type="spellStart"/>
    <w:r w:rsidR="00714D72" w:rsidRPr="001105FA">
      <w:t>licence</w:t>
    </w:r>
    <w:proofErr w:type="spellEnd"/>
    <w:r w:rsidR="00714D72" w:rsidRPr="001105FA">
      <w:t xml:space="preserve">. You are free to re-use the work under that </w:t>
    </w:r>
    <w:proofErr w:type="spellStart"/>
    <w:r w:rsidR="00714D72" w:rsidRPr="001105FA">
      <w:t>licence</w:t>
    </w:r>
    <w:proofErr w:type="spellEnd"/>
    <w:r w:rsidR="00714D72" w:rsidRPr="001105FA">
      <w:t>, on the condition that you credit the State of Victoria (Department of Education and Training), indicate if changes were made and comply</w:t>
    </w:r>
    <w:r w:rsidR="00714D72">
      <w:t xml:space="preserve"> with the other </w:t>
    </w:r>
    <w:proofErr w:type="spellStart"/>
    <w:r w:rsidR="00714D72">
      <w:t>licence</w:t>
    </w:r>
    <w:proofErr w:type="spellEnd"/>
    <w:r w:rsidR="00714D72">
      <w:t xml:space="preserve"> terms, </w:t>
    </w:r>
    <w:r w:rsidR="00714D72" w:rsidRPr="001105FA">
      <w:t xml:space="preserve">see: </w:t>
    </w:r>
    <w:hyperlink r:id="rId2" w:history="1">
      <w:r w:rsidR="00714D72" w:rsidRPr="001105FA">
        <w:rPr>
          <w:rStyle w:val="Hyperlink"/>
        </w:rPr>
        <w:t>Creative Commons Attribution 4.0 International</w:t>
      </w:r>
    </w:hyperlink>
    <w:r w:rsidR="00714D72" w:rsidRPr="001105FA">
      <w:t xml:space="preserve"> </w:t>
    </w:r>
  </w:p>
  <w:p w14:paraId="7741E8FC" w14:textId="77777777" w:rsidR="00714D72" w:rsidRPr="001105FA" w:rsidRDefault="00714D72" w:rsidP="00E5453C">
    <w:pPr>
      <w:pStyle w:val="Copyrighttext"/>
    </w:pPr>
    <w:r w:rsidRPr="001105FA">
      <w:t xml:space="preserve">The </w:t>
    </w:r>
    <w:proofErr w:type="spellStart"/>
    <w:r w:rsidRPr="001105FA">
      <w:t>licence</w:t>
    </w:r>
    <w:proofErr w:type="spellEnd"/>
    <w:r w:rsidRPr="001105FA">
      <w:t xml:space="preserve"> does not apply to:</w:t>
    </w:r>
  </w:p>
  <w:p w14:paraId="3693F738" w14:textId="69F61279" w:rsidR="00714D72" w:rsidRPr="001105FA" w:rsidRDefault="00714D72" w:rsidP="00E5453C">
    <w:pPr>
      <w:pStyle w:val="Copyrighttext"/>
      <w:numPr>
        <w:ilvl w:val="0"/>
        <w:numId w:val="19"/>
      </w:numPr>
      <w:ind w:left="284" w:hanging="284"/>
    </w:pPr>
    <w:r w:rsidRPr="001105FA">
      <w:t>any images, photographs, trademarks or branding, including the Victorian Government logo and the DET logo; and</w:t>
    </w:r>
  </w:p>
  <w:p w14:paraId="657FF9EE" w14:textId="76DBED8E" w:rsidR="00714D72" w:rsidRPr="001105FA" w:rsidRDefault="00714D72" w:rsidP="00E5453C">
    <w:pPr>
      <w:pStyle w:val="Copyrighttext"/>
      <w:numPr>
        <w:ilvl w:val="0"/>
        <w:numId w:val="19"/>
      </w:numPr>
      <w:ind w:left="284" w:hanging="284"/>
    </w:pPr>
    <w:r w:rsidRPr="001105FA">
      <w:t>content supplied by third parties.</w:t>
    </w:r>
  </w:p>
  <w:p w14:paraId="1ED30E75" w14:textId="5BC29D57" w:rsidR="00A63D55" w:rsidRPr="00714D72" w:rsidRDefault="00714D72" w:rsidP="00E5453C">
    <w:pPr>
      <w:pStyle w:val="Copyrighttext"/>
      <w:rPr>
        <w:color w:val="AE272F" w:themeColor="hyperlink"/>
        <w:u w:val="single"/>
      </w:rPr>
    </w:pPr>
    <w:r w:rsidRPr="001105FA">
      <w:t xml:space="preserve">Copyright queries may be directed to </w:t>
    </w:r>
    <w:hyperlink r:id="rId3" w:history="1">
      <w:r w:rsidRPr="00144FD5">
        <w:rPr>
          <w:rStyle w:val="Hyperlink"/>
        </w:rPr>
        <w:t>copyright@</w:t>
      </w:r>
      <w:r w:rsidR="00144FD5" w:rsidRPr="00144FD5">
        <w:rPr>
          <w:rStyle w:val="Hyperlink"/>
        </w:rPr>
        <w:t>education.vic.gov.au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61DD" w14:textId="77777777" w:rsidR="008A2666" w:rsidRDefault="008A2666" w:rsidP="003967DD">
      <w:pPr>
        <w:spacing w:after="0"/>
      </w:pPr>
      <w:r>
        <w:separator/>
      </w:r>
    </w:p>
  </w:footnote>
  <w:footnote w:type="continuationSeparator" w:id="0">
    <w:p w14:paraId="059A27ED" w14:textId="77777777" w:rsidR="008A2666" w:rsidRDefault="008A266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A3B0" w14:textId="77777777" w:rsidR="0032120D" w:rsidRDefault="0032120D" w:rsidP="00A63D55">
    <w:pPr>
      <w:pStyle w:val="Header"/>
      <w:tabs>
        <w:tab w:val="clear" w:pos="4513"/>
        <w:tab w:val="clear" w:pos="9026"/>
        <w:tab w:val="left" w:pos="1425"/>
      </w:tabs>
    </w:pPr>
    <w:r>
      <w:rPr>
        <w:noProof/>
      </w:rPr>
      <w:drawing>
        <wp:anchor distT="0" distB="0" distL="114300" distR="114300" simplePos="0" relativeHeight="251659264" behindDoc="1" locked="0" layoutInCell="1" allowOverlap="1" wp14:anchorId="4AC930DE" wp14:editId="23648E1D">
          <wp:simplePos x="0" y="0"/>
          <wp:positionH relativeFrom="page">
            <wp:posOffset>0</wp:posOffset>
          </wp:positionH>
          <wp:positionV relativeFrom="page">
            <wp:posOffset>0</wp:posOffset>
          </wp:positionV>
          <wp:extent cx="7549625" cy="10683672"/>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5" cy="106836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57216" behindDoc="1" locked="0" layoutInCell="1" allowOverlap="1" wp14:anchorId="147FF493" wp14:editId="5D9F0B2A">
          <wp:simplePos x="0" y="0"/>
          <wp:positionH relativeFrom="page">
            <wp:align>left</wp:align>
          </wp:positionH>
          <wp:positionV relativeFrom="page">
            <wp:align>top</wp:align>
          </wp:positionV>
          <wp:extent cx="7560000" cy="10690453"/>
          <wp:effectExtent l="0" t="0" r="9525"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77777777"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65408" behindDoc="1" locked="0" layoutInCell="1" allowOverlap="1" wp14:anchorId="7C13F132" wp14:editId="397C38C7">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A94BF9"/>
    <w:multiLevelType w:val="hybridMultilevel"/>
    <w:tmpl w:val="B5BEB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70136B"/>
    <w:multiLevelType w:val="hybridMultilevel"/>
    <w:tmpl w:val="569C0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3E410D"/>
    <w:multiLevelType w:val="hybridMultilevel"/>
    <w:tmpl w:val="F2764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FF2719"/>
    <w:multiLevelType w:val="hybridMultilevel"/>
    <w:tmpl w:val="64185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D03A0E"/>
    <w:multiLevelType w:val="hybridMultilevel"/>
    <w:tmpl w:val="D388A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5915BE"/>
    <w:multiLevelType w:val="hybridMultilevel"/>
    <w:tmpl w:val="A2286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AB465E"/>
    <w:multiLevelType w:val="hybridMultilevel"/>
    <w:tmpl w:val="7EF2A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A51487"/>
    <w:multiLevelType w:val="hybridMultilevel"/>
    <w:tmpl w:val="81BC7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656228"/>
    <w:multiLevelType w:val="hybridMultilevel"/>
    <w:tmpl w:val="CA7C9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9348D3"/>
    <w:multiLevelType w:val="hybridMultilevel"/>
    <w:tmpl w:val="1F521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106B31"/>
    <w:multiLevelType w:val="hybridMultilevel"/>
    <w:tmpl w:val="2FD8C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EF5AE3"/>
    <w:multiLevelType w:val="hybridMultilevel"/>
    <w:tmpl w:val="24986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519F17A8"/>
    <w:multiLevelType w:val="hybridMultilevel"/>
    <w:tmpl w:val="8BC21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385A22"/>
    <w:multiLevelType w:val="hybridMultilevel"/>
    <w:tmpl w:val="0114A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3158D3"/>
    <w:multiLevelType w:val="hybridMultilevel"/>
    <w:tmpl w:val="CDFE1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7C506E"/>
    <w:multiLevelType w:val="hybridMultilevel"/>
    <w:tmpl w:val="BF165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42154F"/>
    <w:multiLevelType w:val="hybridMultilevel"/>
    <w:tmpl w:val="5F828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24"/>
  </w:num>
  <w:num w:numId="13" w16cid:durableId="992098343">
    <w:abstractNumId w:val="30"/>
  </w:num>
  <w:num w:numId="14" w16cid:durableId="530797963">
    <w:abstractNumId w:val="32"/>
  </w:num>
  <w:num w:numId="15" w16cid:durableId="1673489070">
    <w:abstractNumId w:val="20"/>
  </w:num>
  <w:num w:numId="16" w16cid:durableId="1105466474">
    <w:abstractNumId w:val="20"/>
    <w:lvlOverride w:ilvl="0">
      <w:startOverride w:val="1"/>
    </w:lvlOverride>
  </w:num>
  <w:num w:numId="17" w16cid:durableId="2103407669">
    <w:abstractNumId w:val="27"/>
  </w:num>
  <w:num w:numId="18" w16cid:durableId="6950122">
    <w:abstractNumId w:val="19"/>
  </w:num>
  <w:num w:numId="19" w16cid:durableId="639380831">
    <w:abstractNumId w:val="15"/>
  </w:num>
  <w:num w:numId="20" w16cid:durableId="816993244">
    <w:abstractNumId w:val="17"/>
  </w:num>
  <w:num w:numId="21" w16cid:durableId="1613442205">
    <w:abstractNumId w:val="18"/>
  </w:num>
  <w:num w:numId="22" w16cid:durableId="563640572">
    <w:abstractNumId w:val="31"/>
  </w:num>
  <w:num w:numId="23" w16cid:durableId="1836874641">
    <w:abstractNumId w:val="23"/>
  </w:num>
  <w:num w:numId="24" w16cid:durableId="706638301">
    <w:abstractNumId w:val="22"/>
  </w:num>
  <w:num w:numId="25" w16cid:durableId="2080907629">
    <w:abstractNumId w:val="33"/>
  </w:num>
  <w:num w:numId="26" w16cid:durableId="330068588">
    <w:abstractNumId w:val="13"/>
  </w:num>
  <w:num w:numId="27" w16cid:durableId="734819986">
    <w:abstractNumId w:val="16"/>
  </w:num>
  <w:num w:numId="28" w16cid:durableId="263005176">
    <w:abstractNumId w:val="21"/>
  </w:num>
  <w:num w:numId="29" w16cid:durableId="1995255355">
    <w:abstractNumId w:val="28"/>
  </w:num>
  <w:num w:numId="30" w16cid:durableId="1242644903">
    <w:abstractNumId w:val="26"/>
  </w:num>
  <w:num w:numId="31" w16cid:durableId="1497840578">
    <w:abstractNumId w:val="11"/>
  </w:num>
  <w:num w:numId="32" w16cid:durableId="556086746">
    <w:abstractNumId w:val="29"/>
  </w:num>
  <w:num w:numId="33" w16cid:durableId="737746671">
    <w:abstractNumId w:val="12"/>
  </w:num>
  <w:num w:numId="34" w16cid:durableId="1541478595">
    <w:abstractNumId w:val="34"/>
  </w:num>
  <w:num w:numId="35" w16cid:durableId="836924672">
    <w:abstractNumId w:val="14"/>
  </w:num>
  <w:num w:numId="36" w16cid:durableId="1568505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98C"/>
    <w:rsid w:val="00013339"/>
    <w:rsid w:val="000136A4"/>
    <w:rsid w:val="00024A82"/>
    <w:rsid w:val="00030FE7"/>
    <w:rsid w:val="00065195"/>
    <w:rsid w:val="0006773D"/>
    <w:rsid w:val="00086F67"/>
    <w:rsid w:val="0009592E"/>
    <w:rsid w:val="000A30FC"/>
    <w:rsid w:val="000A47D4"/>
    <w:rsid w:val="000B7C73"/>
    <w:rsid w:val="000D31F6"/>
    <w:rsid w:val="00111B9A"/>
    <w:rsid w:val="00122369"/>
    <w:rsid w:val="00124D09"/>
    <w:rsid w:val="00141F23"/>
    <w:rsid w:val="00144FD5"/>
    <w:rsid w:val="001745CE"/>
    <w:rsid w:val="00196FEF"/>
    <w:rsid w:val="00207499"/>
    <w:rsid w:val="00214BAC"/>
    <w:rsid w:val="00240F30"/>
    <w:rsid w:val="00243963"/>
    <w:rsid w:val="002916B0"/>
    <w:rsid w:val="002970D9"/>
    <w:rsid w:val="002A4A96"/>
    <w:rsid w:val="002A7261"/>
    <w:rsid w:val="002E3BED"/>
    <w:rsid w:val="00312720"/>
    <w:rsid w:val="0032120D"/>
    <w:rsid w:val="00323DD1"/>
    <w:rsid w:val="00326E53"/>
    <w:rsid w:val="003278B6"/>
    <w:rsid w:val="00343D7F"/>
    <w:rsid w:val="003507F4"/>
    <w:rsid w:val="003967DD"/>
    <w:rsid w:val="003F044E"/>
    <w:rsid w:val="003F67F1"/>
    <w:rsid w:val="0045446B"/>
    <w:rsid w:val="0047423F"/>
    <w:rsid w:val="004B078F"/>
    <w:rsid w:val="00507148"/>
    <w:rsid w:val="00584366"/>
    <w:rsid w:val="005C62E8"/>
    <w:rsid w:val="005D40D2"/>
    <w:rsid w:val="005E7D5F"/>
    <w:rsid w:val="00624A55"/>
    <w:rsid w:val="00635C65"/>
    <w:rsid w:val="006621B2"/>
    <w:rsid w:val="006A25AC"/>
    <w:rsid w:val="006C68CF"/>
    <w:rsid w:val="00707C95"/>
    <w:rsid w:val="00714D72"/>
    <w:rsid w:val="00736FB0"/>
    <w:rsid w:val="00744E46"/>
    <w:rsid w:val="007A3988"/>
    <w:rsid w:val="007B3A5A"/>
    <w:rsid w:val="007B556E"/>
    <w:rsid w:val="007B5834"/>
    <w:rsid w:val="007D1FB1"/>
    <w:rsid w:val="007D3E38"/>
    <w:rsid w:val="00886574"/>
    <w:rsid w:val="00897FEE"/>
    <w:rsid w:val="008A18AA"/>
    <w:rsid w:val="008A2666"/>
    <w:rsid w:val="008A5D5E"/>
    <w:rsid w:val="008B4D15"/>
    <w:rsid w:val="008B5C45"/>
    <w:rsid w:val="008C6C2E"/>
    <w:rsid w:val="008C78AF"/>
    <w:rsid w:val="008D0A61"/>
    <w:rsid w:val="008E21CC"/>
    <w:rsid w:val="008E4738"/>
    <w:rsid w:val="008F494F"/>
    <w:rsid w:val="00905A34"/>
    <w:rsid w:val="00965385"/>
    <w:rsid w:val="009B6F27"/>
    <w:rsid w:val="009C5945"/>
    <w:rsid w:val="009D4957"/>
    <w:rsid w:val="009F4D23"/>
    <w:rsid w:val="00A038AB"/>
    <w:rsid w:val="00A31926"/>
    <w:rsid w:val="00A40B99"/>
    <w:rsid w:val="00A63D55"/>
    <w:rsid w:val="00A71967"/>
    <w:rsid w:val="00A724F4"/>
    <w:rsid w:val="00A749ED"/>
    <w:rsid w:val="00AE6D8A"/>
    <w:rsid w:val="00AE6E92"/>
    <w:rsid w:val="00AF0ED2"/>
    <w:rsid w:val="00AF3359"/>
    <w:rsid w:val="00B04CD2"/>
    <w:rsid w:val="00B211E6"/>
    <w:rsid w:val="00B560B0"/>
    <w:rsid w:val="00BB5707"/>
    <w:rsid w:val="00BB7E9F"/>
    <w:rsid w:val="00BE63CA"/>
    <w:rsid w:val="00BF770C"/>
    <w:rsid w:val="00CB4861"/>
    <w:rsid w:val="00CC1823"/>
    <w:rsid w:val="00CC5997"/>
    <w:rsid w:val="00D013E1"/>
    <w:rsid w:val="00D20580"/>
    <w:rsid w:val="00D20BB3"/>
    <w:rsid w:val="00D2780E"/>
    <w:rsid w:val="00D33851"/>
    <w:rsid w:val="00D84718"/>
    <w:rsid w:val="00DA1D8E"/>
    <w:rsid w:val="00DA2C68"/>
    <w:rsid w:val="00DA3218"/>
    <w:rsid w:val="00DA5F30"/>
    <w:rsid w:val="00DE156F"/>
    <w:rsid w:val="00DF3442"/>
    <w:rsid w:val="00DF43D2"/>
    <w:rsid w:val="00DF4977"/>
    <w:rsid w:val="00DF7020"/>
    <w:rsid w:val="00E401B6"/>
    <w:rsid w:val="00E5453C"/>
    <w:rsid w:val="00E76670"/>
    <w:rsid w:val="00E84AA3"/>
    <w:rsid w:val="00E92BA8"/>
    <w:rsid w:val="00EA7F2A"/>
    <w:rsid w:val="00EB027C"/>
    <w:rsid w:val="00EB0B20"/>
    <w:rsid w:val="00EC6AEA"/>
    <w:rsid w:val="00FC66D4"/>
    <w:rsid w:val="00FC6ED9"/>
    <w:rsid w:val="00FF4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240F30"/>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EC6AEA"/>
    <w:pPr>
      <w:keepNext/>
      <w:keepLines/>
      <w:spacing w:before="40"/>
      <w:outlineLvl w:val="1"/>
    </w:pPr>
    <w:rPr>
      <w:rFonts w:asciiTheme="majorHAnsi" w:eastAsiaTheme="majorEastAsia" w:hAnsiTheme="majorHAnsi" w:cs="Times New Roman (Headings CS)"/>
      <w:b/>
      <w:color w:val="E57100" w:themeColor="accent3"/>
      <w:sz w:val="32"/>
      <w:szCs w:val="26"/>
    </w:rPr>
  </w:style>
  <w:style w:type="paragraph" w:styleId="Heading3">
    <w:name w:val="heading 3"/>
    <w:basedOn w:val="Normal"/>
    <w:next w:val="Normal"/>
    <w:link w:val="Heading3Char"/>
    <w:uiPriority w:val="9"/>
    <w:unhideWhenUsed/>
    <w:qFormat/>
    <w:rsid w:val="007A3988"/>
    <w:pPr>
      <w:keepNext/>
      <w:keepLines/>
      <w:spacing w:before="40"/>
      <w:outlineLvl w:val="2"/>
    </w:pPr>
    <w:rPr>
      <w:rFonts w:asciiTheme="majorHAnsi" w:eastAsiaTheme="majorEastAsia" w:hAnsiTheme="majorHAnsi" w:cstheme="majorBidi"/>
      <w:b/>
      <w:color w:val="AE272F" w:themeColor="accent1"/>
      <w:sz w:val="28"/>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240F30"/>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EC6AEA"/>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EC6AEA"/>
    <w:rPr>
      <w:rFonts w:asciiTheme="majorHAnsi" w:eastAsiaTheme="majorEastAsia" w:hAnsiTheme="majorHAnsi" w:cs="Times New Roman (Headings CS)"/>
      <w:b/>
      <w:color w:val="E57100" w:themeColor="accent3"/>
      <w:sz w:val="32"/>
      <w:szCs w:val="26"/>
    </w:rPr>
  </w:style>
  <w:style w:type="character" w:customStyle="1" w:styleId="Heading3Char">
    <w:name w:val="Heading 3 Char"/>
    <w:basedOn w:val="DefaultParagraphFont"/>
    <w:link w:val="Heading3"/>
    <w:uiPriority w:val="9"/>
    <w:rsid w:val="007A3988"/>
    <w:rPr>
      <w:rFonts w:asciiTheme="majorHAnsi" w:eastAsiaTheme="majorEastAsia" w:hAnsiTheme="majorHAnsi" w:cstheme="majorBidi"/>
      <w:b/>
      <w:color w:val="AE272F"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A3988"/>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AE272F" w:themeFill="accent1"/>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44FD5"/>
    <w:pPr>
      <w:tabs>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7A3988"/>
    <w:pPr>
      <w:spacing w:after="180"/>
    </w:pPr>
    <w:rPr>
      <w:rFonts w:cs="Times New Roman (Body CS)"/>
      <w:b/>
      <w:color w:val="000000" w:themeColor="text1"/>
      <w:sz w:val="56"/>
      <w:lang w:val="en-AU"/>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8B5C45"/>
    <w:rPr>
      <w:color w:val="AE272F"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8E21CC"/>
    <w:rPr>
      <w:b/>
      <w:i w:val="0"/>
      <w:iCs/>
      <w:color w:val="AE272F" w:themeColor="accent1"/>
    </w:rPr>
  </w:style>
  <w:style w:type="paragraph" w:styleId="IntenseQuote">
    <w:name w:val="Intense Quote"/>
    <w:basedOn w:val="Normal"/>
    <w:next w:val="Normal"/>
    <w:link w:val="IntenseQuoteChar"/>
    <w:uiPriority w:val="30"/>
    <w:qFormat/>
    <w:rsid w:val="008E21CC"/>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8E21CC"/>
    <w:rPr>
      <w:b/>
      <w:iCs/>
      <w:color w:val="AE272F"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paragraph" w:styleId="ListParagraph">
    <w:name w:val="List Paragraph"/>
    <w:basedOn w:val="Normal"/>
    <w:uiPriority w:val="34"/>
    <w:qFormat/>
    <w:rsid w:val="005E7D5F"/>
    <w:pPr>
      <w:ind w:left="720"/>
      <w:contextualSpacing/>
    </w:pPr>
  </w:style>
  <w:style w:type="paragraph" w:styleId="Revision">
    <w:name w:val="Revision"/>
    <w:hidden/>
    <w:uiPriority w:val="99"/>
    <w:semiHidden/>
    <w:rsid w:val="009B6F2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2.education.vic.gov.au/pal/school-bus-program/resourc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tudent.transport@education.vic.gov.au"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education.vic.gov.au/about/programs/health/pages/closures.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c.gov.au/responding-emergencies-natural-disasters-in-schools-early-childhood-services" TargetMode="External"/><Relationship Id="rId20" Type="http://schemas.openxmlformats.org/officeDocument/2006/relationships/hyperlink" Target="mailto:ISOC.Coordination@education.vic.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www.education.vic.gov.au/studenttransport"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mailt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mailto:emergency.management@education.vic.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Education State - All sectors">
      <a:dk1>
        <a:srgbClr val="000000"/>
      </a:dk1>
      <a:lt1>
        <a:srgbClr val="FFFFFF"/>
      </a:lt1>
      <a:dk2>
        <a:srgbClr val="000000"/>
      </a:dk2>
      <a:lt2>
        <a:srgbClr val="E7E6E6"/>
      </a:lt2>
      <a:accent1>
        <a:srgbClr val="AE272F"/>
      </a:accent1>
      <a:accent2>
        <a:srgbClr val="BC95C8"/>
      </a:accent2>
      <a:accent3>
        <a:srgbClr val="E57100"/>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94</Value>
      <Value>101</Value>
    </TaxCatchAll>
    <DEECD_Expired xmlns="http://schemas.microsoft.com/sharepoint/v3">false</DEECD_Expired>
    <DEECD_Keywords xmlns="http://schemas.microsoft.com/sharepoint/v3">SDTP emergency management, emergency guidelines for disability buses, SDTP school buses, emergency school buses</DEECD_Keywords>
    <DEECD_Description xmlns="http://schemas.microsoft.com/sharepoint/v3">SDTP Emergency Mangement Operational Guidelines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8A86A615-A259-4B97-8DBA-C13EE0DADA93}"/>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3506</Words>
  <Characters>19988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SDTP Emergency Mangement Operational Guidelines</dc:title>
  <dc:subject/>
  <dc:creator>Isabel Lim</dc:creator>
  <cp:keywords/>
  <dc:description/>
  <cp:lastModifiedBy>Luke Oliver</cp:lastModifiedBy>
  <cp:revision>4</cp:revision>
  <dcterms:created xsi:type="dcterms:W3CDTF">2022-08-26T03:16:00Z</dcterms:created>
  <dcterms:modified xsi:type="dcterms:W3CDTF">2022-09-01T00:52:00Z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SubjectCategory">
    <vt:lpwstr/>
  </property>
  <property fmtid="{D5CDD505-2E9C-101B-9397-08002B2CF9AE}" pid="5" name="DEECD_ItemType">
    <vt:lpwstr>101;#Page|eb523acf-a821-456c-a76b-7607578309d7</vt:lpwstr>
  </property>
  <property fmtid="{D5CDD505-2E9C-101B-9397-08002B2CF9AE}" pid="6" name="DEECD_Audience">
    <vt:lpwstr/>
  </property>
</Properties>
</file>