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95" w:rsidRDefault="00961121">
      <w:pPr>
        <w:pStyle w:val="Heading1"/>
        <w:spacing w:before="25"/>
        <w:ind w:left="736" w:right="87"/>
        <w:rPr>
          <w:rFonts w:cs="Arial"/>
          <w:b w:val="0"/>
          <w:bCs w:val="0"/>
        </w:rPr>
      </w:pPr>
      <w:r>
        <w:rPr>
          <w:color w:val="AE272E"/>
        </w:rPr>
        <w:t>IMPROVING</w:t>
      </w:r>
      <w:r>
        <w:rPr>
          <w:color w:val="AE272E"/>
          <w:spacing w:val="-7"/>
        </w:rPr>
        <w:t xml:space="preserve"> </w:t>
      </w:r>
      <w:r>
        <w:rPr>
          <w:color w:val="AE272E"/>
        </w:rPr>
        <w:t>TOGETHER</w:t>
      </w:r>
    </w:p>
    <w:p w:rsidR="00F66095" w:rsidRDefault="00F66095">
      <w:pPr>
        <w:rPr>
          <w:rFonts w:ascii="Arial" w:eastAsia="Arial" w:hAnsi="Arial" w:cs="Arial"/>
          <w:b/>
          <w:bCs/>
          <w:sz w:val="54"/>
          <w:szCs w:val="54"/>
        </w:rPr>
      </w:pPr>
    </w:p>
    <w:p w:rsidR="00F66095" w:rsidRDefault="00CB1E88">
      <w:pPr>
        <w:spacing w:line="242" w:lineRule="auto"/>
        <w:ind w:left="736" w:right="4484"/>
        <w:rPr>
          <w:rFonts w:ascii="Arial" w:eastAsia="Arial" w:hAnsi="Arial" w:cs="Arial"/>
          <w:sz w:val="28"/>
          <w:szCs w:val="28"/>
        </w:rPr>
      </w:pPr>
      <w:r>
        <w:rPr>
          <w:noProof/>
          <w:lang w:val="en-AU" w:eastAsia="en-AU"/>
        </w:rPr>
        <w:drawing>
          <wp:anchor distT="0" distB="0" distL="114300" distR="114300" simplePos="0" relativeHeight="251643392" behindDoc="0" locked="0" layoutInCell="1" allowOverlap="1">
            <wp:simplePos x="0" y="0"/>
            <wp:positionH relativeFrom="page">
              <wp:posOffset>18415</wp:posOffset>
            </wp:positionH>
            <wp:positionV relativeFrom="paragraph">
              <wp:posOffset>2546350</wp:posOffset>
            </wp:positionV>
            <wp:extent cx="3165475" cy="6767830"/>
            <wp:effectExtent l="0" t="0" r="0" b="0"/>
            <wp:wrapNone/>
            <wp:docPr id="56" name="Picture 5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5475" cy="676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rPr>
          <w:rFonts w:ascii="Arial"/>
          <w:color w:val="AE272E"/>
          <w:sz w:val="28"/>
        </w:rPr>
        <w:t>A CROSS-SECTOR COLLABORATION TOOLKIT FOR</w:t>
      </w:r>
      <w:r w:rsidR="00961121">
        <w:rPr>
          <w:rFonts w:ascii="Arial"/>
          <w:color w:val="AE272E"/>
          <w:spacing w:val="-3"/>
          <w:sz w:val="28"/>
        </w:rPr>
        <w:t xml:space="preserve"> </w:t>
      </w:r>
      <w:r w:rsidR="00961121">
        <w:rPr>
          <w:rFonts w:ascii="Arial"/>
          <w:color w:val="AE272E"/>
          <w:sz w:val="28"/>
        </w:rPr>
        <w:t>PRINCIPALS</w:t>
      </w: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rPr>
          <w:rFonts w:ascii="Arial" w:eastAsia="Arial" w:hAnsi="Arial" w:cs="Arial"/>
          <w:sz w:val="28"/>
          <w:szCs w:val="28"/>
        </w:rPr>
      </w:pPr>
    </w:p>
    <w:p w:rsidR="00F66095" w:rsidRDefault="00F66095">
      <w:pPr>
        <w:spacing w:before="8"/>
        <w:rPr>
          <w:rFonts w:ascii="Arial" w:eastAsia="Arial" w:hAnsi="Arial" w:cs="Arial"/>
          <w:sz w:val="38"/>
          <w:szCs w:val="38"/>
        </w:rPr>
      </w:pPr>
    </w:p>
    <w:p w:rsidR="00F66095" w:rsidRDefault="00961121">
      <w:pPr>
        <w:ind w:left="5492" w:right="87"/>
        <w:rPr>
          <w:rFonts w:ascii="Arial" w:eastAsia="Arial" w:hAnsi="Arial" w:cs="Arial"/>
          <w:sz w:val="36"/>
          <w:szCs w:val="36"/>
        </w:rPr>
      </w:pPr>
      <w:r>
        <w:rPr>
          <w:rFonts w:ascii="Arial"/>
          <w:b/>
          <w:color w:val="AE272E"/>
          <w:sz w:val="36"/>
        </w:rPr>
        <w:t>School Policy and Funding Advisory</w:t>
      </w:r>
      <w:r>
        <w:rPr>
          <w:rFonts w:ascii="Arial"/>
          <w:b/>
          <w:color w:val="AE272E"/>
          <w:spacing w:val="-6"/>
          <w:sz w:val="36"/>
        </w:rPr>
        <w:t xml:space="preserve"> </w:t>
      </w:r>
      <w:r>
        <w:rPr>
          <w:rFonts w:ascii="Arial"/>
          <w:b/>
          <w:color w:val="AE272E"/>
          <w:sz w:val="36"/>
        </w:rPr>
        <w:t>Council</w:t>
      </w:r>
    </w:p>
    <w:p w:rsidR="00F66095" w:rsidRDefault="00F66095">
      <w:pPr>
        <w:rPr>
          <w:rFonts w:ascii="Arial" w:eastAsia="Arial" w:hAnsi="Arial" w:cs="Arial"/>
          <w:sz w:val="36"/>
          <w:szCs w:val="36"/>
        </w:rPr>
        <w:sectPr w:rsidR="00F66095">
          <w:type w:val="continuous"/>
          <w:pgSz w:w="11900" w:h="16850"/>
          <w:pgMar w:top="980" w:right="1680" w:bottom="0" w:left="0" w:header="720" w:footer="720" w:gutter="0"/>
          <w:cols w:space="720"/>
        </w:sectPr>
      </w:pPr>
    </w:p>
    <w:p w:rsidR="00F66095" w:rsidRDefault="00F66095">
      <w:pPr>
        <w:rPr>
          <w:rFonts w:ascii="Arial" w:eastAsia="Arial" w:hAnsi="Arial" w:cs="Arial"/>
          <w:b/>
          <w:bCs/>
          <w:sz w:val="20"/>
          <w:szCs w:val="20"/>
        </w:rPr>
      </w:pPr>
    </w:p>
    <w:p w:rsidR="00F66095" w:rsidRDefault="00961121">
      <w:pPr>
        <w:pStyle w:val="Heading1"/>
        <w:spacing w:before="202"/>
        <w:ind w:left="103"/>
        <w:rPr>
          <w:rFonts w:cs="Arial"/>
          <w:b w:val="0"/>
          <w:bCs w:val="0"/>
        </w:rPr>
      </w:pPr>
      <w:r>
        <w:rPr>
          <w:color w:val="AE272E"/>
        </w:rPr>
        <w:t>CONTENTS</w:t>
      </w:r>
    </w:p>
    <w:sdt>
      <w:sdtPr>
        <w:id w:val="-457107095"/>
        <w:docPartObj>
          <w:docPartGallery w:val="Table of Contents"/>
          <w:docPartUnique/>
        </w:docPartObj>
      </w:sdtPr>
      <w:sdtEndPr/>
      <w:sdtContent>
        <w:p w:rsidR="00F66095" w:rsidRDefault="00961121">
          <w:pPr>
            <w:pStyle w:val="TOC1"/>
            <w:tabs>
              <w:tab w:val="right" w:leader="dot" w:pos="9450"/>
            </w:tabs>
            <w:spacing w:before="517"/>
            <w:rPr>
              <w:b w:val="0"/>
              <w:bCs w:val="0"/>
            </w:rPr>
          </w:pPr>
          <w:hyperlink w:anchor="_TOC_250005" w:history="1">
            <w:r>
              <w:rPr>
                <w:rFonts w:cs="Arial"/>
                <w:color w:val="AE272E"/>
              </w:rPr>
              <w:t>Minister’s</w:t>
            </w:r>
            <w:r>
              <w:rPr>
                <w:rFonts w:cs="Arial"/>
                <w:color w:val="AE272E"/>
                <w:spacing w:val="-3"/>
              </w:rPr>
              <w:t xml:space="preserve"> </w:t>
            </w:r>
            <w:r>
              <w:rPr>
                <w:rFonts w:cs="Arial"/>
                <w:color w:val="AE272E"/>
              </w:rPr>
              <w:t>message</w:t>
            </w:r>
            <w:r>
              <w:rPr>
                <w:color w:val="AE272E"/>
              </w:rPr>
              <w:tab/>
              <w:t>3</w:t>
            </w:r>
          </w:hyperlink>
        </w:p>
        <w:p w:rsidR="00F66095" w:rsidRDefault="00961121">
          <w:pPr>
            <w:pStyle w:val="TOC1"/>
            <w:tabs>
              <w:tab w:val="right" w:leader="dot" w:pos="9450"/>
            </w:tabs>
            <w:spacing w:before="242"/>
            <w:rPr>
              <w:b w:val="0"/>
              <w:bCs w:val="0"/>
            </w:rPr>
          </w:pPr>
          <w:hyperlink w:anchor="_TOC_250004" w:history="1">
            <w:r>
              <w:rPr>
                <w:color w:val="AE272E"/>
              </w:rPr>
              <w:t>Cross-sector</w:t>
            </w:r>
            <w:r>
              <w:rPr>
                <w:color w:val="AE272E"/>
                <w:spacing w:val="-1"/>
              </w:rPr>
              <w:t xml:space="preserve"> </w:t>
            </w:r>
            <w:r>
              <w:rPr>
                <w:color w:val="AE272E"/>
              </w:rPr>
              <w:t>collaboration</w:t>
            </w:r>
            <w:r>
              <w:rPr>
                <w:color w:val="AE272E"/>
              </w:rPr>
              <w:tab/>
              <w:t>4</w:t>
            </w:r>
          </w:hyperlink>
        </w:p>
        <w:p w:rsidR="00F66095" w:rsidRDefault="00961121">
          <w:pPr>
            <w:pStyle w:val="TOC2"/>
            <w:tabs>
              <w:tab w:val="right" w:leader="dot" w:pos="9340"/>
            </w:tabs>
            <w:spacing w:before="241"/>
            <w:jc w:val="center"/>
          </w:pPr>
          <w:hyperlink w:anchor="_TOC_250003" w:history="1">
            <w:r>
              <w:rPr>
                <w:color w:val="AE272E"/>
              </w:rPr>
              <w:t>Background</w:t>
            </w:r>
            <w:r>
              <w:rPr>
                <w:color w:val="AE272E"/>
              </w:rPr>
              <w:tab/>
              <w:t>4</w:t>
            </w:r>
          </w:hyperlink>
        </w:p>
        <w:p w:rsidR="00F66095" w:rsidRDefault="00961121">
          <w:pPr>
            <w:pStyle w:val="TOC2"/>
            <w:tabs>
              <w:tab w:val="right" w:leader="dot" w:pos="9340"/>
            </w:tabs>
            <w:jc w:val="center"/>
          </w:pPr>
          <w:hyperlink w:anchor="_TOC_250002" w:history="1">
            <w:r>
              <w:rPr>
                <w:color w:val="AE272E"/>
              </w:rPr>
              <w:t>Benefits of</w:t>
            </w:r>
            <w:r>
              <w:rPr>
                <w:color w:val="AE272E"/>
                <w:spacing w:val="-1"/>
              </w:rPr>
              <w:t xml:space="preserve"> </w:t>
            </w:r>
            <w:r>
              <w:rPr>
                <w:color w:val="AE272E"/>
              </w:rPr>
              <w:t>cross-sector</w:t>
            </w:r>
            <w:r>
              <w:rPr>
                <w:color w:val="AE272E"/>
                <w:spacing w:val="-1"/>
              </w:rPr>
              <w:t xml:space="preserve"> </w:t>
            </w:r>
            <w:r>
              <w:rPr>
                <w:color w:val="AE272E"/>
              </w:rPr>
              <w:t>collaboration</w:t>
            </w:r>
            <w:r>
              <w:rPr>
                <w:color w:val="AE272E"/>
              </w:rPr>
              <w:tab/>
              <w:t>4</w:t>
            </w:r>
          </w:hyperlink>
        </w:p>
        <w:p w:rsidR="00F66095" w:rsidRDefault="00961121">
          <w:pPr>
            <w:pStyle w:val="TOC2"/>
            <w:tabs>
              <w:tab w:val="right" w:leader="dot" w:pos="9340"/>
            </w:tabs>
            <w:jc w:val="center"/>
          </w:pPr>
          <w:hyperlink w:anchor="_TOC_250001" w:history="1">
            <w:r>
              <w:rPr>
                <w:color w:val="AE272E"/>
              </w:rPr>
              <w:t>Different types</w:t>
            </w:r>
            <w:r>
              <w:rPr>
                <w:color w:val="AE272E"/>
                <w:spacing w:val="-3"/>
              </w:rPr>
              <w:t xml:space="preserve"> </w:t>
            </w:r>
            <w:r>
              <w:rPr>
                <w:color w:val="AE272E"/>
              </w:rPr>
              <w:t>of</w:t>
            </w:r>
            <w:r>
              <w:rPr>
                <w:color w:val="AE272E"/>
                <w:spacing w:val="1"/>
              </w:rPr>
              <w:t xml:space="preserve"> </w:t>
            </w:r>
            <w:r>
              <w:rPr>
                <w:color w:val="AE272E"/>
              </w:rPr>
              <w:t>collaboration</w:t>
            </w:r>
            <w:r>
              <w:rPr>
                <w:color w:val="AE272E"/>
              </w:rPr>
              <w:tab/>
              <w:t>5</w:t>
            </w:r>
          </w:hyperlink>
        </w:p>
        <w:p w:rsidR="00F66095" w:rsidRDefault="00961121">
          <w:pPr>
            <w:pStyle w:val="TOC1"/>
            <w:tabs>
              <w:tab w:val="right" w:leader="dot" w:pos="9450"/>
            </w:tabs>
            <w:spacing w:before="238"/>
            <w:rPr>
              <w:b w:val="0"/>
              <w:bCs w:val="0"/>
            </w:rPr>
          </w:pPr>
          <w:hyperlink w:anchor="_TOC_250000" w:history="1">
            <w:r>
              <w:rPr>
                <w:color w:val="AE272E"/>
              </w:rPr>
              <w:t>Practical guidance for principals and</w:t>
            </w:r>
            <w:r>
              <w:rPr>
                <w:color w:val="AE272E"/>
                <w:spacing w:val="-1"/>
              </w:rPr>
              <w:t xml:space="preserve"> </w:t>
            </w:r>
            <w:r>
              <w:rPr>
                <w:color w:val="AE272E"/>
              </w:rPr>
              <w:t>school leaders</w:t>
            </w:r>
            <w:r>
              <w:rPr>
                <w:color w:val="AE272E"/>
              </w:rPr>
              <w:tab/>
              <w:t>6</w:t>
            </w:r>
          </w:hyperlink>
        </w:p>
        <w:p w:rsidR="00F66095" w:rsidRDefault="00961121">
          <w:pPr>
            <w:pStyle w:val="TOC1"/>
            <w:tabs>
              <w:tab w:val="right" w:leader="dot" w:pos="9450"/>
            </w:tabs>
            <w:rPr>
              <w:b w:val="0"/>
              <w:bCs w:val="0"/>
            </w:rPr>
          </w:pPr>
          <w:r>
            <w:rPr>
              <w:color w:val="AE272E"/>
            </w:rPr>
            <w:t>Partnering to invest in shared</w:t>
          </w:r>
          <w:r>
            <w:rPr>
              <w:color w:val="AE272E"/>
              <w:spacing w:val="-11"/>
            </w:rPr>
            <w:t xml:space="preserve"> </w:t>
          </w:r>
          <w:r>
            <w:rPr>
              <w:color w:val="AE272E"/>
            </w:rPr>
            <w:t>school facilities</w:t>
          </w:r>
          <w:r>
            <w:rPr>
              <w:color w:val="AE272E"/>
            </w:rPr>
            <w:tab/>
            <w:t>8</w:t>
          </w:r>
        </w:p>
        <w:p w:rsidR="00F66095" w:rsidRDefault="00961121">
          <w:pPr>
            <w:pStyle w:val="TOC1"/>
            <w:tabs>
              <w:tab w:val="right" w:leader="dot" w:pos="9450"/>
            </w:tabs>
            <w:rPr>
              <w:b w:val="0"/>
              <w:bCs w:val="0"/>
            </w:rPr>
          </w:pPr>
          <w:r>
            <w:rPr>
              <w:color w:val="AE272E"/>
            </w:rPr>
            <w:t>Partnering to improve</w:t>
          </w:r>
          <w:r>
            <w:rPr>
              <w:color w:val="AE272E"/>
              <w:spacing w:val="-4"/>
            </w:rPr>
            <w:t xml:space="preserve"> </w:t>
          </w:r>
          <w:r>
            <w:rPr>
              <w:color w:val="AE272E"/>
            </w:rPr>
            <w:t>curriculum provision</w:t>
          </w:r>
          <w:r>
            <w:rPr>
              <w:color w:val="AE272E"/>
            </w:rPr>
            <w:tab/>
            <w:t>10</w:t>
          </w:r>
        </w:p>
        <w:p w:rsidR="00F66095" w:rsidRDefault="00961121">
          <w:pPr>
            <w:pStyle w:val="TOC1"/>
            <w:tabs>
              <w:tab w:val="right" w:leader="dot" w:pos="9433"/>
            </w:tabs>
            <w:spacing w:line="242" w:lineRule="auto"/>
            <w:ind w:right="106"/>
            <w:rPr>
              <w:b w:val="0"/>
              <w:bCs w:val="0"/>
            </w:rPr>
          </w:pPr>
          <w:r>
            <w:rPr>
              <w:color w:val="AE272E"/>
            </w:rPr>
            <w:t>Partnering to improve teaching, share knowledge and co-create initiatives</w:t>
          </w:r>
          <w:r>
            <w:rPr>
              <w:color w:val="AE272E"/>
            </w:rPr>
            <w:tab/>
            <w:t xml:space="preserve"> </w:t>
          </w:r>
          <w:r>
            <w:rPr>
              <w:color w:val="AE272E"/>
            </w:rPr>
            <w:t>12</w:t>
          </w:r>
        </w:p>
        <w:p w:rsidR="00F66095" w:rsidRDefault="00961121">
          <w:pPr>
            <w:pStyle w:val="TOC1"/>
            <w:tabs>
              <w:tab w:val="right" w:leader="dot" w:pos="9450"/>
            </w:tabs>
            <w:spacing w:before="236"/>
            <w:rPr>
              <w:b w:val="0"/>
              <w:bCs w:val="0"/>
            </w:rPr>
          </w:pPr>
          <w:r>
            <w:rPr>
              <w:color w:val="AE272E"/>
            </w:rPr>
            <w:t xml:space="preserve">Partnering to expand </w:t>
          </w:r>
          <w:r>
            <w:rPr>
              <w:color w:val="AE272E"/>
              <w:spacing w:val="-3"/>
            </w:rPr>
            <w:t>your</w:t>
          </w:r>
          <w:r>
            <w:rPr>
              <w:color w:val="AE272E"/>
              <w:spacing w:val="1"/>
            </w:rPr>
            <w:t xml:space="preserve"> </w:t>
          </w:r>
          <w:r>
            <w:rPr>
              <w:color w:val="AE272E"/>
            </w:rPr>
            <w:t>student community</w:t>
          </w:r>
          <w:r>
            <w:rPr>
              <w:color w:val="AE272E"/>
            </w:rPr>
            <w:tab/>
            <w:t>14</w:t>
          </w:r>
        </w:p>
        <w:p w:rsidR="00F66095" w:rsidRDefault="00961121">
          <w:pPr>
            <w:pStyle w:val="TOC1"/>
            <w:tabs>
              <w:tab w:val="right" w:leader="dot" w:pos="9450"/>
            </w:tabs>
            <w:spacing w:before="240"/>
            <w:rPr>
              <w:b w:val="0"/>
              <w:bCs w:val="0"/>
            </w:rPr>
          </w:pPr>
          <w:r>
            <w:rPr>
              <w:color w:val="AE272E"/>
            </w:rPr>
            <w:t>Further</w:t>
          </w:r>
          <w:r>
            <w:rPr>
              <w:color w:val="AE272E"/>
              <w:spacing w:val="-1"/>
            </w:rPr>
            <w:t xml:space="preserve"> </w:t>
          </w:r>
          <w:r>
            <w:rPr>
              <w:color w:val="AE272E"/>
            </w:rPr>
            <w:t>reading</w:t>
          </w:r>
          <w:r>
            <w:rPr>
              <w:color w:val="AE272E"/>
            </w:rPr>
            <w:tab/>
            <w:t>16</w:t>
          </w:r>
        </w:p>
      </w:sdtContent>
    </w:sdt>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F66095">
      <w:pPr>
        <w:rPr>
          <w:rFonts w:ascii="Arial" w:eastAsia="Arial" w:hAnsi="Arial" w:cs="Arial"/>
          <w:b/>
          <w:bCs/>
          <w:sz w:val="10"/>
          <w:szCs w:val="10"/>
        </w:rPr>
      </w:pPr>
    </w:p>
    <w:p w:rsidR="00F66095" w:rsidRDefault="00961121">
      <w:pPr>
        <w:spacing w:before="89"/>
        <w:ind w:left="103"/>
        <w:rPr>
          <w:rFonts w:ascii="Arial" w:eastAsia="Arial" w:hAnsi="Arial" w:cs="Arial"/>
          <w:sz w:val="11"/>
          <w:szCs w:val="11"/>
        </w:rPr>
      </w:pPr>
      <w:r>
        <w:rPr>
          <w:rFonts w:ascii="Arial"/>
          <w:sz w:val="11"/>
        </w:rPr>
        <w:t>Melbourne</w:t>
      </w:r>
      <w:r>
        <w:rPr>
          <w:rFonts w:ascii="Arial"/>
          <w:spacing w:val="-7"/>
          <w:sz w:val="11"/>
        </w:rPr>
        <w:t xml:space="preserve"> </w:t>
      </w:r>
      <w:r>
        <w:rPr>
          <w:rFonts w:ascii="Arial"/>
          <w:sz w:val="11"/>
        </w:rPr>
        <w:t>Mar-18</w:t>
      </w:r>
    </w:p>
    <w:p w:rsidR="00F66095" w:rsidRDefault="00961121">
      <w:pPr>
        <w:spacing w:before="39"/>
        <w:ind w:left="103"/>
        <w:rPr>
          <w:rFonts w:ascii="Arial" w:eastAsia="Arial" w:hAnsi="Arial" w:cs="Arial"/>
          <w:sz w:val="11"/>
          <w:szCs w:val="11"/>
        </w:rPr>
      </w:pPr>
      <w:r>
        <w:rPr>
          <w:rFonts w:ascii="Arial" w:hAnsi="Arial"/>
          <w:sz w:val="11"/>
        </w:rPr>
        <w:t>©State</w:t>
      </w:r>
      <w:r>
        <w:rPr>
          <w:rFonts w:ascii="Arial" w:hAnsi="Arial"/>
          <w:spacing w:val="-5"/>
          <w:sz w:val="11"/>
        </w:rPr>
        <w:t xml:space="preserve"> </w:t>
      </w:r>
      <w:r>
        <w:rPr>
          <w:rFonts w:ascii="Arial" w:hAnsi="Arial"/>
          <w:sz w:val="11"/>
        </w:rPr>
        <w:t>of</w:t>
      </w:r>
      <w:r>
        <w:rPr>
          <w:rFonts w:ascii="Arial" w:hAnsi="Arial"/>
          <w:spacing w:val="-3"/>
          <w:sz w:val="11"/>
        </w:rPr>
        <w:t xml:space="preserve"> </w:t>
      </w:r>
      <w:r>
        <w:rPr>
          <w:rFonts w:ascii="Arial" w:hAnsi="Arial"/>
          <w:sz w:val="11"/>
        </w:rPr>
        <w:t>Victoria</w:t>
      </w:r>
      <w:r>
        <w:rPr>
          <w:rFonts w:ascii="Arial" w:hAnsi="Arial"/>
          <w:spacing w:val="-3"/>
          <w:sz w:val="11"/>
        </w:rPr>
        <w:t xml:space="preserve"> </w:t>
      </w:r>
      <w:r>
        <w:rPr>
          <w:rFonts w:ascii="Arial" w:hAnsi="Arial"/>
          <w:sz w:val="11"/>
        </w:rPr>
        <w:t>(Department</w:t>
      </w:r>
      <w:r>
        <w:rPr>
          <w:rFonts w:ascii="Arial" w:hAnsi="Arial"/>
          <w:spacing w:val="-6"/>
          <w:sz w:val="11"/>
        </w:rPr>
        <w:t xml:space="preserve"> </w:t>
      </w:r>
      <w:r>
        <w:rPr>
          <w:rFonts w:ascii="Arial" w:hAnsi="Arial"/>
          <w:sz w:val="11"/>
        </w:rPr>
        <w:t>of</w:t>
      </w:r>
      <w:r>
        <w:rPr>
          <w:rFonts w:ascii="Arial" w:hAnsi="Arial"/>
          <w:spacing w:val="-3"/>
          <w:sz w:val="11"/>
        </w:rPr>
        <w:t xml:space="preserve"> </w:t>
      </w:r>
      <w:r>
        <w:rPr>
          <w:rFonts w:ascii="Arial" w:hAnsi="Arial"/>
          <w:sz w:val="11"/>
        </w:rPr>
        <w:t>Education</w:t>
      </w:r>
      <w:r>
        <w:rPr>
          <w:rFonts w:ascii="Arial" w:hAnsi="Arial"/>
          <w:spacing w:val="-3"/>
          <w:sz w:val="11"/>
        </w:rPr>
        <w:t xml:space="preserve"> </w:t>
      </w:r>
      <w:r>
        <w:rPr>
          <w:rFonts w:ascii="Arial" w:hAnsi="Arial"/>
          <w:sz w:val="11"/>
        </w:rPr>
        <w:t>and</w:t>
      </w:r>
      <w:r>
        <w:rPr>
          <w:rFonts w:ascii="Arial" w:hAnsi="Arial"/>
          <w:spacing w:val="-5"/>
          <w:sz w:val="11"/>
        </w:rPr>
        <w:t xml:space="preserve"> </w:t>
      </w:r>
      <w:r>
        <w:rPr>
          <w:rFonts w:ascii="Arial" w:hAnsi="Arial"/>
          <w:sz w:val="11"/>
        </w:rPr>
        <w:t>Training)</w:t>
      </w:r>
      <w:r>
        <w:rPr>
          <w:rFonts w:ascii="Arial" w:hAnsi="Arial"/>
          <w:spacing w:val="-7"/>
          <w:sz w:val="11"/>
        </w:rPr>
        <w:t xml:space="preserve"> </w:t>
      </w:r>
      <w:r>
        <w:rPr>
          <w:rFonts w:ascii="Arial" w:hAnsi="Arial"/>
          <w:sz w:val="11"/>
        </w:rPr>
        <w:t>2016</w:t>
      </w:r>
    </w:p>
    <w:p w:rsidR="00F66095" w:rsidRDefault="00961121">
      <w:pPr>
        <w:spacing w:before="41"/>
        <w:ind w:left="103" w:right="87"/>
        <w:rPr>
          <w:rFonts w:ascii="Arial" w:eastAsia="Arial" w:hAnsi="Arial" w:cs="Arial"/>
          <w:sz w:val="11"/>
          <w:szCs w:val="11"/>
        </w:rPr>
      </w:pPr>
      <w:r>
        <w:rPr>
          <w:rFonts w:ascii="Arial"/>
          <w:sz w:val="11"/>
        </w:rPr>
        <w:t>The copyright in this document is owned by the State of Victoria (Department of Education and Training), or in the case of some materials, by third parties (third party materials). No part may be reproduced</w:t>
      </w:r>
      <w:r>
        <w:rPr>
          <w:rFonts w:ascii="Arial"/>
          <w:spacing w:val="-4"/>
          <w:sz w:val="11"/>
        </w:rPr>
        <w:t xml:space="preserve"> </w:t>
      </w:r>
      <w:r>
        <w:rPr>
          <w:rFonts w:ascii="Arial"/>
          <w:sz w:val="11"/>
        </w:rPr>
        <w:t>by</w:t>
      </w:r>
      <w:r>
        <w:rPr>
          <w:rFonts w:ascii="Arial"/>
          <w:spacing w:val="-5"/>
          <w:sz w:val="11"/>
        </w:rPr>
        <w:t xml:space="preserve"> </w:t>
      </w:r>
      <w:r>
        <w:rPr>
          <w:rFonts w:ascii="Arial"/>
          <w:sz w:val="11"/>
        </w:rPr>
        <w:t>any</w:t>
      </w:r>
      <w:r>
        <w:rPr>
          <w:rFonts w:ascii="Arial"/>
          <w:spacing w:val="-5"/>
          <w:sz w:val="11"/>
        </w:rPr>
        <w:t xml:space="preserve"> </w:t>
      </w:r>
      <w:r>
        <w:rPr>
          <w:rFonts w:ascii="Arial"/>
          <w:sz w:val="11"/>
        </w:rPr>
        <w:t>process</w:t>
      </w:r>
      <w:r>
        <w:rPr>
          <w:rFonts w:ascii="Arial"/>
          <w:spacing w:val="-5"/>
          <w:sz w:val="11"/>
        </w:rPr>
        <w:t xml:space="preserve"> </w:t>
      </w:r>
      <w:r>
        <w:rPr>
          <w:rFonts w:ascii="Arial"/>
          <w:sz w:val="11"/>
        </w:rPr>
        <w:t>except</w:t>
      </w:r>
      <w:r>
        <w:rPr>
          <w:rFonts w:ascii="Arial"/>
          <w:spacing w:val="-5"/>
          <w:sz w:val="11"/>
        </w:rPr>
        <w:t xml:space="preserve"> </w:t>
      </w:r>
      <w:r>
        <w:rPr>
          <w:rFonts w:ascii="Arial"/>
          <w:sz w:val="11"/>
        </w:rPr>
        <w:t>in</w:t>
      </w:r>
      <w:r>
        <w:rPr>
          <w:rFonts w:ascii="Arial"/>
          <w:spacing w:val="-4"/>
          <w:sz w:val="11"/>
        </w:rPr>
        <w:t xml:space="preserve"> </w:t>
      </w:r>
      <w:r>
        <w:rPr>
          <w:rFonts w:ascii="Arial"/>
          <w:sz w:val="11"/>
        </w:rPr>
        <w:t>accordance</w:t>
      </w:r>
      <w:r>
        <w:rPr>
          <w:rFonts w:ascii="Arial"/>
          <w:spacing w:val="-4"/>
          <w:sz w:val="11"/>
        </w:rPr>
        <w:t xml:space="preserve"> </w:t>
      </w:r>
      <w:r>
        <w:rPr>
          <w:rFonts w:ascii="Arial"/>
          <w:sz w:val="11"/>
        </w:rPr>
        <w:t>with</w:t>
      </w:r>
      <w:r>
        <w:rPr>
          <w:rFonts w:ascii="Arial"/>
          <w:spacing w:val="-2"/>
          <w:sz w:val="11"/>
        </w:rPr>
        <w:t xml:space="preserve"> </w:t>
      </w:r>
      <w:r>
        <w:rPr>
          <w:rFonts w:ascii="Arial"/>
          <w:sz w:val="11"/>
        </w:rPr>
        <w:t>the</w:t>
      </w:r>
      <w:r>
        <w:rPr>
          <w:rFonts w:ascii="Arial"/>
          <w:spacing w:val="-4"/>
          <w:sz w:val="11"/>
        </w:rPr>
        <w:t xml:space="preserve"> </w:t>
      </w:r>
      <w:r>
        <w:rPr>
          <w:rFonts w:ascii="Arial"/>
          <w:sz w:val="11"/>
        </w:rPr>
        <w:t>prov</w:t>
      </w:r>
      <w:r>
        <w:rPr>
          <w:rFonts w:ascii="Arial"/>
          <w:sz w:val="11"/>
        </w:rPr>
        <w:t>isions</w:t>
      </w:r>
      <w:r>
        <w:rPr>
          <w:rFonts w:ascii="Arial"/>
          <w:spacing w:val="-5"/>
          <w:sz w:val="11"/>
        </w:rPr>
        <w:t xml:space="preserve"> </w:t>
      </w:r>
      <w:r>
        <w:rPr>
          <w:rFonts w:ascii="Arial"/>
          <w:sz w:val="11"/>
        </w:rPr>
        <w:t>of</w:t>
      </w:r>
      <w:r>
        <w:rPr>
          <w:rFonts w:ascii="Arial"/>
          <w:spacing w:val="-2"/>
          <w:sz w:val="11"/>
        </w:rPr>
        <w:t xml:space="preserve"> </w:t>
      </w:r>
      <w:r>
        <w:rPr>
          <w:rFonts w:ascii="Arial"/>
          <w:sz w:val="11"/>
        </w:rPr>
        <w:t>the</w:t>
      </w:r>
      <w:r>
        <w:rPr>
          <w:rFonts w:ascii="Arial"/>
          <w:spacing w:val="-2"/>
          <w:sz w:val="11"/>
        </w:rPr>
        <w:t xml:space="preserve"> </w:t>
      </w:r>
      <w:r>
        <w:rPr>
          <w:rFonts w:ascii="Arial"/>
          <w:sz w:val="11"/>
        </w:rPr>
        <w:t>Copyright</w:t>
      </w:r>
      <w:r>
        <w:rPr>
          <w:rFonts w:ascii="Arial"/>
          <w:spacing w:val="-2"/>
          <w:sz w:val="11"/>
        </w:rPr>
        <w:t xml:space="preserve"> </w:t>
      </w:r>
      <w:r>
        <w:rPr>
          <w:rFonts w:ascii="Arial"/>
          <w:sz w:val="11"/>
        </w:rPr>
        <w:t>Act</w:t>
      </w:r>
      <w:r>
        <w:rPr>
          <w:rFonts w:ascii="Arial"/>
          <w:spacing w:val="-2"/>
          <w:sz w:val="11"/>
        </w:rPr>
        <w:t xml:space="preserve"> </w:t>
      </w:r>
      <w:r>
        <w:rPr>
          <w:rFonts w:ascii="Arial"/>
          <w:sz w:val="11"/>
        </w:rPr>
        <w:t>1968,</w:t>
      </w:r>
      <w:r>
        <w:rPr>
          <w:rFonts w:ascii="Arial"/>
          <w:spacing w:val="-5"/>
          <w:sz w:val="11"/>
        </w:rPr>
        <w:t xml:space="preserve"> </w:t>
      </w:r>
      <w:r>
        <w:rPr>
          <w:rFonts w:ascii="Arial"/>
          <w:sz w:val="11"/>
        </w:rPr>
        <w:t>the</w:t>
      </w:r>
      <w:r>
        <w:rPr>
          <w:rFonts w:ascii="Arial"/>
          <w:spacing w:val="-4"/>
          <w:sz w:val="11"/>
        </w:rPr>
        <w:t xml:space="preserve"> </w:t>
      </w:r>
      <w:r>
        <w:rPr>
          <w:rFonts w:ascii="Arial"/>
          <w:sz w:val="11"/>
        </w:rPr>
        <w:t>National</w:t>
      </w:r>
      <w:r>
        <w:rPr>
          <w:rFonts w:ascii="Arial"/>
          <w:spacing w:val="-5"/>
          <w:sz w:val="11"/>
        </w:rPr>
        <w:t xml:space="preserve"> </w:t>
      </w:r>
      <w:r>
        <w:rPr>
          <w:rFonts w:ascii="Arial"/>
          <w:sz w:val="11"/>
        </w:rPr>
        <w:t>Education</w:t>
      </w:r>
      <w:r>
        <w:rPr>
          <w:rFonts w:ascii="Arial"/>
          <w:spacing w:val="-4"/>
          <w:sz w:val="11"/>
        </w:rPr>
        <w:t xml:space="preserve"> </w:t>
      </w:r>
      <w:r>
        <w:rPr>
          <w:rFonts w:ascii="Arial"/>
          <w:sz w:val="11"/>
        </w:rPr>
        <w:t>Access</w:t>
      </w:r>
      <w:r>
        <w:rPr>
          <w:rFonts w:ascii="Arial"/>
          <w:spacing w:val="-5"/>
          <w:sz w:val="11"/>
        </w:rPr>
        <w:t xml:space="preserve"> </w:t>
      </w:r>
      <w:r>
        <w:rPr>
          <w:rFonts w:ascii="Arial"/>
          <w:sz w:val="11"/>
        </w:rPr>
        <w:t>Licence</w:t>
      </w:r>
      <w:r>
        <w:rPr>
          <w:rFonts w:ascii="Arial"/>
          <w:spacing w:val="-4"/>
          <w:sz w:val="11"/>
        </w:rPr>
        <w:t xml:space="preserve"> </w:t>
      </w:r>
      <w:r>
        <w:rPr>
          <w:rFonts w:ascii="Arial"/>
          <w:sz w:val="11"/>
        </w:rPr>
        <w:t>for</w:t>
      </w:r>
      <w:r>
        <w:rPr>
          <w:rFonts w:ascii="Arial"/>
          <w:spacing w:val="-4"/>
          <w:sz w:val="11"/>
        </w:rPr>
        <w:t xml:space="preserve"> </w:t>
      </w:r>
      <w:r>
        <w:rPr>
          <w:rFonts w:ascii="Arial"/>
          <w:sz w:val="11"/>
        </w:rPr>
        <w:t>Schools</w:t>
      </w:r>
      <w:r>
        <w:rPr>
          <w:rFonts w:ascii="Arial"/>
          <w:spacing w:val="-3"/>
          <w:sz w:val="11"/>
        </w:rPr>
        <w:t xml:space="preserve"> </w:t>
      </w:r>
      <w:r>
        <w:rPr>
          <w:rFonts w:ascii="Arial"/>
          <w:sz w:val="11"/>
        </w:rPr>
        <w:t>(NEALS)</w:t>
      </w:r>
      <w:r>
        <w:rPr>
          <w:rFonts w:ascii="Arial"/>
          <w:spacing w:val="-4"/>
          <w:sz w:val="11"/>
        </w:rPr>
        <w:t xml:space="preserve"> </w:t>
      </w:r>
      <w:r>
        <w:rPr>
          <w:rFonts w:ascii="Arial"/>
          <w:sz w:val="11"/>
        </w:rPr>
        <w:t>(see</w:t>
      </w:r>
      <w:r>
        <w:rPr>
          <w:rFonts w:ascii="Arial"/>
          <w:spacing w:val="-2"/>
          <w:sz w:val="11"/>
        </w:rPr>
        <w:t xml:space="preserve"> </w:t>
      </w:r>
      <w:r>
        <w:rPr>
          <w:rFonts w:ascii="Arial"/>
          <w:sz w:val="11"/>
        </w:rPr>
        <w:t>below)</w:t>
      </w:r>
      <w:r>
        <w:rPr>
          <w:rFonts w:ascii="Arial"/>
          <w:spacing w:val="-5"/>
          <w:sz w:val="11"/>
        </w:rPr>
        <w:t xml:space="preserve"> </w:t>
      </w:r>
      <w:r>
        <w:rPr>
          <w:rFonts w:ascii="Arial"/>
          <w:sz w:val="11"/>
        </w:rPr>
        <w:t>or</w:t>
      </w:r>
      <w:r>
        <w:rPr>
          <w:rFonts w:ascii="Arial"/>
          <w:spacing w:val="-4"/>
          <w:sz w:val="11"/>
        </w:rPr>
        <w:t xml:space="preserve"> </w:t>
      </w:r>
      <w:r>
        <w:rPr>
          <w:rFonts w:ascii="Arial"/>
          <w:sz w:val="11"/>
        </w:rPr>
        <w:t>with</w:t>
      </w:r>
      <w:r>
        <w:rPr>
          <w:rFonts w:ascii="Arial"/>
          <w:spacing w:val="-4"/>
          <w:sz w:val="11"/>
        </w:rPr>
        <w:t xml:space="preserve"> </w:t>
      </w:r>
      <w:r>
        <w:rPr>
          <w:rFonts w:ascii="Arial"/>
          <w:sz w:val="11"/>
        </w:rPr>
        <w:t>permission.</w:t>
      </w:r>
    </w:p>
    <w:p w:rsidR="00F66095" w:rsidRDefault="00961121">
      <w:pPr>
        <w:spacing w:before="44"/>
        <w:ind w:left="103" w:right="106"/>
        <w:rPr>
          <w:rFonts w:ascii="Arial" w:eastAsia="Arial" w:hAnsi="Arial" w:cs="Arial"/>
          <w:sz w:val="11"/>
          <w:szCs w:val="11"/>
        </w:rPr>
      </w:pPr>
      <w:r>
        <w:rPr>
          <w:rFonts w:ascii="Arial"/>
          <w:sz w:val="11"/>
        </w:rPr>
        <w:t>An</w:t>
      </w:r>
      <w:r>
        <w:rPr>
          <w:rFonts w:ascii="Arial"/>
          <w:spacing w:val="-4"/>
          <w:sz w:val="11"/>
        </w:rPr>
        <w:t xml:space="preserve"> </w:t>
      </w:r>
      <w:r>
        <w:rPr>
          <w:rFonts w:ascii="Arial"/>
          <w:sz w:val="11"/>
        </w:rPr>
        <w:t>educational</w:t>
      </w:r>
      <w:r>
        <w:rPr>
          <w:rFonts w:ascii="Arial"/>
          <w:spacing w:val="-3"/>
          <w:sz w:val="11"/>
        </w:rPr>
        <w:t xml:space="preserve"> </w:t>
      </w:r>
      <w:r>
        <w:rPr>
          <w:rFonts w:ascii="Arial"/>
          <w:sz w:val="11"/>
        </w:rPr>
        <w:t>institution</w:t>
      </w:r>
      <w:r>
        <w:rPr>
          <w:rFonts w:ascii="Arial"/>
          <w:spacing w:val="-4"/>
          <w:sz w:val="11"/>
        </w:rPr>
        <w:t xml:space="preserve"> </w:t>
      </w:r>
      <w:r>
        <w:rPr>
          <w:rFonts w:ascii="Arial"/>
          <w:sz w:val="11"/>
        </w:rPr>
        <w:t>situated</w:t>
      </w:r>
      <w:r>
        <w:rPr>
          <w:rFonts w:ascii="Arial"/>
          <w:spacing w:val="-2"/>
          <w:sz w:val="11"/>
        </w:rPr>
        <w:t xml:space="preserve"> </w:t>
      </w:r>
      <w:r>
        <w:rPr>
          <w:rFonts w:ascii="Arial"/>
          <w:sz w:val="11"/>
        </w:rPr>
        <w:t>in</w:t>
      </w:r>
      <w:r>
        <w:rPr>
          <w:rFonts w:ascii="Arial"/>
          <w:spacing w:val="-2"/>
          <w:sz w:val="11"/>
        </w:rPr>
        <w:t xml:space="preserve"> </w:t>
      </w:r>
      <w:r>
        <w:rPr>
          <w:rFonts w:ascii="Arial"/>
          <w:sz w:val="11"/>
        </w:rPr>
        <w:t>Australia</w:t>
      </w:r>
      <w:r>
        <w:rPr>
          <w:rFonts w:ascii="Arial"/>
          <w:spacing w:val="-2"/>
          <w:sz w:val="11"/>
        </w:rPr>
        <w:t xml:space="preserve"> </w:t>
      </w:r>
      <w:r>
        <w:rPr>
          <w:rFonts w:ascii="Arial"/>
          <w:sz w:val="11"/>
        </w:rPr>
        <w:t>which</w:t>
      </w:r>
      <w:r>
        <w:rPr>
          <w:rFonts w:ascii="Arial"/>
          <w:spacing w:val="-2"/>
          <w:sz w:val="11"/>
        </w:rPr>
        <w:t xml:space="preserve"> </w:t>
      </w:r>
      <w:r>
        <w:rPr>
          <w:rFonts w:ascii="Arial"/>
          <w:sz w:val="11"/>
        </w:rPr>
        <w:t>is</w:t>
      </w:r>
      <w:r>
        <w:rPr>
          <w:rFonts w:ascii="Arial"/>
          <w:spacing w:val="-5"/>
          <w:sz w:val="11"/>
        </w:rPr>
        <w:t xml:space="preserve"> </w:t>
      </w:r>
      <w:r>
        <w:rPr>
          <w:rFonts w:ascii="Arial"/>
          <w:sz w:val="11"/>
        </w:rPr>
        <w:t>not</w:t>
      </w:r>
      <w:r>
        <w:rPr>
          <w:rFonts w:ascii="Arial"/>
          <w:spacing w:val="-5"/>
          <w:sz w:val="11"/>
        </w:rPr>
        <w:t xml:space="preserve"> </w:t>
      </w:r>
      <w:r>
        <w:rPr>
          <w:rFonts w:ascii="Arial"/>
          <w:sz w:val="11"/>
        </w:rPr>
        <w:t>conducted</w:t>
      </w:r>
      <w:r>
        <w:rPr>
          <w:rFonts w:ascii="Arial"/>
          <w:spacing w:val="-4"/>
          <w:sz w:val="11"/>
        </w:rPr>
        <w:t xml:space="preserve"> </w:t>
      </w:r>
      <w:r>
        <w:rPr>
          <w:rFonts w:ascii="Arial"/>
          <w:sz w:val="11"/>
        </w:rPr>
        <w:t>for</w:t>
      </w:r>
      <w:r>
        <w:rPr>
          <w:rFonts w:ascii="Arial"/>
          <w:spacing w:val="-6"/>
          <w:sz w:val="11"/>
        </w:rPr>
        <w:t xml:space="preserve"> </w:t>
      </w:r>
      <w:r>
        <w:rPr>
          <w:rFonts w:ascii="Arial"/>
          <w:sz w:val="11"/>
        </w:rPr>
        <w:t>profit,</w:t>
      </w:r>
      <w:r>
        <w:rPr>
          <w:rFonts w:ascii="Arial"/>
          <w:spacing w:val="-5"/>
          <w:sz w:val="11"/>
        </w:rPr>
        <w:t xml:space="preserve"> </w:t>
      </w:r>
      <w:r>
        <w:rPr>
          <w:rFonts w:ascii="Arial"/>
          <w:sz w:val="11"/>
        </w:rPr>
        <w:t>or</w:t>
      </w:r>
      <w:r>
        <w:rPr>
          <w:rFonts w:ascii="Arial"/>
          <w:spacing w:val="-6"/>
          <w:sz w:val="11"/>
        </w:rPr>
        <w:t xml:space="preserve"> </w:t>
      </w:r>
      <w:r>
        <w:rPr>
          <w:rFonts w:ascii="Arial"/>
          <w:sz w:val="11"/>
        </w:rPr>
        <w:t>a</w:t>
      </w:r>
      <w:r>
        <w:rPr>
          <w:rFonts w:ascii="Arial"/>
          <w:spacing w:val="-2"/>
          <w:sz w:val="11"/>
        </w:rPr>
        <w:t xml:space="preserve"> </w:t>
      </w:r>
      <w:r>
        <w:rPr>
          <w:rFonts w:ascii="Arial"/>
          <w:sz w:val="11"/>
        </w:rPr>
        <w:t>body</w:t>
      </w:r>
      <w:r>
        <w:rPr>
          <w:rFonts w:ascii="Arial"/>
          <w:spacing w:val="-3"/>
          <w:sz w:val="11"/>
        </w:rPr>
        <w:t xml:space="preserve"> </w:t>
      </w:r>
      <w:r>
        <w:rPr>
          <w:rFonts w:ascii="Arial"/>
          <w:sz w:val="11"/>
        </w:rPr>
        <w:t>responsible</w:t>
      </w:r>
      <w:r>
        <w:rPr>
          <w:rFonts w:ascii="Arial"/>
          <w:spacing w:val="-4"/>
          <w:sz w:val="11"/>
        </w:rPr>
        <w:t xml:space="preserve"> </w:t>
      </w:r>
      <w:r>
        <w:rPr>
          <w:rFonts w:ascii="Arial"/>
          <w:sz w:val="11"/>
        </w:rPr>
        <w:t>for</w:t>
      </w:r>
      <w:r>
        <w:rPr>
          <w:rFonts w:ascii="Arial"/>
          <w:spacing w:val="-4"/>
          <w:sz w:val="11"/>
        </w:rPr>
        <w:t xml:space="preserve"> </w:t>
      </w:r>
      <w:r>
        <w:rPr>
          <w:rFonts w:ascii="Arial"/>
          <w:sz w:val="11"/>
        </w:rPr>
        <w:t>administering</w:t>
      </w:r>
      <w:r>
        <w:rPr>
          <w:rFonts w:ascii="Arial"/>
          <w:spacing w:val="-2"/>
          <w:sz w:val="11"/>
        </w:rPr>
        <w:t xml:space="preserve"> </w:t>
      </w:r>
      <w:r>
        <w:rPr>
          <w:rFonts w:ascii="Arial"/>
          <w:sz w:val="11"/>
        </w:rPr>
        <w:t>such</w:t>
      </w:r>
      <w:r>
        <w:rPr>
          <w:rFonts w:ascii="Arial"/>
          <w:spacing w:val="-4"/>
          <w:sz w:val="11"/>
        </w:rPr>
        <w:t xml:space="preserve"> </w:t>
      </w:r>
      <w:r>
        <w:rPr>
          <w:rFonts w:ascii="Arial"/>
          <w:sz w:val="11"/>
        </w:rPr>
        <w:t>an</w:t>
      </w:r>
      <w:r>
        <w:rPr>
          <w:rFonts w:ascii="Arial"/>
          <w:spacing w:val="-2"/>
          <w:sz w:val="11"/>
        </w:rPr>
        <w:t xml:space="preserve"> </w:t>
      </w:r>
      <w:r>
        <w:rPr>
          <w:rFonts w:ascii="Arial"/>
          <w:sz w:val="11"/>
        </w:rPr>
        <w:t>institution</w:t>
      </w:r>
      <w:r>
        <w:rPr>
          <w:rFonts w:ascii="Arial"/>
          <w:spacing w:val="-4"/>
          <w:sz w:val="11"/>
        </w:rPr>
        <w:t xml:space="preserve"> </w:t>
      </w:r>
      <w:r>
        <w:rPr>
          <w:rFonts w:ascii="Arial"/>
          <w:sz w:val="11"/>
        </w:rPr>
        <w:t>may</w:t>
      </w:r>
      <w:r>
        <w:rPr>
          <w:rFonts w:ascii="Arial"/>
          <w:spacing w:val="-3"/>
          <w:sz w:val="11"/>
        </w:rPr>
        <w:t xml:space="preserve"> </w:t>
      </w:r>
      <w:r>
        <w:rPr>
          <w:rFonts w:ascii="Arial"/>
          <w:sz w:val="11"/>
        </w:rPr>
        <w:t>copy</w:t>
      </w:r>
      <w:r>
        <w:rPr>
          <w:rFonts w:ascii="Arial"/>
          <w:spacing w:val="-5"/>
          <w:sz w:val="11"/>
        </w:rPr>
        <w:t xml:space="preserve"> </w:t>
      </w:r>
      <w:r>
        <w:rPr>
          <w:rFonts w:ascii="Arial"/>
          <w:sz w:val="11"/>
        </w:rPr>
        <w:t>and</w:t>
      </w:r>
      <w:r>
        <w:rPr>
          <w:rFonts w:ascii="Arial"/>
          <w:spacing w:val="-2"/>
          <w:sz w:val="11"/>
        </w:rPr>
        <w:t xml:space="preserve"> </w:t>
      </w:r>
      <w:r>
        <w:rPr>
          <w:rFonts w:ascii="Arial"/>
          <w:sz w:val="11"/>
        </w:rPr>
        <w:t>communicate</w:t>
      </w:r>
      <w:r>
        <w:rPr>
          <w:rFonts w:ascii="Arial"/>
          <w:spacing w:val="-2"/>
          <w:sz w:val="11"/>
        </w:rPr>
        <w:t xml:space="preserve"> </w:t>
      </w:r>
      <w:r>
        <w:rPr>
          <w:rFonts w:ascii="Arial"/>
          <w:sz w:val="11"/>
        </w:rPr>
        <w:t>the</w:t>
      </w:r>
      <w:r>
        <w:rPr>
          <w:rFonts w:ascii="Arial"/>
          <w:spacing w:val="-4"/>
          <w:sz w:val="11"/>
        </w:rPr>
        <w:t xml:space="preserve"> </w:t>
      </w:r>
      <w:r>
        <w:rPr>
          <w:rFonts w:ascii="Arial"/>
          <w:sz w:val="11"/>
        </w:rPr>
        <w:t>materials,</w:t>
      </w:r>
      <w:r>
        <w:rPr>
          <w:rFonts w:ascii="Arial"/>
          <w:spacing w:val="-5"/>
          <w:sz w:val="11"/>
        </w:rPr>
        <w:t xml:space="preserve"> </w:t>
      </w:r>
      <w:r>
        <w:rPr>
          <w:rFonts w:ascii="Arial"/>
          <w:sz w:val="11"/>
        </w:rPr>
        <w:t>other</w:t>
      </w:r>
      <w:r>
        <w:rPr>
          <w:rFonts w:ascii="Arial"/>
          <w:spacing w:val="-4"/>
          <w:sz w:val="11"/>
        </w:rPr>
        <w:t xml:space="preserve"> </w:t>
      </w:r>
      <w:r>
        <w:rPr>
          <w:rFonts w:ascii="Arial"/>
          <w:sz w:val="11"/>
        </w:rPr>
        <w:t>than third</w:t>
      </w:r>
      <w:r>
        <w:rPr>
          <w:rFonts w:ascii="Arial"/>
          <w:spacing w:val="-5"/>
          <w:sz w:val="11"/>
        </w:rPr>
        <w:t xml:space="preserve"> </w:t>
      </w:r>
      <w:r>
        <w:rPr>
          <w:rFonts w:ascii="Arial"/>
          <w:sz w:val="11"/>
        </w:rPr>
        <w:t>party</w:t>
      </w:r>
      <w:r>
        <w:rPr>
          <w:rFonts w:ascii="Arial"/>
          <w:spacing w:val="-4"/>
          <w:sz w:val="11"/>
        </w:rPr>
        <w:t xml:space="preserve"> </w:t>
      </w:r>
      <w:r>
        <w:rPr>
          <w:rFonts w:ascii="Arial"/>
          <w:sz w:val="11"/>
        </w:rPr>
        <w:t>materials,</w:t>
      </w:r>
      <w:r>
        <w:rPr>
          <w:rFonts w:ascii="Arial"/>
          <w:spacing w:val="-5"/>
          <w:sz w:val="11"/>
        </w:rPr>
        <w:t xml:space="preserve"> </w:t>
      </w:r>
      <w:r>
        <w:rPr>
          <w:rFonts w:ascii="Arial"/>
          <w:sz w:val="11"/>
        </w:rPr>
        <w:t>for</w:t>
      </w:r>
      <w:r>
        <w:rPr>
          <w:rFonts w:ascii="Arial"/>
          <w:spacing w:val="-5"/>
          <w:sz w:val="11"/>
        </w:rPr>
        <w:t xml:space="preserve"> </w:t>
      </w:r>
      <w:r>
        <w:rPr>
          <w:rFonts w:ascii="Arial"/>
          <w:sz w:val="11"/>
        </w:rPr>
        <w:t>the</w:t>
      </w:r>
      <w:r>
        <w:rPr>
          <w:rFonts w:ascii="Arial"/>
          <w:spacing w:val="-5"/>
          <w:sz w:val="11"/>
        </w:rPr>
        <w:t xml:space="preserve"> </w:t>
      </w:r>
      <w:r>
        <w:rPr>
          <w:rFonts w:ascii="Arial"/>
          <w:sz w:val="11"/>
        </w:rPr>
        <w:t>educational</w:t>
      </w:r>
      <w:r>
        <w:rPr>
          <w:rFonts w:ascii="Arial"/>
          <w:spacing w:val="-6"/>
          <w:sz w:val="11"/>
        </w:rPr>
        <w:t xml:space="preserve"> </w:t>
      </w:r>
      <w:r>
        <w:rPr>
          <w:rFonts w:ascii="Arial"/>
          <w:sz w:val="11"/>
        </w:rPr>
        <w:t>purposes</w:t>
      </w:r>
      <w:r>
        <w:rPr>
          <w:rFonts w:ascii="Arial"/>
          <w:spacing w:val="-5"/>
          <w:sz w:val="11"/>
        </w:rPr>
        <w:t xml:space="preserve"> </w:t>
      </w:r>
      <w:r>
        <w:rPr>
          <w:rFonts w:ascii="Arial"/>
          <w:sz w:val="11"/>
        </w:rPr>
        <w:t>of</w:t>
      </w:r>
      <w:r>
        <w:rPr>
          <w:rFonts w:ascii="Arial"/>
          <w:spacing w:val="-1"/>
          <w:sz w:val="11"/>
        </w:rPr>
        <w:t xml:space="preserve"> </w:t>
      </w:r>
      <w:r>
        <w:rPr>
          <w:rFonts w:ascii="Arial"/>
          <w:sz w:val="11"/>
        </w:rPr>
        <w:t>the</w:t>
      </w:r>
      <w:r>
        <w:rPr>
          <w:rFonts w:ascii="Arial"/>
          <w:spacing w:val="-5"/>
          <w:sz w:val="11"/>
        </w:rPr>
        <w:t xml:space="preserve"> </w:t>
      </w:r>
      <w:r>
        <w:rPr>
          <w:rFonts w:ascii="Arial"/>
          <w:sz w:val="11"/>
        </w:rPr>
        <w:t>institution.</w:t>
      </w:r>
    </w:p>
    <w:p w:rsidR="00F66095" w:rsidRDefault="00961121">
      <w:pPr>
        <w:spacing w:before="39" w:line="314" w:lineRule="auto"/>
        <w:ind w:left="103" w:right="6660"/>
        <w:rPr>
          <w:rFonts w:ascii="Arial" w:eastAsia="Arial" w:hAnsi="Arial" w:cs="Arial"/>
          <w:sz w:val="11"/>
          <w:szCs w:val="11"/>
        </w:rPr>
      </w:pPr>
      <w:r>
        <w:rPr>
          <w:rFonts w:ascii="Arial"/>
          <w:sz w:val="11"/>
        </w:rPr>
        <w:t>Authorised by the Department of Education and Training, 2</w:t>
      </w:r>
      <w:r>
        <w:rPr>
          <w:rFonts w:ascii="Arial"/>
          <w:spacing w:val="-3"/>
          <w:sz w:val="11"/>
        </w:rPr>
        <w:t xml:space="preserve"> </w:t>
      </w:r>
      <w:r>
        <w:rPr>
          <w:rFonts w:ascii="Arial"/>
          <w:sz w:val="11"/>
        </w:rPr>
        <w:t>Treasury</w:t>
      </w:r>
      <w:r>
        <w:rPr>
          <w:rFonts w:ascii="Arial"/>
          <w:spacing w:val="-5"/>
          <w:sz w:val="11"/>
        </w:rPr>
        <w:t xml:space="preserve"> </w:t>
      </w:r>
      <w:r>
        <w:rPr>
          <w:rFonts w:ascii="Arial"/>
          <w:sz w:val="11"/>
        </w:rPr>
        <w:t>Place,</w:t>
      </w:r>
      <w:r>
        <w:rPr>
          <w:rFonts w:ascii="Arial"/>
          <w:spacing w:val="-3"/>
          <w:sz w:val="11"/>
        </w:rPr>
        <w:t xml:space="preserve"> </w:t>
      </w:r>
      <w:r>
        <w:rPr>
          <w:rFonts w:ascii="Arial"/>
          <w:sz w:val="11"/>
        </w:rPr>
        <w:t>East</w:t>
      </w:r>
      <w:r>
        <w:rPr>
          <w:rFonts w:ascii="Arial"/>
          <w:spacing w:val="-5"/>
          <w:sz w:val="11"/>
        </w:rPr>
        <w:t xml:space="preserve"> </w:t>
      </w:r>
      <w:r>
        <w:rPr>
          <w:rFonts w:ascii="Arial"/>
          <w:sz w:val="11"/>
        </w:rPr>
        <w:t>Melbourne,</w:t>
      </w:r>
      <w:r>
        <w:rPr>
          <w:rFonts w:ascii="Arial"/>
          <w:spacing w:val="-5"/>
          <w:sz w:val="11"/>
        </w:rPr>
        <w:t xml:space="preserve"> </w:t>
      </w:r>
      <w:r>
        <w:rPr>
          <w:rFonts w:ascii="Arial"/>
          <w:sz w:val="11"/>
        </w:rPr>
        <w:t>Victoria,</w:t>
      </w:r>
      <w:r>
        <w:rPr>
          <w:rFonts w:ascii="Arial"/>
          <w:spacing w:val="-5"/>
          <w:sz w:val="11"/>
        </w:rPr>
        <w:t xml:space="preserve"> </w:t>
      </w:r>
      <w:r>
        <w:rPr>
          <w:rFonts w:ascii="Arial"/>
          <w:sz w:val="11"/>
        </w:rPr>
        <w:t>3002</w:t>
      </w:r>
    </w:p>
    <w:p w:rsidR="00F66095" w:rsidRDefault="00F66095">
      <w:pPr>
        <w:spacing w:line="314" w:lineRule="auto"/>
        <w:rPr>
          <w:rFonts w:ascii="Arial" w:eastAsia="Arial" w:hAnsi="Arial" w:cs="Arial"/>
          <w:sz w:val="11"/>
          <w:szCs w:val="11"/>
        </w:rPr>
        <w:sectPr w:rsidR="00F66095">
          <w:pgSz w:w="11900" w:h="16850"/>
          <w:pgMar w:top="1600" w:right="1140" w:bottom="280" w:left="1200" w:header="720" w:footer="720" w:gutter="0"/>
          <w:cols w:space="720"/>
        </w:sectPr>
      </w:pPr>
    </w:p>
    <w:p w:rsidR="00F66095" w:rsidRDefault="00F66095">
      <w:pPr>
        <w:rPr>
          <w:rFonts w:ascii="Arial" w:eastAsia="Arial" w:hAnsi="Arial" w:cs="Arial"/>
          <w:sz w:val="20"/>
          <w:szCs w:val="20"/>
        </w:rPr>
      </w:pPr>
    </w:p>
    <w:p w:rsidR="00F66095" w:rsidRDefault="00961121">
      <w:pPr>
        <w:pStyle w:val="Heading1"/>
        <w:spacing w:before="205"/>
        <w:ind w:left="663"/>
        <w:jc w:val="both"/>
        <w:rPr>
          <w:b w:val="0"/>
          <w:bCs w:val="0"/>
        </w:rPr>
      </w:pPr>
      <w:bookmarkStart w:id="0" w:name="_TOC_250005"/>
      <w:r>
        <w:rPr>
          <w:color w:val="AE272E"/>
          <w:spacing w:val="4"/>
        </w:rPr>
        <w:t>Minister’s</w:t>
      </w:r>
      <w:r>
        <w:rPr>
          <w:color w:val="AE272E"/>
          <w:spacing w:val="8"/>
        </w:rPr>
        <w:t xml:space="preserve"> </w:t>
      </w:r>
      <w:r>
        <w:rPr>
          <w:color w:val="AE272E"/>
          <w:spacing w:val="3"/>
        </w:rPr>
        <w:t>message</w:t>
      </w:r>
      <w:bookmarkEnd w:id="0"/>
    </w:p>
    <w:p w:rsidR="00F66095" w:rsidRDefault="00F66095">
      <w:pPr>
        <w:spacing w:before="8"/>
        <w:rPr>
          <w:rFonts w:ascii="Arial" w:eastAsia="Arial" w:hAnsi="Arial" w:cs="Arial"/>
          <w:b/>
          <w:bCs/>
          <w:sz w:val="64"/>
          <w:szCs w:val="64"/>
        </w:rPr>
      </w:pPr>
    </w:p>
    <w:p w:rsidR="00F66095" w:rsidRDefault="00CB1E88">
      <w:pPr>
        <w:ind w:left="5169" w:right="118"/>
        <w:jc w:val="both"/>
        <w:rPr>
          <w:rFonts w:ascii="Arial" w:eastAsia="Arial" w:hAnsi="Arial" w:cs="Arial"/>
        </w:rPr>
      </w:pPr>
      <w:r>
        <w:rPr>
          <w:noProof/>
          <w:lang w:val="en-AU" w:eastAsia="en-AU"/>
        </w:rPr>
        <w:drawing>
          <wp:anchor distT="0" distB="0" distL="114300" distR="114300" simplePos="0" relativeHeight="251644416" behindDoc="0" locked="0" layoutInCell="1" allowOverlap="1">
            <wp:simplePos x="0" y="0"/>
            <wp:positionH relativeFrom="page">
              <wp:posOffset>828040</wp:posOffset>
            </wp:positionH>
            <wp:positionV relativeFrom="paragraph">
              <wp:posOffset>12700</wp:posOffset>
            </wp:positionV>
            <wp:extent cx="2517775" cy="2517775"/>
            <wp:effectExtent l="0" t="0" r="0" b="0"/>
            <wp:wrapNone/>
            <wp:docPr id="55" name="Picture 55" descr="The Hon James Merlino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rPr>
          <w:rFonts w:ascii="Arial"/>
        </w:rPr>
        <w:t>The pursuit of excellence for every Victorian learner, in every classroom, in every community</w:t>
      </w:r>
      <w:r w:rsidR="00961121">
        <w:rPr>
          <w:rFonts w:ascii="Arial"/>
          <w:spacing w:val="-42"/>
        </w:rPr>
        <w:t xml:space="preserve"> </w:t>
      </w:r>
      <w:r w:rsidR="00961121">
        <w:rPr>
          <w:rFonts w:ascii="Arial"/>
        </w:rPr>
        <w:t>is what underpins our vision for the Education</w:t>
      </w:r>
      <w:r w:rsidR="00961121">
        <w:rPr>
          <w:rFonts w:ascii="Arial"/>
          <w:spacing w:val="-18"/>
        </w:rPr>
        <w:t xml:space="preserve"> </w:t>
      </w:r>
      <w:r w:rsidR="00961121">
        <w:rPr>
          <w:rFonts w:ascii="Arial"/>
        </w:rPr>
        <w:t>State.</w:t>
      </w:r>
    </w:p>
    <w:p w:rsidR="00F66095" w:rsidRDefault="00961121">
      <w:pPr>
        <w:spacing w:before="119"/>
        <w:ind w:left="5169" w:right="117"/>
        <w:jc w:val="both"/>
        <w:rPr>
          <w:rFonts w:ascii="Arial" w:eastAsia="Arial" w:hAnsi="Arial" w:cs="Arial"/>
        </w:rPr>
      </w:pPr>
      <w:r>
        <w:rPr>
          <w:rFonts w:ascii="Arial"/>
        </w:rPr>
        <w:t>Working together, harnessing our collective responsibility and enthusiasm to help young Victorians, is vital to succeeding in our journey. Together we can help every young student succeed regardless of where they come from or what school they</w:t>
      </w:r>
      <w:r>
        <w:rPr>
          <w:rFonts w:ascii="Arial"/>
          <w:spacing w:val="-4"/>
        </w:rPr>
        <w:t xml:space="preserve"> </w:t>
      </w:r>
      <w:r>
        <w:rPr>
          <w:rFonts w:ascii="Arial"/>
        </w:rPr>
        <w:t>attend.</w:t>
      </w:r>
    </w:p>
    <w:p w:rsidR="00F66095" w:rsidRDefault="00961121">
      <w:pPr>
        <w:spacing w:before="121"/>
        <w:ind w:left="5169" w:right="114"/>
        <w:jc w:val="both"/>
        <w:rPr>
          <w:rFonts w:ascii="Arial" w:eastAsia="Arial" w:hAnsi="Arial" w:cs="Arial"/>
        </w:rPr>
      </w:pPr>
      <w:r>
        <w:rPr>
          <w:rFonts w:ascii="Arial"/>
        </w:rPr>
        <w:t>Alrea</w:t>
      </w:r>
      <w:r>
        <w:rPr>
          <w:rFonts w:ascii="Arial"/>
        </w:rPr>
        <w:t xml:space="preserve">dy there is great work happening within all school sectors to support collaboration across schools to improve student outcomes. However, collaboration </w:t>
      </w:r>
      <w:r>
        <w:rPr>
          <w:rFonts w:ascii="Arial"/>
          <w:i/>
        </w:rPr>
        <w:t xml:space="preserve">across our school sectors </w:t>
      </w:r>
      <w:r>
        <w:rPr>
          <w:rFonts w:ascii="Arial"/>
        </w:rPr>
        <w:t>is essential to achieving system-wide improvement in student achievement, engag</w:t>
      </w:r>
      <w:r>
        <w:rPr>
          <w:rFonts w:ascii="Arial"/>
        </w:rPr>
        <w:t>ement and wellbeing.</w:t>
      </w:r>
    </w:p>
    <w:p w:rsidR="00F66095" w:rsidRDefault="00961121">
      <w:pPr>
        <w:spacing w:before="119"/>
        <w:ind w:left="663" w:right="117"/>
        <w:jc w:val="both"/>
        <w:rPr>
          <w:rFonts w:ascii="Arial" w:eastAsia="Arial" w:hAnsi="Arial" w:cs="Arial"/>
        </w:rPr>
      </w:pPr>
      <w:r>
        <w:rPr>
          <w:rFonts w:ascii="Arial"/>
        </w:rPr>
        <w:t>The School Policy and Funding Advisory Council, established in 2015 to advise me on issues impacting all school sectors, heralds a shift toward a more system-wide approach to improving the outcomes of every Victorian</w:t>
      </w:r>
      <w:r>
        <w:rPr>
          <w:rFonts w:ascii="Arial"/>
          <w:spacing w:val="-10"/>
        </w:rPr>
        <w:t xml:space="preserve"> </w:t>
      </w:r>
      <w:r>
        <w:rPr>
          <w:rFonts w:ascii="Arial"/>
        </w:rPr>
        <w:t>student.</w:t>
      </w:r>
    </w:p>
    <w:p w:rsidR="00F66095" w:rsidRDefault="00961121">
      <w:pPr>
        <w:spacing w:before="121"/>
        <w:ind w:left="663" w:right="119"/>
        <w:jc w:val="both"/>
        <w:rPr>
          <w:rFonts w:ascii="Arial" w:eastAsia="Arial" w:hAnsi="Arial" w:cs="Arial"/>
        </w:rPr>
      </w:pPr>
      <w:r>
        <w:rPr>
          <w:rFonts w:ascii="Arial"/>
        </w:rPr>
        <w:t>Comprisin</w:t>
      </w:r>
      <w:r>
        <w:rPr>
          <w:rFonts w:ascii="Arial"/>
        </w:rPr>
        <w:t>g the managers of the government, Catholic and independent school sectors, the Council is strongly focused on enhancing collaboration across sectors to improve educational opportunities for students in all Victorian schools, and lifting student</w:t>
      </w:r>
      <w:r>
        <w:rPr>
          <w:rFonts w:ascii="Arial"/>
          <w:spacing w:val="-17"/>
        </w:rPr>
        <w:t xml:space="preserve"> </w:t>
      </w:r>
      <w:r>
        <w:rPr>
          <w:rFonts w:ascii="Arial"/>
        </w:rPr>
        <w:t>achievement</w:t>
      </w:r>
      <w:r>
        <w:rPr>
          <w:rFonts w:ascii="Arial"/>
        </w:rPr>
        <w:t>.</w:t>
      </w:r>
    </w:p>
    <w:p w:rsidR="00F66095" w:rsidRDefault="00961121">
      <w:pPr>
        <w:spacing w:before="119"/>
        <w:ind w:left="663" w:right="116"/>
        <w:jc w:val="both"/>
        <w:rPr>
          <w:rFonts w:ascii="Arial" w:eastAsia="Arial" w:hAnsi="Arial" w:cs="Arial"/>
        </w:rPr>
      </w:pPr>
      <w:r>
        <w:rPr>
          <w:rFonts w:ascii="Arial"/>
        </w:rPr>
        <w:t>This collaboration resource has been developed by the Council to show case some of the great examples</w:t>
      </w:r>
      <w:r>
        <w:rPr>
          <w:rFonts w:ascii="Arial"/>
          <w:spacing w:val="-9"/>
        </w:rPr>
        <w:t xml:space="preserve"> </w:t>
      </w:r>
      <w:r>
        <w:rPr>
          <w:rFonts w:ascii="Arial"/>
        </w:rPr>
        <w:t>of</w:t>
      </w:r>
      <w:r>
        <w:rPr>
          <w:rFonts w:ascii="Arial"/>
          <w:spacing w:val="-8"/>
        </w:rPr>
        <w:t xml:space="preserve"> </w:t>
      </w:r>
      <w:r>
        <w:rPr>
          <w:rFonts w:ascii="Arial"/>
        </w:rPr>
        <w:t>cross-sector</w:t>
      </w:r>
      <w:r>
        <w:rPr>
          <w:rFonts w:ascii="Arial"/>
          <w:spacing w:val="-10"/>
        </w:rPr>
        <w:t xml:space="preserve"> </w:t>
      </w:r>
      <w:r>
        <w:rPr>
          <w:rFonts w:ascii="Arial"/>
        </w:rPr>
        <w:t>collaboration</w:t>
      </w:r>
      <w:r>
        <w:rPr>
          <w:rFonts w:ascii="Arial"/>
          <w:spacing w:val="-11"/>
        </w:rPr>
        <w:t xml:space="preserve"> </w:t>
      </w:r>
      <w:r>
        <w:rPr>
          <w:rFonts w:ascii="Arial"/>
        </w:rPr>
        <w:t>already</w:t>
      </w:r>
      <w:r>
        <w:rPr>
          <w:rFonts w:ascii="Arial"/>
          <w:spacing w:val="-11"/>
        </w:rPr>
        <w:t xml:space="preserve"> </w:t>
      </w:r>
      <w:r>
        <w:rPr>
          <w:rFonts w:ascii="Arial"/>
        </w:rPr>
        <w:t>occurring</w:t>
      </w:r>
      <w:r>
        <w:rPr>
          <w:rFonts w:ascii="Arial"/>
          <w:spacing w:val="-9"/>
        </w:rPr>
        <w:t xml:space="preserve"> </w:t>
      </w:r>
      <w:r>
        <w:rPr>
          <w:rFonts w:ascii="Arial"/>
        </w:rPr>
        <w:t>in</w:t>
      </w:r>
      <w:r>
        <w:rPr>
          <w:rFonts w:ascii="Arial"/>
          <w:spacing w:val="-9"/>
        </w:rPr>
        <w:t xml:space="preserve"> </w:t>
      </w:r>
      <w:r>
        <w:rPr>
          <w:rFonts w:ascii="Arial"/>
        </w:rPr>
        <w:t>Victoria.</w:t>
      </w:r>
      <w:r>
        <w:rPr>
          <w:rFonts w:ascii="Arial"/>
          <w:spacing w:val="-10"/>
        </w:rPr>
        <w:t xml:space="preserve"> </w:t>
      </w:r>
      <w:r>
        <w:rPr>
          <w:rFonts w:ascii="Arial"/>
        </w:rPr>
        <w:t>It</w:t>
      </w:r>
      <w:r>
        <w:rPr>
          <w:rFonts w:ascii="Arial"/>
          <w:spacing w:val="-10"/>
        </w:rPr>
        <w:t xml:space="preserve"> </w:t>
      </w:r>
      <w:r>
        <w:rPr>
          <w:rFonts w:ascii="Arial"/>
        </w:rPr>
        <w:t>aims</w:t>
      </w:r>
      <w:r>
        <w:rPr>
          <w:rFonts w:ascii="Arial"/>
          <w:spacing w:val="-11"/>
        </w:rPr>
        <w:t xml:space="preserve"> </w:t>
      </w:r>
      <w:r>
        <w:rPr>
          <w:rFonts w:ascii="Arial"/>
        </w:rPr>
        <w:t>to</w:t>
      </w:r>
      <w:r>
        <w:rPr>
          <w:rFonts w:ascii="Arial"/>
          <w:spacing w:val="-11"/>
        </w:rPr>
        <w:t xml:space="preserve"> </w:t>
      </w:r>
      <w:r>
        <w:rPr>
          <w:rFonts w:ascii="Arial"/>
        </w:rPr>
        <w:t>encourage</w:t>
      </w:r>
      <w:r>
        <w:rPr>
          <w:rFonts w:ascii="Arial"/>
          <w:spacing w:val="-11"/>
        </w:rPr>
        <w:t xml:space="preserve"> </w:t>
      </w:r>
      <w:r>
        <w:rPr>
          <w:rFonts w:ascii="Arial"/>
        </w:rPr>
        <w:t xml:space="preserve">schools </w:t>
      </w:r>
      <w:r>
        <w:rPr>
          <w:rFonts w:ascii="Arial"/>
        </w:rPr>
        <w:t>to consider how partnerships with schools from other sectors may support them to achieve their own goals, and highlights some practical guidance for</w:t>
      </w:r>
      <w:r>
        <w:rPr>
          <w:rFonts w:ascii="Arial"/>
          <w:spacing w:val="-19"/>
        </w:rPr>
        <w:t xml:space="preserve"> </w:t>
      </w:r>
      <w:r>
        <w:rPr>
          <w:rFonts w:ascii="Arial"/>
        </w:rPr>
        <w:t>principals.</w:t>
      </w:r>
    </w:p>
    <w:p w:rsidR="00F66095" w:rsidRDefault="00961121">
      <w:pPr>
        <w:spacing w:before="121"/>
        <w:ind w:left="663" w:right="111"/>
        <w:jc w:val="both"/>
        <w:rPr>
          <w:rFonts w:ascii="Arial" w:eastAsia="Arial" w:hAnsi="Arial" w:cs="Arial"/>
        </w:rPr>
      </w:pPr>
      <w:r>
        <w:rPr>
          <w:rFonts w:ascii="Arial" w:eastAsia="Arial" w:hAnsi="Arial" w:cs="Arial"/>
        </w:rPr>
        <w:t>Through</w:t>
      </w:r>
      <w:r>
        <w:rPr>
          <w:rFonts w:ascii="Arial" w:eastAsia="Arial" w:hAnsi="Arial" w:cs="Arial"/>
          <w:spacing w:val="-11"/>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collaboration,</w:t>
      </w:r>
      <w:r>
        <w:rPr>
          <w:rFonts w:ascii="Arial" w:eastAsia="Arial" w:hAnsi="Arial" w:cs="Arial"/>
          <w:spacing w:val="-10"/>
        </w:rPr>
        <w:t xml:space="preserve"> </w:t>
      </w:r>
      <w:r>
        <w:rPr>
          <w:rFonts w:ascii="Arial" w:eastAsia="Arial" w:hAnsi="Arial" w:cs="Arial"/>
        </w:rPr>
        <w:t>every</w:t>
      </w:r>
      <w:r>
        <w:rPr>
          <w:rFonts w:ascii="Arial" w:eastAsia="Arial" w:hAnsi="Arial" w:cs="Arial"/>
          <w:spacing w:val="-13"/>
        </w:rPr>
        <w:t xml:space="preserve"> </w:t>
      </w:r>
      <w:r>
        <w:rPr>
          <w:rFonts w:ascii="Arial" w:eastAsia="Arial" w:hAnsi="Arial" w:cs="Arial"/>
        </w:rPr>
        <w:t>part</w:t>
      </w:r>
      <w:r>
        <w:rPr>
          <w:rFonts w:ascii="Arial" w:eastAsia="Arial" w:hAnsi="Arial" w:cs="Arial"/>
          <w:spacing w:val="-10"/>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our</w:t>
      </w:r>
      <w:r>
        <w:rPr>
          <w:rFonts w:ascii="Arial" w:eastAsia="Arial" w:hAnsi="Arial" w:cs="Arial"/>
          <w:spacing w:val="-13"/>
        </w:rPr>
        <w:t xml:space="preserve"> </w:t>
      </w:r>
      <w:r>
        <w:rPr>
          <w:rFonts w:ascii="Arial" w:eastAsia="Arial" w:hAnsi="Arial" w:cs="Arial"/>
        </w:rPr>
        <w:t>system</w:t>
      </w:r>
      <w:r>
        <w:rPr>
          <w:rFonts w:ascii="Arial" w:eastAsia="Arial" w:hAnsi="Arial" w:cs="Arial"/>
          <w:spacing w:val="-10"/>
        </w:rPr>
        <w:t xml:space="preserve"> </w:t>
      </w:r>
      <w:r>
        <w:rPr>
          <w:rFonts w:ascii="Arial" w:eastAsia="Arial" w:hAnsi="Arial" w:cs="Arial"/>
        </w:rPr>
        <w:t>can</w:t>
      </w:r>
      <w:r>
        <w:rPr>
          <w:rFonts w:ascii="Arial" w:eastAsia="Arial" w:hAnsi="Arial" w:cs="Arial"/>
          <w:spacing w:val="-14"/>
        </w:rPr>
        <w:t xml:space="preserve"> </w:t>
      </w:r>
      <w:r>
        <w:rPr>
          <w:rFonts w:ascii="Arial" w:eastAsia="Arial" w:hAnsi="Arial" w:cs="Arial"/>
        </w:rPr>
        <w:t>become</w:t>
      </w:r>
      <w:r>
        <w:rPr>
          <w:rFonts w:ascii="Arial" w:eastAsia="Arial" w:hAnsi="Arial" w:cs="Arial"/>
          <w:spacing w:val="-11"/>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learning</w:t>
      </w:r>
      <w:r>
        <w:rPr>
          <w:rFonts w:ascii="Arial" w:eastAsia="Arial" w:hAnsi="Arial" w:cs="Arial"/>
          <w:spacing w:val="-11"/>
        </w:rPr>
        <w:t xml:space="preserve"> </w:t>
      </w:r>
      <w:r>
        <w:rPr>
          <w:rFonts w:ascii="Arial" w:eastAsia="Arial" w:hAnsi="Arial" w:cs="Arial"/>
        </w:rPr>
        <w:t>community</w:t>
      </w:r>
      <w:r>
        <w:rPr>
          <w:rFonts w:ascii="Arial" w:eastAsia="Arial" w:hAnsi="Arial" w:cs="Arial"/>
          <w:spacing w:val="-8"/>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 xml:space="preserve">place </w:t>
      </w:r>
      <w:r>
        <w:rPr>
          <w:rFonts w:ascii="Arial" w:eastAsia="Arial" w:hAnsi="Arial" w:cs="Arial"/>
        </w:rPr>
        <w:t>where we continually deepen our knowledge, reflect on our methods, and improve our practices to address shared</w:t>
      </w:r>
      <w:r>
        <w:rPr>
          <w:rFonts w:ascii="Arial" w:eastAsia="Arial" w:hAnsi="Arial" w:cs="Arial"/>
          <w:spacing w:val="-7"/>
        </w:rPr>
        <w:t xml:space="preserve"> </w:t>
      </w:r>
      <w:r>
        <w:rPr>
          <w:rFonts w:ascii="Arial" w:eastAsia="Arial" w:hAnsi="Arial" w:cs="Arial"/>
        </w:rPr>
        <w:t>challenges.</w:t>
      </w:r>
    </w:p>
    <w:p w:rsidR="00F66095" w:rsidRDefault="00961121">
      <w:pPr>
        <w:spacing w:before="121"/>
        <w:ind w:left="663" w:right="116"/>
        <w:jc w:val="both"/>
        <w:rPr>
          <w:rFonts w:ascii="Arial" w:eastAsia="Arial" w:hAnsi="Arial" w:cs="Arial"/>
        </w:rPr>
      </w:pPr>
      <w:r>
        <w:rPr>
          <w:rFonts w:ascii="Arial"/>
        </w:rPr>
        <w:t>By unleashing the combined knowledge and unique strengths of all schools in every sector, we can</w:t>
      </w:r>
      <w:r>
        <w:rPr>
          <w:rFonts w:ascii="Arial"/>
          <w:spacing w:val="-7"/>
        </w:rPr>
        <w:t xml:space="preserve"> </w:t>
      </w:r>
      <w:r>
        <w:rPr>
          <w:rFonts w:ascii="Arial"/>
        </w:rPr>
        <w:t>provide</w:t>
      </w:r>
      <w:r>
        <w:rPr>
          <w:rFonts w:ascii="Arial"/>
          <w:spacing w:val="-7"/>
        </w:rPr>
        <w:t xml:space="preserve"> </w:t>
      </w:r>
      <w:r>
        <w:rPr>
          <w:rFonts w:ascii="Arial"/>
          <w:color w:val="1F1F1F"/>
        </w:rPr>
        <w:t>every</w:t>
      </w:r>
      <w:r>
        <w:rPr>
          <w:rFonts w:ascii="Arial"/>
          <w:color w:val="1F1F1F"/>
          <w:spacing w:val="-8"/>
        </w:rPr>
        <w:t xml:space="preserve"> </w:t>
      </w:r>
      <w:r>
        <w:rPr>
          <w:rFonts w:ascii="Arial"/>
          <w:color w:val="1F1F1F"/>
        </w:rPr>
        <w:t>student</w:t>
      </w:r>
      <w:r>
        <w:rPr>
          <w:rFonts w:ascii="Arial"/>
          <w:color w:val="1F1F1F"/>
          <w:spacing w:val="-5"/>
        </w:rPr>
        <w:t xml:space="preserve"> </w:t>
      </w:r>
      <w:r>
        <w:rPr>
          <w:rFonts w:ascii="Arial"/>
          <w:color w:val="1F1F1F"/>
        </w:rPr>
        <w:t>with</w:t>
      </w:r>
      <w:r>
        <w:rPr>
          <w:rFonts w:ascii="Arial"/>
          <w:color w:val="1F1F1F"/>
          <w:spacing w:val="-6"/>
        </w:rPr>
        <w:t xml:space="preserve"> </w:t>
      </w:r>
      <w:r>
        <w:rPr>
          <w:rFonts w:ascii="Arial"/>
          <w:color w:val="1F1F1F"/>
        </w:rPr>
        <w:t>the</w:t>
      </w:r>
      <w:r>
        <w:rPr>
          <w:rFonts w:ascii="Arial"/>
          <w:color w:val="1F1F1F"/>
          <w:spacing w:val="-9"/>
        </w:rPr>
        <w:t xml:space="preserve"> </w:t>
      </w:r>
      <w:r>
        <w:rPr>
          <w:rFonts w:ascii="Arial"/>
          <w:color w:val="1F1F1F"/>
        </w:rPr>
        <w:t>knowledge,</w:t>
      </w:r>
      <w:r>
        <w:rPr>
          <w:rFonts w:ascii="Arial"/>
          <w:color w:val="1F1F1F"/>
          <w:spacing w:val="-8"/>
        </w:rPr>
        <w:t xml:space="preserve"> </w:t>
      </w:r>
      <w:r>
        <w:rPr>
          <w:rFonts w:ascii="Arial"/>
          <w:color w:val="1F1F1F"/>
        </w:rPr>
        <w:t>capabilities</w:t>
      </w:r>
      <w:r>
        <w:rPr>
          <w:rFonts w:ascii="Arial"/>
          <w:color w:val="1F1F1F"/>
          <w:spacing w:val="-6"/>
        </w:rPr>
        <w:t xml:space="preserve"> </w:t>
      </w:r>
      <w:r>
        <w:rPr>
          <w:rFonts w:ascii="Arial"/>
          <w:color w:val="1F1F1F"/>
        </w:rPr>
        <w:t>and</w:t>
      </w:r>
      <w:r>
        <w:rPr>
          <w:rFonts w:ascii="Arial"/>
          <w:color w:val="1F1F1F"/>
          <w:spacing w:val="-6"/>
        </w:rPr>
        <w:t xml:space="preserve"> </w:t>
      </w:r>
      <w:r>
        <w:rPr>
          <w:rFonts w:ascii="Arial"/>
          <w:color w:val="1F1F1F"/>
        </w:rPr>
        <w:t>attributes</w:t>
      </w:r>
      <w:r>
        <w:rPr>
          <w:rFonts w:ascii="Arial"/>
          <w:color w:val="1F1F1F"/>
          <w:spacing w:val="-9"/>
        </w:rPr>
        <w:t xml:space="preserve"> </w:t>
      </w:r>
      <w:r>
        <w:rPr>
          <w:rFonts w:ascii="Arial"/>
          <w:color w:val="1F1F1F"/>
        </w:rPr>
        <w:t>that</w:t>
      </w:r>
      <w:r>
        <w:rPr>
          <w:rFonts w:ascii="Arial"/>
          <w:color w:val="1F1F1F"/>
          <w:spacing w:val="-5"/>
        </w:rPr>
        <w:t xml:space="preserve"> </w:t>
      </w:r>
      <w:r>
        <w:rPr>
          <w:rFonts w:ascii="Arial"/>
          <w:color w:val="1F1F1F"/>
        </w:rPr>
        <w:t>will</w:t>
      </w:r>
      <w:r>
        <w:rPr>
          <w:rFonts w:ascii="Arial"/>
          <w:color w:val="1F1F1F"/>
          <w:spacing w:val="-7"/>
        </w:rPr>
        <w:t xml:space="preserve"> </w:t>
      </w:r>
      <w:r>
        <w:rPr>
          <w:rFonts w:ascii="Arial"/>
          <w:color w:val="1F1F1F"/>
        </w:rPr>
        <w:t>see</w:t>
      </w:r>
      <w:r>
        <w:rPr>
          <w:rFonts w:ascii="Arial"/>
          <w:color w:val="1F1F1F"/>
          <w:spacing w:val="-7"/>
        </w:rPr>
        <w:t xml:space="preserve"> </w:t>
      </w:r>
      <w:r>
        <w:rPr>
          <w:rFonts w:ascii="Arial"/>
          <w:color w:val="1F1F1F"/>
        </w:rPr>
        <w:t>them</w:t>
      </w:r>
      <w:r>
        <w:rPr>
          <w:rFonts w:ascii="Arial"/>
          <w:color w:val="1F1F1F"/>
          <w:spacing w:val="-5"/>
        </w:rPr>
        <w:t xml:space="preserve"> </w:t>
      </w:r>
      <w:r>
        <w:rPr>
          <w:rFonts w:ascii="Arial"/>
          <w:color w:val="1F1F1F"/>
        </w:rPr>
        <w:t>thrive throughout their lives, to have the skills that industry needs, and that employers</w:t>
      </w:r>
      <w:r>
        <w:rPr>
          <w:rFonts w:ascii="Arial"/>
          <w:color w:val="1F1F1F"/>
          <w:spacing w:val="-30"/>
        </w:rPr>
        <w:t xml:space="preserve"> </w:t>
      </w:r>
      <w:r>
        <w:rPr>
          <w:rFonts w:ascii="Arial"/>
          <w:color w:val="1F1F1F"/>
        </w:rPr>
        <w:t>expect.</w:t>
      </w:r>
    </w:p>
    <w:p w:rsidR="00F66095" w:rsidRDefault="00961121">
      <w:pPr>
        <w:ind w:left="110"/>
        <w:rPr>
          <w:rFonts w:ascii="Arial" w:eastAsia="Arial" w:hAnsi="Arial" w:cs="Arial"/>
          <w:sz w:val="20"/>
          <w:szCs w:val="20"/>
        </w:rPr>
      </w:pPr>
      <w:r>
        <w:rPr>
          <w:rFonts w:ascii="Arial" w:eastAsia="Arial" w:hAnsi="Arial" w:cs="Arial"/>
          <w:noProof/>
          <w:sz w:val="20"/>
          <w:szCs w:val="20"/>
          <w:lang w:val="en-AU" w:eastAsia="en-AU"/>
        </w:rPr>
        <w:drawing>
          <wp:inline distT="0" distB="0" distL="0" distR="0">
            <wp:extent cx="3063101" cy="958405"/>
            <wp:effectExtent l="0" t="0" r="4445" b="0"/>
            <wp:docPr id="1" name="image3.jpeg" descr="The Hon James Merlino M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3063101" cy="958405"/>
                    </a:xfrm>
                    <a:prstGeom prst="rect">
                      <a:avLst/>
                    </a:prstGeom>
                  </pic:spPr>
                </pic:pic>
              </a:graphicData>
            </a:graphic>
          </wp:inline>
        </w:drawing>
      </w:r>
    </w:p>
    <w:p w:rsidR="00F66095" w:rsidRDefault="00961121">
      <w:pPr>
        <w:pStyle w:val="Heading3"/>
        <w:spacing w:before="32"/>
        <w:ind w:left="663"/>
        <w:jc w:val="both"/>
        <w:rPr>
          <w:b w:val="0"/>
          <w:bCs w:val="0"/>
        </w:rPr>
      </w:pPr>
      <w:r>
        <w:t>The Hon James Merlino</w:t>
      </w:r>
      <w:r>
        <w:rPr>
          <w:spacing w:val="-1"/>
        </w:rPr>
        <w:t xml:space="preserve"> </w:t>
      </w:r>
      <w:r>
        <w:t>MP</w:t>
      </w:r>
    </w:p>
    <w:p w:rsidR="00F66095" w:rsidRDefault="00961121">
      <w:pPr>
        <w:pStyle w:val="BodyText"/>
        <w:spacing w:before="3"/>
        <w:ind w:left="663" w:right="7530"/>
      </w:pPr>
      <w:r>
        <w:t>Deputy Premier Minister for</w:t>
      </w:r>
      <w:r>
        <w:rPr>
          <w:spacing w:val="-8"/>
        </w:rPr>
        <w:t xml:space="preserve"> </w:t>
      </w:r>
      <w:r>
        <w:t>Education</w:t>
      </w:r>
    </w:p>
    <w:p w:rsidR="00F66095" w:rsidRDefault="00F66095">
      <w:pPr>
        <w:sectPr w:rsidR="00F66095">
          <w:footerReference w:type="default" r:id="rId10"/>
          <w:pgSz w:w="11900" w:h="16850"/>
          <w:pgMar w:top="1600" w:right="1120" w:bottom="800" w:left="640" w:header="0" w:footer="606" w:gutter="0"/>
          <w:pgNumType w:start="3"/>
          <w:cols w:space="720"/>
        </w:sectPr>
      </w:pPr>
    </w:p>
    <w:p w:rsidR="00F66095" w:rsidRDefault="00F66095">
      <w:pPr>
        <w:rPr>
          <w:rFonts w:ascii="Arial" w:eastAsia="Arial" w:hAnsi="Arial" w:cs="Arial"/>
          <w:sz w:val="20"/>
          <w:szCs w:val="20"/>
        </w:rPr>
      </w:pPr>
    </w:p>
    <w:p w:rsidR="00F66095" w:rsidRDefault="00961121">
      <w:pPr>
        <w:pStyle w:val="Heading1"/>
        <w:spacing w:before="205"/>
        <w:ind w:left="123" w:right="199"/>
        <w:rPr>
          <w:b w:val="0"/>
          <w:bCs w:val="0"/>
        </w:rPr>
      </w:pPr>
      <w:bookmarkStart w:id="1" w:name="_TOC_250004"/>
      <w:r>
        <w:rPr>
          <w:color w:val="AE272E"/>
          <w:spacing w:val="4"/>
        </w:rPr>
        <w:t>Cross-sector</w:t>
      </w:r>
      <w:r>
        <w:rPr>
          <w:color w:val="AE272E"/>
          <w:spacing w:val="11"/>
        </w:rPr>
        <w:t xml:space="preserve"> </w:t>
      </w:r>
      <w:r>
        <w:rPr>
          <w:color w:val="AE272E"/>
          <w:spacing w:val="3"/>
        </w:rPr>
        <w:t>collaboration</w:t>
      </w:r>
      <w:bookmarkEnd w:id="1"/>
    </w:p>
    <w:p w:rsidR="00F66095" w:rsidRDefault="00961121">
      <w:pPr>
        <w:pStyle w:val="Heading2"/>
        <w:spacing w:before="235"/>
        <w:ind w:left="123" w:right="199"/>
        <w:rPr>
          <w:b w:val="0"/>
          <w:bCs w:val="0"/>
        </w:rPr>
      </w:pPr>
      <w:bookmarkStart w:id="2" w:name="_TOC_250003"/>
      <w:r>
        <w:rPr>
          <w:color w:val="AE272E"/>
        </w:rPr>
        <w:t>BACKGROUND</w:t>
      </w:r>
      <w:bookmarkEnd w:id="2"/>
    </w:p>
    <w:p w:rsidR="00F66095" w:rsidRDefault="00961121">
      <w:pPr>
        <w:spacing w:before="124"/>
        <w:ind w:left="123" w:right="199"/>
        <w:rPr>
          <w:rFonts w:ascii="Arial" w:eastAsia="Arial" w:hAnsi="Arial" w:cs="Arial"/>
        </w:rPr>
      </w:pPr>
      <w:r>
        <w:rPr>
          <w:rFonts w:ascii="Arial"/>
        </w:rPr>
        <w:t>Cross-sector collaboration refers to primary or secondary schools partnering with schools from another sector (government, independent or Catholic) to deliver shared initiatives, teaching, curriculum, or facilities for students from each school. Cross-sect</w:t>
      </w:r>
      <w:r>
        <w:rPr>
          <w:rFonts w:ascii="Arial"/>
        </w:rPr>
        <w:t>or collaboration enables schools to share knowledge and expertise, address common issues and challenges and</w:t>
      </w:r>
      <w:r>
        <w:rPr>
          <w:rFonts w:ascii="Arial"/>
          <w:spacing w:val="-25"/>
        </w:rPr>
        <w:t xml:space="preserve"> </w:t>
      </w:r>
      <w:r>
        <w:rPr>
          <w:rFonts w:ascii="Arial"/>
        </w:rPr>
        <w:t>realise shared</w:t>
      </w:r>
      <w:r>
        <w:rPr>
          <w:rFonts w:ascii="Arial"/>
          <w:spacing w:val="-8"/>
        </w:rPr>
        <w:t xml:space="preserve"> </w:t>
      </w:r>
      <w:r>
        <w:rPr>
          <w:rFonts w:ascii="Arial"/>
        </w:rPr>
        <w:t>opportunities.</w:t>
      </w:r>
    </w:p>
    <w:p w:rsidR="00F66095" w:rsidRDefault="00961121">
      <w:pPr>
        <w:spacing w:before="121"/>
        <w:ind w:left="123" w:right="749"/>
        <w:rPr>
          <w:rFonts w:ascii="Arial" w:eastAsia="Arial" w:hAnsi="Arial" w:cs="Arial"/>
        </w:rPr>
      </w:pPr>
      <w:r>
        <w:rPr>
          <w:rFonts w:ascii="Arial"/>
        </w:rPr>
        <w:t>It is important to distinguish between collaboration within sectors and collaboration across different</w:t>
      </w:r>
      <w:r>
        <w:rPr>
          <w:rFonts w:ascii="Arial"/>
          <w:spacing w:val="-4"/>
        </w:rPr>
        <w:t xml:space="preserve"> </w:t>
      </w:r>
      <w:r>
        <w:rPr>
          <w:rFonts w:ascii="Arial"/>
        </w:rPr>
        <w:t>sectors.</w:t>
      </w:r>
    </w:p>
    <w:p w:rsidR="00F66095" w:rsidRDefault="00961121">
      <w:pPr>
        <w:spacing w:before="119"/>
        <w:ind w:left="123" w:right="199"/>
        <w:rPr>
          <w:rFonts w:ascii="Arial" w:eastAsia="Arial" w:hAnsi="Arial" w:cs="Arial"/>
        </w:rPr>
      </w:pPr>
      <w:r>
        <w:rPr>
          <w:rFonts w:ascii="Arial"/>
        </w:rPr>
        <w:t>Collaboration within sectors is not new, with many examples occurring within each sector, often facilitated and supported by central or regional</w:t>
      </w:r>
      <w:r>
        <w:rPr>
          <w:rFonts w:ascii="Arial"/>
          <w:spacing w:val="-21"/>
        </w:rPr>
        <w:t xml:space="preserve"> </w:t>
      </w:r>
      <w:r>
        <w:rPr>
          <w:rFonts w:ascii="Arial"/>
        </w:rPr>
        <w:t>staff.</w:t>
      </w:r>
    </w:p>
    <w:p w:rsidR="00F66095" w:rsidRDefault="00961121">
      <w:pPr>
        <w:spacing w:before="119"/>
        <w:ind w:left="123" w:right="358"/>
        <w:rPr>
          <w:rFonts w:ascii="Arial" w:eastAsia="Arial" w:hAnsi="Arial" w:cs="Arial"/>
        </w:rPr>
      </w:pPr>
      <w:r>
        <w:rPr>
          <w:rFonts w:ascii="Arial" w:eastAsia="Arial" w:hAnsi="Arial" w:cs="Arial"/>
        </w:rPr>
        <w:t>The focus of this toolkit is cross-sector collaboration. This type of collaboration has developed organi</w:t>
      </w:r>
      <w:r>
        <w:rPr>
          <w:rFonts w:ascii="Arial" w:eastAsia="Arial" w:hAnsi="Arial" w:cs="Arial"/>
        </w:rPr>
        <w:t>cally for many Victorian schools. However, the most significant opportunities for cross- sector collaboration – sharing teaching expertise, enhanced curriculum provision and shared access to facilities – remain largely</w:t>
      </w:r>
      <w:r>
        <w:rPr>
          <w:rFonts w:ascii="Arial" w:eastAsia="Arial" w:hAnsi="Arial" w:cs="Arial"/>
          <w:spacing w:val="-14"/>
        </w:rPr>
        <w:t xml:space="preserve"> </w:t>
      </w:r>
      <w:r>
        <w:rPr>
          <w:rFonts w:ascii="Arial" w:eastAsia="Arial" w:hAnsi="Arial" w:cs="Arial"/>
        </w:rPr>
        <w:t>untapped.</w:t>
      </w:r>
    </w:p>
    <w:p w:rsidR="00F66095" w:rsidRDefault="00961121">
      <w:pPr>
        <w:spacing w:before="121"/>
        <w:ind w:left="123" w:right="199"/>
        <w:rPr>
          <w:rFonts w:ascii="Arial" w:eastAsia="Arial" w:hAnsi="Arial" w:cs="Arial"/>
        </w:rPr>
      </w:pPr>
      <w:r>
        <w:rPr>
          <w:rFonts w:ascii="Arial"/>
        </w:rPr>
        <w:t xml:space="preserve">Cross-sector collaboration </w:t>
      </w:r>
      <w:r>
        <w:rPr>
          <w:rFonts w:ascii="Arial"/>
        </w:rPr>
        <w:t>is especially common in rural contexts, where small communities naturally lend themselves to working across sectors to achieve whole of community</w:t>
      </w:r>
      <w:r>
        <w:rPr>
          <w:rFonts w:ascii="Arial"/>
          <w:spacing w:val="-29"/>
        </w:rPr>
        <w:t xml:space="preserve"> </w:t>
      </w:r>
      <w:r>
        <w:rPr>
          <w:rFonts w:ascii="Arial"/>
        </w:rPr>
        <w:t>objectives. These efforts often focus on practical responses to smaller economies of scale, and lack of proxim</w:t>
      </w:r>
      <w:r>
        <w:rPr>
          <w:rFonts w:ascii="Arial"/>
        </w:rPr>
        <w:t>ity to other schools from the same</w:t>
      </w:r>
      <w:r>
        <w:rPr>
          <w:rFonts w:ascii="Arial"/>
          <w:spacing w:val="-13"/>
        </w:rPr>
        <w:t xml:space="preserve"> </w:t>
      </w:r>
      <w:r>
        <w:rPr>
          <w:rFonts w:ascii="Arial"/>
        </w:rPr>
        <w:t>sector.</w:t>
      </w:r>
    </w:p>
    <w:p w:rsidR="00F66095" w:rsidRDefault="00961121">
      <w:pPr>
        <w:spacing w:before="119"/>
        <w:ind w:left="123" w:right="284"/>
        <w:rPr>
          <w:rFonts w:ascii="Arial" w:eastAsia="Arial" w:hAnsi="Arial" w:cs="Arial"/>
        </w:rPr>
      </w:pPr>
      <w:r>
        <w:rPr>
          <w:rFonts w:ascii="Arial"/>
        </w:rPr>
        <w:t>In the face of these challenges, deeper partnerships across school sectors have arisen in rural communities. These efforts include working together to attract and share specialist teachers, shared delivery of prof</w:t>
      </w:r>
      <w:r>
        <w:rPr>
          <w:rFonts w:ascii="Arial"/>
        </w:rPr>
        <w:t>essional development, and shared curriculum offerings and the costs of transport, resources and</w:t>
      </w:r>
      <w:r>
        <w:rPr>
          <w:rFonts w:ascii="Arial"/>
          <w:spacing w:val="-13"/>
        </w:rPr>
        <w:t xml:space="preserve"> </w:t>
      </w:r>
      <w:r>
        <w:rPr>
          <w:rFonts w:ascii="Arial"/>
        </w:rPr>
        <w:t>facilities.</w:t>
      </w:r>
    </w:p>
    <w:p w:rsidR="00F66095" w:rsidRDefault="00961121">
      <w:pPr>
        <w:spacing w:before="119"/>
        <w:ind w:left="123" w:right="578"/>
        <w:rPr>
          <w:rFonts w:ascii="Arial" w:eastAsia="Arial" w:hAnsi="Arial" w:cs="Arial"/>
        </w:rPr>
      </w:pPr>
      <w:r>
        <w:rPr>
          <w:rFonts w:ascii="Arial"/>
        </w:rPr>
        <w:t>Drawing on consultations with principals, this toolkit provides guidance, fact sheets of best practice case studies and resources to assist school l</w:t>
      </w:r>
      <w:r>
        <w:rPr>
          <w:rFonts w:ascii="Arial"/>
        </w:rPr>
        <w:t>eaders interested in partnering across sectors to enhance provision and improve outcomes for their</w:t>
      </w:r>
      <w:r>
        <w:rPr>
          <w:rFonts w:ascii="Arial"/>
          <w:spacing w:val="-16"/>
        </w:rPr>
        <w:t xml:space="preserve"> </w:t>
      </w:r>
      <w:r>
        <w:rPr>
          <w:rFonts w:ascii="Arial"/>
        </w:rPr>
        <w:t>students.</w:t>
      </w:r>
    </w:p>
    <w:p w:rsidR="00F66095" w:rsidRDefault="00F66095">
      <w:pPr>
        <w:spacing w:before="7"/>
        <w:rPr>
          <w:rFonts w:ascii="Arial" w:eastAsia="Arial" w:hAnsi="Arial" w:cs="Arial"/>
          <w:sz w:val="20"/>
          <w:szCs w:val="20"/>
        </w:rPr>
      </w:pPr>
    </w:p>
    <w:p w:rsidR="00F66095" w:rsidRDefault="00961121">
      <w:pPr>
        <w:pStyle w:val="Heading2"/>
        <w:ind w:left="123" w:right="199"/>
        <w:rPr>
          <w:b w:val="0"/>
          <w:bCs w:val="0"/>
        </w:rPr>
      </w:pPr>
      <w:bookmarkStart w:id="3" w:name="_TOC_250002"/>
      <w:r>
        <w:rPr>
          <w:color w:val="AE272E"/>
        </w:rPr>
        <w:t>BENEFITS OF CROSS-SECTOR</w:t>
      </w:r>
      <w:r>
        <w:rPr>
          <w:color w:val="AE272E"/>
          <w:spacing w:val="-17"/>
        </w:rPr>
        <w:t xml:space="preserve"> </w:t>
      </w:r>
      <w:r>
        <w:rPr>
          <w:color w:val="AE272E"/>
        </w:rPr>
        <w:t>COLLABORATION</w:t>
      </w:r>
      <w:bookmarkEnd w:id="3"/>
    </w:p>
    <w:p w:rsidR="00F66095" w:rsidRDefault="00961121">
      <w:pPr>
        <w:spacing w:before="124"/>
        <w:ind w:left="123" w:right="773"/>
        <w:rPr>
          <w:rFonts w:ascii="Arial" w:eastAsia="Arial" w:hAnsi="Arial" w:cs="Arial"/>
          <w:sz w:val="13"/>
          <w:szCs w:val="13"/>
        </w:rPr>
      </w:pPr>
      <w:r>
        <w:rPr>
          <w:rFonts w:ascii="Arial"/>
        </w:rPr>
        <w:t>There is strong evidence that collaboration between schools can deliver positive gains for students and</w:t>
      </w:r>
      <w:r>
        <w:rPr>
          <w:rFonts w:ascii="Arial"/>
          <w:spacing w:val="-6"/>
        </w:rPr>
        <w:t xml:space="preserve"> </w:t>
      </w:r>
      <w:r>
        <w:rPr>
          <w:rFonts w:ascii="Arial"/>
        </w:rPr>
        <w:t>sch</w:t>
      </w:r>
      <w:r>
        <w:rPr>
          <w:rFonts w:ascii="Arial"/>
        </w:rPr>
        <w:t>ools.</w:t>
      </w:r>
      <w:r>
        <w:rPr>
          <w:rFonts w:ascii="Arial"/>
          <w:position w:val="6"/>
          <w:sz w:val="13"/>
        </w:rPr>
        <w:t>1</w:t>
      </w:r>
    </w:p>
    <w:p w:rsidR="00F66095" w:rsidRDefault="00961121">
      <w:pPr>
        <w:spacing w:before="121"/>
        <w:ind w:left="123" w:right="382"/>
        <w:rPr>
          <w:rFonts w:ascii="Arial" w:eastAsia="Arial" w:hAnsi="Arial" w:cs="Arial"/>
        </w:rPr>
      </w:pPr>
      <w:r>
        <w:rPr>
          <w:rFonts w:ascii="Arial"/>
        </w:rPr>
        <w:t>Cross-sector collaboration can seem difficult to achieve. Some of the barriers to cross-sector collaboration identified by schools include historical differences, declining enrolments, competition for enrolments, timetable clashes, increased workload, dist</w:t>
      </w:r>
      <w:r>
        <w:rPr>
          <w:rFonts w:ascii="Arial"/>
        </w:rPr>
        <w:t>ance between schools and different school governance</w:t>
      </w:r>
      <w:r>
        <w:rPr>
          <w:rFonts w:ascii="Arial"/>
          <w:spacing w:val="-13"/>
        </w:rPr>
        <w:t xml:space="preserve"> </w:t>
      </w:r>
      <w:r>
        <w:rPr>
          <w:rFonts w:ascii="Arial"/>
        </w:rPr>
        <w:t>arrangements.</w:t>
      </w:r>
    </w:p>
    <w:p w:rsidR="00F66095" w:rsidRDefault="00961121">
      <w:pPr>
        <w:spacing w:before="119"/>
        <w:ind w:left="123" w:right="162"/>
        <w:rPr>
          <w:rFonts w:ascii="Arial" w:eastAsia="Arial" w:hAnsi="Arial" w:cs="Arial"/>
        </w:rPr>
      </w:pPr>
      <w:r>
        <w:rPr>
          <w:rFonts w:ascii="Arial"/>
        </w:rPr>
        <w:t>However, cross-sector collaboration can deliver significant benefits for participating schools and students. By working together, the likelihood of achieving improved outcomes for their stu</w:t>
      </w:r>
      <w:r>
        <w:rPr>
          <w:rFonts w:ascii="Arial"/>
        </w:rPr>
        <w:t>dents is greater than if schools acted</w:t>
      </w:r>
      <w:r>
        <w:rPr>
          <w:rFonts w:ascii="Arial"/>
          <w:spacing w:val="-7"/>
        </w:rPr>
        <w:t xml:space="preserve"> </w:t>
      </w:r>
      <w:r>
        <w:rPr>
          <w:rFonts w:ascii="Arial"/>
        </w:rPr>
        <w:t>alone.</w:t>
      </w:r>
    </w:p>
    <w:p w:rsidR="00F66095" w:rsidRDefault="00961121">
      <w:pPr>
        <w:spacing w:before="119"/>
        <w:ind w:left="123" w:right="199"/>
        <w:rPr>
          <w:rFonts w:ascii="Arial" w:eastAsia="Arial" w:hAnsi="Arial" w:cs="Arial"/>
        </w:rPr>
      </w:pPr>
      <w:r>
        <w:rPr>
          <w:rFonts w:ascii="Arial"/>
        </w:rPr>
        <w:t>Some of the benefits commonly identified by collaborating schools</w:t>
      </w:r>
      <w:r>
        <w:rPr>
          <w:rFonts w:ascii="Arial"/>
          <w:spacing w:val="-22"/>
        </w:rPr>
        <w:t xml:space="preserve"> </w:t>
      </w:r>
      <w:r>
        <w:rPr>
          <w:rFonts w:ascii="Arial"/>
        </w:rPr>
        <w:t>include:</w:t>
      </w: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1"/>
        <w:rPr>
          <w:rFonts w:ascii="Arial" w:eastAsia="Arial" w:hAnsi="Arial" w:cs="Arial"/>
          <w:sz w:val="16"/>
          <w:szCs w:val="16"/>
        </w:rPr>
      </w:pPr>
    </w:p>
    <w:p w:rsidR="00F66095" w:rsidRDefault="00F66095">
      <w:pPr>
        <w:spacing w:line="20" w:lineRule="exact"/>
        <w:ind w:left="117"/>
        <w:rPr>
          <w:rFonts w:ascii="Arial" w:eastAsia="Arial" w:hAnsi="Arial" w:cs="Arial"/>
          <w:sz w:val="2"/>
          <w:szCs w:val="2"/>
        </w:rPr>
      </w:pPr>
    </w:p>
    <w:p w:rsidR="00F66095" w:rsidRDefault="00F66095">
      <w:pPr>
        <w:spacing w:before="7"/>
        <w:rPr>
          <w:rFonts w:ascii="Arial" w:eastAsia="Arial" w:hAnsi="Arial" w:cs="Arial"/>
          <w:sz w:val="12"/>
          <w:szCs w:val="12"/>
        </w:rPr>
      </w:pPr>
    </w:p>
    <w:p w:rsidR="00F66095" w:rsidRDefault="00961121">
      <w:pPr>
        <w:spacing w:line="312" w:lineRule="auto"/>
        <w:ind w:left="123" w:right="199"/>
        <w:rPr>
          <w:rFonts w:ascii="Arial" w:eastAsia="Arial" w:hAnsi="Arial" w:cs="Arial"/>
          <w:sz w:val="16"/>
          <w:szCs w:val="16"/>
        </w:rPr>
      </w:pPr>
      <w:r>
        <w:rPr>
          <w:rFonts w:ascii="Arial"/>
          <w:position w:val="6"/>
          <w:sz w:val="10"/>
        </w:rPr>
        <w:t xml:space="preserve">1 </w:t>
      </w:r>
      <w:r>
        <w:rPr>
          <w:rFonts w:ascii="Arial"/>
          <w:sz w:val="16"/>
        </w:rPr>
        <w:t xml:space="preserve">Mary Atkinson et al. </w:t>
      </w:r>
      <w:hyperlink r:id="rId11">
        <w:r>
          <w:rPr>
            <w:rFonts w:ascii="Arial"/>
            <w:i/>
            <w:color w:val="0000FF"/>
            <w:sz w:val="16"/>
            <w:u w:val="single" w:color="0000FF"/>
          </w:rPr>
          <w:t>Interschool collaboration, a literature review</w:t>
        </w:r>
        <w:r>
          <w:rPr>
            <w:rFonts w:ascii="Arial"/>
            <w:sz w:val="16"/>
          </w:rPr>
          <w:t>,</w:t>
        </w:r>
      </w:hyperlink>
      <w:r>
        <w:rPr>
          <w:rFonts w:ascii="Arial"/>
          <w:sz w:val="16"/>
        </w:rPr>
        <w:t xml:space="preserve"> Slough: National Foundation for Educational Research (NFER), 2007 p.</w:t>
      </w:r>
      <w:r>
        <w:rPr>
          <w:rFonts w:ascii="Arial"/>
          <w:spacing w:val="-4"/>
          <w:sz w:val="16"/>
        </w:rPr>
        <w:t xml:space="preserve"> </w:t>
      </w:r>
      <w:r>
        <w:rPr>
          <w:rFonts w:ascii="Arial"/>
          <w:sz w:val="16"/>
        </w:rPr>
        <w:t>xi.</w:t>
      </w:r>
    </w:p>
    <w:p w:rsidR="00F66095" w:rsidRDefault="00F66095">
      <w:pPr>
        <w:spacing w:line="312" w:lineRule="auto"/>
        <w:rPr>
          <w:rFonts w:ascii="Arial" w:eastAsia="Arial" w:hAnsi="Arial" w:cs="Arial"/>
          <w:sz w:val="16"/>
          <w:szCs w:val="16"/>
        </w:rPr>
        <w:sectPr w:rsidR="00F66095">
          <w:pgSz w:w="11900" w:h="16850"/>
          <w:pgMar w:top="1600" w:right="1120" w:bottom="800" w:left="1180" w:header="0" w:footer="606" w:gutter="0"/>
          <w:cols w:space="720"/>
        </w:sectPr>
      </w:pPr>
    </w:p>
    <w:p w:rsidR="00F66095" w:rsidRDefault="00F66095">
      <w:pPr>
        <w:rPr>
          <w:rFonts w:ascii="Arial" w:eastAsia="Arial" w:hAnsi="Arial" w:cs="Arial"/>
          <w:sz w:val="20"/>
          <w:szCs w:val="20"/>
        </w:rPr>
      </w:pPr>
    </w:p>
    <w:p w:rsidR="00F66095" w:rsidRDefault="00F66095">
      <w:pPr>
        <w:spacing w:before="5"/>
        <w:rPr>
          <w:rFonts w:ascii="Arial" w:eastAsia="Arial" w:hAnsi="Arial" w:cs="Arial"/>
          <w:sz w:val="17"/>
          <w:szCs w:val="17"/>
        </w:rPr>
      </w:pPr>
    </w:p>
    <w:p w:rsidR="00F66095" w:rsidRDefault="00961121">
      <w:pPr>
        <w:pStyle w:val="Heading2"/>
        <w:ind w:right="101"/>
        <w:rPr>
          <w:b w:val="0"/>
          <w:bCs w:val="0"/>
        </w:rPr>
      </w:pPr>
      <w:r>
        <w:t>Improved curriculum provision for</w:t>
      </w:r>
      <w:r>
        <w:rPr>
          <w:spacing w:val="-9"/>
        </w:rPr>
        <w:t xml:space="preserve"> </w:t>
      </w:r>
      <w:r>
        <w:t>students</w:t>
      </w:r>
    </w:p>
    <w:p w:rsidR="00F66095" w:rsidRDefault="00961121">
      <w:pPr>
        <w:spacing w:before="124"/>
        <w:ind w:left="103" w:right="101"/>
        <w:rPr>
          <w:rFonts w:ascii="Arial" w:eastAsia="Arial" w:hAnsi="Arial" w:cs="Arial"/>
        </w:rPr>
      </w:pPr>
      <w:r>
        <w:rPr>
          <w:rFonts w:ascii="Arial"/>
        </w:rPr>
        <w:t>Some schools may not have sufficient student numbers to offer every subject, or they may find it difficult to attract specialist teachers. By working together, schools can offer a full-time teaching load by sharin</w:t>
      </w:r>
      <w:r>
        <w:rPr>
          <w:rFonts w:ascii="Arial"/>
        </w:rPr>
        <w:t>g the cost of the educator, or share specialist classes or resources. Improved provision through collaboration can enhance learning opportunities for all students in a local community, thereby increasing student engagement and</w:t>
      </w:r>
      <w:r>
        <w:rPr>
          <w:rFonts w:ascii="Arial"/>
          <w:spacing w:val="-18"/>
        </w:rPr>
        <w:t xml:space="preserve"> </w:t>
      </w:r>
      <w:r>
        <w:rPr>
          <w:rFonts w:ascii="Arial"/>
        </w:rPr>
        <w:t>achievement.</w:t>
      </w:r>
    </w:p>
    <w:p w:rsidR="00F66095" w:rsidRDefault="00F66095">
      <w:pPr>
        <w:spacing w:before="9"/>
        <w:rPr>
          <w:rFonts w:ascii="Arial" w:eastAsia="Arial" w:hAnsi="Arial" w:cs="Arial"/>
          <w:sz w:val="20"/>
          <w:szCs w:val="20"/>
        </w:rPr>
      </w:pPr>
    </w:p>
    <w:p w:rsidR="00F66095" w:rsidRDefault="00961121">
      <w:pPr>
        <w:ind w:left="103" w:right="101"/>
        <w:rPr>
          <w:rFonts w:ascii="Arial" w:eastAsia="Arial" w:hAnsi="Arial" w:cs="Arial"/>
        </w:rPr>
      </w:pPr>
      <w:r>
        <w:rPr>
          <w:rFonts w:ascii="Arial"/>
          <w:b/>
        </w:rPr>
        <w:t>Pooled</w:t>
      </w:r>
      <w:r>
        <w:rPr>
          <w:rFonts w:ascii="Arial"/>
          <w:b/>
          <w:spacing w:val="-1"/>
        </w:rPr>
        <w:t xml:space="preserve"> </w:t>
      </w:r>
      <w:r>
        <w:rPr>
          <w:rFonts w:ascii="Arial"/>
          <w:b/>
        </w:rPr>
        <w:t>resources</w:t>
      </w:r>
    </w:p>
    <w:p w:rsidR="00F66095" w:rsidRDefault="00961121">
      <w:pPr>
        <w:spacing w:before="121"/>
        <w:ind w:left="103" w:right="101"/>
        <w:rPr>
          <w:rFonts w:ascii="Arial" w:eastAsia="Arial" w:hAnsi="Arial" w:cs="Arial"/>
        </w:rPr>
      </w:pPr>
      <w:r>
        <w:rPr>
          <w:rFonts w:ascii="Arial"/>
        </w:rPr>
        <w:t>Some schools may find it difficult to engage services or access facilities owing to their small</w:t>
      </w:r>
      <w:r>
        <w:rPr>
          <w:rFonts w:ascii="Arial"/>
          <w:spacing w:val="-33"/>
        </w:rPr>
        <w:t xml:space="preserve"> </w:t>
      </w:r>
      <w:r>
        <w:rPr>
          <w:rFonts w:ascii="Arial"/>
        </w:rPr>
        <w:t>size or location. Schools from different sectors may choose to pool resources or efforts and share resources they would otherwise be unable to obtain.</w:t>
      </w:r>
      <w:r>
        <w:rPr>
          <w:rFonts w:ascii="Arial"/>
        </w:rPr>
        <w:t xml:space="preserve"> This can improve access to specialist educational and other specialist services and supports for students and the local community, such as health and wellbeing. This can also save on planning time and</w:t>
      </w:r>
      <w:r>
        <w:rPr>
          <w:rFonts w:ascii="Arial"/>
          <w:spacing w:val="-24"/>
        </w:rPr>
        <w:t xml:space="preserve"> </w:t>
      </w:r>
      <w:r>
        <w:rPr>
          <w:rFonts w:ascii="Arial"/>
        </w:rPr>
        <w:t>administration.</w:t>
      </w:r>
    </w:p>
    <w:p w:rsidR="00F66095" w:rsidRDefault="00F66095">
      <w:pPr>
        <w:spacing w:before="7"/>
        <w:rPr>
          <w:rFonts w:ascii="Arial" w:eastAsia="Arial" w:hAnsi="Arial" w:cs="Arial"/>
          <w:sz w:val="20"/>
          <w:szCs w:val="20"/>
        </w:rPr>
      </w:pPr>
    </w:p>
    <w:p w:rsidR="00F66095" w:rsidRDefault="00961121">
      <w:pPr>
        <w:ind w:left="103" w:right="101"/>
        <w:rPr>
          <w:rFonts w:ascii="Arial" w:eastAsia="Arial" w:hAnsi="Arial" w:cs="Arial"/>
        </w:rPr>
      </w:pPr>
      <w:r>
        <w:rPr>
          <w:rFonts w:ascii="Arial"/>
          <w:b/>
        </w:rPr>
        <w:t>Knowledge</w:t>
      </w:r>
      <w:r>
        <w:rPr>
          <w:rFonts w:ascii="Arial"/>
          <w:b/>
          <w:spacing w:val="-1"/>
        </w:rPr>
        <w:t xml:space="preserve"> </w:t>
      </w:r>
      <w:r>
        <w:rPr>
          <w:rFonts w:ascii="Arial"/>
          <w:b/>
        </w:rPr>
        <w:t>sharing</w:t>
      </w:r>
    </w:p>
    <w:p w:rsidR="00F66095" w:rsidRDefault="00961121">
      <w:pPr>
        <w:spacing w:before="124"/>
        <w:ind w:left="103" w:right="101"/>
        <w:rPr>
          <w:rFonts w:ascii="Arial" w:eastAsia="Arial" w:hAnsi="Arial" w:cs="Arial"/>
        </w:rPr>
      </w:pPr>
      <w:r>
        <w:rPr>
          <w:rFonts w:ascii="Arial"/>
        </w:rPr>
        <w:t>Not all schools are</w:t>
      </w:r>
      <w:r>
        <w:rPr>
          <w:rFonts w:ascii="Arial"/>
        </w:rPr>
        <w:t xml:space="preserve"> located near other schools within their own sector, or share similar educational challenges or needs with those schools. By collaborating with a school from</w:t>
      </w:r>
      <w:r>
        <w:rPr>
          <w:rFonts w:ascii="Arial"/>
          <w:spacing w:val="-30"/>
        </w:rPr>
        <w:t xml:space="preserve"> </w:t>
      </w:r>
      <w:r>
        <w:rPr>
          <w:rFonts w:ascii="Arial"/>
        </w:rPr>
        <w:t>another sector, principals and teachers can share knowledge and build effective practice to addres</w:t>
      </w:r>
      <w:r>
        <w:rPr>
          <w:rFonts w:ascii="Arial"/>
        </w:rPr>
        <w:t>s similar challenges or opportunities. This might include joint professional development opportunities and sharing approaches to teaching and</w:t>
      </w:r>
      <w:r>
        <w:rPr>
          <w:rFonts w:ascii="Arial"/>
          <w:spacing w:val="-12"/>
        </w:rPr>
        <w:t xml:space="preserve"> </w:t>
      </w:r>
      <w:r>
        <w:rPr>
          <w:rFonts w:ascii="Arial"/>
        </w:rPr>
        <w:t>learning.</w:t>
      </w:r>
    </w:p>
    <w:p w:rsidR="00F66095" w:rsidRDefault="00F66095">
      <w:pPr>
        <w:spacing w:before="9"/>
        <w:rPr>
          <w:rFonts w:ascii="Arial" w:eastAsia="Arial" w:hAnsi="Arial" w:cs="Arial"/>
          <w:sz w:val="20"/>
          <w:szCs w:val="20"/>
        </w:rPr>
      </w:pPr>
    </w:p>
    <w:p w:rsidR="00F66095" w:rsidRDefault="00961121">
      <w:pPr>
        <w:ind w:left="103" w:right="101"/>
        <w:rPr>
          <w:rFonts w:ascii="Arial" w:eastAsia="Arial" w:hAnsi="Arial" w:cs="Arial"/>
        </w:rPr>
      </w:pPr>
      <w:r>
        <w:rPr>
          <w:rFonts w:ascii="Arial"/>
          <w:b/>
        </w:rPr>
        <w:t>Broader community</w:t>
      </w:r>
      <w:r>
        <w:rPr>
          <w:rFonts w:ascii="Arial"/>
          <w:b/>
          <w:spacing w:val="-8"/>
        </w:rPr>
        <w:t xml:space="preserve"> </w:t>
      </w:r>
      <w:r>
        <w:rPr>
          <w:rFonts w:ascii="Arial"/>
          <w:b/>
        </w:rPr>
        <w:t>benefits</w:t>
      </w:r>
    </w:p>
    <w:p w:rsidR="00F66095" w:rsidRDefault="00961121">
      <w:pPr>
        <w:spacing w:before="121"/>
        <w:ind w:left="103" w:right="113"/>
        <w:rPr>
          <w:rFonts w:ascii="Arial" w:eastAsia="Arial" w:hAnsi="Arial" w:cs="Arial"/>
        </w:rPr>
      </w:pPr>
      <w:r>
        <w:rPr>
          <w:rFonts w:ascii="Arial"/>
        </w:rPr>
        <w:t xml:space="preserve">Cross-sector collaboration between schools can deliver significant benefits </w:t>
      </w:r>
      <w:r>
        <w:rPr>
          <w:rFonts w:ascii="Arial"/>
        </w:rPr>
        <w:t>for the local community. Schools from different sectors may come together with the community to develop a whole of community response to local issues of concerns, such as student absenteeism or mental health outcomes. Collaborative initiatives can also fos</w:t>
      </w:r>
      <w:r>
        <w:rPr>
          <w:rFonts w:ascii="Arial"/>
        </w:rPr>
        <w:t>ter a sense of shared responsibility for the education and wellbeing outcomes of all children and young people in the local community, through increased involvement in shared education, cultural and sporting</w:t>
      </w:r>
      <w:r>
        <w:rPr>
          <w:rFonts w:ascii="Arial"/>
          <w:spacing w:val="-33"/>
        </w:rPr>
        <w:t xml:space="preserve"> </w:t>
      </w:r>
      <w:r>
        <w:rPr>
          <w:rFonts w:ascii="Arial"/>
        </w:rPr>
        <w:t>activities.</w:t>
      </w:r>
    </w:p>
    <w:p w:rsidR="00F66095" w:rsidRDefault="00F66095">
      <w:pPr>
        <w:spacing w:before="9"/>
        <w:rPr>
          <w:rFonts w:ascii="Arial" w:eastAsia="Arial" w:hAnsi="Arial" w:cs="Arial"/>
          <w:sz w:val="20"/>
          <w:szCs w:val="20"/>
        </w:rPr>
      </w:pPr>
    </w:p>
    <w:p w:rsidR="00F66095" w:rsidRDefault="00961121">
      <w:pPr>
        <w:pStyle w:val="Heading2"/>
        <w:ind w:right="101"/>
        <w:rPr>
          <w:b w:val="0"/>
          <w:bCs w:val="0"/>
        </w:rPr>
      </w:pPr>
      <w:bookmarkStart w:id="4" w:name="_TOC_250001"/>
      <w:r>
        <w:rPr>
          <w:color w:val="AE272E"/>
        </w:rPr>
        <w:t>DIFFERENT TYPES OF</w:t>
      </w:r>
      <w:r>
        <w:rPr>
          <w:color w:val="AE272E"/>
          <w:spacing w:val="-13"/>
        </w:rPr>
        <w:t xml:space="preserve"> </w:t>
      </w:r>
      <w:r>
        <w:rPr>
          <w:color w:val="AE272E"/>
        </w:rPr>
        <w:t>COLLABORATION</w:t>
      </w:r>
      <w:bookmarkEnd w:id="4"/>
    </w:p>
    <w:p w:rsidR="00F66095" w:rsidRDefault="00961121">
      <w:pPr>
        <w:spacing w:before="121"/>
        <w:ind w:left="103" w:right="211"/>
        <w:rPr>
          <w:rFonts w:ascii="Arial" w:eastAsia="Arial" w:hAnsi="Arial" w:cs="Arial"/>
        </w:rPr>
      </w:pPr>
      <w:r>
        <w:rPr>
          <w:rFonts w:ascii="Arial" w:eastAsia="Arial" w:hAnsi="Arial" w:cs="Arial"/>
        </w:rPr>
        <w:t>As</w:t>
      </w:r>
      <w:r>
        <w:rPr>
          <w:rFonts w:ascii="Arial" w:eastAsia="Arial" w:hAnsi="Arial" w:cs="Arial"/>
        </w:rPr>
        <w:t xml:space="preserve"> the fact sheets in this resource show, there is no preferred or ‘right way’ to collaborate – participating schools are best placed to determine the arrangements that suit their needs. Collaboration may be time-limited, longer-term or change over time, dep</w:t>
      </w:r>
      <w:r>
        <w:rPr>
          <w:rFonts w:ascii="Arial" w:eastAsia="Arial" w:hAnsi="Arial" w:cs="Arial"/>
        </w:rPr>
        <w:t xml:space="preserve">ending on the need being addressed. It may be relatively informal, such as for social and sporting activities or more formal and supported by partnership or funding agreements with a governance structure in place, such as in the case of shared facilities, </w:t>
      </w:r>
      <w:r>
        <w:rPr>
          <w:rFonts w:ascii="Arial" w:eastAsia="Arial" w:hAnsi="Arial" w:cs="Arial"/>
        </w:rPr>
        <w:t>which carry more</w:t>
      </w:r>
      <w:r>
        <w:rPr>
          <w:rFonts w:ascii="Arial" w:eastAsia="Arial" w:hAnsi="Arial" w:cs="Arial"/>
          <w:spacing w:val="-17"/>
        </w:rPr>
        <w:t xml:space="preserve"> </w:t>
      </w:r>
      <w:r>
        <w:rPr>
          <w:rFonts w:ascii="Arial" w:eastAsia="Arial" w:hAnsi="Arial" w:cs="Arial"/>
        </w:rPr>
        <w:t>risk.</w:t>
      </w:r>
    </w:p>
    <w:p w:rsidR="00F66095" w:rsidRDefault="00F66095">
      <w:pPr>
        <w:rPr>
          <w:rFonts w:ascii="Arial" w:eastAsia="Arial" w:hAnsi="Arial" w:cs="Arial"/>
        </w:rPr>
        <w:sectPr w:rsidR="00F66095">
          <w:pgSz w:w="11900" w:h="16850"/>
          <w:pgMar w:top="1600" w:right="1120" w:bottom="800" w:left="1200" w:header="0" w:footer="606" w:gutter="0"/>
          <w:cols w:space="720"/>
        </w:sectPr>
      </w:pPr>
    </w:p>
    <w:p w:rsidR="00F66095" w:rsidRDefault="00F66095">
      <w:pPr>
        <w:rPr>
          <w:rFonts w:ascii="Arial" w:eastAsia="Arial" w:hAnsi="Arial" w:cs="Arial"/>
          <w:sz w:val="20"/>
          <w:szCs w:val="20"/>
        </w:rPr>
      </w:pPr>
    </w:p>
    <w:p w:rsidR="00F66095" w:rsidRDefault="00961121">
      <w:pPr>
        <w:pStyle w:val="Heading1"/>
        <w:spacing w:before="205"/>
        <w:ind w:left="103" w:right="443"/>
        <w:rPr>
          <w:b w:val="0"/>
          <w:bCs w:val="0"/>
        </w:rPr>
      </w:pPr>
      <w:bookmarkStart w:id="5" w:name="_TOC_250000"/>
      <w:r>
        <w:rPr>
          <w:color w:val="AE272E"/>
          <w:spacing w:val="3"/>
        </w:rPr>
        <w:t xml:space="preserve">Practical guidance </w:t>
      </w:r>
      <w:r>
        <w:rPr>
          <w:color w:val="AE272E"/>
          <w:spacing w:val="2"/>
        </w:rPr>
        <w:t xml:space="preserve">for </w:t>
      </w:r>
      <w:r>
        <w:rPr>
          <w:color w:val="AE272E"/>
          <w:spacing w:val="3"/>
        </w:rPr>
        <w:t xml:space="preserve">principals </w:t>
      </w:r>
      <w:r>
        <w:rPr>
          <w:color w:val="AE272E"/>
          <w:spacing w:val="2"/>
        </w:rPr>
        <w:t xml:space="preserve">and </w:t>
      </w:r>
      <w:r>
        <w:rPr>
          <w:color w:val="AE272E"/>
          <w:spacing w:val="3"/>
        </w:rPr>
        <w:t>school</w:t>
      </w:r>
      <w:r>
        <w:rPr>
          <w:color w:val="AE272E"/>
          <w:spacing w:val="10"/>
        </w:rPr>
        <w:t xml:space="preserve"> </w:t>
      </w:r>
      <w:r>
        <w:rPr>
          <w:color w:val="AE272E"/>
          <w:spacing w:val="3"/>
        </w:rPr>
        <w:t>leaders</w:t>
      </w:r>
      <w:bookmarkEnd w:id="5"/>
    </w:p>
    <w:p w:rsidR="00F66095" w:rsidRDefault="00961121">
      <w:pPr>
        <w:spacing w:before="118"/>
        <w:ind w:left="103" w:right="101"/>
        <w:rPr>
          <w:rFonts w:ascii="Arial" w:eastAsia="Arial" w:hAnsi="Arial" w:cs="Arial"/>
        </w:rPr>
      </w:pPr>
      <w:r>
        <w:rPr>
          <w:rFonts w:ascii="Arial"/>
        </w:rPr>
        <w:t>There are a number of practical steps principals or school leaders may wish to consider</w:t>
      </w:r>
      <w:r>
        <w:rPr>
          <w:rFonts w:ascii="Arial"/>
          <w:spacing w:val="-27"/>
        </w:rPr>
        <w:t xml:space="preserve"> </w:t>
      </w:r>
      <w:r>
        <w:rPr>
          <w:rFonts w:ascii="Arial"/>
        </w:rPr>
        <w:t xml:space="preserve">when </w:t>
      </w:r>
      <w:r>
        <w:rPr>
          <w:rFonts w:ascii="Arial"/>
        </w:rPr>
        <w:t>establishing a cross-sector partnership with another school or group of</w:t>
      </w:r>
      <w:r>
        <w:rPr>
          <w:rFonts w:ascii="Arial"/>
          <w:spacing w:val="-21"/>
        </w:rPr>
        <w:t xml:space="preserve"> </w:t>
      </w:r>
      <w:r>
        <w:rPr>
          <w:rFonts w:ascii="Arial"/>
        </w:rPr>
        <w:t>schools.</w:t>
      </w:r>
    </w:p>
    <w:p w:rsidR="00F66095" w:rsidRDefault="00961121">
      <w:pPr>
        <w:spacing w:before="121"/>
        <w:ind w:left="103" w:right="443"/>
        <w:rPr>
          <w:rFonts w:ascii="Arial" w:eastAsia="Arial" w:hAnsi="Arial" w:cs="Arial"/>
        </w:rPr>
      </w:pPr>
      <w:r>
        <w:rPr>
          <w:rFonts w:ascii="Arial"/>
        </w:rPr>
        <w:t>While these steps are commonly highlighted by principals who have undertaken cross-sector collaboration, schools are best place to determine the needs of their</w:t>
      </w:r>
      <w:r>
        <w:rPr>
          <w:rFonts w:ascii="Arial"/>
          <w:spacing w:val="-19"/>
        </w:rPr>
        <w:t xml:space="preserve"> </w:t>
      </w:r>
      <w:r>
        <w:rPr>
          <w:rFonts w:ascii="Arial"/>
        </w:rPr>
        <w:t>partnership.</w:t>
      </w:r>
    </w:p>
    <w:p w:rsidR="00F66095" w:rsidRDefault="00F66095">
      <w:pPr>
        <w:spacing w:before="9"/>
        <w:rPr>
          <w:rFonts w:ascii="Arial" w:eastAsia="Arial" w:hAnsi="Arial" w:cs="Arial"/>
          <w:sz w:val="20"/>
          <w:szCs w:val="20"/>
        </w:rPr>
      </w:pPr>
    </w:p>
    <w:p w:rsidR="00F66095" w:rsidRDefault="00961121">
      <w:pPr>
        <w:pStyle w:val="ListParagraph"/>
        <w:numPr>
          <w:ilvl w:val="0"/>
          <w:numId w:val="13"/>
        </w:numPr>
        <w:tabs>
          <w:tab w:val="left" w:pos="531"/>
        </w:tabs>
        <w:jc w:val="left"/>
        <w:rPr>
          <w:rFonts w:ascii="Arial" w:eastAsia="Arial" w:hAnsi="Arial" w:cs="Arial"/>
        </w:rPr>
      </w:pPr>
      <w:r>
        <w:rPr>
          <w:rFonts w:ascii="Arial"/>
          <w:b/>
        </w:rPr>
        <w:t>Informally meet with nearby schools with similar</w:t>
      </w:r>
      <w:r>
        <w:rPr>
          <w:rFonts w:ascii="Arial"/>
          <w:b/>
          <w:spacing w:val="-11"/>
        </w:rPr>
        <w:t xml:space="preserve"> </w:t>
      </w:r>
      <w:r>
        <w:rPr>
          <w:rFonts w:ascii="Arial"/>
          <w:b/>
        </w:rPr>
        <w:t>needs</w:t>
      </w:r>
    </w:p>
    <w:p w:rsidR="00F66095" w:rsidRDefault="00961121">
      <w:pPr>
        <w:spacing w:before="121"/>
        <w:ind w:left="530" w:right="126"/>
        <w:rPr>
          <w:rFonts w:ascii="Arial" w:eastAsia="Arial" w:hAnsi="Arial" w:cs="Arial"/>
        </w:rPr>
      </w:pPr>
      <w:r>
        <w:rPr>
          <w:rFonts w:ascii="Arial"/>
        </w:rPr>
        <w:t>Informal meetings with a number of nearby schools may be organised to discuss shared challenges and opportunities and how collaborating may address shared needs. Effective education partnerships are mu</w:t>
      </w:r>
      <w:r>
        <w:rPr>
          <w:rFonts w:ascii="Arial"/>
        </w:rPr>
        <w:t>tually beneficial. School partnerships will be enhanced where both schools have a shared goal, and share a collective sense of responsibility for all students, regardless of which school they</w:t>
      </w:r>
      <w:r>
        <w:rPr>
          <w:rFonts w:ascii="Arial"/>
          <w:spacing w:val="-15"/>
        </w:rPr>
        <w:t xml:space="preserve"> </w:t>
      </w:r>
      <w:r>
        <w:rPr>
          <w:rFonts w:ascii="Arial"/>
        </w:rPr>
        <w:t>attend.</w:t>
      </w:r>
    </w:p>
    <w:p w:rsidR="00F66095" w:rsidRDefault="00961121">
      <w:pPr>
        <w:spacing w:before="119"/>
        <w:ind w:left="530" w:right="187"/>
        <w:rPr>
          <w:rFonts w:ascii="Arial" w:eastAsia="Arial" w:hAnsi="Arial" w:cs="Arial"/>
        </w:rPr>
      </w:pPr>
      <w:r>
        <w:rPr>
          <w:rFonts w:ascii="Arial" w:eastAsia="Arial" w:hAnsi="Arial" w:cs="Arial"/>
        </w:rPr>
        <w:t>In discussion, it is suggested schools consider the bene</w:t>
      </w:r>
      <w:r>
        <w:rPr>
          <w:rFonts w:ascii="Arial" w:eastAsia="Arial" w:hAnsi="Arial" w:cs="Arial"/>
        </w:rPr>
        <w:t>fits each school is seeking, and what each can bring to the partnership. The most effective partnerships can be demonstrated to contribute to the improved learning, development and wellbeing outcomes for a school’s students, and align with individual schoo</w:t>
      </w:r>
      <w:r>
        <w:rPr>
          <w:rFonts w:ascii="Arial" w:eastAsia="Arial" w:hAnsi="Arial" w:cs="Arial"/>
        </w:rPr>
        <w:t>l’s strategic planning</w:t>
      </w:r>
      <w:r>
        <w:rPr>
          <w:rFonts w:ascii="Arial" w:eastAsia="Arial" w:hAnsi="Arial" w:cs="Arial"/>
          <w:spacing w:val="-26"/>
        </w:rPr>
        <w:t xml:space="preserve"> </w:t>
      </w:r>
      <w:r>
        <w:rPr>
          <w:rFonts w:ascii="Arial" w:eastAsia="Arial" w:hAnsi="Arial" w:cs="Arial"/>
        </w:rPr>
        <w:t>documents.</w:t>
      </w:r>
    </w:p>
    <w:p w:rsidR="00F66095" w:rsidRDefault="00F66095">
      <w:pPr>
        <w:spacing w:before="9"/>
        <w:rPr>
          <w:rFonts w:ascii="Arial" w:eastAsia="Arial" w:hAnsi="Arial" w:cs="Arial"/>
          <w:sz w:val="20"/>
          <w:szCs w:val="20"/>
        </w:rPr>
      </w:pPr>
    </w:p>
    <w:p w:rsidR="00F66095" w:rsidRDefault="00961121">
      <w:pPr>
        <w:pStyle w:val="ListParagraph"/>
        <w:numPr>
          <w:ilvl w:val="0"/>
          <w:numId w:val="13"/>
        </w:numPr>
        <w:tabs>
          <w:tab w:val="left" w:pos="531"/>
        </w:tabs>
        <w:jc w:val="left"/>
        <w:rPr>
          <w:rFonts w:ascii="Arial" w:eastAsia="Arial" w:hAnsi="Arial" w:cs="Arial"/>
        </w:rPr>
      </w:pPr>
      <w:r>
        <w:rPr>
          <w:rFonts w:ascii="Arial"/>
          <w:b/>
        </w:rPr>
        <w:t>Prepare a partnership</w:t>
      </w:r>
      <w:r>
        <w:rPr>
          <w:rFonts w:ascii="Arial"/>
          <w:b/>
          <w:spacing w:val="-3"/>
        </w:rPr>
        <w:t xml:space="preserve"> </w:t>
      </w:r>
      <w:r>
        <w:rPr>
          <w:rFonts w:ascii="Arial"/>
          <w:b/>
        </w:rPr>
        <w:t>proposal</w:t>
      </w:r>
    </w:p>
    <w:p w:rsidR="00F66095" w:rsidRDefault="00961121">
      <w:pPr>
        <w:spacing w:before="121"/>
        <w:ind w:left="530" w:right="102"/>
        <w:rPr>
          <w:rFonts w:ascii="Arial" w:eastAsia="Arial" w:hAnsi="Arial" w:cs="Arial"/>
        </w:rPr>
      </w:pPr>
      <w:r>
        <w:rPr>
          <w:rFonts w:ascii="Arial"/>
        </w:rPr>
        <w:t>Principals might consider preparing a partnership proposal and review it with their school council (as approver of all partnership activity), students and their families to ensure that the partnership is relevant and supported. Be clear about the nature of</w:t>
      </w:r>
      <w:r>
        <w:rPr>
          <w:rFonts w:ascii="Arial"/>
        </w:rPr>
        <w:t xml:space="preserve"> the partnership and the benefits it will likely bring to</w:t>
      </w:r>
      <w:r>
        <w:rPr>
          <w:rFonts w:ascii="Arial"/>
          <w:spacing w:val="-17"/>
        </w:rPr>
        <w:t xml:space="preserve"> </w:t>
      </w:r>
      <w:r>
        <w:rPr>
          <w:rFonts w:ascii="Arial"/>
        </w:rPr>
        <w:t>students.</w:t>
      </w:r>
    </w:p>
    <w:p w:rsidR="00F66095" w:rsidRDefault="00961121">
      <w:pPr>
        <w:spacing w:before="122"/>
        <w:ind w:left="530" w:right="359"/>
        <w:rPr>
          <w:rFonts w:ascii="Arial" w:eastAsia="Arial" w:hAnsi="Arial" w:cs="Arial"/>
        </w:rPr>
      </w:pPr>
      <w:r>
        <w:rPr>
          <w:rFonts w:ascii="Arial"/>
        </w:rPr>
        <w:t>Consider discussing the partnership proposal with existing networks, or regional office, to identify other schools in the region that are working on similar initiatives. This provides an o</w:t>
      </w:r>
      <w:r>
        <w:rPr>
          <w:rFonts w:ascii="Arial"/>
        </w:rPr>
        <w:t>pportunity to investigate similar initiatives in the region, identify other schools that may also want to partner and to brainstorm opportunities</w:t>
      </w:r>
      <w:r>
        <w:rPr>
          <w:rFonts w:ascii="Arial"/>
          <w:spacing w:val="-25"/>
        </w:rPr>
        <w:t xml:space="preserve"> </w:t>
      </w:r>
      <w:r>
        <w:rPr>
          <w:rFonts w:ascii="Arial"/>
        </w:rPr>
        <w:t>collaboratively.</w:t>
      </w:r>
    </w:p>
    <w:p w:rsidR="00F66095" w:rsidRDefault="00F66095">
      <w:pPr>
        <w:spacing w:before="7"/>
        <w:rPr>
          <w:rFonts w:ascii="Arial" w:eastAsia="Arial" w:hAnsi="Arial" w:cs="Arial"/>
          <w:sz w:val="20"/>
          <w:szCs w:val="20"/>
        </w:rPr>
      </w:pPr>
    </w:p>
    <w:p w:rsidR="00F66095" w:rsidRDefault="00961121">
      <w:pPr>
        <w:pStyle w:val="ListParagraph"/>
        <w:numPr>
          <w:ilvl w:val="0"/>
          <w:numId w:val="13"/>
        </w:numPr>
        <w:tabs>
          <w:tab w:val="left" w:pos="531"/>
        </w:tabs>
        <w:jc w:val="left"/>
        <w:rPr>
          <w:rFonts w:ascii="Arial" w:eastAsia="Arial" w:hAnsi="Arial" w:cs="Arial"/>
        </w:rPr>
      </w:pPr>
      <w:r>
        <w:rPr>
          <w:rFonts w:ascii="Arial"/>
          <w:b/>
        </w:rPr>
        <w:t>Develop a shared strategy with the partner</w:t>
      </w:r>
      <w:r>
        <w:rPr>
          <w:rFonts w:ascii="Arial"/>
          <w:b/>
          <w:spacing w:val="-16"/>
        </w:rPr>
        <w:t xml:space="preserve"> </w:t>
      </w:r>
      <w:r>
        <w:rPr>
          <w:rFonts w:ascii="Arial"/>
          <w:b/>
        </w:rPr>
        <w:t>school</w:t>
      </w:r>
    </w:p>
    <w:p w:rsidR="00F66095" w:rsidRDefault="00961121">
      <w:pPr>
        <w:spacing w:before="124"/>
        <w:ind w:left="530" w:right="591"/>
        <w:rPr>
          <w:rFonts w:ascii="Arial" w:eastAsia="Arial" w:hAnsi="Arial" w:cs="Arial"/>
        </w:rPr>
      </w:pPr>
      <w:r>
        <w:rPr>
          <w:rFonts w:ascii="Arial"/>
        </w:rPr>
        <w:t>Following initial discussions with a poten</w:t>
      </w:r>
      <w:r>
        <w:rPr>
          <w:rFonts w:ascii="Arial"/>
        </w:rPr>
        <w:t>tial partner school, consider planning a shared strategy to achieve goals of both schools, depending on the nature and scale of the partnership. This could</w:t>
      </w:r>
      <w:r>
        <w:rPr>
          <w:rFonts w:ascii="Arial"/>
          <w:spacing w:val="-12"/>
        </w:rPr>
        <w:t xml:space="preserve"> </w:t>
      </w:r>
      <w:r>
        <w:rPr>
          <w:rFonts w:ascii="Arial"/>
        </w:rPr>
        <w:t>include:</w:t>
      </w:r>
    </w:p>
    <w:p w:rsidR="00F66095" w:rsidRDefault="00961121">
      <w:pPr>
        <w:pStyle w:val="ListParagraph"/>
        <w:numPr>
          <w:ilvl w:val="1"/>
          <w:numId w:val="13"/>
        </w:numPr>
        <w:tabs>
          <w:tab w:val="left" w:pos="954"/>
        </w:tabs>
        <w:spacing w:before="121"/>
        <w:rPr>
          <w:rFonts w:ascii="Arial" w:eastAsia="Arial" w:hAnsi="Arial" w:cs="Arial"/>
        </w:rPr>
      </w:pPr>
      <w:r>
        <w:rPr>
          <w:rFonts w:ascii="Arial"/>
        </w:rPr>
        <w:t>Agreement on clear and realistic</w:t>
      </w:r>
      <w:r>
        <w:rPr>
          <w:rFonts w:ascii="Arial"/>
          <w:spacing w:val="-16"/>
        </w:rPr>
        <w:t xml:space="preserve"> </w:t>
      </w:r>
      <w:r>
        <w:rPr>
          <w:rFonts w:ascii="Arial"/>
        </w:rPr>
        <w:t>objectives</w:t>
      </w:r>
    </w:p>
    <w:p w:rsidR="00F66095" w:rsidRDefault="00961121">
      <w:pPr>
        <w:pStyle w:val="ListParagraph"/>
        <w:numPr>
          <w:ilvl w:val="1"/>
          <w:numId w:val="13"/>
        </w:numPr>
        <w:tabs>
          <w:tab w:val="left" w:pos="954"/>
        </w:tabs>
        <w:spacing w:before="78"/>
        <w:rPr>
          <w:rFonts w:ascii="Arial" w:eastAsia="Arial" w:hAnsi="Arial" w:cs="Arial"/>
        </w:rPr>
      </w:pPr>
      <w:r>
        <w:rPr>
          <w:rFonts w:ascii="Arial"/>
        </w:rPr>
        <w:t>Agreement about how the partnership will be</w:t>
      </w:r>
      <w:r>
        <w:rPr>
          <w:rFonts w:ascii="Arial"/>
          <w:spacing w:val="-15"/>
        </w:rPr>
        <w:t xml:space="preserve"> </w:t>
      </w:r>
      <w:r>
        <w:rPr>
          <w:rFonts w:ascii="Arial"/>
        </w:rPr>
        <w:t>res</w:t>
      </w:r>
      <w:r>
        <w:rPr>
          <w:rFonts w:ascii="Arial"/>
        </w:rPr>
        <w:t>ourced</w:t>
      </w:r>
    </w:p>
    <w:p w:rsidR="00F66095" w:rsidRDefault="00961121">
      <w:pPr>
        <w:pStyle w:val="ListParagraph"/>
        <w:numPr>
          <w:ilvl w:val="1"/>
          <w:numId w:val="13"/>
        </w:numPr>
        <w:tabs>
          <w:tab w:val="left" w:pos="954"/>
        </w:tabs>
        <w:spacing w:before="76"/>
        <w:ind w:right="455"/>
        <w:rPr>
          <w:rFonts w:ascii="Arial" w:eastAsia="Arial" w:hAnsi="Arial" w:cs="Arial"/>
        </w:rPr>
      </w:pPr>
      <w:r>
        <w:rPr>
          <w:rFonts w:ascii="Arial"/>
        </w:rPr>
        <w:t>Inviting community organisations and other community members to contribute to the partnership</w:t>
      </w:r>
    </w:p>
    <w:p w:rsidR="00F66095" w:rsidRDefault="00961121">
      <w:pPr>
        <w:pStyle w:val="ListParagraph"/>
        <w:numPr>
          <w:ilvl w:val="1"/>
          <w:numId w:val="13"/>
        </w:numPr>
        <w:tabs>
          <w:tab w:val="left" w:pos="954"/>
        </w:tabs>
        <w:spacing w:before="80"/>
        <w:rPr>
          <w:rFonts w:ascii="Arial" w:eastAsia="Arial" w:hAnsi="Arial" w:cs="Arial"/>
        </w:rPr>
      </w:pPr>
      <w:r>
        <w:rPr>
          <w:rFonts w:ascii="Arial"/>
        </w:rPr>
        <w:t>Equitably assigned responsibilities between the</w:t>
      </w:r>
      <w:r>
        <w:rPr>
          <w:rFonts w:ascii="Arial"/>
          <w:spacing w:val="-22"/>
        </w:rPr>
        <w:t xml:space="preserve"> </w:t>
      </w:r>
      <w:r>
        <w:rPr>
          <w:rFonts w:ascii="Arial"/>
        </w:rPr>
        <w:t>partners</w:t>
      </w:r>
    </w:p>
    <w:p w:rsidR="00F66095" w:rsidRDefault="00961121">
      <w:pPr>
        <w:pStyle w:val="ListParagraph"/>
        <w:numPr>
          <w:ilvl w:val="1"/>
          <w:numId w:val="13"/>
        </w:numPr>
        <w:tabs>
          <w:tab w:val="left" w:pos="954"/>
        </w:tabs>
        <w:spacing w:before="78"/>
        <w:ind w:right="331"/>
        <w:rPr>
          <w:rFonts w:ascii="Arial" w:eastAsia="Arial" w:hAnsi="Arial" w:cs="Arial"/>
        </w:rPr>
      </w:pPr>
      <w:r>
        <w:rPr>
          <w:rFonts w:ascii="Arial"/>
        </w:rPr>
        <w:t>A dispute resolution mechanism for more formal partnerships that carry ongoing legal and financial</w:t>
      </w:r>
      <w:r>
        <w:rPr>
          <w:rFonts w:ascii="Arial"/>
          <w:spacing w:val="-4"/>
        </w:rPr>
        <w:t xml:space="preserve"> </w:t>
      </w:r>
      <w:r>
        <w:rPr>
          <w:rFonts w:ascii="Arial"/>
        </w:rPr>
        <w:t>risks</w:t>
      </w:r>
    </w:p>
    <w:p w:rsidR="00F66095" w:rsidRDefault="00961121">
      <w:pPr>
        <w:pStyle w:val="ListParagraph"/>
        <w:numPr>
          <w:ilvl w:val="1"/>
          <w:numId w:val="13"/>
        </w:numPr>
        <w:tabs>
          <w:tab w:val="left" w:pos="954"/>
        </w:tabs>
        <w:spacing w:before="77"/>
        <w:rPr>
          <w:rFonts w:ascii="Arial" w:eastAsia="Arial" w:hAnsi="Arial" w:cs="Arial"/>
        </w:rPr>
      </w:pPr>
      <w:r>
        <w:rPr>
          <w:rFonts w:ascii="Arial"/>
        </w:rPr>
        <w:t>An evaluation</w:t>
      </w:r>
      <w:r>
        <w:rPr>
          <w:rFonts w:ascii="Arial"/>
          <w:spacing w:val="-5"/>
        </w:rPr>
        <w:t xml:space="preserve"> </w:t>
      </w:r>
      <w:r>
        <w:rPr>
          <w:rFonts w:ascii="Arial"/>
        </w:rPr>
        <w:t>process.</w:t>
      </w:r>
    </w:p>
    <w:p w:rsidR="00F66095" w:rsidRDefault="00F66095">
      <w:pPr>
        <w:spacing w:before="5"/>
        <w:rPr>
          <w:rFonts w:ascii="Arial" w:eastAsia="Arial" w:hAnsi="Arial" w:cs="Arial"/>
          <w:sz w:val="20"/>
          <w:szCs w:val="20"/>
        </w:rPr>
      </w:pPr>
    </w:p>
    <w:p w:rsidR="00F66095" w:rsidRDefault="00961121">
      <w:pPr>
        <w:pStyle w:val="ListParagraph"/>
        <w:numPr>
          <w:ilvl w:val="0"/>
          <w:numId w:val="13"/>
        </w:numPr>
        <w:tabs>
          <w:tab w:val="left" w:pos="531"/>
        </w:tabs>
        <w:jc w:val="left"/>
        <w:rPr>
          <w:rFonts w:ascii="Arial" w:eastAsia="Arial" w:hAnsi="Arial" w:cs="Arial"/>
        </w:rPr>
      </w:pPr>
      <w:r>
        <w:rPr>
          <w:rFonts w:ascii="Arial"/>
          <w:b/>
        </w:rPr>
        <w:t>Establish appropriate governance</w:t>
      </w:r>
      <w:r>
        <w:rPr>
          <w:rFonts w:ascii="Arial"/>
          <w:b/>
          <w:spacing w:val="-7"/>
        </w:rPr>
        <w:t xml:space="preserve"> </w:t>
      </w:r>
      <w:r>
        <w:rPr>
          <w:rFonts w:ascii="Arial"/>
          <w:b/>
        </w:rPr>
        <w:t>arrangements</w:t>
      </w:r>
    </w:p>
    <w:p w:rsidR="00F66095" w:rsidRDefault="00961121">
      <w:pPr>
        <w:spacing w:before="121"/>
        <w:ind w:left="530" w:right="118"/>
        <w:rPr>
          <w:rFonts w:ascii="Arial" w:eastAsia="Arial" w:hAnsi="Arial" w:cs="Arial"/>
        </w:rPr>
      </w:pPr>
      <w:r>
        <w:rPr>
          <w:rFonts w:ascii="Arial"/>
        </w:rPr>
        <w:t>Depending on the nature of the partnership, schools might consider appropriate governance arrangements to manage the partnership over time. After making contact with a nearby scho</w:t>
      </w:r>
      <w:r>
        <w:rPr>
          <w:rFonts w:ascii="Arial"/>
        </w:rPr>
        <w:t>ol or group of schools about partnership opportunities, partnerships</w:t>
      </w:r>
      <w:r>
        <w:rPr>
          <w:rFonts w:ascii="Arial"/>
          <w:spacing w:val="-25"/>
        </w:rPr>
        <w:t xml:space="preserve"> </w:t>
      </w:r>
      <w:r>
        <w:rPr>
          <w:rFonts w:ascii="Arial"/>
        </w:rPr>
        <w:t>plans,</w:t>
      </w:r>
    </w:p>
    <w:p w:rsidR="00F66095" w:rsidRDefault="00F66095">
      <w:pPr>
        <w:rPr>
          <w:rFonts w:ascii="Arial" w:eastAsia="Arial" w:hAnsi="Arial" w:cs="Arial"/>
        </w:rPr>
        <w:sectPr w:rsidR="00F66095">
          <w:pgSz w:w="11900" w:h="16850"/>
          <w:pgMar w:top="1600" w:right="1120" w:bottom="800" w:left="1200" w:header="0" w:footer="606" w:gutter="0"/>
          <w:cols w:space="720"/>
        </w:sectPr>
      </w:pPr>
    </w:p>
    <w:p w:rsidR="00F66095" w:rsidRDefault="00F66095">
      <w:pPr>
        <w:rPr>
          <w:rFonts w:ascii="Arial" w:eastAsia="Arial" w:hAnsi="Arial" w:cs="Arial"/>
          <w:sz w:val="20"/>
          <w:szCs w:val="20"/>
        </w:rPr>
      </w:pPr>
    </w:p>
    <w:p w:rsidR="00F66095" w:rsidRDefault="00F66095">
      <w:pPr>
        <w:spacing w:before="7"/>
        <w:rPr>
          <w:rFonts w:ascii="Arial" w:eastAsia="Arial" w:hAnsi="Arial" w:cs="Arial"/>
          <w:sz w:val="17"/>
          <w:szCs w:val="17"/>
        </w:rPr>
      </w:pPr>
    </w:p>
    <w:p w:rsidR="00F66095" w:rsidRDefault="00961121">
      <w:pPr>
        <w:ind w:left="470" w:right="127"/>
        <w:rPr>
          <w:rFonts w:ascii="Arial" w:eastAsia="Arial" w:hAnsi="Arial" w:cs="Arial"/>
        </w:rPr>
      </w:pPr>
      <w:r>
        <w:rPr>
          <w:rFonts w:ascii="Arial"/>
        </w:rPr>
        <w:t>expectations and possible roles may be formalised in writing. This will clarify responsibilities over time and support sound</w:t>
      </w:r>
      <w:r>
        <w:rPr>
          <w:rFonts w:ascii="Arial"/>
          <w:spacing w:val="-12"/>
        </w:rPr>
        <w:t xml:space="preserve"> </w:t>
      </w:r>
      <w:r>
        <w:rPr>
          <w:rFonts w:ascii="Arial"/>
        </w:rPr>
        <w:t>decision-making.</w:t>
      </w:r>
    </w:p>
    <w:p w:rsidR="00F66095" w:rsidRDefault="00961121">
      <w:pPr>
        <w:spacing w:before="119"/>
        <w:ind w:left="470" w:right="127"/>
        <w:rPr>
          <w:rFonts w:ascii="Arial" w:eastAsia="Arial" w:hAnsi="Arial" w:cs="Arial"/>
        </w:rPr>
      </w:pPr>
      <w:r>
        <w:rPr>
          <w:rFonts w:ascii="Arial"/>
        </w:rPr>
        <w:t>Consider documenting agreed partnership goals and well-defined shared objectives in a Memorandum of Understanding or Terms of Reference to ensure the partnership is purposeful and clear. Informal partnerships will be suited to more flexible governance arra</w:t>
      </w:r>
      <w:r>
        <w:rPr>
          <w:rFonts w:ascii="Arial"/>
        </w:rPr>
        <w:t>ngements. As above, the level of formality required will differ according to the type</w:t>
      </w:r>
      <w:r>
        <w:rPr>
          <w:rFonts w:ascii="Arial"/>
          <w:spacing w:val="-30"/>
        </w:rPr>
        <w:t xml:space="preserve"> </w:t>
      </w:r>
      <w:r>
        <w:rPr>
          <w:rFonts w:ascii="Arial"/>
        </w:rPr>
        <w:t>of partnership and foreseeable risks over</w:t>
      </w:r>
      <w:r>
        <w:rPr>
          <w:rFonts w:ascii="Arial"/>
          <w:spacing w:val="-15"/>
        </w:rPr>
        <w:t xml:space="preserve"> </w:t>
      </w:r>
      <w:r>
        <w:rPr>
          <w:rFonts w:ascii="Arial"/>
        </w:rPr>
        <w:t>time.</w:t>
      </w:r>
    </w:p>
    <w:p w:rsidR="00F66095" w:rsidRDefault="00961121">
      <w:pPr>
        <w:spacing w:before="119"/>
        <w:ind w:left="470" w:right="274"/>
        <w:rPr>
          <w:rFonts w:ascii="Arial" w:eastAsia="Arial" w:hAnsi="Arial" w:cs="Arial"/>
        </w:rPr>
      </w:pPr>
      <w:r>
        <w:rPr>
          <w:rFonts w:ascii="Arial"/>
        </w:rPr>
        <w:t>For example, a formal partnership to invest in shared facilities carries ongoing legal, financial and administrative risks</w:t>
      </w:r>
      <w:r>
        <w:rPr>
          <w:rFonts w:ascii="Arial"/>
        </w:rPr>
        <w:t>, which should be managed through a formal shared-use agreement. In contrast, an informal partnership to share extra-curricular activities between schools might only require school representatives to meet once per term to discuss and plan</w:t>
      </w:r>
      <w:r>
        <w:rPr>
          <w:rFonts w:ascii="Arial"/>
          <w:spacing w:val="-7"/>
        </w:rPr>
        <w:t xml:space="preserve"> </w:t>
      </w:r>
      <w:r>
        <w:rPr>
          <w:rFonts w:ascii="Arial"/>
        </w:rPr>
        <w:t>initiatives.</w:t>
      </w:r>
    </w:p>
    <w:p w:rsidR="00F66095" w:rsidRDefault="00961121">
      <w:pPr>
        <w:spacing w:before="119"/>
        <w:ind w:left="470" w:right="631"/>
        <w:jc w:val="both"/>
        <w:rPr>
          <w:rFonts w:ascii="Arial" w:eastAsia="Arial" w:hAnsi="Arial" w:cs="Arial"/>
        </w:rPr>
      </w:pPr>
      <w:r>
        <w:rPr>
          <w:rFonts w:ascii="Arial"/>
        </w:rPr>
        <w:t xml:space="preserve">For </w:t>
      </w:r>
      <w:r>
        <w:rPr>
          <w:rFonts w:ascii="Arial"/>
        </w:rPr>
        <w:t>other types of partnerships, consideration could be given to establishing a steering committee with school representatives that makes decisions about the partnership and periodically reviews its</w:t>
      </w:r>
      <w:r>
        <w:rPr>
          <w:rFonts w:ascii="Arial"/>
          <w:spacing w:val="-10"/>
        </w:rPr>
        <w:t xml:space="preserve"> </w:t>
      </w:r>
      <w:r>
        <w:rPr>
          <w:rFonts w:ascii="Arial"/>
        </w:rPr>
        <w:t>progress.</w:t>
      </w:r>
    </w:p>
    <w:p w:rsidR="00F66095" w:rsidRDefault="00961121">
      <w:pPr>
        <w:spacing w:before="119"/>
        <w:ind w:left="470" w:right="847"/>
        <w:rPr>
          <w:rFonts w:ascii="Arial" w:eastAsia="Arial" w:hAnsi="Arial" w:cs="Arial"/>
        </w:rPr>
      </w:pPr>
      <w:r>
        <w:rPr>
          <w:rFonts w:ascii="Arial"/>
        </w:rPr>
        <w:t>Partner schools will be best placed to determine th</w:t>
      </w:r>
      <w:r>
        <w:rPr>
          <w:rFonts w:ascii="Arial"/>
        </w:rPr>
        <w:t>e appropriate level of governance required for their</w:t>
      </w:r>
      <w:r>
        <w:rPr>
          <w:rFonts w:ascii="Arial"/>
          <w:spacing w:val="-10"/>
        </w:rPr>
        <w:t xml:space="preserve"> </w:t>
      </w:r>
      <w:r>
        <w:rPr>
          <w:rFonts w:ascii="Arial"/>
        </w:rPr>
        <w:t>partnership.</w:t>
      </w:r>
    </w:p>
    <w:p w:rsidR="00F66095" w:rsidRDefault="00F66095">
      <w:pPr>
        <w:spacing w:before="7"/>
        <w:rPr>
          <w:rFonts w:ascii="Arial" w:eastAsia="Arial" w:hAnsi="Arial" w:cs="Arial"/>
          <w:sz w:val="20"/>
          <w:szCs w:val="20"/>
        </w:rPr>
      </w:pPr>
    </w:p>
    <w:p w:rsidR="00F66095" w:rsidRDefault="00961121">
      <w:pPr>
        <w:pStyle w:val="ListParagraph"/>
        <w:numPr>
          <w:ilvl w:val="0"/>
          <w:numId w:val="13"/>
        </w:numPr>
        <w:tabs>
          <w:tab w:val="left" w:pos="471"/>
        </w:tabs>
        <w:ind w:left="470"/>
        <w:jc w:val="left"/>
        <w:rPr>
          <w:rFonts w:ascii="Arial" w:eastAsia="Arial" w:hAnsi="Arial" w:cs="Arial"/>
        </w:rPr>
      </w:pPr>
      <w:r>
        <w:rPr>
          <w:rFonts w:ascii="Arial"/>
          <w:b/>
        </w:rPr>
        <w:t>Embed ongoing</w:t>
      </w:r>
      <w:r>
        <w:rPr>
          <w:rFonts w:ascii="Arial"/>
          <w:b/>
          <w:spacing w:val="-6"/>
        </w:rPr>
        <w:t xml:space="preserve"> </w:t>
      </w:r>
      <w:r>
        <w:rPr>
          <w:rFonts w:ascii="Arial"/>
          <w:b/>
        </w:rPr>
        <w:t>communication</w:t>
      </w:r>
    </w:p>
    <w:p w:rsidR="00F66095" w:rsidRDefault="00961121">
      <w:pPr>
        <w:spacing w:before="124"/>
        <w:ind w:left="470" w:right="101"/>
        <w:rPr>
          <w:rFonts w:ascii="Arial" w:eastAsia="Arial" w:hAnsi="Arial" w:cs="Arial"/>
        </w:rPr>
      </w:pPr>
      <w:r>
        <w:rPr>
          <w:rFonts w:ascii="Arial"/>
        </w:rPr>
        <w:t>Even well planned partnerships can encounter barriers that may impede the achievement of shared objectives. Consider embedding ongoing communication, trust and respect at leadership level to assist resolving these issues</w:t>
      </w:r>
      <w:r>
        <w:rPr>
          <w:rFonts w:ascii="Arial"/>
          <w:spacing w:val="-15"/>
        </w:rPr>
        <w:t xml:space="preserve"> </w:t>
      </w:r>
      <w:r>
        <w:rPr>
          <w:rFonts w:ascii="Arial"/>
        </w:rPr>
        <w:t>early.</w:t>
      </w:r>
    </w:p>
    <w:p w:rsidR="00F66095" w:rsidRDefault="00F66095">
      <w:pPr>
        <w:rPr>
          <w:rFonts w:ascii="Arial" w:eastAsia="Arial" w:hAnsi="Arial" w:cs="Arial"/>
        </w:rPr>
        <w:sectPr w:rsidR="00F66095">
          <w:pgSz w:w="11900" w:h="16850"/>
          <w:pgMar w:top="1600" w:right="1120" w:bottom="800" w:left="1260" w:header="0" w:footer="606" w:gutter="0"/>
          <w:cols w:space="720"/>
        </w:sectPr>
      </w:pPr>
    </w:p>
    <w:p w:rsidR="00F66095" w:rsidRDefault="00CB1E88">
      <w:pPr>
        <w:rPr>
          <w:rFonts w:ascii="Arial" w:eastAsia="Arial" w:hAnsi="Arial" w:cs="Arial"/>
          <w:sz w:val="20"/>
          <w:szCs w:val="20"/>
        </w:rPr>
      </w:pPr>
      <w:r>
        <w:rPr>
          <w:rFonts w:ascii="Arial" w:eastAsia="Arial" w:hAnsi="Arial" w:cs="Arial"/>
          <w:noProof/>
          <w:sz w:val="20"/>
          <w:szCs w:val="20"/>
          <w:lang w:val="en-AU" w:eastAsia="en-AU"/>
        </w:rPr>
        <w:lastRenderedPageBreak/>
        <w:drawing>
          <wp:anchor distT="0" distB="0" distL="114300" distR="114300" simplePos="0" relativeHeight="251642367" behindDoc="0" locked="0" layoutInCell="1" allowOverlap="1">
            <wp:simplePos x="0" y="0"/>
            <wp:positionH relativeFrom="column">
              <wp:posOffset>0</wp:posOffset>
            </wp:positionH>
            <wp:positionV relativeFrom="paragraph">
              <wp:posOffset>-635</wp:posOffset>
            </wp:positionV>
            <wp:extent cx="7554595" cy="1837690"/>
            <wp:effectExtent l="0" t="0" r="8255" b="0"/>
            <wp:wrapNone/>
            <wp:docPr id="48" name="Picture 48"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sectPr w:rsidR="00F66095">
          <w:pgSz w:w="11900" w:h="16850"/>
          <w:pgMar w:top="0" w:right="0" w:bottom="800" w:left="0" w:header="0" w:footer="606" w:gutter="0"/>
          <w:cols w:space="720"/>
        </w:sectPr>
      </w:pPr>
    </w:p>
    <w:p w:rsidR="00F66095" w:rsidRDefault="00961121">
      <w:pPr>
        <w:spacing w:before="252"/>
        <w:ind w:left="852" w:right="1713"/>
        <w:jc w:val="both"/>
        <w:rPr>
          <w:rFonts w:ascii="Arial" w:eastAsia="Arial" w:hAnsi="Arial" w:cs="Arial"/>
          <w:sz w:val="44"/>
          <w:szCs w:val="44"/>
        </w:rPr>
      </w:pPr>
      <w:r>
        <w:rPr>
          <w:rFonts w:ascii="Arial"/>
          <w:b/>
          <w:color w:val="C00000"/>
          <w:spacing w:val="3"/>
          <w:sz w:val="44"/>
        </w:rPr>
        <w:t xml:space="preserve">Collaborating </w:t>
      </w:r>
      <w:r>
        <w:rPr>
          <w:rFonts w:ascii="Arial"/>
          <w:b/>
          <w:color w:val="C00000"/>
          <w:sz w:val="44"/>
        </w:rPr>
        <w:t xml:space="preserve">to </w:t>
      </w:r>
      <w:r>
        <w:rPr>
          <w:rFonts w:ascii="Arial"/>
          <w:b/>
          <w:color w:val="C00000"/>
          <w:spacing w:val="3"/>
          <w:sz w:val="44"/>
        </w:rPr>
        <w:t xml:space="preserve">invest </w:t>
      </w:r>
      <w:r>
        <w:rPr>
          <w:rFonts w:ascii="Arial"/>
          <w:b/>
          <w:color w:val="C00000"/>
          <w:sz w:val="44"/>
        </w:rPr>
        <w:t xml:space="preserve">in </w:t>
      </w:r>
      <w:r>
        <w:rPr>
          <w:rFonts w:ascii="Arial"/>
          <w:b/>
          <w:color w:val="C00000"/>
          <w:spacing w:val="3"/>
          <w:sz w:val="44"/>
        </w:rPr>
        <w:t>shared school</w:t>
      </w:r>
      <w:r>
        <w:rPr>
          <w:rFonts w:ascii="Arial"/>
          <w:b/>
          <w:color w:val="C00000"/>
          <w:spacing w:val="14"/>
          <w:sz w:val="44"/>
        </w:rPr>
        <w:t xml:space="preserve"> </w:t>
      </w:r>
      <w:r>
        <w:rPr>
          <w:rFonts w:ascii="Arial"/>
          <w:b/>
          <w:color w:val="C00000"/>
          <w:spacing w:val="3"/>
          <w:sz w:val="44"/>
        </w:rPr>
        <w:t>facilities</w:t>
      </w:r>
    </w:p>
    <w:p w:rsidR="00F66095" w:rsidRDefault="00961121">
      <w:pPr>
        <w:spacing w:before="124" w:line="249" w:lineRule="auto"/>
        <w:ind w:left="852" w:right="334"/>
        <w:jc w:val="both"/>
        <w:rPr>
          <w:rFonts w:ascii="Arial" w:eastAsia="Arial" w:hAnsi="Arial" w:cs="Arial"/>
          <w:sz w:val="20"/>
          <w:szCs w:val="20"/>
        </w:rPr>
      </w:pPr>
      <w:r>
        <w:rPr>
          <w:rFonts w:ascii="Arial"/>
          <w:i/>
          <w:color w:val="5A5A58"/>
          <w:sz w:val="20"/>
        </w:rPr>
        <w:t>A formal partnership agreement between Koonung Secondary College (KSC) and Camberwell Grammar School (CGS) was developed to build and share a million dollar hockey and tennis facility. Built on the underutilised grounds of KSC, the infrastructure was funde</w:t>
      </w:r>
      <w:r>
        <w:rPr>
          <w:rFonts w:ascii="Arial"/>
          <w:i/>
          <w:color w:val="5A5A58"/>
          <w:sz w:val="20"/>
        </w:rPr>
        <w:t>d by CGS in return for shared use of the facilities over the course of the 20-year agreement. In addition to providing state of the art sporting facilities for the students of both schools, the agreement delivers benefits to local community organisations a</w:t>
      </w:r>
      <w:r>
        <w:rPr>
          <w:rFonts w:ascii="Arial"/>
          <w:i/>
          <w:color w:val="5A5A58"/>
          <w:sz w:val="20"/>
        </w:rPr>
        <w:t>nd sporting clubs who can access the</w:t>
      </w:r>
      <w:r>
        <w:rPr>
          <w:rFonts w:ascii="Arial"/>
          <w:i/>
          <w:color w:val="5A5A58"/>
          <w:spacing w:val="-12"/>
          <w:sz w:val="20"/>
        </w:rPr>
        <w:t xml:space="preserve"> </w:t>
      </w:r>
      <w:r>
        <w:rPr>
          <w:rFonts w:ascii="Arial"/>
          <w:i/>
          <w:color w:val="5A5A58"/>
          <w:sz w:val="20"/>
        </w:rPr>
        <w:t>facilities.</w:t>
      </w:r>
    </w:p>
    <w:p w:rsidR="00F66095" w:rsidRDefault="00F66095">
      <w:pPr>
        <w:spacing w:before="6"/>
        <w:rPr>
          <w:rFonts w:ascii="Arial" w:eastAsia="Arial" w:hAnsi="Arial" w:cs="Arial"/>
          <w:i/>
          <w:sz w:val="25"/>
          <w:szCs w:val="25"/>
        </w:rPr>
      </w:pPr>
    </w:p>
    <w:p w:rsidR="00F66095" w:rsidRDefault="00F66095">
      <w:pPr>
        <w:spacing w:line="20" w:lineRule="exact"/>
        <w:ind w:left="813"/>
        <w:rPr>
          <w:rFonts w:ascii="Arial" w:eastAsia="Arial" w:hAnsi="Arial" w:cs="Arial"/>
          <w:sz w:val="2"/>
          <w:szCs w:val="2"/>
        </w:rPr>
      </w:pPr>
    </w:p>
    <w:p w:rsidR="00F66095" w:rsidRDefault="00961121" w:rsidP="00256FA0">
      <w:pPr>
        <w:pStyle w:val="Heading3"/>
        <w:pBdr>
          <w:top w:val="single" w:sz="4" w:space="1" w:color="C0504D" w:themeColor="accent2"/>
        </w:pBdr>
        <w:spacing w:before="66"/>
        <w:jc w:val="both"/>
        <w:rPr>
          <w:b w:val="0"/>
          <w:bCs w:val="0"/>
        </w:rPr>
      </w:pPr>
      <w:r>
        <w:rPr>
          <w:color w:val="AE272E"/>
        </w:rPr>
        <w:t>WHO IS THIS</w:t>
      </w:r>
      <w:r>
        <w:rPr>
          <w:color w:val="AE272E"/>
          <w:spacing w:val="-6"/>
        </w:rPr>
        <w:t xml:space="preserve"> </w:t>
      </w:r>
      <w:r>
        <w:rPr>
          <w:color w:val="AE272E"/>
        </w:rPr>
        <w:t>FOR?</w:t>
      </w:r>
    </w:p>
    <w:p w:rsidR="00F66095" w:rsidRDefault="00961121">
      <w:pPr>
        <w:spacing w:before="130" w:line="252" w:lineRule="auto"/>
        <w:ind w:left="852" w:right="337"/>
        <w:jc w:val="both"/>
        <w:rPr>
          <w:rFonts w:ascii="Arial" w:eastAsia="Arial" w:hAnsi="Arial" w:cs="Arial"/>
          <w:sz w:val="20"/>
          <w:szCs w:val="20"/>
        </w:rPr>
      </w:pPr>
      <w:r>
        <w:rPr>
          <w:rFonts w:ascii="Arial"/>
          <w:b/>
          <w:sz w:val="20"/>
        </w:rPr>
        <w:t>Principals from government and non-government schools</w:t>
      </w:r>
      <w:r>
        <w:rPr>
          <w:rFonts w:ascii="Arial"/>
          <w:b/>
          <w:spacing w:val="-11"/>
          <w:sz w:val="20"/>
        </w:rPr>
        <w:t xml:space="preserve"> </w:t>
      </w:r>
      <w:r>
        <w:rPr>
          <w:rFonts w:ascii="Arial"/>
          <w:b/>
          <w:sz w:val="20"/>
        </w:rPr>
        <w:t>with</w:t>
      </w:r>
      <w:r>
        <w:rPr>
          <w:rFonts w:ascii="Arial"/>
          <w:b/>
          <w:spacing w:val="-10"/>
          <w:sz w:val="20"/>
        </w:rPr>
        <w:t xml:space="preserve"> </w:t>
      </w:r>
      <w:r>
        <w:rPr>
          <w:rFonts w:ascii="Arial"/>
          <w:b/>
          <w:sz w:val="20"/>
        </w:rPr>
        <w:t>an</w:t>
      </w:r>
      <w:r>
        <w:rPr>
          <w:rFonts w:ascii="Arial"/>
          <w:b/>
          <w:spacing w:val="-10"/>
          <w:sz w:val="20"/>
        </w:rPr>
        <w:t xml:space="preserve"> </w:t>
      </w:r>
      <w:r>
        <w:rPr>
          <w:rFonts w:ascii="Arial"/>
          <w:b/>
          <w:sz w:val="20"/>
        </w:rPr>
        <w:t>interest</w:t>
      </w:r>
      <w:r>
        <w:rPr>
          <w:rFonts w:ascii="Arial"/>
          <w:b/>
          <w:spacing w:val="-9"/>
          <w:sz w:val="20"/>
        </w:rPr>
        <w:t xml:space="preserve"> </w:t>
      </w:r>
      <w:r>
        <w:rPr>
          <w:rFonts w:ascii="Arial"/>
          <w:b/>
          <w:sz w:val="20"/>
        </w:rPr>
        <w:t>in</w:t>
      </w:r>
      <w:r>
        <w:rPr>
          <w:rFonts w:ascii="Arial"/>
          <w:b/>
          <w:spacing w:val="-10"/>
          <w:sz w:val="20"/>
        </w:rPr>
        <w:t xml:space="preserve"> </w:t>
      </w:r>
      <w:r>
        <w:rPr>
          <w:rFonts w:ascii="Arial"/>
          <w:b/>
          <w:sz w:val="20"/>
        </w:rPr>
        <w:t>forming</w:t>
      </w:r>
      <w:r>
        <w:rPr>
          <w:rFonts w:ascii="Arial"/>
          <w:b/>
          <w:spacing w:val="-10"/>
          <w:sz w:val="20"/>
        </w:rPr>
        <w:t xml:space="preserve"> </w:t>
      </w:r>
      <w:r>
        <w:rPr>
          <w:rFonts w:ascii="Arial"/>
          <w:b/>
          <w:sz w:val="20"/>
        </w:rPr>
        <w:t>a</w:t>
      </w:r>
      <w:r>
        <w:rPr>
          <w:rFonts w:ascii="Arial"/>
          <w:b/>
          <w:spacing w:val="-10"/>
          <w:sz w:val="20"/>
        </w:rPr>
        <w:t xml:space="preserve"> </w:t>
      </w:r>
      <w:r>
        <w:rPr>
          <w:rFonts w:ascii="Arial"/>
          <w:b/>
          <w:sz w:val="20"/>
        </w:rPr>
        <w:t>partnership</w:t>
      </w:r>
      <w:r>
        <w:rPr>
          <w:rFonts w:ascii="Arial"/>
          <w:b/>
          <w:spacing w:val="-9"/>
          <w:sz w:val="20"/>
        </w:rPr>
        <w:t xml:space="preserve"> </w:t>
      </w:r>
      <w:r>
        <w:rPr>
          <w:rFonts w:ascii="Arial"/>
          <w:b/>
          <w:sz w:val="20"/>
        </w:rPr>
        <w:t>to invest in shared</w:t>
      </w:r>
      <w:r>
        <w:rPr>
          <w:rFonts w:ascii="Arial"/>
          <w:b/>
          <w:spacing w:val="-9"/>
          <w:sz w:val="20"/>
        </w:rPr>
        <w:t xml:space="preserve"> </w:t>
      </w:r>
      <w:r>
        <w:rPr>
          <w:rFonts w:ascii="Arial"/>
          <w:b/>
          <w:sz w:val="20"/>
        </w:rPr>
        <w:t>facilities</w:t>
      </w:r>
    </w:p>
    <w:p w:rsidR="00F66095" w:rsidRDefault="00961121">
      <w:pPr>
        <w:pStyle w:val="BodyText"/>
        <w:spacing w:line="249" w:lineRule="auto"/>
        <w:ind w:right="335"/>
        <w:jc w:val="both"/>
      </w:pPr>
      <w:r>
        <w:t>For many schools, building new infrastructure, including sporting facilities, is not feasible due to the upfront capital required. This cost barrier can frustrate plans to develop new facilities, and result in existing facilities or excess space being unde</w:t>
      </w:r>
      <w:r>
        <w:t>rutilised. Other schools have limited space to build a new facility,</w:t>
      </w:r>
      <w:r>
        <w:rPr>
          <w:spacing w:val="-36"/>
        </w:rPr>
        <w:t xml:space="preserve"> </w:t>
      </w:r>
      <w:r>
        <w:t>even if they have the resources to</w:t>
      </w:r>
      <w:r>
        <w:rPr>
          <w:spacing w:val="-15"/>
        </w:rPr>
        <w:t xml:space="preserve"> </w:t>
      </w:r>
      <w:r>
        <w:t>invest.</w:t>
      </w:r>
    </w:p>
    <w:p w:rsidR="00F66095" w:rsidRDefault="00961121">
      <w:pPr>
        <w:pStyle w:val="BodyText"/>
        <w:spacing w:line="249" w:lineRule="auto"/>
        <w:ind w:right="331"/>
        <w:jc w:val="both"/>
      </w:pPr>
      <w:r>
        <w:t>Collaboration with a nearby school to invest in a new, shared facility can make an investment of this size more achievable and suit the needs of</w:t>
      </w:r>
      <w:r>
        <w:t xml:space="preserve"> both schools. It can provide partner schools long-term access to a</w:t>
      </w:r>
      <w:r>
        <w:rPr>
          <w:spacing w:val="-34"/>
        </w:rPr>
        <w:t xml:space="preserve"> </w:t>
      </w:r>
      <w:r>
        <w:t>new facility, located</w:t>
      </w:r>
      <w:r>
        <w:rPr>
          <w:spacing w:val="-10"/>
        </w:rPr>
        <w:t xml:space="preserve"> </w:t>
      </w:r>
      <w:r>
        <w:t>nearby.</w:t>
      </w:r>
    </w:p>
    <w:p w:rsidR="00F66095" w:rsidRDefault="00961121">
      <w:pPr>
        <w:pStyle w:val="BodyText"/>
        <w:spacing w:line="249" w:lineRule="auto"/>
        <w:ind w:right="336"/>
        <w:jc w:val="both"/>
      </w:pPr>
      <w:r>
        <w:t>In</w:t>
      </w:r>
      <w:r>
        <w:rPr>
          <w:spacing w:val="-12"/>
        </w:rPr>
        <w:t xml:space="preserve"> </w:t>
      </w:r>
      <w:r>
        <w:t>the</w:t>
      </w:r>
      <w:r>
        <w:rPr>
          <w:spacing w:val="-10"/>
        </w:rPr>
        <w:t xml:space="preserve"> </w:t>
      </w:r>
      <w:r>
        <w:t>case</w:t>
      </w:r>
      <w:r>
        <w:rPr>
          <w:spacing w:val="-9"/>
        </w:rPr>
        <w:t xml:space="preserve"> </w:t>
      </w:r>
      <w:r>
        <w:t>of</w:t>
      </w:r>
      <w:r>
        <w:rPr>
          <w:spacing w:val="-10"/>
        </w:rPr>
        <w:t xml:space="preserve"> </w:t>
      </w:r>
      <w:r>
        <w:t>KSC</w:t>
      </w:r>
      <w:r>
        <w:rPr>
          <w:spacing w:val="-9"/>
        </w:rPr>
        <w:t xml:space="preserve"> </w:t>
      </w:r>
      <w:r>
        <w:t>and</w:t>
      </w:r>
      <w:r>
        <w:rPr>
          <w:spacing w:val="-10"/>
        </w:rPr>
        <w:t xml:space="preserve"> </w:t>
      </w:r>
      <w:r>
        <w:t>CGS,</w:t>
      </w:r>
      <w:r>
        <w:rPr>
          <w:spacing w:val="-9"/>
        </w:rPr>
        <w:t xml:space="preserve"> </w:t>
      </w:r>
      <w:r>
        <w:t>who</w:t>
      </w:r>
      <w:r>
        <w:rPr>
          <w:spacing w:val="-10"/>
        </w:rPr>
        <w:t xml:space="preserve"> </w:t>
      </w:r>
      <w:r>
        <w:t>share</w:t>
      </w:r>
      <w:r>
        <w:rPr>
          <w:spacing w:val="-10"/>
        </w:rPr>
        <w:t xml:space="preserve"> </w:t>
      </w:r>
      <w:r>
        <w:t>a</w:t>
      </w:r>
      <w:r>
        <w:rPr>
          <w:spacing w:val="-10"/>
        </w:rPr>
        <w:t xml:space="preserve"> </w:t>
      </w:r>
      <w:r>
        <w:t>million</w:t>
      </w:r>
      <w:r>
        <w:rPr>
          <w:spacing w:val="-10"/>
        </w:rPr>
        <w:t xml:space="preserve"> </w:t>
      </w:r>
      <w:r>
        <w:t>dollar sports facility used by both schools, this partnership was feasible for the following</w:t>
      </w:r>
      <w:r>
        <w:rPr>
          <w:spacing w:val="-14"/>
        </w:rPr>
        <w:t xml:space="preserve"> </w:t>
      </w:r>
      <w:r>
        <w:t>reasons:</w:t>
      </w:r>
    </w:p>
    <w:p w:rsidR="00F66095" w:rsidRDefault="00961121">
      <w:pPr>
        <w:pStyle w:val="ListParagraph"/>
        <w:numPr>
          <w:ilvl w:val="0"/>
          <w:numId w:val="12"/>
        </w:numPr>
        <w:tabs>
          <w:tab w:val="left" w:pos="1278"/>
        </w:tabs>
        <w:spacing w:before="110" w:line="247" w:lineRule="auto"/>
        <w:ind w:right="338" w:hanging="358"/>
        <w:rPr>
          <w:rFonts w:ascii="Arial" w:eastAsia="Arial" w:hAnsi="Arial" w:cs="Arial"/>
          <w:sz w:val="20"/>
          <w:szCs w:val="20"/>
        </w:rPr>
      </w:pPr>
      <w:r>
        <w:rPr>
          <w:rFonts w:ascii="Arial"/>
          <w:sz w:val="20"/>
        </w:rPr>
        <w:t>Both sch</w:t>
      </w:r>
      <w:r>
        <w:rPr>
          <w:rFonts w:ascii="Arial"/>
          <w:sz w:val="20"/>
        </w:rPr>
        <w:t>ools were able to share the cost of the development, making it</w:t>
      </w:r>
      <w:r>
        <w:rPr>
          <w:rFonts w:ascii="Arial"/>
          <w:spacing w:val="-12"/>
          <w:sz w:val="20"/>
        </w:rPr>
        <w:t xml:space="preserve"> </w:t>
      </w:r>
      <w:r>
        <w:rPr>
          <w:rFonts w:ascii="Arial"/>
          <w:sz w:val="20"/>
        </w:rPr>
        <w:t>affordable.</w:t>
      </w:r>
    </w:p>
    <w:p w:rsidR="00F66095" w:rsidRDefault="00961121">
      <w:pPr>
        <w:pStyle w:val="ListParagraph"/>
        <w:numPr>
          <w:ilvl w:val="0"/>
          <w:numId w:val="12"/>
        </w:numPr>
        <w:tabs>
          <w:tab w:val="left" w:pos="1278"/>
        </w:tabs>
        <w:spacing w:before="33" w:line="247" w:lineRule="auto"/>
        <w:ind w:hanging="358"/>
        <w:rPr>
          <w:rFonts w:ascii="Arial" w:eastAsia="Arial" w:hAnsi="Arial" w:cs="Arial"/>
          <w:sz w:val="20"/>
          <w:szCs w:val="20"/>
        </w:rPr>
      </w:pPr>
      <w:r>
        <w:rPr>
          <w:rFonts w:ascii="Arial" w:eastAsia="Arial" w:hAnsi="Arial" w:cs="Arial"/>
          <w:sz w:val="20"/>
          <w:szCs w:val="20"/>
        </w:rPr>
        <w:t>KSC’s</w:t>
      </w:r>
      <w:r>
        <w:rPr>
          <w:rFonts w:ascii="Arial" w:eastAsia="Arial" w:hAnsi="Arial" w:cs="Arial"/>
          <w:spacing w:val="-10"/>
          <w:sz w:val="20"/>
          <w:szCs w:val="20"/>
        </w:rPr>
        <w:t xml:space="preserve"> </w:t>
      </w:r>
      <w:r>
        <w:rPr>
          <w:rFonts w:ascii="Arial" w:eastAsia="Arial" w:hAnsi="Arial" w:cs="Arial"/>
          <w:sz w:val="20"/>
          <w:szCs w:val="20"/>
        </w:rPr>
        <w:t>underutilised</w:t>
      </w:r>
      <w:r>
        <w:rPr>
          <w:rFonts w:ascii="Arial" w:eastAsia="Arial" w:hAnsi="Arial" w:cs="Arial"/>
          <w:spacing w:val="-10"/>
          <w:sz w:val="20"/>
          <w:szCs w:val="20"/>
        </w:rPr>
        <w:t xml:space="preserve"> </w:t>
      </w:r>
      <w:r>
        <w:rPr>
          <w:rFonts w:ascii="Arial" w:eastAsia="Arial" w:hAnsi="Arial" w:cs="Arial"/>
          <w:sz w:val="20"/>
          <w:szCs w:val="20"/>
        </w:rPr>
        <w:t>football</w:t>
      </w:r>
      <w:r>
        <w:rPr>
          <w:rFonts w:ascii="Arial" w:eastAsia="Arial" w:hAnsi="Arial" w:cs="Arial"/>
          <w:spacing w:val="-10"/>
          <w:sz w:val="20"/>
          <w:szCs w:val="20"/>
        </w:rPr>
        <w:t xml:space="preserve"> </w:t>
      </w:r>
      <w:r>
        <w:rPr>
          <w:rFonts w:ascii="Arial" w:eastAsia="Arial" w:hAnsi="Arial" w:cs="Arial"/>
          <w:sz w:val="20"/>
          <w:szCs w:val="20"/>
        </w:rPr>
        <w:t>field</w:t>
      </w:r>
      <w:r>
        <w:rPr>
          <w:rFonts w:ascii="Arial" w:eastAsia="Arial" w:hAnsi="Arial" w:cs="Arial"/>
          <w:spacing w:val="-7"/>
          <w:sz w:val="20"/>
          <w:szCs w:val="20"/>
        </w:rPr>
        <w:t xml:space="preserve"> </w:t>
      </w:r>
      <w:r>
        <w:rPr>
          <w:rFonts w:ascii="Arial" w:eastAsia="Arial" w:hAnsi="Arial" w:cs="Arial"/>
          <w:sz w:val="20"/>
          <w:szCs w:val="20"/>
        </w:rPr>
        <w:t>was</w:t>
      </w:r>
      <w:r>
        <w:rPr>
          <w:rFonts w:ascii="Arial" w:eastAsia="Arial" w:hAnsi="Arial" w:cs="Arial"/>
          <w:spacing w:val="-8"/>
          <w:sz w:val="20"/>
          <w:szCs w:val="20"/>
        </w:rPr>
        <w:t xml:space="preserve"> </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z w:val="20"/>
          <w:szCs w:val="20"/>
        </w:rPr>
        <w:t>ideal</w:t>
      </w:r>
      <w:r>
        <w:rPr>
          <w:rFonts w:ascii="Arial" w:eastAsia="Arial" w:hAnsi="Arial" w:cs="Arial"/>
          <w:spacing w:val="-10"/>
          <w:sz w:val="20"/>
          <w:szCs w:val="20"/>
        </w:rPr>
        <w:t xml:space="preserve"> </w:t>
      </w:r>
      <w:r>
        <w:rPr>
          <w:rFonts w:ascii="Arial" w:eastAsia="Arial" w:hAnsi="Arial" w:cs="Arial"/>
          <w:sz w:val="20"/>
          <w:szCs w:val="20"/>
        </w:rPr>
        <w:t>location for the new</w:t>
      </w:r>
      <w:r>
        <w:rPr>
          <w:rFonts w:ascii="Arial" w:eastAsia="Arial" w:hAnsi="Arial" w:cs="Arial"/>
          <w:spacing w:val="-9"/>
          <w:sz w:val="20"/>
          <w:szCs w:val="20"/>
        </w:rPr>
        <w:t xml:space="preserve"> </w:t>
      </w:r>
      <w:r>
        <w:rPr>
          <w:rFonts w:ascii="Arial" w:eastAsia="Arial" w:hAnsi="Arial" w:cs="Arial"/>
          <w:sz w:val="20"/>
          <w:szCs w:val="20"/>
        </w:rPr>
        <w:t>facility.</w:t>
      </w:r>
    </w:p>
    <w:p w:rsidR="00F66095" w:rsidRDefault="00961121">
      <w:pPr>
        <w:pStyle w:val="ListParagraph"/>
        <w:numPr>
          <w:ilvl w:val="0"/>
          <w:numId w:val="12"/>
        </w:numPr>
        <w:tabs>
          <w:tab w:val="left" w:pos="1278"/>
        </w:tabs>
        <w:spacing w:before="33" w:line="247" w:lineRule="auto"/>
        <w:ind w:hanging="358"/>
        <w:rPr>
          <w:rFonts w:ascii="Arial" w:eastAsia="Arial" w:hAnsi="Arial" w:cs="Arial"/>
          <w:sz w:val="20"/>
          <w:szCs w:val="20"/>
        </w:rPr>
      </w:pPr>
      <w:r>
        <w:rPr>
          <w:rFonts w:ascii="Arial"/>
          <w:sz w:val="20"/>
        </w:rPr>
        <w:t>CGS</w:t>
      </w:r>
      <w:r>
        <w:rPr>
          <w:rFonts w:ascii="Arial"/>
          <w:spacing w:val="-8"/>
          <w:sz w:val="20"/>
        </w:rPr>
        <w:t xml:space="preserve"> </w:t>
      </w:r>
      <w:r>
        <w:rPr>
          <w:rFonts w:ascii="Arial"/>
          <w:sz w:val="20"/>
        </w:rPr>
        <w:t>was</w:t>
      </w:r>
      <w:r>
        <w:rPr>
          <w:rFonts w:ascii="Arial"/>
          <w:spacing w:val="-9"/>
          <w:sz w:val="20"/>
        </w:rPr>
        <w:t xml:space="preserve"> </w:t>
      </w:r>
      <w:r>
        <w:rPr>
          <w:rFonts w:ascii="Arial"/>
          <w:sz w:val="20"/>
        </w:rPr>
        <w:t>prepared</w:t>
      </w:r>
      <w:r>
        <w:rPr>
          <w:rFonts w:ascii="Arial"/>
          <w:spacing w:val="-10"/>
          <w:sz w:val="20"/>
        </w:rPr>
        <w:t xml:space="preserve"> </w:t>
      </w:r>
      <w:r>
        <w:rPr>
          <w:rFonts w:ascii="Arial"/>
          <w:sz w:val="20"/>
        </w:rPr>
        <w:t>to</w:t>
      </w:r>
      <w:r>
        <w:rPr>
          <w:rFonts w:ascii="Arial"/>
          <w:spacing w:val="-8"/>
          <w:sz w:val="20"/>
        </w:rPr>
        <w:t xml:space="preserve"> </w:t>
      </w:r>
      <w:r>
        <w:rPr>
          <w:rFonts w:ascii="Arial"/>
          <w:sz w:val="20"/>
        </w:rPr>
        <w:t>invest</w:t>
      </w:r>
      <w:r>
        <w:rPr>
          <w:rFonts w:ascii="Arial"/>
          <w:spacing w:val="-10"/>
          <w:sz w:val="20"/>
        </w:rPr>
        <w:t xml:space="preserve"> </w:t>
      </w:r>
      <w:r>
        <w:rPr>
          <w:rFonts w:ascii="Arial"/>
          <w:sz w:val="20"/>
        </w:rPr>
        <w:t>capital</w:t>
      </w:r>
      <w:r>
        <w:rPr>
          <w:rFonts w:ascii="Arial"/>
          <w:spacing w:val="-9"/>
          <w:sz w:val="20"/>
        </w:rPr>
        <w:t xml:space="preserve"> </w:t>
      </w:r>
      <w:r>
        <w:rPr>
          <w:rFonts w:ascii="Arial"/>
          <w:sz w:val="20"/>
        </w:rPr>
        <w:t>upfront</w:t>
      </w:r>
      <w:r>
        <w:rPr>
          <w:rFonts w:ascii="Arial"/>
          <w:spacing w:val="-10"/>
          <w:sz w:val="20"/>
        </w:rPr>
        <w:t xml:space="preserve"> </w:t>
      </w:r>
      <w:r>
        <w:rPr>
          <w:rFonts w:ascii="Arial"/>
          <w:sz w:val="20"/>
        </w:rPr>
        <w:t>to</w:t>
      </w:r>
      <w:r>
        <w:rPr>
          <w:rFonts w:ascii="Arial"/>
          <w:spacing w:val="-8"/>
          <w:sz w:val="20"/>
        </w:rPr>
        <w:t xml:space="preserve"> </w:t>
      </w:r>
      <w:r>
        <w:rPr>
          <w:rFonts w:ascii="Arial"/>
          <w:sz w:val="20"/>
        </w:rPr>
        <w:t>develop the facility, but had limited space of its</w:t>
      </w:r>
      <w:r>
        <w:rPr>
          <w:rFonts w:ascii="Arial"/>
          <w:spacing w:val="-13"/>
          <w:sz w:val="20"/>
        </w:rPr>
        <w:t xml:space="preserve"> </w:t>
      </w:r>
      <w:r>
        <w:rPr>
          <w:rFonts w:ascii="Arial"/>
          <w:sz w:val="20"/>
        </w:rPr>
        <w:t>own.</w:t>
      </w:r>
    </w:p>
    <w:p w:rsidR="00F66095" w:rsidRDefault="00961121">
      <w:pPr>
        <w:spacing w:before="9"/>
        <w:rPr>
          <w:rFonts w:ascii="Arial" w:eastAsia="Arial" w:hAnsi="Arial" w:cs="Arial"/>
          <w:sz w:val="19"/>
          <w:szCs w:val="19"/>
        </w:rPr>
      </w:pPr>
      <w:r>
        <w:br w:type="column"/>
      </w:r>
    </w:p>
    <w:p w:rsidR="00F66095" w:rsidRDefault="00961121" w:rsidP="00256FA0">
      <w:pPr>
        <w:pStyle w:val="Heading3"/>
        <w:ind w:left="-37"/>
        <w:rPr>
          <w:b w:val="0"/>
          <w:bCs w:val="0"/>
        </w:rPr>
      </w:pPr>
      <w:r>
        <w:t>Shared</w:t>
      </w:r>
      <w:r>
        <w:rPr>
          <w:spacing w:val="-6"/>
        </w:rPr>
        <w:t xml:space="preserve"> </w:t>
      </w:r>
      <w:r>
        <w:t>costs</w:t>
      </w:r>
    </w:p>
    <w:p w:rsidR="00F66095" w:rsidRDefault="00961121" w:rsidP="00256FA0">
      <w:pPr>
        <w:pStyle w:val="ListParagraph"/>
        <w:numPr>
          <w:ilvl w:val="0"/>
          <w:numId w:val="11"/>
        </w:numPr>
        <w:tabs>
          <w:tab w:val="left" w:pos="390"/>
        </w:tabs>
        <w:spacing w:before="121" w:line="249" w:lineRule="auto"/>
        <w:ind w:right="732"/>
        <w:jc w:val="both"/>
        <w:rPr>
          <w:rFonts w:ascii="Arial" w:eastAsia="Arial" w:hAnsi="Arial" w:cs="Arial"/>
          <w:sz w:val="20"/>
          <w:szCs w:val="20"/>
        </w:rPr>
      </w:pPr>
      <w:r>
        <w:rPr>
          <w:rFonts w:ascii="Arial" w:eastAsia="Arial" w:hAnsi="Arial" w:cs="Arial"/>
          <w:sz w:val="20"/>
          <w:szCs w:val="20"/>
        </w:rPr>
        <w:t>Partner schools can negotiate a mutually beneficial arrangement to share the cost of the investment in a new facility, structured to suit each school’s unique circumstances.</w:t>
      </w:r>
    </w:p>
    <w:p w:rsidR="00F66095" w:rsidRDefault="00961121">
      <w:pPr>
        <w:pStyle w:val="ListParagraph"/>
        <w:numPr>
          <w:ilvl w:val="0"/>
          <w:numId w:val="11"/>
        </w:numPr>
        <w:tabs>
          <w:tab w:val="left" w:pos="390"/>
        </w:tabs>
        <w:spacing w:before="31" w:line="249" w:lineRule="auto"/>
        <w:ind w:right="732"/>
        <w:jc w:val="both"/>
        <w:rPr>
          <w:rFonts w:ascii="Arial" w:eastAsia="Arial" w:hAnsi="Arial" w:cs="Arial"/>
          <w:sz w:val="20"/>
          <w:szCs w:val="20"/>
        </w:rPr>
      </w:pPr>
      <w:r>
        <w:rPr>
          <w:rFonts w:ascii="Arial" w:eastAsia="Arial" w:hAnsi="Arial" w:cs="Arial"/>
          <w:sz w:val="20"/>
          <w:szCs w:val="20"/>
        </w:rPr>
        <w:t>In the example above, CGS committed the upfront capital for the new facility, built on KSC’s grounds, in return for guaranteed access for its students for a period of 20</w:t>
      </w:r>
      <w:r>
        <w:rPr>
          <w:rFonts w:ascii="Arial" w:eastAsia="Arial" w:hAnsi="Arial" w:cs="Arial"/>
          <w:spacing w:val="-8"/>
          <w:sz w:val="20"/>
          <w:szCs w:val="20"/>
        </w:rPr>
        <w:t xml:space="preserve"> </w:t>
      </w:r>
      <w:r>
        <w:rPr>
          <w:rFonts w:ascii="Arial" w:eastAsia="Arial" w:hAnsi="Arial" w:cs="Arial"/>
          <w:sz w:val="20"/>
          <w:szCs w:val="20"/>
        </w:rPr>
        <w:t>years.</w:t>
      </w:r>
    </w:p>
    <w:p w:rsidR="00F66095" w:rsidRDefault="00961121">
      <w:pPr>
        <w:pStyle w:val="ListParagraph"/>
        <w:numPr>
          <w:ilvl w:val="0"/>
          <w:numId w:val="11"/>
        </w:numPr>
        <w:tabs>
          <w:tab w:val="left" w:pos="390"/>
        </w:tabs>
        <w:spacing w:before="31" w:line="249" w:lineRule="auto"/>
        <w:ind w:right="731"/>
        <w:jc w:val="both"/>
        <w:rPr>
          <w:rFonts w:ascii="Arial" w:eastAsia="Arial" w:hAnsi="Arial" w:cs="Arial"/>
          <w:sz w:val="20"/>
          <w:szCs w:val="20"/>
        </w:rPr>
      </w:pPr>
      <w:r>
        <w:rPr>
          <w:rFonts w:ascii="Arial"/>
          <w:sz w:val="20"/>
        </w:rPr>
        <w:t>CGS</w:t>
      </w:r>
      <w:r>
        <w:rPr>
          <w:rFonts w:ascii="Arial"/>
          <w:spacing w:val="-16"/>
          <w:sz w:val="20"/>
        </w:rPr>
        <w:t xml:space="preserve"> </w:t>
      </w:r>
      <w:r>
        <w:rPr>
          <w:rFonts w:ascii="Arial"/>
          <w:sz w:val="20"/>
        </w:rPr>
        <w:t>had</w:t>
      </w:r>
      <w:r>
        <w:rPr>
          <w:rFonts w:ascii="Arial"/>
          <w:spacing w:val="-15"/>
          <w:sz w:val="20"/>
        </w:rPr>
        <w:t xml:space="preserve"> </w:t>
      </w:r>
      <w:r>
        <w:rPr>
          <w:rFonts w:ascii="Arial"/>
          <w:sz w:val="20"/>
        </w:rPr>
        <w:t>insufficient</w:t>
      </w:r>
      <w:r>
        <w:rPr>
          <w:rFonts w:ascii="Arial"/>
          <w:spacing w:val="-15"/>
          <w:sz w:val="20"/>
        </w:rPr>
        <w:t xml:space="preserve"> </w:t>
      </w:r>
      <w:r>
        <w:rPr>
          <w:rFonts w:ascii="Arial"/>
          <w:sz w:val="20"/>
        </w:rPr>
        <w:t>space</w:t>
      </w:r>
      <w:r>
        <w:rPr>
          <w:rFonts w:ascii="Arial"/>
          <w:spacing w:val="-15"/>
          <w:sz w:val="20"/>
        </w:rPr>
        <w:t xml:space="preserve"> </w:t>
      </w:r>
      <w:r>
        <w:rPr>
          <w:rFonts w:ascii="Arial"/>
          <w:sz w:val="20"/>
        </w:rPr>
        <w:t>on</w:t>
      </w:r>
      <w:r>
        <w:rPr>
          <w:rFonts w:ascii="Arial"/>
          <w:spacing w:val="-16"/>
          <w:sz w:val="20"/>
        </w:rPr>
        <w:t xml:space="preserve"> </w:t>
      </w:r>
      <w:r>
        <w:rPr>
          <w:rFonts w:ascii="Arial"/>
          <w:sz w:val="20"/>
        </w:rPr>
        <w:t>its</w:t>
      </w:r>
      <w:r>
        <w:rPr>
          <w:rFonts w:ascii="Arial"/>
          <w:spacing w:val="-14"/>
          <w:sz w:val="20"/>
        </w:rPr>
        <w:t xml:space="preserve"> </w:t>
      </w:r>
      <w:r>
        <w:rPr>
          <w:rFonts w:ascii="Arial"/>
          <w:sz w:val="20"/>
        </w:rPr>
        <w:t>own</w:t>
      </w:r>
      <w:r>
        <w:rPr>
          <w:rFonts w:ascii="Arial"/>
          <w:spacing w:val="-15"/>
          <w:sz w:val="20"/>
        </w:rPr>
        <w:t xml:space="preserve"> </w:t>
      </w:r>
      <w:r>
        <w:rPr>
          <w:rFonts w:ascii="Arial"/>
          <w:sz w:val="20"/>
        </w:rPr>
        <w:t>grounds</w:t>
      </w:r>
      <w:r>
        <w:rPr>
          <w:rFonts w:ascii="Arial"/>
          <w:spacing w:val="-14"/>
          <w:sz w:val="20"/>
        </w:rPr>
        <w:t xml:space="preserve"> </w:t>
      </w:r>
      <w:r>
        <w:rPr>
          <w:rFonts w:ascii="Arial"/>
          <w:sz w:val="20"/>
        </w:rPr>
        <w:t>to</w:t>
      </w:r>
      <w:r>
        <w:rPr>
          <w:rFonts w:ascii="Arial"/>
          <w:spacing w:val="-13"/>
          <w:sz w:val="20"/>
        </w:rPr>
        <w:t xml:space="preserve"> </w:t>
      </w:r>
      <w:r>
        <w:rPr>
          <w:rFonts w:ascii="Arial"/>
          <w:sz w:val="20"/>
        </w:rPr>
        <w:t xml:space="preserve">build </w:t>
      </w:r>
      <w:r>
        <w:rPr>
          <w:rFonts w:ascii="Arial"/>
          <w:sz w:val="20"/>
        </w:rPr>
        <w:t>a new facility, which building the facility at KSC addressed.</w:t>
      </w:r>
    </w:p>
    <w:p w:rsidR="00F66095" w:rsidRDefault="00961121">
      <w:pPr>
        <w:pStyle w:val="ListParagraph"/>
        <w:numPr>
          <w:ilvl w:val="0"/>
          <w:numId w:val="11"/>
        </w:numPr>
        <w:tabs>
          <w:tab w:val="left" w:pos="390"/>
        </w:tabs>
        <w:spacing w:before="31" w:line="249" w:lineRule="auto"/>
        <w:ind w:right="732"/>
        <w:jc w:val="both"/>
        <w:rPr>
          <w:rFonts w:ascii="Arial" w:eastAsia="Arial" w:hAnsi="Arial" w:cs="Arial"/>
          <w:sz w:val="20"/>
          <w:szCs w:val="20"/>
        </w:rPr>
      </w:pPr>
      <w:r>
        <w:rPr>
          <w:rFonts w:ascii="Arial"/>
          <w:sz w:val="20"/>
        </w:rPr>
        <w:t>KSC agreed to pay for the ongoing costs of maintenance, which is significantly cheaper than paying for the facility</w:t>
      </w:r>
      <w:r>
        <w:rPr>
          <w:rFonts w:ascii="Arial"/>
          <w:spacing w:val="-11"/>
          <w:sz w:val="20"/>
        </w:rPr>
        <w:t xml:space="preserve"> </w:t>
      </w:r>
      <w:r>
        <w:rPr>
          <w:rFonts w:ascii="Arial"/>
          <w:sz w:val="20"/>
        </w:rPr>
        <w:t>outright.</w:t>
      </w:r>
    </w:p>
    <w:p w:rsidR="00F66095" w:rsidRDefault="00961121">
      <w:pPr>
        <w:pStyle w:val="ListParagraph"/>
        <w:numPr>
          <w:ilvl w:val="0"/>
          <w:numId w:val="11"/>
        </w:numPr>
        <w:tabs>
          <w:tab w:val="left" w:pos="390"/>
        </w:tabs>
        <w:spacing w:before="31" w:line="249" w:lineRule="auto"/>
        <w:ind w:right="733"/>
        <w:jc w:val="both"/>
        <w:rPr>
          <w:rFonts w:ascii="Arial" w:eastAsia="Arial" w:hAnsi="Arial" w:cs="Arial"/>
          <w:sz w:val="20"/>
          <w:szCs w:val="20"/>
        </w:rPr>
      </w:pPr>
      <w:r>
        <w:rPr>
          <w:rFonts w:ascii="Arial"/>
          <w:sz w:val="20"/>
        </w:rPr>
        <w:t>CGS</w:t>
      </w:r>
      <w:r>
        <w:rPr>
          <w:rFonts w:ascii="Arial"/>
          <w:spacing w:val="-13"/>
          <w:sz w:val="20"/>
        </w:rPr>
        <w:t xml:space="preserve"> </w:t>
      </w:r>
      <w:r>
        <w:rPr>
          <w:rFonts w:ascii="Arial"/>
          <w:sz w:val="20"/>
        </w:rPr>
        <w:t>no</w:t>
      </w:r>
      <w:r>
        <w:rPr>
          <w:rFonts w:ascii="Arial"/>
          <w:spacing w:val="-11"/>
          <w:sz w:val="20"/>
        </w:rPr>
        <w:t xml:space="preserve"> </w:t>
      </w:r>
      <w:r>
        <w:rPr>
          <w:rFonts w:ascii="Arial"/>
          <w:sz w:val="20"/>
        </w:rPr>
        <w:t>longer</w:t>
      </w:r>
      <w:r>
        <w:rPr>
          <w:rFonts w:ascii="Arial"/>
          <w:spacing w:val="-12"/>
          <w:sz w:val="20"/>
        </w:rPr>
        <w:t xml:space="preserve"> </w:t>
      </w:r>
      <w:r>
        <w:rPr>
          <w:rFonts w:ascii="Arial"/>
          <w:sz w:val="20"/>
        </w:rPr>
        <w:t>needs</w:t>
      </w:r>
      <w:r>
        <w:rPr>
          <w:rFonts w:ascii="Arial"/>
          <w:spacing w:val="-12"/>
          <w:sz w:val="20"/>
        </w:rPr>
        <w:t xml:space="preserve"> </w:t>
      </w:r>
      <w:r>
        <w:rPr>
          <w:rFonts w:ascii="Arial"/>
          <w:sz w:val="20"/>
        </w:rPr>
        <w:t>to</w:t>
      </w:r>
      <w:r>
        <w:rPr>
          <w:rFonts w:ascii="Arial"/>
          <w:spacing w:val="-13"/>
          <w:sz w:val="20"/>
        </w:rPr>
        <w:t xml:space="preserve"> </w:t>
      </w:r>
      <w:r>
        <w:rPr>
          <w:rFonts w:ascii="Arial"/>
          <w:sz w:val="20"/>
        </w:rPr>
        <w:t>lease</w:t>
      </w:r>
      <w:r>
        <w:rPr>
          <w:rFonts w:ascii="Arial"/>
          <w:spacing w:val="-13"/>
          <w:sz w:val="20"/>
        </w:rPr>
        <w:t xml:space="preserve"> </w:t>
      </w:r>
      <w:r>
        <w:rPr>
          <w:rFonts w:ascii="Arial"/>
          <w:sz w:val="20"/>
        </w:rPr>
        <w:t>external</w:t>
      </w:r>
      <w:r>
        <w:rPr>
          <w:rFonts w:ascii="Arial"/>
          <w:spacing w:val="-13"/>
          <w:sz w:val="20"/>
        </w:rPr>
        <w:t xml:space="preserve"> </w:t>
      </w:r>
      <w:r>
        <w:rPr>
          <w:rFonts w:ascii="Arial"/>
          <w:sz w:val="20"/>
        </w:rPr>
        <w:t>sports</w:t>
      </w:r>
      <w:r>
        <w:rPr>
          <w:rFonts w:ascii="Arial"/>
          <w:spacing w:val="-12"/>
          <w:sz w:val="20"/>
        </w:rPr>
        <w:t xml:space="preserve"> </w:t>
      </w:r>
      <w:r>
        <w:rPr>
          <w:rFonts w:ascii="Arial"/>
          <w:sz w:val="20"/>
        </w:rPr>
        <w:t>facilities from the loc</w:t>
      </w:r>
      <w:r>
        <w:rPr>
          <w:rFonts w:ascii="Arial"/>
          <w:sz w:val="20"/>
        </w:rPr>
        <w:t>al council, which were expensive and short-term.</w:t>
      </w:r>
    </w:p>
    <w:p w:rsidR="00F66095" w:rsidRDefault="00961121">
      <w:pPr>
        <w:pStyle w:val="Heading3"/>
        <w:spacing w:before="118"/>
        <w:ind w:left="-37"/>
        <w:rPr>
          <w:b w:val="0"/>
          <w:bCs w:val="0"/>
        </w:rPr>
      </w:pPr>
      <w:r>
        <w:t>Shared</w:t>
      </w:r>
      <w:r>
        <w:rPr>
          <w:spacing w:val="-9"/>
        </w:rPr>
        <w:t xml:space="preserve"> </w:t>
      </w:r>
      <w:r>
        <w:t>understanding</w:t>
      </w:r>
    </w:p>
    <w:p w:rsidR="00F66095" w:rsidRDefault="00961121">
      <w:pPr>
        <w:pStyle w:val="ListParagraph"/>
        <w:numPr>
          <w:ilvl w:val="0"/>
          <w:numId w:val="11"/>
        </w:numPr>
        <w:tabs>
          <w:tab w:val="left" w:pos="392"/>
        </w:tabs>
        <w:spacing w:before="121" w:line="249" w:lineRule="auto"/>
        <w:ind w:left="391" w:right="732" w:hanging="360"/>
        <w:jc w:val="both"/>
        <w:rPr>
          <w:rFonts w:ascii="Arial" w:eastAsia="Arial" w:hAnsi="Arial" w:cs="Arial"/>
          <w:sz w:val="20"/>
          <w:szCs w:val="20"/>
        </w:rPr>
      </w:pPr>
      <w:r>
        <w:rPr>
          <w:rFonts w:ascii="Arial" w:eastAsia="Arial" w:hAnsi="Arial" w:cs="Arial"/>
          <w:sz w:val="20"/>
          <w:szCs w:val="20"/>
        </w:rPr>
        <w:t>Partner schools can learn from each other’s approaches and connect students from both schools by arranging joint</w:t>
      </w:r>
      <w:r>
        <w:rPr>
          <w:rFonts w:ascii="Arial" w:eastAsia="Arial" w:hAnsi="Arial" w:cs="Arial"/>
          <w:spacing w:val="-12"/>
          <w:sz w:val="20"/>
          <w:szCs w:val="20"/>
        </w:rPr>
        <w:t xml:space="preserve"> </w:t>
      </w:r>
      <w:r>
        <w:rPr>
          <w:rFonts w:ascii="Arial" w:eastAsia="Arial" w:hAnsi="Arial" w:cs="Arial"/>
          <w:sz w:val="20"/>
          <w:szCs w:val="20"/>
        </w:rPr>
        <w:t>activities.</w:t>
      </w:r>
    </w:p>
    <w:p w:rsidR="00F66095" w:rsidRDefault="00F66095">
      <w:pPr>
        <w:spacing w:before="11"/>
        <w:rPr>
          <w:rFonts w:ascii="Arial" w:eastAsia="Arial" w:hAnsi="Arial" w:cs="Arial"/>
          <w:sz w:val="19"/>
          <w:szCs w:val="19"/>
        </w:rPr>
      </w:pPr>
    </w:p>
    <w:p w:rsidR="00F66095" w:rsidRDefault="00961121">
      <w:pPr>
        <w:pStyle w:val="Heading3"/>
        <w:ind w:left="-37"/>
        <w:rPr>
          <w:b w:val="0"/>
          <w:bCs w:val="0"/>
        </w:rPr>
      </w:pPr>
      <w:r>
        <w:t>Use of excess or underutilised</w:t>
      </w:r>
      <w:r>
        <w:rPr>
          <w:spacing w:val="-13"/>
        </w:rPr>
        <w:t xml:space="preserve"> </w:t>
      </w:r>
      <w:r>
        <w:t>space</w:t>
      </w:r>
    </w:p>
    <w:p w:rsidR="00F66095" w:rsidRDefault="00961121">
      <w:pPr>
        <w:pStyle w:val="ListParagraph"/>
        <w:numPr>
          <w:ilvl w:val="0"/>
          <w:numId w:val="11"/>
        </w:numPr>
        <w:tabs>
          <w:tab w:val="left" w:pos="390"/>
        </w:tabs>
        <w:spacing w:before="121" w:line="249" w:lineRule="auto"/>
        <w:ind w:right="728"/>
        <w:jc w:val="both"/>
        <w:rPr>
          <w:rFonts w:ascii="Arial" w:eastAsia="Arial" w:hAnsi="Arial" w:cs="Arial"/>
          <w:sz w:val="20"/>
          <w:szCs w:val="20"/>
        </w:rPr>
      </w:pPr>
      <w:r>
        <w:rPr>
          <w:rFonts w:ascii="Arial"/>
          <w:sz w:val="20"/>
        </w:rPr>
        <w:t>Where a partner school has excess or underutilised space, this presents an opportunity to re-purpose</w:t>
      </w:r>
      <w:r>
        <w:rPr>
          <w:rFonts w:ascii="Arial"/>
          <w:spacing w:val="-15"/>
          <w:sz w:val="20"/>
        </w:rPr>
        <w:t xml:space="preserve"> </w:t>
      </w:r>
      <w:r>
        <w:rPr>
          <w:rFonts w:ascii="Arial"/>
          <w:sz w:val="20"/>
        </w:rPr>
        <w:t>that land.</w:t>
      </w:r>
    </w:p>
    <w:p w:rsidR="00F66095" w:rsidRDefault="00961121">
      <w:pPr>
        <w:pStyle w:val="ListParagraph"/>
        <w:numPr>
          <w:ilvl w:val="0"/>
          <w:numId w:val="11"/>
        </w:numPr>
        <w:tabs>
          <w:tab w:val="left" w:pos="390"/>
        </w:tabs>
        <w:spacing w:before="31" w:line="249" w:lineRule="auto"/>
        <w:ind w:right="730"/>
        <w:jc w:val="both"/>
        <w:rPr>
          <w:rFonts w:ascii="Arial" w:eastAsia="Arial" w:hAnsi="Arial" w:cs="Arial"/>
          <w:sz w:val="20"/>
          <w:szCs w:val="20"/>
        </w:rPr>
      </w:pPr>
      <w:r>
        <w:rPr>
          <w:rFonts w:ascii="Arial"/>
          <w:sz w:val="20"/>
        </w:rPr>
        <w:t>In this example, KSC re-purposed its underutilised football field into a hockey field, providing more opportunities for students to engage in ph</w:t>
      </w:r>
      <w:r>
        <w:rPr>
          <w:rFonts w:ascii="Arial"/>
          <w:sz w:val="20"/>
        </w:rPr>
        <w:t>ysical activity.</w:t>
      </w:r>
    </w:p>
    <w:p w:rsidR="00F66095" w:rsidRDefault="00961121">
      <w:pPr>
        <w:pStyle w:val="Heading3"/>
        <w:spacing w:before="109"/>
        <w:ind w:left="-37"/>
        <w:rPr>
          <w:b w:val="0"/>
          <w:bCs w:val="0"/>
        </w:rPr>
      </w:pPr>
      <w:r>
        <w:t>Improved student</w:t>
      </w:r>
      <w:r>
        <w:rPr>
          <w:spacing w:val="-11"/>
        </w:rPr>
        <w:t xml:space="preserve"> </w:t>
      </w:r>
      <w:r>
        <w:t>outcomes</w:t>
      </w:r>
    </w:p>
    <w:p w:rsidR="00F66095" w:rsidRDefault="00961121">
      <w:pPr>
        <w:pStyle w:val="ListParagraph"/>
        <w:numPr>
          <w:ilvl w:val="0"/>
          <w:numId w:val="11"/>
        </w:numPr>
        <w:tabs>
          <w:tab w:val="left" w:pos="390"/>
        </w:tabs>
        <w:spacing w:before="121" w:line="249" w:lineRule="auto"/>
        <w:ind w:right="1071"/>
        <w:jc w:val="both"/>
        <w:rPr>
          <w:rFonts w:ascii="Arial" w:eastAsia="Arial" w:hAnsi="Arial" w:cs="Arial"/>
          <w:sz w:val="20"/>
          <w:szCs w:val="20"/>
        </w:rPr>
      </w:pPr>
      <w:r>
        <w:rPr>
          <w:rFonts w:ascii="Arial"/>
          <w:sz w:val="20"/>
        </w:rPr>
        <w:t>Shared</w:t>
      </w:r>
      <w:r>
        <w:rPr>
          <w:rFonts w:ascii="Arial"/>
          <w:spacing w:val="-13"/>
          <w:sz w:val="20"/>
        </w:rPr>
        <w:t xml:space="preserve"> </w:t>
      </w:r>
      <w:r>
        <w:rPr>
          <w:rFonts w:ascii="Arial"/>
          <w:sz w:val="20"/>
        </w:rPr>
        <w:t>facilities</w:t>
      </w:r>
      <w:r>
        <w:rPr>
          <w:rFonts w:ascii="Arial"/>
          <w:spacing w:val="-12"/>
          <w:sz w:val="20"/>
        </w:rPr>
        <w:t xml:space="preserve"> </w:t>
      </w:r>
      <w:r>
        <w:rPr>
          <w:rFonts w:ascii="Arial"/>
          <w:sz w:val="20"/>
        </w:rPr>
        <w:t>may</w:t>
      </w:r>
      <w:r>
        <w:rPr>
          <w:rFonts w:ascii="Arial"/>
          <w:spacing w:val="-18"/>
          <w:sz w:val="20"/>
        </w:rPr>
        <w:t xml:space="preserve"> </w:t>
      </w:r>
      <w:r>
        <w:rPr>
          <w:rFonts w:ascii="Arial"/>
          <w:sz w:val="20"/>
        </w:rPr>
        <w:t>provide</w:t>
      </w:r>
      <w:r>
        <w:rPr>
          <w:rFonts w:ascii="Arial"/>
          <w:spacing w:val="-13"/>
          <w:sz w:val="20"/>
        </w:rPr>
        <w:t xml:space="preserve"> </w:t>
      </w:r>
      <w:r>
        <w:rPr>
          <w:rFonts w:ascii="Arial"/>
          <w:sz w:val="20"/>
        </w:rPr>
        <w:t>greater</w:t>
      </w:r>
      <w:r>
        <w:rPr>
          <w:rFonts w:ascii="Arial"/>
          <w:spacing w:val="-12"/>
          <w:sz w:val="20"/>
        </w:rPr>
        <w:t xml:space="preserve"> </w:t>
      </w:r>
      <w:r>
        <w:rPr>
          <w:rFonts w:ascii="Arial"/>
          <w:sz w:val="20"/>
        </w:rPr>
        <w:t>opportunities for students to improve their learning and development.</w:t>
      </w:r>
    </w:p>
    <w:p w:rsidR="00F66095" w:rsidRDefault="00961121">
      <w:pPr>
        <w:pStyle w:val="ListParagraph"/>
        <w:numPr>
          <w:ilvl w:val="0"/>
          <w:numId w:val="11"/>
        </w:numPr>
        <w:tabs>
          <w:tab w:val="left" w:pos="390"/>
        </w:tabs>
        <w:spacing w:before="31" w:line="249" w:lineRule="auto"/>
        <w:ind w:right="1067"/>
        <w:jc w:val="both"/>
        <w:rPr>
          <w:rFonts w:ascii="Arial" w:eastAsia="Arial" w:hAnsi="Arial" w:cs="Arial"/>
          <w:sz w:val="20"/>
          <w:szCs w:val="20"/>
        </w:rPr>
      </w:pPr>
      <w:r>
        <w:rPr>
          <w:rFonts w:ascii="Arial"/>
          <w:sz w:val="20"/>
        </w:rPr>
        <w:t>In this example, the new facility located at KSC is only a short 15-minute drive away from CGS. Students of both schools can therefore easily access the new facility and engage in physical activity.</w:t>
      </w:r>
    </w:p>
    <w:p w:rsidR="00F66095" w:rsidRDefault="00961121">
      <w:pPr>
        <w:pStyle w:val="Heading3"/>
        <w:spacing w:before="106"/>
        <w:ind w:left="-37"/>
        <w:rPr>
          <w:b w:val="0"/>
          <w:bCs w:val="0"/>
        </w:rPr>
      </w:pPr>
      <w:r>
        <w:t>Local</w:t>
      </w:r>
      <w:r>
        <w:rPr>
          <w:spacing w:val="-7"/>
        </w:rPr>
        <w:t xml:space="preserve"> </w:t>
      </w:r>
      <w:r>
        <w:t>community</w:t>
      </w:r>
    </w:p>
    <w:p w:rsidR="00F66095" w:rsidRDefault="00961121">
      <w:pPr>
        <w:pStyle w:val="ListParagraph"/>
        <w:numPr>
          <w:ilvl w:val="0"/>
          <w:numId w:val="11"/>
        </w:numPr>
        <w:tabs>
          <w:tab w:val="left" w:pos="390"/>
        </w:tabs>
        <w:spacing w:before="121" w:line="249" w:lineRule="auto"/>
        <w:ind w:right="1071"/>
        <w:jc w:val="both"/>
        <w:rPr>
          <w:rFonts w:ascii="Arial" w:eastAsia="Arial" w:hAnsi="Arial" w:cs="Arial"/>
          <w:sz w:val="20"/>
          <w:szCs w:val="20"/>
        </w:rPr>
      </w:pPr>
      <w:r>
        <w:rPr>
          <w:rFonts w:ascii="Arial"/>
          <w:sz w:val="20"/>
        </w:rPr>
        <w:t>Enabling local community organisations,</w:t>
      </w:r>
      <w:r>
        <w:rPr>
          <w:rFonts w:ascii="Arial"/>
          <w:spacing w:val="-35"/>
          <w:sz w:val="20"/>
        </w:rPr>
        <w:t xml:space="preserve"> </w:t>
      </w:r>
      <w:r>
        <w:rPr>
          <w:rFonts w:ascii="Arial"/>
          <w:sz w:val="20"/>
        </w:rPr>
        <w:t>i</w:t>
      </w:r>
      <w:r>
        <w:rPr>
          <w:rFonts w:ascii="Arial"/>
          <w:sz w:val="20"/>
        </w:rPr>
        <w:t>ncluding sporting clubs, to access the facility can create goodwill and connections between partner schools and those</w:t>
      </w:r>
      <w:r>
        <w:rPr>
          <w:rFonts w:ascii="Arial"/>
          <w:spacing w:val="-14"/>
          <w:sz w:val="20"/>
        </w:rPr>
        <w:t xml:space="preserve"> </w:t>
      </w:r>
      <w:r>
        <w:rPr>
          <w:rFonts w:ascii="Arial"/>
          <w:sz w:val="20"/>
        </w:rPr>
        <w:t>organisations.</w:t>
      </w:r>
    </w:p>
    <w:p w:rsidR="00F66095" w:rsidRDefault="00961121">
      <w:pPr>
        <w:pStyle w:val="ListParagraph"/>
        <w:numPr>
          <w:ilvl w:val="0"/>
          <w:numId w:val="11"/>
        </w:numPr>
        <w:tabs>
          <w:tab w:val="left" w:pos="390"/>
          <w:tab w:val="left" w:pos="806"/>
          <w:tab w:val="left" w:pos="1369"/>
          <w:tab w:val="left" w:pos="2434"/>
          <w:tab w:val="left" w:pos="3096"/>
          <w:tab w:val="left" w:pos="4283"/>
        </w:tabs>
        <w:spacing w:before="28" w:line="249" w:lineRule="auto"/>
        <w:ind w:right="1213"/>
        <w:rPr>
          <w:rFonts w:ascii="Arial" w:eastAsia="Arial" w:hAnsi="Arial" w:cs="Arial"/>
          <w:sz w:val="20"/>
          <w:szCs w:val="20"/>
        </w:rPr>
      </w:pPr>
      <w:r>
        <w:rPr>
          <w:rFonts w:ascii="Arial"/>
          <w:w w:val="95"/>
          <w:sz w:val="20"/>
        </w:rPr>
        <w:t>In</w:t>
      </w:r>
      <w:r>
        <w:rPr>
          <w:rFonts w:ascii="Arial"/>
          <w:w w:val="95"/>
          <w:sz w:val="20"/>
        </w:rPr>
        <w:tab/>
        <w:t>this</w:t>
      </w:r>
      <w:r>
        <w:rPr>
          <w:rFonts w:ascii="Arial"/>
          <w:w w:val="95"/>
          <w:sz w:val="20"/>
        </w:rPr>
        <w:tab/>
        <w:t>example,</w:t>
      </w:r>
      <w:r>
        <w:rPr>
          <w:rFonts w:ascii="Arial"/>
          <w:w w:val="95"/>
          <w:sz w:val="20"/>
        </w:rPr>
        <w:tab/>
        <w:t>KSC</w:t>
      </w:r>
      <w:r>
        <w:rPr>
          <w:rFonts w:ascii="Arial"/>
          <w:w w:val="95"/>
          <w:sz w:val="20"/>
        </w:rPr>
        <w:tab/>
        <w:t>negotiated</w:t>
      </w:r>
      <w:r>
        <w:rPr>
          <w:rFonts w:ascii="Arial"/>
          <w:w w:val="95"/>
          <w:sz w:val="20"/>
        </w:rPr>
        <w:tab/>
        <w:t xml:space="preserve">with </w:t>
      </w:r>
      <w:r>
        <w:rPr>
          <w:rFonts w:ascii="Arial"/>
          <w:sz w:val="20"/>
        </w:rPr>
        <w:t>Camberwell Hockey Club to pay for the lights</w:t>
      </w:r>
      <w:r>
        <w:rPr>
          <w:rFonts w:ascii="Arial"/>
          <w:spacing w:val="20"/>
          <w:sz w:val="20"/>
        </w:rPr>
        <w:t xml:space="preserve"> </w:t>
      </w:r>
      <w:r>
        <w:rPr>
          <w:rFonts w:ascii="Arial"/>
          <w:sz w:val="20"/>
        </w:rPr>
        <w:t>at</w:t>
      </w:r>
    </w:p>
    <w:p w:rsidR="00F66095" w:rsidRDefault="00F66095">
      <w:pPr>
        <w:spacing w:line="249" w:lineRule="auto"/>
        <w:rPr>
          <w:rFonts w:ascii="Arial" w:eastAsia="Arial" w:hAnsi="Arial" w:cs="Arial"/>
          <w:sz w:val="20"/>
          <w:szCs w:val="20"/>
        </w:rPr>
        <w:sectPr w:rsidR="00F66095">
          <w:type w:val="continuous"/>
          <w:pgSz w:w="11900" w:h="16850"/>
          <w:pgMar w:top="980" w:right="0" w:bottom="0" w:left="0" w:header="720" w:footer="720" w:gutter="0"/>
          <w:cols w:num="2" w:space="720" w:equalWidth="0">
            <w:col w:w="6007" w:space="40"/>
            <w:col w:w="5853"/>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2"/>
        <w:rPr>
          <w:rFonts w:ascii="Arial" w:eastAsia="Arial" w:hAnsi="Arial" w:cs="Arial"/>
          <w:sz w:val="16"/>
          <w:szCs w:val="16"/>
        </w:rPr>
      </w:pPr>
    </w:p>
    <w:p w:rsidR="00F66095" w:rsidRDefault="00F66095">
      <w:pPr>
        <w:rPr>
          <w:rFonts w:ascii="Arial" w:eastAsia="Arial" w:hAnsi="Arial" w:cs="Arial"/>
          <w:sz w:val="16"/>
          <w:szCs w:val="16"/>
        </w:rPr>
        <w:sectPr w:rsidR="00F66095">
          <w:pgSz w:w="11900" w:h="16850"/>
          <w:pgMar w:top="0" w:right="0" w:bottom="800" w:left="0" w:header="0" w:footer="606" w:gutter="0"/>
          <w:cols w:space="720"/>
        </w:sectPr>
      </w:pPr>
    </w:p>
    <w:p w:rsidR="00F66095" w:rsidRDefault="00CB1E88">
      <w:pPr>
        <w:pStyle w:val="BodyText"/>
        <w:spacing w:before="74" w:line="249" w:lineRule="auto"/>
        <w:ind w:left="1277" w:right="2"/>
        <w:jc w:val="both"/>
      </w:pPr>
      <w:r>
        <w:rPr>
          <w:noProof/>
          <w:lang w:val="en-AU" w:eastAsia="en-AU"/>
        </w:rPr>
        <w:drawing>
          <wp:anchor distT="0" distB="0" distL="114300" distR="114300" simplePos="0" relativeHeight="251654656" behindDoc="1" locked="0" layoutInCell="1" allowOverlap="1">
            <wp:simplePos x="0" y="0"/>
            <wp:positionH relativeFrom="page">
              <wp:posOffset>0</wp:posOffset>
            </wp:positionH>
            <wp:positionV relativeFrom="paragraph">
              <wp:posOffset>-1579245</wp:posOffset>
            </wp:positionV>
            <wp:extent cx="7554595" cy="1837690"/>
            <wp:effectExtent l="0" t="0" r="8255" b="0"/>
            <wp:wrapNone/>
            <wp:docPr id="42" name="Picture 42"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t>the new hockey field and in exchange, the club now has first choice of training times and can access the facility at a discount</w:t>
      </w:r>
      <w:r w:rsidR="00961121">
        <w:rPr>
          <w:spacing w:val="-11"/>
        </w:rPr>
        <w:t xml:space="preserve"> </w:t>
      </w:r>
      <w:r w:rsidR="00961121">
        <w:t>rate.</w:t>
      </w:r>
    </w:p>
    <w:p w:rsidR="00F66095" w:rsidRDefault="00961121">
      <w:pPr>
        <w:pStyle w:val="ListParagraph"/>
        <w:numPr>
          <w:ilvl w:val="1"/>
          <w:numId w:val="11"/>
        </w:numPr>
        <w:tabs>
          <w:tab w:val="left" w:pos="1278"/>
        </w:tabs>
        <w:spacing w:before="31" w:line="247" w:lineRule="auto"/>
        <w:ind w:right="5" w:hanging="358"/>
        <w:jc w:val="both"/>
        <w:rPr>
          <w:rFonts w:ascii="Arial" w:eastAsia="Arial" w:hAnsi="Arial" w:cs="Arial"/>
          <w:sz w:val="20"/>
          <w:szCs w:val="20"/>
        </w:rPr>
      </w:pPr>
      <w:r>
        <w:rPr>
          <w:rFonts w:ascii="Arial"/>
          <w:sz w:val="20"/>
        </w:rPr>
        <w:t>This has created goodwill with the hockey club and the local community, and shared</w:t>
      </w:r>
      <w:r>
        <w:rPr>
          <w:rFonts w:ascii="Arial"/>
          <w:spacing w:val="-18"/>
          <w:sz w:val="20"/>
        </w:rPr>
        <w:t xml:space="preserve"> </w:t>
      </w:r>
      <w:r>
        <w:rPr>
          <w:rFonts w:ascii="Arial"/>
          <w:sz w:val="20"/>
        </w:rPr>
        <w:t>costs.</w:t>
      </w:r>
    </w:p>
    <w:p w:rsidR="00F66095" w:rsidRDefault="00961121">
      <w:pPr>
        <w:pStyle w:val="Heading3"/>
        <w:spacing w:before="111"/>
        <w:jc w:val="both"/>
        <w:rPr>
          <w:b w:val="0"/>
          <w:bCs w:val="0"/>
        </w:rPr>
      </w:pPr>
      <w:r>
        <w:t>Enhanced</w:t>
      </w:r>
      <w:r>
        <w:rPr>
          <w:spacing w:val="-8"/>
        </w:rPr>
        <w:t xml:space="preserve"> </w:t>
      </w:r>
      <w:r>
        <w:t>rep</w:t>
      </w:r>
      <w:r>
        <w:t>utation</w:t>
      </w:r>
    </w:p>
    <w:p w:rsidR="00F66095" w:rsidRDefault="00961121">
      <w:pPr>
        <w:pStyle w:val="ListParagraph"/>
        <w:numPr>
          <w:ilvl w:val="1"/>
          <w:numId w:val="11"/>
        </w:numPr>
        <w:tabs>
          <w:tab w:val="left" w:pos="1278"/>
        </w:tabs>
        <w:spacing w:before="121" w:line="249" w:lineRule="auto"/>
        <w:ind w:right="2" w:hanging="358"/>
        <w:jc w:val="both"/>
        <w:rPr>
          <w:rFonts w:ascii="Arial" w:eastAsia="Arial" w:hAnsi="Arial" w:cs="Arial"/>
          <w:sz w:val="20"/>
          <w:szCs w:val="20"/>
        </w:rPr>
      </w:pPr>
      <w:r>
        <w:rPr>
          <w:rFonts w:ascii="Arial"/>
          <w:sz w:val="20"/>
        </w:rPr>
        <w:t>Partner schools having greater access to new facilities can enhance the reputation of both schools, and represents a selling point for potential students and their</w:t>
      </w:r>
      <w:r>
        <w:rPr>
          <w:rFonts w:ascii="Arial"/>
          <w:spacing w:val="-14"/>
          <w:sz w:val="20"/>
        </w:rPr>
        <w:t xml:space="preserve"> </w:t>
      </w:r>
      <w:r>
        <w:rPr>
          <w:rFonts w:ascii="Arial"/>
          <w:sz w:val="20"/>
        </w:rPr>
        <w:t>families.</w:t>
      </w:r>
    </w:p>
    <w:p w:rsidR="00F66095" w:rsidRDefault="00961121">
      <w:pPr>
        <w:pStyle w:val="ListParagraph"/>
        <w:numPr>
          <w:ilvl w:val="1"/>
          <w:numId w:val="11"/>
        </w:numPr>
        <w:tabs>
          <w:tab w:val="left" w:pos="1278"/>
        </w:tabs>
        <w:spacing w:before="29" w:line="249" w:lineRule="auto"/>
        <w:ind w:hanging="358"/>
        <w:jc w:val="both"/>
        <w:rPr>
          <w:rFonts w:ascii="Arial" w:eastAsia="Arial" w:hAnsi="Arial" w:cs="Arial"/>
          <w:sz w:val="20"/>
          <w:szCs w:val="20"/>
        </w:rPr>
      </w:pPr>
      <w:r>
        <w:rPr>
          <w:rFonts w:ascii="Arial"/>
          <w:sz w:val="20"/>
        </w:rPr>
        <w:t>In this example, KSC and CGS enhanced both their reputations, as they were</w:t>
      </w:r>
      <w:r>
        <w:rPr>
          <w:rFonts w:ascii="Arial"/>
          <w:sz w:val="20"/>
        </w:rPr>
        <w:t xml:space="preserve"> able to provide a new sports facility to their students that was easily</w:t>
      </w:r>
      <w:r>
        <w:rPr>
          <w:rFonts w:ascii="Arial"/>
          <w:spacing w:val="-8"/>
          <w:sz w:val="20"/>
        </w:rPr>
        <w:t xml:space="preserve"> </w:t>
      </w:r>
      <w:r>
        <w:rPr>
          <w:rFonts w:ascii="Arial"/>
          <w:sz w:val="20"/>
        </w:rPr>
        <w:t>accessible.</w:t>
      </w:r>
    </w:p>
    <w:p w:rsidR="00F66095" w:rsidRDefault="00F66095">
      <w:pPr>
        <w:rPr>
          <w:rFonts w:ascii="Arial" w:eastAsia="Arial" w:hAnsi="Arial" w:cs="Arial"/>
          <w:sz w:val="20"/>
          <w:szCs w:val="20"/>
        </w:rPr>
      </w:pPr>
    </w:p>
    <w:p w:rsidR="00F66095" w:rsidRDefault="00961121" w:rsidP="00256FA0">
      <w:pPr>
        <w:pStyle w:val="Heading3"/>
        <w:pBdr>
          <w:top w:val="single" w:sz="4" w:space="1" w:color="C0504D" w:themeColor="accent2"/>
        </w:pBdr>
        <w:spacing w:before="145"/>
        <w:jc w:val="both"/>
        <w:rPr>
          <w:b w:val="0"/>
          <w:bCs w:val="0"/>
        </w:rPr>
      </w:pPr>
      <w:r>
        <w:rPr>
          <w:color w:val="AE272E"/>
        </w:rPr>
        <w:t xml:space="preserve">DEVELOPING A PARTNERSHIP </w:t>
      </w:r>
      <w:r>
        <w:rPr>
          <w:rFonts w:cs="Arial"/>
          <w:color w:val="AE272E"/>
        </w:rPr>
        <w:t xml:space="preserve">– </w:t>
      </w:r>
      <w:r>
        <w:rPr>
          <w:color w:val="AE272E"/>
        </w:rPr>
        <w:t>THE</w:t>
      </w:r>
      <w:r>
        <w:rPr>
          <w:color w:val="AE272E"/>
          <w:spacing w:val="-7"/>
        </w:rPr>
        <w:t xml:space="preserve"> </w:t>
      </w:r>
      <w:r>
        <w:rPr>
          <w:color w:val="AE272E"/>
        </w:rPr>
        <w:t>PROCESS</w:t>
      </w:r>
    </w:p>
    <w:p w:rsidR="00F66095" w:rsidRDefault="00F66095">
      <w:pPr>
        <w:spacing w:before="11"/>
        <w:rPr>
          <w:rFonts w:ascii="Arial" w:eastAsia="Arial" w:hAnsi="Arial" w:cs="Arial"/>
          <w:b/>
          <w:bCs/>
          <w:sz w:val="21"/>
          <w:szCs w:val="21"/>
        </w:rPr>
      </w:pPr>
    </w:p>
    <w:p w:rsidR="00F66095" w:rsidRDefault="00961121">
      <w:pPr>
        <w:pStyle w:val="ListParagraph"/>
        <w:numPr>
          <w:ilvl w:val="0"/>
          <w:numId w:val="10"/>
        </w:numPr>
        <w:tabs>
          <w:tab w:val="left" w:pos="1073"/>
        </w:tabs>
        <w:ind w:hanging="220"/>
        <w:jc w:val="both"/>
        <w:rPr>
          <w:rFonts w:ascii="Arial" w:eastAsia="Arial" w:hAnsi="Arial" w:cs="Arial"/>
          <w:sz w:val="20"/>
          <w:szCs w:val="20"/>
        </w:rPr>
      </w:pPr>
      <w:r>
        <w:rPr>
          <w:rFonts w:ascii="Arial"/>
          <w:b/>
          <w:sz w:val="20"/>
        </w:rPr>
        <w:t>Informally meet with nearby</w:t>
      </w:r>
      <w:r>
        <w:rPr>
          <w:rFonts w:ascii="Arial"/>
          <w:b/>
          <w:spacing w:val="-8"/>
          <w:sz w:val="20"/>
        </w:rPr>
        <w:t xml:space="preserve"> </w:t>
      </w:r>
      <w:r>
        <w:rPr>
          <w:rFonts w:ascii="Arial"/>
          <w:b/>
          <w:sz w:val="20"/>
        </w:rPr>
        <w:t>schools</w:t>
      </w:r>
    </w:p>
    <w:p w:rsidR="00F66095" w:rsidRDefault="00961121">
      <w:pPr>
        <w:pStyle w:val="BodyText"/>
        <w:spacing w:before="132" w:line="249" w:lineRule="auto"/>
        <w:jc w:val="both"/>
      </w:pPr>
      <w:r>
        <w:t>It may be worth considering whether a nearby</w:t>
      </w:r>
      <w:r>
        <w:rPr>
          <w:spacing w:val="-22"/>
        </w:rPr>
        <w:t xml:space="preserve"> </w:t>
      </w:r>
      <w:r>
        <w:t xml:space="preserve">school </w:t>
      </w:r>
      <w:r>
        <w:t>might also wish to invest in a shared facility to meet similar</w:t>
      </w:r>
      <w:r>
        <w:rPr>
          <w:spacing w:val="-5"/>
        </w:rPr>
        <w:t xml:space="preserve"> </w:t>
      </w:r>
      <w:r>
        <w:t>needs.</w:t>
      </w:r>
    </w:p>
    <w:p w:rsidR="00F66095" w:rsidRDefault="00961121">
      <w:pPr>
        <w:pStyle w:val="BodyText"/>
        <w:spacing w:line="249" w:lineRule="auto"/>
        <w:jc w:val="both"/>
      </w:pPr>
      <w:r>
        <w:t>In this example, KSC initially approached multiple schools to discuss the potential of forming a partnership. KSC and CGS had a mutual interest in partnering to reduce cost, utilise exce</w:t>
      </w:r>
      <w:r>
        <w:t>ss space and increase student participation in physical</w:t>
      </w:r>
      <w:r>
        <w:rPr>
          <w:spacing w:val="-17"/>
        </w:rPr>
        <w:t xml:space="preserve"> </w:t>
      </w:r>
      <w:r>
        <w:t>activity.</w:t>
      </w:r>
    </w:p>
    <w:p w:rsidR="00F66095" w:rsidRDefault="00961121">
      <w:pPr>
        <w:pStyle w:val="Heading3"/>
        <w:numPr>
          <w:ilvl w:val="0"/>
          <w:numId w:val="10"/>
        </w:numPr>
        <w:tabs>
          <w:tab w:val="left" w:pos="1073"/>
        </w:tabs>
        <w:spacing w:before="109"/>
        <w:ind w:hanging="220"/>
        <w:jc w:val="both"/>
        <w:rPr>
          <w:b w:val="0"/>
          <w:bCs w:val="0"/>
        </w:rPr>
      </w:pPr>
      <w:r>
        <w:t>Formalise the</w:t>
      </w:r>
      <w:r>
        <w:rPr>
          <w:spacing w:val="-10"/>
        </w:rPr>
        <w:t xml:space="preserve"> </w:t>
      </w:r>
      <w:r>
        <w:t>partnership</w:t>
      </w:r>
    </w:p>
    <w:p w:rsidR="00F66095" w:rsidRDefault="00961121">
      <w:pPr>
        <w:pStyle w:val="BodyText"/>
        <w:spacing w:before="132" w:line="249" w:lineRule="auto"/>
        <w:ind w:right="1"/>
        <w:jc w:val="both"/>
      </w:pPr>
      <w:r>
        <w:t>Once schools have informally agreed on a entering into a partnership with another school, they could consider</w:t>
      </w:r>
      <w:r>
        <w:rPr>
          <w:spacing w:val="-5"/>
        </w:rPr>
        <w:t xml:space="preserve"> </w:t>
      </w:r>
      <w:r>
        <w:t>formalising</w:t>
      </w:r>
      <w:r>
        <w:rPr>
          <w:spacing w:val="-6"/>
        </w:rPr>
        <w:t xml:space="preserve"> </w:t>
      </w:r>
      <w:r>
        <w:t>it</w:t>
      </w:r>
      <w:r>
        <w:rPr>
          <w:spacing w:val="-5"/>
        </w:rPr>
        <w:t xml:space="preserve"> </w:t>
      </w:r>
      <w:r>
        <w:t>to</w:t>
      </w:r>
      <w:r>
        <w:rPr>
          <w:spacing w:val="-6"/>
        </w:rPr>
        <w:t xml:space="preserve"> </w:t>
      </w:r>
      <w:r>
        <w:t>provide</w:t>
      </w:r>
      <w:r>
        <w:rPr>
          <w:spacing w:val="-6"/>
        </w:rPr>
        <w:t xml:space="preserve"> </w:t>
      </w:r>
      <w:r>
        <w:t>clarity</w:t>
      </w:r>
      <w:r>
        <w:rPr>
          <w:spacing w:val="-9"/>
        </w:rPr>
        <w:t xml:space="preserve"> </w:t>
      </w:r>
      <w:r>
        <w:t>and</w:t>
      </w:r>
      <w:r>
        <w:rPr>
          <w:spacing w:val="-6"/>
        </w:rPr>
        <w:t xml:space="preserve"> </w:t>
      </w:r>
      <w:r>
        <w:t>certainty.</w:t>
      </w:r>
    </w:p>
    <w:p w:rsidR="00F66095" w:rsidRDefault="00961121">
      <w:pPr>
        <w:pStyle w:val="BodyText"/>
        <w:spacing w:line="249" w:lineRule="auto"/>
        <w:jc w:val="both"/>
      </w:pPr>
      <w:r>
        <w:t>In th</w:t>
      </w:r>
      <w:r>
        <w:t xml:space="preserve">is example, both schools worked with the Department of Education and Training (DET) to prepare a shared use agreement, at no cost to the </w:t>
      </w:r>
      <w:r>
        <w:rPr>
          <w:rFonts w:cs="Arial"/>
        </w:rPr>
        <w:t>schools.</w:t>
      </w:r>
      <w:r>
        <w:rPr>
          <w:rFonts w:cs="Arial"/>
          <w:spacing w:val="-13"/>
        </w:rPr>
        <w:t xml:space="preserve"> </w:t>
      </w:r>
      <w:r>
        <w:rPr>
          <w:rFonts w:cs="Arial"/>
        </w:rPr>
        <w:t>The</w:t>
      </w:r>
      <w:r>
        <w:rPr>
          <w:rFonts w:cs="Arial"/>
          <w:spacing w:val="-13"/>
        </w:rPr>
        <w:t xml:space="preserve"> </w:t>
      </w:r>
      <w:r>
        <w:rPr>
          <w:rFonts w:cs="Arial"/>
        </w:rPr>
        <w:t>agreement</w:t>
      </w:r>
      <w:r>
        <w:rPr>
          <w:rFonts w:cs="Arial"/>
          <w:spacing w:val="-13"/>
        </w:rPr>
        <w:t xml:space="preserve"> </w:t>
      </w:r>
      <w:r>
        <w:rPr>
          <w:rFonts w:cs="Arial"/>
        </w:rPr>
        <w:t>guarantees</w:t>
      </w:r>
      <w:r>
        <w:rPr>
          <w:rFonts w:cs="Arial"/>
          <w:spacing w:val="-12"/>
        </w:rPr>
        <w:t xml:space="preserve"> </w:t>
      </w:r>
      <w:r>
        <w:rPr>
          <w:rFonts w:cs="Arial"/>
        </w:rPr>
        <w:t>CGS’s</w:t>
      </w:r>
      <w:r>
        <w:rPr>
          <w:rFonts w:cs="Arial"/>
          <w:spacing w:val="-11"/>
        </w:rPr>
        <w:t xml:space="preserve"> </w:t>
      </w:r>
      <w:r>
        <w:rPr>
          <w:rFonts w:cs="Arial"/>
        </w:rPr>
        <w:t>access</w:t>
      </w:r>
      <w:r>
        <w:rPr>
          <w:rFonts w:cs="Arial"/>
          <w:spacing w:val="-11"/>
        </w:rPr>
        <w:t xml:space="preserve"> </w:t>
      </w:r>
      <w:r>
        <w:rPr>
          <w:rFonts w:cs="Arial"/>
        </w:rPr>
        <w:t xml:space="preserve">to </w:t>
      </w:r>
      <w:r>
        <w:t>facilities for 20 years, after which the agreement</w:t>
      </w:r>
      <w:r>
        <w:rPr>
          <w:spacing w:val="-13"/>
        </w:rPr>
        <w:t xml:space="preserve"> </w:t>
      </w:r>
      <w:r>
        <w:t xml:space="preserve">may </w:t>
      </w:r>
      <w:r>
        <w:t>be renegotiated, or KSC takes back the facility. The agreement also specifics the times at which each school</w:t>
      </w:r>
      <w:r>
        <w:rPr>
          <w:spacing w:val="-11"/>
        </w:rPr>
        <w:t xml:space="preserve"> </w:t>
      </w:r>
      <w:r>
        <w:t>can</w:t>
      </w:r>
      <w:r>
        <w:rPr>
          <w:spacing w:val="-9"/>
        </w:rPr>
        <w:t xml:space="preserve"> </w:t>
      </w:r>
      <w:r>
        <w:t>access</w:t>
      </w:r>
      <w:r>
        <w:rPr>
          <w:spacing w:val="-9"/>
        </w:rPr>
        <w:t xml:space="preserve"> </w:t>
      </w:r>
      <w:r>
        <w:t>the</w:t>
      </w:r>
      <w:r>
        <w:rPr>
          <w:spacing w:val="-11"/>
        </w:rPr>
        <w:t xml:space="preserve"> </w:t>
      </w:r>
      <w:r>
        <w:t>facility:</w:t>
      </w:r>
      <w:r>
        <w:rPr>
          <w:spacing w:val="-7"/>
        </w:rPr>
        <w:t xml:space="preserve"> </w:t>
      </w:r>
      <w:r>
        <w:t>KSC</w:t>
      </w:r>
      <w:r>
        <w:rPr>
          <w:spacing w:val="-8"/>
        </w:rPr>
        <w:t xml:space="preserve"> </w:t>
      </w:r>
      <w:r>
        <w:t>has</w:t>
      </w:r>
      <w:r>
        <w:rPr>
          <w:spacing w:val="-9"/>
        </w:rPr>
        <w:t xml:space="preserve"> </w:t>
      </w:r>
      <w:r>
        <w:t>exclusive</w:t>
      </w:r>
      <w:r>
        <w:rPr>
          <w:spacing w:val="-10"/>
        </w:rPr>
        <w:t xml:space="preserve"> </w:t>
      </w:r>
      <w:r>
        <w:t>use of the facilities during school hours, while CGS has exclusive use from 4.00-5.00pm on weeknights an</w:t>
      </w:r>
      <w:r>
        <w:t>d from</w:t>
      </w:r>
      <w:r>
        <w:rPr>
          <w:spacing w:val="-10"/>
        </w:rPr>
        <w:t xml:space="preserve"> </w:t>
      </w:r>
      <w:r>
        <w:t>8.00am-1.00pm</w:t>
      </w:r>
      <w:r>
        <w:rPr>
          <w:spacing w:val="-10"/>
        </w:rPr>
        <w:t xml:space="preserve"> </w:t>
      </w:r>
      <w:r>
        <w:t>on</w:t>
      </w:r>
      <w:r>
        <w:rPr>
          <w:spacing w:val="-14"/>
        </w:rPr>
        <w:t xml:space="preserve"> </w:t>
      </w:r>
      <w:r>
        <w:t>Saturdays.</w:t>
      </w:r>
      <w:r>
        <w:rPr>
          <w:spacing w:val="-12"/>
        </w:rPr>
        <w:t xml:space="preserve"> </w:t>
      </w:r>
      <w:r>
        <w:t>At</w:t>
      </w:r>
      <w:r>
        <w:rPr>
          <w:spacing w:val="-12"/>
        </w:rPr>
        <w:t xml:space="preserve"> </w:t>
      </w:r>
      <w:r>
        <w:t>all</w:t>
      </w:r>
      <w:r>
        <w:rPr>
          <w:spacing w:val="-14"/>
        </w:rPr>
        <w:t xml:space="preserve"> </w:t>
      </w:r>
      <w:r>
        <w:t>other</w:t>
      </w:r>
      <w:r>
        <w:rPr>
          <w:spacing w:val="-13"/>
        </w:rPr>
        <w:t xml:space="preserve"> </w:t>
      </w:r>
      <w:r>
        <w:t>times, KSC has the right to lease the facility to raise funds for its</w:t>
      </w:r>
      <w:r>
        <w:rPr>
          <w:spacing w:val="-4"/>
        </w:rPr>
        <w:t xml:space="preserve"> </w:t>
      </w:r>
      <w:r>
        <w:t>upkeep.</w:t>
      </w:r>
    </w:p>
    <w:p w:rsidR="00F66095" w:rsidRDefault="00961121">
      <w:pPr>
        <w:pStyle w:val="Heading3"/>
        <w:numPr>
          <w:ilvl w:val="0"/>
          <w:numId w:val="10"/>
        </w:numPr>
        <w:tabs>
          <w:tab w:val="left" w:pos="1073"/>
        </w:tabs>
        <w:spacing w:before="109"/>
        <w:ind w:hanging="220"/>
        <w:jc w:val="both"/>
        <w:rPr>
          <w:b w:val="0"/>
          <w:bCs w:val="0"/>
        </w:rPr>
      </w:pPr>
      <w:r>
        <w:t>Planning</w:t>
      </w:r>
      <w:r>
        <w:rPr>
          <w:spacing w:val="-5"/>
        </w:rPr>
        <w:t xml:space="preserve"> </w:t>
      </w:r>
      <w:r>
        <w:t>requirements</w:t>
      </w:r>
    </w:p>
    <w:p w:rsidR="00F66095" w:rsidRDefault="00961121">
      <w:pPr>
        <w:pStyle w:val="BodyText"/>
        <w:spacing w:before="132" w:line="249" w:lineRule="auto"/>
        <w:ind w:right="1"/>
        <w:jc w:val="both"/>
      </w:pPr>
      <w:r>
        <w:t>Consider the planning requirements of local council, and consult early with local residents to discuss poten</w:t>
      </w:r>
      <w:r>
        <w:t xml:space="preserve">tial impacts on traffic and noise. In the example above, KSC worked with its local council to  </w:t>
      </w:r>
      <w:r>
        <w:rPr>
          <w:spacing w:val="45"/>
        </w:rPr>
        <w:t xml:space="preserve"> </w:t>
      </w:r>
      <w:r>
        <w:t>receive</w:t>
      </w:r>
    </w:p>
    <w:p w:rsidR="00F66095" w:rsidRDefault="00961121">
      <w:pPr>
        <w:pStyle w:val="BodyText"/>
        <w:spacing w:before="74" w:line="249" w:lineRule="auto"/>
        <w:ind w:left="440" w:right="616"/>
      </w:pPr>
      <w:r>
        <w:br w:type="column"/>
      </w:r>
      <w:r>
        <w:t>the planning approvals to build, and consulted with residents on traffic and noise</w:t>
      </w:r>
      <w:r>
        <w:rPr>
          <w:spacing w:val="-9"/>
        </w:rPr>
        <w:t xml:space="preserve"> </w:t>
      </w:r>
      <w:r>
        <w:t>impacts.</w:t>
      </w:r>
    </w:p>
    <w:p w:rsidR="00F66095" w:rsidRDefault="00961121">
      <w:pPr>
        <w:pStyle w:val="BodyText"/>
        <w:spacing w:line="249" w:lineRule="auto"/>
        <w:ind w:left="440" w:right="789"/>
        <w:jc w:val="both"/>
      </w:pPr>
      <w:r>
        <w:t>Schools might consider the cost of complying with council p</w:t>
      </w:r>
      <w:r>
        <w:t>lanning</w:t>
      </w:r>
      <w:r>
        <w:rPr>
          <w:spacing w:val="-12"/>
        </w:rPr>
        <w:t xml:space="preserve"> </w:t>
      </w:r>
      <w:r>
        <w:t>requirements.</w:t>
      </w:r>
      <w:r>
        <w:rPr>
          <w:spacing w:val="-11"/>
        </w:rPr>
        <w:t xml:space="preserve"> </w:t>
      </w:r>
      <w:r>
        <w:t>In</w:t>
      </w:r>
      <w:r>
        <w:rPr>
          <w:spacing w:val="-12"/>
        </w:rPr>
        <w:t xml:space="preserve"> </w:t>
      </w:r>
      <w:r>
        <w:t>this</w:t>
      </w:r>
      <w:r>
        <w:rPr>
          <w:spacing w:val="-10"/>
        </w:rPr>
        <w:t xml:space="preserve"> </w:t>
      </w:r>
      <w:r>
        <w:t>example,</w:t>
      </w:r>
      <w:r>
        <w:rPr>
          <w:spacing w:val="-12"/>
        </w:rPr>
        <w:t xml:space="preserve"> </w:t>
      </w:r>
      <w:r>
        <w:t>KSC</w:t>
      </w:r>
      <w:r>
        <w:rPr>
          <w:spacing w:val="-8"/>
        </w:rPr>
        <w:t xml:space="preserve"> </w:t>
      </w:r>
      <w:r>
        <w:t>was</w:t>
      </w:r>
      <w:r>
        <w:rPr>
          <w:spacing w:val="-10"/>
        </w:rPr>
        <w:t xml:space="preserve"> </w:t>
      </w:r>
      <w:r>
        <w:t>required to pay $50,000 to receive the appropriate planning permits.</w:t>
      </w:r>
    </w:p>
    <w:p w:rsidR="00F66095" w:rsidRDefault="00961121">
      <w:pPr>
        <w:pStyle w:val="Heading3"/>
        <w:numPr>
          <w:ilvl w:val="0"/>
          <w:numId w:val="10"/>
        </w:numPr>
        <w:tabs>
          <w:tab w:val="left" w:pos="662"/>
        </w:tabs>
        <w:spacing w:before="109"/>
        <w:ind w:left="661"/>
        <w:jc w:val="both"/>
        <w:rPr>
          <w:b w:val="0"/>
          <w:bCs w:val="0"/>
        </w:rPr>
      </w:pPr>
      <w:r>
        <w:t>Benefiting the local</w:t>
      </w:r>
      <w:r>
        <w:rPr>
          <w:spacing w:val="-8"/>
        </w:rPr>
        <w:t xml:space="preserve"> </w:t>
      </w:r>
      <w:r>
        <w:t>community</w:t>
      </w:r>
    </w:p>
    <w:p w:rsidR="00F66095" w:rsidRDefault="00961121">
      <w:pPr>
        <w:pStyle w:val="BodyText"/>
        <w:spacing w:before="132" w:line="249" w:lineRule="auto"/>
        <w:ind w:left="440" w:right="783"/>
        <w:jc w:val="both"/>
      </w:pPr>
      <w:r>
        <w:t>Consider how local community organisations, including sporting clubs, could use the facility. This could build goodwill between partner schools and the local community.</w:t>
      </w:r>
    </w:p>
    <w:p w:rsidR="00F66095" w:rsidRDefault="00961121">
      <w:pPr>
        <w:pStyle w:val="BodyText"/>
        <w:spacing w:line="249" w:lineRule="auto"/>
        <w:ind w:left="440" w:right="788"/>
        <w:jc w:val="both"/>
      </w:pPr>
      <w:r>
        <w:t>In this example, the local hockey club was able to access the</w:t>
      </w:r>
      <w:r>
        <w:rPr>
          <w:spacing w:val="-10"/>
        </w:rPr>
        <w:t xml:space="preserve"> </w:t>
      </w:r>
      <w:r>
        <w:t>facility</w:t>
      </w:r>
      <w:r>
        <w:rPr>
          <w:spacing w:val="-10"/>
        </w:rPr>
        <w:t xml:space="preserve"> </w:t>
      </w:r>
      <w:r>
        <w:t>at</w:t>
      </w:r>
      <w:r>
        <w:rPr>
          <w:spacing w:val="-7"/>
        </w:rPr>
        <w:t xml:space="preserve"> </w:t>
      </w:r>
      <w:r>
        <w:t>a</w:t>
      </w:r>
      <w:r>
        <w:rPr>
          <w:spacing w:val="-7"/>
        </w:rPr>
        <w:t xml:space="preserve"> </w:t>
      </w:r>
      <w:r>
        <w:t>discount</w:t>
      </w:r>
      <w:r>
        <w:rPr>
          <w:spacing w:val="-7"/>
        </w:rPr>
        <w:t xml:space="preserve"> </w:t>
      </w:r>
      <w:r>
        <w:t>rate</w:t>
      </w:r>
      <w:r>
        <w:rPr>
          <w:spacing w:val="-8"/>
        </w:rPr>
        <w:t xml:space="preserve"> </w:t>
      </w:r>
      <w:r>
        <w:t>in</w:t>
      </w:r>
      <w:r>
        <w:rPr>
          <w:spacing w:val="-7"/>
        </w:rPr>
        <w:t xml:space="preserve"> </w:t>
      </w:r>
      <w:r>
        <w:t>exchange</w:t>
      </w:r>
      <w:r>
        <w:rPr>
          <w:spacing w:val="-9"/>
        </w:rPr>
        <w:t xml:space="preserve"> </w:t>
      </w:r>
      <w:r>
        <w:t>for</w:t>
      </w:r>
      <w:r>
        <w:rPr>
          <w:spacing w:val="-8"/>
        </w:rPr>
        <w:t xml:space="preserve"> </w:t>
      </w:r>
      <w:r>
        <w:t>paying</w:t>
      </w:r>
      <w:r>
        <w:rPr>
          <w:spacing w:val="-9"/>
        </w:rPr>
        <w:t xml:space="preserve"> </w:t>
      </w:r>
      <w:r>
        <w:t>for</w:t>
      </w:r>
      <w:r>
        <w:rPr>
          <w:spacing w:val="-8"/>
        </w:rPr>
        <w:t xml:space="preserve"> </w:t>
      </w:r>
      <w:r>
        <w:t>the cost of the</w:t>
      </w:r>
      <w:r>
        <w:rPr>
          <w:spacing w:val="-8"/>
        </w:rPr>
        <w:t xml:space="preserve"> </w:t>
      </w:r>
      <w:r>
        <w:t>lights.</w:t>
      </w:r>
    </w:p>
    <w:p w:rsidR="00F66095" w:rsidRDefault="00F66095">
      <w:pPr>
        <w:spacing w:before="4"/>
        <w:rPr>
          <w:rFonts w:ascii="Arial" w:eastAsia="Arial" w:hAnsi="Arial" w:cs="Arial"/>
          <w:sz w:val="25"/>
          <w:szCs w:val="25"/>
        </w:rPr>
      </w:pPr>
    </w:p>
    <w:p w:rsidR="00F66095" w:rsidRDefault="00F66095">
      <w:pPr>
        <w:spacing w:line="20" w:lineRule="exact"/>
        <w:ind w:left="401"/>
        <w:rPr>
          <w:rFonts w:ascii="Arial" w:eastAsia="Arial" w:hAnsi="Arial" w:cs="Arial"/>
          <w:sz w:val="2"/>
          <w:szCs w:val="2"/>
        </w:rPr>
      </w:pPr>
    </w:p>
    <w:p w:rsidR="00F66095" w:rsidRDefault="00961121" w:rsidP="00256FA0">
      <w:pPr>
        <w:pStyle w:val="Heading3"/>
        <w:pBdr>
          <w:top w:val="single" w:sz="4" w:space="1" w:color="C0504D" w:themeColor="accent2"/>
        </w:pBdr>
        <w:spacing w:before="66"/>
        <w:ind w:left="440"/>
        <w:jc w:val="both"/>
        <w:rPr>
          <w:b w:val="0"/>
          <w:bCs w:val="0"/>
        </w:rPr>
      </w:pPr>
      <w:r>
        <w:rPr>
          <w:color w:val="AE272E"/>
        </w:rPr>
        <w:t>THINGS TO</w:t>
      </w:r>
      <w:r>
        <w:rPr>
          <w:color w:val="AE272E"/>
          <w:spacing w:val="-6"/>
        </w:rPr>
        <w:t xml:space="preserve"> </w:t>
      </w:r>
      <w:r>
        <w:rPr>
          <w:color w:val="AE272E"/>
        </w:rPr>
        <w:t>CONSIDER</w:t>
      </w:r>
    </w:p>
    <w:p w:rsidR="00F66095" w:rsidRDefault="00961121">
      <w:pPr>
        <w:pStyle w:val="ListParagraph"/>
        <w:numPr>
          <w:ilvl w:val="0"/>
          <w:numId w:val="9"/>
        </w:numPr>
        <w:tabs>
          <w:tab w:val="left" w:pos="662"/>
        </w:tabs>
        <w:spacing w:before="120"/>
        <w:jc w:val="both"/>
        <w:rPr>
          <w:rFonts w:ascii="Arial" w:eastAsia="Arial" w:hAnsi="Arial" w:cs="Arial"/>
          <w:sz w:val="20"/>
          <w:szCs w:val="20"/>
        </w:rPr>
      </w:pPr>
      <w:r>
        <w:rPr>
          <w:rFonts w:ascii="Arial"/>
          <w:b/>
          <w:sz w:val="20"/>
        </w:rPr>
        <w:t>Time needed to formalise the</w:t>
      </w:r>
      <w:r>
        <w:rPr>
          <w:rFonts w:ascii="Arial"/>
          <w:b/>
          <w:spacing w:val="-8"/>
          <w:sz w:val="20"/>
        </w:rPr>
        <w:t xml:space="preserve"> </w:t>
      </w:r>
      <w:r>
        <w:rPr>
          <w:rFonts w:ascii="Arial"/>
          <w:b/>
          <w:sz w:val="20"/>
        </w:rPr>
        <w:t>partnership</w:t>
      </w:r>
    </w:p>
    <w:p w:rsidR="00F66095" w:rsidRDefault="00961121">
      <w:pPr>
        <w:pStyle w:val="BodyText"/>
        <w:spacing w:before="132" w:line="249" w:lineRule="auto"/>
        <w:ind w:left="440" w:right="782"/>
        <w:jc w:val="both"/>
      </w:pPr>
      <w:r>
        <w:t>Consider</w:t>
      </w:r>
      <w:r>
        <w:rPr>
          <w:spacing w:val="-16"/>
        </w:rPr>
        <w:t xml:space="preserve"> </w:t>
      </w:r>
      <w:r>
        <w:t>the</w:t>
      </w:r>
      <w:r>
        <w:rPr>
          <w:spacing w:val="-15"/>
        </w:rPr>
        <w:t xml:space="preserve"> </w:t>
      </w:r>
      <w:r>
        <w:t>time</w:t>
      </w:r>
      <w:r>
        <w:rPr>
          <w:spacing w:val="-17"/>
        </w:rPr>
        <w:t xml:space="preserve"> </w:t>
      </w:r>
      <w:r>
        <w:t>it</w:t>
      </w:r>
      <w:r>
        <w:rPr>
          <w:spacing w:val="-14"/>
        </w:rPr>
        <w:t xml:space="preserve"> </w:t>
      </w:r>
      <w:r>
        <w:t>could</w:t>
      </w:r>
      <w:r>
        <w:rPr>
          <w:spacing w:val="-17"/>
        </w:rPr>
        <w:t xml:space="preserve"> </w:t>
      </w:r>
      <w:r>
        <w:t>take</w:t>
      </w:r>
      <w:r>
        <w:rPr>
          <w:spacing w:val="-17"/>
        </w:rPr>
        <w:t xml:space="preserve"> </w:t>
      </w:r>
      <w:r>
        <w:t>to</w:t>
      </w:r>
      <w:r>
        <w:rPr>
          <w:spacing w:val="-17"/>
        </w:rPr>
        <w:t xml:space="preserve"> </w:t>
      </w:r>
      <w:r>
        <w:t>formalise</w:t>
      </w:r>
      <w:r>
        <w:rPr>
          <w:spacing w:val="-17"/>
        </w:rPr>
        <w:t xml:space="preserve"> </w:t>
      </w:r>
      <w:r>
        <w:t>the</w:t>
      </w:r>
      <w:r>
        <w:rPr>
          <w:spacing w:val="-15"/>
        </w:rPr>
        <w:t xml:space="preserve"> </w:t>
      </w:r>
      <w:r>
        <w:t>partnership. In</w:t>
      </w:r>
      <w:r>
        <w:rPr>
          <w:spacing w:val="-11"/>
        </w:rPr>
        <w:t xml:space="preserve"> </w:t>
      </w:r>
      <w:r>
        <w:t>the</w:t>
      </w:r>
      <w:r>
        <w:rPr>
          <w:spacing w:val="-8"/>
        </w:rPr>
        <w:t xml:space="preserve"> </w:t>
      </w:r>
      <w:r>
        <w:t>example</w:t>
      </w:r>
      <w:r>
        <w:rPr>
          <w:spacing w:val="-10"/>
        </w:rPr>
        <w:t xml:space="preserve"> </w:t>
      </w:r>
      <w:r>
        <w:t>above,</w:t>
      </w:r>
      <w:r>
        <w:rPr>
          <w:spacing w:val="-8"/>
        </w:rPr>
        <w:t xml:space="preserve"> </w:t>
      </w:r>
      <w:r>
        <w:t>it</w:t>
      </w:r>
      <w:r>
        <w:rPr>
          <w:spacing w:val="-10"/>
        </w:rPr>
        <w:t xml:space="preserve"> </w:t>
      </w:r>
      <w:r>
        <w:t>took</w:t>
      </w:r>
      <w:r>
        <w:rPr>
          <w:spacing w:val="-7"/>
        </w:rPr>
        <w:t xml:space="preserve"> </w:t>
      </w:r>
      <w:r>
        <w:t>KSC</w:t>
      </w:r>
      <w:r>
        <w:rPr>
          <w:spacing w:val="-10"/>
        </w:rPr>
        <w:t xml:space="preserve"> </w:t>
      </w:r>
      <w:r>
        <w:t>and</w:t>
      </w:r>
      <w:r>
        <w:rPr>
          <w:spacing w:val="-10"/>
        </w:rPr>
        <w:t xml:space="preserve"> </w:t>
      </w:r>
      <w:r>
        <w:t>CGS</w:t>
      </w:r>
      <w:r>
        <w:rPr>
          <w:spacing w:val="-8"/>
        </w:rPr>
        <w:t xml:space="preserve"> </w:t>
      </w:r>
      <w:r>
        <w:t>12-18</w:t>
      </w:r>
      <w:r>
        <w:rPr>
          <w:spacing w:val="-11"/>
        </w:rPr>
        <w:t xml:space="preserve"> </w:t>
      </w:r>
      <w:r>
        <w:t>months to formally establish their</w:t>
      </w:r>
      <w:r>
        <w:rPr>
          <w:spacing w:val="-11"/>
        </w:rPr>
        <w:t xml:space="preserve"> </w:t>
      </w:r>
      <w:r>
        <w:t>partnership.</w:t>
      </w:r>
    </w:p>
    <w:p w:rsidR="00F66095" w:rsidRDefault="00961121">
      <w:pPr>
        <w:pStyle w:val="Heading3"/>
        <w:numPr>
          <w:ilvl w:val="0"/>
          <w:numId w:val="9"/>
        </w:numPr>
        <w:tabs>
          <w:tab w:val="left" w:pos="662"/>
        </w:tabs>
        <w:spacing w:before="109"/>
        <w:jc w:val="both"/>
        <w:rPr>
          <w:b w:val="0"/>
          <w:bCs w:val="0"/>
        </w:rPr>
      </w:pPr>
      <w:r>
        <w:t>Shared use and risk</w:t>
      </w:r>
      <w:r>
        <w:rPr>
          <w:spacing w:val="-8"/>
        </w:rPr>
        <w:t xml:space="preserve"> </w:t>
      </w:r>
      <w:r>
        <w:t>management</w:t>
      </w:r>
    </w:p>
    <w:p w:rsidR="00F66095" w:rsidRDefault="00961121">
      <w:pPr>
        <w:pStyle w:val="BodyText"/>
        <w:spacing w:before="132" w:line="249" w:lineRule="auto"/>
        <w:ind w:left="440" w:right="783"/>
        <w:jc w:val="both"/>
      </w:pPr>
      <w:r>
        <w:t xml:space="preserve">Partner schools may wish to consider entering into a shared use agreement, which takes into account each </w:t>
      </w:r>
      <w:r>
        <w:rPr>
          <w:rFonts w:cs="Arial"/>
        </w:rPr>
        <w:t>school’s preferences and sets o</w:t>
      </w:r>
      <w:r>
        <w:rPr>
          <w:rFonts w:cs="Arial"/>
        </w:rPr>
        <w:t xml:space="preserve">ut clear expectations over </w:t>
      </w:r>
      <w:r>
        <w:t>time. Major infrastructure investment carries ongoing financial,</w:t>
      </w:r>
      <w:r>
        <w:rPr>
          <w:spacing w:val="-13"/>
        </w:rPr>
        <w:t xml:space="preserve"> </w:t>
      </w:r>
      <w:r>
        <w:t>legal</w:t>
      </w:r>
      <w:r>
        <w:rPr>
          <w:spacing w:val="-16"/>
        </w:rPr>
        <w:t xml:space="preserve"> </w:t>
      </w:r>
      <w:r>
        <w:t>and</w:t>
      </w:r>
      <w:r>
        <w:rPr>
          <w:spacing w:val="-13"/>
        </w:rPr>
        <w:t xml:space="preserve"> </w:t>
      </w:r>
      <w:r>
        <w:t>administrative</w:t>
      </w:r>
      <w:r>
        <w:rPr>
          <w:spacing w:val="-15"/>
        </w:rPr>
        <w:t xml:space="preserve"> </w:t>
      </w:r>
      <w:r>
        <w:t>risks.</w:t>
      </w:r>
      <w:r>
        <w:rPr>
          <w:spacing w:val="-15"/>
        </w:rPr>
        <w:t xml:space="preserve"> </w:t>
      </w:r>
      <w:r>
        <w:t>Legal</w:t>
      </w:r>
      <w:r>
        <w:rPr>
          <w:spacing w:val="-14"/>
        </w:rPr>
        <w:t xml:space="preserve"> </w:t>
      </w:r>
      <w:r>
        <w:t>advice</w:t>
      </w:r>
      <w:r>
        <w:rPr>
          <w:spacing w:val="-9"/>
        </w:rPr>
        <w:t xml:space="preserve"> </w:t>
      </w:r>
      <w:r>
        <w:t>could be sought on preparing a suitable shared use agreement to manage these risks</w:t>
      </w:r>
      <w:r>
        <w:rPr>
          <w:spacing w:val="-13"/>
        </w:rPr>
        <w:t xml:space="preserve"> </w:t>
      </w:r>
      <w:r>
        <w:t>appropriately.</w:t>
      </w:r>
    </w:p>
    <w:p w:rsidR="00F66095" w:rsidRDefault="00F66095">
      <w:pPr>
        <w:spacing w:line="249" w:lineRule="auto"/>
        <w:jc w:val="both"/>
        <w:sectPr w:rsidR="00F66095">
          <w:type w:val="continuous"/>
          <w:pgSz w:w="11900" w:h="16850"/>
          <w:pgMar w:top="980" w:right="0" w:bottom="0" w:left="0" w:header="720" w:footer="720" w:gutter="0"/>
          <w:cols w:num="2" w:space="720" w:equalWidth="0">
            <w:col w:w="5531" w:space="40"/>
            <w:col w:w="6329"/>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3"/>
        <w:rPr>
          <w:rFonts w:ascii="Arial" w:eastAsia="Arial" w:hAnsi="Arial" w:cs="Arial"/>
          <w:sz w:val="16"/>
          <w:szCs w:val="16"/>
        </w:rPr>
      </w:pPr>
    </w:p>
    <w:p w:rsidR="00F66095" w:rsidRDefault="00F66095">
      <w:pPr>
        <w:rPr>
          <w:rFonts w:ascii="Arial" w:eastAsia="Arial" w:hAnsi="Arial" w:cs="Arial"/>
          <w:sz w:val="16"/>
          <w:szCs w:val="16"/>
        </w:rPr>
        <w:sectPr w:rsidR="00F66095">
          <w:pgSz w:w="11900" w:h="16850"/>
          <w:pgMar w:top="0" w:right="0" w:bottom="800" w:left="0" w:header="0" w:footer="606" w:gutter="0"/>
          <w:cols w:space="720"/>
        </w:sectPr>
      </w:pPr>
    </w:p>
    <w:p w:rsidR="00F66095" w:rsidRDefault="00961121">
      <w:pPr>
        <w:pStyle w:val="Heading3"/>
        <w:spacing w:before="172"/>
        <w:jc w:val="both"/>
        <w:rPr>
          <w:b w:val="0"/>
          <w:bCs w:val="0"/>
        </w:rPr>
      </w:pPr>
      <w:r>
        <w:rPr>
          <w:color w:val="AE272E"/>
          <w:spacing w:val="2"/>
        </w:rPr>
        <w:t xml:space="preserve">FACT </w:t>
      </w:r>
      <w:r>
        <w:rPr>
          <w:color w:val="AE272E"/>
          <w:spacing w:val="3"/>
        </w:rPr>
        <w:t>SHEET</w:t>
      </w:r>
      <w:r>
        <w:rPr>
          <w:color w:val="AE272E"/>
          <w:spacing w:val="21"/>
        </w:rPr>
        <w:t xml:space="preserve"> </w:t>
      </w:r>
      <w:r>
        <w:rPr>
          <w:color w:val="AE272E"/>
        </w:rPr>
        <w:t>2</w:t>
      </w:r>
    </w:p>
    <w:p w:rsidR="00F66095" w:rsidRDefault="00961121">
      <w:pPr>
        <w:spacing w:before="123"/>
        <w:ind w:left="852"/>
        <w:rPr>
          <w:rFonts w:ascii="Arial" w:eastAsia="Arial" w:hAnsi="Arial" w:cs="Arial"/>
          <w:sz w:val="44"/>
          <w:szCs w:val="44"/>
        </w:rPr>
      </w:pPr>
      <w:r>
        <w:rPr>
          <w:rFonts w:ascii="Arial"/>
          <w:b/>
          <w:color w:val="AE272E"/>
          <w:spacing w:val="3"/>
          <w:sz w:val="44"/>
        </w:rPr>
        <w:t xml:space="preserve">Collaborating </w:t>
      </w:r>
      <w:r>
        <w:rPr>
          <w:rFonts w:ascii="Arial"/>
          <w:b/>
          <w:color w:val="AE272E"/>
          <w:sz w:val="44"/>
        </w:rPr>
        <w:t xml:space="preserve">to </w:t>
      </w:r>
      <w:r>
        <w:rPr>
          <w:rFonts w:ascii="Arial"/>
          <w:b/>
          <w:color w:val="AE272E"/>
          <w:spacing w:val="3"/>
          <w:sz w:val="44"/>
        </w:rPr>
        <w:t>improve curriculum provision</w:t>
      </w:r>
    </w:p>
    <w:p w:rsidR="00F66095" w:rsidRDefault="00961121">
      <w:pPr>
        <w:spacing w:before="235"/>
        <w:ind w:left="852"/>
        <w:rPr>
          <w:rFonts w:ascii="Arial" w:eastAsia="Arial" w:hAnsi="Arial" w:cs="Arial"/>
          <w:sz w:val="20"/>
          <w:szCs w:val="20"/>
        </w:rPr>
      </w:pPr>
      <w:r>
        <w:rPr>
          <w:rFonts w:ascii="Arial"/>
          <w:i/>
          <w:color w:val="5A5A58"/>
          <w:sz w:val="20"/>
        </w:rPr>
        <w:t>St Mary McKillop and Swan Hill Secondary College have a history of shared curriculum provision to provide specialist subjects to students from both schools that otherwise would be unviable, such as specialist mathematics, physics and music. The partnership</w:t>
      </w:r>
      <w:r>
        <w:rPr>
          <w:rFonts w:ascii="Arial"/>
          <w:i/>
          <w:color w:val="5A5A58"/>
          <w:sz w:val="20"/>
        </w:rPr>
        <w:t xml:space="preserve"> is underpinned by a Memorandum of Understanding to ensure expectations between schools are clear. In addition to providing more</w:t>
      </w:r>
      <w:r>
        <w:rPr>
          <w:rFonts w:ascii="Arial"/>
          <w:i/>
          <w:color w:val="5A5A58"/>
          <w:spacing w:val="-12"/>
          <w:sz w:val="20"/>
        </w:rPr>
        <w:t xml:space="preserve"> </w:t>
      </w:r>
      <w:r>
        <w:rPr>
          <w:rFonts w:ascii="Arial"/>
          <w:i/>
          <w:color w:val="5A5A58"/>
          <w:sz w:val="20"/>
        </w:rPr>
        <w:t>choice for students, the positive ongoing relationship between the schools has also supported broader collaborative activities,</w:t>
      </w:r>
      <w:r>
        <w:rPr>
          <w:rFonts w:ascii="Arial"/>
          <w:i/>
          <w:color w:val="5A5A58"/>
          <w:sz w:val="20"/>
        </w:rPr>
        <w:t xml:space="preserve"> such as shared informal professional</w:t>
      </w:r>
      <w:r>
        <w:rPr>
          <w:rFonts w:ascii="Arial"/>
          <w:i/>
          <w:color w:val="5A5A58"/>
          <w:spacing w:val="-7"/>
          <w:sz w:val="20"/>
        </w:rPr>
        <w:t xml:space="preserve"> </w:t>
      </w:r>
      <w:r>
        <w:rPr>
          <w:rFonts w:ascii="Arial"/>
          <w:i/>
          <w:color w:val="5A5A58"/>
          <w:sz w:val="20"/>
        </w:rPr>
        <w:t>development.</w:t>
      </w:r>
    </w:p>
    <w:p w:rsidR="00F66095" w:rsidRDefault="00F66095">
      <w:pPr>
        <w:rPr>
          <w:rFonts w:ascii="Arial" w:eastAsia="Arial" w:hAnsi="Arial" w:cs="Arial"/>
          <w:i/>
          <w:sz w:val="20"/>
          <w:szCs w:val="20"/>
        </w:rPr>
      </w:pPr>
    </w:p>
    <w:p w:rsidR="00F66095" w:rsidRDefault="00961121" w:rsidP="00CB1E88">
      <w:pPr>
        <w:pStyle w:val="Heading3"/>
        <w:pBdr>
          <w:top w:val="single" w:sz="4" w:space="1" w:color="C0504D" w:themeColor="accent2"/>
        </w:pBdr>
        <w:spacing w:before="159"/>
        <w:jc w:val="both"/>
        <w:rPr>
          <w:b w:val="0"/>
          <w:bCs w:val="0"/>
        </w:rPr>
      </w:pPr>
      <w:r>
        <w:rPr>
          <w:color w:val="AE272E"/>
        </w:rPr>
        <w:t>WHO IS THIS</w:t>
      </w:r>
      <w:r>
        <w:rPr>
          <w:color w:val="AE272E"/>
          <w:spacing w:val="-6"/>
        </w:rPr>
        <w:t xml:space="preserve"> </w:t>
      </w:r>
      <w:r>
        <w:rPr>
          <w:color w:val="AE272E"/>
        </w:rPr>
        <w:t>FOR?</w:t>
      </w:r>
    </w:p>
    <w:p w:rsidR="00F66095" w:rsidRDefault="00961121">
      <w:pPr>
        <w:spacing w:before="120"/>
        <w:ind w:left="852" w:right="16"/>
        <w:jc w:val="both"/>
        <w:rPr>
          <w:rFonts w:ascii="Arial" w:eastAsia="Arial" w:hAnsi="Arial" w:cs="Arial"/>
          <w:sz w:val="20"/>
          <w:szCs w:val="20"/>
        </w:rPr>
      </w:pPr>
      <w:r>
        <w:rPr>
          <w:rFonts w:ascii="Arial"/>
          <w:b/>
          <w:sz w:val="20"/>
        </w:rPr>
        <w:t>Principals from government and non-government schools in which small class sizes restrict the breadth of curriculum they can</w:t>
      </w:r>
      <w:r>
        <w:rPr>
          <w:rFonts w:ascii="Arial"/>
          <w:b/>
          <w:spacing w:val="-16"/>
          <w:sz w:val="20"/>
        </w:rPr>
        <w:t xml:space="preserve"> </w:t>
      </w:r>
      <w:r>
        <w:rPr>
          <w:rFonts w:ascii="Arial"/>
          <w:b/>
          <w:sz w:val="20"/>
        </w:rPr>
        <w:t>offer</w:t>
      </w:r>
    </w:p>
    <w:p w:rsidR="00F66095" w:rsidRDefault="00961121">
      <w:pPr>
        <w:pStyle w:val="BodyText"/>
        <w:spacing w:before="132" w:line="249" w:lineRule="auto"/>
        <w:ind w:right="15"/>
        <w:jc w:val="both"/>
      </w:pPr>
      <w:r>
        <w:t>For many schools, providing a broad curriculum for students can be challenging for different reasons, including school size, student demand for particular subjects, location and resourcing. This can affect student outcomes and</w:t>
      </w:r>
      <w:r>
        <w:rPr>
          <w:spacing w:val="-12"/>
        </w:rPr>
        <w:t xml:space="preserve"> </w:t>
      </w:r>
      <w:r>
        <w:t>opportunities.</w:t>
      </w:r>
    </w:p>
    <w:p w:rsidR="00F66095" w:rsidRDefault="00961121">
      <w:pPr>
        <w:pStyle w:val="BodyText"/>
        <w:spacing w:line="249" w:lineRule="auto"/>
        <w:ind w:right="20"/>
        <w:jc w:val="both"/>
      </w:pPr>
      <w:r>
        <w:t>For small or m</w:t>
      </w:r>
      <w:r>
        <w:t>edium size schools, this challenge can be more pronounced due to resourcing and</w:t>
      </w:r>
      <w:r>
        <w:rPr>
          <w:spacing w:val="-20"/>
        </w:rPr>
        <w:t xml:space="preserve"> </w:t>
      </w:r>
      <w:r>
        <w:t>budgeting constraints.</w:t>
      </w:r>
    </w:p>
    <w:p w:rsidR="00F66095" w:rsidRDefault="00961121">
      <w:pPr>
        <w:pStyle w:val="BodyText"/>
        <w:spacing w:line="249" w:lineRule="auto"/>
        <w:ind w:right="18"/>
        <w:jc w:val="both"/>
      </w:pPr>
      <w:r>
        <w:t>For</w:t>
      </w:r>
      <w:r>
        <w:rPr>
          <w:spacing w:val="-10"/>
        </w:rPr>
        <w:t xml:space="preserve"> </w:t>
      </w:r>
      <w:r>
        <w:t>schools</w:t>
      </w:r>
      <w:r>
        <w:rPr>
          <w:spacing w:val="-10"/>
        </w:rPr>
        <w:t xml:space="preserve"> </w:t>
      </w:r>
      <w:r>
        <w:t>located</w:t>
      </w:r>
      <w:r>
        <w:rPr>
          <w:spacing w:val="-11"/>
        </w:rPr>
        <w:t xml:space="preserve"> </w:t>
      </w:r>
      <w:r>
        <w:t>in</w:t>
      </w:r>
      <w:r>
        <w:rPr>
          <w:spacing w:val="-11"/>
        </w:rPr>
        <w:t xml:space="preserve"> </w:t>
      </w:r>
      <w:r>
        <w:t>rural</w:t>
      </w:r>
      <w:r>
        <w:rPr>
          <w:spacing w:val="-10"/>
        </w:rPr>
        <w:t xml:space="preserve"> </w:t>
      </w:r>
      <w:r>
        <w:t>or</w:t>
      </w:r>
      <w:r>
        <w:rPr>
          <w:spacing w:val="-10"/>
        </w:rPr>
        <w:t xml:space="preserve"> </w:t>
      </w:r>
      <w:r>
        <w:t>regional</w:t>
      </w:r>
      <w:r>
        <w:rPr>
          <w:spacing w:val="-10"/>
        </w:rPr>
        <w:t xml:space="preserve"> </w:t>
      </w:r>
      <w:r>
        <w:t>locations,</w:t>
      </w:r>
      <w:r>
        <w:rPr>
          <w:spacing w:val="-11"/>
        </w:rPr>
        <w:t xml:space="preserve"> </w:t>
      </w:r>
      <w:r>
        <w:t>it</w:t>
      </w:r>
      <w:r>
        <w:rPr>
          <w:spacing w:val="-11"/>
        </w:rPr>
        <w:t xml:space="preserve"> </w:t>
      </w:r>
      <w:r>
        <w:t>can also be difficult to attract specialist teachers without offering a full-time teaching</w:t>
      </w:r>
      <w:r>
        <w:rPr>
          <w:spacing w:val="-11"/>
        </w:rPr>
        <w:t xml:space="preserve"> </w:t>
      </w:r>
      <w:r>
        <w:t>load.</w:t>
      </w:r>
    </w:p>
    <w:p w:rsidR="00F66095" w:rsidRDefault="00961121">
      <w:pPr>
        <w:pStyle w:val="BodyText"/>
        <w:spacing w:line="249" w:lineRule="auto"/>
        <w:ind w:right="20"/>
        <w:jc w:val="both"/>
      </w:pPr>
      <w:r>
        <w:t>P</w:t>
      </w:r>
      <w:r>
        <w:t>artnering with a nearby school to share a specialist teacher, or enabling some students from both</w:t>
      </w:r>
      <w:r>
        <w:rPr>
          <w:spacing w:val="-12"/>
        </w:rPr>
        <w:t xml:space="preserve"> </w:t>
      </w:r>
      <w:r>
        <w:t>schools to</w:t>
      </w:r>
      <w:r>
        <w:rPr>
          <w:spacing w:val="-12"/>
        </w:rPr>
        <w:t xml:space="preserve"> </w:t>
      </w:r>
      <w:r>
        <w:t>share</w:t>
      </w:r>
      <w:r>
        <w:rPr>
          <w:spacing w:val="-9"/>
        </w:rPr>
        <w:t xml:space="preserve"> </w:t>
      </w:r>
      <w:r>
        <w:t>a</w:t>
      </w:r>
      <w:r>
        <w:rPr>
          <w:spacing w:val="-12"/>
        </w:rPr>
        <w:t xml:space="preserve"> </w:t>
      </w:r>
      <w:r>
        <w:t>particular</w:t>
      </w:r>
      <w:r>
        <w:rPr>
          <w:spacing w:val="-11"/>
        </w:rPr>
        <w:t xml:space="preserve"> </w:t>
      </w:r>
      <w:r>
        <w:t>class,</w:t>
      </w:r>
      <w:r>
        <w:rPr>
          <w:spacing w:val="-12"/>
        </w:rPr>
        <w:t xml:space="preserve"> </w:t>
      </w:r>
      <w:r>
        <w:t>can</w:t>
      </w:r>
      <w:r>
        <w:rPr>
          <w:spacing w:val="-12"/>
        </w:rPr>
        <w:t xml:space="preserve"> </w:t>
      </w:r>
      <w:r>
        <w:t>help</w:t>
      </w:r>
      <w:r>
        <w:rPr>
          <w:spacing w:val="-10"/>
        </w:rPr>
        <w:t xml:space="preserve"> </w:t>
      </w:r>
      <w:r>
        <w:t>to</w:t>
      </w:r>
      <w:r>
        <w:rPr>
          <w:spacing w:val="-10"/>
        </w:rPr>
        <w:t xml:space="preserve"> </w:t>
      </w:r>
      <w:r>
        <w:t>overcome</w:t>
      </w:r>
      <w:r>
        <w:rPr>
          <w:spacing w:val="-12"/>
        </w:rPr>
        <w:t xml:space="preserve"> </w:t>
      </w:r>
      <w:r>
        <w:t>these challenges and meet the needs of</w:t>
      </w:r>
      <w:r>
        <w:rPr>
          <w:spacing w:val="-16"/>
        </w:rPr>
        <w:t xml:space="preserve"> </w:t>
      </w:r>
      <w:r>
        <w:t>students.</w:t>
      </w:r>
    </w:p>
    <w:p w:rsidR="00F66095" w:rsidRDefault="00961121">
      <w:pPr>
        <w:pStyle w:val="BodyText"/>
        <w:spacing w:line="249" w:lineRule="auto"/>
        <w:ind w:right="16"/>
        <w:jc w:val="both"/>
      </w:pPr>
      <w:r>
        <w:t>An example of a successful partnership to share cla</w:t>
      </w:r>
      <w:r>
        <w:t xml:space="preserve">sses is Swan Hill Secondary College and St Mary MacKillop College in Swan Hill. This partnership </w:t>
      </w:r>
      <w:r>
        <w:rPr>
          <w:spacing w:val="29"/>
        </w:rPr>
        <w:t xml:space="preserve"> </w:t>
      </w:r>
      <w:r>
        <w:t>was</w:t>
      </w:r>
    </w:p>
    <w:p w:rsidR="00F66095" w:rsidRDefault="00961121">
      <w:pPr>
        <w:pStyle w:val="ListParagraph"/>
        <w:numPr>
          <w:ilvl w:val="0"/>
          <w:numId w:val="8"/>
        </w:numPr>
        <w:tabs>
          <w:tab w:val="left" w:pos="765"/>
        </w:tabs>
        <w:spacing w:before="62" w:line="249" w:lineRule="auto"/>
        <w:ind w:right="1129"/>
        <w:jc w:val="both"/>
        <w:rPr>
          <w:rFonts w:ascii="Arial" w:eastAsia="Arial" w:hAnsi="Arial" w:cs="Arial"/>
          <w:sz w:val="20"/>
          <w:szCs w:val="20"/>
        </w:rPr>
      </w:pPr>
      <w:r>
        <w:rPr>
          <w:rFonts w:ascii="Arial"/>
          <w:sz w:val="20"/>
        </w:rPr>
        <w:br w:type="column"/>
      </w:r>
      <w:r>
        <w:rPr>
          <w:rFonts w:ascii="Arial"/>
          <w:sz w:val="20"/>
        </w:rPr>
        <w:t>Both schools felt a shared responsibility to provide the best possible education to their students and the local</w:t>
      </w:r>
      <w:r>
        <w:rPr>
          <w:rFonts w:ascii="Arial"/>
          <w:spacing w:val="-11"/>
          <w:sz w:val="20"/>
        </w:rPr>
        <w:t xml:space="preserve"> </w:t>
      </w:r>
      <w:r>
        <w:rPr>
          <w:rFonts w:ascii="Arial"/>
          <w:sz w:val="20"/>
        </w:rPr>
        <w:t>community.</w:t>
      </w:r>
    </w:p>
    <w:p w:rsidR="00F66095" w:rsidRDefault="00CB1E88">
      <w:pPr>
        <w:pStyle w:val="BodyText"/>
        <w:spacing w:before="58" w:line="252" w:lineRule="auto"/>
        <w:ind w:left="339" w:right="1125"/>
        <w:jc w:val="both"/>
      </w:pPr>
      <w:r>
        <w:rPr>
          <w:noProof/>
          <w:lang w:val="en-AU" w:eastAsia="en-AU"/>
        </w:rPr>
        <w:drawing>
          <wp:anchor distT="0" distB="0" distL="114300" distR="114300" simplePos="0" relativeHeight="251655680" behindDoc="1" locked="0" layoutInCell="1" allowOverlap="1">
            <wp:simplePos x="0" y="0"/>
            <wp:positionH relativeFrom="page">
              <wp:posOffset>0</wp:posOffset>
            </wp:positionH>
            <wp:positionV relativeFrom="paragraph">
              <wp:posOffset>-2085975</wp:posOffset>
            </wp:positionV>
            <wp:extent cx="7554595" cy="1837690"/>
            <wp:effectExtent l="0" t="0" r="8255" b="0"/>
            <wp:wrapNone/>
            <wp:docPr id="36" name="Picture 36"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t xml:space="preserve">An example of a successful partnership to share a language teacher is Warracknabeal Secondary </w:t>
      </w:r>
      <w:r w:rsidR="00961121">
        <w:rPr>
          <w:rFonts w:cs="Arial"/>
        </w:rPr>
        <w:t xml:space="preserve">College and St Mary’s Catholic Primary School. This </w:t>
      </w:r>
      <w:r w:rsidR="00961121">
        <w:t>partnership</w:t>
      </w:r>
      <w:r w:rsidR="00961121">
        <w:rPr>
          <w:spacing w:val="-8"/>
        </w:rPr>
        <w:t xml:space="preserve"> </w:t>
      </w:r>
      <w:r w:rsidR="00961121">
        <w:t>comprised:</w:t>
      </w:r>
    </w:p>
    <w:p w:rsidR="00F66095" w:rsidRDefault="00961121">
      <w:pPr>
        <w:pStyle w:val="ListParagraph"/>
        <w:numPr>
          <w:ilvl w:val="0"/>
          <w:numId w:val="8"/>
        </w:numPr>
        <w:tabs>
          <w:tab w:val="left" w:pos="765"/>
        </w:tabs>
        <w:spacing w:before="107" w:line="249" w:lineRule="auto"/>
        <w:ind w:right="1124"/>
        <w:jc w:val="both"/>
        <w:rPr>
          <w:rFonts w:ascii="Arial" w:eastAsia="Arial" w:hAnsi="Arial" w:cs="Arial"/>
          <w:sz w:val="20"/>
          <w:szCs w:val="20"/>
        </w:rPr>
      </w:pPr>
      <w:r>
        <w:rPr>
          <w:rFonts w:ascii="Arial"/>
          <w:sz w:val="20"/>
        </w:rPr>
        <w:t>Arranging for the language teacher to work at both</w:t>
      </w:r>
      <w:r>
        <w:rPr>
          <w:rFonts w:ascii="Arial"/>
          <w:spacing w:val="-12"/>
          <w:sz w:val="20"/>
        </w:rPr>
        <w:t xml:space="preserve"> </w:t>
      </w:r>
      <w:r>
        <w:rPr>
          <w:rFonts w:ascii="Arial"/>
          <w:sz w:val="20"/>
        </w:rPr>
        <w:t>schools,</w:t>
      </w:r>
      <w:r>
        <w:rPr>
          <w:rFonts w:ascii="Arial"/>
          <w:spacing w:val="-14"/>
          <w:sz w:val="20"/>
        </w:rPr>
        <w:t xml:space="preserve"> </w:t>
      </w:r>
      <w:r>
        <w:rPr>
          <w:rFonts w:ascii="Arial"/>
          <w:sz w:val="20"/>
        </w:rPr>
        <w:t>so</w:t>
      </w:r>
      <w:r>
        <w:rPr>
          <w:rFonts w:ascii="Arial"/>
          <w:spacing w:val="-12"/>
          <w:sz w:val="20"/>
        </w:rPr>
        <w:t xml:space="preserve"> </w:t>
      </w:r>
      <w:r>
        <w:rPr>
          <w:rFonts w:ascii="Arial"/>
          <w:sz w:val="20"/>
        </w:rPr>
        <w:t>a</w:t>
      </w:r>
      <w:r>
        <w:rPr>
          <w:rFonts w:ascii="Arial"/>
          <w:spacing w:val="-12"/>
          <w:sz w:val="20"/>
        </w:rPr>
        <w:t xml:space="preserve"> </w:t>
      </w:r>
      <w:r>
        <w:rPr>
          <w:rFonts w:ascii="Arial"/>
          <w:sz w:val="20"/>
        </w:rPr>
        <w:t>full-time</w:t>
      </w:r>
      <w:r>
        <w:rPr>
          <w:rFonts w:ascii="Arial"/>
          <w:spacing w:val="-13"/>
          <w:sz w:val="20"/>
        </w:rPr>
        <w:t xml:space="preserve"> </w:t>
      </w:r>
      <w:r>
        <w:rPr>
          <w:rFonts w:ascii="Arial"/>
          <w:sz w:val="20"/>
        </w:rPr>
        <w:t>teaching</w:t>
      </w:r>
      <w:r>
        <w:rPr>
          <w:rFonts w:ascii="Arial"/>
          <w:spacing w:val="-12"/>
          <w:sz w:val="20"/>
        </w:rPr>
        <w:t xml:space="preserve"> </w:t>
      </w:r>
      <w:r>
        <w:rPr>
          <w:rFonts w:ascii="Arial"/>
          <w:sz w:val="20"/>
        </w:rPr>
        <w:t>loa</w:t>
      </w:r>
      <w:r>
        <w:rPr>
          <w:rFonts w:ascii="Arial"/>
          <w:sz w:val="20"/>
        </w:rPr>
        <w:t>d</w:t>
      </w:r>
      <w:r>
        <w:rPr>
          <w:rFonts w:ascii="Arial"/>
          <w:spacing w:val="-12"/>
          <w:sz w:val="20"/>
        </w:rPr>
        <w:t xml:space="preserve"> </w:t>
      </w:r>
      <w:r>
        <w:rPr>
          <w:rFonts w:ascii="Arial"/>
          <w:sz w:val="20"/>
        </w:rPr>
        <w:t>could</w:t>
      </w:r>
      <w:r>
        <w:rPr>
          <w:rFonts w:ascii="Arial"/>
          <w:spacing w:val="-12"/>
          <w:sz w:val="20"/>
        </w:rPr>
        <w:t xml:space="preserve"> </w:t>
      </w:r>
      <w:r>
        <w:rPr>
          <w:rFonts w:ascii="Arial"/>
          <w:sz w:val="20"/>
        </w:rPr>
        <w:t>be provided.</w:t>
      </w:r>
    </w:p>
    <w:p w:rsidR="00F66095" w:rsidRDefault="00961121">
      <w:pPr>
        <w:pStyle w:val="ListParagraph"/>
        <w:numPr>
          <w:ilvl w:val="0"/>
          <w:numId w:val="8"/>
        </w:numPr>
        <w:tabs>
          <w:tab w:val="left" w:pos="765"/>
        </w:tabs>
        <w:spacing w:before="31" w:line="247" w:lineRule="auto"/>
        <w:ind w:right="1126"/>
        <w:jc w:val="both"/>
        <w:rPr>
          <w:rFonts w:ascii="Arial" w:eastAsia="Arial" w:hAnsi="Arial" w:cs="Arial"/>
          <w:sz w:val="20"/>
          <w:szCs w:val="20"/>
        </w:rPr>
      </w:pPr>
      <w:r>
        <w:rPr>
          <w:rFonts w:ascii="Arial" w:eastAsia="Arial" w:hAnsi="Arial" w:cs="Arial"/>
          <w:sz w:val="20"/>
          <w:szCs w:val="20"/>
        </w:rPr>
        <w:t>Sharing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cost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teacher’s</w:t>
      </w:r>
      <w:r>
        <w:rPr>
          <w:rFonts w:ascii="Arial" w:eastAsia="Arial" w:hAnsi="Arial" w:cs="Arial"/>
          <w:spacing w:val="-7"/>
          <w:sz w:val="20"/>
          <w:szCs w:val="20"/>
        </w:rPr>
        <w:t xml:space="preserve"> </w:t>
      </w:r>
      <w:r>
        <w:rPr>
          <w:rFonts w:ascii="Arial" w:eastAsia="Arial" w:hAnsi="Arial" w:cs="Arial"/>
          <w:sz w:val="20"/>
          <w:szCs w:val="20"/>
        </w:rPr>
        <w:t>salary,</w:t>
      </w:r>
      <w:r>
        <w:rPr>
          <w:rFonts w:ascii="Arial" w:eastAsia="Arial" w:hAnsi="Arial" w:cs="Arial"/>
          <w:spacing w:val="-6"/>
          <w:sz w:val="20"/>
          <w:szCs w:val="20"/>
        </w:rPr>
        <w:t xml:space="preserve"> </w:t>
      </w:r>
      <w:r>
        <w:rPr>
          <w:rFonts w:ascii="Arial" w:eastAsia="Arial" w:hAnsi="Arial" w:cs="Arial"/>
          <w:sz w:val="20"/>
          <w:szCs w:val="20"/>
        </w:rPr>
        <w:t>making</w:t>
      </w:r>
      <w:r>
        <w:rPr>
          <w:rFonts w:ascii="Arial" w:eastAsia="Arial" w:hAnsi="Arial" w:cs="Arial"/>
          <w:spacing w:val="-4"/>
          <w:sz w:val="20"/>
          <w:szCs w:val="20"/>
        </w:rPr>
        <w:t xml:space="preserve"> </w:t>
      </w:r>
      <w:r>
        <w:rPr>
          <w:rFonts w:ascii="Arial" w:eastAsia="Arial" w:hAnsi="Arial" w:cs="Arial"/>
          <w:sz w:val="20"/>
          <w:szCs w:val="20"/>
        </w:rPr>
        <w:t>it more</w:t>
      </w:r>
      <w:r>
        <w:rPr>
          <w:rFonts w:ascii="Arial" w:eastAsia="Arial" w:hAnsi="Arial" w:cs="Arial"/>
          <w:spacing w:val="-4"/>
          <w:sz w:val="20"/>
          <w:szCs w:val="20"/>
        </w:rPr>
        <w:t xml:space="preserve"> </w:t>
      </w:r>
      <w:r>
        <w:rPr>
          <w:rFonts w:ascii="Arial" w:eastAsia="Arial" w:hAnsi="Arial" w:cs="Arial"/>
          <w:sz w:val="20"/>
          <w:szCs w:val="20"/>
        </w:rPr>
        <w:t>affordable.</w:t>
      </w:r>
    </w:p>
    <w:p w:rsidR="00F66095" w:rsidRDefault="00F66095">
      <w:pPr>
        <w:spacing w:before="6"/>
        <w:rPr>
          <w:rFonts w:ascii="Arial" w:eastAsia="Arial" w:hAnsi="Arial" w:cs="Arial"/>
          <w:sz w:val="25"/>
          <w:szCs w:val="25"/>
        </w:rPr>
      </w:pPr>
    </w:p>
    <w:p w:rsidR="00F66095" w:rsidRDefault="00F66095">
      <w:pPr>
        <w:spacing w:line="20" w:lineRule="exact"/>
        <w:ind w:left="300"/>
        <w:rPr>
          <w:rFonts w:ascii="Arial" w:eastAsia="Arial" w:hAnsi="Arial" w:cs="Arial"/>
          <w:sz w:val="2"/>
          <w:szCs w:val="2"/>
        </w:rPr>
      </w:pPr>
    </w:p>
    <w:p w:rsidR="00F66095" w:rsidRDefault="00961121" w:rsidP="00FA4B18">
      <w:pPr>
        <w:pStyle w:val="Heading3"/>
        <w:pBdr>
          <w:top w:val="single" w:sz="4" w:space="1" w:color="C0504D" w:themeColor="accent2"/>
        </w:pBdr>
        <w:spacing w:before="66"/>
        <w:ind w:left="339"/>
        <w:rPr>
          <w:b w:val="0"/>
          <w:bCs w:val="0"/>
        </w:rPr>
      </w:pPr>
      <w:r>
        <w:rPr>
          <w:color w:val="AE272E"/>
        </w:rPr>
        <w:t>BENEFITS</w:t>
      </w:r>
    </w:p>
    <w:p w:rsidR="00F66095" w:rsidRDefault="00961121">
      <w:pPr>
        <w:spacing w:before="120"/>
        <w:ind w:left="339"/>
        <w:rPr>
          <w:rFonts w:ascii="Arial" w:eastAsia="Arial" w:hAnsi="Arial" w:cs="Arial"/>
          <w:sz w:val="20"/>
          <w:szCs w:val="20"/>
        </w:rPr>
      </w:pPr>
      <w:r>
        <w:rPr>
          <w:rFonts w:ascii="Arial"/>
          <w:b/>
          <w:sz w:val="20"/>
        </w:rPr>
        <w:t>Breadth of</w:t>
      </w:r>
      <w:r>
        <w:rPr>
          <w:rFonts w:ascii="Arial"/>
          <w:b/>
          <w:spacing w:val="-5"/>
          <w:sz w:val="20"/>
        </w:rPr>
        <w:t xml:space="preserve"> </w:t>
      </w:r>
      <w:r>
        <w:rPr>
          <w:rFonts w:ascii="Arial"/>
          <w:b/>
          <w:sz w:val="20"/>
        </w:rPr>
        <w:t>curriculum</w:t>
      </w:r>
    </w:p>
    <w:p w:rsidR="00F66095" w:rsidRDefault="00961121">
      <w:pPr>
        <w:pStyle w:val="ListParagraph"/>
        <w:numPr>
          <w:ilvl w:val="0"/>
          <w:numId w:val="8"/>
        </w:numPr>
        <w:tabs>
          <w:tab w:val="left" w:pos="767"/>
        </w:tabs>
        <w:spacing w:before="121" w:line="249" w:lineRule="auto"/>
        <w:ind w:left="766" w:right="1126"/>
        <w:jc w:val="both"/>
        <w:rPr>
          <w:rFonts w:ascii="Arial" w:eastAsia="Arial" w:hAnsi="Arial" w:cs="Arial"/>
          <w:sz w:val="20"/>
          <w:szCs w:val="20"/>
        </w:rPr>
      </w:pPr>
      <w:r>
        <w:rPr>
          <w:rFonts w:ascii="Arial"/>
          <w:sz w:val="20"/>
        </w:rPr>
        <w:t>Partnering</w:t>
      </w:r>
      <w:r>
        <w:rPr>
          <w:rFonts w:ascii="Arial"/>
          <w:spacing w:val="-13"/>
          <w:sz w:val="20"/>
        </w:rPr>
        <w:t xml:space="preserve"> </w:t>
      </w:r>
      <w:r>
        <w:rPr>
          <w:rFonts w:ascii="Arial"/>
          <w:sz w:val="20"/>
        </w:rPr>
        <w:t>to</w:t>
      </w:r>
      <w:r>
        <w:rPr>
          <w:rFonts w:ascii="Arial"/>
          <w:spacing w:val="-11"/>
          <w:sz w:val="20"/>
        </w:rPr>
        <w:t xml:space="preserve"> </w:t>
      </w:r>
      <w:r>
        <w:rPr>
          <w:rFonts w:ascii="Arial"/>
          <w:sz w:val="20"/>
        </w:rPr>
        <w:t>share</w:t>
      </w:r>
      <w:r>
        <w:rPr>
          <w:rFonts w:ascii="Arial"/>
          <w:spacing w:val="-13"/>
          <w:sz w:val="20"/>
        </w:rPr>
        <w:t xml:space="preserve"> </w:t>
      </w:r>
      <w:r>
        <w:rPr>
          <w:rFonts w:ascii="Arial"/>
          <w:sz w:val="20"/>
        </w:rPr>
        <w:t>classes</w:t>
      </w:r>
      <w:r>
        <w:rPr>
          <w:rFonts w:ascii="Arial"/>
          <w:spacing w:val="-9"/>
          <w:sz w:val="20"/>
        </w:rPr>
        <w:t xml:space="preserve"> </w:t>
      </w:r>
      <w:r>
        <w:rPr>
          <w:rFonts w:ascii="Arial"/>
          <w:sz w:val="20"/>
        </w:rPr>
        <w:t>and</w:t>
      </w:r>
      <w:r>
        <w:rPr>
          <w:rFonts w:ascii="Arial"/>
          <w:spacing w:val="-10"/>
          <w:sz w:val="20"/>
        </w:rPr>
        <w:t xml:space="preserve"> </w:t>
      </w:r>
      <w:r>
        <w:rPr>
          <w:rFonts w:ascii="Arial"/>
          <w:sz w:val="20"/>
        </w:rPr>
        <w:t>teachers</w:t>
      </w:r>
      <w:r>
        <w:rPr>
          <w:rFonts w:ascii="Arial"/>
          <w:spacing w:val="-11"/>
          <w:sz w:val="20"/>
        </w:rPr>
        <w:t xml:space="preserve"> </w:t>
      </w:r>
      <w:r>
        <w:rPr>
          <w:rFonts w:ascii="Arial"/>
          <w:sz w:val="20"/>
        </w:rPr>
        <w:t>enables partner schools to offer a broader range of subjects to their students (e.g. languages, specialist mathematics, physics and</w:t>
      </w:r>
      <w:r>
        <w:rPr>
          <w:rFonts w:ascii="Arial"/>
          <w:spacing w:val="-7"/>
          <w:sz w:val="20"/>
        </w:rPr>
        <w:t xml:space="preserve"> </w:t>
      </w:r>
      <w:r>
        <w:rPr>
          <w:rFonts w:ascii="Arial"/>
          <w:sz w:val="20"/>
        </w:rPr>
        <w:t>music).</w:t>
      </w:r>
    </w:p>
    <w:p w:rsidR="00F66095" w:rsidRDefault="00961121">
      <w:pPr>
        <w:pStyle w:val="ListParagraph"/>
        <w:numPr>
          <w:ilvl w:val="0"/>
          <w:numId w:val="8"/>
        </w:numPr>
        <w:tabs>
          <w:tab w:val="left" w:pos="767"/>
        </w:tabs>
        <w:spacing w:before="31" w:line="249" w:lineRule="auto"/>
        <w:ind w:left="766" w:right="1128"/>
        <w:jc w:val="both"/>
        <w:rPr>
          <w:rFonts w:ascii="Arial" w:eastAsia="Arial" w:hAnsi="Arial" w:cs="Arial"/>
          <w:sz w:val="20"/>
          <w:szCs w:val="20"/>
        </w:rPr>
      </w:pPr>
      <w:r>
        <w:rPr>
          <w:rFonts w:ascii="Arial"/>
          <w:sz w:val="20"/>
        </w:rPr>
        <w:t>Sharing the cost of a specialist teacher is cost effective</w:t>
      </w:r>
      <w:r>
        <w:rPr>
          <w:rFonts w:ascii="Arial"/>
          <w:spacing w:val="-10"/>
          <w:sz w:val="20"/>
        </w:rPr>
        <w:t xml:space="preserve"> </w:t>
      </w:r>
      <w:r>
        <w:rPr>
          <w:rFonts w:ascii="Arial"/>
          <w:sz w:val="20"/>
        </w:rPr>
        <w:t>for</w:t>
      </w:r>
      <w:r>
        <w:rPr>
          <w:rFonts w:ascii="Arial"/>
          <w:spacing w:val="-9"/>
          <w:sz w:val="20"/>
        </w:rPr>
        <w:t xml:space="preserve"> </w:t>
      </w:r>
      <w:r>
        <w:rPr>
          <w:rFonts w:ascii="Arial"/>
          <w:sz w:val="20"/>
        </w:rPr>
        <w:t>both</w:t>
      </w:r>
      <w:r>
        <w:rPr>
          <w:rFonts w:ascii="Arial"/>
          <w:spacing w:val="-8"/>
          <w:sz w:val="20"/>
        </w:rPr>
        <w:t xml:space="preserve"> </w:t>
      </w:r>
      <w:r>
        <w:rPr>
          <w:rFonts w:ascii="Arial"/>
          <w:sz w:val="20"/>
        </w:rPr>
        <w:t>schools,</w:t>
      </w:r>
      <w:r>
        <w:rPr>
          <w:rFonts w:ascii="Arial"/>
          <w:spacing w:val="-10"/>
          <w:sz w:val="20"/>
        </w:rPr>
        <w:t xml:space="preserve"> </w:t>
      </w:r>
      <w:r>
        <w:rPr>
          <w:rFonts w:ascii="Arial"/>
          <w:sz w:val="20"/>
        </w:rPr>
        <w:t>and</w:t>
      </w:r>
      <w:r>
        <w:rPr>
          <w:rFonts w:ascii="Arial"/>
          <w:spacing w:val="-11"/>
          <w:sz w:val="20"/>
        </w:rPr>
        <w:t xml:space="preserve"> </w:t>
      </w:r>
      <w:r>
        <w:rPr>
          <w:rFonts w:ascii="Arial"/>
          <w:sz w:val="20"/>
        </w:rPr>
        <w:t>can</w:t>
      </w:r>
      <w:r>
        <w:rPr>
          <w:rFonts w:ascii="Arial"/>
          <w:spacing w:val="-9"/>
          <w:sz w:val="20"/>
        </w:rPr>
        <w:t xml:space="preserve"> </w:t>
      </w:r>
      <w:r>
        <w:rPr>
          <w:rFonts w:ascii="Arial"/>
          <w:sz w:val="20"/>
        </w:rPr>
        <w:t>be</w:t>
      </w:r>
      <w:r>
        <w:rPr>
          <w:rFonts w:ascii="Arial"/>
          <w:spacing w:val="-9"/>
          <w:sz w:val="20"/>
        </w:rPr>
        <w:t xml:space="preserve"> </w:t>
      </w:r>
      <w:r>
        <w:rPr>
          <w:rFonts w:ascii="Arial"/>
          <w:sz w:val="20"/>
        </w:rPr>
        <w:t>delivered</w:t>
      </w:r>
      <w:r>
        <w:rPr>
          <w:rFonts w:ascii="Arial"/>
          <w:spacing w:val="-8"/>
          <w:sz w:val="20"/>
        </w:rPr>
        <w:t xml:space="preserve"> </w:t>
      </w:r>
      <w:r>
        <w:rPr>
          <w:rFonts w:ascii="Arial"/>
          <w:sz w:val="20"/>
        </w:rPr>
        <w:t>in the classroom, or via</w:t>
      </w:r>
      <w:r>
        <w:rPr>
          <w:rFonts w:ascii="Arial"/>
          <w:spacing w:val="-15"/>
          <w:sz w:val="20"/>
        </w:rPr>
        <w:t xml:space="preserve"> </w:t>
      </w:r>
      <w:r>
        <w:rPr>
          <w:rFonts w:ascii="Arial"/>
          <w:sz w:val="20"/>
        </w:rPr>
        <w:t>videoconferencing.</w:t>
      </w:r>
    </w:p>
    <w:p w:rsidR="00F66095" w:rsidRDefault="00961121">
      <w:pPr>
        <w:pStyle w:val="ListParagraph"/>
        <w:numPr>
          <w:ilvl w:val="0"/>
          <w:numId w:val="8"/>
        </w:numPr>
        <w:tabs>
          <w:tab w:val="left" w:pos="767"/>
        </w:tabs>
        <w:spacing w:before="31" w:line="249" w:lineRule="auto"/>
        <w:ind w:left="766" w:right="1123"/>
        <w:jc w:val="both"/>
        <w:rPr>
          <w:rFonts w:ascii="Arial" w:eastAsia="Arial" w:hAnsi="Arial" w:cs="Arial"/>
          <w:sz w:val="20"/>
          <w:szCs w:val="20"/>
        </w:rPr>
      </w:pPr>
      <w:r>
        <w:rPr>
          <w:rFonts w:ascii="Arial"/>
          <w:sz w:val="20"/>
        </w:rPr>
        <w:t>Sharing</w:t>
      </w:r>
      <w:r>
        <w:rPr>
          <w:rFonts w:ascii="Arial"/>
          <w:spacing w:val="-11"/>
          <w:sz w:val="20"/>
        </w:rPr>
        <w:t xml:space="preserve"> </w:t>
      </w:r>
      <w:r>
        <w:rPr>
          <w:rFonts w:ascii="Arial"/>
          <w:sz w:val="20"/>
        </w:rPr>
        <w:t>a</w:t>
      </w:r>
      <w:r>
        <w:rPr>
          <w:rFonts w:ascii="Arial"/>
          <w:spacing w:val="-8"/>
          <w:sz w:val="20"/>
        </w:rPr>
        <w:t xml:space="preserve"> </w:t>
      </w:r>
      <w:r>
        <w:rPr>
          <w:rFonts w:ascii="Arial"/>
          <w:sz w:val="20"/>
        </w:rPr>
        <w:t>teacher</w:t>
      </w:r>
      <w:r>
        <w:rPr>
          <w:rFonts w:ascii="Arial"/>
          <w:spacing w:val="-9"/>
          <w:sz w:val="20"/>
        </w:rPr>
        <w:t xml:space="preserve"> </w:t>
      </w:r>
      <w:r>
        <w:rPr>
          <w:rFonts w:ascii="Arial"/>
          <w:sz w:val="20"/>
        </w:rPr>
        <w:t>can</w:t>
      </w:r>
      <w:r>
        <w:rPr>
          <w:rFonts w:ascii="Arial"/>
          <w:spacing w:val="-11"/>
          <w:sz w:val="20"/>
        </w:rPr>
        <w:t xml:space="preserve"> </w:t>
      </w:r>
      <w:r>
        <w:rPr>
          <w:rFonts w:ascii="Arial"/>
          <w:sz w:val="20"/>
        </w:rPr>
        <w:t>also</w:t>
      </w:r>
      <w:r>
        <w:rPr>
          <w:rFonts w:ascii="Arial"/>
          <w:spacing w:val="-8"/>
          <w:sz w:val="20"/>
        </w:rPr>
        <w:t xml:space="preserve"> </w:t>
      </w:r>
      <w:r>
        <w:rPr>
          <w:rFonts w:ascii="Arial"/>
          <w:sz w:val="20"/>
        </w:rPr>
        <w:t>work</w:t>
      </w:r>
      <w:r>
        <w:rPr>
          <w:rFonts w:ascii="Arial"/>
          <w:spacing w:val="-7"/>
          <w:sz w:val="20"/>
        </w:rPr>
        <w:t xml:space="preserve"> </w:t>
      </w:r>
      <w:r>
        <w:rPr>
          <w:rFonts w:ascii="Arial"/>
          <w:sz w:val="20"/>
        </w:rPr>
        <w:t>between</w:t>
      </w:r>
      <w:r>
        <w:rPr>
          <w:rFonts w:ascii="Arial"/>
          <w:spacing w:val="-11"/>
          <w:sz w:val="20"/>
        </w:rPr>
        <w:t xml:space="preserve"> </w:t>
      </w:r>
      <w:r>
        <w:rPr>
          <w:rFonts w:ascii="Arial"/>
          <w:sz w:val="20"/>
        </w:rPr>
        <w:t>primary and secondary school</w:t>
      </w:r>
      <w:r>
        <w:rPr>
          <w:rFonts w:ascii="Arial"/>
          <w:spacing w:val="-10"/>
          <w:sz w:val="20"/>
        </w:rPr>
        <w:t xml:space="preserve"> </w:t>
      </w:r>
      <w:r>
        <w:rPr>
          <w:rFonts w:ascii="Arial"/>
          <w:sz w:val="20"/>
        </w:rPr>
        <w:t>partners.</w:t>
      </w:r>
    </w:p>
    <w:p w:rsidR="00F66095" w:rsidRDefault="00961121">
      <w:pPr>
        <w:pStyle w:val="Heading3"/>
        <w:spacing w:before="109"/>
        <w:ind w:left="339"/>
        <w:rPr>
          <w:b w:val="0"/>
          <w:bCs w:val="0"/>
        </w:rPr>
      </w:pPr>
      <w:r>
        <w:t>Collaboration and improved</w:t>
      </w:r>
      <w:r>
        <w:rPr>
          <w:spacing w:val="-12"/>
        </w:rPr>
        <w:t xml:space="preserve"> </w:t>
      </w:r>
      <w:r>
        <w:t>teaching</w:t>
      </w:r>
    </w:p>
    <w:p w:rsidR="00F66095" w:rsidRDefault="00961121">
      <w:pPr>
        <w:pStyle w:val="ListParagraph"/>
        <w:numPr>
          <w:ilvl w:val="0"/>
          <w:numId w:val="8"/>
        </w:numPr>
        <w:tabs>
          <w:tab w:val="left" w:pos="767"/>
        </w:tabs>
        <w:spacing w:before="121" w:line="249" w:lineRule="auto"/>
        <w:ind w:left="766" w:right="1127"/>
        <w:jc w:val="both"/>
        <w:rPr>
          <w:rFonts w:ascii="Arial" w:eastAsia="Arial" w:hAnsi="Arial" w:cs="Arial"/>
          <w:sz w:val="20"/>
          <w:szCs w:val="20"/>
        </w:rPr>
      </w:pPr>
      <w:r>
        <w:rPr>
          <w:rFonts w:ascii="Arial"/>
          <w:sz w:val="20"/>
        </w:rPr>
        <w:t>Sharing students or teachers can provide an opening for sharing knowledge and good practice.</w:t>
      </w:r>
    </w:p>
    <w:p w:rsidR="00F66095" w:rsidRDefault="00961121">
      <w:pPr>
        <w:pStyle w:val="ListParagraph"/>
        <w:numPr>
          <w:ilvl w:val="0"/>
          <w:numId w:val="8"/>
        </w:numPr>
        <w:tabs>
          <w:tab w:val="left" w:pos="767"/>
        </w:tabs>
        <w:spacing w:before="31" w:line="249" w:lineRule="auto"/>
        <w:ind w:left="766" w:right="1127"/>
        <w:jc w:val="both"/>
        <w:rPr>
          <w:rFonts w:ascii="Arial" w:eastAsia="Arial" w:hAnsi="Arial" w:cs="Arial"/>
          <w:sz w:val="20"/>
          <w:szCs w:val="20"/>
        </w:rPr>
      </w:pPr>
      <w:r>
        <w:rPr>
          <w:rFonts w:ascii="Arial"/>
          <w:sz w:val="20"/>
        </w:rPr>
        <w:t>Collaborating allows partner schools to develop and maintain positive relationships, which can</w:t>
      </w:r>
      <w:r>
        <w:rPr>
          <w:rFonts w:ascii="Arial"/>
          <w:spacing w:val="-16"/>
          <w:sz w:val="20"/>
        </w:rPr>
        <w:t xml:space="preserve"> </w:t>
      </w:r>
      <w:r>
        <w:rPr>
          <w:rFonts w:ascii="Arial"/>
          <w:sz w:val="20"/>
        </w:rPr>
        <w:t>be the foundation for future partnership opportunities.</w:t>
      </w:r>
    </w:p>
    <w:p w:rsidR="00F66095" w:rsidRDefault="00961121">
      <w:pPr>
        <w:pStyle w:val="ListParagraph"/>
        <w:numPr>
          <w:ilvl w:val="0"/>
          <w:numId w:val="8"/>
        </w:numPr>
        <w:tabs>
          <w:tab w:val="left" w:pos="767"/>
        </w:tabs>
        <w:spacing w:before="28" w:line="249" w:lineRule="auto"/>
        <w:ind w:left="766" w:right="1129"/>
        <w:jc w:val="both"/>
        <w:rPr>
          <w:rFonts w:ascii="Arial" w:eastAsia="Arial" w:hAnsi="Arial" w:cs="Arial"/>
          <w:sz w:val="20"/>
          <w:szCs w:val="20"/>
        </w:rPr>
      </w:pPr>
      <w:r>
        <w:rPr>
          <w:rFonts w:ascii="Arial"/>
          <w:sz w:val="20"/>
        </w:rPr>
        <w:t>Strong work</w:t>
      </w:r>
      <w:r>
        <w:rPr>
          <w:rFonts w:ascii="Arial"/>
          <w:sz w:val="20"/>
        </w:rPr>
        <w:t>ing relationships also help partner schools to engage constructively with other issues, such as student movement between schools.</w:t>
      </w:r>
    </w:p>
    <w:p w:rsidR="00F66095" w:rsidRDefault="00961121">
      <w:pPr>
        <w:pStyle w:val="Heading3"/>
        <w:spacing w:before="107"/>
        <w:ind w:left="339"/>
        <w:rPr>
          <w:b w:val="0"/>
          <w:bCs w:val="0"/>
        </w:rPr>
      </w:pPr>
      <w:r>
        <w:t>Building a sense of</w:t>
      </w:r>
      <w:r>
        <w:rPr>
          <w:spacing w:val="-6"/>
        </w:rPr>
        <w:t xml:space="preserve"> </w:t>
      </w:r>
      <w:r>
        <w:t>community</w:t>
      </w:r>
    </w:p>
    <w:p w:rsidR="00F66095" w:rsidRDefault="00961121">
      <w:pPr>
        <w:pStyle w:val="ListParagraph"/>
        <w:numPr>
          <w:ilvl w:val="0"/>
          <w:numId w:val="8"/>
        </w:numPr>
        <w:tabs>
          <w:tab w:val="left" w:pos="767"/>
        </w:tabs>
        <w:spacing w:before="121" w:line="249" w:lineRule="auto"/>
        <w:ind w:left="766" w:right="1127" w:hanging="360"/>
        <w:jc w:val="both"/>
        <w:rPr>
          <w:rFonts w:ascii="Arial" w:eastAsia="Arial" w:hAnsi="Arial" w:cs="Arial"/>
          <w:sz w:val="20"/>
          <w:szCs w:val="20"/>
        </w:rPr>
      </w:pPr>
      <w:r>
        <w:rPr>
          <w:rFonts w:ascii="Arial"/>
          <w:sz w:val="20"/>
        </w:rPr>
        <w:t>Improving curriculum provision, partnering to meet student demand and improving student outcomes</w:t>
      </w:r>
      <w:r>
        <w:rPr>
          <w:rFonts w:ascii="Arial"/>
          <w:sz w:val="20"/>
        </w:rPr>
        <w:t xml:space="preserve"> benefits the local community as a whole, in addition to the partner schools themselves.</w:t>
      </w:r>
    </w:p>
    <w:p w:rsidR="00F66095" w:rsidRDefault="00F66095">
      <w:pPr>
        <w:spacing w:line="249" w:lineRule="auto"/>
        <w:jc w:val="both"/>
        <w:rPr>
          <w:rFonts w:ascii="Arial" w:eastAsia="Arial" w:hAnsi="Arial" w:cs="Arial"/>
          <w:sz w:val="20"/>
          <w:szCs w:val="20"/>
        </w:rPr>
        <w:sectPr w:rsidR="00F66095">
          <w:type w:val="continuous"/>
          <w:pgSz w:w="11900" w:h="16850"/>
          <w:pgMar w:top="980" w:right="0" w:bottom="0" w:left="0" w:header="720" w:footer="720" w:gutter="0"/>
          <w:cols w:num="2" w:space="720" w:equalWidth="0">
            <w:col w:w="5632" w:space="40"/>
            <w:col w:w="6228"/>
          </w:cols>
        </w:sectPr>
      </w:pPr>
    </w:p>
    <w:p w:rsidR="00F66095" w:rsidRDefault="00961121">
      <w:pPr>
        <w:pStyle w:val="BodyText"/>
        <w:tabs>
          <w:tab w:val="left" w:pos="5981"/>
          <w:tab w:val="left" w:pos="10851"/>
        </w:tabs>
        <w:spacing w:before="1"/>
      </w:pPr>
      <w:r>
        <w:t>successful</w:t>
      </w:r>
      <w:r>
        <w:rPr>
          <w:spacing w:val="-5"/>
        </w:rPr>
        <w:t xml:space="preserve"> </w:t>
      </w:r>
      <w:r>
        <w:t>as:</w:t>
      </w:r>
      <w:r>
        <w:tab/>
      </w:r>
      <w:r>
        <w:rPr>
          <w:w w:val="99"/>
          <w:u w:val="single" w:color="AE272E"/>
        </w:rPr>
        <w:t xml:space="preserve"> </w:t>
      </w:r>
    </w:p>
    <w:p w:rsidR="00F66095" w:rsidRDefault="00F66095">
      <w:pPr>
        <w:sectPr w:rsidR="00F66095">
          <w:type w:val="continuous"/>
          <w:pgSz w:w="11900" w:h="16850"/>
          <w:pgMar w:top="980" w:right="0" w:bottom="0" w:left="0" w:header="720" w:footer="720" w:gutter="0"/>
          <w:cols w:space="720"/>
        </w:sectPr>
      </w:pPr>
    </w:p>
    <w:p w:rsidR="00F66095" w:rsidRDefault="00961121">
      <w:pPr>
        <w:pStyle w:val="ListParagraph"/>
        <w:numPr>
          <w:ilvl w:val="1"/>
          <w:numId w:val="8"/>
        </w:numPr>
        <w:tabs>
          <w:tab w:val="left" w:pos="1280"/>
        </w:tabs>
        <w:spacing w:before="119" w:line="249" w:lineRule="auto"/>
        <w:ind w:hanging="360"/>
        <w:jc w:val="both"/>
        <w:rPr>
          <w:rFonts w:ascii="Arial" w:eastAsia="Arial" w:hAnsi="Arial" w:cs="Arial"/>
          <w:sz w:val="20"/>
          <w:szCs w:val="20"/>
        </w:rPr>
      </w:pPr>
      <w:r>
        <w:rPr>
          <w:rFonts w:ascii="Arial"/>
          <w:sz w:val="20"/>
        </w:rPr>
        <w:t>Both schools had a history of running collaborative programs, including specialist mathematics, physics and music</w:t>
      </w:r>
      <w:r>
        <w:rPr>
          <w:rFonts w:ascii="Arial"/>
          <w:spacing w:val="-12"/>
          <w:sz w:val="20"/>
        </w:rPr>
        <w:t xml:space="preserve"> </w:t>
      </w:r>
      <w:r>
        <w:rPr>
          <w:rFonts w:ascii="Arial"/>
          <w:sz w:val="20"/>
        </w:rPr>
        <w:t>classes.</w:t>
      </w:r>
    </w:p>
    <w:p w:rsidR="00F66095" w:rsidRDefault="00961121" w:rsidP="00FA4B18">
      <w:pPr>
        <w:pStyle w:val="Heading3"/>
        <w:pBdr>
          <w:top w:val="single" w:sz="4" w:space="1" w:color="C0504D" w:themeColor="accent2"/>
        </w:pBdr>
        <w:spacing w:before="24"/>
        <w:ind w:left="358"/>
        <w:rPr>
          <w:b w:val="0"/>
          <w:bCs w:val="0"/>
        </w:rPr>
      </w:pPr>
      <w:r>
        <w:rPr>
          <w:b w:val="0"/>
          <w:bCs w:val="0"/>
        </w:rPr>
        <w:br w:type="column"/>
      </w:r>
      <w:r>
        <w:rPr>
          <w:color w:val="AE272E"/>
        </w:rPr>
        <w:t xml:space="preserve">DEVELOPING A PARTNERSHIP </w:t>
      </w:r>
      <w:r>
        <w:rPr>
          <w:rFonts w:cs="Arial"/>
          <w:color w:val="AE272E"/>
        </w:rPr>
        <w:t xml:space="preserve">– </w:t>
      </w:r>
      <w:r>
        <w:rPr>
          <w:color w:val="AE272E"/>
        </w:rPr>
        <w:t>THE</w:t>
      </w:r>
      <w:r>
        <w:rPr>
          <w:color w:val="AE272E"/>
          <w:spacing w:val="-7"/>
        </w:rPr>
        <w:t xml:space="preserve"> </w:t>
      </w:r>
      <w:r>
        <w:rPr>
          <w:color w:val="AE272E"/>
        </w:rPr>
        <w:t>PROCESS</w:t>
      </w:r>
    </w:p>
    <w:p w:rsidR="00F66095" w:rsidRDefault="00F66095">
      <w:pPr>
        <w:spacing w:before="9"/>
        <w:rPr>
          <w:rFonts w:ascii="Arial" w:eastAsia="Arial" w:hAnsi="Arial" w:cs="Arial"/>
          <w:b/>
          <w:bCs/>
          <w:sz w:val="21"/>
          <w:szCs w:val="21"/>
        </w:rPr>
      </w:pPr>
    </w:p>
    <w:p w:rsidR="00F66095" w:rsidRDefault="00961121">
      <w:pPr>
        <w:pStyle w:val="ListParagraph"/>
        <w:numPr>
          <w:ilvl w:val="0"/>
          <w:numId w:val="7"/>
        </w:numPr>
        <w:tabs>
          <w:tab w:val="left" w:pos="580"/>
        </w:tabs>
        <w:jc w:val="left"/>
        <w:rPr>
          <w:rFonts w:ascii="Arial" w:eastAsia="Arial" w:hAnsi="Arial" w:cs="Arial"/>
          <w:sz w:val="20"/>
          <w:szCs w:val="20"/>
        </w:rPr>
      </w:pPr>
      <w:r>
        <w:rPr>
          <w:rFonts w:ascii="Arial"/>
          <w:b/>
          <w:sz w:val="20"/>
        </w:rPr>
        <w:t>Informally meet with nearby</w:t>
      </w:r>
      <w:r>
        <w:rPr>
          <w:rFonts w:ascii="Arial"/>
          <w:b/>
          <w:spacing w:val="-8"/>
          <w:sz w:val="20"/>
        </w:rPr>
        <w:t xml:space="preserve"> </w:t>
      </w:r>
      <w:r>
        <w:rPr>
          <w:rFonts w:ascii="Arial"/>
          <w:b/>
          <w:sz w:val="20"/>
        </w:rPr>
        <w:t>schools</w:t>
      </w:r>
    </w:p>
    <w:p w:rsidR="00F66095" w:rsidRDefault="00961121">
      <w:pPr>
        <w:pStyle w:val="BodyText"/>
        <w:tabs>
          <w:tab w:val="left" w:pos="696"/>
          <w:tab w:val="left" w:pos="1068"/>
          <w:tab w:val="left" w:pos="2219"/>
          <w:tab w:val="left" w:pos="2782"/>
          <w:tab w:val="left" w:pos="3857"/>
          <w:tab w:val="left" w:pos="4963"/>
        </w:tabs>
        <w:spacing w:before="132" w:line="249" w:lineRule="auto"/>
        <w:ind w:left="358" w:right="1128"/>
      </w:pPr>
      <w:r>
        <w:rPr>
          <w:w w:val="95"/>
        </w:rPr>
        <w:t>It</w:t>
      </w:r>
      <w:r>
        <w:rPr>
          <w:w w:val="95"/>
        </w:rPr>
        <w:tab/>
      </w:r>
      <w:r>
        <w:rPr>
          <w:spacing w:val="-1"/>
        </w:rPr>
        <w:t>is</w:t>
      </w:r>
      <w:r>
        <w:rPr>
          <w:spacing w:val="-1"/>
        </w:rPr>
        <w:tab/>
      </w:r>
      <w:r>
        <w:rPr>
          <w:w w:val="95"/>
        </w:rPr>
        <w:t>suggested</w:t>
      </w:r>
      <w:r>
        <w:rPr>
          <w:w w:val="95"/>
        </w:rPr>
        <w:tab/>
        <w:t>that</w:t>
      </w:r>
      <w:r>
        <w:rPr>
          <w:w w:val="95"/>
        </w:rPr>
        <w:tab/>
        <w:t>principals</w:t>
      </w:r>
      <w:r>
        <w:rPr>
          <w:w w:val="95"/>
        </w:rPr>
        <w:tab/>
        <w:t>interested</w:t>
      </w:r>
      <w:r>
        <w:rPr>
          <w:w w:val="95"/>
        </w:rPr>
        <w:tab/>
      </w:r>
      <w:r>
        <w:rPr>
          <w:spacing w:val="-1"/>
        </w:rPr>
        <w:t>in</w:t>
      </w:r>
      <w:r>
        <w:t xml:space="preserve"> </w:t>
      </w:r>
      <w:r>
        <w:t xml:space="preserve">collaborating with a school in another sector meet  </w:t>
      </w:r>
      <w:r>
        <w:rPr>
          <w:spacing w:val="21"/>
        </w:rPr>
        <w:t xml:space="preserve"> </w:t>
      </w:r>
      <w:r>
        <w:t>to</w:t>
      </w:r>
    </w:p>
    <w:p w:rsidR="00F66095" w:rsidRDefault="00F66095">
      <w:pPr>
        <w:spacing w:line="249" w:lineRule="auto"/>
        <w:sectPr w:rsidR="00F66095">
          <w:type w:val="continuous"/>
          <w:pgSz w:w="11900" w:h="16850"/>
          <w:pgMar w:top="980" w:right="0" w:bottom="0" w:left="0" w:header="720" w:footer="720" w:gutter="0"/>
          <w:cols w:num="2" w:space="720" w:equalWidth="0">
            <w:col w:w="5612" w:space="40"/>
            <w:col w:w="6248"/>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2"/>
        <w:rPr>
          <w:rFonts w:ascii="Arial" w:eastAsia="Arial" w:hAnsi="Arial" w:cs="Arial"/>
          <w:sz w:val="16"/>
          <w:szCs w:val="16"/>
        </w:rPr>
      </w:pPr>
    </w:p>
    <w:p w:rsidR="00F66095" w:rsidRDefault="00F66095">
      <w:pPr>
        <w:rPr>
          <w:rFonts w:ascii="Arial" w:eastAsia="Arial" w:hAnsi="Arial" w:cs="Arial"/>
          <w:sz w:val="16"/>
          <w:szCs w:val="16"/>
        </w:rPr>
        <w:sectPr w:rsidR="00F66095">
          <w:pgSz w:w="11900" w:h="16850"/>
          <w:pgMar w:top="0" w:right="0" w:bottom="800" w:left="0" w:header="0" w:footer="606" w:gutter="0"/>
          <w:cols w:space="720"/>
        </w:sectPr>
      </w:pPr>
    </w:p>
    <w:p w:rsidR="00F66095" w:rsidRDefault="00CB1E88">
      <w:pPr>
        <w:pStyle w:val="BodyText"/>
        <w:spacing w:before="74" w:line="249" w:lineRule="auto"/>
        <w:ind w:right="2"/>
        <w:jc w:val="both"/>
      </w:pPr>
      <w:r>
        <w:rPr>
          <w:noProof/>
          <w:lang w:val="en-AU" w:eastAsia="en-AU"/>
        </w:rPr>
        <w:drawing>
          <wp:anchor distT="0" distB="0" distL="114300" distR="114300" simplePos="0" relativeHeight="251656704" behindDoc="1" locked="0" layoutInCell="1" allowOverlap="1">
            <wp:simplePos x="0" y="0"/>
            <wp:positionH relativeFrom="page">
              <wp:posOffset>0</wp:posOffset>
            </wp:positionH>
            <wp:positionV relativeFrom="paragraph">
              <wp:posOffset>-1579245</wp:posOffset>
            </wp:positionV>
            <wp:extent cx="7554595" cy="1837690"/>
            <wp:effectExtent l="0" t="0" r="8255" b="0"/>
            <wp:wrapNone/>
            <wp:docPr id="30" name="Picture 30"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t>informally discuss whether they have similar interests in</w:t>
      </w:r>
      <w:r w:rsidR="00961121">
        <w:rPr>
          <w:spacing w:val="-13"/>
        </w:rPr>
        <w:t xml:space="preserve"> </w:t>
      </w:r>
      <w:r w:rsidR="00961121">
        <w:t>enhancing</w:t>
      </w:r>
      <w:r w:rsidR="00961121">
        <w:rPr>
          <w:spacing w:val="-13"/>
        </w:rPr>
        <w:t xml:space="preserve"> </w:t>
      </w:r>
      <w:r w:rsidR="00961121">
        <w:t>curriculum</w:t>
      </w:r>
      <w:r w:rsidR="00961121">
        <w:rPr>
          <w:spacing w:val="-8"/>
        </w:rPr>
        <w:t xml:space="preserve"> </w:t>
      </w:r>
      <w:r w:rsidR="00961121">
        <w:t>provision</w:t>
      </w:r>
      <w:r w:rsidR="00961121">
        <w:rPr>
          <w:spacing w:val="-13"/>
        </w:rPr>
        <w:t xml:space="preserve"> </w:t>
      </w:r>
      <w:r w:rsidR="00961121">
        <w:t>by</w:t>
      </w:r>
      <w:r w:rsidR="00961121">
        <w:rPr>
          <w:spacing w:val="-16"/>
        </w:rPr>
        <w:t xml:space="preserve"> </w:t>
      </w:r>
      <w:r w:rsidR="00961121">
        <w:t>sharing</w:t>
      </w:r>
      <w:r w:rsidR="00961121">
        <w:rPr>
          <w:spacing w:val="-13"/>
        </w:rPr>
        <w:t xml:space="preserve"> </w:t>
      </w:r>
      <w:r w:rsidR="00961121">
        <w:t>a</w:t>
      </w:r>
      <w:r w:rsidR="00961121">
        <w:rPr>
          <w:spacing w:val="-13"/>
        </w:rPr>
        <w:t xml:space="preserve"> </w:t>
      </w:r>
      <w:r w:rsidR="00961121">
        <w:t>teacher and / or classes. Consider</w:t>
      </w:r>
      <w:r w:rsidR="00961121">
        <w:rPr>
          <w:spacing w:val="-10"/>
        </w:rPr>
        <w:t xml:space="preserve"> </w:t>
      </w:r>
      <w:r w:rsidR="00961121">
        <w:t>whether:</w:t>
      </w:r>
    </w:p>
    <w:p w:rsidR="00F66095" w:rsidRDefault="00961121">
      <w:pPr>
        <w:pStyle w:val="ListParagraph"/>
        <w:numPr>
          <w:ilvl w:val="1"/>
          <w:numId w:val="7"/>
        </w:numPr>
        <w:tabs>
          <w:tab w:val="left" w:pos="1278"/>
        </w:tabs>
        <w:spacing w:before="110" w:line="249" w:lineRule="auto"/>
        <w:ind w:right="2" w:hanging="358"/>
        <w:rPr>
          <w:rFonts w:ascii="Arial" w:eastAsia="Arial" w:hAnsi="Arial" w:cs="Arial"/>
          <w:sz w:val="20"/>
          <w:szCs w:val="20"/>
        </w:rPr>
      </w:pPr>
      <w:r>
        <w:rPr>
          <w:rFonts w:ascii="Arial"/>
          <w:sz w:val="20"/>
        </w:rPr>
        <w:t>Both</w:t>
      </w:r>
      <w:r>
        <w:rPr>
          <w:rFonts w:ascii="Arial"/>
          <w:spacing w:val="-12"/>
          <w:sz w:val="20"/>
        </w:rPr>
        <w:t xml:space="preserve"> </w:t>
      </w:r>
      <w:r>
        <w:rPr>
          <w:rFonts w:ascii="Arial"/>
          <w:sz w:val="20"/>
        </w:rPr>
        <w:t>schools</w:t>
      </w:r>
      <w:r>
        <w:rPr>
          <w:rFonts w:ascii="Arial"/>
          <w:spacing w:val="-12"/>
          <w:sz w:val="20"/>
        </w:rPr>
        <w:t xml:space="preserve"> </w:t>
      </w:r>
      <w:r>
        <w:rPr>
          <w:rFonts w:ascii="Arial"/>
          <w:sz w:val="20"/>
        </w:rPr>
        <w:t>have</w:t>
      </w:r>
      <w:r>
        <w:rPr>
          <w:rFonts w:ascii="Arial"/>
          <w:spacing w:val="-12"/>
          <w:sz w:val="20"/>
        </w:rPr>
        <w:t xml:space="preserve"> </w:t>
      </w:r>
      <w:r>
        <w:rPr>
          <w:rFonts w:ascii="Arial"/>
          <w:sz w:val="20"/>
        </w:rPr>
        <w:t>students</w:t>
      </w:r>
      <w:r>
        <w:rPr>
          <w:rFonts w:ascii="Arial"/>
          <w:spacing w:val="-10"/>
          <w:sz w:val="20"/>
        </w:rPr>
        <w:t xml:space="preserve"> </w:t>
      </w:r>
      <w:r>
        <w:rPr>
          <w:rFonts w:ascii="Arial"/>
          <w:sz w:val="20"/>
        </w:rPr>
        <w:t>interested</w:t>
      </w:r>
      <w:r>
        <w:rPr>
          <w:rFonts w:ascii="Arial"/>
          <w:spacing w:val="-12"/>
          <w:sz w:val="20"/>
        </w:rPr>
        <w:t xml:space="preserve"> </w:t>
      </w:r>
      <w:r>
        <w:rPr>
          <w:rFonts w:ascii="Arial"/>
          <w:sz w:val="20"/>
        </w:rPr>
        <w:t>in</w:t>
      </w:r>
      <w:r>
        <w:rPr>
          <w:rFonts w:ascii="Arial"/>
          <w:spacing w:val="-14"/>
          <w:sz w:val="20"/>
        </w:rPr>
        <w:t xml:space="preserve"> </w:t>
      </w:r>
      <w:r>
        <w:rPr>
          <w:rFonts w:ascii="Arial"/>
          <w:sz w:val="20"/>
        </w:rPr>
        <w:t>studying subjects not currently</w:t>
      </w:r>
      <w:r>
        <w:rPr>
          <w:rFonts w:ascii="Arial"/>
          <w:spacing w:val="-11"/>
          <w:sz w:val="20"/>
        </w:rPr>
        <w:t xml:space="preserve"> </w:t>
      </w:r>
      <w:r>
        <w:rPr>
          <w:rFonts w:ascii="Arial"/>
          <w:sz w:val="20"/>
        </w:rPr>
        <w:t>offered.</w:t>
      </w:r>
    </w:p>
    <w:p w:rsidR="00F66095" w:rsidRDefault="00961121">
      <w:pPr>
        <w:pStyle w:val="ListParagraph"/>
        <w:numPr>
          <w:ilvl w:val="1"/>
          <w:numId w:val="7"/>
        </w:numPr>
        <w:tabs>
          <w:tab w:val="left" w:pos="1278"/>
        </w:tabs>
        <w:spacing w:before="28" w:line="249" w:lineRule="auto"/>
        <w:ind w:right="1" w:hanging="358"/>
        <w:rPr>
          <w:rFonts w:ascii="Arial" w:eastAsia="Arial" w:hAnsi="Arial" w:cs="Arial"/>
          <w:sz w:val="20"/>
          <w:szCs w:val="20"/>
        </w:rPr>
      </w:pPr>
      <w:r>
        <w:rPr>
          <w:rFonts w:ascii="Arial"/>
          <w:sz w:val="20"/>
        </w:rPr>
        <w:t>It would be possible to either share a class or teacher</w:t>
      </w:r>
      <w:r>
        <w:rPr>
          <w:rFonts w:ascii="Arial"/>
          <w:spacing w:val="-5"/>
          <w:sz w:val="20"/>
        </w:rPr>
        <w:t xml:space="preserve"> </w:t>
      </w:r>
      <w:r>
        <w:rPr>
          <w:rFonts w:ascii="Arial"/>
          <w:sz w:val="20"/>
        </w:rPr>
        <w:t>with</w:t>
      </w:r>
      <w:r>
        <w:rPr>
          <w:rFonts w:ascii="Arial"/>
          <w:spacing w:val="-6"/>
          <w:sz w:val="20"/>
        </w:rPr>
        <w:t xml:space="preserve"> </w:t>
      </w:r>
      <w:r>
        <w:rPr>
          <w:rFonts w:ascii="Arial"/>
          <w:sz w:val="20"/>
        </w:rPr>
        <w:t>that</w:t>
      </w:r>
      <w:r>
        <w:rPr>
          <w:rFonts w:ascii="Arial"/>
          <w:spacing w:val="-8"/>
          <w:sz w:val="20"/>
        </w:rPr>
        <w:t xml:space="preserve"> </w:t>
      </w:r>
      <w:r>
        <w:rPr>
          <w:rFonts w:ascii="Arial"/>
          <w:sz w:val="20"/>
        </w:rPr>
        <w:t>school</w:t>
      </w:r>
      <w:r>
        <w:rPr>
          <w:rFonts w:ascii="Arial"/>
          <w:spacing w:val="-8"/>
          <w:sz w:val="20"/>
        </w:rPr>
        <w:t xml:space="preserve"> </w:t>
      </w:r>
      <w:r>
        <w:rPr>
          <w:rFonts w:ascii="Arial"/>
          <w:sz w:val="20"/>
        </w:rPr>
        <w:t>to</w:t>
      </w:r>
      <w:r>
        <w:rPr>
          <w:rFonts w:ascii="Arial"/>
          <w:spacing w:val="-6"/>
          <w:sz w:val="20"/>
        </w:rPr>
        <w:t xml:space="preserve"> </w:t>
      </w:r>
      <w:r>
        <w:rPr>
          <w:rFonts w:ascii="Arial"/>
          <w:sz w:val="20"/>
        </w:rPr>
        <w:t>meet</w:t>
      </w:r>
      <w:r>
        <w:rPr>
          <w:rFonts w:ascii="Arial"/>
          <w:spacing w:val="-8"/>
          <w:sz w:val="20"/>
        </w:rPr>
        <w:t xml:space="preserve"> </w:t>
      </w:r>
      <w:r>
        <w:rPr>
          <w:rFonts w:ascii="Arial"/>
          <w:sz w:val="20"/>
        </w:rPr>
        <w:t>student</w:t>
      </w:r>
      <w:r>
        <w:rPr>
          <w:rFonts w:ascii="Arial"/>
          <w:spacing w:val="-8"/>
          <w:sz w:val="20"/>
        </w:rPr>
        <w:t xml:space="preserve"> </w:t>
      </w:r>
      <w:r>
        <w:rPr>
          <w:rFonts w:ascii="Arial"/>
          <w:sz w:val="20"/>
        </w:rPr>
        <w:t>demand.</w:t>
      </w:r>
    </w:p>
    <w:p w:rsidR="00F66095" w:rsidRDefault="00961121">
      <w:pPr>
        <w:pStyle w:val="ListParagraph"/>
        <w:numPr>
          <w:ilvl w:val="1"/>
          <w:numId w:val="7"/>
        </w:numPr>
        <w:tabs>
          <w:tab w:val="left" w:pos="1278"/>
        </w:tabs>
        <w:spacing w:before="31" w:line="247" w:lineRule="auto"/>
        <w:ind w:right="3" w:hanging="358"/>
        <w:rPr>
          <w:rFonts w:ascii="Arial" w:eastAsia="Arial" w:hAnsi="Arial" w:cs="Arial"/>
          <w:sz w:val="20"/>
          <w:szCs w:val="20"/>
        </w:rPr>
      </w:pPr>
      <w:r>
        <w:rPr>
          <w:rFonts w:ascii="Arial"/>
          <w:sz w:val="20"/>
        </w:rPr>
        <w:t>Doing so would be affordable and sustainable over</w:t>
      </w:r>
      <w:r>
        <w:rPr>
          <w:rFonts w:ascii="Arial"/>
          <w:spacing w:val="-2"/>
          <w:sz w:val="20"/>
        </w:rPr>
        <w:t xml:space="preserve"> </w:t>
      </w:r>
      <w:r>
        <w:rPr>
          <w:rFonts w:ascii="Arial"/>
          <w:sz w:val="20"/>
        </w:rPr>
        <w:t>time.</w:t>
      </w:r>
    </w:p>
    <w:p w:rsidR="00F66095" w:rsidRDefault="00961121">
      <w:pPr>
        <w:pStyle w:val="Heading3"/>
        <w:numPr>
          <w:ilvl w:val="0"/>
          <w:numId w:val="7"/>
        </w:numPr>
        <w:tabs>
          <w:tab w:val="left" w:pos="1073"/>
        </w:tabs>
        <w:spacing w:before="111"/>
        <w:ind w:left="1072" w:hanging="220"/>
        <w:jc w:val="both"/>
        <w:rPr>
          <w:b w:val="0"/>
          <w:bCs w:val="0"/>
        </w:rPr>
      </w:pPr>
      <w:r>
        <w:t>Clearly define the</w:t>
      </w:r>
      <w:r>
        <w:rPr>
          <w:spacing w:val="-6"/>
        </w:rPr>
        <w:t xml:space="preserve"> </w:t>
      </w:r>
      <w:r>
        <w:t>partnership</w:t>
      </w:r>
    </w:p>
    <w:p w:rsidR="00F66095" w:rsidRDefault="00961121">
      <w:pPr>
        <w:pStyle w:val="BodyText"/>
        <w:spacing w:before="133" w:line="249" w:lineRule="auto"/>
        <w:ind w:right="3"/>
        <w:jc w:val="both"/>
      </w:pPr>
      <w:r>
        <w:t>Principals might wish to consider how both schools can contribute to the cost of sharing classes or teachers, and formalise the arrangement in writing to ensure clarity and</w:t>
      </w:r>
      <w:r>
        <w:rPr>
          <w:spacing w:val="-8"/>
        </w:rPr>
        <w:t xml:space="preserve"> </w:t>
      </w:r>
      <w:r>
        <w:t>certainty.</w:t>
      </w:r>
    </w:p>
    <w:p w:rsidR="00F66095" w:rsidRDefault="00961121">
      <w:pPr>
        <w:pStyle w:val="BodyText"/>
        <w:spacing w:line="249" w:lineRule="auto"/>
        <w:ind w:right="2"/>
        <w:jc w:val="both"/>
      </w:pPr>
      <w:r>
        <w:t>In the example of Warracknabeal Secondary</w:t>
      </w:r>
      <w:r>
        <w:t xml:space="preserve"> College and St </w:t>
      </w:r>
      <w:r>
        <w:rPr>
          <w:rFonts w:cs="Arial"/>
        </w:rPr>
        <w:t xml:space="preserve">Mary’s Catholic Primary School, both schools </w:t>
      </w:r>
      <w:r>
        <w:t xml:space="preserve">share the cost of the Japanese teacher. The teacher </w:t>
      </w:r>
      <w:r>
        <w:rPr>
          <w:rFonts w:cs="Arial"/>
        </w:rPr>
        <w:t>is employed by Warracknabeal, but St Mary’s pays</w:t>
      </w:r>
      <w:r>
        <w:rPr>
          <w:rFonts w:cs="Arial"/>
          <w:spacing w:val="-26"/>
        </w:rPr>
        <w:t xml:space="preserve"> </w:t>
      </w:r>
      <w:r>
        <w:rPr>
          <w:rFonts w:cs="Arial"/>
        </w:rPr>
        <w:t xml:space="preserve">an </w:t>
      </w:r>
      <w:r>
        <w:t>invoice based on the time spent at the school. This is a collaborative cost-sharing</w:t>
      </w:r>
      <w:r>
        <w:rPr>
          <w:spacing w:val="-13"/>
        </w:rPr>
        <w:t xml:space="preserve"> </w:t>
      </w:r>
      <w:r>
        <w:t>arrange</w:t>
      </w:r>
      <w:r>
        <w:t>ment.</w:t>
      </w:r>
    </w:p>
    <w:p w:rsidR="00F66095" w:rsidRDefault="00961121">
      <w:pPr>
        <w:pStyle w:val="Heading3"/>
        <w:numPr>
          <w:ilvl w:val="0"/>
          <w:numId w:val="7"/>
        </w:numPr>
        <w:tabs>
          <w:tab w:val="left" w:pos="1073"/>
        </w:tabs>
        <w:spacing w:before="109"/>
        <w:ind w:left="1072" w:hanging="220"/>
        <w:jc w:val="both"/>
        <w:rPr>
          <w:b w:val="0"/>
          <w:bCs w:val="0"/>
        </w:rPr>
      </w:pPr>
      <w:r>
        <w:t>Maintain</w:t>
      </w:r>
      <w:r>
        <w:rPr>
          <w:spacing w:val="-4"/>
        </w:rPr>
        <w:t xml:space="preserve"> </w:t>
      </w:r>
      <w:r>
        <w:t>communication</w:t>
      </w:r>
    </w:p>
    <w:p w:rsidR="00F66095" w:rsidRDefault="00961121">
      <w:pPr>
        <w:pStyle w:val="BodyText"/>
        <w:spacing w:before="132" w:line="249" w:lineRule="auto"/>
        <w:jc w:val="both"/>
      </w:pPr>
      <w:r>
        <w:t>Principals and school leaders might consider how to ensure shared classes and teachers are well supported by both schools, by maintaining communication about the arrangement at leadership level.</w:t>
      </w:r>
    </w:p>
    <w:p w:rsidR="00F66095" w:rsidRDefault="00961121">
      <w:pPr>
        <w:pStyle w:val="Heading3"/>
        <w:numPr>
          <w:ilvl w:val="0"/>
          <w:numId w:val="7"/>
        </w:numPr>
        <w:tabs>
          <w:tab w:val="left" w:pos="1073"/>
        </w:tabs>
        <w:spacing w:before="109"/>
        <w:ind w:left="1072" w:hanging="220"/>
        <w:jc w:val="both"/>
        <w:rPr>
          <w:b w:val="0"/>
          <w:bCs w:val="0"/>
        </w:rPr>
      </w:pPr>
      <w:r>
        <w:t>Communicate with</w:t>
      </w:r>
      <w:r>
        <w:rPr>
          <w:spacing w:val="-8"/>
        </w:rPr>
        <w:t xml:space="preserve"> </w:t>
      </w:r>
      <w:r>
        <w:t>parents</w:t>
      </w:r>
    </w:p>
    <w:p w:rsidR="00F66095" w:rsidRDefault="00961121">
      <w:pPr>
        <w:pStyle w:val="BodyText"/>
        <w:spacing w:before="130" w:line="249" w:lineRule="auto"/>
        <w:ind w:right="1"/>
        <w:jc w:val="both"/>
      </w:pPr>
      <w:r>
        <w:t>Parents are important stakeholders in curriculum provision and shared arrangements between</w:t>
      </w:r>
      <w:r>
        <w:rPr>
          <w:spacing w:val="-20"/>
        </w:rPr>
        <w:t xml:space="preserve"> </w:t>
      </w:r>
      <w:r>
        <w:t>schools.</w:t>
      </w:r>
    </w:p>
    <w:p w:rsidR="00F66095" w:rsidRDefault="00961121">
      <w:pPr>
        <w:pStyle w:val="BodyText"/>
        <w:spacing w:line="249" w:lineRule="auto"/>
        <w:ind w:right="1"/>
        <w:jc w:val="both"/>
      </w:pPr>
      <w:r>
        <w:t>In</w:t>
      </w:r>
      <w:r>
        <w:rPr>
          <w:spacing w:val="-8"/>
        </w:rPr>
        <w:t xml:space="preserve"> </w:t>
      </w:r>
      <w:r>
        <w:t>the</w:t>
      </w:r>
      <w:r>
        <w:rPr>
          <w:spacing w:val="-8"/>
        </w:rPr>
        <w:t xml:space="preserve"> </w:t>
      </w:r>
      <w:r>
        <w:t>example</w:t>
      </w:r>
      <w:r>
        <w:rPr>
          <w:spacing w:val="-6"/>
        </w:rPr>
        <w:t xml:space="preserve"> </w:t>
      </w:r>
      <w:r>
        <w:t>of</w:t>
      </w:r>
      <w:r>
        <w:rPr>
          <w:spacing w:val="-6"/>
        </w:rPr>
        <w:t xml:space="preserve"> </w:t>
      </w:r>
      <w:r>
        <w:t>Swan</w:t>
      </w:r>
      <w:r>
        <w:rPr>
          <w:spacing w:val="-6"/>
        </w:rPr>
        <w:t xml:space="preserve"> </w:t>
      </w:r>
      <w:r>
        <w:t>Hill</w:t>
      </w:r>
      <w:r>
        <w:rPr>
          <w:spacing w:val="-4"/>
        </w:rPr>
        <w:t xml:space="preserve"> </w:t>
      </w:r>
      <w:r>
        <w:t>Secondary</w:t>
      </w:r>
      <w:r>
        <w:rPr>
          <w:spacing w:val="-9"/>
        </w:rPr>
        <w:t xml:space="preserve"> </w:t>
      </w:r>
      <w:r>
        <w:t>College</w:t>
      </w:r>
      <w:r>
        <w:rPr>
          <w:spacing w:val="-6"/>
        </w:rPr>
        <w:t xml:space="preserve"> </w:t>
      </w:r>
      <w:r>
        <w:t>and</w:t>
      </w:r>
      <w:r>
        <w:rPr>
          <w:spacing w:val="-8"/>
        </w:rPr>
        <w:t xml:space="preserve"> </w:t>
      </w:r>
      <w:r>
        <w:t>St Mary MacKillop College, clear communication helped to generate support for collaboration from parents</w:t>
      </w:r>
      <w:r>
        <w:rPr>
          <w:spacing w:val="-36"/>
        </w:rPr>
        <w:t xml:space="preserve"> </w:t>
      </w:r>
      <w:r>
        <w:t>and the</w:t>
      </w:r>
      <w:r>
        <w:rPr>
          <w:spacing w:val="-5"/>
        </w:rPr>
        <w:t xml:space="preserve"> </w:t>
      </w:r>
      <w:r>
        <w:t>community.</w:t>
      </w:r>
    </w:p>
    <w:p w:rsidR="00F66095" w:rsidRDefault="00F66095">
      <w:pPr>
        <w:rPr>
          <w:rFonts w:ascii="Arial" w:eastAsia="Arial" w:hAnsi="Arial" w:cs="Arial"/>
          <w:sz w:val="20"/>
          <w:szCs w:val="20"/>
        </w:rPr>
      </w:pPr>
    </w:p>
    <w:p w:rsidR="00F66095" w:rsidRDefault="00961121" w:rsidP="00FA4B18">
      <w:pPr>
        <w:pStyle w:val="Heading3"/>
        <w:pBdr>
          <w:top w:val="single" w:sz="4" w:space="1" w:color="C0504D" w:themeColor="accent2"/>
        </w:pBdr>
        <w:spacing w:before="148"/>
        <w:jc w:val="both"/>
        <w:rPr>
          <w:b w:val="0"/>
          <w:bCs w:val="0"/>
        </w:rPr>
      </w:pPr>
      <w:r>
        <w:rPr>
          <w:color w:val="AE272E"/>
        </w:rPr>
        <w:t>THINGS TO</w:t>
      </w:r>
      <w:r>
        <w:rPr>
          <w:color w:val="AE272E"/>
          <w:spacing w:val="-6"/>
        </w:rPr>
        <w:t xml:space="preserve"> </w:t>
      </w:r>
      <w:r>
        <w:rPr>
          <w:color w:val="AE272E"/>
        </w:rPr>
        <w:t>CONSIDER</w:t>
      </w:r>
    </w:p>
    <w:p w:rsidR="00F66095" w:rsidRDefault="00961121">
      <w:pPr>
        <w:pStyle w:val="ListParagraph"/>
        <w:numPr>
          <w:ilvl w:val="0"/>
          <w:numId w:val="6"/>
        </w:numPr>
        <w:tabs>
          <w:tab w:val="left" w:pos="1073"/>
        </w:tabs>
        <w:spacing w:before="121"/>
        <w:ind w:hanging="220"/>
        <w:jc w:val="both"/>
        <w:rPr>
          <w:rFonts w:ascii="Arial" w:eastAsia="Arial" w:hAnsi="Arial" w:cs="Arial"/>
          <w:sz w:val="20"/>
          <w:szCs w:val="20"/>
        </w:rPr>
      </w:pPr>
      <w:r>
        <w:rPr>
          <w:rFonts w:ascii="Arial"/>
          <w:b/>
          <w:sz w:val="20"/>
        </w:rPr>
        <w:t>Curriculum or age</w:t>
      </w:r>
      <w:r>
        <w:rPr>
          <w:rFonts w:ascii="Arial"/>
          <w:b/>
          <w:spacing w:val="-9"/>
          <w:sz w:val="20"/>
        </w:rPr>
        <w:t xml:space="preserve"> </w:t>
      </w:r>
      <w:r>
        <w:rPr>
          <w:rFonts w:ascii="Arial"/>
          <w:b/>
          <w:sz w:val="20"/>
        </w:rPr>
        <w:t>discrepancies</w:t>
      </w:r>
    </w:p>
    <w:p w:rsidR="00F66095" w:rsidRDefault="00961121">
      <w:pPr>
        <w:pStyle w:val="BodyText"/>
        <w:spacing w:before="135" w:line="249" w:lineRule="auto"/>
        <w:jc w:val="both"/>
      </w:pPr>
      <w:r>
        <w:t xml:space="preserve">A significant challenge of sharing a teacher can be where partner schools have different curricula or year levels. For example, if one of the partner schools is primary and the other </w:t>
      </w:r>
      <w:r>
        <w:t>secondary, the shared teacher will need to be able to cater for the different</w:t>
      </w:r>
      <w:r>
        <w:rPr>
          <w:spacing w:val="-39"/>
        </w:rPr>
        <w:t xml:space="preserve"> </w:t>
      </w:r>
      <w:r>
        <w:t>abilities of students in each</w:t>
      </w:r>
      <w:r>
        <w:rPr>
          <w:spacing w:val="-9"/>
        </w:rPr>
        <w:t xml:space="preserve"> </w:t>
      </w:r>
      <w:r>
        <w:t>school.</w:t>
      </w:r>
    </w:p>
    <w:p w:rsidR="00F66095" w:rsidRDefault="00961121">
      <w:pPr>
        <w:pStyle w:val="BodyText"/>
        <w:spacing w:line="249" w:lineRule="auto"/>
        <w:jc w:val="both"/>
      </w:pPr>
      <w:r>
        <w:t xml:space="preserve">In the example of Warracknabeal Secondary College </w:t>
      </w:r>
      <w:r>
        <w:rPr>
          <w:rFonts w:cs="Arial"/>
        </w:rPr>
        <w:t xml:space="preserve">and St Mary’s Catholic Primary School, their shared </w:t>
      </w:r>
      <w:r>
        <w:t>Japanese</w:t>
      </w:r>
      <w:r>
        <w:rPr>
          <w:spacing w:val="-15"/>
        </w:rPr>
        <w:t xml:space="preserve"> </w:t>
      </w:r>
      <w:r>
        <w:t>teacher</w:t>
      </w:r>
      <w:r>
        <w:rPr>
          <w:spacing w:val="-14"/>
        </w:rPr>
        <w:t xml:space="preserve"> </w:t>
      </w:r>
      <w:r>
        <w:t>needed</w:t>
      </w:r>
      <w:r>
        <w:rPr>
          <w:spacing w:val="-15"/>
        </w:rPr>
        <w:t xml:space="preserve"> </w:t>
      </w:r>
      <w:r>
        <w:t>to</w:t>
      </w:r>
      <w:r>
        <w:rPr>
          <w:spacing w:val="-18"/>
        </w:rPr>
        <w:t xml:space="preserve"> </w:t>
      </w:r>
      <w:r>
        <w:t>prepare</w:t>
      </w:r>
      <w:r>
        <w:rPr>
          <w:spacing w:val="-18"/>
        </w:rPr>
        <w:t xml:space="preserve"> </w:t>
      </w:r>
      <w:r>
        <w:t>con</w:t>
      </w:r>
      <w:r>
        <w:t>tent</w:t>
      </w:r>
      <w:r>
        <w:rPr>
          <w:spacing w:val="-18"/>
        </w:rPr>
        <w:t xml:space="preserve"> </w:t>
      </w:r>
      <w:r>
        <w:t>for</w:t>
      </w:r>
      <w:r>
        <w:rPr>
          <w:spacing w:val="-14"/>
        </w:rPr>
        <w:t xml:space="preserve"> </w:t>
      </w:r>
      <w:r>
        <w:t xml:space="preserve">Years 7, 8 and 9 students at the secondary school and content  for  Year  5s  at  the  primary  school.   </w:t>
      </w:r>
      <w:r>
        <w:rPr>
          <w:spacing w:val="1"/>
        </w:rPr>
        <w:t xml:space="preserve"> </w:t>
      </w:r>
      <w:r>
        <w:t>Clear</w:t>
      </w:r>
    </w:p>
    <w:p w:rsidR="00F66095" w:rsidRDefault="00961121">
      <w:pPr>
        <w:pStyle w:val="BodyText"/>
        <w:spacing w:before="74" w:line="249" w:lineRule="auto"/>
        <w:ind w:left="357" w:right="1130"/>
        <w:jc w:val="both"/>
      </w:pPr>
      <w:r>
        <w:br w:type="column"/>
      </w:r>
      <w:r>
        <w:t>communication between both schools, and joint support provided to the teacher, helped to overcome these</w:t>
      </w:r>
      <w:r>
        <w:rPr>
          <w:spacing w:val="-7"/>
        </w:rPr>
        <w:t xml:space="preserve"> </w:t>
      </w:r>
      <w:r>
        <w:t>challenges.</w:t>
      </w:r>
    </w:p>
    <w:p w:rsidR="00F66095" w:rsidRDefault="00961121">
      <w:pPr>
        <w:pStyle w:val="BodyText"/>
        <w:spacing w:line="249" w:lineRule="auto"/>
        <w:ind w:left="357" w:right="1124"/>
        <w:jc w:val="both"/>
      </w:pPr>
      <w:r>
        <w:t>To manage discrep</w:t>
      </w:r>
      <w:r>
        <w:t>ancies in timetabling between schools, it is vitally important to start the conversation well in advance of timetables being developed so the best solution can be built in from the</w:t>
      </w:r>
      <w:r>
        <w:rPr>
          <w:spacing w:val="-17"/>
        </w:rPr>
        <w:t xml:space="preserve"> </w:t>
      </w:r>
      <w:r>
        <w:t>beginning.</w:t>
      </w:r>
    </w:p>
    <w:p w:rsidR="00F66095" w:rsidRDefault="00961121">
      <w:pPr>
        <w:pStyle w:val="Heading3"/>
        <w:numPr>
          <w:ilvl w:val="0"/>
          <w:numId w:val="6"/>
        </w:numPr>
        <w:tabs>
          <w:tab w:val="left" w:pos="583"/>
        </w:tabs>
        <w:spacing w:before="109"/>
        <w:ind w:left="582" w:hanging="225"/>
        <w:jc w:val="both"/>
        <w:rPr>
          <w:b w:val="0"/>
          <w:bCs w:val="0"/>
        </w:rPr>
      </w:pPr>
      <w:r>
        <w:t>Administrative and logistical</w:t>
      </w:r>
      <w:r>
        <w:rPr>
          <w:spacing w:val="-13"/>
        </w:rPr>
        <w:t xml:space="preserve"> </w:t>
      </w:r>
      <w:r>
        <w:t>barriers</w:t>
      </w:r>
    </w:p>
    <w:p w:rsidR="00F66095" w:rsidRDefault="00F66095">
      <w:pPr>
        <w:spacing w:before="11"/>
        <w:rPr>
          <w:rFonts w:ascii="Arial" w:eastAsia="Arial" w:hAnsi="Arial" w:cs="Arial"/>
          <w:b/>
          <w:bCs/>
          <w:sz w:val="21"/>
          <w:szCs w:val="21"/>
        </w:rPr>
      </w:pPr>
    </w:p>
    <w:p w:rsidR="00F66095" w:rsidRDefault="00961121">
      <w:pPr>
        <w:pStyle w:val="BodyText"/>
        <w:spacing w:before="0" w:line="249" w:lineRule="auto"/>
        <w:ind w:left="357" w:right="1126"/>
        <w:jc w:val="both"/>
      </w:pPr>
      <w:r>
        <w:t>If both partner schools operate with different school periods and student-free days, class sharing will need to be managed</w:t>
      </w:r>
      <w:r>
        <w:rPr>
          <w:spacing w:val="-5"/>
        </w:rPr>
        <w:t xml:space="preserve"> </w:t>
      </w:r>
      <w:r>
        <w:t>accordingly.</w:t>
      </w:r>
    </w:p>
    <w:p w:rsidR="00F66095" w:rsidRDefault="00961121">
      <w:pPr>
        <w:pStyle w:val="BodyText"/>
        <w:spacing w:line="249" w:lineRule="auto"/>
        <w:ind w:left="357" w:right="1130"/>
        <w:jc w:val="both"/>
      </w:pPr>
      <w:r>
        <w:t>Similarly,</w:t>
      </w:r>
      <w:r>
        <w:rPr>
          <w:spacing w:val="-14"/>
        </w:rPr>
        <w:t xml:space="preserve"> </w:t>
      </w:r>
      <w:r>
        <w:t>logistical</w:t>
      </w:r>
      <w:r>
        <w:rPr>
          <w:spacing w:val="-17"/>
        </w:rPr>
        <w:t xml:space="preserve"> </w:t>
      </w:r>
      <w:r>
        <w:t>barriers</w:t>
      </w:r>
      <w:r>
        <w:rPr>
          <w:spacing w:val="-14"/>
        </w:rPr>
        <w:t xml:space="preserve"> </w:t>
      </w:r>
      <w:r>
        <w:t>such</w:t>
      </w:r>
      <w:r>
        <w:rPr>
          <w:spacing w:val="-16"/>
        </w:rPr>
        <w:t xml:space="preserve"> </w:t>
      </w:r>
      <w:r>
        <w:t>as</w:t>
      </w:r>
      <w:r>
        <w:rPr>
          <w:spacing w:val="-15"/>
        </w:rPr>
        <w:t xml:space="preserve"> </w:t>
      </w:r>
      <w:r>
        <w:t>distance</w:t>
      </w:r>
      <w:r>
        <w:rPr>
          <w:spacing w:val="-16"/>
        </w:rPr>
        <w:t xml:space="preserve"> </w:t>
      </w:r>
      <w:r>
        <w:t>and</w:t>
      </w:r>
      <w:r>
        <w:rPr>
          <w:spacing w:val="-17"/>
        </w:rPr>
        <w:t xml:space="preserve"> </w:t>
      </w:r>
      <w:r>
        <w:t>travel time between schools need to be</w:t>
      </w:r>
      <w:r>
        <w:rPr>
          <w:spacing w:val="-16"/>
        </w:rPr>
        <w:t xml:space="preserve"> </w:t>
      </w:r>
      <w:r>
        <w:t>considered.</w:t>
      </w:r>
    </w:p>
    <w:p w:rsidR="00F66095" w:rsidRDefault="00961121">
      <w:pPr>
        <w:pStyle w:val="Heading3"/>
        <w:numPr>
          <w:ilvl w:val="0"/>
          <w:numId w:val="6"/>
        </w:numPr>
        <w:tabs>
          <w:tab w:val="left" w:pos="579"/>
        </w:tabs>
        <w:spacing w:before="109"/>
        <w:ind w:left="578"/>
        <w:jc w:val="both"/>
        <w:rPr>
          <w:b w:val="0"/>
          <w:bCs w:val="0"/>
        </w:rPr>
      </w:pPr>
      <w:r>
        <w:t>Maintaining</w:t>
      </w:r>
      <w:r>
        <w:rPr>
          <w:spacing w:val="-6"/>
        </w:rPr>
        <w:t xml:space="preserve"> </w:t>
      </w:r>
      <w:r>
        <w:t>distinctiveness</w:t>
      </w:r>
    </w:p>
    <w:p w:rsidR="00F66095" w:rsidRDefault="00961121">
      <w:pPr>
        <w:pStyle w:val="BodyText"/>
        <w:spacing w:before="132" w:line="249" w:lineRule="auto"/>
        <w:ind w:left="357" w:right="1129"/>
        <w:jc w:val="both"/>
      </w:pPr>
      <w:r>
        <w:t>Partner schools might consider how to manage the messaging around shared classes or teachers, so the community is confident that both schools can provide a range of classes and opportunities to</w:t>
      </w:r>
      <w:r>
        <w:rPr>
          <w:spacing w:val="-19"/>
        </w:rPr>
        <w:t xml:space="preserve"> </w:t>
      </w:r>
      <w:r>
        <w:t>students.</w:t>
      </w:r>
    </w:p>
    <w:p w:rsidR="00F66095" w:rsidRDefault="00961121">
      <w:pPr>
        <w:pStyle w:val="BodyText"/>
        <w:spacing w:line="249" w:lineRule="auto"/>
        <w:ind w:left="357" w:right="1125"/>
        <w:jc w:val="both"/>
      </w:pPr>
      <w:r>
        <w:t xml:space="preserve">In these examples, all schools were </w:t>
      </w:r>
      <w:r>
        <w:t>clear and confident</w:t>
      </w:r>
      <w:r>
        <w:rPr>
          <w:spacing w:val="-8"/>
        </w:rPr>
        <w:t xml:space="preserve"> </w:t>
      </w:r>
      <w:r>
        <w:t>in</w:t>
      </w:r>
      <w:r>
        <w:rPr>
          <w:spacing w:val="-8"/>
        </w:rPr>
        <w:t xml:space="preserve"> </w:t>
      </w:r>
      <w:r>
        <w:t>articulating</w:t>
      </w:r>
      <w:r>
        <w:rPr>
          <w:spacing w:val="-11"/>
        </w:rPr>
        <w:t xml:space="preserve"> </w:t>
      </w:r>
      <w:r>
        <w:t>the</w:t>
      </w:r>
      <w:r>
        <w:rPr>
          <w:spacing w:val="-8"/>
        </w:rPr>
        <w:t xml:space="preserve"> </w:t>
      </w:r>
      <w:r>
        <w:t>distinctive</w:t>
      </w:r>
      <w:r>
        <w:rPr>
          <w:spacing w:val="-10"/>
        </w:rPr>
        <w:t xml:space="preserve"> </w:t>
      </w:r>
      <w:r>
        <w:t>qualities</w:t>
      </w:r>
      <w:r>
        <w:rPr>
          <w:spacing w:val="-9"/>
        </w:rPr>
        <w:t xml:space="preserve"> </w:t>
      </w:r>
      <w:r>
        <w:t>of</w:t>
      </w:r>
      <w:r>
        <w:rPr>
          <w:spacing w:val="-8"/>
        </w:rPr>
        <w:t xml:space="preserve"> </w:t>
      </w:r>
      <w:r>
        <w:t>each school, which were enhanced, not reduced, through collaboration.</w:t>
      </w:r>
    </w:p>
    <w:p w:rsidR="00F66095" w:rsidRDefault="00F66095">
      <w:pPr>
        <w:spacing w:line="249" w:lineRule="auto"/>
        <w:jc w:val="both"/>
        <w:sectPr w:rsidR="00F66095">
          <w:type w:val="continuous"/>
          <w:pgSz w:w="11900" w:h="16850"/>
          <w:pgMar w:top="980" w:right="0" w:bottom="0" w:left="0" w:header="720" w:footer="720" w:gutter="0"/>
          <w:cols w:num="2" w:space="720" w:equalWidth="0">
            <w:col w:w="5614" w:space="40"/>
            <w:col w:w="6246"/>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3"/>
        <w:rPr>
          <w:rFonts w:ascii="Arial" w:eastAsia="Arial" w:hAnsi="Arial" w:cs="Arial"/>
          <w:sz w:val="16"/>
          <w:szCs w:val="16"/>
        </w:rPr>
      </w:pPr>
    </w:p>
    <w:p w:rsidR="00F66095" w:rsidRDefault="00F66095">
      <w:pPr>
        <w:rPr>
          <w:rFonts w:ascii="Arial" w:eastAsia="Arial" w:hAnsi="Arial" w:cs="Arial"/>
          <w:sz w:val="16"/>
          <w:szCs w:val="16"/>
        </w:rPr>
        <w:sectPr w:rsidR="00F66095">
          <w:pgSz w:w="11900" w:h="16850"/>
          <w:pgMar w:top="0" w:right="0" w:bottom="800" w:left="0" w:header="0" w:footer="606" w:gutter="0"/>
          <w:cols w:space="720"/>
        </w:sectPr>
      </w:pPr>
    </w:p>
    <w:p w:rsidR="00F66095" w:rsidRDefault="00961121">
      <w:pPr>
        <w:pStyle w:val="Heading3"/>
        <w:spacing w:before="172"/>
        <w:jc w:val="both"/>
        <w:rPr>
          <w:b w:val="0"/>
          <w:bCs w:val="0"/>
        </w:rPr>
      </w:pPr>
      <w:r>
        <w:rPr>
          <w:color w:val="AE272E"/>
          <w:spacing w:val="2"/>
        </w:rPr>
        <w:t xml:space="preserve">FACT </w:t>
      </w:r>
      <w:r>
        <w:rPr>
          <w:color w:val="AE272E"/>
          <w:spacing w:val="3"/>
        </w:rPr>
        <w:t>SHEET</w:t>
      </w:r>
      <w:r>
        <w:rPr>
          <w:color w:val="AE272E"/>
          <w:spacing w:val="21"/>
        </w:rPr>
        <w:t xml:space="preserve"> </w:t>
      </w:r>
      <w:r>
        <w:rPr>
          <w:color w:val="AE272E"/>
        </w:rPr>
        <w:t>3</w:t>
      </w:r>
    </w:p>
    <w:p w:rsidR="00F66095" w:rsidRDefault="00961121">
      <w:pPr>
        <w:spacing w:before="123"/>
        <w:ind w:left="852" w:right="249"/>
        <w:rPr>
          <w:rFonts w:ascii="Arial" w:eastAsia="Arial" w:hAnsi="Arial" w:cs="Arial"/>
          <w:sz w:val="44"/>
          <w:szCs w:val="44"/>
        </w:rPr>
      </w:pPr>
      <w:r>
        <w:rPr>
          <w:rFonts w:ascii="Arial"/>
          <w:b/>
          <w:color w:val="AE272E"/>
          <w:spacing w:val="3"/>
          <w:sz w:val="44"/>
        </w:rPr>
        <w:t xml:space="preserve">Collaborating </w:t>
      </w:r>
      <w:r>
        <w:rPr>
          <w:rFonts w:ascii="Arial"/>
          <w:b/>
          <w:color w:val="AE272E"/>
          <w:sz w:val="44"/>
        </w:rPr>
        <w:t xml:space="preserve">to </w:t>
      </w:r>
      <w:r>
        <w:rPr>
          <w:rFonts w:ascii="Arial"/>
          <w:b/>
          <w:color w:val="AE272E"/>
          <w:spacing w:val="3"/>
          <w:sz w:val="44"/>
        </w:rPr>
        <w:t xml:space="preserve">improve teaching, share </w:t>
      </w:r>
      <w:r>
        <w:rPr>
          <w:rFonts w:ascii="Arial"/>
          <w:b/>
          <w:color w:val="AE272E"/>
          <w:spacing w:val="4"/>
          <w:sz w:val="44"/>
        </w:rPr>
        <w:t xml:space="preserve">knowledge </w:t>
      </w:r>
      <w:r>
        <w:rPr>
          <w:rFonts w:ascii="Arial"/>
          <w:b/>
          <w:color w:val="AE272E"/>
          <w:spacing w:val="2"/>
          <w:sz w:val="44"/>
        </w:rPr>
        <w:t xml:space="preserve">and </w:t>
      </w:r>
      <w:r>
        <w:rPr>
          <w:rFonts w:ascii="Arial"/>
          <w:b/>
          <w:color w:val="AE272E"/>
          <w:spacing w:val="3"/>
          <w:sz w:val="44"/>
        </w:rPr>
        <w:t>co-create</w:t>
      </w:r>
      <w:r>
        <w:rPr>
          <w:rFonts w:ascii="Arial"/>
          <w:b/>
          <w:color w:val="AE272E"/>
          <w:spacing w:val="17"/>
          <w:sz w:val="44"/>
        </w:rPr>
        <w:t xml:space="preserve"> </w:t>
      </w:r>
      <w:r>
        <w:rPr>
          <w:rFonts w:ascii="Arial"/>
          <w:b/>
          <w:color w:val="AE272E"/>
          <w:spacing w:val="3"/>
          <w:sz w:val="44"/>
        </w:rPr>
        <w:t>initiatives</w:t>
      </w:r>
    </w:p>
    <w:p w:rsidR="00F66095" w:rsidRDefault="00961121">
      <w:pPr>
        <w:spacing w:before="238"/>
        <w:ind w:left="852"/>
        <w:rPr>
          <w:rFonts w:ascii="Arial" w:eastAsia="Arial" w:hAnsi="Arial" w:cs="Arial"/>
          <w:sz w:val="20"/>
          <w:szCs w:val="20"/>
        </w:rPr>
      </w:pPr>
      <w:r>
        <w:rPr>
          <w:rFonts w:ascii="Arial" w:eastAsia="Arial" w:hAnsi="Arial" w:cs="Arial"/>
          <w:i/>
          <w:sz w:val="20"/>
          <w:szCs w:val="20"/>
        </w:rPr>
        <w:t>In the small Victoria town of Warracknabeal where everyone knows everyone, it was natural for the town’s four schools to come together across sectors to address their shared challenges collaboratively. Initiatives have included wo</w:t>
      </w:r>
      <w:r>
        <w:rPr>
          <w:rFonts w:ascii="Arial" w:eastAsia="Arial" w:hAnsi="Arial" w:cs="Arial"/>
          <w:i/>
          <w:sz w:val="20"/>
          <w:szCs w:val="20"/>
        </w:rPr>
        <w:t>rking together to improve transitions from kindergarten to primary school and from primary to secondary school, shared</w:t>
      </w:r>
      <w:r>
        <w:rPr>
          <w:rFonts w:ascii="Arial" w:eastAsia="Arial" w:hAnsi="Arial" w:cs="Arial"/>
          <w:i/>
          <w:spacing w:val="-16"/>
          <w:sz w:val="20"/>
          <w:szCs w:val="20"/>
        </w:rPr>
        <w:t xml:space="preserve"> </w:t>
      </w:r>
      <w:r>
        <w:rPr>
          <w:rFonts w:ascii="Arial" w:eastAsia="Arial" w:hAnsi="Arial" w:cs="Arial"/>
          <w:i/>
          <w:sz w:val="20"/>
          <w:szCs w:val="20"/>
        </w:rPr>
        <w:t>professional development, and a shared Japanese teacher between St Mary’s Primary School and Warracknabeal Secondary</w:t>
      </w:r>
      <w:r>
        <w:rPr>
          <w:rFonts w:ascii="Arial" w:eastAsia="Arial" w:hAnsi="Arial" w:cs="Arial"/>
          <w:i/>
          <w:spacing w:val="-10"/>
          <w:sz w:val="20"/>
          <w:szCs w:val="20"/>
        </w:rPr>
        <w:t xml:space="preserve"> </w:t>
      </w:r>
      <w:r>
        <w:rPr>
          <w:rFonts w:ascii="Arial" w:eastAsia="Arial" w:hAnsi="Arial" w:cs="Arial"/>
          <w:i/>
          <w:sz w:val="20"/>
          <w:szCs w:val="20"/>
        </w:rPr>
        <w:t>College.</w:t>
      </w:r>
    </w:p>
    <w:p w:rsidR="00F66095" w:rsidRDefault="00F66095">
      <w:pPr>
        <w:spacing w:before="4"/>
        <w:rPr>
          <w:rFonts w:ascii="Arial" w:eastAsia="Arial" w:hAnsi="Arial" w:cs="Arial"/>
          <w:i/>
          <w:sz w:val="26"/>
          <w:szCs w:val="26"/>
        </w:rPr>
      </w:pPr>
    </w:p>
    <w:p w:rsidR="00F66095" w:rsidRDefault="00961121" w:rsidP="00FA4B18">
      <w:pPr>
        <w:pStyle w:val="Heading3"/>
        <w:pBdr>
          <w:top w:val="single" w:sz="4" w:space="1" w:color="C0504D" w:themeColor="accent2"/>
        </w:pBdr>
        <w:spacing w:before="66"/>
        <w:jc w:val="both"/>
        <w:rPr>
          <w:b w:val="0"/>
          <w:bCs w:val="0"/>
        </w:rPr>
      </w:pPr>
      <w:r>
        <w:rPr>
          <w:color w:val="AE272E"/>
        </w:rPr>
        <w:t>WHO IS THIS</w:t>
      </w:r>
      <w:r>
        <w:rPr>
          <w:color w:val="AE272E"/>
          <w:spacing w:val="-6"/>
        </w:rPr>
        <w:t xml:space="preserve"> </w:t>
      </w:r>
      <w:r>
        <w:rPr>
          <w:color w:val="AE272E"/>
        </w:rPr>
        <w:t>FOR?</w:t>
      </w:r>
    </w:p>
    <w:p w:rsidR="00F66095" w:rsidRDefault="00F66095">
      <w:pPr>
        <w:spacing w:before="9"/>
        <w:rPr>
          <w:rFonts w:ascii="Arial" w:eastAsia="Arial" w:hAnsi="Arial" w:cs="Arial"/>
          <w:b/>
          <w:bCs/>
          <w:sz w:val="21"/>
          <w:szCs w:val="21"/>
        </w:rPr>
      </w:pPr>
    </w:p>
    <w:p w:rsidR="00F66095" w:rsidRDefault="00961121">
      <w:pPr>
        <w:spacing w:line="249" w:lineRule="auto"/>
        <w:ind w:left="852" w:right="47"/>
        <w:jc w:val="both"/>
        <w:rPr>
          <w:rFonts w:ascii="Arial" w:eastAsia="Arial" w:hAnsi="Arial" w:cs="Arial"/>
          <w:sz w:val="20"/>
          <w:szCs w:val="20"/>
        </w:rPr>
      </w:pPr>
      <w:r>
        <w:rPr>
          <w:rFonts w:ascii="Arial"/>
          <w:b/>
          <w:sz w:val="20"/>
        </w:rPr>
        <w:t>Principals from government and non-government schools</w:t>
      </w:r>
      <w:r>
        <w:rPr>
          <w:rFonts w:ascii="Arial"/>
          <w:b/>
          <w:spacing w:val="-12"/>
          <w:sz w:val="20"/>
        </w:rPr>
        <w:t xml:space="preserve"> </w:t>
      </w:r>
      <w:r>
        <w:rPr>
          <w:rFonts w:ascii="Arial"/>
          <w:b/>
          <w:sz w:val="20"/>
        </w:rPr>
        <w:t>in</w:t>
      </w:r>
      <w:r>
        <w:rPr>
          <w:rFonts w:ascii="Arial"/>
          <w:b/>
          <w:spacing w:val="-13"/>
          <w:sz w:val="20"/>
        </w:rPr>
        <w:t xml:space="preserve"> </w:t>
      </w:r>
      <w:r>
        <w:rPr>
          <w:rFonts w:ascii="Arial"/>
          <w:b/>
          <w:sz w:val="20"/>
        </w:rPr>
        <w:t>rural</w:t>
      </w:r>
      <w:r>
        <w:rPr>
          <w:rFonts w:ascii="Arial"/>
          <w:b/>
          <w:spacing w:val="-12"/>
          <w:sz w:val="20"/>
        </w:rPr>
        <w:t xml:space="preserve"> </w:t>
      </w:r>
      <w:r>
        <w:rPr>
          <w:rFonts w:ascii="Arial"/>
          <w:b/>
          <w:sz w:val="20"/>
        </w:rPr>
        <w:t>areas</w:t>
      </w:r>
      <w:r>
        <w:rPr>
          <w:rFonts w:ascii="Arial"/>
          <w:b/>
          <w:spacing w:val="-12"/>
          <w:sz w:val="20"/>
        </w:rPr>
        <w:t xml:space="preserve"> </w:t>
      </w:r>
      <w:r>
        <w:rPr>
          <w:rFonts w:ascii="Arial"/>
          <w:b/>
          <w:sz w:val="20"/>
        </w:rPr>
        <w:t>that</w:t>
      </w:r>
      <w:r>
        <w:rPr>
          <w:rFonts w:ascii="Arial"/>
          <w:b/>
          <w:spacing w:val="-8"/>
          <w:sz w:val="20"/>
        </w:rPr>
        <w:t xml:space="preserve"> </w:t>
      </w:r>
      <w:r>
        <w:rPr>
          <w:rFonts w:ascii="Arial"/>
          <w:b/>
          <w:sz w:val="20"/>
        </w:rPr>
        <w:t>face</w:t>
      </w:r>
      <w:r>
        <w:rPr>
          <w:rFonts w:ascii="Arial"/>
          <w:b/>
          <w:spacing w:val="-12"/>
          <w:sz w:val="20"/>
        </w:rPr>
        <w:t xml:space="preserve"> </w:t>
      </w:r>
      <w:r>
        <w:rPr>
          <w:rFonts w:ascii="Arial"/>
          <w:b/>
          <w:sz w:val="20"/>
        </w:rPr>
        <w:t>shared</w:t>
      </w:r>
      <w:r>
        <w:rPr>
          <w:rFonts w:ascii="Arial"/>
          <w:b/>
          <w:spacing w:val="-11"/>
          <w:sz w:val="20"/>
        </w:rPr>
        <w:t xml:space="preserve"> </w:t>
      </w:r>
      <w:r>
        <w:rPr>
          <w:rFonts w:ascii="Arial"/>
          <w:b/>
          <w:sz w:val="20"/>
        </w:rPr>
        <w:t>educational challenges</w:t>
      </w:r>
    </w:p>
    <w:p w:rsidR="00F66095" w:rsidRDefault="00961121">
      <w:pPr>
        <w:pStyle w:val="BodyText"/>
        <w:spacing w:before="123" w:line="249" w:lineRule="auto"/>
        <w:ind w:right="51"/>
        <w:jc w:val="both"/>
      </w:pPr>
      <w:r>
        <w:t xml:space="preserve">Schools serving similar communities may face similar educational </w:t>
      </w:r>
      <w:r>
        <w:t>challenges, such as delivering a breadth of curriculum in small rural</w:t>
      </w:r>
      <w:r>
        <w:rPr>
          <w:spacing w:val="-12"/>
        </w:rPr>
        <w:t xml:space="preserve"> </w:t>
      </w:r>
      <w:r>
        <w:t>areas.</w:t>
      </w:r>
    </w:p>
    <w:p w:rsidR="00F66095" w:rsidRDefault="00961121">
      <w:pPr>
        <w:pStyle w:val="BodyText"/>
        <w:spacing w:line="249" w:lineRule="auto"/>
        <w:ind w:right="47"/>
        <w:jc w:val="both"/>
      </w:pPr>
      <w:r>
        <w:t>Partnering with a nearby school by sharing professional development opportunities for staff, transferring knowledge and co-creating educational programs can improve student outcomes. It can also assist the development of approaches tailored to the specific</w:t>
      </w:r>
      <w:r>
        <w:t xml:space="preserve"> needs and challenges of the local</w:t>
      </w:r>
      <w:r>
        <w:rPr>
          <w:spacing w:val="-22"/>
        </w:rPr>
        <w:t xml:space="preserve"> </w:t>
      </w:r>
      <w:r>
        <w:t>community.</w:t>
      </w:r>
    </w:p>
    <w:p w:rsidR="00F66095" w:rsidRDefault="00961121">
      <w:pPr>
        <w:pStyle w:val="BodyText"/>
        <w:spacing w:line="249" w:lineRule="auto"/>
        <w:ind w:right="49"/>
        <w:jc w:val="both"/>
      </w:pPr>
      <w:r>
        <w:t xml:space="preserve">An example of a successful partnership is Warracknabeal Secondary School, Warracknabeal Primary School, Warracknabeal Special Development </w:t>
      </w:r>
      <w:r>
        <w:rPr>
          <w:rFonts w:cs="Arial"/>
        </w:rPr>
        <w:t xml:space="preserve">School and St Mary’s Catholic Primary School. This </w:t>
      </w:r>
      <w:r>
        <w:t>partnership is succes</w:t>
      </w:r>
      <w:r>
        <w:t>sful</w:t>
      </w:r>
      <w:r>
        <w:rPr>
          <w:spacing w:val="-9"/>
        </w:rPr>
        <w:t xml:space="preserve"> </w:t>
      </w:r>
      <w:r>
        <w:t>because:</w:t>
      </w:r>
    </w:p>
    <w:p w:rsidR="00F66095" w:rsidRDefault="00961121">
      <w:pPr>
        <w:pStyle w:val="ListParagraph"/>
        <w:numPr>
          <w:ilvl w:val="1"/>
          <w:numId w:val="6"/>
        </w:numPr>
        <w:tabs>
          <w:tab w:val="left" w:pos="1278"/>
        </w:tabs>
        <w:spacing w:before="110" w:line="249" w:lineRule="auto"/>
        <w:ind w:right="48" w:hanging="358"/>
        <w:jc w:val="both"/>
        <w:rPr>
          <w:rFonts w:ascii="Arial" w:eastAsia="Arial" w:hAnsi="Arial" w:cs="Arial"/>
          <w:sz w:val="20"/>
          <w:szCs w:val="20"/>
        </w:rPr>
      </w:pPr>
      <w:r>
        <w:rPr>
          <w:rFonts w:ascii="Arial"/>
          <w:sz w:val="20"/>
        </w:rPr>
        <w:t>The schools faced similar educational</w:t>
      </w:r>
      <w:r>
        <w:rPr>
          <w:rFonts w:ascii="Arial"/>
          <w:spacing w:val="-26"/>
          <w:sz w:val="20"/>
        </w:rPr>
        <w:t xml:space="preserve"> </w:t>
      </w:r>
      <w:r>
        <w:rPr>
          <w:rFonts w:ascii="Arial"/>
          <w:sz w:val="20"/>
        </w:rPr>
        <w:t>challenges and developed a culture of collective responsibility to improve student outcomes in Warracknabeal.</w:t>
      </w:r>
    </w:p>
    <w:p w:rsidR="00F66095" w:rsidRDefault="00961121">
      <w:pPr>
        <w:pStyle w:val="ListParagraph"/>
        <w:numPr>
          <w:ilvl w:val="1"/>
          <w:numId w:val="6"/>
        </w:numPr>
        <w:tabs>
          <w:tab w:val="left" w:pos="1278"/>
        </w:tabs>
        <w:spacing w:before="31" w:line="249" w:lineRule="auto"/>
        <w:ind w:right="48" w:hanging="358"/>
        <w:jc w:val="both"/>
        <w:rPr>
          <w:rFonts w:ascii="Arial" w:eastAsia="Arial" w:hAnsi="Arial" w:cs="Arial"/>
          <w:sz w:val="20"/>
          <w:szCs w:val="20"/>
        </w:rPr>
      </w:pPr>
      <w:r>
        <w:rPr>
          <w:rFonts w:ascii="Arial"/>
          <w:sz w:val="20"/>
        </w:rPr>
        <w:t xml:space="preserve">Students at both primary schools usually attended the same kindergarten and secondary school, </w:t>
      </w:r>
      <w:r>
        <w:rPr>
          <w:rFonts w:ascii="Arial"/>
          <w:sz w:val="20"/>
        </w:rPr>
        <w:t>creating a strong basis for collaboration around student</w:t>
      </w:r>
      <w:r>
        <w:rPr>
          <w:rFonts w:ascii="Arial"/>
          <w:spacing w:val="-9"/>
          <w:sz w:val="20"/>
        </w:rPr>
        <w:t xml:space="preserve"> </w:t>
      </w:r>
      <w:r>
        <w:rPr>
          <w:rFonts w:ascii="Arial"/>
          <w:sz w:val="20"/>
        </w:rPr>
        <w:t>transitions.</w:t>
      </w:r>
    </w:p>
    <w:p w:rsidR="00F66095" w:rsidRDefault="00961121">
      <w:pPr>
        <w:pStyle w:val="ListParagraph"/>
        <w:numPr>
          <w:ilvl w:val="0"/>
          <w:numId w:val="8"/>
        </w:numPr>
        <w:tabs>
          <w:tab w:val="left" w:pos="735"/>
        </w:tabs>
        <w:spacing w:before="62" w:line="249" w:lineRule="auto"/>
        <w:ind w:left="734" w:right="1131"/>
        <w:jc w:val="both"/>
        <w:rPr>
          <w:rFonts w:ascii="Arial" w:eastAsia="Arial" w:hAnsi="Arial" w:cs="Arial"/>
          <w:sz w:val="20"/>
          <w:szCs w:val="20"/>
        </w:rPr>
      </w:pPr>
      <w:r>
        <w:rPr>
          <w:rFonts w:ascii="Arial"/>
          <w:sz w:val="20"/>
        </w:rPr>
        <w:br w:type="column"/>
      </w:r>
      <w:r>
        <w:rPr>
          <w:rFonts w:ascii="Arial"/>
          <w:sz w:val="20"/>
        </w:rPr>
        <w:t>Pooling</w:t>
      </w:r>
      <w:r>
        <w:rPr>
          <w:rFonts w:ascii="Arial"/>
          <w:spacing w:val="-9"/>
          <w:sz w:val="20"/>
        </w:rPr>
        <w:t xml:space="preserve"> </w:t>
      </w:r>
      <w:r>
        <w:rPr>
          <w:rFonts w:ascii="Arial"/>
          <w:sz w:val="20"/>
        </w:rPr>
        <w:t>resources</w:t>
      </w:r>
      <w:r>
        <w:rPr>
          <w:rFonts w:ascii="Arial"/>
          <w:spacing w:val="-8"/>
          <w:sz w:val="20"/>
        </w:rPr>
        <w:t xml:space="preserve"> </w:t>
      </w:r>
      <w:r>
        <w:rPr>
          <w:rFonts w:ascii="Arial"/>
          <w:sz w:val="20"/>
        </w:rPr>
        <w:t>enabled</w:t>
      </w:r>
      <w:r>
        <w:rPr>
          <w:rFonts w:ascii="Arial"/>
          <w:spacing w:val="-7"/>
          <w:sz w:val="20"/>
        </w:rPr>
        <w:t xml:space="preserve"> </w:t>
      </w:r>
      <w:r>
        <w:rPr>
          <w:rFonts w:ascii="Arial"/>
          <w:sz w:val="20"/>
        </w:rPr>
        <w:t>the</w:t>
      </w:r>
      <w:r>
        <w:rPr>
          <w:rFonts w:ascii="Arial"/>
          <w:spacing w:val="-9"/>
          <w:sz w:val="20"/>
        </w:rPr>
        <w:t xml:space="preserve"> </w:t>
      </w:r>
      <w:r>
        <w:rPr>
          <w:rFonts w:ascii="Arial"/>
          <w:sz w:val="20"/>
        </w:rPr>
        <w:t>schools</w:t>
      </w:r>
      <w:r>
        <w:rPr>
          <w:rFonts w:ascii="Arial"/>
          <w:spacing w:val="-8"/>
          <w:sz w:val="20"/>
        </w:rPr>
        <w:t xml:space="preserve"> </w:t>
      </w:r>
      <w:r>
        <w:rPr>
          <w:rFonts w:ascii="Arial"/>
          <w:sz w:val="20"/>
        </w:rPr>
        <w:t>to</w:t>
      </w:r>
      <w:r>
        <w:rPr>
          <w:rFonts w:ascii="Arial"/>
          <w:spacing w:val="-9"/>
          <w:sz w:val="20"/>
        </w:rPr>
        <w:t xml:space="preserve"> </w:t>
      </w:r>
      <w:r>
        <w:rPr>
          <w:rFonts w:ascii="Arial"/>
          <w:sz w:val="20"/>
        </w:rPr>
        <w:t>provide rich professional development opportunities to staff.</w:t>
      </w:r>
    </w:p>
    <w:p w:rsidR="00F66095" w:rsidRDefault="00CB1E88">
      <w:pPr>
        <w:pStyle w:val="ListParagraph"/>
        <w:numPr>
          <w:ilvl w:val="0"/>
          <w:numId w:val="8"/>
        </w:numPr>
        <w:tabs>
          <w:tab w:val="left" w:pos="735"/>
        </w:tabs>
        <w:spacing w:before="28" w:line="249" w:lineRule="auto"/>
        <w:ind w:left="734" w:right="1128"/>
        <w:jc w:val="both"/>
        <w:rPr>
          <w:rFonts w:ascii="Arial" w:eastAsia="Arial" w:hAnsi="Arial" w:cs="Arial"/>
          <w:sz w:val="20"/>
          <w:szCs w:val="20"/>
        </w:rPr>
      </w:pPr>
      <w:r>
        <w:rPr>
          <w:noProof/>
          <w:lang w:val="en-AU" w:eastAsia="en-AU"/>
        </w:rPr>
        <w:drawing>
          <wp:anchor distT="0" distB="0" distL="114300" distR="114300" simplePos="0" relativeHeight="251657728" behindDoc="1" locked="0" layoutInCell="1" allowOverlap="1">
            <wp:simplePos x="0" y="0"/>
            <wp:positionH relativeFrom="page">
              <wp:posOffset>0</wp:posOffset>
            </wp:positionH>
            <wp:positionV relativeFrom="paragraph">
              <wp:posOffset>-2085975</wp:posOffset>
            </wp:positionV>
            <wp:extent cx="7554595" cy="1837690"/>
            <wp:effectExtent l="0" t="0" r="8255" b="0"/>
            <wp:wrapNone/>
            <wp:docPr id="24" name="Picture 24"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rPr>
          <w:rFonts w:ascii="Arial"/>
          <w:sz w:val="20"/>
        </w:rPr>
        <w:t>The partnership received support from the community and key</w:t>
      </w:r>
      <w:r w:rsidR="00961121">
        <w:rPr>
          <w:rFonts w:ascii="Arial"/>
          <w:spacing w:val="-10"/>
          <w:sz w:val="20"/>
        </w:rPr>
        <w:t xml:space="preserve"> </w:t>
      </w:r>
      <w:r w:rsidR="00961121">
        <w:rPr>
          <w:rFonts w:ascii="Arial"/>
          <w:sz w:val="20"/>
        </w:rPr>
        <w:t>stakeholders.</w:t>
      </w:r>
    </w:p>
    <w:p w:rsidR="00F66095" w:rsidRDefault="00F66095">
      <w:pPr>
        <w:spacing w:before="4"/>
        <w:rPr>
          <w:rFonts w:ascii="Arial" w:eastAsia="Arial" w:hAnsi="Arial" w:cs="Arial"/>
          <w:sz w:val="25"/>
          <w:szCs w:val="25"/>
        </w:rPr>
      </w:pPr>
    </w:p>
    <w:p w:rsidR="00F66095" w:rsidRDefault="00F66095">
      <w:pPr>
        <w:spacing w:line="20" w:lineRule="exact"/>
        <w:ind w:left="270"/>
        <w:rPr>
          <w:rFonts w:ascii="Arial" w:eastAsia="Arial" w:hAnsi="Arial" w:cs="Arial"/>
          <w:sz w:val="2"/>
          <w:szCs w:val="2"/>
        </w:rPr>
      </w:pPr>
    </w:p>
    <w:p w:rsidR="00F66095" w:rsidRDefault="00961121" w:rsidP="00FA4B18">
      <w:pPr>
        <w:pStyle w:val="Heading3"/>
        <w:pBdr>
          <w:top w:val="single" w:sz="4" w:space="1" w:color="C0504D" w:themeColor="accent2"/>
        </w:pBdr>
        <w:spacing w:before="66"/>
        <w:ind w:left="309"/>
        <w:rPr>
          <w:b w:val="0"/>
          <w:bCs w:val="0"/>
        </w:rPr>
      </w:pPr>
      <w:r>
        <w:rPr>
          <w:color w:val="AE272E"/>
        </w:rPr>
        <w:t>BENEFITS</w:t>
      </w:r>
    </w:p>
    <w:p w:rsidR="00F66095" w:rsidRDefault="00F66095">
      <w:pPr>
        <w:spacing w:before="9"/>
        <w:rPr>
          <w:rFonts w:ascii="Arial" w:eastAsia="Arial" w:hAnsi="Arial" w:cs="Arial"/>
          <w:b/>
          <w:bCs/>
          <w:sz w:val="21"/>
          <w:szCs w:val="21"/>
        </w:rPr>
      </w:pPr>
    </w:p>
    <w:p w:rsidR="00F66095" w:rsidRDefault="00961121">
      <w:pPr>
        <w:ind w:left="309"/>
        <w:rPr>
          <w:rFonts w:ascii="Arial" w:eastAsia="Arial" w:hAnsi="Arial" w:cs="Arial"/>
          <w:sz w:val="20"/>
          <w:szCs w:val="20"/>
        </w:rPr>
      </w:pPr>
      <w:r>
        <w:rPr>
          <w:rFonts w:ascii="Arial"/>
          <w:b/>
          <w:sz w:val="20"/>
        </w:rPr>
        <w:t>Improved</w:t>
      </w:r>
      <w:r>
        <w:rPr>
          <w:rFonts w:ascii="Arial"/>
          <w:b/>
          <w:spacing w:val="-9"/>
          <w:sz w:val="20"/>
        </w:rPr>
        <w:t xml:space="preserve"> </w:t>
      </w:r>
      <w:r>
        <w:rPr>
          <w:rFonts w:ascii="Arial"/>
          <w:b/>
          <w:sz w:val="20"/>
        </w:rPr>
        <w:t>teaching</w:t>
      </w:r>
    </w:p>
    <w:p w:rsidR="00F66095" w:rsidRDefault="00961121">
      <w:pPr>
        <w:pStyle w:val="ListParagraph"/>
        <w:numPr>
          <w:ilvl w:val="0"/>
          <w:numId w:val="8"/>
        </w:numPr>
        <w:tabs>
          <w:tab w:val="left" w:pos="735"/>
        </w:tabs>
        <w:spacing w:before="121" w:line="249" w:lineRule="auto"/>
        <w:ind w:left="734" w:right="1128"/>
        <w:jc w:val="both"/>
        <w:rPr>
          <w:rFonts w:ascii="Arial" w:eastAsia="Arial" w:hAnsi="Arial" w:cs="Arial"/>
          <w:sz w:val="20"/>
          <w:szCs w:val="20"/>
        </w:rPr>
      </w:pPr>
      <w:r>
        <w:rPr>
          <w:rFonts w:ascii="Arial"/>
          <w:sz w:val="20"/>
        </w:rPr>
        <w:t>Teaching can be improved through shared professional development (PD) opportunities. Teachers</w:t>
      </w:r>
      <w:r>
        <w:rPr>
          <w:rFonts w:ascii="Arial"/>
          <w:spacing w:val="-11"/>
          <w:sz w:val="20"/>
        </w:rPr>
        <w:t xml:space="preserve"> </w:t>
      </w:r>
      <w:r>
        <w:rPr>
          <w:rFonts w:ascii="Arial"/>
          <w:sz w:val="20"/>
        </w:rPr>
        <w:t>can</w:t>
      </w:r>
      <w:r>
        <w:rPr>
          <w:rFonts w:ascii="Arial"/>
          <w:spacing w:val="-13"/>
          <w:sz w:val="20"/>
        </w:rPr>
        <w:t xml:space="preserve"> </w:t>
      </w:r>
      <w:r>
        <w:rPr>
          <w:rFonts w:ascii="Arial"/>
          <w:sz w:val="20"/>
        </w:rPr>
        <w:t>learn</w:t>
      </w:r>
      <w:r>
        <w:rPr>
          <w:rFonts w:ascii="Arial"/>
          <w:spacing w:val="-13"/>
          <w:sz w:val="20"/>
        </w:rPr>
        <w:t xml:space="preserve"> </w:t>
      </w:r>
      <w:r>
        <w:rPr>
          <w:rFonts w:ascii="Arial"/>
          <w:sz w:val="20"/>
        </w:rPr>
        <w:t>together</w:t>
      </w:r>
      <w:r>
        <w:rPr>
          <w:rFonts w:ascii="Arial"/>
          <w:spacing w:val="-12"/>
          <w:sz w:val="20"/>
        </w:rPr>
        <w:t xml:space="preserve"> </w:t>
      </w:r>
      <w:r>
        <w:rPr>
          <w:rFonts w:ascii="Arial"/>
          <w:sz w:val="20"/>
        </w:rPr>
        <w:t>and</w:t>
      </w:r>
      <w:r>
        <w:rPr>
          <w:rFonts w:ascii="Arial"/>
          <w:spacing w:val="-13"/>
          <w:sz w:val="20"/>
        </w:rPr>
        <w:t xml:space="preserve"> </w:t>
      </w:r>
      <w:r>
        <w:rPr>
          <w:rFonts w:ascii="Arial"/>
          <w:sz w:val="20"/>
        </w:rPr>
        <w:t>from</w:t>
      </w:r>
      <w:r>
        <w:rPr>
          <w:rFonts w:ascii="Arial"/>
          <w:spacing w:val="-8"/>
          <w:sz w:val="20"/>
        </w:rPr>
        <w:t xml:space="preserve"> </w:t>
      </w:r>
      <w:r>
        <w:rPr>
          <w:rFonts w:ascii="Arial"/>
          <w:sz w:val="20"/>
        </w:rPr>
        <w:t>each</w:t>
      </w:r>
      <w:r>
        <w:rPr>
          <w:rFonts w:ascii="Arial"/>
          <w:spacing w:val="-13"/>
          <w:sz w:val="20"/>
        </w:rPr>
        <w:t xml:space="preserve"> </w:t>
      </w:r>
      <w:r>
        <w:rPr>
          <w:rFonts w:ascii="Arial"/>
          <w:sz w:val="20"/>
        </w:rPr>
        <w:t xml:space="preserve">other, through formal or informal PD </w:t>
      </w:r>
      <w:r>
        <w:rPr>
          <w:rFonts w:ascii="Arial"/>
          <w:sz w:val="20"/>
        </w:rPr>
        <w:t>events and activities.</w:t>
      </w:r>
    </w:p>
    <w:p w:rsidR="00F66095" w:rsidRDefault="00961121">
      <w:pPr>
        <w:pStyle w:val="ListParagraph"/>
        <w:numPr>
          <w:ilvl w:val="0"/>
          <w:numId w:val="8"/>
        </w:numPr>
        <w:tabs>
          <w:tab w:val="left" w:pos="735"/>
        </w:tabs>
        <w:spacing w:before="28" w:line="249" w:lineRule="auto"/>
        <w:ind w:left="734" w:right="1122"/>
        <w:jc w:val="both"/>
        <w:rPr>
          <w:rFonts w:ascii="Arial" w:eastAsia="Arial" w:hAnsi="Arial" w:cs="Arial"/>
          <w:sz w:val="20"/>
          <w:szCs w:val="20"/>
        </w:rPr>
      </w:pPr>
      <w:r>
        <w:rPr>
          <w:rFonts w:ascii="Arial"/>
          <w:sz w:val="20"/>
        </w:rPr>
        <w:t>Sharing PD enables schools to transfer useful knowledge tailored to the specific challenges faced by local</w:t>
      </w:r>
      <w:r>
        <w:rPr>
          <w:rFonts w:ascii="Arial"/>
          <w:spacing w:val="-10"/>
          <w:sz w:val="20"/>
        </w:rPr>
        <w:t xml:space="preserve"> </w:t>
      </w:r>
      <w:r>
        <w:rPr>
          <w:rFonts w:ascii="Arial"/>
          <w:sz w:val="20"/>
        </w:rPr>
        <w:t>students.</w:t>
      </w:r>
    </w:p>
    <w:p w:rsidR="00F66095" w:rsidRDefault="00961121">
      <w:pPr>
        <w:pStyle w:val="ListParagraph"/>
        <w:numPr>
          <w:ilvl w:val="0"/>
          <w:numId w:val="8"/>
        </w:numPr>
        <w:tabs>
          <w:tab w:val="left" w:pos="735"/>
        </w:tabs>
        <w:spacing w:before="28" w:line="249" w:lineRule="auto"/>
        <w:ind w:left="734" w:right="1131"/>
        <w:jc w:val="both"/>
        <w:rPr>
          <w:rFonts w:ascii="Arial" w:eastAsia="Arial" w:hAnsi="Arial" w:cs="Arial"/>
          <w:sz w:val="20"/>
          <w:szCs w:val="20"/>
        </w:rPr>
      </w:pPr>
      <w:r>
        <w:rPr>
          <w:rFonts w:ascii="Arial"/>
          <w:sz w:val="20"/>
        </w:rPr>
        <w:t>In the example above, partner schools shared both</w:t>
      </w:r>
      <w:r>
        <w:rPr>
          <w:rFonts w:ascii="Arial"/>
          <w:spacing w:val="-7"/>
          <w:sz w:val="20"/>
        </w:rPr>
        <w:t xml:space="preserve"> </w:t>
      </w:r>
      <w:r>
        <w:rPr>
          <w:rFonts w:ascii="Arial"/>
          <w:sz w:val="20"/>
        </w:rPr>
        <w:t>informal</w:t>
      </w:r>
      <w:r>
        <w:rPr>
          <w:rFonts w:ascii="Arial"/>
          <w:spacing w:val="-10"/>
          <w:sz w:val="20"/>
        </w:rPr>
        <w:t xml:space="preserve"> </w:t>
      </w:r>
      <w:r>
        <w:rPr>
          <w:rFonts w:ascii="Arial"/>
          <w:sz w:val="20"/>
        </w:rPr>
        <w:t>and</w:t>
      </w:r>
      <w:r>
        <w:rPr>
          <w:rFonts w:ascii="Arial"/>
          <w:spacing w:val="-9"/>
          <w:sz w:val="20"/>
        </w:rPr>
        <w:t xml:space="preserve"> </w:t>
      </w:r>
      <w:r>
        <w:rPr>
          <w:rFonts w:ascii="Arial"/>
          <w:sz w:val="20"/>
        </w:rPr>
        <w:t>formal</w:t>
      </w:r>
      <w:r>
        <w:rPr>
          <w:rFonts w:ascii="Arial"/>
          <w:spacing w:val="-10"/>
          <w:sz w:val="20"/>
        </w:rPr>
        <w:t xml:space="preserve"> </w:t>
      </w:r>
      <w:r>
        <w:rPr>
          <w:rFonts w:ascii="Arial"/>
          <w:sz w:val="20"/>
        </w:rPr>
        <w:t>PD,</w:t>
      </w:r>
      <w:r>
        <w:rPr>
          <w:rFonts w:ascii="Arial"/>
          <w:spacing w:val="-7"/>
          <w:sz w:val="20"/>
        </w:rPr>
        <w:t xml:space="preserve"> </w:t>
      </w:r>
      <w:r>
        <w:rPr>
          <w:rFonts w:ascii="Arial"/>
          <w:sz w:val="20"/>
        </w:rPr>
        <w:t>which</w:t>
      </w:r>
      <w:r>
        <w:rPr>
          <w:rFonts w:ascii="Arial"/>
          <w:spacing w:val="-7"/>
          <w:sz w:val="20"/>
        </w:rPr>
        <w:t xml:space="preserve"> </w:t>
      </w:r>
      <w:r>
        <w:rPr>
          <w:rFonts w:ascii="Arial"/>
          <w:sz w:val="20"/>
        </w:rPr>
        <w:t>expanded</w:t>
      </w:r>
      <w:r>
        <w:rPr>
          <w:rFonts w:ascii="Arial"/>
          <w:spacing w:val="-9"/>
          <w:sz w:val="20"/>
        </w:rPr>
        <w:t xml:space="preserve"> </w:t>
      </w:r>
      <w:r>
        <w:rPr>
          <w:rFonts w:ascii="Arial"/>
          <w:sz w:val="20"/>
        </w:rPr>
        <w:t xml:space="preserve">the </w:t>
      </w:r>
      <w:r>
        <w:rPr>
          <w:rFonts w:ascii="Arial"/>
          <w:sz w:val="20"/>
        </w:rPr>
        <w:t>knowledge and skills of teachers in Warracknabeal.</w:t>
      </w:r>
    </w:p>
    <w:p w:rsidR="00F66095" w:rsidRDefault="00961121">
      <w:pPr>
        <w:pStyle w:val="Heading3"/>
        <w:spacing w:before="118"/>
        <w:ind w:left="309"/>
        <w:rPr>
          <w:b w:val="0"/>
          <w:bCs w:val="0"/>
        </w:rPr>
      </w:pPr>
      <w:r>
        <w:t>Co-creating</w:t>
      </w:r>
      <w:r>
        <w:rPr>
          <w:spacing w:val="-6"/>
        </w:rPr>
        <w:t xml:space="preserve"> </w:t>
      </w:r>
      <w:r>
        <w:t>initiatives</w:t>
      </w:r>
    </w:p>
    <w:p w:rsidR="00F66095" w:rsidRDefault="00961121">
      <w:pPr>
        <w:pStyle w:val="ListParagraph"/>
        <w:numPr>
          <w:ilvl w:val="0"/>
          <w:numId w:val="8"/>
        </w:numPr>
        <w:tabs>
          <w:tab w:val="left" w:pos="735"/>
        </w:tabs>
        <w:spacing w:before="121" w:line="249" w:lineRule="auto"/>
        <w:ind w:left="734" w:right="1124"/>
        <w:jc w:val="both"/>
        <w:rPr>
          <w:rFonts w:ascii="Arial" w:eastAsia="Arial" w:hAnsi="Arial" w:cs="Arial"/>
          <w:sz w:val="20"/>
          <w:szCs w:val="20"/>
        </w:rPr>
      </w:pPr>
      <w:r>
        <w:rPr>
          <w:rFonts w:ascii="Arial"/>
          <w:sz w:val="20"/>
        </w:rPr>
        <w:t>Where schools face shared educational challenges,</w:t>
      </w:r>
      <w:r>
        <w:rPr>
          <w:rFonts w:ascii="Arial"/>
          <w:spacing w:val="-13"/>
          <w:sz w:val="20"/>
        </w:rPr>
        <w:t xml:space="preserve"> </w:t>
      </w:r>
      <w:r>
        <w:rPr>
          <w:rFonts w:ascii="Arial"/>
          <w:sz w:val="20"/>
        </w:rPr>
        <w:t>for</w:t>
      </w:r>
      <w:r>
        <w:rPr>
          <w:rFonts w:ascii="Arial"/>
          <w:spacing w:val="-12"/>
          <w:sz w:val="20"/>
        </w:rPr>
        <w:t xml:space="preserve"> </w:t>
      </w:r>
      <w:r>
        <w:rPr>
          <w:rFonts w:ascii="Arial"/>
          <w:sz w:val="20"/>
        </w:rPr>
        <w:t>example</w:t>
      </w:r>
      <w:r>
        <w:rPr>
          <w:rFonts w:ascii="Arial"/>
          <w:spacing w:val="-10"/>
          <w:sz w:val="20"/>
        </w:rPr>
        <w:t xml:space="preserve"> </w:t>
      </w:r>
      <w:r>
        <w:rPr>
          <w:rFonts w:ascii="Arial"/>
          <w:sz w:val="20"/>
        </w:rPr>
        <w:t>in</w:t>
      </w:r>
      <w:r>
        <w:rPr>
          <w:rFonts w:ascii="Arial"/>
          <w:spacing w:val="-10"/>
          <w:sz w:val="20"/>
        </w:rPr>
        <w:t xml:space="preserve"> </w:t>
      </w:r>
      <w:r>
        <w:rPr>
          <w:rFonts w:ascii="Arial"/>
          <w:sz w:val="20"/>
        </w:rPr>
        <w:t>literacy</w:t>
      </w:r>
      <w:r>
        <w:rPr>
          <w:rFonts w:ascii="Arial"/>
          <w:spacing w:val="-14"/>
          <w:sz w:val="20"/>
        </w:rPr>
        <w:t xml:space="preserve"> </w:t>
      </w:r>
      <w:r>
        <w:rPr>
          <w:rFonts w:ascii="Arial"/>
          <w:sz w:val="20"/>
        </w:rPr>
        <w:t>and</w:t>
      </w:r>
      <w:r>
        <w:rPr>
          <w:rFonts w:ascii="Arial"/>
          <w:spacing w:val="-11"/>
          <w:sz w:val="20"/>
        </w:rPr>
        <w:t xml:space="preserve"> </w:t>
      </w:r>
      <w:r>
        <w:rPr>
          <w:rFonts w:ascii="Arial"/>
          <w:sz w:val="20"/>
        </w:rPr>
        <w:t>numeracy, partnering to co-create educational programs</w:t>
      </w:r>
      <w:r>
        <w:rPr>
          <w:rFonts w:ascii="Arial"/>
          <w:spacing w:val="-40"/>
          <w:sz w:val="20"/>
        </w:rPr>
        <w:t xml:space="preserve"> </w:t>
      </w:r>
      <w:r>
        <w:rPr>
          <w:rFonts w:ascii="Arial"/>
          <w:sz w:val="20"/>
        </w:rPr>
        <w:t>can improve</w:t>
      </w:r>
      <w:r>
        <w:rPr>
          <w:rFonts w:ascii="Arial"/>
          <w:spacing w:val="-3"/>
          <w:sz w:val="20"/>
        </w:rPr>
        <w:t xml:space="preserve"> </w:t>
      </w:r>
      <w:r>
        <w:rPr>
          <w:rFonts w:ascii="Arial"/>
          <w:sz w:val="20"/>
        </w:rPr>
        <w:t>outcomes.</w:t>
      </w:r>
    </w:p>
    <w:p w:rsidR="00F66095" w:rsidRDefault="00961121">
      <w:pPr>
        <w:pStyle w:val="ListParagraph"/>
        <w:numPr>
          <w:ilvl w:val="0"/>
          <w:numId w:val="8"/>
        </w:numPr>
        <w:tabs>
          <w:tab w:val="left" w:pos="735"/>
        </w:tabs>
        <w:spacing w:before="31" w:line="249" w:lineRule="auto"/>
        <w:ind w:left="734" w:right="1126"/>
        <w:jc w:val="both"/>
        <w:rPr>
          <w:rFonts w:ascii="Arial" w:eastAsia="Arial" w:hAnsi="Arial" w:cs="Arial"/>
          <w:sz w:val="20"/>
          <w:szCs w:val="20"/>
        </w:rPr>
      </w:pPr>
      <w:r>
        <w:rPr>
          <w:rFonts w:ascii="Arial" w:eastAsia="Arial" w:hAnsi="Arial" w:cs="Arial"/>
          <w:sz w:val="20"/>
          <w:szCs w:val="20"/>
        </w:rPr>
        <w:t>In this example, the schools leveraged the Department of Education and Training (DET)’s three-year ‘Linking Learning’ project, which focused on improving learning outcomes for children from birth to 12 years across different services.</w:t>
      </w:r>
    </w:p>
    <w:p w:rsidR="00F66095" w:rsidRDefault="00961121">
      <w:pPr>
        <w:pStyle w:val="ListParagraph"/>
        <w:numPr>
          <w:ilvl w:val="0"/>
          <w:numId w:val="8"/>
        </w:numPr>
        <w:tabs>
          <w:tab w:val="left" w:pos="735"/>
        </w:tabs>
        <w:spacing w:before="31" w:line="249" w:lineRule="auto"/>
        <w:ind w:left="734" w:right="1126"/>
        <w:jc w:val="both"/>
        <w:rPr>
          <w:rFonts w:ascii="Arial" w:eastAsia="Arial" w:hAnsi="Arial" w:cs="Arial"/>
          <w:sz w:val="20"/>
          <w:szCs w:val="20"/>
        </w:rPr>
      </w:pPr>
      <w:r>
        <w:rPr>
          <w:rFonts w:ascii="Arial"/>
          <w:sz w:val="20"/>
        </w:rPr>
        <w:t>The schools introduce</w:t>
      </w:r>
      <w:r>
        <w:rPr>
          <w:rFonts w:ascii="Arial"/>
          <w:sz w:val="20"/>
        </w:rPr>
        <w:t>d a Reader Leaders program,</w:t>
      </w:r>
      <w:r>
        <w:rPr>
          <w:rFonts w:ascii="Arial"/>
          <w:spacing w:val="-15"/>
          <w:sz w:val="20"/>
        </w:rPr>
        <w:t xml:space="preserve"> </w:t>
      </w:r>
      <w:r>
        <w:rPr>
          <w:rFonts w:ascii="Arial"/>
          <w:sz w:val="20"/>
        </w:rPr>
        <w:t>where</w:t>
      </w:r>
      <w:r>
        <w:rPr>
          <w:rFonts w:ascii="Arial"/>
          <w:spacing w:val="-13"/>
          <w:sz w:val="20"/>
        </w:rPr>
        <w:t xml:space="preserve"> </w:t>
      </w:r>
      <w:r>
        <w:rPr>
          <w:rFonts w:ascii="Arial"/>
          <w:sz w:val="20"/>
        </w:rPr>
        <w:t>secondary</w:t>
      </w:r>
      <w:r>
        <w:rPr>
          <w:rFonts w:ascii="Arial"/>
          <w:spacing w:val="-14"/>
          <w:sz w:val="20"/>
        </w:rPr>
        <w:t xml:space="preserve"> </w:t>
      </w:r>
      <w:r>
        <w:rPr>
          <w:rFonts w:ascii="Arial"/>
          <w:sz w:val="20"/>
        </w:rPr>
        <w:t>school</w:t>
      </w:r>
      <w:r>
        <w:rPr>
          <w:rFonts w:ascii="Arial"/>
          <w:spacing w:val="-14"/>
          <w:sz w:val="20"/>
        </w:rPr>
        <w:t xml:space="preserve"> </w:t>
      </w:r>
      <w:r>
        <w:rPr>
          <w:rFonts w:ascii="Arial"/>
          <w:sz w:val="20"/>
        </w:rPr>
        <w:t>students</w:t>
      </w:r>
      <w:r>
        <w:rPr>
          <w:rFonts w:ascii="Arial"/>
          <w:spacing w:val="-12"/>
          <w:sz w:val="20"/>
        </w:rPr>
        <w:t xml:space="preserve"> </w:t>
      </w:r>
      <w:r>
        <w:rPr>
          <w:rFonts w:ascii="Arial"/>
          <w:sz w:val="20"/>
        </w:rPr>
        <w:t>assist students in primary schools and kindergarten to improve their</w:t>
      </w:r>
      <w:r>
        <w:rPr>
          <w:rFonts w:ascii="Arial"/>
          <w:spacing w:val="-7"/>
          <w:sz w:val="20"/>
        </w:rPr>
        <w:t xml:space="preserve"> </w:t>
      </w:r>
      <w:r>
        <w:rPr>
          <w:rFonts w:ascii="Arial"/>
          <w:sz w:val="20"/>
        </w:rPr>
        <w:t>literacy.</w:t>
      </w:r>
    </w:p>
    <w:p w:rsidR="00F66095" w:rsidRDefault="00961121">
      <w:pPr>
        <w:pStyle w:val="ListParagraph"/>
        <w:numPr>
          <w:ilvl w:val="0"/>
          <w:numId w:val="8"/>
        </w:numPr>
        <w:tabs>
          <w:tab w:val="left" w:pos="735"/>
        </w:tabs>
        <w:spacing w:before="28" w:line="249" w:lineRule="auto"/>
        <w:ind w:left="734" w:right="1129"/>
        <w:jc w:val="both"/>
        <w:rPr>
          <w:rFonts w:ascii="Arial" w:eastAsia="Arial" w:hAnsi="Arial" w:cs="Arial"/>
          <w:sz w:val="20"/>
          <w:szCs w:val="20"/>
        </w:rPr>
      </w:pPr>
      <w:r>
        <w:rPr>
          <w:rFonts w:ascii="Arial" w:eastAsia="Arial" w:hAnsi="Arial" w:cs="Arial"/>
          <w:sz w:val="20"/>
          <w:szCs w:val="20"/>
        </w:rPr>
        <w:t xml:space="preserve">The schools have also been able to share best practice approaches with schools across Victoria </w:t>
      </w:r>
      <w:r>
        <w:rPr>
          <w:rFonts w:ascii="Arial" w:eastAsia="Arial" w:hAnsi="Arial" w:cs="Arial"/>
          <w:sz w:val="20"/>
          <w:szCs w:val="20"/>
        </w:rPr>
        <w:t>through DET’s online Community of Practice platform.</w:t>
      </w:r>
    </w:p>
    <w:p w:rsidR="00F66095" w:rsidRDefault="00961121">
      <w:pPr>
        <w:pStyle w:val="ListParagraph"/>
        <w:numPr>
          <w:ilvl w:val="0"/>
          <w:numId w:val="8"/>
        </w:numPr>
        <w:tabs>
          <w:tab w:val="left" w:pos="735"/>
        </w:tabs>
        <w:spacing w:before="28" w:line="249" w:lineRule="auto"/>
        <w:ind w:left="734" w:right="1131"/>
        <w:jc w:val="both"/>
        <w:rPr>
          <w:rFonts w:ascii="Arial" w:eastAsia="Arial" w:hAnsi="Arial" w:cs="Arial"/>
          <w:sz w:val="20"/>
          <w:szCs w:val="20"/>
        </w:rPr>
      </w:pPr>
      <w:r>
        <w:rPr>
          <w:rFonts w:ascii="Arial"/>
          <w:sz w:val="20"/>
        </w:rPr>
        <w:t>The schools meet regularly to discuss how their teaching can be more</w:t>
      </w:r>
      <w:r>
        <w:rPr>
          <w:rFonts w:ascii="Arial"/>
          <w:spacing w:val="-11"/>
          <w:sz w:val="20"/>
        </w:rPr>
        <w:t xml:space="preserve"> </w:t>
      </w:r>
      <w:r>
        <w:rPr>
          <w:rFonts w:ascii="Arial"/>
          <w:sz w:val="20"/>
        </w:rPr>
        <w:t>aligned.</w:t>
      </w:r>
    </w:p>
    <w:p w:rsidR="00F66095" w:rsidRDefault="00961121">
      <w:pPr>
        <w:pStyle w:val="Heading3"/>
        <w:spacing w:before="116"/>
        <w:ind w:left="309"/>
        <w:rPr>
          <w:b w:val="0"/>
          <w:bCs w:val="0"/>
        </w:rPr>
      </w:pPr>
      <w:r>
        <w:t>Transitions</w:t>
      </w:r>
    </w:p>
    <w:p w:rsidR="00F66095" w:rsidRDefault="00961121">
      <w:pPr>
        <w:pStyle w:val="ListParagraph"/>
        <w:numPr>
          <w:ilvl w:val="0"/>
          <w:numId w:val="8"/>
        </w:numPr>
        <w:tabs>
          <w:tab w:val="left" w:pos="735"/>
        </w:tabs>
        <w:spacing w:before="123" w:line="249" w:lineRule="auto"/>
        <w:ind w:left="734" w:right="1129"/>
        <w:jc w:val="both"/>
        <w:rPr>
          <w:rFonts w:ascii="Arial" w:eastAsia="Arial" w:hAnsi="Arial" w:cs="Arial"/>
          <w:sz w:val="20"/>
          <w:szCs w:val="20"/>
        </w:rPr>
      </w:pPr>
      <w:r>
        <w:rPr>
          <w:rFonts w:ascii="Arial"/>
          <w:sz w:val="20"/>
        </w:rPr>
        <w:t>Collaboration supports student transitions from kindergarten to schools, and primary to secondary.</w:t>
      </w:r>
    </w:p>
    <w:p w:rsidR="00F66095" w:rsidRDefault="00961121">
      <w:pPr>
        <w:pStyle w:val="ListParagraph"/>
        <w:numPr>
          <w:ilvl w:val="0"/>
          <w:numId w:val="8"/>
        </w:numPr>
        <w:tabs>
          <w:tab w:val="left" w:pos="735"/>
        </w:tabs>
        <w:spacing w:before="30" w:line="247" w:lineRule="auto"/>
        <w:ind w:left="734" w:right="1129"/>
        <w:jc w:val="both"/>
        <w:rPr>
          <w:rFonts w:ascii="Arial" w:eastAsia="Arial" w:hAnsi="Arial" w:cs="Arial"/>
          <w:sz w:val="20"/>
          <w:szCs w:val="20"/>
        </w:rPr>
      </w:pPr>
      <w:r>
        <w:rPr>
          <w:rFonts w:ascii="Arial"/>
          <w:sz w:val="20"/>
        </w:rPr>
        <w:t>In the example</w:t>
      </w:r>
      <w:r>
        <w:rPr>
          <w:rFonts w:ascii="Arial"/>
          <w:sz w:val="20"/>
        </w:rPr>
        <w:t xml:space="preserve"> above, the primary schools used data collected by kindergarten teachers to</w:t>
      </w:r>
      <w:r>
        <w:rPr>
          <w:rFonts w:ascii="Arial"/>
          <w:spacing w:val="-37"/>
          <w:sz w:val="20"/>
        </w:rPr>
        <w:t xml:space="preserve"> </w:t>
      </w:r>
      <w:r>
        <w:rPr>
          <w:rFonts w:ascii="Arial"/>
          <w:sz w:val="20"/>
        </w:rPr>
        <w:t>design</w:t>
      </w:r>
    </w:p>
    <w:p w:rsidR="00F66095" w:rsidRDefault="00F66095">
      <w:pPr>
        <w:spacing w:line="247" w:lineRule="auto"/>
        <w:jc w:val="both"/>
        <w:rPr>
          <w:rFonts w:ascii="Arial" w:eastAsia="Arial" w:hAnsi="Arial" w:cs="Arial"/>
          <w:sz w:val="20"/>
          <w:szCs w:val="20"/>
        </w:rPr>
        <w:sectPr w:rsidR="00F66095">
          <w:type w:val="continuous"/>
          <w:pgSz w:w="11900" w:h="16850"/>
          <w:pgMar w:top="980" w:right="0" w:bottom="0" w:left="0" w:header="720" w:footer="720" w:gutter="0"/>
          <w:cols w:num="2" w:space="720" w:equalWidth="0">
            <w:col w:w="5662" w:space="40"/>
            <w:col w:w="6198"/>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2"/>
        <w:rPr>
          <w:rFonts w:ascii="Arial" w:eastAsia="Arial" w:hAnsi="Arial" w:cs="Arial"/>
          <w:sz w:val="16"/>
          <w:szCs w:val="16"/>
        </w:rPr>
      </w:pPr>
    </w:p>
    <w:p w:rsidR="00F66095" w:rsidRDefault="00F66095">
      <w:pPr>
        <w:rPr>
          <w:rFonts w:ascii="Arial" w:eastAsia="Arial" w:hAnsi="Arial" w:cs="Arial"/>
          <w:sz w:val="16"/>
          <w:szCs w:val="16"/>
        </w:rPr>
        <w:sectPr w:rsidR="00F66095">
          <w:pgSz w:w="11900" w:h="16850"/>
          <w:pgMar w:top="0" w:right="0" w:bottom="800" w:left="0" w:header="0" w:footer="606" w:gutter="0"/>
          <w:cols w:space="720"/>
        </w:sectPr>
      </w:pPr>
    </w:p>
    <w:p w:rsidR="00F66095" w:rsidRDefault="00CB1E88">
      <w:pPr>
        <w:pStyle w:val="BodyText"/>
        <w:spacing w:before="74" w:line="249" w:lineRule="auto"/>
        <w:ind w:left="1277"/>
      </w:pPr>
      <w:r>
        <w:rPr>
          <w:noProof/>
          <w:lang w:val="en-AU" w:eastAsia="en-AU"/>
        </w:rPr>
        <w:drawing>
          <wp:anchor distT="0" distB="0" distL="114300" distR="114300" simplePos="0" relativeHeight="251658752" behindDoc="1" locked="0" layoutInCell="1" allowOverlap="1">
            <wp:simplePos x="0" y="0"/>
            <wp:positionH relativeFrom="page">
              <wp:posOffset>0</wp:posOffset>
            </wp:positionH>
            <wp:positionV relativeFrom="paragraph">
              <wp:posOffset>-1579245</wp:posOffset>
            </wp:positionV>
            <wp:extent cx="7554595" cy="1837690"/>
            <wp:effectExtent l="0" t="0" r="8255" b="0"/>
            <wp:wrapNone/>
            <wp:docPr id="20" name="Picture 20"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t>and implement strategies to address literacy challenges.</w:t>
      </w:r>
    </w:p>
    <w:p w:rsidR="00F66095" w:rsidRDefault="00961121">
      <w:pPr>
        <w:pStyle w:val="ListParagraph"/>
        <w:numPr>
          <w:ilvl w:val="1"/>
          <w:numId w:val="8"/>
        </w:numPr>
        <w:tabs>
          <w:tab w:val="left" w:pos="1278"/>
        </w:tabs>
        <w:spacing w:before="31" w:line="249" w:lineRule="auto"/>
        <w:ind w:left="1277" w:right="4" w:hanging="358"/>
        <w:jc w:val="both"/>
        <w:rPr>
          <w:rFonts w:ascii="Arial" w:eastAsia="Arial" w:hAnsi="Arial" w:cs="Arial"/>
          <w:sz w:val="20"/>
          <w:szCs w:val="20"/>
        </w:rPr>
      </w:pPr>
      <w:r>
        <w:rPr>
          <w:rFonts w:ascii="Arial"/>
          <w:sz w:val="20"/>
        </w:rPr>
        <w:t>Partnerships also improve relationships between primary and secondary schools, reducing</w:t>
      </w:r>
      <w:r>
        <w:rPr>
          <w:rFonts w:ascii="Arial"/>
          <w:spacing w:val="-36"/>
          <w:sz w:val="20"/>
        </w:rPr>
        <w:t xml:space="preserve"> </w:t>
      </w:r>
      <w:r>
        <w:rPr>
          <w:rFonts w:ascii="Arial"/>
          <w:sz w:val="20"/>
        </w:rPr>
        <w:t>student anxiety during the transition to secondary</w:t>
      </w:r>
      <w:r>
        <w:rPr>
          <w:rFonts w:ascii="Arial"/>
          <w:spacing w:val="-14"/>
          <w:sz w:val="20"/>
        </w:rPr>
        <w:t xml:space="preserve"> </w:t>
      </w:r>
      <w:r>
        <w:rPr>
          <w:rFonts w:ascii="Arial"/>
          <w:sz w:val="20"/>
        </w:rPr>
        <w:t>school.</w:t>
      </w:r>
    </w:p>
    <w:p w:rsidR="00F66095" w:rsidRDefault="00961121">
      <w:pPr>
        <w:pStyle w:val="Heading3"/>
        <w:spacing w:before="118"/>
        <w:jc w:val="both"/>
        <w:rPr>
          <w:b w:val="0"/>
          <w:bCs w:val="0"/>
        </w:rPr>
      </w:pPr>
      <w:r>
        <w:t>Community</w:t>
      </w:r>
      <w:r>
        <w:rPr>
          <w:spacing w:val="-9"/>
        </w:rPr>
        <w:t xml:space="preserve"> </w:t>
      </w:r>
      <w:r>
        <w:t>building</w:t>
      </w:r>
    </w:p>
    <w:p w:rsidR="00F66095" w:rsidRDefault="00961121">
      <w:pPr>
        <w:pStyle w:val="ListParagraph"/>
        <w:numPr>
          <w:ilvl w:val="1"/>
          <w:numId w:val="8"/>
        </w:numPr>
        <w:tabs>
          <w:tab w:val="left" w:pos="1278"/>
        </w:tabs>
        <w:spacing w:before="121" w:line="249" w:lineRule="auto"/>
        <w:ind w:left="1277" w:right="1" w:hanging="358"/>
        <w:jc w:val="both"/>
        <w:rPr>
          <w:rFonts w:ascii="Arial" w:eastAsia="Arial" w:hAnsi="Arial" w:cs="Arial"/>
          <w:sz w:val="20"/>
          <w:szCs w:val="20"/>
        </w:rPr>
      </w:pPr>
      <w:r>
        <w:rPr>
          <w:rFonts w:ascii="Arial"/>
          <w:sz w:val="20"/>
        </w:rPr>
        <w:t xml:space="preserve">Partnering to co-create initiatives can also present opportunities to involve and benefit </w:t>
      </w:r>
      <w:r>
        <w:rPr>
          <w:rFonts w:ascii="Arial"/>
          <w:sz w:val="20"/>
        </w:rPr>
        <w:t>the broader</w:t>
      </w:r>
      <w:r>
        <w:rPr>
          <w:rFonts w:ascii="Arial"/>
          <w:spacing w:val="-8"/>
          <w:sz w:val="20"/>
        </w:rPr>
        <w:t xml:space="preserve"> </w:t>
      </w:r>
      <w:r>
        <w:rPr>
          <w:rFonts w:ascii="Arial"/>
          <w:sz w:val="20"/>
        </w:rPr>
        <w:t>community.</w:t>
      </w:r>
    </w:p>
    <w:p w:rsidR="00F66095" w:rsidRDefault="00961121">
      <w:pPr>
        <w:pStyle w:val="ListParagraph"/>
        <w:numPr>
          <w:ilvl w:val="1"/>
          <w:numId w:val="8"/>
        </w:numPr>
        <w:tabs>
          <w:tab w:val="left" w:pos="1278"/>
        </w:tabs>
        <w:spacing w:before="31" w:line="249" w:lineRule="auto"/>
        <w:ind w:left="1277" w:right="2" w:hanging="358"/>
        <w:jc w:val="both"/>
        <w:rPr>
          <w:rFonts w:ascii="Arial" w:eastAsia="Arial" w:hAnsi="Arial" w:cs="Arial"/>
          <w:sz w:val="20"/>
          <w:szCs w:val="20"/>
        </w:rPr>
      </w:pPr>
      <w:r>
        <w:rPr>
          <w:rFonts w:ascii="Arial" w:eastAsia="Arial" w:hAnsi="Arial" w:cs="Arial"/>
          <w:sz w:val="20"/>
          <w:szCs w:val="20"/>
        </w:rPr>
        <w:t>In the example above, the schools’ steering committee for the partnership involved representatives from the local newspaper, Rural North West Health, local employment networks, local council and Victoria</w:t>
      </w:r>
      <w:r>
        <w:rPr>
          <w:rFonts w:ascii="Arial" w:eastAsia="Arial" w:hAnsi="Arial" w:cs="Arial"/>
          <w:spacing w:val="-11"/>
          <w:sz w:val="20"/>
          <w:szCs w:val="20"/>
        </w:rPr>
        <w:t xml:space="preserve"> </w:t>
      </w:r>
      <w:r>
        <w:rPr>
          <w:rFonts w:ascii="Arial" w:eastAsia="Arial" w:hAnsi="Arial" w:cs="Arial"/>
          <w:sz w:val="20"/>
          <w:szCs w:val="20"/>
        </w:rPr>
        <w:t>Police.</w:t>
      </w:r>
    </w:p>
    <w:p w:rsidR="00F66095" w:rsidRDefault="00961121">
      <w:pPr>
        <w:pStyle w:val="ListParagraph"/>
        <w:numPr>
          <w:ilvl w:val="1"/>
          <w:numId w:val="8"/>
        </w:numPr>
        <w:tabs>
          <w:tab w:val="left" w:pos="1278"/>
        </w:tabs>
        <w:spacing w:before="31" w:line="249" w:lineRule="auto"/>
        <w:ind w:left="1277" w:right="4" w:hanging="358"/>
        <w:jc w:val="both"/>
        <w:rPr>
          <w:rFonts w:ascii="Arial" w:eastAsia="Arial" w:hAnsi="Arial" w:cs="Arial"/>
          <w:sz w:val="20"/>
          <w:szCs w:val="20"/>
        </w:rPr>
      </w:pPr>
      <w:r>
        <w:rPr>
          <w:rFonts w:ascii="Arial"/>
          <w:sz w:val="20"/>
        </w:rPr>
        <w:t>Rural North West Health also provides a speech pathologist free of charge to assist in improving literacy</w:t>
      </w:r>
      <w:r>
        <w:rPr>
          <w:rFonts w:ascii="Arial"/>
          <w:spacing w:val="-3"/>
          <w:sz w:val="20"/>
        </w:rPr>
        <w:t xml:space="preserve"> </w:t>
      </w:r>
      <w:r>
        <w:rPr>
          <w:rFonts w:ascii="Arial"/>
          <w:sz w:val="20"/>
        </w:rPr>
        <w:t>outcomes.</w:t>
      </w:r>
    </w:p>
    <w:p w:rsidR="00F66095" w:rsidRDefault="00961121">
      <w:pPr>
        <w:pStyle w:val="ListParagraph"/>
        <w:numPr>
          <w:ilvl w:val="1"/>
          <w:numId w:val="8"/>
        </w:numPr>
        <w:tabs>
          <w:tab w:val="left" w:pos="1278"/>
        </w:tabs>
        <w:spacing w:before="31" w:line="249" w:lineRule="auto"/>
        <w:ind w:left="1277" w:hanging="358"/>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3"/>
          <w:sz w:val="20"/>
          <w:szCs w:val="20"/>
        </w:rPr>
        <w:t xml:space="preserve"> </w:t>
      </w:r>
      <w:r>
        <w:rPr>
          <w:rFonts w:ascii="Arial" w:eastAsia="Arial" w:hAnsi="Arial" w:cs="Arial"/>
          <w:sz w:val="20"/>
          <w:szCs w:val="20"/>
        </w:rPr>
        <w:t>schools</w:t>
      </w:r>
      <w:r>
        <w:rPr>
          <w:rFonts w:ascii="Arial" w:eastAsia="Arial" w:hAnsi="Arial" w:cs="Arial"/>
          <w:spacing w:val="-11"/>
          <w:sz w:val="20"/>
          <w:szCs w:val="20"/>
        </w:rPr>
        <w:t xml:space="preserve"> </w:t>
      </w:r>
      <w:r>
        <w:rPr>
          <w:rFonts w:ascii="Arial" w:eastAsia="Arial" w:hAnsi="Arial" w:cs="Arial"/>
          <w:sz w:val="20"/>
          <w:szCs w:val="20"/>
        </w:rPr>
        <w:t>have</w:t>
      </w:r>
      <w:r>
        <w:rPr>
          <w:rFonts w:ascii="Arial" w:eastAsia="Arial" w:hAnsi="Arial" w:cs="Arial"/>
          <w:spacing w:val="-10"/>
          <w:sz w:val="20"/>
          <w:szCs w:val="20"/>
        </w:rPr>
        <w:t xml:space="preserve"> </w:t>
      </w:r>
      <w:r>
        <w:rPr>
          <w:rFonts w:ascii="Arial" w:eastAsia="Arial" w:hAnsi="Arial" w:cs="Arial"/>
          <w:sz w:val="20"/>
          <w:szCs w:val="20"/>
        </w:rPr>
        <w:t>participated</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‘Bridges</w:t>
      </w:r>
      <w:r>
        <w:rPr>
          <w:rFonts w:ascii="Arial" w:eastAsia="Arial" w:hAnsi="Arial" w:cs="Arial"/>
          <w:spacing w:val="-11"/>
          <w:sz w:val="20"/>
          <w:szCs w:val="20"/>
        </w:rPr>
        <w:t xml:space="preserve"> </w:t>
      </w:r>
      <w:r>
        <w:rPr>
          <w:rFonts w:ascii="Arial" w:eastAsia="Arial" w:hAnsi="Arial" w:cs="Arial"/>
          <w:sz w:val="20"/>
          <w:szCs w:val="20"/>
        </w:rPr>
        <w:t>out</w:t>
      </w:r>
      <w:r>
        <w:rPr>
          <w:rFonts w:ascii="Arial" w:eastAsia="Arial" w:hAnsi="Arial" w:cs="Arial"/>
          <w:spacing w:val="-13"/>
          <w:sz w:val="20"/>
          <w:szCs w:val="20"/>
        </w:rPr>
        <w:t xml:space="preserve"> </w:t>
      </w:r>
      <w:r>
        <w:rPr>
          <w:rFonts w:ascii="Arial" w:eastAsia="Arial" w:hAnsi="Arial" w:cs="Arial"/>
          <w:sz w:val="20"/>
          <w:szCs w:val="20"/>
        </w:rPr>
        <w:t>of poverty</w:t>
      </w:r>
      <w:r>
        <w:rPr>
          <w:rFonts w:ascii="Arial" w:eastAsia="Arial" w:hAnsi="Arial" w:cs="Arial"/>
          <w:spacing w:val="-11"/>
          <w:sz w:val="20"/>
          <w:szCs w:val="20"/>
        </w:rPr>
        <w:t xml:space="preserve"> </w:t>
      </w:r>
      <w:r>
        <w:rPr>
          <w:rFonts w:ascii="Arial" w:eastAsia="Arial" w:hAnsi="Arial" w:cs="Arial"/>
          <w:sz w:val="20"/>
          <w:szCs w:val="20"/>
        </w:rPr>
        <w:t>program’,</w:t>
      </w:r>
      <w:r>
        <w:rPr>
          <w:rFonts w:ascii="Arial" w:eastAsia="Arial" w:hAnsi="Arial" w:cs="Arial"/>
          <w:spacing w:val="-8"/>
          <w:sz w:val="20"/>
          <w:szCs w:val="20"/>
        </w:rPr>
        <w:t xml:space="preserve"> </w:t>
      </w:r>
      <w:r>
        <w:rPr>
          <w:rFonts w:ascii="Arial" w:eastAsia="Arial" w:hAnsi="Arial" w:cs="Arial"/>
          <w:sz w:val="20"/>
          <w:szCs w:val="20"/>
        </w:rPr>
        <w:t>which</w:t>
      </w:r>
      <w:r>
        <w:rPr>
          <w:rFonts w:ascii="Arial" w:eastAsia="Arial" w:hAnsi="Arial" w:cs="Arial"/>
          <w:spacing w:val="-10"/>
          <w:sz w:val="20"/>
          <w:szCs w:val="20"/>
        </w:rPr>
        <w:t xml:space="preserve"> </w:t>
      </w:r>
      <w:r>
        <w:rPr>
          <w:rFonts w:ascii="Arial" w:eastAsia="Arial" w:hAnsi="Arial" w:cs="Arial"/>
          <w:sz w:val="20"/>
          <w:szCs w:val="20"/>
        </w:rPr>
        <w:t>aims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increase</w:t>
      </w:r>
      <w:r>
        <w:rPr>
          <w:rFonts w:ascii="Arial" w:eastAsia="Arial" w:hAnsi="Arial" w:cs="Arial"/>
          <w:spacing w:val="-10"/>
          <w:sz w:val="20"/>
          <w:szCs w:val="20"/>
        </w:rPr>
        <w:t xml:space="preserve"> </w:t>
      </w:r>
      <w:r>
        <w:rPr>
          <w:rFonts w:ascii="Arial" w:eastAsia="Arial" w:hAnsi="Arial" w:cs="Arial"/>
          <w:sz w:val="20"/>
          <w:szCs w:val="20"/>
        </w:rPr>
        <w:t xml:space="preserve">feelings </w:t>
      </w:r>
      <w:r>
        <w:rPr>
          <w:rFonts w:ascii="Arial" w:eastAsia="Arial" w:hAnsi="Arial" w:cs="Arial"/>
          <w:sz w:val="20"/>
          <w:szCs w:val="20"/>
        </w:rPr>
        <w:t>of inclusion for disadvantaged members of the community.</w:t>
      </w:r>
    </w:p>
    <w:p w:rsidR="00F66095" w:rsidRDefault="00F66095">
      <w:pPr>
        <w:rPr>
          <w:rFonts w:ascii="Arial" w:eastAsia="Arial" w:hAnsi="Arial" w:cs="Arial"/>
          <w:sz w:val="20"/>
          <w:szCs w:val="20"/>
        </w:rPr>
      </w:pPr>
    </w:p>
    <w:p w:rsidR="00F66095" w:rsidRDefault="00961121" w:rsidP="00FA4B18">
      <w:pPr>
        <w:pStyle w:val="Heading3"/>
        <w:pBdr>
          <w:top w:val="single" w:sz="4" w:space="1" w:color="C0504D" w:themeColor="accent2"/>
        </w:pBdr>
        <w:spacing w:before="148"/>
        <w:jc w:val="both"/>
        <w:rPr>
          <w:b w:val="0"/>
          <w:bCs w:val="0"/>
        </w:rPr>
      </w:pPr>
      <w:r>
        <w:rPr>
          <w:color w:val="AE272E"/>
        </w:rPr>
        <w:t xml:space="preserve">DEVELOPING A PARTNERSHIP </w:t>
      </w:r>
      <w:r>
        <w:rPr>
          <w:rFonts w:cs="Arial"/>
          <w:color w:val="AE272E"/>
        </w:rPr>
        <w:t xml:space="preserve">– </w:t>
      </w:r>
      <w:r>
        <w:rPr>
          <w:color w:val="AE272E"/>
        </w:rPr>
        <w:t>THE</w:t>
      </w:r>
      <w:r>
        <w:rPr>
          <w:color w:val="AE272E"/>
          <w:spacing w:val="-7"/>
        </w:rPr>
        <w:t xml:space="preserve"> </w:t>
      </w:r>
      <w:r>
        <w:rPr>
          <w:color w:val="AE272E"/>
        </w:rPr>
        <w:t>PROCESS</w:t>
      </w:r>
    </w:p>
    <w:p w:rsidR="00F66095" w:rsidRDefault="00F66095">
      <w:pPr>
        <w:spacing w:before="9"/>
        <w:rPr>
          <w:rFonts w:ascii="Arial" w:eastAsia="Arial" w:hAnsi="Arial" w:cs="Arial"/>
          <w:b/>
          <w:bCs/>
          <w:sz w:val="21"/>
          <w:szCs w:val="21"/>
        </w:rPr>
      </w:pPr>
    </w:p>
    <w:p w:rsidR="00F66095" w:rsidRDefault="00961121">
      <w:pPr>
        <w:pStyle w:val="ListParagraph"/>
        <w:numPr>
          <w:ilvl w:val="0"/>
          <w:numId w:val="5"/>
        </w:numPr>
        <w:tabs>
          <w:tab w:val="left" w:pos="1064"/>
        </w:tabs>
        <w:spacing w:line="252" w:lineRule="auto"/>
        <w:ind w:right="2" w:firstLine="0"/>
        <w:jc w:val="both"/>
        <w:rPr>
          <w:rFonts w:ascii="Arial" w:eastAsia="Arial" w:hAnsi="Arial" w:cs="Arial"/>
          <w:sz w:val="20"/>
          <w:szCs w:val="20"/>
        </w:rPr>
      </w:pPr>
      <w:r>
        <w:rPr>
          <w:rFonts w:ascii="Arial"/>
          <w:b/>
          <w:sz w:val="20"/>
        </w:rPr>
        <w:t>Informally</w:t>
      </w:r>
      <w:r>
        <w:rPr>
          <w:rFonts w:ascii="Arial"/>
          <w:b/>
          <w:spacing w:val="-13"/>
          <w:sz w:val="20"/>
        </w:rPr>
        <w:t xml:space="preserve"> </w:t>
      </w:r>
      <w:r>
        <w:rPr>
          <w:rFonts w:ascii="Arial"/>
          <w:b/>
          <w:sz w:val="20"/>
        </w:rPr>
        <w:t>meet</w:t>
      </w:r>
      <w:r>
        <w:rPr>
          <w:rFonts w:ascii="Arial"/>
          <w:b/>
          <w:spacing w:val="-12"/>
          <w:sz w:val="20"/>
        </w:rPr>
        <w:t xml:space="preserve"> </w:t>
      </w:r>
      <w:r>
        <w:rPr>
          <w:rFonts w:ascii="Arial"/>
          <w:b/>
          <w:sz w:val="20"/>
        </w:rPr>
        <w:t>with</w:t>
      </w:r>
      <w:r>
        <w:rPr>
          <w:rFonts w:ascii="Arial"/>
          <w:b/>
          <w:spacing w:val="-12"/>
          <w:sz w:val="20"/>
        </w:rPr>
        <w:t xml:space="preserve"> </w:t>
      </w:r>
      <w:r>
        <w:rPr>
          <w:rFonts w:ascii="Arial"/>
          <w:b/>
          <w:sz w:val="20"/>
        </w:rPr>
        <w:t>nearby</w:t>
      </w:r>
      <w:r>
        <w:rPr>
          <w:rFonts w:ascii="Arial"/>
          <w:b/>
          <w:spacing w:val="-15"/>
          <w:sz w:val="20"/>
        </w:rPr>
        <w:t xml:space="preserve"> </w:t>
      </w:r>
      <w:r>
        <w:rPr>
          <w:rFonts w:ascii="Arial"/>
          <w:b/>
          <w:sz w:val="20"/>
        </w:rPr>
        <w:t>schools</w:t>
      </w:r>
      <w:r>
        <w:rPr>
          <w:rFonts w:ascii="Arial"/>
          <w:b/>
          <w:spacing w:val="-13"/>
          <w:sz w:val="20"/>
        </w:rPr>
        <w:t xml:space="preserve"> </w:t>
      </w:r>
      <w:r>
        <w:rPr>
          <w:rFonts w:ascii="Arial"/>
          <w:b/>
          <w:sz w:val="20"/>
        </w:rPr>
        <w:t>with</w:t>
      </w:r>
      <w:r>
        <w:rPr>
          <w:rFonts w:ascii="Arial"/>
          <w:b/>
          <w:spacing w:val="-12"/>
          <w:sz w:val="20"/>
        </w:rPr>
        <w:t xml:space="preserve"> </w:t>
      </w:r>
      <w:r>
        <w:rPr>
          <w:rFonts w:ascii="Arial"/>
          <w:b/>
          <w:sz w:val="20"/>
        </w:rPr>
        <w:t>similar needs</w:t>
      </w:r>
    </w:p>
    <w:p w:rsidR="00F66095" w:rsidRDefault="00961121">
      <w:pPr>
        <w:pStyle w:val="BodyText"/>
        <w:spacing w:line="249" w:lineRule="auto"/>
        <w:ind w:right="2"/>
        <w:jc w:val="both"/>
      </w:pPr>
      <w:r>
        <w:t>Consider meeting informally with nearby schools to discuss whether they face similar educational challenges,</w:t>
      </w:r>
      <w:r>
        <w:rPr>
          <w:spacing w:val="-6"/>
        </w:rPr>
        <w:t xml:space="preserve"> </w:t>
      </w:r>
      <w:r>
        <w:t>would</w:t>
      </w:r>
      <w:r>
        <w:rPr>
          <w:spacing w:val="-9"/>
        </w:rPr>
        <w:t xml:space="preserve"> </w:t>
      </w:r>
      <w:r>
        <w:t>like</w:t>
      </w:r>
      <w:r>
        <w:rPr>
          <w:spacing w:val="-9"/>
        </w:rPr>
        <w:t xml:space="preserve"> </w:t>
      </w:r>
      <w:r>
        <w:t>to</w:t>
      </w:r>
      <w:r>
        <w:rPr>
          <w:spacing w:val="-9"/>
        </w:rPr>
        <w:t xml:space="preserve"> </w:t>
      </w:r>
      <w:r>
        <w:t>improve</w:t>
      </w:r>
      <w:r>
        <w:rPr>
          <w:spacing w:val="-9"/>
        </w:rPr>
        <w:t xml:space="preserve"> </w:t>
      </w:r>
      <w:r>
        <w:t>their</w:t>
      </w:r>
      <w:r>
        <w:rPr>
          <w:spacing w:val="-8"/>
        </w:rPr>
        <w:t xml:space="preserve"> </w:t>
      </w:r>
      <w:r>
        <w:t>teaching,</w:t>
      </w:r>
      <w:r>
        <w:rPr>
          <w:spacing w:val="-9"/>
        </w:rPr>
        <w:t xml:space="preserve"> </w:t>
      </w:r>
      <w:r>
        <w:t>share knowledge, and co-create student initiatives or projects.</w:t>
      </w:r>
    </w:p>
    <w:p w:rsidR="00F66095" w:rsidRDefault="00961121">
      <w:pPr>
        <w:pStyle w:val="BodyText"/>
        <w:spacing w:line="249" w:lineRule="auto"/>
        <w:ind w:right="4"/>
        <w:jc w:val="both"/>
      </w:pPr>
      <w:r>
        <w:t>A partnership within a local community will b</w:t>
      </w:r>
      <w:r>
        <w:t>e enhanced where all schools share a collective sense of responsibility for all students, regardless of which school they</w:t>
      </w:r>
      <w:r>
        <w:rPr>
          <w:spacing w:val="-6"/>
        </w:rPr>
        <w:t xml:space="preserve"> </w:t>
      </w:r>
      <w:r>
        <w:t>attend.</w:t>
      </w:r>
    </w:p>
    <w:p w:rsidR="00F66095" w:rsidRDefault="00F66095">
      <w:pPr>
        <w:spacing w:before="9"/>
        <w:rPr>
          <w:rFonts w:ascii="Arial" w:eastAsia="Arial" w:hAnsi="Arial" w:cs="Arial"/>
          <w:sz w:val="20"/>
          <w:szCs w:val="20"/>
        </w:rPr>
      </w:pPr>
    </w:p>
    <w:p w:rsidR="00F66095" w:rsidRDefault="00961121">
      <w:pPr>
        <w:pStyle w:val="Heading3"/>
        <w:numPr>
          <w:ilvl w:val="0"/>
          <w:numId w:val="5"/>
        </w:numPr>
        <w:tabs>
          <w:tab w:val="left" w:pos="1073"/>
        </w:tabs>
        <w:ind w:left="1072" w:hanging="220"/>
        <w:jc w:val="both"/>
        <w:rPr>
          <w:b w:val="0"/>
          <w:bCs w:val="0"/>
        </w:rPr>
      </w:pPr>
      <w:r>
        <w:t>Governance</w:t>
      </w:r>
      <w:r>
        <w:rPr>
          <w:spacing w:val="-7"/>
        </w:rPr>
        <w:t xml:space="preserve"> </w:t>
      </w:r>
      <w:r>
        <w:t>arrangements</w:t>
      </w:r>
    </w:p>
    <w:p w:rsidR="00F66095" w:rsidRDefault="00961121">
      <w:pPr>
        <w:pStyle w:val="BodyText"/>
        <w:spacing w:before="133" w:line="249" w:lineRule="auto"/>
        <w:ind w:right="2"/>
        <w:jc w:val="both"/>
      </w:pPr>
      <w:r>
        <w:t>It is suggested schools consider appropriate governance arrangements to manage the partnership over</w:t>
      </w:r>
      <w:r>
        <w:rPr>
          <w:spacing w:val="-2"/>
        </w:rPr>
        <w:t xml:space="preserve"> </w:t>
      </w:r>
      <w:r>
        <w:t>time.</w:t>
      </w:r>
    </w:p>
    <w:p w:rsidR="00F66095" w:rsidRDefault="00961121">
      <w:pPr>
        <w:pStyle w:val="BodyText"/>
        <w:spacing w:line="249" w:lineRule="auto"/>
        <w:ind w:right="2"/>
        <w:jc w:val="both"/>
      </w:pPr>
      <w:r>
        <w:t>For example, this could involve a steering committee with school and community representatives that periodically reviews the partnership and recommends changes.</w:t>
      </w:r>
    </w:p>
    <w:p w:rsidR="00F66095" w:rsidRDefault="00F66095">
      <w:pPr>
        <w:spacing w:before="9"/>
        <w:rPr>
          <w:rFonts w:ascii="Arial" w:eastAsia="Arial" w:hAnsi="Arial" w:cs="Arial"/>
          <w:sz w:val="20"/>
          <w:szCs w:val="20"/>
        </w:rPr>
      </w:pPr>
    </w:p>
    <w:p w:rsidR="00F66095" w:rsidRDefault="00961121">
      <w:pPr>
        <w:pStyle w:val="Heading3"/>
        <w:numPr>
          <w:ilvl w:val="0"/>
          <w:numId w:val="5"/>
        </w:numPr>
        <w:tabs>
          <w:tab w:val="left" w:pos="1073"/>
        </w:tabs>
        <w:ind w:left="1072" w:hanging="220"/>
        <w:jc w:val="both"/>
        <w:rPr>
          <w:b w:val="0"/>
          <w:bCs w:val="0"/>
        </w:rPr>
      </w:pPr>
      <w:r>
        <w:t>Maintain</w:t>
      </w:r>
      <w:r>
        <w:rPr>
          <w:spacing w:val="-5"/>
        </w:rPr>
        <w:t xml:space="preserve"> </w:t>
      </w:r>
      <w:r>
        <w:t>communication</w:t>
      </w:r>
    </w:p>
    <w:p w:rsidR="00F66095" w:rsidRDefault="00961121">
      <w:pPr>
        <w:pStyle w:val="BodyText"/>
        <w:spacing w:before="132" w:line="249" w:lineRule="auto"/>
        <w:ind w:right="1"/>
        <w:jc w:val="both"/>
      </w:pPr>
      <w:r>
        <w:t xml:space="preserve">It is suggested that regular communication about the partnership </w:t>
      </w:r>
      <w:r>
        <w:t xml:space="preserve">is maintained at school  leadership </w:t>
      </w:r>
      <w:r>
        <w:rPr>
          <w:spacing w:val="47"/>
        </w:rPr>
        <w:t xml:space="preserve"> </w:t>
      </w:r>
      <w:r>
        <w:t>level.</w:t>
      </w:r>
    </w:p>
    <w:p w:rsidR="00F66095" w:rsidRDefault="00961121">
      <w:pPr>
        <w:pStyle w:val="BodyText"/>
        <w:spacing w:before="74" w:line="249" w:lineRule="auto"/>
        <w:ind w:left="356" w:right="1127"/>
        <w:jc w:val="both"/>
      </w:pPr>
      <w:r>
        <w:br w:type="column"/>
      </w:r>
      <w:r>
        <w:t>This will help to identify opportunities to maximise benefits for all</w:t>
      </w:r>
      <w:r>
        <w:rPr>
          <w:spacing w:val="-9"/>
        </w:rPr>
        <w:t xml:space="preserve"> </w:t>
      </w:r>
      <w:r>
        <w:t>schools.</w:t>
      </w:r>
    </w:p>
    <w:p w:rsidR="00F66095" w:rsidRDefault="00F66095">
      <w:pPr>
        <w:spacing w:before="9"/>
        <w:rPr>
          <w:rFonts w:ascii="Arial" w:eastAsia="Arial" w:hAnsi="Arial" w:cs="Arial"/>
          <w:sz w:val="20"/>
          <w:szCs w:val="20"/>
        </w:rPr>
      </w:pPr>
    </w:p>
    <w:p w:rsidR="00F66095" w:rsidRDefault="00961121">
      <w:pPr>
        <w:pStyle w:val="Heading3"/>
        <w:numPr>
          <w:ilvl w:val="0"/>
          <w:numId w:val="5"/>
        </w:numPr>
        <w:tabs>
          <w:tab w:val="left" w:pos="577"/>
        </w:tabs>
        <w:ind w:left="576" w:hanging="220"/>
        <w:jc w:val="both"/>
        <w:rPr>
          <w:b w:val="0"/>
          <w:bCs w:val="0"/>
        </w:rPr>
      </w:pPr>
      <w:r>
        <w:t>Evaluate</w:t>
      </w:r>
      <w:r>
        <w:rPr>
          <w:spacing w:val="-6"/>
        </w:rPr>
        <w:t xml:space="preserve"> </w:t>
      </w:r>
      <w:r>
        <w:t>outcomes</w:t>
      </w:r>
    </w:p>
    <w:p w:rsidR="00F66095" w:rsidRDefault="00961121">
      <w:pPr>
        <w:pStyle w:val="BodyText"/>
        <w:spacing w:before="132" w:line="249" w:lineRule="auto"/>
        <w:ind w:left="356" w:right="1125"/>
        <w:jc w:val="both"/>
      </w:pPr>
      <w:r>
        <w:t>Partnerships aimed at improving outcomes can be enhanced by regular use of data to monitor impact in all</w:t>
      </w:r>
      <w:r>
        <w:rPr>
          <w:spacing w:val="-6"/>
        </w:rPr>
        <w:t xml:space="preserve"> </w:t>
      </w:r>
      <w:r>
        <w:t>schools.</w:t>
      </w:r>
    </w:p>
    <w:p w:rsidR="00F66095" w:rsidRDefault="00F66095">
      <w:pPr>
        <w:spacing w:before="4"/>
        <w:rPr>
          <w:rFonts w:ascii="Arial" w:eastAsia="Arial" w:hAnsi="Arial" w:cs="Arial"/>
          <w:sz w:val="25"/>
          <w:szCs w:val="25"/>
        </w:rPr>
      </w:pPr>
    </w:p>
    <w:p w:rsidR="00F66095" w:rsidRDefault="00F66095">
      <w:pPr>
        <w:spacing w:line="20" w:lineRule="exact"/>
        <w:ind w:left="317"/>
        <w:rPr>
          <w:rFonts w:ascii="Arial" w:eastAsia="Arial" w:hAnsi="Arial" w:cs="Arial"/>
          <w:sz w:val="2"/>
          <w:szCs w:val="2"/>
        </w:rPr>
      </w:pPr>
    </w:p>
    <w:p w:rsidR="00F66095" w:rsidRDefault="00961121" w:rsidP="00FA4B18">
      <w:pPr>
        <w:pStyle w:val="Heading3"/>
        <w:pBdr>
          <w:top w:val="single" w:sz="4" w:space="1" w:color="C0504D" w:themeColor="accent2"/>
        </w:pBdr>
        <w:spacing w:before="66"/>
        <w:ind w:left="356"/>
        <w:jc w:val="both"/>
        <w:rPr>
          <w:b w:val="0"/>
          <w:bCs w:val="0"/>
        </w:rPr>
      </w:pPr>
      <w:r>
        <w:rPr>
          <w:color w:val="AE272E"/>
        </w:rPr>
        <w:t>THINGS TO</w:t>
      </w:r>
      <w:r>
        <w:rPr>
          <w:color w:val="AE272E"/>
          <w:spacing w:val="-5"/>
        </w:rPr>
        <w:t xml:space="preserve"> </w:t>
      </w:r>
      <w:r>
        <w:rPr>
          <w:color w:val="AE272E"/>
        </w:rPr>
        <w:t>CONSIDER</w:t>
      </w:r>
    </w:p>
    <w:p w:rsidR="00F66095" w:rsidRDefault="00F66095">
      <w:pPr>
        <w:spacing w:before="9"/>
        <w:rPr>
          <w:rFonts w:ascii="Arial" w:eastAsia="Arial" w:hAnsi="Arial" w:cs="Arial"/>
          <w:b/>
          <w:bCs/>
          <w:sz w:val="21"/>
          <w:szCs w:val="21"/>
        </w:rPr>
      </w:pPr>
    </w:p>
    <w:p w:rsidR="00F66095" w:rsidRDefault="00961121">
      <w:pPr>
        <w:pStyle w:val="ListParagraph"/>
        <w:numPr>
          <w:ilvl w:val="0"/>
          <w:numId w:val="4"/>
        </w:numPr>
        <w:tabs>
          <w:tab w:val="left" w:pos="577"/>
        </w:tabs>
        <w:ind w:hanging="220"/>
        <w:jc w:val="both"/>
        <w:rPr>
          <w:rFonts w:ascii="Arial" w:eastAsia="Arial" w:hAnsi="Arial" w:cs="Arial"/>
          <w:sz w:val="20"/>
          <w:szCs w:val="20"/>
        </w:rPr>
      </w:pPr>
      <w:r>
        <w:rPr>
          <w:rFonts w:ascii="Arial"/>
          <w:b/>
          <w:sz w:val="20"/>
        </w:rPr>
        <w:t>School resources and</w:t>
      </w:r>
      <w:r>
        <w:rPr>
          <w:rFonts w:ascii="Arial"/>
          <w:b/>
          <w:spacing w:val="-9"/>
          <w:sz w:val="20"/>
        </w:rPr>
        <w:t xml:space="preserve"> </w:t>
      </w:r>
      <w:r>
        <w:rPr>
          <w:rFonts w:ascii="Arial"/>
          <w:b/>
          <w:sz w:val="20"/>
        </w:rPr>
        <w:t>time</w:t>
      </w:r>
    </w:p>
    <w:p w:rsidR="00F66095" w:rsidRDefault="00961121">
      <w:pPr>
        <w:pStyle w:val="BodyText"/>
        <w:spacing w:before="135" w:line="249" w:lineRule="auto"/>
        <w:ind w:left="356" w:right="1125"/>
        <w:jc w:val="both"/>
      </w:pPr>
      <w:r>
        <w:t>A barrier to cross-sector collaboration can be</w:t>
      </w:r>
      <w:r>
        <w:rPr>
          <w:spacing w:val="-30"/>
        </w:rPr>
        <w:t xml:space="preserve"> </w:t>
      </w:r>
      <w:r>
        <w:t>principal and staff time in establishing and maintaining the partnership.</w:t>
      </w:r>
    </w:p>
    <w:p w:rsidR="00F66095" w:rsidRDefault="00961121">
      <w:pPr>
        <w:pStyle w:val="BodyText"/>
        <w:spacing w:line="249" w:lineRule="auto"/>
        <w:ind w:left="356" w:right="1127"/>
        <w:jc w:val="both"/>
      </w:pPr>
      <w:r>
        <w:t>Consider ways to re-purpose existing meeting time to build the partnership, and share organisational tasks between</w:t>
      </w:r>
      <w:r>
        <w:rPr>
          <w:spacing w:val="-8"/>
        </w:rPr>
        <w:t xml:space="preserve"> </w:t>
      </w:r>
      <w:r>
        <w:t>schools.</w:t>
      </w:r>
    </w:p>
    <w:p w:rsidR="00F66095" w:rsidRDefault="00F66095">
      <w:pPr>
        <w:spacing w:before="9"/>
        <w:rPr>
          <w:rFonts w:ascii="Arial" w:eastAsia="Arial" w:hAnsi="Arial" w:cs="Arial"/>
          <w:sz w:val="20"/>
          <w:szCs w:val="20"/>
        </w:rPr>
      </w:pPr>
    </w:p>
    <w:p w:rsidR="00F66095" w:rsidRDefault="00961121">
      <w:pPr>
        <w:pStyle w:val="Heading3"/>
        <w:numPr>
          <w:ilvl w:val="0"/>
          <w:numId w:val="4"/>
        </w:numPr>
        <w:tabs>
          <w:tab w:val="left" w:pos="577"/>
        </w:tabs>
        <w:ind w:hanging="220"/>
        <w:jc w:val="both"/>
        <w:rPr>
          <w:b w:val="0"/>
          <w:bCs w:val="0"/>
        </w:rPr>
      </w:pPr>
      <w:r>
        <w:t>Maintaining</w:t>
      </w:r>
      <w:r>
        <w:rPr>
          <w:spacing w:val="-6"/>
        </w:rPr>
        <w:t xml:space="preserve"> </w:t>
      </w:r>
      <w:r>
        <w:t>distinctiveness</w:t>
      </w:r>
    </w:p>
    <w:p w:rsidR="00F66095" w:rsidRDefault="00961121">
      <w:pPr>
        <w:pStyle w:val="BodyText"/>
        <w:spacing w:before="132" w:line="249" w:lineRule="auto"/>
        <w:ind w:left="356" w:right="1124"/>
        <w:jc w:val="both"/>
      </w:pPr>
      <w:r>
        <w:t>Schools might together consider how to manage the messaging around shared PD and student initiatives, s</w:t>
      </w:r>
      <w:r>
        <w:t>o that the community is confident that all schools</w:t>
      </w:r>
      <w:r>
        <w:rPr>
          <w:spacing w:val="-29"/>
        </w:rPr>
        <w:t xml:space="preserve"> </w:t>
      </w:r>
      <w:r>
        <w:t>can provide a range of opportunities to</w:t>
      </w:r>
      <w:r>
        <w:rPr>
          <w:spacing w:val="-11"/>
        </w:rPr>
        <w:t xml:space="preserve"> </w:t>
      </w:r>
      <w:r>
        <w:t>students.</w:t>
      </w:r>
    </w:p>
    <w:p w:rsidR="00F66095" w:rsidRDefault="00961121">
      <w:pPr>
        <w:pStyle w:val="BodyText"/>
        <w:spacing w:line="249" w:lineRule="auto"/>
        <w:ind w:left="356" w:right="1124"/>
        <w:jc w:val="both"/>
      </w:pPr>
      <w:r>
        <w:t>In the examples above, schools were clear and confident</w:t>
      </w:r>
      <w:r>
        <w:rPr>
          <w:spacing w:val="-9"/>
        </w:rPr>
        <w:t xml:space="preserve"> </w:t>
      </w:r>
      <w:r>
        <w:t>in</w:t>
      </w:r>
      <w:r>
        <w:rPr>
          <w:spacing w:val="-9"/>
        </w:rPr>
        <w:t xml:space="preserve"> </w:t>
      </w:r>
      <w:r>
        <w:t>articulating</w:t>
      </w:r>
      <w:r>
        <w:rPr>
          <w:spacing w:val="-12"/>
        </w:rPr>
        <w:t xml:space="preserve"> </w:t>
      </w:r>
      <w:r>
        <w:t>the</w:t>
      </w:r>
      <w:r>
        <w:rPr>
          <w:spacing w:val="-9"/>
        </w:rPr>
        <w:t xml:space="preserve"> </w:t>
      </w:r>
      <w:r>
        <w:t>distinctive</w:t>
      </w:r>
      <w:r>
        <w:rPr>
          <w:spacing w:val="-11"/>
        </w:rPr>
        <w:t xml:space="preserve"> </w:t>
      </w:r>
      <w:r>
        <w:t>qualities</w:t>
      </w:r>
      <w:r>
        <w:rPr>
          <w:spacing w:val="-10"/>
        </w:rPr>
        <w:t xml:space="preserve"> </w:t>
      </w:r>
      <w:r>
        <w:t>of</w:t>
      </w:r>
      <w:r>
        <w:rPr>
          <w:spacing w:val="-9"/>
        </w:rPr>
        <w:t xml:space="preserve"> </w:t>
      </w:r>
      <w:r>
        <w:t>each school, which were enhanced, not reduced, through</w:t>
      </w:r>
      <w:r>
        <w:t xml:space="preserve"> collaboration.</w:t>
      </w:r>
    </w:p>
    <w:p w:rsidR="00F66095" w:rsidRDefault="00961121">
      <w:pPr>
        <w:pStyle w:val="Heading3"/>
        <w:numPr>
          <w:ilvl w:val="0"/>
          <w:numId w:val="4"/>
        </w:numPr>
        <w:tabs>
          <w:tab w:val="left" w:pos="577"/>
        </w:tabs>
        <w:spacing w:before="118"/>
        <w:ind w:hanging="220"/>
        <w:jc w:val="both"/>
        <w:rPr>
          <w:b w:val="0"/>
          <w:bCs w:val="0"/>
        </w:rPr>
      </w:pPr>
      <w:r>
        <w:t>Differences between</w:t>
      </w:r>
      <w:r>
        <w:rPr>
          <w:spacing w:val="-7"/>
        </w:rPr>
        <w:t xml:space="preserve"> </w:t>
      </w:r>
      <w:r>
        <w:t>sectors</w:t>
      </w:r>
    </w:p>
    <w:p w:rsidR="00F66095" w:rsidRDefault="00961121">
      <w:pPr>
        <w:pStyle w:val="BodyText"/>
        <w:spacing w:before="132" w:line="249" w:lineRule="auto"/>
        <w:ind w:left="356" w:right="1129"/>
        <w:jc w:val="both"/>
      </w:pPr>
      <w:r>
        <w:t>There are multiple differences between sectors, such as their strategic or annual planning processes. However, if the educational challenges and priorities are shared by all schools, this lends itself to collabor</w:t>
      </w:r>
      <w:r>
        <w:t>ation.</w:t>
      </w:r>
    </w:p>
    <w:p w:rsidR="00F66095" w:rsidRDefault="00F66095">
      <w:pPr>
        <w:spacing w:line="249" w:lineRule="auto"/>
        <w:jc w:val="both"/>
        <w:sectPr w:rsidR="00F66095">
          <w:type w:val="continuous"/>
          <w:pgSz w:w="11900" w:h="16850"/>
          <w:pgMar w:top="980" w:right="0" w:bottom="0" w:left="0" w:header="720" w:footer="720" w:gutter="0"/>
          <w:cols w:num="2" w:space="720" w:equalWidth="0">
            <w:col w:w="5615" w:space="40"/>
            <w:col w:w="6245"/>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spacing w:before="3"/>
        <w:rPr>
          <w:rFonts w:ascii="Arial" w:eastAsia="Arial" w:hAnsi="Arial" w:cs="Arial"/>
          <w:sz w:val="16"/>
          <w:szCs w:val="16"/>
        </w:rPr>
      </w:pPr>
    </w:p>
    <w:p w:rsidR="00F66095" w:rsidRDefault="00F66095">
      <w:pPr>
        <w:rPr>
          <w:rFonts w:ascii="Arial" w:eastAsia="Arial" w:hAnsi="Arial" w:cs="Arial"/>
          <w:sz w:val="16"/>
          <w:szCs w:val="16"/>
        </w:rPr>
        <w:sectPr w:rsidR="00F66095">
          <w:pgSz w:w="11900" w:h="16850"/>
          <w:pgMar w:top="0" w:right="0" w:bottom="800" w:left="0" w:header="0" w:footer="606" w:gutter="0"/>
          <w:cols w:space="720"/>
        </w:sectPr>
      </w:pPr>
    </w:p>
    <w:p w:rsidR="00F66095" w:rsidRDefault="00961121">
      <w:pPr>
        <w:pStyle w:val="Heading3"/>
        <w:spacing w:before="172"/>
        <w:ind w:right="-7"/>
        <w:rPr>
          <w:b w:val="0"/>
          <w:bCs w:val="0"/>
        </w:rPr>
      </w:pPr>
      <w:r>
        <w:rPr>
          <w:color w:val="AE272E"/>
          <w:spacing w:val="2"/>
        </w:rPr>
        <w:t xml:space="preserve">FACT </w:t>
      </w:r>
      <w:r>
        <w:rPr>
          <w:color w:val="AE272E"/>
          <w:spacing w:val="3"/>
        </w:rPr>
        <w:t>SHEET</w:t>
      </w:r>
      <w:r>
        <w:rPr>
          <w:color w:val="AE272E"/>
          <w:spacing w:val="21"/>
        </w:rPr>
        <w:t xml:space="preserve"> </w:t>
      </w:r>
      <w:r>
        <w:rPr>
          <w:color w:val="AE272E"/>
        </w:rPr>
        <w:t>4</w:t>
      </w:r>
    </w:p>
    <w:p w:rsidR="00F66095" w:rsidRDefault="00961121">
      <w:pPr>
        <w:spacing w:before="123"/>
        <w:ind w:left="852" w:right="-7"/>
        <w:rPr>
          <w:rFonts w:ascii="Arial" w:eastAsia="Arial" w:hAnsi="Arial" w:cs="Arial"/>
          <w:sz w:val="44"/>
          <w:szCs w:val="44"/>
        </w:rPr>
      </w:pPr>
      <w:r>
        <w:rPr>
          <w:rFonts w:ascii="Arial"/>
          <w:b/>
          <w:color w:val="AE272E"/>
          <w:spacing w:val="3"/>
          <w:sz w:val="44"/>
        </w:rPr>
        <w:t>Collaborating</w:t>
      </w:r>
      <w:r>
        <w:rPr>
          <w:rFonts w:ascii="Arial"/>
          <w:b/>
          <w:color w:val="AE272E"/>
          <w:spacing w:val="17"/>
          <w:sz w:val="44"/>
        </w:rPr>
        <w:t xml:space="preserve"> </w:t>
      </w:r>
      <w:r>
        <w:rPr>
          <w:rFonts w:ascii="Arial"/>
          <w:b/>
          <w:color w:val="AE272E"/>
          <w:sz w:val="44"/>
        </w:rPr>
        <w:t>to</w:t>
      </w:r>
    </w:p>
    <w:p w:rsidR="00F66095" w:rsidRDefault="00961121">
      <w:pPr>
        <w:ind w:left="852" w:right="-7"/>
        <w:rPr>
          <w:rFonts w:ascii="Arial" w:eastAsia="Arial" w:hAnsi="Arial" w:cs="Arial"/>
          <w:sz w:val="44"/>
          <w:szCs w:val="44"/>
        </w:rPr>
      </w:pPr>
      <w:r>
        <w:rPr>
          <w:rFonts w:ascii="Arial"/>
          <w:b/>
          <w:color w:val="AE272E"/>
          <w:spacing w:val="4"/>
          <w:sz w:val="44"/>
        </w:rPr>
        <w:t xml:space="preserve">expand </w:t>
      </w:r>
      <w:r>
        <w:rPr>
          <w:rFonts w:ascii="Arial"/>
          <w:b/>
          <w:color w:val="AE272E"/>
          <w:spacing w:val="3"/>
          <w:sz w:val="44"/>
        </w:rPr>
        <w:t xml:space="preserve">your student </w:t>
      </w:r>
      <w:r>
        <w:rPr>
          <w:rFonts w:ascii="Arial"/>
          <w:b/>
          <w:color w:val="AE272E"/>
          <w:spacing w:val="4"/>
          <w:sz w:val="44"/>
        </w:rPr>
        <w:t>community</w:t>
      </w:r>
    </w:p>
    <w:p w:rsidR="00F66095" w:rsidRDefault="00961121">
      <w:pPr>
        <w:spacing w:before="235"/>
        <w:ind w:left="852" w:right="-7"/>
        <w:rPr>
          <w:rFonts w:ascii="Arial" w:eastAsia="Arial" w:hAnsi="Arial" w:cs="Arial"/>
          <w:sz w:val="20"/>
          <w:szCs w:val="20"/>
        </w:rPr>
      </w:pPr>
      <w:r>
        <w:rPr>
          <w:rFonts w:ascii="Arial"/>
          <w:i/>
          <w:sz w:val="20"/>
        </w:rPr>
        <w:t>Formed 12 year ago, the Southern Mallee Lakes Cluster comprises six government and non- government schools that have come together to provide the best education opportunities for their students, irrespective of which school sector they attend. By working t</w:t>
      </w:r>
      <w:r>
        <w:rPr>
          <w:rFonts w:ascii="Arial"/>
          <w:i/>
          <w:sz w:val="20"/>
        </w:rPr>
        <w:t>ogether, these schools can deliver for their students, curriculum and other activities that would not otherwise be viable owing to their small size, such as school sports and excursions, social</w:t>
      </w:r>
      <w:r>
        <w:rPr>
          <w:rFonts w:ascii="Arial"/>
          <w:i/>
          <w:spacing w:val="-22"/>
          <w:sz w:val="20"/>
        </w:rPr>
        <w:t xml:space="preserve"> </w:t>
      </w:r>
      <w:r>
        <w:rPr>
          <w:rFonts w:ascii="Arial"/>
          <w:i/>
          <w:sz w:val="20"/>
        </w:rPr>
        <w:t>and cultural activities, and shared professional development.</w:t>
      </w:r>
    </w:p>
    <w:p w:rsidR="00F66095" w:rsidRDefault="00F66095">
      <w:pPr>
        <w:spacing w:before="4"/>
        <w:rPr>
          <w:rFonts w:ascii="Arial" w:eastAsia="Arial" w:hAnsi="Arial" w:cs="Arial"/>
          <w:i/>
          <w:sz w:val="26"/>
          <w:szCs w:val="26"/>
        </w:rPr>
      </w:pPr>
    </w:p>
    <w:p w:rsidR="00F66095" w:rsidRDefault="00F66095">
      <w:pPr>
        <w:spacing w:line="20" w:lineRule="exact"/>
        <w:ind w:left="813"/>
        <w:rPr>
          <w:rFonts w:ascii="Arial" w:eastAsia="Arial" w:hAnsi="Arial" w:cs="Arial"/>
          <w:sz w:val="2"/>
          <w:szCs w:val="2"/>
        </w:rPr>
      </w:pPr>
    </w:p>
    <w:p w:rsidR="00F66095" w:rsidRDefault="00961121" w:rsidP="00FA4B18">
      <w:pPr>
        <w:pStyle w:val="Heading3"/>
        <w:pBdr>
          <w:top w:val="single" w:sz="4" w:space="1" w:color="C0504D" w:themeColor="accent2"/>
        </w:pBdr>
        <w:spacing w:before="66"/>
        <w:ind w:right="-7"/>
        <w:rPr>
          <w:b w:val="0"/>
          <w:bCs w:val="0"/>
        </w:rPr>
      </w:pPr>
      <w:r>
        <w:rPr>
          <w:color w:val="AE272E"/>
        </w:rPr>
        <w:t>WHO IS THIS</w:t>
      </w:r>
      <w:r>
        <w:rPr>
          <w:color w:val="AE272E"/>
          <w:spacing w:val="-6"/>
        </w:rPr>
        <w:t xml:space="preserve"> </w:t>
      </w:r>
      <w:r>
        <w:rPr>
          <w:color w:val="AE272E"/>
        </w:rPr>
        <w:t>FOR?</w:t>
      </w:r>
    </w:p>
    <w:p w:rsidR="00F66095" w:rsidRDefault="00F66095">
      <w:pPr>
        <w:spacing w:before="9"/>
        <w:rPr>
          <w:rFonts w:ascii="Arial" w:eastAsia="Arial" w:hAnsi="Arial" w:cs="Arial"/>
          <w:b/>
          <w:bCs/>
          <w:sz w:val="21"/>
          <w:szCs w:val="21"/>
        </w:rPr>
      </w:pPr>
    </w:p>
    <w:p w:rsidR="00F66095" w:rsidRDefault="00961121">
      <w:pPr>
        <w:spacing w:line="249" w:lineRule="auto"/>
        <w:ind w:left="852" w:right="554"/>
        <w:rPr>
          <w:rFonts w:ascii="Arial" w:eastAsia="Arial" w:hAnsi="Arial" w:cs="Arial"/>
          <w:sz w:val="20"/>
          <w:szCs w:val="20"/>
        </w:rPr>
      </w:pPr>
      <w:r>
        <w:rPr>
          <w:rFonts w:ascii="Arial"/>
          <w:b/>
          <w:sz w:val="20"/>
        </w:rPr>
        <w:t>Principals from small government and non- government schools who would like to</w:t>
      </w:r>
      <w:r>
        <w:rPr>
          <w:rFonts w:ascii="Arial"/>
          <w:b/>
          <w:spacing w:val="-13"/>
          <w:sz w:val="20"/>
        </w:rPr>
        <w:t xml:space="preserve"> </w:t>
      </w:r>
      <w:r>
        <w:rPr>
          <w:rFonts w:ascii="Arial"/>
          <w:b/>
          <w:sz w:val="20"/>
        </w:rPr>
        <w:t>bring together their student</w:t>
      </w:r>
      <w:r>
        <w:rPr>
          <w:rFonts w:ascii="Arial"/>
          <w:b/>
          <w:spacing w:val="-14"/>
          <w:sz w:val="20"/>
        </w:rPr>
        <w:t xml:space="preserve"> </w:t>
      </w:r>
      <w:r>
        <w:rPr>
          <w:rFonts w:ascii="Arial"/>
          <w:b/>
          <w:sz w:val="20"/>
        </w:rPr>
        <w:t>community.</w:t>
      </w:r>
    </w:p>
    <w:p w:rsidR="00F66095" w:rsidRDefault="00961121">
      <w:pPr>
        <w:pStyle w:val="BodyText"/>
        <w:spacing w:before="124" w:line="249" w:lineRule="auto"/>
        <w:ind w:right="196"/>
      </w:pPr>
      <w:r>
        <w:t>Small schools face a number of challenges in providing a diverse range of opportunities for students that contribute to their educational outcomes, as well as their health and wellbeing. Schools may not have sufficient student numbers</w:t>
      </w:r>
      <w:r>
        <w:rPr>
          <w:spacing w:val="-18"/>
        </w:rPr>
        <w:t xml:space="preserve"> </w:t>
      </w:r>
      <w:r>
        <w:t>or resources to offer</w:t>
      </w:r>
      <w:r>
        <w:t xml:space="preserve"> all of the extra-curricular activities that could be offered if nearby schools worked together.</w:t>
      </w:r>
    </w:p>
    <w:p w:rsidR="00F66095" w:rsidRDefault="00961121">
      <w:pPr>
        <w:pStyle w:val="BodyText"/>
        <w:spacing w:line="249" w:lineRule="auto"/>
        <w:ind w:right="90"/>
      </w:pPr>
      <w:r>
        <w:t>Forming a partnership cluster with nearby schools can help to build sufficient student numbers. For example, a cluster of schools working together</w:t>
      </w:r>
      <w:r>
        <w:rPr>
          <w:spacing w:val="-17"/>
        </w:rPr>
        <w:t xml:space="preserve"> </w:t>
      </w:r>
      <w:r>
        <w:t>could:</w:t>
      </w:r>
    </w:p>
    <w:p w:rsidR="00F66095" w:rsidRDefault="00961121">
      <w:pPr>
        <w:pStyle w:val="ListParagraph"/>
        <w:numPr>
          <w:ilvl w:val="1"/>
          <w:numId w:val="4"/>
        </w:numPr>
        <w:tabs>
          <w:tab w:val="left" w:pos="1278"/>
        </w:tabs>
        <w:spacing w:before="110"/>
        <w:ind w:hanging="358"/>
        <w:rPr>
          <w:rFonts w:ascii="Arial" w:eastAsia="Arial" w:hAnsi="Arial" w:cs="Arial"/>
          <w:sz w:val="20"/>
          <w:szCs w:val="20"/>
        </w:rPr>
      </w:pPr>
      <w:r>
        <w:rPr>
          <w:rFonts w:ascii="Arial"/>
          <w:sz w:val="20"/>
        </w:rPr>
        <w:t>Organ</w:t>
      </w:r>
      <w:r>
        <w:rPr>
          <w:rFonts w:ascii="Arial"/>
          <w:sz w:val="20"/>
        </w:rPr>
        <w:t>ise combined sporting</w:t>
      </w:r>
      <w:r>
        <w:rPr>
          <w:rFonts w:ascii="Arial"/>
          <w:spacing w:val="-12"/>
          <w:sz w:val="20"/>
        </w:rPr>
        <w:t xml:space="preserve"> </w:t>
      </w:r>
      <w:r>
        <w:rPr>
          <w:rFonts w:ascii="Arial"/>
          <w:sz w:val="20"/>
        </w:rPr>
        <w:t>teams</w:t>
      </w:r>
    </w:p>
    <w:p w:rsidR="00F66095" w:rsidRDefault="00961121">
      <w:pPr>
        <w:pStyle w:val="ListParagraph"/>
        <w:numPr>
          <w:ilvl w:val="1"/>
          <w:numId w:val="4"/>
        </w:numPr>
        <w:tabs>
          <w:tab w:val="left" w:pos="1278"/>
        </w:tabs>
        <w:spacing w:before="38"/>
        <w:ind w:hanging="358"/>
        <w:rPr>
          <w:rFonts w:ascii="Arial" w:eastAsia="Arial" w:hAnsi="Arial" w:cs="Arial"/>
          <w:sz w:val="20"/>
          <w:szCs w:val="20"/>
        </w:rPr>
      </w:pPr>
      <w:r>
        <w:rPr>
          <w:rFonts w:ascii="Arial"/>
          <w:sz w:val="20"/>
        </w:rPr>
        <w:t>Share camps or other social</w:t>
      </w:r>
      <w:r>
        <w:rPr>
          <w:rFonts w:ascii="Arial"/>
          <w:spacing w:val="-12"/>
          <w:sz w:val="20"/>
        </w:rPr>
        <w:t xml:space="preserve"> </w:t>
      </w:r>
      <w:r>
        <w:rPr>
          <w:rFonts w:ascii="Arial"/>
          <w:sz w:val="20"/>
        </w:rPr>
        <w:t>activities</w:t>
      </w:r>
    </w:p>
    <w:p w:rsidR="00F66095" w:rsidRDefault="00961121">
      <w:pPr>
        <w:pStyle w:val="ListParagraph"/>
        <w:numPr>
          <w:ilvl w:val="1"/>
          <w:numId w:val="4"/>
        </w:numPr>
        <w:tabs>
          <w:tab w:val="left" w:pos="1278"/>
        </w:tabs>
        <w:spacing w:before="38"/>
        <w:ind w:hanging="358"/>
        <w:rPr>
          <w:rFonts w:ascii="Arial" w:eastAsia="Arial" w:hAnsi="Arial" w:cs="Arial"/>
          <w:sz w:val="20"/>
          <w:szCs w:val="20"/>
        </w:rPr>
      </w:pPr>
      <w:r>
        <w:rPr>
          <w:rFonts w:ascii="Arial"/>
          <w:sz w:val="20"/>
        </w:rPr>
        <w:t>Share cultural</w:t>
      </w:r>
      <w:r>
        <w:rPr>
          <w:rFonts w:ascii="Arial"/>
          <w:spacing w:val="-7"/>
          <w:sz w:val="20"/>
        </w:rPr>
        <w:t xml:space="preserve"> </w:t>
      </w:r>
      <w:r>
        <w:rPr>
          <w:rFonts w:ascii="Arial"/>
          <w:sz w:val="20"/>
        </w:rPr>
        <w:t>performances</w:t>
      </w:r>
    </w:p>
    <w:p w:rsidR="00F66095" w:rsidRDefault="00961121">
      <w:pPr>
        <w:pStyle w:val="ListParagraph"/>
        <w:numPr>
          <w:ilvl w:val="1"/>
          <w:numId w:val="4"/>
        </w:numPr>
        <w:tabs>
          <w:tab w:val="left" w:pos="1278"/>
        </w:tabs>
        <w:spacing w:before="38"/>
        <w:ind w:hanging="358"/>
        <w:rPr>
          <w:rFonts w:ascii="Arial" w:eastAsia="Arial" w:hAnsi="Arial" w:cs="Arial"/>
          <w:sz w:val="20"/>
          <w:szCs w:val="20"/>
        </w:rPr>
      </w:pPr>
      <w:r>
        <w:rPr>
          <w:rFonts w:ascii="Arial"/>
          <w:sz w:val="20"/>
        </w:rPr>
        <w:t>Share other educational</w:t>
      </w:r>
      <w:r>
        <w:rPr>
          <w:rFonts w:ascii="Arial"/>
          <w:spacing w:val="-13"/>
          <w:sz w:val="20"/>
        </w:rPr>
        <w:t xml:space="preserve"> </w:t>
      </w:r>
      <w:r>
        <w:rPr>
          <w:rFonts w:ascii="Arial"/>
          <w:sz w:val="20"/>
        </w:rPr>
        <w:t>activities.</w:t>
      </w:r>
    </w:p>
    <w:p w:rsidR="00F66095" w:rsidRDefault="00961121">
      <w:pPr>
        <w:pStyle w:val="BodyText"/>
        <w:spacing w:before="128" w:line="252" w:lineRule="auto"/>
        <w:ind w:right="152"/>
      </w:pPr>
      <w:r>
        <w:t>An example of a successful partnership is the Southern Mallee Lakes cluster, formed 12 years</w:t>
      </w:r>
      <w:r>
        <w:rPr>
          <w:spacing w:val="-13"/>
        </w:rPr>
        <w:t xml:space="preserve"> </w:t>
      </w:r>
      <w:r>
        <w:t xml:space="preserve">ago involving six schools, both </w:t>
      </w:r>
      <w:r>
        <w:t>government and non- government. The cluster includes schools from Hopetoun, Yaapeet, Rainbow, Jeparit and Beulah. This partnership was successful for the following reasons:</w:t>
      </w:r>
    </w:p>
    <w:p w:rsidR="00F66095" w:rsidRDefault="00961121">
      <w:pPr>
        <w:pStyle w:val="ListParagraph"/>
        <w:numPr>
          <w:ilvl w:val="0"/>
          <w:numId w:val="3"/>
        </w:numPr>
        <w:tabs>
          <w:tab w:val="left" w:pos="607"/>
        </w:tabs>
        <w:spacing w:before="62" w:line="249" w:lineRule="auto"/>
        <w:ind w:right="1315" w:hanging="283"/>
        <w:rPr>
          <w:rFonts w:ascii="Arial" w:eastAsia="Arial" w:hAnsi="Arial" w:cs="Arial"/>
          <w:sz w:val="20"/>
          <w:szCs w:val="20"/>
        </w:rPr>
      </w:pPr>
      <w:r>
        <w:rPr>
          <w:rFonts w:ascii="Arial"/>
          <w:sz w:val="20"/>
        </w:rPr>
        <w:br w:type="column"/>
      </w:r>
      <w:r>
        <w:rPr>
          <w:rFonts w:ascii="Arial"/>
          <w:sz w:val="20"/>
        </w:rPr>
        <w:t>The schools had an existing relationship</w:t>
      </w:r>
      <w:r>
        <w:rPr>
          <w:rFonts w:ascii="Arial"/>
          <w:spacing w:val="-16"/>
          <w:sz w:val="20"/>
        </w:rPr>
        <w:t xml:space="preserve"> </w:t>
      </w:r>
      <w:r>
        <w:rPr>
          <w:rFonts w:ascii="Arial"/>
          <w:sz w:val="20"/>
        </w:rPr>
        <w:t>through the Southern Mallee Sports Associ</w:t>
      </w:r>
      <w:r>
        <w:rPr>
          <w:rFonts w:ascii="Arial"/>
          <w:sz w:val="20"/>
        </w:rPr>
        <w:t>ation, which formed the basis for further collaborative</w:t>
      </w:r>
      <w:r>
        <w:rPr>
          <w:rFonts w:ascii="Arial"/>
          <w:spacing w:val="-10"/>
          <w:sz w:val="20"/>
        </w:rPr>
        <w:t xml:space="preserve"> </w:t>
      </w:r>
      <w:r>
        <w:rPr>
          <w:rFonts w:ascii="Arial"/>
          <w:sz w:val="20"/>
        </w:rPr>
        <w:t>efforts.</w:t>
      </w:r>
    </w:p>
    <w:p w:rsidR="00F66095" w:rsidRDefault="00CB1E88">
      <w:pPr>
        <w:pStyle w:val="ListParagraph"/>
        <w:numPr>
          <w:ilvl w:val="0"/>
          <w:numId w:val="3"/>
        </w:numPr>
        <w:tabs>
          <w:tab w:val="left" w:pos="607"/>
        </w:tabs>
        <w:spacing w:before="28" w:line="249" w:lineRule="auto"/>
        <w:ind w:right="1249" w:hanging="283"/>
        <w:rPr>
          <w:rFonts w:ascii="Arial" w:eastAsia="Arial" w:hAnsi="Arial" w:cs="Arial"/>
          <w:sz w:val="20"/>
          <w:szCs w:val="20"/>
        </w:rPr>
      </w:pPr>
      <w:r>
        <w:rPr>
          <w:noProof/>
          <w:lang w:val="en-AU" w:eastAsia="en-AU"/>
        </w:rPr>
        <w:drawing>
          <wp:anchor distT="0" distB="0" distL="114300" distR="114300" simplePos="0" relativeHeight="251659776" behindDoc="1" locked="0" layoutInCell="1" allowOverlap="1">
            <wp:simplePos x="0" y="0"/>
            <wp:positionH relativeFrom="page">
              <wp:posOffset>0</wp:posOffset>
            </wp:positionH>
            <wp:positionV relativeFrom="paragraph">
              <wp:posOffset>-2085975</wp:posOffset>
            </wp:positionV>
            <wp:extent cx="7554595" cy="1837690"/>
            <wp:effectExtent l="0" t="0" r="8255" b="0"/>
            <wp:wrapNone/>
            <wp:docPr id="11" name="Picture 1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rPr>
          <w:rFonts w:ascii="Arial"/>
          <w:sz w:val="20"/>
        </w:rPr>
        <w:t>The schools share camps and host cluster days when students from all schools come together</w:t>
      </w:r>
      <w:r w:rsidR="00961121">
        <w:rPr>
          <w:rFonts w:ascii="Arial"/>
          <w:spacing w:val="-15"/>
          <w:sz w:val="20"/>
        </w:rPr>
        <w:t xml:space="preserve"> </w:t>
      </w:r>
      <w:r w:rsidR="00961121">
        <w:rPr>
          <w:rFonts w:ascii="Arial"/>
          <w:sz w:val="20"/>
        </w:rPr>
        <w:t xml:space="preserve">for </w:t>
      </w:r>
      <w:r w:rsidR="00961121">
        <w:rPr>
          <w:rFonts w:ascii="Arial"/>
          <w:sz w:val="20"/>
        </w:rPr>
        <w:t>sporting and social interaction, or to watch a cultural performance and then participate in learning</w:t>
      </w:r>
      <w:r w:rsidR="00961121">
        <w:rPr>
          <w:rFonts w:ascii="Arial"/>
          <w:spacing w:val="-7"/>
          <w:sz w:val="20"/>
        </w:rPr>
        <w:t xml:space="preserve"> </w:t>
      </w:r>
      <w:r w:rsidR="00961121">
        <w:rPr>
          <w:rFonts w:ascii="Arial"/>
          <w:sz w:val="20"/>
        </w:rPr>
        <w:t>activities.</w:t>
      </w:r>
    </w:p>
    <w:p w:rsidR="00F66095" w:rsidRDefault="00961121">
      <w:pPr>
        <w:pStyle w:val="ListParagraph"/>
        <w:numPr>
          <w:ilvl w:val="0"/>
          <w:numId w:val="3"/>
        </w:numPr>
        <w:tabs>
          <w:tab w:val="left" w:pos="607"/>
        </w:tabs>
        <w:spacing w:before="31" w:line="249" w:lineRule="auto"/>
        <w:ind w:right="1238" w:hanging="283"/>
        <w:jc w:val="both"/>
        <w:rPr>
          <w:rFonts w:ascii="Arial" w:eastAsia="Arial" w:hAnsi="Arial" w:cs="Arial"/>
          <w:sz w:val="20"/>
          <w:szCs w:val="20"/>
        </w:rPr>
      </w:pPr>
      <w:r>
        <w:rPr>
          <w:rFonts w:ascii="Arial"/>
          <w:sz w:val="20"/>
        </w:rPr>
        <w:t>Pooling resources enabled the schools to</w:t>
      </w:r>
      <w:r>
        <w:rPr>
          <w:rFonts w:ascii="Arial"/>
          <w:spacing w:val="-15"/>
          <w:sz w:val="20"/>
        </w:rPr>
        <w:t xml:space="preserve"> </w:t>
      </w:r>
      <w:r>
        <w:rPr>
          <w:rFonts w:ascii="Arial"/>
          <w:sz w:val="20"/>
        </w:rPr>
        <w:t>provide a wider variety of extra-curricular opportunities to students.</w:t>
      </w:r>
    </w:p>
    <w:p w:rsidR="00F66095" w:rsidRDefault="00F66095">
      <w:pPr>
        <w:spacing w:before="5"/>
        <w:rPr>
          <w:rFonts w:ascii="Arial" w:eastAsia="Arial" w:hAnsi="Arial" w:cs="Arial"/>
          <w:sz w:val="25"/>
          <w:szCs w:val="25"/>
        </w:rPr>
      </w:pPr>
    </w:p>
    <w:p w:rsidR="00F66095" w:rsidRDefault="00F66095">
      <w:pPr>
        <w:spacing w:line="20" w:lineRule="exact"/>
        <w:ind w:left="284"/>
        <w:rPr>
          <w:rFonts w:ascii="Arial" w:eastAsia="Arial" w:hAnsi="Arial" w:cs="Arial"/>
          <w:sz w:val="2"/>
          <w:szCs w:val="2"/>
        </w:rPr>
      </w:pPr>
    </w:p>
    <w:p w:rsidR="00F66095" w:rsidRDefault="00961121" w:rsidP="00FA4B18">
      <w:pPr>
        <w:pStyle w:val="Heading3"/>
        <w:pBdr>
          <w:top w:val="single" w:sz="4" w:space="1" w:color="C0504D" w:themeColor="accent2"/>
        </w:pBdr>
        <w:spacing w:before="66"/>
        <w:ind w:left="323"/>
        <w:rPr>
          <w:b w:val="0"/>
          <w:bCs w:val="0"/>
        </w:rPr>
      </w:pPr>
      <w:r>
        <w:rPr>
          <w:color w:val="AE272E"/>
        </w:rPr>
        <w:t>BENEFITS</w:t>
      </w:r>
    </w:p>
    <w:p w:rsidR="00F66095" w:rsidRDefault="00F66095">
      <w:pPr>
        <w:spacing w:before="9"/>
        <w:rPr>
          <w:rFonts w:ascii="Arial" w:eastAsia="Arial" w:hAnsi="Arial" w:cs="Arial"/>
          <w:b/>
          <w:bCs/>
          <w:sz w:val="21"/>
          <w:szCs w:val="21"/>
        </w:rPr>
      </w:pPr>
    </w:p>
    <w:p w:rsidR="00F66095" w:rsidRDefault="00961121">
      <w:pPr>
        <w:ind w:left="323"/>
        <w:rPr>
          <w:rFonts w:ascii="Arial" w:eastAsia="Arial" w:hAnsi="Arial" w:cs="Arial"/>
          <w:sz w:val="20"/>
          <w:szCs w:val="20"/>
        </w:rPr>
      </w:pPr>
      <w:r>
        <w:rPr>
          <w:rFonts w:ascii="Arial"/>
          <w:b/>
          <w:sz w:val="20"/>
        </w:rPr>
        <w:t>Pool resources and share</w:t>
      </w:r>
      <w:r>
        <w:rPr>
          <w:rFonts w:ascii="Arial"/>
          <w:b/>
          <w:spacing w:val="-9"/>
          <w:sz w:val="20"/>
        </w:rPr>
        <w:t xml:space="preserve"> </w:t>
      </w:r>
      <w:r>
        <w:rPr>
          <w:rFonts w:ascii="Arial"/>
          <w:b/>
          <w:sz w:val="20"/>
        </w:rPr>
        <w:t>facilities</w:t>
      </w:r>
    </w:p>
    <w:p w:rsidR="00F66095" w:rsidRDefault="00961121">
      <w:pPr>
        <w:pStyle w:val="ListParagraph"/>
        <w:numPr>
          <w:ilvl w:val="0"/>
          <w:numId w:val="3"/>
        </w:numPr>
        <w:tabs>
          <w:tab w:val="left" w:pos="749"/>
        </w:tabs>
        <w:spacing w:before="121" w:line="249" w:lineRule="auto"/>
        <w:ind w:left="748" w:right="1330" w:hanging="358"/>
        <w:rPr>
          <w:rFonts w:ascii="Arial" w:eastAsia="Arial" w:hAnsi="Arial" w:cs="Arial"/>
          <w:sz w:val="20"/>
          <w:szCs w:val="20"/>
        </w:rPr>
      </w:pPr>
      <w:r>
        <w:rPr>
          <w:rFonts w:ascii="Arial"/>
          <w:sz w:val="20"/>
        </w:rPr>
        <w:t>Forming a partnership can enable schools to pool resources and share facilities or</w:t>
      </w:r>
      <w:r>
        <w:rPr>
          <w:rFonts w:ascii="Arial"/>
          <w:spacing w:val="-16"/>
          <w:sz w:val="20"/>
        </w:rPr>
        <w:t xml:space="preserve"> </w:t>
      </w:r>
      <w:r>
        <w:rPr>
          <w:rFonts w:ascii="Arial"/>
          <w:sz w:val="20"/>
        </w:rPr>
        <w:t>activities.</w:t>
      </w:r>
    </w:p>
    <w:p w:rsidR="00F66095" w:rsidRDefault="00961121">
      <w:pPr>
        <w:pStyle w:val="ListParagraph"/>
        <w:numPr>
          <w:ilvl w:val="0"/>
          <w:numId w:val="3"/>
        </w:numPr>
        <w:tabs>
          <w:tab w:val="left" w:pos="749"/>
        </w:tabs>
        <w:spacing w:before="28" w:line="249" w:lineRule="auto"/>
        <w:ind w:left="748" w:right="1142" w:hanging="358"/>
        <w:rPr>
          <w:rFonts w:ascii="Arial" w:eastAsia="Arial" w:hAnsi="Arial" w:cs="Arial"/>
          <w:sz w:val="20"/>
          <w:szCs w:val="20"/>
        </w:rPr>
      </w:pPr>
      <w:r>
        <w:rPr>
          <w:rFonts w:ascii="Arial"/>
          <w:sz w:val="20"/>
        </w:rPr>
        <w:t>Some schools might have different facilities than other schools in the cluster. Therefore, partnering can provide schools with an</w:t>
      </w:r>
      <w:r>
        <w:rPr>
          <w:rFonts w:ascii="Arial"/>
          <w:spacing w:val="-15"/>
          <w:sz w:val="20"/>
        </w:rPr>
        <w:t xml:space="preserve"> </w:t>
      </w:r>
      <w:r>
        <w:rPr>
          <w:rFonts w:ascii="Arial"/>
          <w:sz w:val="20"/>
        </w:rPr>
        <w:t>otherwise unavailable site to host shared activities, including sport, camps or cultural</w:t>
      </w:r>
      <w:r>
        <w:rPr>
          <w:rFonts w:ascii="Arial"/>
          <w:spacing w:val="-14"/>
          <w:sz w:val="20"/>
        </w:rPr>
        <w:t xml:space="preserve"> </w:t>
      </w:r>
      <w:r>
        <w:rPr>
          <w:rFonts w:ascii="Arial"/>
          <w:sz w:val="20"/>
        </w:rPr>
        <w:t>performances.</w:t>
      </w:r>
    </w:p>
    <w:p w:rsidR="00F66095" w:rsidRDefault="00961121">
      <w:pPr>
        <w:pStyle w:val="ListParagraph"/>
        <w:numPr>
          <w:ilvl w:val="0"/>
          <w:numId w:val="3"/>
        </w:numPr>
        <w:tabs>
          <w:tab w:val="left" w:pos="749"/>
        </w:tabs>
        <w:spacing w:before="31" w:line="247" w:lineRule="auto"/>
        <w:ind w:left="748" w:right="1521" w:hanging="358"/>
        <w:rPr>
          <w:rFonts w:ascii="Arial" w:eastAsia="Arial" w:hAnsi="Arial" w:cs="Arial"/>
          <w:sz w:val="20"/>
          <w:szCs w:val="20"/>
        </w:rPr>
      </w:pPr>
      <w:r>
        <w:rPr>
          <w:rFonts w:ascii="Arial"/>
          <w:sz w:val="20"/>
        </w:rPr>
        <w:t>Pooling resources and c</w:t>
      </w:r>
      <w:r>
        <w:rPr>
          <w:rFonts w:ascii="Arial"/>
          <w:sz w:val="20"/>
        </w:rPr>
        <w:t>ombining student experiences can also be more cost</w:t>
      </w:r>
      <w:r>
        <w:rPr>
          <w:rFonts w:ascii="Arial"/>
          <w:spacing w:val="-18"/>
          <w:sz w:val="20"/>
        </w:rPr>
        <w:t xml:space="preserve"> </w:t>
      </w:r>
      <w:r>
        <w:rPr>
          <w:rFonts w:ascii="Arial"/>
          <w:sz w:val="20"/>
        </w:rPr>
        <w:t>effective.</w:t>
      </w:r>
    </w:p>
    <w:p w:rsidR="00F66095" w:rsidRDefault="00961121">
      <w:pPr>
        <w:pStyle w:val="ListParagraph"/>
        <w:numPr>
          <w:ilvl w:val="0"/>
          <w:numId w:val="3"/>
        </w:numPr>
        <w:tabs>
          <w:tab w:val="left" w:pos="749"/>
        </w:tabs>
        <w:spacing w:before="33" w:line="247" w:lineRule="auto"/>
        <w:ind w:left="748" w:right="1420" w:hanging="358"/>
        <w:rPr>
          <w:rFonts w:ascii="Arial" w:eastAsia="Arial" w:hAnsi="Arial" w:cs="Arial"/>
          <w:sz w:val="20"/>
          <w:szCs w:val="20"/>
        </w:rPr>
      </w:pPr>
      <w:r>
        <w:rPr>
          <w:rFonts w:ascii="Arial"/>
          <w:sz w:val="20"/>
        </w:rPr>
        <w:t>In this example, primary schools in the</w:t>
      </w:r>
      <w:r>
        <w:rPr>
          <w:rFonts w:ascii="Arial"/>
          <w:spacing w:val="-14"/>
          <w:sz w:val="20"/>
        </w:rPr>
        <w:t xml:space="preserve"> </w:t>
      </w:r>
      <w:r>
        <w:rPr>
          <w:rFonts w:ascii="Arial"/>
          <w:sz w:val="20"/>
        </w:rPr>
        <w:t>cluster share Grade 5 and 6</w:t>
      </w:r>
      <w:r>
        <w:rPr>
          <w:rFonts w:ascii="Arial"/>
          <w:spacing w:val="-8"/>
          <w:sz w:val="20"/>
        </w:rPr>
        <w:t xml:space="preserve"> </w:t>
      </w:r>
      <w:r>
        <w:rPr>
          <w:rFonts w:ascii="Arial"/>
          <w:sz w:val="20"/>
        </w:rPr>
        <w:t>camps.</w:t>
      </w:r>
    </w:p>
    <w:p w:rsidR="00F66095" w:rsidRDefault="00961121">
      <w:pPr>
        <w:pStyle w:val="ListParagraph"/>
        <w:numPr>
          <w:ilvl w:val="0"/>
          <w:numId w:val="3"/>
        </w:numPr>
        <w:tabs>
          <w:tab w:val="left" w:pos="749"/>
        </w:tabs>
        <w:spacing w:before="33" w:line="249" w:lineRule="auto"/>
        <w:ind w:left="748" w:right="1151" w:hanging="358"/>
        <w:rPr>
          <w:rFonts w:ascii="Arial" w:eastAsia="Arial" w:hAnsi="Arial" w:cs="Arial"/>
          <w:sz w:val="20"/>
          <w:szCs w:val="20"/>
        </w:rPr>
      </w:pPr>
      <w:r>
        <w:rPr>
          <w:rFonts w:ascii="Arial"/>
          <w:sz w:val="20"/>
        </w:rPr>
        <w:t>Where previously some of the schools</w:t>
      </w:r>
      <w:r>
        <w:rPr>
          <w:rFonts w:ascii="Arial"/>
          <w:spacing w:val="-14"/>
          <w:sz w:val="20"/>
        </w:rPr>
        <w:t xml:space="preserve"> </w:t>
      </w:r>
      <w:r>
        <w:rPr>
          <w:rFonts w:ascii="Arial"/>
          <w:sz w:val="20"/>
        </w:rPr>
        <w:t>organised camps individually with a very small number of students, combining camps</w:t>
      </w:r>
      <w:r>
        <w:rPr>
          <w:rFonts w:ascii="Arial"/>
          <w:sz w:val="20"/>
        </w:rPr>
        <w:t xml:space="preserve"> was more cost effective.</w:t>
      </w:r>
    </w:p>
    <w:p w:rsidR="00F66095" w:rsidRDefault="00961121">
      <w:pPr>
        <w:pStyle w:val="Heading3"/>
        <w:spacing w:before="118"/>
        <w:ind w:left="323"/>
        <w:rPr>
          <w:b w:val="0"/>
          <w:bCs w:val="0"/>
        </w:rPr>
      </w:pPr>
      <w:r>
        <w:t>Improve student</w:t>
      </w:r>
      <w:r>
        <w:rPr>
          <w:spacing w:val="-10"/>
        </w:rPr>
        <w:t xml:space="preserve"> </w:t>
      </w:r>
      <w:r>
        <w:t>outcomes</w:t>
      </w:r>
    </w:p>
    <w:p w:rsidR="00F66095" w:rsidRDefault="00961121">
      <w:pPr>
        <w:pStyle w:val="ListParagraph"/>
        <w:numPr>
          <w:ilvl w:val="0"/>
          <w:numId w:val="3"/>
        </w:numPr>
        <w:tabs>
          <w:tab w:val="left" w:pos="749"/>
        </w:tabs>
        <w:spacing w:before="121" w:line="249" w:lineRule="auto"/>
        <w:ind w:left="748" w:right="1142" w:hanging="358"/>
        <w:rPr>
          <w:rFonts w:ascii="Arial" w:eastAsia="Arial" w:hAnsi="Arial" w:cs="Arial"/>
          <w:sz w:val="20"/>
          <w:szCs w:val="20"/>
        </w:rPr>
      </w:pPr>
      <w:r>
        <w:rPr>
          <w:rFonts w:ascii="Arial"/>
          <w:sz w:val="20"/>
        </w:rPr>
        <w:t>A cluster of schools could provide a wider</w:t>
      </w:r>
      <w:r>
        <w:rPr>
          <w:rFonts w:ascii="Arial"/>
          <w:spacing w:val="-17"/>
          <w:sz w:val="20"/>
        </w:rPr>
        <w:t xml:space="preserve"> </w:t>
      </w:r>
      <w:r>
        <w:rPr>
          <w:rFonts w:ascii="Arial"/>
          <w:sz w:val="20"/>
        </w:rPr>
        <w:t>variety of opportunities for students compared to what each school could offer</w:t>
      </w:r>
      <w:r>
        <w:rPr>
          <w:rFonts w:ascii="Arial"/>
          <w:spacing w:val="-16"/>
          <w:sz w:val="20"/>
        </w:rPr>
        <w:t xml:space="preserve"> </w:t>
      </w:r>
      <w:r>
        <w:rPr>
          <w:rFonts w:ascii="Arial"/>
          <w:sz w:val="20"/>
        </w:rPr>
        <w:t>individually.</w:t>
      </w:r>
    </w:p>
    <w:p w:rsidR="00F66095" w:rsidRDefault="00961121">
      <w:pPr>
        <w:pStyle w:val="ListParagraph"/>
        <w:numPr>
          <w:ilvl w:val="0"/>
          <w:numId w:val="3"/>
        </w:numPr>
        <w:tabs>
          <w:tab w:val="left" w:pos="749"/>
        </w:tabs>
        <w:spacing w:before="28" w:line="249" w:lineRule="auto"/>
        <w:ind w:left="748" w:right="1474" w:hanging="358"/>
        <w:jc w:val="both"/>
        <w:rPr>
          <w:rFonts w:ascii="Arial" w:eastAsia="Arial" w:hAnsi="Arial" w:cs="Arial"/>
          <w:sz w:val="20"/>
          <w:szCs w:val="20"/>
        </w:rPr>
      </w:pPr>
      <w:r>
        <w:rPr>
          <w:rFonts w:ascii="Arial"/>
          <w:sz w:val="20"/>
        </w:rPr>
        <w:t>This could increase the health and wellbeing outcomes of students in the local</w:t>
      </w:r>
      <w:r>
        <w:rPr>
          <w:rFonts w:ascii="Arial"/>
          <w:spacing w:val="-14"/>
          <w:sz w:val="20"/>
        </w:rPr>
        <w:t xml:space="preserve"> </w:t>
      </w:r>
      <w:r>
        <w:rPr>
          <w:rFonts w:ascii="Arial"/>
          <w:sz w:val="20"/>
        </w:rPr>
        <w:t>community, regardless of which school they</w:t>
      </w:r>
      <w:r>
        <w:rPr>
          <w:rFonts w:ascii="Arial"/>
          <w:spacing w:val="-14"/>
          <w:sz w:val="20"/>
        </w:rPr>
        <w:t xml:space="preserve"> </w:t>
      </w:r>
      <w:r>
        <w:rPr>
          <w:rFonts w:ascii="Arial"/>
          <w:sz w:val="20"/>
        </w:rPr>
        <w:t>attend.</w:t>
      </w:r>
    </w:p>
    <w:p w:rsidR="00F66095" w:rsidRDefault="00961121">
      <w:pPr>
        <w:pStyle w:val="ListParagraph"/>
        <w:numPr>
          <w:ilvl w:val="0"/>
          <w:numId w:val="3"/>
        </w:numPr>
        <w:tabs>
          <w:tab w:val="left" w:pos="749"/>
        </w:tabs>
        <w:spacing w:before="29" w:line="249" w:lineRule="auto"/>
        <w:ind w:left="748" w:right="1241" w:hanging="358"/>
        <w:rPr>
          <w:rFonts w:ascii="Arial" w:eastAsia="Arial" w:hAnsi="Arial" w:cs="Arial"/>
          <w:sz w:val="20"/>
          <w:szCs w:val="20"/>
        </w:rPr>
      </w:pPr>
      <w:r>
        <w:rPr>
          <w:rFonts w:ascii="Arial"/>
          <w:sz w:val="20"/>
        </w:rPr>
        <w:t>In the example above, schools combine to</w:t>
      </w:r>
      <w:r>
        <w:rPr>
          <w:rFonts w:ascii="Arial"/>
          <w:spacing w:val="-15"/>
          <w:sz w:val="20"/>
        </w:rPr>
        <w:t xml:space="preserve"> </w:t>
      </w:r>
      <w:r>
        <w:rPr>
          <w:rFonts w:ascii="Arial"/>
          <w:sz w:val="20"/>
        </w:rPr>
        <w:t>send netball and football teams to compete in Horsham when low student numbers per</w:t>
      </w:r>
      <w:r>
        <w:rPr>
          <w:rFonts w:ascii="Arial"/>
          <w:spacing w:val="-14"/>
          <w:sz w:val="20"/>
        </w:rPr>
        <w:t xml:space="preserve"> </w:t>
      </w:r>
      <w:r>
        <w:rPr>
          <w:rFonts w:ascii="Arial"/>
          <w:sz w:val="20"/>
        </w:rPr>
        <w:t>sc</w:t>
      </w:r>
      <w:r>
        <w:rPr>
          <w:rFonts w:ascii="Arial"/>
          <w:sz w:val="20"/>
        </w:rPr>
        <w:t>hool would otherwise prevent</w:t>
      </w:r>
      <w:r>
        <w:rPr>
          <w:rFonts w:ascii="Arial"/>
          <w:spacing w:val="-9"/>
          <w:sz w:val="20"/>
        </w:rPr>
        <w:t xml:space="preserve"> </w:t>
      </w:r>
      <w:r>
        <w:rPr>
          <w:rFonts w:ascii="Arial"/>
          <w:sz w:val="20"/>
        </w:rPr>
        <w:t>this.</w:t>
      </w:r>
    </w:p>
    <w:p w:rsidR="00F66095" w:rsidRDefault="00961121">
      <w:pPr>
        <w:pStyle w:val="ListParagraph"/>
        <w:numPr>
          <w:ilvl w:val="0"/>
          <w:numId w:val="3"/>
        </w:numPr>
        <w:tabs>
          <w:tab w:val="left" w:pos="749"/>
        </w:tabs>
        <w:spacing w:before="31" w:line="249" w:lineRule="auto"/>
        <w:ind w:left="748" w:right="1320" w:hanging="358"/>
        <w:rPr>
          <w:rFonts w:ascii="Arial" w:eastAsia="Arial" w:hAnsi="Arial" w:cs="Arial"/>
          <w:sz w:val="20"/>
          <w:szCs w:val="20"/>
        </w:rPr>
      </w:pPr>
      <w:r>
        <w:rPr>
          <w:rFonts w:ascii="Arial"/>
          <w:sz w:val="20"/>
        </w:rPr>
        <w:t>Students were able to socialise and build relationships with peers more easily, which assisted in their transition to secondary</w:t>
      </w:r>
      <w:r>
        <w:rPr>
          <w:rFonts w:ascii="Arial"/>
          <w:spacing w:val="-16"/>
          <w:sz w:val="20"/>
        </w:rPr>
        <w:t xml:space="preserve"> </w:t>
      </w:r>
      <w:r>
        <w:rPr>
          <w:rFonts w:ascii="Arial"/>
          <w:sz w:val="20"/>
        </w:rPr>
        <w:t>school.</w:t>
      </w:r>
    </w:p>
    <w:p w:rsidR="00F66095" w:rsidRDefault="00961121">
      <w:pPr>
        <w:pStyle w:val="Heading3"/>
        <w:spacing w:before="118"/>
        <w:ind w:left="323"/>
        <w:rPr>
          <w:b w:val="0"/>
          <w:bCs w:val="0"/>
        </w:rPr>
      </w:pPr>
      <w:r>
        <w:t>Community</w:t>
      </w:r>
      <w:r>
        <w:rPr>
          <w:spacing w:val="-9"/>
        </w:rPr>
        <w:t xml:space="preserve"> </w:t>
      </w:r>
      <w:r>
        <w:t>building</w:t>
      </w:r>
    </w:p>
    <w:p w:rsidR="00F66095" w:rsidRDefault="00961121">
      <w:pPr>
        <w:pStyle w:val="ListParagraph"/>
        <w:numPr>
          <w:ilvl w:val="0"/>
          <w:numId w:val="3"/>
        </w:numPr>
        <w:tabs>
          <w:tab w:val="left" w:pos="749"/>
        </w:tabs>
        <w:spacing w:before="121" w:line="249" w:lineRule="auto"/>
        <w:ind w:left="748" w:right="1221" w:hanging="358"/>
        <w:rPr>
          <w:rFonts w:ascii="Arial" w:eastAsia="Arial" w:hAnsi="Arial" w:cs="Arial"/>
          <w:sz w:val="20"/>
          <w:szCs w:val="20"/>
        </w:rPr>
      </w:pPr>
      <w:r>
        <w:rPr>
          <w:rFonts w:ascii="Arial"/>
          <w:sz w:val="20"/>
        </w:rPr>
        <w:t>In small rural areas, establishing school</w:t>
      </w:r>
      <w:r>
        <w:rPr>
          <w:rFonts w:ascii="Arial"/>
          <w:spacing w:val="-15"/>
          <w:sz w:val="20"/>
        </w:rPr>
        <w:t xml:space="preserve"> </w:t>
      </w:r>
      <w:r>
        <w:rPr>
          <w:rFonts w:ascii="Arial"/>
          <w:sz w:val="20"/>
        </w:rPr>
        <w:t xml:space="preserve">clusters </w:t>
      </w:r>
      <w:r>
        <w:rPr>
          <w:rFonts w:ascii="Arial"/>
          <w:sz w:val="20"/>
        </w:rPr>
        <w:t>that collaboratively provide opportunities for students also benefits the community as a whole.</w:t>
      </w:r>
    </w:p>
    <w:p w:rsidR="00F66095" w:rsidRDefault="00F66095">
      <w:pPr>
        <w:spacing w:line="249" w:lineRule="auto"/>
        <w:rPr>
          <w:rFonts w:ascii="Arial" w:eastAsia="Arial" w:hAnsi="Arial" w:cs="Arial"/>
          <w:sz w:val="20"/>
          <w:szCs w:val="20"/>
        </w:rPr>
        <w:sectPr w:rsidR="00F66095">
          <w:type w:val="continuous"/>
          <w:pgSz w:w="11900" w:h="16850"/>
          <w:pgMar w:top="980" w:right="0" w:bottom="0" w:left="0" w:header="720" w:footer="720" w:gutter="0"/>
          <w:cols w:num="2" w:space="720" w:equalWidth="0">
            <w:col w:w="5648" w:space="40"/>
            <w:col w:w="6212"/>
          </w:cols>
        </w:sect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sectPr w:rsidR="00F66095">
          <w:pgSz w:w="11900" w:h="16850"/>
          <w:pgMar w:top="0" w:right="0" w:bottom="800" w:left="0" w:header="0" w:footer="606" w:gutter="0"/>
          <w:cols w:space="720"/>
        </w:sectPr>
      </w:pPr>
    </w:p>
    <w:p w:rsidR="00F66095" w:rsidRDefault="00F66095">
      <w:pPr>
        <w:spacing w:before="8"/>
        <w:rPr>
          <w:rFonts w:ascii="Arial" w:eastAsia="Arial" w:hAnsi="Arial" w:cs="Arial"/>
          <w:sz w:val="21"/>
          <w:szCs w:val="21"/>
        </w:rPr>
      </w:pPr>
    </w:p>
    <w:p w:rsidR="00F66095" w:rsidRDefault="00CB1E88">
      <w:pPr>
        <w:pStyle w:val="ListParagraph"/>
        <w:numPr>
          <w:ilvl w:val="1"/>
          <w:numId w:val="3"/>
        </w:numPr>
        <w:tabs>
          <w:tab w:val="left" w:pos="1278"/>
        </w:tabs>
        <w:spacing w:line="249" w:lineRule="auto"/>
        <w:ind w:right="152" w:hanging="358"/>
        <w:rPr>
          <w:rFonts w:ascii="Arial" w:eastAsia="Arial" w:hAnsi="Arial" w:cs="Arial"/>
          <w:sz w:val="20"/>
          <w:szCs w:val="20"/>
        </w:rPr>
      </w:pPr>
      <w:r>
        <w:rPr>
          <w:noProof/>
          <w:lang w:val="en-AU" w:eastAsia="en-AU"/>
        </w:rPr>
        <w:drawing>
          <wp:anchor distT="0" distB="0" distL="114300" distR="114300" simplePos="0" relativeHeight="251660800" behindDoc="1" locked="0" layoutInCell="1" allowOverlap="1">
            <wp:simplePos x="0" y="0"/>
            <wp:positionH relativeFrom="page">
              <wp:posOffset>0</wp:posOffset>
            </wp:positionH>
            <wp:positionV relativeFrom="paragraph">
              <wp:posOffset>-1619250</wp:posOffset>
            </wp:positionV>
            <wp:extent cx="7554595" cy="1837690"/>
            <wp:effectExtent l="0" t="0" r="8255" b="0"/>
            <wp:wrapNone/>
            <wp:docPr id="7" name="Picture 7"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459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21">
        <w:rPr>
          <w:rFonts w:ascii="Arial"/>
          <w:sz w:val="20"/>
        </w:rPr>
        <w:t>In this example, student engagement with</w:t>
      </w:r>
      <w:r w:rsidR="00961121">
        <w:rPr>
          <w:rFonts w:ascii="Arial"/>
          <w:spacing w:val="-11"/>
          <w:sz w:val="20"/>
        </w:rPr>
        <w:t xml:space="preserve"> </w:t>
      </w:r>
      <w:r w:rsidR="00961121">
        <w:rPr>
          <w:rFonts w:ascii="Arial"/>
          <w:sz w:val="20"/>
        </w:rPr>
        <w:t xml:space="preserve">local </w:t>
      </w:r>
      <w:r w:rsidR="00961121">
        <w:rPr>
          <w:rFonts w:ascii="Arial"/>
          <w:sz w:val="20"/>
        </w:rPr>
        <w:t>sporting clubs has improved, as all students in the local area know each</w:t>
      </w:r>
      <w:r w:rsidR="00961121">
        <w:rPr>
          <w:rFonts w:ascii="Arial"/>
          <w:spacing w:val="-8"/>
          <w:sz w:val="20"/>
        </w:rPr>
        <w:t xml:space="preserve"> </w:t>
      </w:r>
      <w:r w:rsidR="00961121">
        <w:rPr>
          <w:rFonts w:ascii="Arial"/>
          <w:sz w:val="20"/>
        </w:rPr>
        <w:t>other.</w:t>
      </w:r>
    </w:p>
    <w:p w:rsidR="00F66095" w:rsidRDefault="00961121">
      <w:pPr>
        <w:pStyle w:val="ListParagraph"/>
        <w:numPr>
          <w:ilvl w:val="1"/>
          <w:numId w:val="3"/>
        </w:numPr>
        <w:tabs>
          <w:tab w:val="left" w:pos="1278"/>
        </w:tabs>
        <w:spacing w:before="28" w:line="249" w:lineRule="auto"/>
        <w:ind w:hanging="358"/>
        <w:rPr>
          <w:rFonts w:ascii="Arial" w:eastAsia="Arial" w:hAnsi="Arial" w:cs="Arial"/>
          <w:sz w:val="20"/>
          <w:szCs w:val="20"/>
        </w:rPr>
      </w:pPr>
      <w:r>
        <w:rPr>
          <w:rFonts w:ascii="Arial"/>
          <w:sz w:val="20"/>
        </w:rPr>
        <w:t>Broader connections in the community have</w:t>
      </w:r>
      <w:r>
        <w:rPr>
          <w:rFonts w:ascii="Arial"/>
          <w:spacing w:val="-17"/>
          <w:sz w:val="20"/>
        </w:rPr>
        <w:t xml:space="preserve"> </w:t>
      </w:r>
      <w:r>
        <w:rPr>
          <w:rFonts w:ascii="Arial"/>
          <w:sz w:val="20"/>
        </w:rPr>
        <w:t>also improved, including stronger connections between parents from all</w:t>
      </w:r>
      <w:r>
        <w:rPr>
          <w:rFonts w:ascii="Arial"/>
          <w:spacing w:val="-11"/>
          <w:sz w:val="20"/>
        </w:rPr>
        <w:t xml:space="preserve"> </w:t>
      </w:r>
      <w:r>
        <w:rPr>
          <w:rFonts w:ascii="Arial"/>
          <w:sz w:val="20"/>
        </w:rPr>
        <w:t>schools.</w:t>
      </w:r>
    </w:p>
    <w:p w:rsidR="00F66095" w:rsidRDefault="00961121">
      <w:pPr>
        <w:spacing w:before="7"/>
        <w:rPr>
          <w:rFonts w:ascii="Arial" w:eastAsia="Arial" w:hAnsi="Arial" w:cs="Arial"/>
          <w:sz w:val="21"/>
          <w:szCs w:val="21"/>
        </w:rPr>
      </w:pPr>
      <w:r>
        <w:br w:type="column"/>
      </w:r>
    </w:p>
    <w:p w:rsidR="00F66095" w:rsidRDefault="00961121">
      <w:pPr>
        <w:pStyle w:val="Heading3"/>
        <w:numPr>
          <w:ilvl w:val="0"/>
          <w:numId w:val="2"/>
        </w:numPr>
        <w:tabs>
          <w:tab w:val="left" w:pos="606"/>
        </w:tabs>
        <w:rPr>
          <w:b w:val="0"/>
          <w:bCs w:val="0"/>
        </w:rPr>
      </w:pPr>
      <w:r>
        <w:t>Different</w:t>
      </w:r>
      <w:r>
        <w:rPr>
          <w:spacing w:val="-5"/>
        </w:rPr>
        <w:t xml:space="preserve"> </w:t>
      </w:r>
      <w:r>
        <w:t>facilities</w:t>
      </w:r>
    </w:p>
    <w:p w:rsidR="00F66095" w:rsidRDefault="00961121">
      <w:pPr>
        <w:pStyle w:val="BodyText"/>
        <w:spacing w:before="132" w:line="249" w:lineRule="auto"/>
        <w:ind w:left="384" w:right="1140"/>
      </w:pPr>
      <w:r>
        <w:t xml:space="preserve">Schools in the partnership may </w:t>
      </w:r>
      <w:r>
        <w:t>have different facilities, affecting their capacity to host shared events. If events more frequently occur at one</w:t>
      </w:r>
      <w:r>
        <w:rPr>
          <w:spacing w:val="-18"/>
        </w:rPr>
        <w:t xml:space="preserve"> </w:t>
      </w:r>
      <w:r>
        <w:t>school, consideration might be given to other schools in sharing other tasks related to the partnership,</w:t>
      </w:r>
      <w:r>
        <w:rPr>
          <w:spacing w:val="-16"/>
        </w:rPr>
        <w:t xml:space="preserve"> </w:t>
      </w:r>
      <w:r>
        <w:t>such</w:t>
      </w:r>
    </w:p>
    <w:p w:rsidR="00F66095" w:rsidRDefault="00F66095">
      <w:pPr>
        <w:spacing w:line="249" w:lineRule="auto"/>
        <w:sectPr w:rsidR="00F66095">
          <w:type w:val="continuous"/>
          <w:pgSz w:w="11900" w:h="16850"/>
          <w:pgMar w:top="980" w:right="0" w:bottom="0" w:left="0" w:header="720" w:footer="720" w:gutter="0"/>
          <w:cols w:num="2" w:space="720" w:equalWidth="0">
            <w:col w:w="5586" w:space="40"/>
            <w:col w:w="6274"/>
          </w:cols>
        </w:sectPr>
      </w:pPr>
    </w:p>
    <w:p w:rsidR="00F66095" w:rsidRDefault="00961121" w:rsidP="00256FA0">
      <w:pPr>
        <w:pStyle w:val="Heading3"/>
      </w:pPr>
      <w:r>
        <w:rPr>
          <w:w w:val="99"/>
          <w:u w:val="single" w:color="AE272E"/>
        </w:rPr>
        <w:t xml:space="preserve"> </w:t>
      </w:r>
      <w:r>
        <w:tab/>
        <w:t>as</w:t>
      </w:r>
      <w:r>
        <w:t xml:space="preserve"> designing or evaluating</w:t>
      </w:r>
      <w:r>
        <w:rPr>
          <w:spacing w:val="-12"/>
        </w:rPr>
        <w:t xml:space="preserve"> </w:t>
      </w:r>
      <w:r>
        <w:t>activities.</w:t>
      </w:r>
    </w:p>
    <w:p w:rsidR="00F66095" w:rsidRDefault="00F66095">
      <w:pPr>
        <w:sectPr w:rsidR="00F66095">
          <w:type w:val="continuous"/>
          <w:pgSz w:w="11900" w:h="16850"/>
          <w:pgMar w:top="980" w:right="0" w:bottom="0" w:left="0" w:header="720" w:footer="720" w:gutter="0"/>
          <w:cols w:space="720"/>
        </w:sectPr>
      </w:pPr>
    </w:p>
    <w:p w:rsidR="00F66095" w:rsidRDefault="00961121" w:rsidP="00FA4B18">
      <w:pPr>
        <w:pStyle w:val="Heading3"/>
        <w:pBdr>
          <w:top w:val="single" w:sz="4" w:space="1" w:color="C0504D" w:themeColor="accent2"/>
        </w:pBdr>
        <w:spacing w:before="84"/>
        <w:ind w:right="52"/>
        <w:rPr>
          <w:b w:val="0"/>
          <w:bCs w:val="0"/>
        </w:rPr>
      </w:pPr>
      <w:r>
        <w:rPr>
          <w:color w:val="AE272E"/>
        </w:rPr>
        <w:t xml:space="preserve">DEVELOPING A PARTNERSHIP </w:t>
      </w:r>
      <w:r>
        <w:rPr>
          <w:rFonts w:cs="Arial"/>
          <w:color w:val="AE272E"/>
        </w:rPr>
        <w:t xml:space="preserve">– </w:t>
      </w:r>
      <w:r>
        <w:rPr>
          <w:color w:val="AE272E"/>
        </w:rPr>
        <w:t>THE</w:t>
      </w:r>
      <w:r>
        <w:rPr>
          <w:color w:val="AE272E"/>
          <w:spacing w:val="-7"/>
        </w:rPr>
        <w:t xml:space="preserve"> </w:t>
      </w:r>
      <w:r>
        <w:rPr>
          <w:color w:val="AE272E"/>
        </w:rPr>
        <w:t>PROCESS</w:t>
      </w:r>
    </w:p>
    <w:p w:rsidR="00F66095" w:rsidRDefault="00F66095">
      <w:pPr>
        <w:spacing w:before="9"/>
        <w:rPr>
          <w:rFonts w:ascii="Arial" w:eastAsia="Arial" w:hAnsi="Arial" w:cs="Arial"/>
          <w:b/>
          <w:bCs/>
          <w:sz w:val="21"/>
          <w:szCs w:val="21"/>
        </w:rPr>
      </w:pPr>
    </w:p>
    <w:p w:rsidR="00F66095" w:rsidRDefault="00961121">
      <w:pPr>
        <w:pStyle w:val="ListParagraph"/>
        <w:numPr>
          <w:ilvl w:val="1"/>
          <w:numId w:val="2"/>
        </w:numPr>
        <w:tabs>
          <w:tab w:val="left" w:pos="1073"/>
        </w:tabs>
        <w:ind w:hanging="220"/>
        <w:rPr>
          <w:rFonts w:ascii="Arial" w:eastAsia="Arial" w:hAnsi="Arial" w:cs="Arial"/>
          <w:sz w:val="20"/>
          <w:szCs w:val="20"/>
        </w:rPr>
      </w:pPr>
      <w:r>
        <w:rPr>
          <w:rFonts w:ascii="Arial"/>
          <w:b/>
          <w:sz w:val="20"/>
        </w:rPr>
        <w:t>Informally meet with nearby</w:t>
      </w:r>
      <w:r>
        <w:rPr>
          <w:rFonts w:ascii="Arial"/>
          <w:b/>
          <w:spacing w:val="-8"/>
          <w:sz w:val="20"/>
        </w:rPr>
        <w:t xml:space="preserve"> </w:t>
      </w:r>
      <w:r>
        <w:rPr>
          <w:rFonts w:ascii="Arial"/>
          <w:b/>
          <w:sz w:val="20"/>
        </w:rPr>
        <w:t>schools</w:t>
      </w:r>
    </w:p>
    <w:p w:rsidR="00F66095" w:rsidRDefault="00961121">
      <w:pPr>
        <w:pStyle w:val="BodyText"/>
        <w:spacing w:before="133" w:line="249" w:lineRule="auto"/>
        <w:ind w:right="52"/>
      </w:pPr>
      <w:r>
        <w:t>It is suggested principals meet informally with nearby schools to discuss whether any face similar challenges and would like to partner to provide a wider variety of opportunities to</w:t>
      </w:r>
      <w:r>
        <w:rPr>
          <w:spacing w:val="-14"/>
        </w:rPr>
        <w:t xml:space="preserve"> </w:t>
      </w:r>
      <w:r>
        <w:t>students.</w:t>
      </w:r>
    </w:p>
    <w:p w:rsidR="00F66095" w:rsidRDefault="00961121">
      <w:pPr>
        <w:pStyle w:val="BodyText"/>
        <w:spacing w:line="249" w:lineRule="auto"/>
        <w:ind w:right="157"/>
      </w:pPr>
      <w:r>
        <w:t>A partnership within a shared community may be enhanced when al</w:t>
      </w:r>
      <w:r>
        <w:t>l schools share a collective</w:t>
      </w:r>
      <w:r>
        <w:rPr>
          <w:spacing w:val="-17"/>
        </w:rPr>
        <w:t xml:space="preserve"> </w:t>
      </w:r>
      <w:r>
        <w:t>sense of responsibility for all students, regardless of which school they</w:t>
      </w:r>
      <w:r>
        <w:rPr>
          <w:spacing w:val="-6"/>
        </w:rPr>
        <w:t xml:space="preserve"> </w:t>
      </w:r>
      <w:r>
        <w:t>attend.</w:t>
      </w:r>
    </w:p>
    <w:p w:rsidR="00F66095" w:rsidRDefault="00961121">
      <w:pPr>
        <w:pStyle w:val="Heading3"/>
        <w:numPr>
          <w:ilvl w:val="1"/>
          <w:numId w:val="2"/>
        </w:numPr>
        <w:tabs>
          <w:tab w:val="left" w:pos="1073"/>
        </w:tabs>
        <w:spacing w:before="109"/>
        <w:ind w:hanging="220"/>
        <w:rPr>
          <w:b w:val="0"/>
          <w:bCs w:val="0"/>
        </w:rPr>
      </w:pPr>
      <w:r>
        <w:t>Governance</w:t>
      </w:r>
      <w:r>
        <w:rPr>
          <w:spacing w:val="-7"/>
        </w:rPr>
        <w:t xml:space="preserve"> </w:t>
      </w:r>
      <w:r>
        <w:t>arrangements</w:t>
      </w:r>
    </w:p>
    <w:p w:rsidR="00F66095" w:rsidRDefault="00961121">
      <w:pPr>
        <w:pStyle w:val="BodyText"/>
        <w:spacing w:before="132" w:line="249" w:lineRule="auto"/>
        <w:ind w:right="841"/>
      </w:pPr>
      <w:r>
        <w:t>It is suggested schools consider</w:t>
      </w:r>
      <w:r>
        <w:rPr>
          <w:spacing w:val="-12"/>
        </w:rPr>
        <w:t xml:space="preserve"> </w:t>
      </w:r>
      <w:r>
        <w:t>appropriate governance arrangements to manage their partnership over</w:t>
      </w:r>
      <w:r>
        <w:rPr>
          <w:spacing w:val="-7"/>
        </w:rPr>
        <w:t xml:space="preserve"> </w:t>
      </w:r>
      <w:r>
        <w:t>time.</w:t>
      </w:r>
    </w:p>
    <w:p w:rsidR="00F66095" w:rsidRDefault="00961121">
      <w:pPr>
        <w:pStyle w:val="BodyText"/>
        <w:spacing w:line="249" w:lineRule="auto"/>
        <w:ind w:right="202"/>
      </w:pPr>
      <w:r>
        <w:t>This could in</w:t>
      </w:r>
      <w:r>
        <w:t>volve a steering committee with</w:t>
      </w:r>
      <w:r>
        <w:rPr>
          <w:spacing w:val="-17"/>
        </w:rPr>
        <w:t xml:space="preserve"> </w:t>
      </w:r>
      <w:r>
        <w:t>school representatives that makes decisions about joint activities.</w:t>
      </w:r>
    </w:p>
    <w:p w:rsidR="00F66095" w:rsidRDefault="00961121">
      <w:pPr>
        <w:pStyle w:val="BodyText"/>
        <w:spacing w:line="249" w:lineRule="auto"/>
        <w:ind w:right="487"/>
      </w:pPr>
      <w:r>
        <w:t>In this example, the representatives from</w:t>
      </w:r>
      <w:r>
        <w:rPr>
          <w:spacing w:val="-13"/>
        </w:rPr>
        <w:t xml:space="preserve"> </w:t>
      </w:r>
      <w:r>
        <w:t>cluster schools meet once per term to plan events and discuss initiatives that the cluster might</w:t>
      </w:r>
      <w:r>
        <w:rPr>
          <w:spacing w:val="-16"/>
        </w:rPr>
        <w:t xml:space="preserve"> </w:t>
      </w:r>
      <w:r>
        <w:t>pursue.</w:t>
      </w:r>
    </w:p>
    <w:p w:rsidR="00F66095" w:rsidRDefault="00961121">
      <w:pPr>
        <w:pStyle w:val="Heading3"/>
        <w:numPr>
          <w:ilvl w:val="1"/>
          <w:numId w:val="2"/>
        </w:numPr>
        <w:tabs>
          <w:tab w:val="left" w:pos="1073"/>
        </w:tabs>
        <w:spacing w:before="109"/>
        <w:ind w:hanging="220"/>
        <w:rPr>
          <w:b w:val="0"/>
          <w:bCs w:val="0"/>
        </w:rPr>
      </w:pPr>
      <w:r>
        <w:t>Share</w:t>
      </w:r>
      <w:r>
        <w:rPr>
          <w:spacing w:val="-5"/>
        </w:rPr>
        <w:t xml:space="preserve"> </w:t>
      </w:r>
      <w:r>
        <w:t>wor</w:t>
      </w:r>
      <w:r>
        <w:t>kload</w:t>
      </w:r>
    </w:p>
    <w:p w:rsidR="00F66095" w:rsidRDefault="00961121">
      <w:pPr>
        <w:pStyle w:val="BodyText"/>
        <w:spacing w:before="132" w:line="249" w:lineRule="auto"/>
        <w:ind w:right="-9"/>
      </w:pPr>
      <w:r>
        <w:t>Schools might consider sharing hosting and logistical duties. It is suggested that all schools agree to contribute to all activities at the outset and continue</w:t>
      </w:r>
      <w:r>
        <w:rPr>
          <w:spacing w:val="-18"/>
        </w:rPr>
        <w:t xml:space="preserve"> </w:t>
      </w:r>
      <w:r>
        <w:t>to share cost and resourcing</w:t>
      </w:r>
      <w:r>
        <w:rPr>
          <w:spacing w:val="-15"/>
        </w:rPr>
        <w:t xml:space="preserve"> </w:t>
      </w:r>
      <w:r>
        <w:t>fairly.</w:t>
      </w:r>
    </w:p>
    <w:p w:rsidR="00F66095" w:rsidRDefault="00F66095">
      <w:pPr>
        <w:rPr>
          <w:rFonts w:ascii="Arial" w:eastAsia="Arial" w:hAnsi="Arial" w:cs="Arial"/>
          <w:sz w:val="20"/>
          <w:szCs w:val="20"/>
        </w:rPr>
      </w:pPr>
    </w:p>
    <w:p w:rsidR="00F66095" w:rsidRDefault="00961121" w:rsidP="00FA4B18">
      <w:pPr>
        <w:pStyle w:val="Heading3"/>
        <w:pBdr>
          <w:top w:val="single" w:sz="4" w:space="1" w:color="C0504D" w:themeColor="accent2"/>
        </w:pBdr>
        <w:spacing w:before="148"/>
        <w:ind w:right="52"/>
        <w:rPr>
          <w:b w:val="0"/>
          <w:bCs w:val="0"/>
        </w:rPr>
      </w:pPr>
      <w:r>
        <w:rPr>
          <w:color w:val="AE272E"/>
        </w:rPr>
        <w:t>THINGS TO</w:t>
      </w:r>
      <w:r>
        <w:rPr>
          <w:color w:val="AE272E"/>
          <w:spacing w:val="-6"/>
        </w:rPr>
        <w:t xml:space="preserve"> </w:t>
      </w:r>
      <w:r>
        <w:rPr>
          <w:color w:val="AE272E"/>
        </w:rPr>
        <w:t>CONSIDER</w:t>
      </w:r>
    </w:p>
    <w:p w:rsidR="00F66095" w:rsidRDefault="00961121">
      <w:pPr>
        <w:spacing w:before="121"/>
        <w:ind w:left="852" w:right="52"/>
        <w:rPr>
          <w:rFonts w:ascii="Arial" w:eastAsia="Arial" w:hAnsi="Arial" w:cs="Arial"/>
          <w:sz w:val="20"/>
          <w:szCs w:val="20"/>
        </w:rPr>
      </w:pPr>
      <w:r>
        <w:rPr>
          <w:rFonts w:ascii="Arial"/>
          <w:b/>
          <w:sz w:val="20"/>
        </w:rPr>
        <w:t>1. Logistics and</w:t>
      </w:r>
      <w:r>
        <w:rPr>
          <w:rFonts w:ascii="Arial"/>
          <w:b/>
          <w:spacing w:val="-6"/>
          <w:sz w:val="20"/>
        </w:rPr>
        <w:t xml:space="preserve"> </w:t>
      </w:r>
      <w:r>
        <w:rPr>
          <w:rFonts w:ascii="Arial"/>
          <w:b/>
          <w:sz w:val="20"/>
        </w:rPr>
        <w:t>costs</w:t>
      </w:r>
    </w:p>
    <w:p w:rsidR="00F66095" w:rsidRDefault="00F66095">
      <w:pPr>
        <w:spacing w:before="11"/>
        <w:rPr>
          <w:rFonts w:ascii="Arial" w:eastAsia="Arial" w:hAnsi="Arial" w:cs="Arial"/>
          <w:b/>
          <w:bCs/>
          <w:sz w:val="21"/>
          <w:szCs w:val="21"/>
        </w:rPr>
      </w:pPr>
    </w:p>
    <w:p w:rsidR="00F66095" w:rsidRDefault="00961121">
      <w:pPr>
        <w:pStyle w:val="BodyText"/>
        <w:spacing w:before="0" w:line="249" w:lineRule="auto"/>
        <w:ind w:right="136"/>
      </w:pPr>
      <w:r>
        <w:t>A barrier to collaboration can be varying proximity</w:t>
      </w:r>
      <w:r>
        <w:rPr>
          <w:spacing w:val="-18"/>
        </w:rPr>
        <w:t xml:space="preserve"> </w:t>
      </w:r>
      <w:r>
        <w:t>of schools in the cluster, and the costs of travel. It is suggested schools consider the implications of partners needing to travel long distances for shared activities.</w:t>
      </w:r>
    </w:p>
    <w:p w:rsidR="00F66095" w:rsidRDefault="00961121">
      <w:pPr>
        <w:pStyle w:val="BodyText"/>
        <w:spacing w:line="249" w:lineRule="auto"/>
        <w:ind w:right="167"/>
      </w:pPr>
      <w:r>
        <w:t>In this example, Jeparit is an hou</w:t>
      </w:r>
      <w:r>
        <w:t>r from Hopetoun. One way of overcoming this challenge was to</w:t>
      </w:r>
      <w:r>
        <w:rPr>
          <w:spacing w:val="-16"/>
        </w:rPr>
        <w:t xml:space="preserve"> </w:t>
      </w:r>
      <w:r>
        <w:t>rotate events around the cluster, so schools could take turns travelling to shared</w:t>
      </w:r>
      <w:r>
        <w:rPr>
          <w:spacing w:val="-12"/>
        </w:rPr>
        <w:t xml:space="preserve"> </w:t>
      </w:r>
      <w:r>
        <w:t>activities.</w:t>
      </w:r>
    </w:p>
    <w:p w:rsidR="00F66095" w:rsidRDefault="00961121">
      <w:pPr>
        <w:pStyle w:val="Heading3"/>
        <w:numPr>
          <w:ilvl w:val="0"/>
          <w:numId w:val="2"/>
        </w:numPr>
        <w:tabs>
          <w:tab w:val="left" w:pos="588"/>
        </w:tabs>
        <w:spacing w:before="118"/>
        <w:ind w:left="587"/>
        <w:rPr>
          <w:b w:val="0"/>
          <w:bCs w:val="0"/>
        </w:rPr>
      </w:pPr>
      <w:r>
        <w:br w:type="column"/>
      </w:r>
      <w:r>
        <w:t>Changes in</w:t>
      </w:r>
      <w:r>
        <w:rPr>
          <w:spacing w:val="-8"/>
        </w:rPr>
        <w:t xml:space="preserve"> </w:t>
      </w:r>
      <w:r>
        <w:t>leadership</w:t>
      </w:r>
    </w:p>
    <w:p w:rsidR="00F66095" w:rsidRDefault="00961121">
      <w:pPr>
        <w:pStyle w:val="BodyText"/>
        <w:spacing w:before="132" w:line="249" w:lineRule="auto"/>
        <w:ind w:left="366" w:right="1417"/>
      </w:pPr>
      <w:r>
        <w:t>Embedding a culture of collaboration in cluster schools will help to ensure t</w:t>
      </w:r>
      <w:r>
        <w:t>hat the cluster arrangement retains support over time, even</w:t>
      </w:r>
      <w:r>
        <w:rPr>
          <w:spacing w:val="-17"/>
        </w:rPr>
        <w:t xml:space="preserve"> </w:t>
      </w:r>
      <w:r>
        <w:t>when leadership structures</w:t>
      </w:r>
      <w:r>
        <w:rPr>
          <w:spacing w:val="-13"/>
        </w:rPr>
        <w:t xml:space="preserve"> </w:t>
      </w:r>
      <w:r>
        <w:t>change.</w:t>
      </w:r>
    </w:p>
    <w:p w:rsidR="00F66095" w:rsidRDefault="00961121">
      <w:pPr>
        <w:pStyle w:val="BodyText"/>
        <w:spacing w:line="249" w:lineRule="auto"/>
        <w:ind w:left="366" w:right="1251"/>
      </w:pPr>
      <w:r>
        <w:t xml:space="preserve">Schools might consider collecting evidence on the effectiveness of the partnership to form the basis of an evaluation of the partnership, and assist in </w:t>
      </w:r>
      <w:r>
        <w:rPr>
          <w:rFonts w:cs="Arial"/>
        </w:rPr>
        <w:t>convincin</w:t>
      </w:r>
      <w:r>
        <w:rPr>
          <w:rFonts w:cs="Arial"/>
        </w:rPr>
        <w:t>g new leadership of the partnership’s</w:t>
      </w:r>
      <w:r>
        <w:rPr>
          <w:rFonts w:cs="Arial"/>
          <w:spacing w:val="-19"/>
        </w:rPr>
        <w:t xml:space="preserve"> </w:t>
      </w:r>
      <w:r>
        <w:rPr>
          <w:rFonts w:cs="Arial"/>
        </w:rPr>
        <w:t xml:space="preserve">value </w:t>
      </w:r>
      <w:r>
        <w:t>over</w:t>
      </w:r>
      <w:r>
        <w:rPr>
          <w:spacing w:val="-2"/>
        </w:rPr>
        <w:t xml:space="preserve"> </w:t>
      </w:r>
      <w:r>
        <w:t>time.</w:t>
      </w:r>
    </w:p>
    <w:p w:rsidR="00F66095" w:rsidRDefault="00F66095">
      <w:pPr>
        <w:spacing w:line="249" w:lineRule="auto"/>
        <w:sectPr w:rsidR="00F66095">
          <w:type w:val="continuous"/>
          <w:pgSz w:w="11900" w:h="16850"/>
          <w:pgMar w:top="980" w:right="0" w:bottom="0" w:left="0" w:header="720" w:footer="720" w:gutter="0"/>
          <w:cols w:num="2" w:space="720" w:equalWidth="0">
            <w:col w:w="5605" w:space="40"/>
            <w:col w:w="6255"/>
          </w:cols>
        </w:sectPr>
      </w:pPr>
    </w:p>
    <w:p w:rsidR="00F66095" w:rsidRDefault="00CB1E88">
      <w:pPr>
        <w:rPr>
          <w:rFonts w:ascii="Arial" w:eastAsia="Arial" w:hAnsi="Arial" w:cs="Arial"/>
          <w:sz w:val="20"/>
          <w:szCs w:val="20"/>
        </w:rPr>
      </w:pPr>
      <w:r>
        <w:rPr>
          <w:rFonts w:ascii="Arial" w:eastAsia="Arial" w:hAnsi="Arial" w:cs="Arial"/>
          <w:noProof/>
          <w:sz w:val="20"/>
          <w:szCs w:val="20"/>
          <w:lang w:val="en-AU" w:eastAsia="en-AU"/>
        </w:rPr>
        <w:lastRenderedPageBreak/>
        <w:drawing>
          <wp:anchor distT="0" distB="0" distL="114300" distR="114300" simplePos="0" relativeHeight="251652608" behindDoc="0" locked="0" layoutInCell="1" allowOverlap="1">
            <wp:simplePos x="0" y="0"/>
            <wp:positionH relativeFrom="column">
              <wp:posOffset>0</wp:posOffset>
            </wp:positionH>
            <wp:positionV relativeFrom="paragraph">
              <wp:posOffset>-9053</wp:posOffset>
            </wp:positionV>
            <wp:extent cx="7558405" cy="1837690"/>
            <wp:effectExtent l="0" t="0" r="4445" b="0"/>
            <wp:wrapNone/>
            <wp:docPr id="5"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8405" cy="183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F66095" w:rsidRDefault="00F66095">
      <w:pPr>
        <w:rPr>
          <w:rFonts w:ascii="Arial" w:eastAsia="Arial" w:hAnsi="Arial" w:cs="Arial"/>
          <w:sz w:val="20"/>
          <w:szCs w:val="20"/>
        </w:rPr>
      </w:pPr>
    </w:p>
    <w:p w:rsidR="00CB1E88" w:rsidRPr="00CB1E88" w:rsidRDefault="00CB1E88" w:rsidP="00CB1E88">
      <w:pPr>
        <w:pStyle w:val="Heading1"/>
        <w:rPr>
          <w:color w:val="C0504D" w:themeColor="accent2"/>
        </w:rPr>
      </w:pPr>
      <w:r w:rsidRPr="00CB1E88">
        <w:rPr>
          <w:color w:val="C0504D" w:themeColor="accent2"/>
        </w:rPr>
        <w:t>Further reading</w:t>
      </w:r>
    </w:p>
    <w:p w:rsidR="00F66095" w:rsidRDefault="00961121">
      <w:pPr>
        <w:pStyle w:val="Heading2"/>
        <w:spacing w:before="194"/>
        <w:ind w:left="1080"/>
        <w:rPr>
          <w:b w:val="0"/>
          <w:bCs w:val="0"/>
        </w:rPr>
      </w:pPr>
      <w:r>
        <w:t>Analysis of evidence on</w:t>
      </w:r>
      <w:r>
        <w:rPr>
          <w:spacing w:val="-6"/>
        </w:rPr>
        <w:t xml:space="preserve"> </w:t>
      </w:r>
      <w:r>
        <w:t>partnerships</w:t>
      </w:r>
    </w:p>
    <w:p w:rsidR="00F66095" w:rsidRDefault="00961121">
      <w:pPr>
        <w:spacing w:before="124"/>
        <w:ind w:left="1080"/>
        <w:rPr>
          <w:rFonts w:ascii="Arial" w:eastAsia="Arial" w:hAnsi="Arial" w:cs="Arial"/>
        </w:rPr>
      </w:pPr>
      <w:r>
        <w:rPr>
          <w:rFonts w:ascii="Arial"/>
        </w:rPr>
        <w:t>Analysis of evidence on school</w:t>
      </w:r>
      <w:r>
        <w:rPr>
          <w:rFonts w:ascii="Arial"/>
          <w:spacing w:val="-8"/>
        </w:rPr>
        <w:t xml:space="preserve"> </w:t>
      </w:r>
      <w:r>
        <w:rPr>
          <w:rFonts w:ascii="Arial"/>
        </w:rPr>
        <w:t>partnerships:</w:t>
      </w:r>
    </w:p>
    <w:p w:rsidR="00F66095" w:rsidRDefault="00961121">
      <w:pPr>
        <w:pStyle w:val="ListParagraph"/>
        <w:numPr>
          <w:ilvl w:val="0"/>
          <w:numId w:val="1"/>
        </w:numPr>
        <w:tabs>
          <w:tab w:val="left" w:pos="1508"/>
        </w:tabs>
        <w:spacing w:before="140" w:line="252" w:lineRule="exact"/>
        <w:ind w:right="1615" w:hanging="360"/>
        <w:rPr>
          <w:rFonts w:ascii="Arial" w:eastAsia="Arial" w:hAnsi="Arial" w:cs="Arial"/>
        </w:rPr>
      </w:pPr>
      <w:r>
        <w:rPr>
          <w:rFonts w:ascii="Arial"/>
        </w:rPr>
        <w:t xml:space="preserve">Mary Atkinson, et al., </w:t>
      </w:r>
      <w:r>
        <w:rPr>
          <w:rFonts w:ascii="Arial"/>
          <w:i/>
        </w:rPr>
        <w:t xml:space="preserve">Inter-school collaboration: a literature review </w:t>
      </w:r>
      <w:r>
        <w:rPr>
          <w:rFonts w:ascii="Arial"/>
        </w:rPr>
        <w:t>National Foundation for Educational Research (NFER), 2007. Accessible at:</w:t>
      </w:r>
      <w:r>
        <w:rPr>
          <w:rFonts w:ascii="Arial"/>
          <w:spacing w:val="-22"/>
        </w:rPr>
        <w:t xml:space="preserve"> </w:t>
      </w:r>
      <w:hyperlink r:id="rId13">
        <w:r>
          <w:rPr>
            <w:rFonts w:ascii="Arial"/>
            <w:color w:val="0000FF"/>
            <w:u w:val="single" w:color="0000FF"/>
          </w:rPr>
          <w:t>https://eric.ed.gov/?id=ED502393</w:t>
        </w:r>
      </w:hyperlink>
    </w:p>
    <w:p w:rsidR="00F66095" w:rsidRDefault="00961121">
      <w:pPr>
        <w:pStyle w:val="ListParagraph"/>
        <w:numPr>
          <w:ilvl w:val="0"/>
          <w:numId w:val="1"/>
        </w:numPr>
        <w:tabs>
          <w:tab w:val="left" w:pos="1508"/>
        </w:tabs>
        <w:spacing w:before="137" w:line="252" w:lineRule="exact"/>
        <w:ind w:right="1171" w:hanging="360"/>
        <w:rPr>
          <w:rFonts w:ascii="Arial" w:eastAsia="Arial" w:hAnsi="Arial" w:cs="Arial"/>
        </w:rPr>
      </w:pPr>
      <w:r>
        <w:rPr>
          <w:rFonts w:ascii="Arial"/>
        </w:rPr>
        <w:t xml:space="preserve">Dr. Paul Armstrong, </w:t>
      </w:r>
      <w:r>
        <w:rPr>
          <w:rFonts w:ascii="Arial"/>
          <w:i/>
        </w:rPr>
        <w:t>Effective school partnerships</w:t>
      </w:r>
      <w:r>
        <w:rPr>
          <w:rFonts w:ascii="Arial"/>
          <w:i/>
        </w:rPr>
        <w:t xml:space="preserve"> and collaboration for school improvement: a review of the evidence. </w:t>
      </w:r>
      <w:r>
        <w:rPr>
          <w:rFonts w:ascii="Arial"/>
        </w:rPr>
        <w:t xml:space="preserve">UK Department of Education, 2015. Accessible at: </w:t>
      </w:r>
      <w:hyperlink r:id="rId14">
        <w:r>
          <w:rPr>
            <w:rFonts w:ascii="Arial"/>
            <w:color w:val="0000FF"/>
            <w:spacing w:val="-1"/>
            <w:u w:val="single" w:color="0000FF"/>
          </w:rPr>
          <w:t>https://www.gov.uk/governme</w:t>
        </w:r>
        <w:r>
          <w:rPr>
            <w:rFonts w:ascii="Arial"/>
            <w:color w:val="0000FF"/>
            <w:spacing w:val="-1"/>
            <w:u w:val="single" w:color="0000FF"/>
          </w:rPr>
          <w:t>nt/publications/school-improvement-effective-school-partnerships</w:t>
        </w:r>
      </w:hyperlink>
    </w:p>
    <w:p w:rsidR="00F66095" w:rsidRDefault="00961121">
      <w:pPr>
        <w:pStyle w:val="ListParagraph"/>
        <w:numPr>
          <w:ilvl w:val="0"/>
          <w:numId w:val="1"/>
        </w:numPr>
        <w:tabs>
          <w:tab w:val="left" w:pos="1508"/>
        </w:tabs>
        <w:spacing w:before="118"/>
        <w:ind w:right="2373" w:hanging="360"/>
        <w:rPr>
          <w:rFonts w:ascii="Arial" w:eastAsia="Arial" w:hAnsi="Arial" w:cs="Arial"/>
        </w:rPr>
      </w:pPr>
      <w:r>
        <w:rPr>
          <w:rFonts w:ascii="Arial"/>
        </w:rPr>
        <w:t xml:space="preserve">Tom Bentley and Ciannon Cazaly, </w:t>
      </w:r>
      <w:r>
        <w:rPr>
          <w:rFonts w:ascii="Arial"/>
          <w:i/>
        </w:rPr>
        <w:t xml:space="preserve">The shared work of learning: Lifting educational achievement through collaboration. </w:t>
      </w:r>
      <w:r>
        <w:rPr>
          <w:rFonts w:ascii="Arial"/>
        </w:rPr>
        <w:t xml:space="preserve">Mitchell Institute, 2015. Accessible at: </w:t>
      </w:r>
      <w:hyperlink r:id="rId15">
        <w:r>
          <w:rPr>
            <w:rFonts w:ascii="Arial"/>
            <w:color w:val="0000FF"/>
            <w:u w:val="single" w:color="0000FF"/>
          </w:rPr>
          <w:t>http://www.mitchellinstitute.org.au/reports/the-shared-work-of-learning/</w:t>
        </w:r>
      </w:hyperlink>
    </w:p>
    <w:p w:rsidR="00F66095" w:rsidRDefault="00961121">
      <w:pPr>
        <w:pStyle w:val="ListParagraph"/>
        <w:numPr>
          <w:ilvl w:val="0"/>
          <w:numId w:val="1"/>
        </w:numPr>
        <w:tabs>
          <w:tab w:val="left" w:pos="1508"/>
        </w:tabs>
        <w:spacing w:before="140" w:line="252" w:lineRule="exact"/>
        <w:ind w:right="1272" w:hanging="360"/>
        <w:rPr>
          <w:rFonts w:ascii="Arial" w:eastAsia="Arial" w:hAnsi="Arial" w:cs="Arial"/>
        </w:rPr>
      </w:pPr>
      <w:r>
        <w:rPr>
          <w:rFonts w:ascii="Arial"/>
        </w:rPr>
        <w:t xml:space="preserve">Robert Hill, </w:t>
      </w:r>
      <w:r>
        <w:rPr>
          <w:rFonts w:ascii="Arial"/>
          <w:i/>
        </w:rPr>
        <w:t xml:space="preserve">Achieving more together: Adding value through partnership. </w:t>
      </w:r>
      <w:r>
        <w:rPr>
          <w:rFonts w:ascii="Arial"/>
        </w:rPr>
        <w:t>Association of School and College Leaders,</w:t>
      </w:r>
      <w:r>
        <w:rPr>
          <w:rFonts w:ascii="Arial"/>
          <w:spacing w:val="-7"/>
        </w:rPr>
        <w:t xml:space="preserve"> </w:t>
      </w:r>
      <w:r>
        <w:rPr>
          <w:rFonts w:ascii="Arial"/>
        </w:rPr>
        <w:t>2008.</w:t>
      </w:r>
    </w:p>
    <w:p w:rsidR="00F66095" w:rsidRDefault="00F66095">
      <w:pPr>
        <w:spacing w:before="3"/>
        <w:rPr>
          <w:rFonts w:ascii="Arial" w:eastAsia="Arial" w:hAnsi="Arial" w:cs="Arial"/>
          <w:sz w:val="20"/>
          <w:szCs w:val="20"/>
        </w:rPr>
      </w:pPr>
    </w:p>
    <w:p w:rsidR="00F66095" w:rsidRDefault="00961121">
      <w:pPr>
        <w:pStyle w:val="Heading2"/>
        <w:ind w:left="1080"/>
        <w:rPr>
          <w:b w:val="0"/>
          <w:bCs w:val="0"/>
        </w:rPr>
      </w:pPr>
      <w:r>
        <w:t>Rural</w:t>
      </w:r>
      <w:r>
        <w:rPr>
          <w:spacing w:val="-1"/>
        </w:rPr>
        <w:t xml:space="preserve"> </w:t>
      </w:r>
      <w:r>
        <w:t>areas</w:t>
      </w:r>
    </w:p>
    <w:p w:rsidR="00F66095" w:rsidRDefault="00961121">
      <w:pPr>
        <w:spacing w:before="121"/>
        <w:ind w:left="1080"/>
        <w:rPr>
          <w:rFonts w:ascii="Arial" w:eastAsia="Arial" w:hAnsi="Arial" w:cs="Arial"/>
        </w:rPr>
      </w:pPr>
      <w:r>
        <w:rPr>
          <w:rFonts w:ascii="Arial"/>
        </w:rPr>
        <w:t>Analysis of the benefits and challenges of school partnerships in rural</w:t>
      </w:r>
      <w:r>
        <w:rPr>
          <w:rFonts w:ascii="Arial"/>
          <w:spacing w:val="-24"/>
        </w:rPr>
        <w:t xml:space="preserve"> </w:t>
      </w:r>
      <w:r>
        <w:rPr>
          <w:rFonts w:ascii="Arial"/>
        </w:rPr>
        <w:t>areas:</w:t>
      </w:r>
    </w:p>
    <w:p w:rsidR="00F66095" w:rsidRDefault="00961121">
      <w:pPr>
        <w:pStyle w:val="ListParagraph"/>
        <w:numPr>
          <w:ilvl w:val="0"/>
          <w:numId w:val="1"/>
        </w:numPr>
        <w:tabs>
          <w:tab w:val="left" w:pos="1508"/>
        </w:tabs>
        <w:spacing w:before="121"/>
        <w:ind w:right="1322" w:hanging="360"/>
        <w:rPr>
          <w:rFonts w:ascii="Arial" w:eastAsia="Arial" w:hAnsi="Arial" w:cs="Arial"/>
        </w:rPr>
      </w:pPr>
      <w:r>
        <w:rPr>
          <w:rFonts w:ascii="Arial"/>
        </w:rPr>
        <w:t xml:space="preserve">Robert Hill, Kelly Kettlewell and Jane Salt, </w:t>
      </w:r>
      <w:r>
        <w:rPr>
          <w:rFonts w:ascii="Arial"/>
          <w:i/>
        </w:rPr>
        <w:t xml:space="preserve">Partnership working in small rural primary schools: The best of both worlds. </w:t>
      </w:r>
      <w:r>
        <w:rPr>
          <w:rFonts w:ascii="Arial"/>
        </w:rPr>
        <w:t xml:space="preserve">Education Development Trust, 2014. Accessible at: </w:t>
      </w:r>
      <w:hyperlink r:id="rId16">
        <w:r>
          <w:rPr>
            <w:rFonts w:ascii="Arial"/>
            <w:color w:val="0000FF"/>
            <w:spacing w:val="-1"/>
            <w:u w:val="single" w:color="0000FF"/>
          </w:rPr>
          <w:t>https://www.educationdevelopmenttrust.com/en-GB/our-research/our-research</w:t>
        </w:r>
        <w:r>
          <w:rPr>
            <w:rFonts w:ascii="Arial"/>
            <w:color w:val="0000FF"/>
            <w:spacing w:val="-1"/>
            <w:u w:val="single" w:color="0000FF"/>
          </w:rPr>
          <w:t>-library/2014/r-</w:t>
        </w:r>
        <w:r>
          <w:rPr>
            <w:rFonts w:ascii="Arial"/>
            <w:color w:val="0000FF"/>
            <w:u w:val="single" w:color="0000FF"/>
          </w:rPr>
          <w:t xml:space="preserve"> </w:t>
        </w:r>
      </w:hyperlink>
      <w:hyperlink r:id="rId17">
        <w:r>
          <w:rPr>
            <w:rFonts w:ascii="Arial"/>
            <w:color w:val="0000FF"/>
            <w:u w:val="single" w:color="0000FF"/>
          </w:rPr>
          <w:t>partnership-working-2014</w:t>
        </w:r>
      </w:hyperlink>
    </w:p>
    <w:p w:rsidR="00F66095" w:rsidRDefault="00961121">
      <w:pPr>
        <w:pStyle w:val="ListParagraph"/>
        <w:numPr>
          <w:ilvl w:val="0"/>
          <w:numId w:val="1"/>
        </w:numPr>
        <w:tabs>
          <w:tab w:val="left" w:pos="1508"/>
        </w:tabs>
        <w:spacing w:before="121"/>
        <w:ind w:right="1210" w:hanging="360"/>
        <w:rPr>
          <w:rFonts w:ascii="Arial" w:eastAsia="Arial" w:hAnsi="Arial" w:cs="Arial"/>
        </w:rPr>
      </w:pPr>
      <w:r>
        <w:rPr>
          <w:rFonts w:ascii="Arial" w:eastAsia="Arial" w:hAnsi="Arial" w:cs="Arial"/>
        </w:rPr>
        <w:t>Daniel Muijs, ‘Widening opportunities? A case study of school-to-school collabora</w:t>
      </w:r>
      <w:r>
        <w:rPr>
          <w:rFonts w:ascii="Arial" w:eastAsia="Arial" w:hAnsi="Arial" w:cs="Arial"/>
        </w:rPr>
        <w:t xml:space="preserve">tion in a rural district’ (2008) 11(1) </w:t>
      </w:r>
      <w:r>
        <w:rPr>
          <w:rFonts w:ascii="Arial" w:eastAsia="Arial" w:hAnsi="Arial" w:cs="Arial"/>
          <w:i/>
        </w:rPr>
        <w:t xml:space="preserve">Improving Schools </w:t>
      </w:r>
      <w:r>
        <w:rPr>
          <w:rFonts w:ascii="Arial" w:eastAsia="Arial" w:hAnsi="Arial" w:cs="Arial"/>
        </w:rPr>
        <w:t xml:space="preserve">61-73. Accessible at: </w:t>
      </w:r>
      <w:hyperlink r:id="rId18">
        <w:r>
          <w:rPr>
            <w:rFonts w:ascii="Arial" w:eastAsia="Arial" w:hAnsi="Arial" w:cs="Arial"/>
            <w:color w:val="0000FF"/>
            <w:u w:val="single" w:color="0000FF"/>
          </w:rPr>
          <w:t>http://journals.sagepub.com/doi/10.1177/1365480207086755</w:t>
        </w:r>
      </w:hyperlink>
    </w:p>
    <w:p w:rsidR="00F66095" w:rsidRDefault="00F66095">
      <w:pPr>
        <w:spacing w:before="3"/>
        <w:rPr>
          <w:rFonts w:ascii="Arial" w:eastAsia="Arial" w:hAnsi="Arial" w:cs="Arial"/>
          <w:sz w:val="14"/>
          <w:szCs w:val="14"/>
        </w:rPr>
      </w:pPr>
    </w:p>
    <w:p w:rsidR="00F66095" w:rsidRDefault="00961121">
      <w:pPr>
        <w:spacing w:before="72"/>
        <w:ind w:left="1080"/>
        <w:rPr>
          <w:rFonts w:ascii="Arial" w:eastAsia="Arial" w:hAnsi="Arial" w:cs="Arial"/>
        </w:rPr>
      </w:pPr>
      <w:r>
        <w:rPr>
          <w:rFonts w:ascii="Arial"/>
          <w:b/>
        </w:rPr>
        <w:t>International</w:t>
      </w:r>
      <w:r>
        <w:rPr>
          <w:rFonts w:ascii="Arial"/>
          <w:b/>
          <w:spacing w:val="-4"/>
        </w:rPr>
        <w:t xml:space="preserve"> </w:t>
      </w:r>
      <w:r>
        <w:rPr>
          <w:rFonts w:ascii="Arial"/>
          <w:b/>
        </w:rPr>
        <w:t>guidance</w:t>
      </w:r>
    </w:p>
    <w:p w:rsidR="00F66095" w:rsidRDefault="00961121">
      <w:pPr>
        <w:spacing w:before="121"/>
        <w:ind w:left="1080"/>
        <w:rPr>
          <w:rFonts w:ascii="Arial" w:eastAsia="Arial" w:hAnsi="Arial" w:cs="Arial"/>
        </w:rPr>
      </w:pPr>
      <w:r>
        <w:rPr>
          <w:rFonts w:ascii="Arial"/>
        </w:rPr>
        <w:t>International guidan</w:t>
      </w:r>
      <w:r>
        <w:rPr>
          <w:rFonts w:ascii="Arial"/>
        </w:rPr>
        <w:t>ce on establishing school</w:t>
      </w:r>
      <w:r>
        <w:rPr>
          <w:rFonts w:ascii="Arial"/>
          <w:spacing w:val="-17"/>
        </w:rPr>
        <w:t xml:space="preserve"> </w:t>
      </w:r>
      <w:r>
        <w:rPr>
          <w:rFonts w:ascii="Arial"/>
        </w:rPr>
        <w:t>partnerships:</w:t>
      </w:r>
    </w:p>
    <w:p w:rsidR="00F66095" w:rsidRDefault="00961121">
      <w:pPr>
        <w:pStyle w:val="ListParagraph"/>
        <w:numPr>
          <w:ilvl w:val="0"/>
          <w:numId w:val="1"/>
        </w:numPr>
        <w:tabs>
          <w:tab w:val="left" w:pos="1508"/>
        </w:tabs>
        <w:spacing w:before="140" w:line="252" w:lineRule="exact"/>
        <w:ind w:right="1316" w:hanging="360"/>
        <w:rPr>
          <w:rFonts w:ascii="Arial" w:eastAsia="Arial" w:hAnsi="Arial" w:cs="Arial"/>
        </w:rPr>
      </w:pPr>
      <w:r>
        <w:rPr>
          <w:rFonts w:ascii="Arial"/>
        </w:rPr>
        <w:t xml:space="preserve">National College for Leadership of Schools and Children's Services, </w:t>
      </w:r>
      <w:r>
        <w:rPr>
          <w:rFonts w:ascii="Arial"/>
          <w:i/>
        </w:rPr>
        <w:t>A National College guide to partnerships and collaborations</w:t>
      </w:r>
      <w:r>
        <w:rPr>
          <w:rFonts w:ascii="Arial"/>
        </w:rPr>
        <w:t>, 2010. Accessible at:</w:t>
      </w:r>
      <w:r>
        <w:rPr>
          <w:rFonts w:ascii="Arial"/>
          <w:spacing w:val="-19"/>
        </w:rPr>
        <w:t xml:space="preserve"> </w:t>
      </w:r>
      <w:hyperlink r:id="rId19">
        <w:r>
          <w:rPr>
            <w:rFonts w:ascii="Arial"/>
            <w:color w:val="0000FF"/>
            <w:u w:val="single" w:color="0000FF"/>
          </w:rPr>
          <w:t>http://dera.ioe.ac.uk/2098/</w:t>
        </w:r>
      </w:hyperlink>
    </w:p>
    <w:p w:rsidR="00F66095" w:rsidRDefault="00F66095">
      <w:pPr>
        <w:spacing w:before="2"/>
        <w:rPr>
          <w:rFonts w:ascii="Arial" w:eastAsia="Arial" w:hAnsi="Arial" w:cs="Arial"/>
          <w:sz w:val="14"/>
          <w:szCs w:val="14"/>
        </w:rPr>
      </w:pPr>
    </w:p>
    <w:p w:rsidR="00F66095" w:rsidRDefault="00961121">
      <w:pPr>
        <w:pStyle w:val="Heading2"/>
        <w:spacing w:before="72"/>
        <w:ind w:left="1080"/>
        <w:rPr>
          <w:b w:val="0"/>
          <w:bCs w:val="0"/>
        </w:rPr>
      </w:pPr>
      <w:r>
        <w:t>Department of Education and</w:t>
      </w:r>
      <w:r>
        <w:rPr>
          <w:spacing w:val="-6"/>
        </w:rPr>
        <w:t xml:space="preserve"> </w:t>
      </w:r>
      <w:r>
        <w:t>Training</w:t>
      </w:r>
      <w:bookmarkStart w:id="6" w:name="_GoBack"/>
      <w:bookmarkEnd w:id="6"/>
    </w:p>
    <w:p w:rsidR="00F66095" w:rsidRDefault="00961121">
      <w:pPr>
        <w:spacing w:before="121"/>
        <w:ind w:left="1080"/>
        <w:rPr>
          <w:rFonts w:ascii="Arial" w:eastAsia="Arial" w:hAnsi="Arial" w:cs="Arial"/>
        </w:rPr>
      </w:pPr>
      <w:r>
        <w:rPr>
          <w:rFonts w:ascii="Arial"/>
        </w:rPr>
        <w:t>Guidance on collaboration and</w:t>
      </w:r>
      <w:r>
        <w:rPr>
          <w:rFonts w:ascii="Arial"/>
          <w:spacing w:val="-7"/>
        </w:rPr>
        <w:t xml:space="preserve"> </w:t>
      </w:r>
      <w:r>
        <w:rPr>
          <w:rFonts w:ascii="Arial"/>
        </w:rPr>
        <w:t>resources:</w:t>
      </w:r>
    </w:p>
    <w:p w:rsidR="00F66095" w:rsidRDefault="00961121">
      <w:pPr>
        <w:pStyle w:val="ListParagraph"/>
        <w:numPr>
          <w:ilvl w:val="0"/>
          <w:numId w:val="1"/>
        </w:numPr>
        <w:tabs>
          <w:tab w:val="left" w:pos="1508"/>
        </w:tabs>
        <w:spacing w:before="121"/>
        <w:ind w:right="1125" w:hanging="360"/>
        <w:rPr>
          <w:rFonts w:ascii="Arial" w:eastAsia="Arial" w:hAnsi="Arial" w:cs="Arial"/>
        </w:rPr>
      </w:pPr>
      <w:r>
        <w:rPr>
          <w:rFonts w:ascii="Arial"/>
        </w:rPr>
        <w:t xml:space="preserve">Shared use of school facilities web page, including joint-use agreements: </w:t>
      </w:r>
      <w:hyperlink r:id="rId20">
        <w:r>
          <w:rPr>
            <w:rFonts w:ascii="Arial"/>
            <w:color w:val="0000FF"/>
            <w:spacing w:val="-1"/>
            <w:u w:val="single" w:color="0000FF"/>
          </w:rPr>
          <w:t>http://www.education.vic.gov.au/school/teachers/management/infrastructure/pages/propertysha</w:t>
        </w:r>
        <w:r>
          <w:rPr>
            <w:rFonts w:ascii="Arial"/>
            <w:color w:val="0000FF"/>
            <w:u w:val="single" w:color="0000FF"/>
          </w:rPr>
          <w:t xml:space="preserve"> </w:t>
        </w:r>
      </w:hyperlink>
      <w:hyperlink r:id="rId21">
        <w:r>
          <w:rPr>
            <w:rFonts w:ascii="Arial"/>
            <w:color w:val="0000FF"/>
            <w:u w:val="single" w:color="0000FF"/>
          </w:rPr>
          <w:t>re.</w:t>
        </w:r>
        <w:r>
          <w:rPr>
            <w:rFonts w:ascii="Arial"/>
            <w:color w:val="0000FF"/>
            <w:u w:val="single" w:color="0000FF"/>
          </w:rPr>
          <w:t>aspx</w:t>
        </w:r>
      </w:hyperlink>
    </w:p>
    <w:sectPr w:rsidR="00F66095">
      <w:footerReference w:type="default" r:id="rId22"/>
      <w:pgSz w:w="11910" w:h="16840"/>
      <w:pgMar w:top="0" w:right="0"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21" w:rsidRDefault="00961121">
      <w:r>
        <w:separator/>
      </w:r>
    </w:p>
  </w:endnote>
  <w:endnote w:type="continuationSeparator" w:id="0">
    <w:p w:rsidR="00961121" w:rsidRDefault="009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95" w:rsidRDefault="00CB1E88">
    <w:pPr>
      <w:spacing w:line="14" w:lineRule="auto"/>
      <w:rPr>
        <w:sz w:val="20"/>
        <w:szCs w:val="20"/>
      </w:rPr>
    </w:pPr>
    <w:r>
      <w:rPr>
        <w:noProof/>
        <w:lang w:val="en-AU" w:eastAsia="en-AU"/>
      </w:rPr>
      <mc:AlternateContent>
        <mc:Choice Requires="wps">
          <w:drawing>
            <wp:anchor distT="0" distB="0" distL="114300" distR="114300" simplePos="0" relativeHeight="503296832" behindDoc="1" locked="0" layoutInCell="1" allowOverlap="1">
              <wp:simplePos x="0" y="0"/>
              <wp:positionH relativeFrom="page">
                <wp:posOffset>5880100</wp:posOffset>
              </wp:positionH>
              <wp:positionV relativeFrom="page">
                <wp:posOffset>10168890</wp:posOffset>
              </wp:positionV>
              <wp:extent cx="976630" cy="177800"/>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95" w:rsidRDefault="00961121">
                          <w:pPr>
                            <w:spacing w:line="265" w:lineRule="exact"/>
                            <w:ind w:left="20"/>
                            <w:rPr>
                              <w:rFonts w:ascii="Arial" w:eastAsia="Arial" w:hAnsi="Arial" w:cs="Arial"/>
                              <w:sz w:val="24"/>
                              <w:szCs w:val="24"/>
                            </w:rPr>
                          </w:pPr>
                          <w:r>
                            <w:rPr>
                              <w:rFonts w:ascii="Arial"/>
                              <w:color w:val="AE2E27"/>
                              <w:sz w:val="24"/>
                            </w:rPr>
                            <w:t xml:space="preserve">Page </w:t>
                          </w:r>
                          <w:r>
                            <w:fldChar w:fldCharType="begin"/>
                          </w:r>
                          <w:r>
                            <w:rPr>
                              <w:rFonts w:ascii="Arial"/>
                              <w:b/>
                              <w:color w:val="AE2E27"/>
                              <w:sz w:val="24"/>
                            </w:rPr>
                            <w:instrText xml:space="preserve"> PAGE </w:instrText>
                          </w:r>
                          <w:r>
                            <w:fldChar w:fldCharType="separate"/>
                          </w:r>
                          <w:r w:rsidR="00CB1E88">
                            <w:rPr>
                              <w:rFonts w:ascii="Arial"/>
                              <w:b/>
                              <w:noProof/>
                              <w:color w:val="AE2E27"/>
                              <w:sz w:val="24"/>
                            </w:rPr>
                            <w:t>15</w:t>
                          </w:r>
                          <w:r>
                            <w:fldChar w:fldCharType="end"/>
                          </w:r>
                          <w:r>
                            <w:rPr>
                              <w:rFonts w:ascii="Arial"/>
                              <w:b/>
                              <w:color w:val="AE2E27"/>
                              <w:sz w:val="24"/>
                            </w:rPr>
                            <w:t xml:space="preserve"> </w:t>
                          </w:r>
                          <w:r>
                            <w:rPr>
                              <w:rFonts w:ascii="Arial"/>
                              <w:color w:val="AE2E27"/>
                              <w:sz w:val="24"/>
                            </w:rPr>
                            <w:t>of</w:t>
                          </w:r>
                          <w:r>
                            <w:rPr>
                              <w:rFonts w:ascii="Arial"/>
                              <w:color w:val="AE2E27"/>
                              <w:spacing w:val="-4"/>
                              <w:sz w:val="24"/>
                            </w:rPr>
                            <w:t xml:space="preserve"> </w:t>
                          </w:r>
                          <w:r>
                            <w:rPr>
                              <w:rFonts w:ascii="Arial"/>
                              <w:b/>
                              <w:color w:val="AE2E27"/>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pt;margin-top:800.7pt;width:76.9pt;height:14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AUsAIAAKg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" filled="f" stroked="f">
              <v:textbox inset="0,0,0,0">
                <w:txbxContent>
                  <w:p w:rsidR="00F66095" w:rsidRDefault="00961121">
                    <w:pPr>
                      <w:spacing w:line="265" w:lineRule="exact"/>
                      <w:ind w:left="20"/>
                      <w:rPr>
                        <w:rFonts w:ascii="Arial" w:eastAsia="Arial" w:hAnsi="Arial" w:cs="Arial"/>
                        <w:sz w:val="24"/>
                        <w:szCs w:val="24"/>
                      </w:rPr>
                    </w:pPr>
                    <w:r>
                      <w:rPr>
                        <w:rFonts w:ascii="Arial"/>
                        <w:color w:val="AE2E27"/>
                        <w:sz w:val="24"/>
                      </w:rPr>
                      <w:t xml:space="preserve">Page </w:t>
                    </w:r>
                    <w:r>
                      <w:fldChar w:fldCharType="begin"/>
                    </w:r>
                    <w:r>
                      <w:rPr>
                        <w:rFonts w:ascii="Arial"/>
                        <w:b/>
                        <w:color w:val="AE2E27"/>
                        <w:sz w:val="24"/>
                      </w:rPr>
                      <w:instrText xml:space="preserve"> PAGE </w:instrText>
                    </w:r>
                    <w:r>
                      <w:fldChar w:fldCharType="separate"/>
                    </w:r>
                    <w:r w:rsidR="00CB1E88">
                      <w:rPr>
                        <w:rFonts w:ascii="Arial"/>
                        <w:b/>
                        <w:noProof/>
                        <w:color w:val="AE2E27"/>
                        <w:sz w:val="24"/>
                      </w:rPr>
                      <w:t>15</w:t>
                    </w:r>
                    <w:r>
                      <w:fldChar w:fldCharType="end"/>
                    </w:r>
                    <w:r>
                      <w:rPr>
                        <w:rFonts w:ascii="Arial"/>
                        <w:b/>
                        <w:color w:val="AE2E27"/>
                        <w:sz w:val="24"/>
                      </w:rPr>
                      <w:t xml:space="preserve"> </w:t>
                    </w:r>
                    <w:r>
                      <w:rPr>
                        <w:rFonts w:ascii="Arial"/>
                        <w:color w:val="AE2E27"/>
                        <w:sz w:val="24"/>
                      </w:rPr>
                      <w:t>of</w:t>
                    </w:r>
                    <w:r>
                      <w:rPr>
                        <w:rFonts w:ascii="Arial"/>
                        <w:color w:val="AE2E27"/>
                        <w:spacing w:val="-4"/>
                        <w:sz w:val="24"/>
                      </w:rPr>
                      <w:t xml:space="preserve"> </w:t>
                    </w:r>
                    <w:r>
                      <w:rPr>
                        <w:rFonts w:ascii="Arial"/>
                        <w:b/>
                        <w:color w:val="AE2E27"/>
                        <w:sz w:val="24"/>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95" w:rsidRDefault="00CB1E88">
    <w:pPr>
      <w:spacing w:line="14" w:lineRule="auto"/>
      <w:rPr>
        <w:sz w:val="20"/>
        <w:szCs w:val="20"/>
      </w:rPr>
    </w:pPr>
    <w:r>
      <w:rPr>
        <w:noProof/>
        <w:lang w:val="en-AU" w:eastAsia="en-AU"/>
      </w:rPr>
      <mc:AlternateContent>
        <mc:Choice Requires="wps">
          <w:drawing>
            <wp:anchor distT="0" distB="0" distL="114300" distR="114300" simplePos="0" relativeHeight="503296856" behindDoc="1" locked="0" layoutInCell="1" allowOverlap="1">
              <wp:simplePos x="0" y="0"/>
              <wp:positionH relativeFrom="page">
                <wp:posOffset>5913755</wp:posOffset>
              </wp:positionH>
              <wp:positionV relativeFrom="page">
                <wp:posOffset>10319385</wp:posOffset>
              </wp:positionV>
              <wp:extent cx="977265" cy="1778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95" w:rsidRDefault="00961121">
                          <w:pPr>
                            <w:spacing w:line="265" w:lineRule="exact"/>
                            <w:ind w:left="20"/>
                            <w:rPr>
                              <w:rFonts w:ascii="Arial" w:eastAsia="Arial" w:hAnsi="Arial" w:cs="Arial"/>
                              <w:sz w:val="24"/>
                              <w:szCs w:val="24"/>
                            </w:rPr>
                          </w:pPr>
                          <w:r>
                            <w:rPr>
                              <w:rFonts w:ascii="Arial"/>
                              <w:color w:val="AE2E27"/>
                              <w:sz w:val="24"/>
                            </w:rPr>
                            <w:t xml:space="preserve">Page </w:t>
                          </w:r>
                          <w:r>
                            <w:rPr>
                              <w:rFonts w:ascii="Arial"/>
                              <w:b/>
                              <w:color w:val="AE2E27"/>
                              <w:sz w:val="24"/>
                            </w:rPr>
                            <w:t xml:space="preserve">16 </w:t>
                          </w:r>
                          <w:r>
                            <w:rPr>
                              <w:rFonts w:ascii="Arial"/>
                              <w:color w:val="AE2E27"/>
                              <w:sz w:val="24"/>
                            </w:rPr>
                            <w:t>of</w:t>
                          </w:r>
                          <w:r>
                            <w:rPr>
                              <w:rFonts w:ascii="Arial"/>
                              <w:color w:val="AE2E27"/>
                              <w:spacing w:val="-3"/>
                              <w:sz w:val="24"/>
                            </w:rPr>
                            <w:t xml:space="preserve"> </w:t>
                          </w:r>
                          <w:r>
                            <w:rPr>
                              <w:rFonts w:ascii="Arial"/>
                              <w:b/>
                              <w:color w:val="AE2E27"/>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5.65pt;margin-top:812.55pt;width:76.95pt;height:14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" filled="f" stroked="f">
              <v:textbox inset="0,0,0,0">
                <w:txbxContent>
                  <w:p w:rsidR="00F66095" w:rsidRDefault="00961121">
                    <w:pPr>
                      <w:spacing w:line="265" w:lineRule="exact"/>
                      <w:ind w:left="20"/>
                      <w:rPr>
                        <w:rFonts w:ascii="Arial" w:eastAsia="Arial" w:hAnsi="Arial" w:cs="Arial"/>
                        <w:sz w:val="24"/>
                        <w:szCs w:val="24"/>
                      </w:rPr>
                    </w:pPr>
                    <w:r>
                      <w:rPr>
                        <w:rFonts w:ascii="Arial"/>
                        <w:color w:val="AE2E27"/>
                        <w:sz w:val="24"/>
                      </w:rPr>
                      <w:t xml:space="preserve">Page </w:t>
                    </w:r>
                    <w:r>
                      <w:rPr>
                        <w:rFonts w:ascii="Arial"/>
                        <w:b/>
                        <w:color w:val="AE2E27"/>
                        <w:sz w:val="24"/>
                      </w:rPr>
                      <w:t xml:space="preserve">16 </w:t>
                    </w:r>
                    <w:r>
                      <w:rPr>
                        <w:rFonts w:ascii="Arial"/>
                        <w:color w:val="AE2E27"/>
                        <w:sz w:val="24"/>
                      </w:rPr>
                      <w:t>of</w:t>
                    </w:r>
                    <w:r>
                      <w:rPr>
                        <w:rFonts w:ascii="Arial"/>
                        <w:color w:val="AE2E27"/>
                        <w:spacing w:val="-3"/>
                        <w:sz w:val="24"/>
                      </w:rPr>
                      <w:t xml:space="preserve"> </w:t>
                    </w:r>
                    <w:r>
                      <w:rPr>
                        <w:rFonts w:ascii="Arial"/>
                        <w:b/>
                        <w:color w:val="AE2E27"/>
                        <w:sz w:val="24"/>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21" w:rsidRDefault="00961121">
      <w:r>
        <w:separator/>
      </w:r>
    </w:p>
  </w:footnote>
  <w:footnote w:type="continuationSeparator" w:id="0">
    <w:p w:rsidR="00961121" w:rsidRDefault="00961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B65"/>
    <w:multiLevelType w:val="hybridMultilevel"/>
    <w:tmpl w:val="A808C2BC"/>
    <w:lvl w:ilvl="0" w:tplc="55C85284">
      <w:start w:val="1"/>
      <w:numFmt w:val="decimal"/>
      <w:lvlText w:val="%1."/>
      <w:lvlJc w:val="left"/>
      <w:pPr>
        <w:ind w:left="576" w:hanging="221"/>
      </w:pPr>
      <w:rPr>
        <w:rFonts w:ascii="Arial" w:eastAsia="Arial" w:hAnsi="Arial" w:hint="default"/>
        <w:b/>
        <w:bCs/>
        <w:w w:val="99"/>
        <w:sz w:val="20"/>
        <w:szCs w:val="20"/>
      </w:rPr>
    </w:lvl>
    <w:lvl w:ilvl="1" w:tplc="1A48993C">
      <w:start w:val="1"/>
      <w:numFmt w:val="bullet"/>
      <w:lvlText w:val=""/>
      <w:lvlJc w:val="left"/>
      <w:pPr>
        <w:ind w:left="1277" w:hanging="359"/>
      </w:pPr>
      <w:rPr>
        <w:rFonts w:ascii="Symbol" w:eastAsia="Symbol" w:hAnsi="Symbol" w:hint="default"/>
        <w:w w:val="99"/>
        <w:sz w:val="20"/>
        <w:szCs w:val="20"/>
      </w:rPr>
    </w:lvl>
    <w:lvl w:ilvl="2" w:tplc="1FFEC5D2">
      <w:start w:val="1"/>
      <w:numFmt w:val="bullet"/>
      <w:lvlText w:val="•"/>
      <w:lvlJc w:val="left"/>
      <w:pPr>
        <w:ind w:left="1137" w:hanging="359"/>
      </w:pPr>
      <w:rPr>
        <w:rFonts w:hint="default"/>
      </w:rPr>
    </w:lvl>
    <w:lvl w:ilvl="3" w:tplc="945407A0">
      <w:start w:val="1"/>
      <w:numFmt w:val="bullet"/>
      <w:lvlText w:val="•"/>
      <w:lvlJc w:val="left"/>
      <w:pPr>
        <w:ind w:left="994" w:hanging="359"/>
      </w:pPr>
      <w:rPr>
        <w:rFonts w:hint="default"/>
      </w:rPr>
    </w:lvl>
    <w:lvl w:ilvl="4" w:tplc="0164BB5E">
      <w:start w:val="1"/>
      <w:numFmt w:val="bullet"/>
      <w:lvlText w:val="•"/>
      <w:lvlJc w:val="left"/>
      <w:pPr>
        <w:ind w:left="851" w:hanging="359"/>
      </w:pPr>
      <w:rPr>
        <w:rFonts w:hint="default"/>
      </w:rPr>
    </w:lvl>
    <w:lvl w:ilvl="5" w:tplc="981CE568">
      <w:start w:val="1"/>
      <w:numFmt w:val="bullet"/>
      <w:lvlText w:val="•"/>
      <w:lvlJc w:val="left"/>
      <w:pPr>
        <w:ind w:left="707" w:hanging="359"/>
      </w:pPr>
      <w:rPr>
        <w:rFonts w:hint="default"/>
      </w:rPr>
    </w:lvl>
    <w:lvl w:ilvl="6" w:tplc="69FA114C">
      <w:start w:val="1"/>
      <w:numFmt w:val="bullet"/>
      <w:lvlText w:val="•"/>
      <w:lvlJc w:val="left"/>
      <w:pPr>
        <w:ind w:left="564" w:hanging="359"/>
      </w:pPr>
      <w:rPr>
        <w:rFonts w:hint="default"/>
      </w:rPr>
    </w:lvl>
    <w:lvl w:ilvl="7" w:tplc="148448DA">
      <w:start w:val="1"/>
      <w:numFmt w:val="bullet"/>
      <w:lvlText w:val="•"/>
      <w:lvlJc w:val="left"/>
      <w:pPr>
        <w:ind w:left="421" w:hanging="359"/>
      </w:pPr>
      <w:rPr>
        <w:rFonts w:hint="default"/>
      </w:rPr>
    </w:lvl>
    <w:lvl w:ilvl="8" w:tplc="27CC1E3C">
      <w:start w:val="1"/>
      <w:numFmt w:val="bullet"/>
      <w:lvlText w:val="•"/>
      <w:lvlJc w:val="left"/>
      <w:pPr>
        <w:ind w:left="278" w:hanging="359"/>
      </w:pPr>
      <w:rPr>
        <w:rFonts w:hint="default"/>
      </w:rPr>
    </w:lvl>
  </w:abstractNum>
  <w:abstractNum w:abstractNumId="1" w15:restartNumberingAfterBreak="0">
    <w:nsid w:val="1005416A"/>
    <w:multiLevelType w:val="hybridMultilevel"/>
    <w:tmpl w:val="7A6C02D0"/>
    <w:lvl w:ilvl="0" w:tplc="2424E55E">
      <w:start w:val="1"/>
      <w:numFmt w:val="decimal"/>
      <w:lvlText w:val="%1."/>
      <w:lvlJc w:val="left"/>
      <w:pPr>
        <w:ind w:left="661" w:hanging="221"/>
      </w:pPr>
      <w:rPr>
        <w:rFonts w:ascii="Arial" w:eastAsia="Arial" w:hAnsi="Arial" w:hint="default"/>
        <w:b/>
        <w:bCs/>
        <w:w w:val="99"/>
        <w:sz w:val="20"/>
        <w:szCs w:val="20"/>
      </w:rPr>
    </w:lvl>
    <w:lvl w:ilvl="1" w:tplc="C546B09E">
      <w:start w:val="1"/>
      <w:numFmt w:val="bullet"/>
      <w:lvlText w:val="•"/>
      <w:lvlJc w:val="left"/>
      <w:pPr>
        <w:ind w:left="1226" w:hanging="221"/>
      </w:pPr>
      <w:rPr>
        <w:rFonts w:hint="default"/>
      </w:rPr>
    </w:lvl>
    <w:lvl w:ilvl="2" w:tplc="49E8BD0E">
      <w:start w:val="1"/>
      <w:numFmt w:val="bullet"/>
      <w:lvlText w:val="•"/>
      <w:lvlJc w:val="left"/>
      <w:pPr>
        <w:ind w:left="1793" w:hanging="221"/>
      </w:pPr>
      <w:rPr>
        <w:rFonts w:hint="default"/>
      </w:rPr>
    </w:lvl>
    <w:lvl w:ilvl="3" w:tplc="77F426B2">
      <w:start w:val="1"/>
      <w:numFmt w:val="bullet"/>
      <w:lvlText w:val="•"/>
      <w:lvlJc w:val="left"/>
      <w:pPr>
        <w:ind w:left="2360" w:hanging="221"/>
      </w:pPr>
      <w:rPr>
        <w:rFonts w:hint="default"/>
      </w:rPr>
    </w:lvl>
    <w:lvl w:ilvl="4" w:tplc="C2581A56">
      <w:start w:val="1"/>
      <w:numFmt w:val="bullet"/>
      <w:lvlText w:val="•"/>
      <w:lvlJc w:val="left"/>
      <w:pPr>
        <w:ind w:left="2927" w:hanging="221"/>
      </w:pPr>
      <w:rPr>
        <w:rFonts w:hint="default"/>
      </w:rPr>
    </w:lvl>
    <w:lvl w:ilvl="5" w:tplc="D34495BA">
      <w:start w:val="1"/>
      <w:numFmt w:val="bullet"/>
      <w:lvlText w:val="•"/>
      <w:lvlJc w:val="left"/>
      <w:pPr>
        <w:ind w:left="3494" w:hanging="221"/>
      </w:pPr>
      <w:rPr>
        <w:rFonts w:hint="default"/>
      </w:rPr>
    </w:lvl>
    <w:lvl w:ilvl="6" w:tplc="7D0A77FA">
      <w:start w:val="1"/>
      <w:numFmt w:val="bullet"/>
      <w:lvlText w:val="•"/>
      <w:lvlJc w:val="left"/>
      <w:pPr>
        <w:ind w:left="4061" w:hanging="221"/>
      </w:pPr>
      <w:rPr>
        <w:rFonts w:hint="default"/>
      </w:rPr>
    </w:lvl>
    <w:lvl w:ilvl="7" w:tplc="43403898">
      <w:start w:val="1"/>
      <w:numFmt w:val="bullet"/>
      <w:lvlText w:val="•"/>
      <w:lvlJc w:val="left"/>
      <w:pPr>
        <w:ind w:left="4628" w:hanging="221"/>
      </w:pPr>
      <w:rPr>
        <w:rFonts w:hint="default"/>
      </w:rPr>
    </w:lvl>
    <w:lvl w:ilvl="8" w:tplc="86F85678">
      <w:start w:val="1"/>
      <w:numFmt w:val="bullet"/>
      <w:lvlText w:val="•"/>
      <w:lvlJc w:val="left"/>
      <w:pPr>
        <w:ind w:left="5195" w:hanging="221"/>
      </w:pPr>
      <w:rPr>
        <w:rFonts w:hint="default"/>
      </w:rPr>
    </w:lvl>
  </w:abstractNum>
  <w:abstractNum w:abstractNumId="2" w15:restartNumberingAfterBreak="0">
    <w:nsid w:val="15EF3914"/>
    <w:multiLevelType w:val="hybridMultilevel"/>
    <w:tmpl w:val="C1E873EC"/>
    <w:lvl w:ilvl="0" w:tplc="AA68D390">
      <w:start w:val="1"/>
      <w:numFmt w:val="decimal"/>
      <w:lvlText w:val="%1."/>
      <w:lvlJc w:val="left"/>
      <w:pPr>
        <w:ind w:left="852" w:hanging="212"/>
        <w:jc w:val="right"/>
      </w:pPr>
      <w:rPr>
        <w:rFonts w:ascii="Arial" w:eastAsia="Arial" w:hAnsi="Arial" w:hint="default"/>
        <w:b/>
        <w:bCs/>
        <w:w w:val="99"/>
        <w:sz w:val="20"/>
        <w:szCs w:val="20"/>
      </w:rPr>
    </w:lvl>
    <w:lvl w:ilvl="1" w:tplc="B712BB5E">
      <w:start w:val="1"/>
      <w:numFmt w:val="bullet"/>
      <w:lvlText w:val="•"/>
      <w:lvlJc w:val="left"/>
      <w:pPr>
        <w:ind w:left="1335" w:hanging="212"/>
      </w:pPr>
      <w:rPr>
        <w:rFonts w:hint="default"/>
      </w:rPr>
    </w:lvl>
    <w:lvl w:ilvl="2" w:tplc="B16605F8">
      <w:start w:val="1"/>
      <w:numFmt w:val="bullet"/>
      <w:lvlText w:val="•"/>
      <w:lvlJc w:val="left"/>
      <w:pPr>
        <w:ind w:left="1810" w:hanging="212"/>
      </w:pPr>
      <w:rPr>
        <w:rFonts w:hint="default"/>
      </w:rPr>
    </w:lvl>
    <w:lvl w:ilvl="3" w:tplc="67ACA2CE">
      <w:start w:val="1"/>
      <w:numFmt w:val="bullet"/>
      <w:lvlText w:val="•"/>
      <w:lvlJc w:val="left"/>
      <w:pPr>
        <w:ind w:left="2286" w:hanging="212"/>
      </w:pPr>
      <w:rPr>
        <w:rFonts w:hint="default"/>
      </w:rPr>
    </w:lvl>
    <w:lvl w:ilvl="4" w:tplc="51EC484C">
      <w:start w:val="1"/>
      <w:numFmt w:val="bullet"/>
      <w:lvlText w:val="•"/>
      <w:lvlJc w:val="left"/>
      <w:pPr>
        <w:ind w:left="2761" w:hanging="212"/>
      </w:pPr>
      <w:rPr>
        <w:rFonts w:hint="default"/>
      </w:rPr>
    </w:lvl>
    <w:lvl w:ilvl="5" w:tplc="DFFA2CCC">
      <w:start w:val="1"/>
      <w:numFmt w:val="bullet"/>
      <w:lvlText w:val="•"/>
      <w:lvlJc w:val="left"/>
      <w:pPr>
        <w:ind w:left="3237" w:hanging="212"/>
      </w:pPr>
      <w:rPr>
        <w:rFonts w:hint="default"/>
      </w:rPr>
    </w:lvl>
    <w:lvl w:ilvl="6" w:tplc="016CC658">
      <w:start w:val="1"/>
      <w:numFmt w:val="bullet"/>
      <w:lvlText w:val="•"/>
      <w:lvlJc w:val="left"/>
      <w:pPr>
        <w:ind w:left="3712" w:hanging="212"/>
      </w:pPr>
      <w:rPr>
        <w:rFonts w:hint="default"/>
      </w:rPr>
    </w:lvl>
    <w:lvl w:ilvl="7" w:tplc="BB94C3EC">
      <w:start w:val="1"/>
      <w:numFmt w:val="bullet"/>
      <w:lvlText w:val="•"/>
      <w:lvlJc w:val="left"/>
      <w:pPr>
        <w:ind w:left="4188" w:hanging="212"/>
      </w:pPr>
      <w:rPr>
        <w:rFonts w:hint="default"/>
      </w:rPr>
    </w:lvl>
    <w:lvl w:ilvl="8" w:tplc="C33EA404">
      <w:start w:val="1"/>
      <w:numFmt w:val="bullet"/>
      <w:lvlText w:val="•"/>
      <w:lvlJc w:val="left"/>
      <w:pPr>
        <w:ind w:left="4663" w:hanging="212"/>
      </w:pPr>
      <w:rPr>
        <w:rFonts w:hint="default"/>
      </w:rPr>
    </w:lvl>
  </w:abstractNum>
  <w:abstractNum w:abstractNumId="3" w15:restartNumberingAfterBreak="0">
    <w:nsid w:val="209103E6"/>
    <w:multiLevelType w:val="hybridMultilevel"/>
    <w:tmpl w:val="7E3EA546"/>
    <w:lvl w:ilvl="0" w:tplc="E3EEA488">
      <w:start w:val="1"/>
      <w:numFmt w:val="bullet"/>
      <w:lvlText w:val=""/>
      <w:lvlJc w:val="left"/>
      <w:pPr>
        <w:ind w:left="1507" w:hanging="361"/>
      </w:pPr>
      <w:rPr>
        <w:rFonts w:ascii="Symbol" w:eastAsia="Symbol" w:hAnsi="Symbol" w:hint="default"/>
        <w:w w:val="100"/>
        <w:sz w:val="22"/>
        <w:szCs w:val="22"/>
      </w:rPr>
    </w:lvl>
    <w:lvl w:ilvl="1" w:tplc="8F924BD4">
      <w:start w:val="1"/>
      <w:numFmt w:val="bullet"/>
      <w:lvlText w:val="•"/>
      <w:lvlJc w:val="left"/>
      <w:pPr>
        <w:ind w:left="2540" w:hanging="361"/>
      </w:pPr>
      <w:rPr>
        <w:rFonts w:hint="default"/>
      </w:rPr>
    </w:lvl>
    <w:lvl w:ilvl="2" w:tplc="8D846C3A">
      <w:start w:val="1"/>
      <w:numFmt w:val="bullet"/>
      <w:lvlText w:val="•"/>
      <w:lvlJc w:val="left"/>
      <w:pPr>
        <w:ind w:left="3581" w:hanging="361"/>
      </w:pPr>
      <w:rPr>
        <w:rFonts w:hint="default"/>
      </w:rPr>
    </w:lvl>
    <w:lvl w:ilvl="3" w:tplc="5650CE3C">
      <w:start w:val="1"/>
      <w:numFmt w:val="bullet"/>
      <w:lvlText w:val="•"/>
      <w:lvlJc w:val="left"/>
      <w:pPr>
        <w:ind w:left="4621" w:hanging="361"/>
      </w:pPr>
      <w:rPr>
        <w:rFonts w:hint="default"/>
      </w:rPr>
    </w:lvl>
    <w:lvl w:ilvl="4" w:tplc="626AD63C">
      <w:start w:val="1"/>
      <w:numFmt w:val="bullet"/>
      <w:lvlText w:val="•"/>
      <w:lvlJc w:val="left"/>
      <w:pPr>
        <w:ind w:left="5662" w:hanging="361"/>
      </w:pPr>
      <w:rPr>
        <w:rFonts w:hint="default"/>
      </w:rPr>
    </w:lvl>
    <w:lvl w:ilvl="5" w:tplc="4142EA02">
      <w:start w:val="1"/>
      <w:numFmt w:val="bullet"/>
      <w:lvlText w:val="•"/>
      <w:lvlJc w:val="left"/>
      <w:pPr>
        <w:ind w:left="6703" w:hanging="361"/>
      </w:pPr>
      <w:rPr>
        <w:rFonts w:hint="default"/>
      </w:rPr>
    </w:lvl>
    <w:lvl w:ilvl="6" w:tplc="E916A160">
      <w:start w:val="1"/>
      <w:numFmt w:val="bullet"/>
      <w:lvlText w:val="•"/>
      <w:lvlJc w:val="left"/>
      <w:pPr>
        <w:ind w:left="7743" w:hanging="361"/>
      </w:pPr>
      <w:rPr>
        <w:rFonts w:hint="default"/>
      </w:rPr>
    </w:lvl>
    <w:lvl w:ilvl="7" w:tplc="5290B894">
      <w:start w:val="1"/>
      <w:numFmt w:val="bullet"/>
      <w:lvlText w:val="•"/>
      <w:lvlJc w:val="left"/>
      <w:pPr>
        <w:ind w:left="8784" w:hanging="361"/>
      </w:pPr>
      <w:rPr>
        <w:rFonts w:hint="default"/>
      </w:rPr>
    </w:lvl>
    <w:lvl w:ilvl="8" w:tplc="BEB4B502">
      <w:start w:val="1"/>
      <w:numFmt w:val="bullet"/>
      <w:lvlText w:val="•"/>
      <w:lvlJc w:val="left"/>
      <w:pPr>
        <w:ind w:left="9825" w:hanging="361"/>
      </w:pPr>
      <w:rPr>
        <w:rFonts w:hint="default"/>
      </w:rPr>
    </w:lvl>
  </w:abstractNum>
  <w:abstractNum w:abstractNumId="4" w15:restartNumberingAfterBreak="0">
    <w:nsid w:val="212671F8"/>
    <w:multiLevelType w:val="hybridMultilevel"/>
    <w:tmpl w:val="F8E4D60A"/>
    <w:lvl w:ilvl="0" w:tplc="C75A3CB2">
      <w:start w:val="1"/>
      <w:numFmt w:val="bullet"/>
      <w:lvlText w:val=""/>
      <w:lvlJc w:val="left"/>
      <w:pPr>
        <w:ind w:left="1277" w:hanging="359"/>
      </w:pPr>
      <w:rPr>
        <w:rFonts w:ascii="Symbol" w:eastAsia="Symbol" w:hAnsi="Symbol" w:hint="default"/>
        <w:w w:val="99"/>
        <w:sz w:val="20"/>
        <w:szCs w:val="20"/>
      </w:rPr>
    </w:lvl>
    <w:lvl w:ilvl="1" w:tplc="F1865444">
      <w:start w:val="1"/>
      <w:numFmt w:val="bullet"/>
      <w:lvlText w:val="•"/>
      <w:lvlJc w:val="left"/>
      <w:pPr>
        <w:ind w:left="1752" w:hanging="359"/>
      </w:pPr>
      <w:rPr>
        <w:rFonts w:hint="default"/>
      </w:rPr>
    </w:lvl>
    <w:lvl w:ilvl="2" w:tplc="4F1C4918">
      <w:start w:val="1"/>
      <w:numFmt w:val="bullet"/>
      <w:lvlText w:val="•"/>
      <w:lvlJc w:val="left"/>
      <w:pPr>
        <w:ind w:left="2225" w:hanging="359"/>
      </w:pPr>
      <w:rPr>
        <w:rFonts w:hint="default"/>
      </w:rPr>
    </w:lvl>
    <w:lvl w:ilvl="3" w:tplc="B5E0C756">
      <w:start w:val="1"/>
      <w:numFmt w:val="bullet"/>
      <w:lvlText w:val="•"/>
      <w:lvlJc w:val="left"/>
      <w:pPr>
        <w:ind w:left="2698" w:hanging="359"/>
      </w:pPr>
      <w:rPr>
        <w:rFonts w:hint="default"/>
      </w:rPr>
    </w:lvl>
    <w:lvl w:ilvl="4" w:tplc="E92CDDD4">
      <w:start w:val="1"/>
      <w:numFmt w:val="bullet"/>
      <w:lvlText w:val="•"/>
      <w:lvlJc w:val="left"/>
      <w:pPr>
        <w:ind w:left="3170" w:hanging="359"/>
      </w:pPr>
      <w:rPr>
        <w:rFonts w:hint="default"/>
      </w:rPr>
    </w:lvl>
    <w:lvl w:ilvl="5" w:tplc="97AC3DF0">
      <w:start w:val="1"/>
      <w:numFmt w:val="bullet"/>
      <w:lvlText w:val="•"/>
      <w:lvlJc w:val="left"/>
      <w:pPr>
        <w:ind w:left="3643" w:hanging="359"/>
      </w:pPr>
      <w:rPr>
        <w:rFonts w:hint="default"/>
      </w:rPr>
    </w:lvl>
    <w:lvl w:ilvl="6" w:tplc="92F2F5D4">
      <w:start w:val="1"/>
      <w:numFmt w:val="bullet"/>
      <w:lvlText w:val="•"/>
      <w:lvlJc w:val="left"/>
      <w:pPr>
        <w:ind w:left="4116" w:hanging="359"/>
      </w:pPr>
      <w:rPr>
        <w:rFonts w:hint="default"/>
      </w:rPr>
    </w:lvl>
    <w:lvl w:ilvl="7" w:tplc="7304DAB4">
      <w:start w:val="1"/>
      <w:numFmt w:val="bullet"/>
      <w:lvlText w:val="•"/>
      <w:lvlJc w:val="left"/>
      <w:pPr>
        <w:ind w:left="4588" w:hanging="359"/>
      </w:pPr>
      <w:rPr>
        <w:rFonts w:hint="default"/>
      </w:rPr>
    </w:lvl>
    <w:lvl w:ilvl="8" w:tplc="B0AAEAA0">
      <w:start w:val="1"/>
      <w:numFmt w:val="bullet"/>
      <w:lvlText w:val="•"/>
      <w:lvlJc w:val="left"/>
      <w:pPr>
        <w:ind w:left="5061" w:hanging="359"/>
      </w:pPr>
      <w:rPr>
        <w:rFonts w:hint="default"/>
      </w:rPr>
    </w:lvl>
  </w:abstractNum>
  <w:abstractNum w:abstractNumId="5" w15:restartNumberingAfterBreak="0">
    <w:nsid w:val="2996258D"/>
    <w:multiLevelType w:val="hybridMultilevel"/>
    <w:tmpl w:val="7F1E2AFC"/>
    <w:lvl w:ilvl="0" w:tplc="6102E632">
      <w:start w:val="1"/>
      <w:numFmt w:val="bullet"/>
      <w:lvlText w:val=""/>
      <w:lvlJc w:val="left"/>
      <w:pPr>
        <w:ind w:left="606" w:hanging="284"/>
      </w:pPr>
      <w:rPr>
        <w:rFonts w:ascii="Symbol" w:eastAsia="Symbol" w:hAnsi="Symbol" w:hint="default"/>
        <w:w w:val="99"/>
        <w:sz w:val="20"/>
        <w:szCs w:val="20"/>
      </w:rPr>
    </w:lvl>
    <w:lvl w:ilvl="1" w:tplc="8878CD22">
      <w:start w:val="1"/>
      <w:numFmt w:val="bullet"/>
      <w:lvlText w:val=""/>
      <w:lvlJc w:val="left"/>
      <w:pPr>
        <w:ind w:left="1277" w:hanging="359"/>
      </w:pPr>
      <w:rPr>
        <w:rFonts w:ascii="Symbol" w:eastAsia="Symbol" w:hAnsi="Symbol" w:hint="default"/>
        <w:w w:val="99"/>
        <w:sz w:val="20"/>
        <w:szCs w:val="20"/>
      </w:rPr>
    </w:lvl>
    <w:lvl w:ilvl="2" w:tplc="2A36D7AC">
      <w:start w:val="1"/>
      <w:numFmt w:val="bullet"/>
      <w:lvlText w:val="•"/>
      <w:lvlJc w:val="left"/>
      <w:pPr>
        <w:ind w:left="1126" w:hanging="359"/>
      </w:pPr>
      <w:rPr>
        <w:rFonts w:hint="default"/>
      </w:rPr>
    </w:lvl>
    <w:lvl w:ilvl="3" w:tplc="A29E22A4">
      <w:start w:val="1"/>
      <w:numFmt w:val="bullet"/>
      <w:lvlText w:val="•"/>
      <w:lvlJc w:val="left"/>
      <w:pPr>
        <w:ind w:left="973" w:hanging="359"/>
      </w:pPr>
      <w:rPr>
        <w:rFonts w:hint="default"/>
      </w:rPr>
    </w:lvl>
    <w:lvl w:ilvl="4" w:tplc="425C549A">
      <w:start w:val="1"/>
      <w:numFmt w:val="bullet"/>
      <w:lvlText w:val="•"/>
      <w:lvlJc w:val="left"/>
      <w:pPr>
        <w:ind w:left="819" w:hanging="359"/>
      </w:pPr>
      <w:rPr>
        <w:rFonts w:hint="default"/>
      </w:rPr>
    </w:lvl>
    <w:lvl w:ilvl="5" w:tplc="2A847054">
      <w:start w:val="1"/>
      <w:numFmt w:val="bullet"/>
      <w:lvlText w:val="•"/>
      <w:lvlJc w:val="left"/>
      <w:pPr>
        <w:ind w:left="665" w:hanging="359"/>
      </w:pPr>
      <w:rPr>
        <w:rFonts w:hint="default"/>
      </w:rPr>
    </w:lvl>
    <w:lvl w:ilvl="6" w:tplc="CAF6E2D0">
      <w:start w:val="1"/>
      <w:numFmt w:val="bullet"/>
      <w:lvlText w:val="•"/>
      <w:lvlJc w:val="left"/>
      <w:pPr>
        <w:ind w:left="512" w:hanging="359"/>
      </w:pPr>
      <w:rPr>
        <w:rFonts w:hint="default"/>
      </w:rPr>
    </w:lvl>
    <w:lvl w:ilvl="7" w:tplc="C826E532">
      <w:start w:val="1"/>
      <w:numFmt w:val="bullet"/>
      <w:lvlText w:val="•"/>
      <w:lvlJc w:val="left"/>
      <w:pPr>
        <w:ind w:left="358" w:hanging="359"/>
      </w:pPr>
      <w:rPr>
        <w:rFonts w:hint="default"/>
      </w:rPr>
    </w:lvl>
    <w:lvl w:ilvl="8" w:tplc="37BCAF3C">
      <w:start w:val="1"/>
      <w:numFmt w:val="bullet"/>
      <w:lvlText w:val="•"/>
      <w:lvlJc w:val="left"/>
      <w:pPr>
        <w:ind w:left="205" w:hanging="359"/>
      </w:pPr>
      <w:rPr>
        <w:rFonts w:hint="default"/>
      </w:rPr>
    </w:lvl>
  </w:abstractNum>
  <w:abstractNum w:abstractNumId="6" w15:restartNumberingAfterBreak="0">
    <w:nsid w:val="3D9967A9"/>
    <w:multiLevelType w:val="hybridMultilevel"/>
    <w:tmpl w:val="3136568E"/>
    <w:lvl w:ilvl="0" w:tplc="E3D8702A">
      <w:start w:val="1"/>
      <w:numFmt w:val="bullet"/>
      <w:lvlText w:val=""/>
      <w:lvlJc w:val="left"/>
      <w:pPr>
        <w:ind w:left="389" w:hanging="358"/>
      </w:pPr>
      <w:rPr>
        <w:rFonts w:ascii="Symbol" w:eastAsia="Symbol" w:hAnsi="Symbol" w:hint="default"/>
        <w:w w:val="99"/>
        <w:sz w:val="20"/>
        <w:szCs w:val="20"/>
      </w:rPr>
    </w:lvl>
    <w:lvl w:ilvl="1" w:tplc="999C8054">
      <w:start w:val="1"/>
      <w:numFmt w:val="bullet"/>
      <w:lvlText w:val=""/>
      <w:lvlJc w:val="left"/>
      <w:pPr>
        <w:ind w:left="1277" w:hanging="359"/>
      </w:pPr>
      <w:rPr>
        <w:rFonts w:ascii="Symbol" w:eastAsia="Symbol" w:hAnsi="Symbol" w:hint="default"/>
        <w:w w:val="99"/>
        <w:sz w:val="20"/>
        <w:szCs w:val="20"/>
      </w:rPr>
    </w:lvl>
    <w:lvl w:ilvl="2" w:tplc="AEC071C0">
      <w:start w:val="1"/>
      <w:numFmt w:val="bullet"/>
      <w:lvlText w:val="•"/>
      <w:lvlJc w:val="left"/>
      <w:pPr>
        <w:ind w:left="1080" w:hanging="359"/>
      </w:pPr>
      <w:rPr>
        <w:rFonts w:hint="default"/>
      </w:rPr>
    </w:lvl>
    <w:lvl w:ilvl="3" w:tplc="51989EEC">
      <w:start w:val="1"/>
      <w:numFmt w:val="bullet"/>
      <w:lvlText w:val="•"/>
      <w:lvlJc w:val="left"/>
      <w:pPr>
        <w:ind w:left="880" w:hanging="359"/>
      </w:pPr>
      <w:rPr>
        <w:rFonts w:hint="default"/>
      </w:rPr>
    </w:lvl>
    <w:lvl w:ilvl="4" w:tplc="68146756">
      <w:start w:val="1"/>
      <w:numFmt w:val="bullet"/>
      <w:lvlText w:val="•"/>
      <w:lvlJc w:val="left"/>
      <w:pPr>
        <w:ind w:left="681" w:hanging="359"/>
      </w:pPr>
      <w:rPr>
        <w:rFonts w:hint="default"/>
      </w:rPr>
    </w:lvl>
    <w:lvl w:ilvl="5" w:tplc="E118EBC6">
      <w:start w:val="1"/>
      <w:numFmt w:val="bullet"/>
      <w:lvlText w:val="•"/>
      <w:lvlJc w:val="left"/>
      <w:pPr>
        <w:ind w:left="481" w:hanging="359"/>
      </w:pPr>
      <w:rPr>
        <w:rFonts w:hint="default"/>
      </w:rPr>
    </w:lvl>
    <w:lvl w:ilvl="6" w:tplc="C284BD22">
      <w:start w:val="1"/>
      <w:numFmt w:val="bullet"/>
      <w:lvlText w:val="•"/>
      <w:lvlJc w:val="left"/>
      <w:pPr>
        <w:ind w:left="281" w:hanging="359"/>
      </w:pPr>
      <w:rPr>
        <w:rFonts w:hint="default"/>
      </w:rPr>
    </w:lvl>
    <w:lvl w:ilvl="7" w:tplc="63D65F60">
      <w:start w:val="1"/>
      <w:numFmt w:val="bullet"/>
      <w:lvlText w:val="•"/>
      <w:lvlJc w:val="left"/>
      <w:pPr>
        <w:ind w:left="82" w:hanging="359"/>
      </w:pPr>
      <w:rPr>
        <w:rFonts w:hint="default"/>
      </w:rPr>
    </w:lvl>
    <w:lvl w:ilvl="8" w:tplc="7DA215A2">
      <w:start w:val="1"/>
      <w:numFmt w:val="bullet"/>
      <w:lvlText w:val="•"/>
      <w:lvlJc w:val="left"/>
      <w:pPr>
        <w:ind w:left="-118" w:hanging="359"/>
      </w:pPr>
      <w:rPr>
        <w:rFonts w:hint="default"/>
      </w:rPr>
    </w:lvl>
  </w:abstractNum>
  <w:abstractNum w:abstractNumId="7" w15:restartNumberingAfterBreak="0">
    <w:nsid w:val="41CA1FDE"/>
    <w:multiLevelType w:val="hybridMultilevel"/>
    <w:tmpl w:val="5F18A8F8"/>
    <w:lvl w:ilvl="0" w:tplc="C674FA70">
      <w:start w:val="1"/>
      <w:numFmt w:val="bullet"/>
      <w:lvlText w:val=""/>
      <w:lvlJc w:val="left"/>
      <w:pPr>
        <w:ind w:left="764" w:hanging="358"/>
      </w:pPr>
      <w:rPr>
        <w:rFonts w:ascii="Symbol" w:eastAsia="Symbol" w:hAnsi="Symbol" w:hint="default"/>
        <w:w w:val="99"/>
        <w:sz w:val="20"/>
        <w:szCs w:val="20"/>
      </w:rPr>
    </w:lvl>
    <w:lvl w:ilvl="1" w:tplc="1CC62EA6">
      <w:start w:val="1"/>
      <w:numFmt w:val="bullet"/>
      <w:lvlText w:val=""/>
      <w:lvlJc w:val="left"/>
      <w:pPr>
        <w:ind w:left="1279" w:hanging="361"/>
      </w:pPr>
      <w:rPr>
        <w:rFonts w:ascii="Symbol" w:eastAsia="Symbol" w:hAnsi="Symbol" w:hint="default"/>
        <w:w w:val="99"/>
        <w:sz w:val="20"/>
        <w:szCs w:val="20"/>
      </w:rPr>
    </w:lvl>
    <w:lvl w:ilvl="2" w:tplc="03ECC46A">
      <w:start w:val="1"/>
      <w:numFmt w:val="bullet"/>
      <w:lvlText w:val="•"/>
      <w:lvlJc w:val="left"/>
      <w:pPr>
        <w:ind w:left="1131" w:hanging="361"/>
      </w:pPr>
      <w:rPr>
        <w:rFonts w:hint="default"/>
      </w:rPr>
    </w:lvl>
    <w:lvl w:ilvl="3" w:tplc="D210554E">
      <w:start w:val="1"/>
      <w:numFmt w:val="bullet"/>
      <w:lvlText w:val="•"/>
      <w:lvlJc w:val="left"/>
      <w:pPr>
        <w:ind w:left="982" w:hanging="361"/>
      </w:pPr>
      <w:rPr>
        <w:rFonts w:hint="default"/>
      </w:rPr>
    </w:lvl>
    <w:lvl w:ilvl="4" w:tplc="1D5A670E">
      <w:start w:val="1"/>
      <w:numFmt w:val="bullet"/>
      <w:lvlText w:val="•"/>
      <w:lvlJc w:val="left"/>
      <w:pPr>
        <w:ind w:left="833" w:hanging="361"/>
      </w:pPr>
      <w:rPr>
        <w:rFonts w:hint="default"/>
      </w:rPr>
    </w:lvl>
    <w:lvl w:ilvl="5" w:tplc="100C09B8">
      <w:start w:val="1"/>
      <w:numFmt w:val="bullet"/>
      <w:lvlText w:val="•"/>
      <w:lvlJc w:val="left"/>
      <w:pPr>
        <w:ind w:left="684" w:hanging="361"/>
      </w:pPr>
      <w:rPr>
        <w:rFonts w:hint="default"/>
      </w:rPr>
    </w:lvl>
    <w:lvl w:ilvl="6" w:tplc="42344F2C">
      <w:start w:val="1"/>
      <w:numFmt w:val="bullet"/>
      <w:lvlText w:val="•"/>
      <w:lvlJc w:val="left"/>
      <w:pPr>
        <w:ind w:left="535" w:hanging="361"/>
      </w:pPr>
      <w:rPr>
        <w:rFonts w:hint="default"/>
      </w:rPr>
    </w:lvl>
    <w:lvl w:ilvl="7" w:tplc="E3C6B2A6">
      <w:start w:val="1"/>
      <w:numFmt w:val="bullet"/>
      <w:lvlText w:val="•"/>
      <w:lvlJc w:val="left"/>
      <w:pPr>
        <w:ind w:left="387" w:hanging="361"/>
      </w:pPr>
      <w:rPr>
        <w:rFonts w:hint="default"/>
      </w:rPr>
    </w:lvl>
    <w:lvl w:ilvl="8" w:tplc="25FA48FA">
      <w:start w:val="1"/>
      <w:numFmt w:val="bullet"/>
      <w:lvlText w:val="•"/>
      <w:lvlJc w:val="left"/>
      <w:pPr>
        <w:ind w:left="238" w:hanging="361"/>
      </w:pPr>
      <w:rPr>
        <w:rFonts w:hint="default"/>
      </w:rPr>
    </w:lvl>
  </w:abstractNum>
  <w:abstractNum w:abstractNumId="8" w15:restartNumberingAfterBreak="0">
    <w:nsid w:val="47A41ED2"/>
    <w:multiLevelType w:val="hybridMultilevel"/>
    <w:tmpl w:val="21E6C570"/>
    <w:lvl w:ilvl="0" w:tplc="13B697A2">
      <w:start w:val="1"/>
      <w:numFmt w:val="decimal"/>
      <w:lvlText w:val="%1."/>
      <w:lvlJc w:val="left"/>
      <w:pPr>
        <w:ind w:left="1072" w:hanging="221"/>
        <w:jc w:val="right"/>
      </w:pPr>
      <w:rPr>
        <w:rFonts w:ascii="Arial" w:eastAsia="Arial" w:hAnsi="Arial" w:hint="default"/>
        <w:b/>
        <w:bCs/>
        <w:w w:val="99"/>
        <w:sz w:val="20"/>
        <w:szCs w:val="20"/>
      </w:rPr>
    </w:lvl>
    <w:lvl w:ilvl="1" w:tplc="89F4EE5A">
      <w:start w:val="1"/>
      <w:numFmt w:val="bullet"/>
      <w:lvlText w:val="•"/>
      <w:lvlJc w:val="left"/>
      <w:pPr>
        <w:ind w:left="1525" w:hanging="221"/>
      </w:pPr>
      <w:rPr>
        <w:rFonts w:hint="default"/>
      </w:rPr>
    </w:lvl>
    <w:lvl w:ilvl="2" w:tplc="80FA95BC">
      <w:start w:val="1"/>
      <w:numFmt w:val="bullet"/>
      <w:lvlText w:val="•"/>
      <w:lvlJc w:val="left"/>
      <w:pPr>
        <w:ind w:left="1970" w:hanging="221"/>
      </w:pPr>
      <w:rPr>
        <w:rFonts w:hint="default"/>
      </w:rPr>
    </w:lvl>
    <w:lvl w:ilvl="3" w:tplc="C25E259E">
      <w:start w:val="1"/>
      <w:numFmt w:val="bullet"/>
      <w:lvlText w:val="•"/>
      <w:lvlJc w:val="left"/>
      <w:pPr>
        <w:ind w:left="2415" w:hanging="221"/>
      </w:pPr>
      <w:rPr>
        <w:rFonts w:hint="default"/>
      </w:rPr>
    </w:lvl>
    <w:lvl w:ilvl="4" w:tplc="803E5926">
      <w:start w:val="1"/>
      <w:numFmt w:val="bullet"/>
      <w:lvlText w:val="•"/>
      <w:lvlJc w:val="left"/>
      <w:pPr>
        <w:ind w:left="2860" w:hanging="221"/>
      </w:pPr>
      <w:rPr>
        <w:rFonts w:hint="default"/>
      </w:rPr>
    </w:lvl>
    <w:lvl w:ilvl="5" w:tplc="9506809C">
      <w:start w:val="1"/>
      <w:numFmt w:val="bullet"/>
      <w:lvlText w:val="•"/>
      <w:lvlJc w:val="left"/>
      <w:pPr>
        <w:ind w:left="3305" w:hanging="221"/>
      </w:pPr>
      <w:rPr>
        <w:rFonts w:hint="default"/>
      </w:rPr>
    </w:lvl>
    <w:lvl w:ilvl="6" w:tplc="4E2A233E">
      <w:start w:val="1"/>
      <w:numFmt w:val="bullet"/>
      <w:lvlText w:val="•"/>
      <w:lvlJc w:val="left"/>
      <w:pPr>
        <w:ind w:left="3750" w:hanging="221"/>
      </w:pPr>
      <w:rPr>
        <w:rFonts w:hint="default"/>
      </w:rPr>
    </w:lvl>
    <w:lvl w:ilvl="7" w:tplc="5BFC64E2">
      <w:start w:val="1"/>
      <w:numFmt w:val="bullet"/>
      <w:lvlText w:val="•"/>
      <w:lvlJc w:val="left"/>
      <w:pPr>
        <w:ind w:left="4195" w:hanging="221"/>
      </w:pPr>
      <w:rPr>
        <w:rFonts w:hint="default"/>
      </w:rPr>
    </w:lvl>
    <w:lvl w:ilvl="8" w:tplc="D2208F2E">
      <w:start w:val="1"/>
      <w:numFmt w:val="bullet"/>
      <w:lvlText w:val="•"/>
      <w:lvlJc w:val="left"/>
      <w:pPr>
        <w:ind w:left="4640" w:hanging="221"/>
      </w:pPr>
      <w:rPr>
        <w:rFonts w:hint="default"/>
      </w:rPr>
    </w:lvl>
  </w:abstractNum>
  <w:abstractNum w:abstractNumId="9" w15:restartNumberingAfterBreak="0">
    <w:nsid w:val="4BBE7BB9"/>
    <w:multiLevelType w:val="hybridMultilevel"/>
    <w:tmpl w:val="690A0F9C"/>
    <w:lvl w:ilvl="0" w:tplc="31D2AF38">
      <w:start w:val="1"/>
      <w:numFmt w:val="decimal"/>
      <w:lvlText w:val="%1."/>
      <w:lvlJc w:val="left"/>
      <w:pPr>
        <w:ind w:left="530" w:hanging="360"/>
        <w:jc w:val="right"/>
      </w:pPr>
      <w:rPr>
        <w:rFonts w:ascii="Arial" w:eastAsia="Arial" w:hAnsi="Arial" w:hint="default"/>
        <w:b/>
        <w:bCs/>
        <w:spacing w:val="-1"/>
        <w:w w:val="100"/>
        <w:sz w:val="22"/>
        <w:szCs w:val="22"/>
      </w:rPr>
    </w:lvl>
    <w:lvl w:ilvl="1" w:tplc="835CCA78">
      <w:start w:val="1"/>
      <w:numFmt w:val="bullet"/>
      <w:lvlText w:val=""/>
      <w:lvlJc w:val="left"/>
      <w:pPr>
        <w:ind w:left="953" w:hanging="358"/>
      </w:pPr>
      <w:rPr>
        <w:rFonts w:ascii="Symbol" w:eastAsia="Symbol" w:hAnsi="Symbol" w:hint="default"/>
        <w:w w:val="100"/>
        <w:sz w:val="22"/>
        <w:szCs w:val="22"/>
      </w:rPr>
    </w:lvl>
    <w:lvl w:ilvl="2" w:tplc="0A82907C">
      <w:start w:val="1"/>
      <w:numFmt w:val="bullet"/>
      <w:lvlText w:val="•"/>
      <w:lvlJc w:val="left"/>
      <w:pPr>
        <w:ind w:left="1917" w:hanging="358"/>
      </w:pPr>
      <w:rPr>
        <w:rFonts w:hint="default"/>
      </w:rPr>
    </w:lvl>
    <w:lvl w:ilvl="3" w:tplc="62221C36">
      <w:start w:val="1"/>
      <w:numFmt w:val="bullet"/>
      <w:lvlText w:val="•"/>
      <w:lvlJc w:val="left"/>
      <w:pPr>
        <w:ind w:left="2875" w:hanging="358"/>
      </w:pPr>
      <w:rPr>
        <w:rFonts w:hint="default"/>
      </w:rPr>
    </w:lvl>
    <w:lvl w:ilvl="4" w:tplc="9AB6A036">
      <w:start w:val="1"/>
      <w:numFmt w:val="bullet"/>
      <w:lvlText w:val="•"/>
      <w:lvlJc w:val="left"/>
      <w:pPr>
        <w:ind w:left="3833" w:hanging="358"/>
      </w:pPr>
      <w:rPr>
        <w:rFonts w:hint="default"/>
      </w:rPr>
    </w:lvl>
    <w:lvl w:ilvl="5" w:tplc="A61AB274">
      <w:start w:val="1"/>
      <w:numFmt w:val="bullet"/>
      <w:lvlText w:val="•"/>
      <w:lvlJc w:val="left"/>
      <w:pPr>
        <w:ind w:left="4790" w:hanging="358"/>
      </w:pPr>
      <w:rPr>
        <w:rFonts w:hint="default"/>
      </w:rPr>
    </w:lvl>
    <w:lvl w:ilvl="6" w:tplc="A900FFD0">
      <w:start w:val="1"/>
      <w:numFmt w:val="bullet"/>
      <w:lvlText w:val="•"/>
      <w:lvlJc w:val="left"/>
      <w:pPr>
        <w:ind w:left="5748" w:hanging="358"/>
      </w:pPr>
      <w:rPr>
        <w:rFonts w:hint="default"/>
      </w:rPr>
    </w:lvl>
    <w:lvl w:ilvl="7" w:tplc="9AB47C2A">
      <w:start w:val="1"/>
      <w:numFmt w:val="bullet"/>
      <w:lvlText w:val="•"/>
      <w:lvlJc w:val="left"/>
      <w:pPr>
        <w:ind w:left="6706" w:hanging="358"/>
      </w:pPr>
      <w:rPr>
        <w:rFonts w:hint="default"/>
      </w:rPr>
    </w:lvl>
    <w:lvl w:ilvl="8" w:tplc="EA08C16C">
      <w:start w:val="1"/>
      <w:numFmt w:val="bullet"/>
      <w:lvlText w:val="•"/>
      <w:lvlJc w:val="left"/>
      <w:pPr>
        <w:ind w:left="7663" w:hanging="358"/>
      </w:pPr>
      <w:rPr>
        <w:rFonts w:hint="default"/>
      </w:rPr>
    </w:lvl>
  </w:abstractNum>
  <w:abstractNum w:abstractNumId="10" w15:restartNumberingAfterBreak="0">
    <w:nsid w:val="51E33802"/>
    <w:multiLevelType w:val="hybridMultilevel"/>
    <w:tmpl w:val="DC30C0A2"/>
    <w:lvl w:ilvl="0" w:tplc="9F506770">
      <w:start w:val="2"/>
      <w:numFmt w:val="decimal"/>
      <w:lvlText w:val="%1."/>
      <w:lvlJc w:val="left"/>
      <w:pPr>
        <w:ind w:left="605" w:hanging="221"/>
      </w:pPr>
      <w:rPr>
        <w:rFonts w:ascii="Arial" w:eastAsia="Arial" w:hAnsi="Arial" w:hint="default"/>
        <w:b/>
        <w:bCs/>
        <w:w w:val="99"/>
        <w:sz w:val="20"/>
        <w:szCs w:val="20"/>
      </w:rPr>
    </w:lvl>
    <w:lvl w:ilvl="1" w:tplc="A5E81F80">
      <w:start w:val="1"/>
      <w:numFmt w:val="decimal"/>
      <w:lvlText w:val="%2."/>
      <w:lvlJc w:val="left"/>
      <w:pPr>
        <w:ind w:left="1072" w:hanging="221"/>
      </w:pPr>
      <w:rPr>
        <w:rFonts w:ascii="Arial" w:eastAsia="Arial" w:hAnsi="Arial" w:hint="default"/>
        <w:b/>
        <w:bCs/>
        <w:w w:val="99"/>
        <w:sz w:val="20"/>
        <w:szCs w:val="20"/>
      </w:rPr>
    </w:lvl>
    <w:lvl w:ilvl="2" w:tplc="D9F42140">
      <w:start w:val="1"/>
      <w:numFmt w:val="bullet"/>
      <w:lvlText w:val="•"/>
      <w:lvlJc w:val="left"/>
      <w:pPr>
        <w:ind w:left="957" w:hanging="221"/>
      </w:pPr>
      <w:rPr>
        <w:rFonts w:hint="default"/>
      </w:rPr>
    </w:lvl>
    <w:lvl w:ilvl="3" w:tplc="1C6A601A">
      <w:start w:val="1"/>
      <w:numFmt w:val="bullet"/>
      <w:lvlText w:val="•"/>
      <w:lvlJc w:val="left"/>
      <w:pPr>
        <w:ind w:left="835" w:hanging="221"/>
      </w:pPr>
      <w:rPr>
        <w:rFonts w:hint="default"/>
      </w:rPr>
    </w:lvl>
    <w:lvl w:ilvl="4" w:tplc="52F85012">
      <w:start w:val="1"/>
      <w:numFmt w:val="bullet"/>
      <w:lvlText w:val="•"/>
      <w:lvlJc w:val="left"/>
      <w:pPr>
        <w:ind w:left="712" w:hanging="221"/>
      </w:pPr>
      <w:rPr>
        <w:rFonts w:hint="default"/>
      </w:rPr>
    </w:lvl>
    <w:lvl w:ilvl="5" w:tplc="28743642">
      <w:start w:val="1"/>
      <w:numFmt w:val="bullet"/>
      <w:lvlText w:val="•"/>
      <w:lvlJc w:val="left"/>
      <w:pPr>
        <w:ind w:left="590" w:hanging="221"/>
      </w:pPr>
      <w:rPr>
        <w:rFonts w:hint="default"/>
      </w:rPr>
    </w:lvl>
    <w:lvl w:ilvl="6" w:tplc="E072F64E">
      <w:start w:val="1"/>
      <w:numFmt w:val="bullet"/>
      <w:lvlText w:val="•"/>
      <w:lvlJc w:val="left"/>
      <w:pPr>
        <w:ind w:left="467" w:hanging="221"/>
      </w:pPr>
      <w:rPr>
        <w:rFonts w:hint="default"/>
      </w:rPr>
    </w:lvl>
    <w:lvl w:ilvl="7" w:tplc="8E48D944">
      <w:start w:val="1"/>
      <w:numFmt w:val="bullet"/>
      <w:lvlText w:val="•"/>
      <w:lvlJc w:val="left"/>
      <w:pPr>
        <w:ind w:left="345" w:hanging="221"/>
      </w:pPr>
      <w:rPr>
        <w:rFonts w:hint="default"/>
      </w:rPr>
    </w:lvl>
    <w:lvl w:ilvl="8" w:tplc="885CDCCE">
      <w:start w:val="1"/>
      <w:numFmt w:val="bullet"/>
      <w:lvlText w:val="•"/>
      <w:lvlJc w:val="left"/>
      <w:pPr>
        <w:ind w:left="223" w:hanging="221"/>
      </w:pPr>
      <w:rPr>
        <w:rFonts w:hint="default"/>
      </w:rPr>
    </w:lvl>
  </w:abstractNum>
  <w:abstractNum w:abstractNumId="11" w15:restartNumberingAfterBreak="0">
    <w:nsid w:val="67B84EBC"/>
    <w:multiLevelType w:val="hybridMultilevel"/>
    <w:tmpl w:val="B14E9742"/>
    <w:lvl w:ilvl="0" w:tplc="295ADC6E">
      <w:start w:val="1"/>
      <w:numFmt w:val="decimal"/>
      <w:lvlText w:val="%1."/>
      <w:lvlJc w:val="left"/>
      <w:pPr>
        <w:ind w:left="1072" w:hanging="221"/>
        <w:jc w:val="right"/>
      </w:pPr>
      <w:rPr>
        <w:rFonts w:ascii="Arial" w:eastAsia="Arial" w:hAnsi="Arial" w:hint="default"/>
        <w:b/>
        <w:bCs/>
        <w:w w:val="99"/>
        <w:sz w:val="20"/>
        <w:szCs w:val="20"/>
      </w:rPr>
    </w:lvl>
    <w:lvl w:ilvl="1" w:tplc="15AE0192">
      <w:start w:val="1"/>
      <w:numFmt w:val="bullet"/>
      <w:lvlText w:val=""/>
      <w:lvlJc w:val="left"/>
      <w:pPr>
        <w:ind w:left="1277" w:hanging="359"/>
      </w:pPr>
      <w:rPr>
        <w:rFonts w:ascii="Symbol" w:eastAsia="Symbol" w:hAnsi="Symbol" w:hint="default"/>
        <w:w w:val="99"/>
        <w:sz w:val="20"/>
        <w:szCs w:val="20"/>
      </w:rPr>
    </w:lvl>
    <w:lvl w:ilvl="2" w:tplc="8758B58E">
      <w:start w:val="1"/>
      <w:numFmt w:val="bullet"/>
      <w:lvlText w:val="•"/>
      <w:lvlJc w:val="left"/>
      <w:pPr>
        <w:ind w:left="1761" w:hanging="359"/>
      </w:pPr>
      <w:rPr>
        <w:rFonts w:hint="default"/>
      </w:rPr>
    </w:lvl>
    <w:lvl w:ilvl="3" w:tplc="9ACC1AEC">
      <w:start w:val="1"/>
      <w:numFmt w:val="bullet"/>
      <w:lvlText w:val="•"/>
      <w:lvlJc w:val="left"/>
      <w:pPr>
        <w:ind w:left="2242" w:hanging="359"/>
      </w:pPr>
      <w:rPr>
        <w:rFonts w:hint="default"/>
      </w:rPr>
    </w:lvl>
    <w:lvl w:ilvl="4" w:tplc="155E3D38">
      <w:start w:val="1"/>
      <w:numFmt w:val="bullet"/>
      <w:lvlText w:val="•"/>
      <w:lvlJc w:val="left"/>
      <w:pPr>
        <w:ind w:left="2724" w:hanging="359"/>
      </w:pPr>
      <w:rPr>
        <w:rFonts w:hint="default"/>
      </w:rPr>
    </w:lvl>
    <w:lvl w:ilvl="5" w:tplc="EC806F54">
      <w:start w:val="1"/>
      <w:numFmt w:val="bullet"/>
      <w:lvlText w:val="•"/>
      <w:lvlJc w:val="left"/>
      <w:pPr>
        <w:ind w:left="3205" w:hanging="359"/>
      </w:pPr>
      <w:rPr>
        <w:rFonts w:hint="default"/>
      </w:rPr>
    </w:lvl>
    <w:lvl w:ilvl="6" w:tplc="44F0F7CC">
      <w:start w:val="1"/>
      <w:numFmt w:val="bullet"/>
      <w:lvlText w:val="•"/>
      <w:lvlJc w:val="left"/>
      <w:pPr>
        <w:ind w:left="3687" w:hanging="359"/>
      </w:pPr>
      <w:rPr>
        <w:rFonts w:hint="default"/>
      </w:rPr>
    </w:lvl>
    <w:lvl w:ilvl="7" w:tplc="F856A538">
      <w:start w:val="1"/>
      <w:numFmt w:val="bullet"/>
      <w:lvlText w:val="•"/>
      <w:lvlJc w:val="left"/>
      <w:pPr>
        <w:ind w:left="4168" w:hanging="359"/>
      </w:pPr>
      <w:rPr>
        <w:rFonts w:hint="default"/>
      </w:rPr>
    </w:lvl>
    <w:lvl w:ilvl="8" w:tplc="E27C53D0">
      <w:start w:val="1"/>
      <w:numFmt w:val="bullet"/>
      <w:lvlText w:val="•"/>
      <w:lvlJc w:val="left"/>
      <w:pPr>
        <w:ind w:left="4650" w:hanging="359"/>
      </w:pPr>
      <w:rPr>
        <w:rFonts w:hint="default"/>
      </w:rPr>
    </w:lvl>
  </w:abstractNum>
  <w:abstractNum w:abstractNumId="12" w15:restartNumberingAfterBreak="0">
    <w:nsid w:val="6CF94B66"/>
    <w:multiLevelType w:val="hybridMultilevel"/>
    <w:tmpl w:val="7F32FE80"/>
    <w:lvl w:ilvl="0" w:tplc="36409D0C">
      <w:start w:val="1"/>
      <w:numFmt w:val="decimal"/>
      <w:lvlText w:val="%1."/>
      <w:lvlJc w:val="left"/>
      <w:pPr>
        <w:ind w:left="579" w:hanging="221"/>
        <w:jc w:val="right"/>
      </w:pPr>
      <w:rPr>
        <w:rFonts w:ascii="Arial" w:eastAsia="Arial" w:hAnsi="Arial" w:hint="default"/>
        <w:b/>
        <w:bCs/>
        <w:w w:val="99"/>
        <w:sz w:val="20"/>
        <w:szCs w:val="20"/>
      </w:rPr>
    </w:lvl>
    <w:lvl w:ilvl="1" w:tplc="8496D13A">
      <w:start w:val="1"/>
      <w:numFmt w:val="bullet"/>
      <w:lvlText w:val=""/>
      <w:lvlJc w:val="left"/>
      <w:pPr>
        <w:ind w:left="1277" w:hanging="359"/>
      </w:pPr>
      <w:rPr>
        <w:rFonts w:ascii="Symbol" w:eastAsia="Symbol" w:hAnsi="Symbol" w:hint="default"/>
        <w:w w:val="99"/>
        <w:sz w:val="20"/>
        <w:szCs w:val="20"/>
      </w:rPr>
    </w:lvl>
    <w:lvl w:ilvl="2" w:tplc="2C948734">
      <w:start w:val="1"/>
      <w:numFmt w:val="bullet"/>
      <w:lvlText w:val="•"/>
      <w:lvlJc w:val="left"/>
      <w:pPr>
        <w:ind w:left="1133" w:hanging="359"/>
      </w:pPr>
      <w:rPr>
        <w:rFonts w:hint="default"/>
      </w:rPr>
    </w:lvl>
    <w:lvl w:ilvl="3" w:tplc="7E4A586E">
      <w:start w:val="1"/>
      <w:numFmt w:val="bullet"/>
      <w:lvlText w:val="•"/>
      <w:lvlJc w:val="left"/>
      <w:pPr>
        <w:ind w:left="986" w:hanging="359"/>
      </w:pPr>
      <w:rPr>
        <w:rFonts w:hint="default"/>
      </w:rPr>
    </w:lvl>
    <w:lvl w:ilvl="4" w:tplc="D92CFDA8">
      <w:start w:val="1"/>
      <w:numFmt w:val="bullet"/>
      <w:lvlText w:val="•"/>
      <w:lvlJc w:val="left"/>
      <w:pPr>
        <w:ind w:left="840" w:hanging="359"/>
      </w:pPr>
      <w:rPr>
        <w:rFonts w:hint="default"/>
      </w:rPr>
    </w:lvl>
    <w:lvl w:ilvl="5" w:tplc="BB427472">
      <w:start w:val="1"/>
      <w:numFmt w:val="bullet"/>
      <w:lvlText w:val="•"/>
      <w:lvlJc w:val="left"/>
      <w:pPr>
        <w:ind w:left="693" w:hanging="359"/>
      </w:pPr>
      <w:rPr>
        <w:rFonts w:hint="default"/>
      </w:rPr>
    </w:lvl>
    <w:lvl w:ilvl="6" w:tplc="B3D2265C">
      <w:start w:val="1"/>
      <w:numFmt w:val="bullet"/>
      <w:lvlText w:val="•"/>
      <w:lvlJc w:val="left"/>
      <w:pPr>
        <w:ind w:left="547" w:hanging="359"/>
      </w:pPr>
      <w:rPr>
        <w:rFonts w:hint="default"/>
      </w:rPr>
    </w:lvl>
    <w:lvl w:ilvl="7" w:tplc="1F9276E6">
      <w:start w:val="1"/>
      <w:numFmt w:val="bullet"/>
      <w:lvlText w:val="•"/>
      <w:lvlJc w:val="left"/>
      <w:pPr>
        <w:ind w:left="400" w:hanging="359"/>
      </w:pPr>
      <w:rPr>
        <w:rFonts w:hint="default"/>
      </w:rPr>
    </w:lvl>
    <w:lvl w:ilvl="8" w:tplc="C0702180">
      <w:start w:val="1"/>
      <w:numFmt w:val="bullet"/>
      <w:lvlText w:val="•"/>
      <w:lvlJc w:val="left"/>
      <w:pPr>
        <w:ind w:left="254" w:hanging="359"/>
      </w:pPr>
      <w:rPr>
        <w:rFonts w:hint="default"/>
      </w:rPr>
    </w:lvl>
  </w:abstractNum>
  <w:num w:numId="1">
    <w:abstractNumId w:val="3"/>
  </w:num>
  <w:num w:numId="2">
    <w:abstractNumId w:val="10"/>
  </w:num>
  <w:num w:numId="3">
    <w:abstractNumId w:val="5"/>
  </w:num>
  <w:num w:numId="4">
    <w:abstractNumId w:val="0"/>
  </w:num>
  <w:num w:numId="5">
    <w:abstractNumId w:val="2"/>
  </w:num>
  <w:num w:numId="6">
    <w:abstractNumId w:val="11"/>
  </w:num>
  <w:num w:numId="7">
    <w:abstractNumId w:val="12"/>
  </w:num>
  <w:num w:numId="8">
    <w:abstractNumId w:val="7"/>
  </w:num>
  <w:num w:numId="9">
    <w:abstractNumId w:val="1"/>
  </w:num>
  <w:num w:numId="10">
    <w:abstractNumId w:val="8"/>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95"/>
    <w:rsid w:val="00256FA0"/>
    <w:rsid w:val="00961121"/>
    <w:rsid w:val="00CB1E88"/>
    <w:rsid w:val="00F66095"/>
    <w:rsid w:val="00FA4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11835"/>
  <w15:docId w15:val="{F49F8288-C4BB-4EAA-BFF7-61E6B05A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3"/>
      <w:ind w:left="852"/>
      <w:outlineLvl w:val="0"/>
    </w:pPr>
    <w:rPr>
      <w:rFonts w:ascii="Arial" w:eastAsia="Arial" w:hAnsi="Arial"/>
      <w:b/>
      <w:bCs/>
      <w:sz w:val="44"/>
      <w:szCs w:val="44"/>
    </w:rPr>
  </w:style>
  <w:style w:type="paragraph" w:styleId="Heading2">
    <w:name w:val="heading 2"/>
    <w:basedOn w:val="Normal"/>
    <w:uiPriority w:val="1"/>
    <w:qFormat/>
    <w:pPr>
      <w:ind w:left="103"/>
      <w:outlineLvl w:val="1"/>
    </w:pPr>
    <w:rPr>
      <w:rFonts w:ascii="Arial" w:eastAsia="Arial" w:hAnsi="Arial"/>
      <w:b/>
      <w:bCs/>
    </w:rPr>
  </w:style>
  <w:style w:type="paragraph" w:styleId="Heading3">
    <w:name w:val="heading 3"/>
    <w:basedOn w:val="Normal"/>
    <w:uiPriority w:val="1"/>
    <w:qFormat/>
    <w:pPr>
      <w:ind w:left="852"/>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103"/>
    </w:pPr>
    <w:rPr>
      <w:rFonts w:ascii="Arial" w:eastAsia="Arial" w:hAnsi="Arial"/>
      <w:b/>
      <w:bCs/>
      <w:sz w:val="28"/>
      <w:szCs w:val="28"/>
    </w:rPr>
  </w:style>
  <w:style w:type="paragraph" w:styleId="TOC2">
    <w:name w:val="toc 2"/>
    <w:basedOn w:val="Normal"/>
    <w:uiPriority w:val="1"/>
    <w:qFormat/>
    <w:pPr>
      <w:spacing w:before="240"/>
      <w:ind w:left="174"/>
    </w:pPr>
    <w:rPr>
      <w:rFonts w:ascii="Arial" w:eastAsia="Arial" w:hAnsi="Arial"/>
      <w:sz w:val="24"/>
      <w:szCs w:val="24"/>
    </w:rPr>
  </w:style>
  <w:style w:type="paragraph" w:styleId="BodyText">
    <w:name w:val="Body Text"/>
    <w:basedOn w:val="Normal"/>
    <w:uiPriority w:val="1"/>
    <w:qFormat/>
    <w:pPr>
      <w:spacing w:before="121"/>
      <w:ind w:left="8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ric.ed.gov/?id=ED502393" TargetMode="External"/><Relationship Id="rId18" Type="http://schemas.openxmlformats.org/officeDocument/2006/relationships/hyperlink" Target="http://journals.sagepub.com/doi/10.1177/1365480207086755"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education.vic.gov.au/school/teachers/management/infrastructure/pages/propertyshare.aspx"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educationdevelopmenttrust.com/en-GB/our-research/our-research-library/2014/r-partnership-working-2014"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educationdevelopmenttrust.com/en-GB/our-research/our-research-library/2014/r-partnership-working-2014" TargetMode="External"/><Relationship Id="rId20" Type="http://schemas.openxmlformats.org/officeDocument/2006/relationships/hyperlink" Target="http://www.education.vic.gov.au/school/teachers/management/infrastructure/pages/propertyshar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ic.ed.gov/?id=ED5023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tchellinstitute.org.au/reports/the-shared-work-of-learni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era.ioe.ac.uk/209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v.uk/government/publications/school-improvement-effective-school-partnerships"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92C38-60D5-4E2D-AE4C-5E702BAE242A}"/>
</file>

<file path=customXml/itemProps2.xml><?xml version="1.0" encoding="utf-8"?>
<ds:datastoreItem xmlns:ds="http://schemas.openxmlformats.org/officeDocument/2006/customXml" ds:itemID="{9E8C1578-CD58-4978-9C15-E48E6D648881}"/>
</file>

<file path=customXml/itemProps3.xml><?xml version="1.0" encoding="utf-8"?>
<ds:datastoreItem xmlns:ds="http://schemas.openxmlformats.org/officeDocument/2006/customXml" ds:itemID="{9DB2AF94-E335-4820-AB10-CD666DCD6520}"/>
</file>

<file path=docProps/app.xml><?xml version="1.0" encoding="utf-8"?>
<Properties xmlns="http://schemas.openxmlformats.org/officeDocument/2006/extended-properties" xmlns:vt="http://schemas.openxmlformats.org/officeDocument/2006/docPropsVTypes">
  <Template>Normal</Template>
  <TotalTime>137</TotalTime>
  <Pages>16</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 Duncan D</dc:creator>
  <cp:lastModifiedBy>Kristine Copal</cp:lastModifiedBy>
  <cp:revision>3</cp:revision>
  <dcterms:created xsi:type="dcterms:W3CDTF">2018-05-08T15:57:00Z</dcterms:created>
  <dcterms:modified xsi:type="dcterms:W3CDTF">2018-05-09T01:27:00Z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2018-05-08T00:00:00Z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