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10109" w14:textId="77777777" w:rsidR="009E66F0" w:rsidRPr="005A0AD8" w:rsidRDefault="009E66F0" w:rsidP="000703A5">
      <w:pPr>
        <w:pStyle w:val="ReportTitle"/>
        <w:jc w:val="right"/>
        <w:rPr>
          <w:rFonts w:eastAsiaTheme="majorEastAsia" w:cs="Arial"/>
          <w:b/>
          <w:color w:val="004EA8"/>
          <w:spacing w:val="0"/>
          <w:sz w:val="40"/>
          <w:szCs w:val="32"/>
          <w:vertAlign w:val="subscript"/>
          <w:lang w:val="en-GB"/>
        </w:rPr>
      </w:pPr>
      <w:bookmarkStart w:id="0" w:name="_GoBack"/>
      <w:bookmarkEnd w:id="0"/>
    </w:p>
    <w:p w14:paraId="5C4239B6" w14:textId="6608E61E" w:rsidR="008B538C" w:rsidRPr="003E6AEC" w:rsidRDefault="00AE420E" w:rsidP="0089481F">
      <w:pPr>
        <w:pStyle w:val="ReportTitle"/>
        <w:ind w:right="362"/>
        <w:jc w:val="right"/>
        <w:rPr>
          <w:rFonts w:eastAsiaTheme="majorEastAsia" w:cs="Arial"/>
          <w:b/>
          <w:color w:val="004EA8"/>
          <w:spacing w:val="0"/>
          <w:sz w:val="40"/>
          <w:szCs w:val="32"/>
          <w:lang w:val="en-GB"/>
        </w:rPr>
      </w:pPr>
      <w:r w:rsidRPr="003E6AEC">
        <w:rPr>
          <w:rFonts w:eastAsiaTheme="majorEastAsia" w:cs="Arial"/>
          <w:b/>
          <w:color w:val="004EA8"/>
          <w:spacing w:val="0"/>
          <w:sz w:val="40"/>
          <w:szCs w:val="32"/>
          <w:lang w:val="en-GB"/>
        </w:rPr>
        <w:t xml:space="preserve">Schoolcare </w:t>
      </w:r>
    </w:p>
    <w:p w14:paraId="5C4239B7" w14:textId="77777777" w:rsidR="0073570C" w:rsidRPr="003E6AEC" w:rsidRDefault="00AE420E" w:rsidP="0089481F">
      <w:pPr>
        <w:pStyle w:val="ReportTitle"/>
        <w:ind w:right="362"/>
        <w:jc w:val="right"/>
        <w:rPr>
          <w:rFonts w:eastAsiaTheme="majorEastAsia" w:cs="Arial"/>
          <w:b/>
          <w:color w:val="004EA8"/>
          <w:spacing w:val="0"/>
          <w:sz w:val="40"/>
          <w:szCs w:val="32"/>
          <w:lang w:val="en-GB"/>
        </w:rPr>
      </w:pPr>
      <w:r w:rsidRPr="003E6AEC">
        <w:rPr>
          <w:rFonts w:eastAsiaTheme="majorEastAsia" w:cs="Arial"/>
          <w:b/>
          <w:color w:val="004EA8"/>
          <w:spacing w:val="0"/>
          <w:sz w:val="40"/>
          <w:szCs w:val="32"/>
          <w:lang w:val="en-GB"/>
        </w:rPr>
        <w:t>Program</w:t>
      </w:r>
    </w:p>
    <w:p w14:paraId="5C4239B8" w14:textId="77777777" w:rsidR="0073570C" w:rsidRPr="00EB2A74" w:rsidRDefault="00AE420E" w:rsidP="0089481F">
      <w:pPr>
        <w:pStyle w:val="ReportSub-Title"/>
        <w:ind w:right="362"/>
        <w:jc w:val="right"/>
        <w:rPr>
          <w:rFonts w:cs="Arial"/>
          <w:b/>
          <w:bCs/>
          <w:iCs/>
          <w:color w:val="004EA8"/>
          <w:spacing w:val="0"/>
          <w:sz w:val="24"/>
          <w:szCs w:val="24"/>
        </w:rPr>
      </w:pPr>
      <w:r w:rsidRPr="00EB2A74">
        <w:rPr>
          <w:rFonts w:cs="Arial"/>
          <w:b/>
          <w:bCs/>
          <w:iCs/>
          <w:color w:val="004EA8"/>
          <w:spacing w:val="0"/>
          <w:sz w:val="24"/>
          <w:szCs w:val="24"/>
        </w:rPr>
        <w:t>Guidelines</w:t>
      </w:r>
    </w:p>
    <w:p w14:paraId="5C4239B9" w14:textId="77777777" w:rsidR="00FF0082" w:rsidRPr="00EC46A6" w:rsidRDefault="00FF0082">
      <w:pPr>
        <w:rPr>
          <w:rFonts w:ascii="Calibri" w:hAnsi="Calibri" w:cs="Calibri"/>
        </w:rPr>
      </w:pPr>
    </w:p>
    <w:p w14:paraId="5C4239BA" w14:textId="77777777" w:rsidR="00A73482" w:rsidRPr="00EC46A6" w:rsidRDefault="00A73482">
      <w:pPr>
        <w:rPr>
          <w:rFonts w:ascii="Calibri" w:hAnsi="Calibri" w:cs="Calibri"/>
        </w:rPr>
      </w:pPr>
    </w:p>
    <w:p w14:paraId="5C4239BB" w14:textId="1382B5C8" w:rsidR="00C96FA6" w:rsidRDefault="00C96FA6" w:rsidP="00585EC7">
      <w:pPr>
        <w:ind w:left="2803"/>
        <w:rPr>
          <w:rFonts w:ascii="Calibri" w:hAnsi="Calibri" w:cs="Calibri"/>
        </w:rPr>
      </w:pPr>
    </w:p>
    <w:p w14:paraId="1E306B8A" w14:textId="77777777" w:rsidR="00C96FA6" w:rsidRPr="00C96FA6" w:rsidRDefault="00C96FA6" w:rsidP="00C96FA6">
      <w:pPr>
        <w:rPr>
          <w:rFonts w:ascii="Calibri" w:hAnsi="Calibri" w:cs="Calibri"/>
        </w:rPr>
      </w:pPr>
    </w:p>
    <w:p w14:paraId="32151933" w14:textId="77777777" w:rsidR="00C96FA6" w:rsidRPr="00C96FA6" w:rsidRDefault="00C96FA6" w:rsidP="00C96FA6">
      <w:pPr>
        <w:rPr>
          <w:rFonts w:ascii="Calibri" w:hAnsi="Calibri" w:cs="Calibri"/>
        </w:rPr>
      </w:pPr>
    </w:p>
    <w:p w14:paraId="0771C3E7" w14:textId="77777777" w:rsidR="00C96FA6" w:rsidRPr="00C96FA6" w:rsidRDefault="00C96FA6" w:rsidP="00C96FA6">
      <w:pPr>
        <w:rPr>
          <w:rFonts w:ascii="Calibri" w:hAnsi="Calibri" w:cs="Calibri"/>
        </w:rPr>
      </w:pPr>
    </w:p>
    <w:p w14:paraId="567B5B41" w14:textId="77777777" w:rsidR="00C96FA6" w:rsidRPr="00C96FA6" w:rsidRDefault="00C96FA6" w:rsidP="00C96FA6">
      <w:pPr>
        <w:rPr>
          <w:rFonts w:ascii="Calibri" w:hAnsi="Calibri" w:cs="Calibri"/>
        </w:rPr>
      </w:pPr>
    </w:p>
    <w:p w14:paraId="2D95217C" w14:textId="77777777" w:rsidR="00C96FA6" w:rsidRPr="00C96FA6" w:rsidRDefault="00C96FA6" w:rsidP="00C96FA6">
      <w:pPr>
        <w:rPr>
          <w:rFonts w:ascii="Calibri" w:hAnsi="Calibri" w:cs="Calibri"/>
        </w:rPr>
      </w:pPr>
    </w:p>
    <w:p w14:paraId="1D656E8F" w14:textId="77777777" w:rsidR="00C96FA6" w:rsidRPr="00C96FA6" w:rsidRDefault="00C96FA6" w:rsidP="00C96FA6">
      <w:pPr>
        <w:rPr>
          <w:rFonts w:ascii="Calibri" w:hAnsi="Calibri" w:cs="Calibri"/>
        </w:rPr>
      </w:pPr>
    </w:p>
    <w:p w14:paraId="188466FE" w14:textId="574F31A6" w:rsidR="00C96FA6" w:rsidRDefault="00C96FA6" w:rsidP="00C96FA6">
      <w:pPr>
        <w:jc w:val="center"/>
        <w:rPr>
          <w:rFonts w:ascii="Calibri" w:hAnsi="Calibri" w:cs="Calibri"/>
        </w:rPr>
      </w:pPr>
    </w:p>
    <w:p w14:paraId="14309502" w14:textId="26D13031" w:rsidR="00385DBA" w:rsidRPr="00C96FA6" w:rsidRDefault="00C96FA6" w:rsidP="00C96FA6">
      <w:pPr>
        <w:tabs>
          <w:tab w:val="center" w:pos="1811"/>
        </w:tabs>
        <w:rPr>
          <w:rFonts w:ascii="Calibri" w:hAnsi="Calibri" w:cs="Calibri"/>
        </w:rPr>
        <w:sectPr w:rsidR="00385DBA" w:rsidRPr="00C96FA6" w:rsidSect="00585EC7">
          <w:headerReference w:type="even" r:id="rId13"/>
          <w:headerReference w:type="default" r:id="rId14"/>
          <w:footerReference w:type="even" r:id="rId15"/>
          <w:footerReference w:type="default" r:id="rId16"/>
          <w:headerReference w:type="first" r:id="rId17"/>
          <w:footerReference w:type="first" r:id="rId18"/>
          <w:pgSz w:w="11907" w:h="16840" w:code="9"/>
          <w:pgMar w:top="471" w:right="346" w:bottom="5104" w:left="7938" w:header="136" w:footer="709" w:gutter="0"/>
          <w:pgNumType w:start="1"/>
          <w:cols w:space="708"/>
          <w:titlePg/>
          <w:docGrid w:linePitch="360"/>
        </w:sectPr>
      </w:pPr>
      <w:r>
        <w:rPr>
          <w:rFonts w:ascii="Calibri" w:hAnsi="Calibri" w:cs="Calibri"/>
        </w:rPr>
        <w:tab/>
      </w:r>
    </w:p>
    <w:p w14:paraId="5C4239BC" w14:textId="77777777" w:rsidR="00951867" w:rsidRPr="00EC46A6" w:rsidRDefault="00951867" w:rsidP="00951867">
      <w:pPr>
        <w:pStyle w:val="CopyrightDetailsBold"/>
        <w:rPr>
          <w:rFonts w:ascii="Calibri" w:hAnsi="Calibri" w:cs="Calibri"/>
        </w:rPr>
      </w:pPr>
    </w:p>
    <w:p w14:paraId="5C4239BD" w14:textId="77777777" w:rsidR="00AE19AB" w:rsidRPr="00EC46A6" w:rsidRDefault="00AE19AB" w:rsidP="00951867">
      <w:pPr>
        <w:pStyle w:val="CopyrightDetailsBold"/>
        <w:rPr>
          <w:rFonts w:ascii="Calibri" w:hAnsi="Calibri" w:cs="Calibri"/>
        </w:rPr>
      </w:pPr>
    </w:p>
    <w:p w14:paraId="5C4239BE" w14:textId="77777777" w:rsidR="00AE19AB" w:rsidRPr="00EC46A6" w:rsidRDefault="00AE19AB" w:rsidP="00951867">
      <w:pPr>
        <w:pStyle w:val="CopyrightDetailsBold"/>
        <w:rPr>
          <w:rFonts w:ascii="Calibri" w:hAnsi="Calibri" w:cs="Calibri"/>
        </w:rPr>
      </w:pPr>
    </w:p>
    <w:p w14:paraId="5C4239BF" w14:textId="77777777" w:rsidR="00AA11E9" w:rsidRPr="00EC46A6" w:rsidRDefault="00AA11E9" w:rsidP="00951867">
      <w:pPr>
        <w:pStyle w:val="CopyrightDetailsBold"/>
        <w:rPr>
          <w:rFonts w:ascii="Calibri" w:hAnsi="Calibri" w:cs="Calibri"/>
        </w:rPr>
      </w:pPr>
    </w:p>
    <w:p w14:paraId="5C4239C0" w14:textId="77777777" w:rsidR="00AA11E9" w:rsidRPr="00EC46A6" w:rsidRDefault="00AA11E9" w:rsidP="00951867">
      <w:pPr>
        <w:pStyle w:val="CopyrightDetailsBold"/>
        <w:rPr>
          <w:rFonts w:ascii="Calibri" w:hAnsi="Calibri" w:cs="Calibri"/>
        </w:rPr>
      </w:pPr>
    </w:p>
    <w:p w14:paraId="5C4239C1" w14:textId="77777777" w:rsidR="00AA11E9" w:rsidRPr="00EC46A6" w:rsidRDefault="00AA11E9" w:rsidP="00951867">
      <w:pPr>
        <w:pStyle w:val="CopyrightDetailsBold"/>
        <w:rPr>
          <w:rFonts w:ascii="Calibri" w:hAnsi="Calibri" w:cs="Calibri"/>
        </w:rPr>
      </w:pPr>
    </w:p>
    <w:p w14:paraId="5C4239C2" w14:textId="77777777" w:rsidR="00AA11E9" w:rsidRPr="00EC46A6" w:rsidRDefault="00AA11E9" w:rsidP="00951867">
      <w:pPr>
        <w:pStyle w:val="CopyrightDetailsBold"/>
        <w:rPr>
          <w:rFonts w:ascii="Calibri" w:hAnsi="Calibri" w:cs="Calibri"/>
        </w:rPr>
      </w:pPr>
    </w:p>
    <w:p w14:paraId="5C4239C3" w14:textId="77777777" w:rsidR="002A4ABC" w:rsidRPr="002A4ABC" w:rsidRDefault="002A4ABC" w:rsidP="00951867">
      <w:pPr>
        <w:pStyle w:val="CopyrightDetailsBold"/>
        <w:rPr>
          <w:rFonts w:ascii="Calibri" w:hAnsi="Calibri" w:cs="Calibri"/>
          <w:sz w:val="24"/>
        </w:rPr>
      </w:pPr>
    </w:p>
    <w:p w14:paraId="5C4239C4" w14:textId="77777777" w:rsidR="002A4ABC" w:rsidRPr="00EC46A6" w:rsidRDefault="002A4ABC" w:rsidP="00951867">
      <w:pPr>
        <w:pStyle w:val="CopyrightDetailsBold"/>
        <w:rPr>
          <w:rFonts w:ascii="Calibri" w:hAnsi="Calibri" w:cs="Calibri"/>
        </w:rPr>
      </w:pPr>
    </w:p>
    <w:p w14:paraId="5C4239C5" w14:textId="77777777" w:rsidR="00AA11E9" w:rsidRPr="00EC46A6" w:rsidRDefault="00AA11E9" w:rsidP="00951867">
      <w:pPr>
        <w:pStyle w:val="CopyrightDetailsBold"/>
        <w:rPr>
          <w:rFonts w:ascii="Calibri" w:hAnsi="Calibri" w:cs="Calibri"/>
        </w:rPr>
      </w:pPr>
    </w:p>
    <w:p w14:paraId="5C4239C6" w14:textId="77777777" w:rsidR="00AA11E9" w:rsidRPr="00EC46A6" w:rsidRDefault="00AA11E9" w:rsidP="00951867">
      <w:pPr>
        <w:pStyle w:val="CopyrightDetailsBold"/>
        <w:rPr>
          <w:rFonts w:ascii="Calibri" w:hAnsi="Calibri" w:cs="Calibri"/>
        </w:rPr>
      </w:pPr>
    </w:p>
    <w:p w14:paraId="5C4239C7" w14:textId="77777777" w:rsidR="004C1ACE" w:rsidRPr="00EC46A6" w:rsidRDefault="004C1ACE" w:rsidP="00951867">
      <w:pPr>
        <w:pStyle w:val="CopyrightDetailsBold"/>
        <w:rPr>
          <w:rFonts w:ascii="Calibri" w:hAnsi="Calibri" w:cs="Calibri"/>
        </w:rPr>
      </w:pPr>
    </w:p>
    <w:p w14:paraId="5C4239C8" w14:textId="77777777" w:rsidR="004C1ACE" w:rsidRPr="00EC46A6" w:rsidRDefault="004C1ACE" w:rsidP="00951867">
      <w:pPr>
        <w:pStyle w:val="CopyrightDetailsBold"/>
        <w:rPr>
          <w:rFonts w:ascii="Calibri" w:hAnsi="Calibri" w:cs="Calibri"/>
        </w:rPr>
      </w:pPr>
    </w:p>
    <w:p w14:paraId="5C4239C9" w14:textId="77777777" w:rsidR="004C1ACE" w:rsidRPr="00EC46A6" w:rsidRDefault="004C1ACE" w:rsidP="00951867">
      <w:pPr>
        <w:pStyle w:val="CopyrightDetailsBold"/>
        <w:rPr>
          <w:rFonts w:ascii="Calibri" w:hAnsi="Calibri" w:cs="Calibri"/>
        </w:rPr>
      </w:pPr>
    </w:p>
    <w:p w14:paraId="5C4239CA" w14:textId="77777777" w:rsidR="004C1ACE" w:rsidRPr="00EC46A6" w:rsidRDefault="004C1ACE" w:rsidP="00951867">
      <w:pPr>
        <w:pStyle w:val="CopyrightDetailsBold"/>
        <w:rPr>
          <w:rFonts w:ascii="Calibri" w:hAnsi="Calibri" w:cs="Calibri"/>
        </w:rPr>
      </w:pPr>
    </w:p>
    <w:p w14:paraId="5C4239CB" w14:textId="77777777" w:rsidR="004C1ACE" w:rsidRPr="00EC46A6" w:rsidRDefault="004C1ACE" w:rsidP="00951867">
      <w:pPr>
        <w:pStyle w:val="CopyrightDetailsBold"/>
        <w:rPr>
          <w:rFonts w:ascii="Calibri" w:hAnsi="Calibri" w:cs="Calibri"/>
        </w:rPr>
      </w:pPr>
    </w:p>
    <w:p w14:paraId="5C4239CC" w14:textId="77777777" w:rsidR="004C1ACE" w:rsidRPr="00EC46A6" w:rsidRDefault="004C1ACE" w:rsidP="00951867">
      <w:pPr>
        <w:pStyle w:val="CopyrightDetailsBold"/>
        <w:rPr>
          <w:rFonts w:ascii="Calibri" w:hAnsi="Calibri" w:cs="Calibri"/>
        </w:rPr>
      </w:pPr>
    </w:p>
    <w:p w14:paraId="5C4239CD" w14:textId="77777777" w:rsidR="004C1ACE" w:rsidRPr="00EC46A6" w:rsidRDefault="004C1ACE" w:rsidP="00951867">
      <w:pPr>
        <w:pStyle w:val="CopyrightDetailsBold"/>
        <w:rPr>
          <w:rFonts w:ascii="Calibri" w:hAnsi="Calibri" w:cs="Calibri"/>
        </w:rPr>
      </w:pPr>
    </w:p>
    <w:p w14:paraId="5C4239CE" w14:textId="77777777" w:rsidR="004C1ACE" w:rsidRPr="00EC46A6" w:rsidRDefault="004C1ACE" w:rsidP="00951867">
      <w:pPr>
        <w:pStyle w:val="CopyrightDetailsBold"/>
        <w:rPr>
          <w:rFonts w:ascii="Calibri" w:hAnsi="Calibri" w:cs="Calibri"/>
        </w:rPr>
      </w:pPr>
    </w:p>
    <w:p w14:paraId="5C4239CF" w14:textId="77777777" w:rsidR="004C1ACE" w:rsidRPr="00EC46A6" w:rsidRDefault="004C1ACE" w:rsidP="00951867">
      <w:pPr>
        <w:pStyle w:val="CopyrightDetailsBold"/>
        <w:rPr>
          <w:rFonts w:ascii="Calibri" w:hAnsi="Calibri" w:cs="Calibri"/>
        </w:rPr>
      </w:pPr>
    </w:p>
    <w:p w14:paraId="5C4239D0" w14:textId="77777777" w:rsidR="004C1ACE" w:rsidRPr="00EC46A6" w:rsidRDefault="004C1ACE" w:rsidP="00951867">
      <w:pPr>
        <w:pStyle w:val="CopyrightDetailsBold"/>
        <w:rPr>
          <w:rFonts w:ascii="Calibri" w:hAnsi="Calibri" w:cs="Calibri"/>
        </w:rPr>
      </w:pPr>
    </w:p>
    <w:p w14:paraId="5C4239D1" w14:textId="77777777" w:rsidR="004C1ACE" w:rsidRPr="00EC46A6" w:rsidRDefault="004C1ACE" w:rsidP="00951867">
      <w:pPr>
        <w:pStyle w:val="CopyrightDetailsBold"/>
        <w:rPr>
          <w:rFonts w:ascii="Calibri" w:hAnsi="Calibri" w:cs="Calibri"/>
        </w:rPr>
      </w:pPr>
    </w:p>
    <w:p w14:paraId="5C4239D2" w14:textId="77777777" w:rsidR="004C1ACE" w:rsidRPr="00EC46A6" w:rsidRDefault="004C1ACE" w:rsidP="00951867">
      <w:pPr>
        <w:pStyle w:val="CopyrightDetailsBold"/>
        <w:rPr>
          <w:rFonts w:ascii="Calibri" w:hAnsi="Calibri" w:cs="Calibri"/>
        </w:rPr>
      </w:pPr>
    </w:p>
    <w:p w14:paraId="5C4239D3" w14:textId="77777777" w:rsidR="004C1ACE" w:rsidRPr="00EC46A6" w:rsidRDefault="004C1ACE" w:rsidP="00951867">
      <w:pPr>
        <w:pStyle w:val="CopyrightDetailsBold"/>
        <w:rPr>
          <w:rFonts w:ascii="Calibri" w:hAnsi="Calibri" w:cs="Calibri"/>
        </w:rPr>
      </w:pPr>
    </w:p>
    <w:p w14:paraId="5C4239D4" w14:textId="77777777" w:rsidR="004C1ACE" w:rsidRPr="00EC46A6" w:rsidRDefault="004C1ACE" w:rsidP="00951867">
      <w:pPr>
        <w:pStyle w:val="CopyrightDetailsBold"/>
        <w:rPr>
          <w:rFonts w:ascii="Calibri" w:hAnsi="Calibri" w:cs="Calibri"/>
        </w:rPr>
      </w:pPr>
    </w:p>
    <w:p w14:paraId="5C4239D5" w14:textId="77777777" w:rsidR="004C1ACE" w:rsidRPr="00EC46A6" w:rsidRDefault="004C1ACE" w:rsidP="00951867">
      <w:pPr>
        <w:pStyle w:val="CopyrightDetailsBold"/>
        <w:rPr>
          <w:rFonts w:ascii="Calibri" w:hAnsi="Calibri" w:cs="Calibri"/>
        </w:rPr>
      </w:pPr>
    </w:p>
    <w:p w14:paraId="5C4239D6" w14:textId="77777777" w:rsidR="004C1ACE" w:rsidRPr="00EC46A6" w:rsidRDefault="004C1ACE" w:rsidP="00951867">
      <w:pPr>
        <w:pStyle w:val="CopyrightDetailsBold"/>
        <w:rPr>
          <w:rFonts w:ascii="Calibri" w:hAnsi="Calibri" w:cs="Calibri"/>
        </w:rPr>
      </w:pPr>
    </w:p>
    <w:p w14:paraId="5C4239D7" w14:textId="77777777" w:rsidR="004C1ACE" w:rsidRPr="00EC46A6" w:rsidRDefault="004C1ACE" w:rsidP="00951867">
      <w:pPr>
        <w:pStyle w:val="CopyrightDetailsBold"/>
        <w:rPr>
          <w:rFonts w:ascii="Calibri" w:hAnsi="Calibri" w:cs="Calibri"/>
        </w:rPr>
      </w:pPr>
    </w:p>
    <w:p w14:paraId="5C4239D8" w14:textId="77777777" w:rsidR="004C1ACE" w:rsidRPr="00EC46A6" w:rsidRDefault="004C1ACE" w:rsidP="00951867">
      <w:pPr>
        <w:pStyle w:val="CopyrightDetailsBold"/>
        <w:rPr>
          <w:rFonts w:ascii="Calibri" w:hAnsi="Calibri" w:cs="Calibri"/>
        </w:rPr>
      </w:pPr>
    </w:p>
    <w:p w14:paraId="5C4239D9" w14:textId="77777777" w:rsidR="004C1ACE" w:rsidRPr="00EC46A6" w:rsidRDefault="004C1ACE" w:rsidP="00951867">
      <w:pPr>
        <w:pStyle w:val="CopyrightDetailsBold"/>
        <w:rPr>
          <w:rFonts w:ascii="Calibri" w:hAnsi="Calibri" w:cs="Calibri"/>
        </w:rPr>
      </w:pPr>
    </w:p>
    <w:p w14:paraId="5C4239DA" w14:textId="77777777" w:rsidR="004C1ACE" w:rsidRPr="00EC46A6" w:rsidRDefault="004C1ACE" w:rsidP="00951867">
      <w:pPr>
        <w:pStyle w:val="CopyrightDetailsBold"/>
        <w:rPr>
          <w:rFonts w:ascii="Calibri" w:hAnsi="Calibri" w:cs="Calibri"/>
        </w:rPr>
      </w:pPr>
    </w:p>
    <w:p w14:paraId="5C4239DB" w14:textId="77777777" w:rsidR="004C1ACE" w:rsidRPr="00EC46A6" w:rsidRDefault="004C1ACE" w:rsidP="00951867">
      <w:pPr>
        <w:pStyle w:val="CopyrightDetailsBold"/>
        <w:rPr>
          <w:rFonts w:ascii="Calibri" w:hAnsi="Calibri" w:cs="Calibri"/>
        </w:rPr>
      </w:pPr>
    </w:p>
    <w:p w14:paraId="5C4239DC" w14:textId="77777777" w:rsidR="004C1ACE" w:rsidRPr="00EC46A6" w:rsidRDefault="004C1ACE" w:rsidP="00951867">
      <w:pPr>
        <w:pStyle w:val="CopyrightDetailsBold"/>
        <w:rPr>
          <w:rFonts w:ascii="Calibri" w:hAnsi="Calibri" w:cs="Calibri"/>
        </w:rPr>
      </w:pPr>
    </w:p>
    <w:p w14:paraId="5C4239DD" w14:textId="77777777" w:rsidR="004C1ACE" w:rsidRPr="00EC46A6" w:rsidRDefault="004C1ACE" w:rsidP="00951867">
      <w:pPr>
        <w:pStyle w:val="CopyrightDetailsBold"/>
        <w:rPr>
          <w:rFonts w:ascii="Calibri" w:hAnsi="Calibri" w:cs="Calibri"/>
        </w:rPr>
      </w:pPr>
    </w:p>
    <w:p w14:paraId="5C4239DE" w14:textId="77777777" w:rsidR="004C1ACE" w:rsidRPr="00EC46A6" w:rsidRDefault="004C1ACE" w:rsidP="00951867">
      <w:pPr>
        <w:pStyle w:val="CopyrightDetailsBold"/>
        <w:rPr>
          <w:rFonts w:ascii="Calibri" w:hAnsi="Calibri" w:cs="Calibri"/>
        </w:rPr>
      </w:pPr>
    </w:p>
    <w:p w14:paraId="5C4239DF" w14:textId="77777777" w:rsidR="004C1ACE" w:rsidRPr="00EC46A6" w:rsidRDefault="004C1ACE" w:rsidP="00951867">
      <w:pPr>
        <w:pStyle w:val="CopyrightDetailsBold"/>
        <w:rPr>
          <w:rFonts w:ascii="Calibri" w:hAnsi="Calibri" w:cs="Calibri"/>
        </w:rPr>
      </w:pPr>
    </w:p>
    <w:p w14:paraId="5C4239E0" w14:textId="77777777" w:rsidR="004C1ACE" w:rsidRPr="00EC46A6" w:rsidRDefault="004C1ACE" w:rsidP="00951867">
      <w:pPr>
        <w:pStyle w:val="CopyrightDetailsBold"/>
        <w:rPr>
          <w:rFonts w:ascii="Calibri" w:hAnsi="Calibri" w:cs="Calibri"/>
        </w:rPr>
      </w:pPr>
    </w:p>
    <w:p w14:paraId="5C4239E1" w14:textId="77777777" w:rsidR="004C1ACE" w:rsidRPr="00EC46A6" w:rsidRDefault="004C1ACE" w:rsidP="00951867">
      <w:pPr>
        <w:pStyle w:val="CopyrightDetailsBold"/>
        <w:rPr>
          <w:rFonts w:ascii="Calibri" w:hAnsi="Calibri" w:cs="Calibri"/>
        </w:rPr>
      </w:pPr>
    </w:p>
    <w:p w14:paraId="5C4239E2" w14:textId="77777777" w:rsidR="00AA11E9" w:rsidRPr="00EC46A6" w:rsidRDefault="00AA11E9" w:rsidP="00951867">
      <w:pPr>
        <w:pStyle w:val="CopyrightDetailsBold"/>
        <w:rPr>
          <w:rFonts w:ascii="Calibri" w:hAnsi="Calibri" w:cs="Calibri"/>
        </w:rPr>
      </w:pPr>
    </w:p>
    <w:p w14:paraId="5C4239E3" w14:textId="77777777" w:rsidR="00AA11E9" w:rsidRPr="00EC46A6" w:rsidRDefault="00AA11E9" w:rsidP="00951867">
      <w:pPr>
        <w:pStyle w:val="CopyrightDetailsBold"/>
        <w:rPr>
          <w:rFonts w:ascii="Calibri" w:hAnsi="Calibri" w:cs="Calibri"/>
        </w:rPr>
      </w:pPr>
    </w:p>
    <w:p w14:paraId="5C4239E4" w14:textId="77777777" w:rsidR="00AA11E9" w:rsidRPr="00EC46A6" w:rsidRDefault="00AA11E9" w:rsidP="00951867">
      <w:pPr>
        <w:pStyle w:val="CopyrightDetailsBold"/>
        <w:rPr>
          <w:rFonts w:ascii="Calibri" w:hAnsi="Calibri" w:cs="Calibri"/>
        </w:rPr>
      </w:pPr>
    </w:p>
    <w:p w14:paraId="5C4239E5" w14:textId="77777777" w:rsidR="00AA11E9" w:rsidRPr="00EC46A6" w:rsidRDefault="00AA11E9" w:rsidP="00951867">
      <w:pPr>
        <w:pStyle w:val="CopyrightDetailsBold"/>
        <w:rPr>
          <w:rFonts w:ascii="Calibri" w:hAnsi="Calibri" w:cs="Calibri"/>
        </w:rPr>
      </w:pPr>
    </w:p>
    <w:p w14:paraId="5C4239E6" w14:textId="77777777" w:rsidR="00AA11E9" w:rsidRPr="00EC46A6" w:rsidRDefault="00AA11E9" w:rsidP="00951867">
      <w:pPr>
        <w:pStyle w:val="CopyrightDetailsBold"/>
        <w:rPr>
          <w:rFonts w:ascii="Calibri" w:hAnsi="Calibri" w:cs="Calibri"/>
        </w:rPr>
      </w:pPr>
    </w:p>
    <w:p w14:paraId="5C4239E7" w14:textId="77777777" w:rsidR="00AA11E9" w:rsidRPr="00EC46A6" w:rsidRDefault="00AA11E9" w:rsidP="00951867">
      <w:pPr>
        <w:pStyle w:val="CopyrightDetailsBold"/>
        <w:rPr>
          <w:rFonts w:ascii="Calibri" w:hAnsi="Calibri" w:cs="Calibri"/>
        </w:rPr>
      </w:pPr>
    </w:p>
    <w:p w14:paraId="5C4239E8" w14:textId="77777777" w:rsidR="00AA11E9" w:rsidRPr="00EC46A6" w:rsidRDefault="00AA11E9" w:rsidP="00951867">
      <w:pPr>
        <w:pStyle w:val="CopyrightDetailsBold"/>
        <w:rPr>
          <w:rFonts w:ascii="Calibri" w:hAnsi="Calibri" w:cs="Calibri"/>
        </w:rPr>
      </w:pPr>
    </w:p>
    <w:p w14:paraId="5C4239E9" w14:textId="77777777" w:rsidR="00AA11E9" w:rsidRPr="00EC46A6" w:rsidRDefault="00AA11E9" w:rsidP="00951867">
      <w:pPr>
        <w:pStyle w:val="CopyrightDetailsBold"/>
        <w:rPr>
          <w:rFonts w:ascii="Calibri" w:hAnsi="Calibri" w:cs="Calibri"/>
        </w:rPr>
      </w:pPr>
    </w:p>
    <w:p w14:paraId="5C4239EA" w14:textId="77777777" w:rsidR="00AA11E9" w:rsidRPr="00EC46A6" w:rsidRDefault="00AA11E9" w:rsidP="00951867">
      <w:pPr>
        <w:pStyle w:val="CopyrightDetailsBold"/>
        <w:rPr>
          <w:rFonts w:ascii="Calibri" w:hAnsi="Calibri" w:cs="Calibri"/>
        </w:rPr>
      </w:pPr>
    </w:p>
    <w:p w14:paraId="5C4239EB" w14:textId="77777777" w:rsidR="00AA11E9" w:rsidRPr="00EC46A6" w:rsidRDefault="00AA11E9" w:rsidP="00951867">
      <w:pPr>
        <w:pStyle w:val="CopyrightDetailsBold"/>
        <w:rPr>
          <w:rFonts w:ascii="Calibri" w:hAnsi="Calibri" w:cs="Calibri"/>
        </w:rPr>
      </w:pPr>
    </w:p>
    <w:p w14:paraId="5C4239EC" w14:textId="77777777" w:rsidR="00AA11E9" w:rsidRPr="00EC46A6" w:rsidRDefault="00AA11E9" w:rsidP="00951867">
      <w:pPr>
        <w:pStyle w:val="CopyrightDetailsBold"/>
        <w:rPr>
          <w:rFonts w:ascii="Calibri" w:hAnsi="Calibri" w:cs="Calibri"/>
        </w:rPr>
      </w:pPr>
    </w:p>
    <w:p w14:paraId="5C4239ED" w14:textId="77777777" w:rsidR="00166958" w:rsidRPr="003E6AEC" w:rsidRDefault="00166958" w:rsidP="00166958">
      <w:pPr>
        <w:pStyle w:val="CopyrightDetailsBold"/>
        <w:rPr>
          <w:rFonts w:cs="Arial"/>
        </w:rPr>
      </w:pPr>
      <w:bookmarkStart w:id="1" w:name="_Toc300918848"/>
      <w:bookmarkStart w:id="2" w:name="_Toc362867478"/>
      <w:bookmarkStart w:id="3" w:name="_Toc362867590"/>
      <w:bookmarkStart w:id="4" w:name="_Toc390782210"/>
      <w:r w:rsidRPr="003E6AEC">
        <w:rPr>
          <w:rFonts w:cs="Arial"/>
        </w:rPr>
        <w:t xml:space="preserve">Published by </w:t>
      </w:r>
      <w:r w:rsidR="00287318" w:rsidRPr="003E6AEC">
        <w:rPr>
          <w:rFonts w:cs="Arial"/>
        </w:rPr>
        <w:t>Wellbeing, Health a</w:t>
      </w:r>
      <w:r w:rsidRPr="003E6AEC">
        <w:rPr>
          <w:rFonts w:cs="Arial"/>
        </w:rPr>
        <w:t>nd Engagement Division</w:t>
      </w:r>
      <w:r w:rsidRPr="003E6AEC">
        <w:rPr>
          <w:rFonts w:cs="Arial"/>
        </w:rPr>
        <w:br/>
        <w:t>Department of Education and</w:t>
      </w:r>
      <w:r w:rsidR="00287318" w:rsidRPr="003E6AEC">
        <w:rPr>
          <w:rFonts w:cs="Arial"/>
        </w:rPr>
        <w:t xml:space="preserve"> Training</w:t>
      </w:r>
    </w:p>
    <w:p w14:paraId="5C4239EE" w14:textId="12781688" w:rsidR="00166958" w:rsidRPr="003E6AEC" w:rsidRDefault="00166958" w:rsidP="00166958">
      <w:pPr>
        <w:pStyle w:val="CopyrightDetails"/>
        <w:rPr>
          <w:rFonts w:cs="Arial"/>
        </w:rPr>
      </w:pPr>
      <w:r w:rsidRPr="003E6AEC">
        <w:rPr>
          <w:rFonts w:cs="Arial"/>
        </w:rPr>
        <w:t>Melbourne</w:t>
      </w:r>
      <w:r w:rsidRPr="003E6AEC">
        <w:rPr>
          <w:rFonts w:cs="Arial"/>
        </w:rPr>
        <w:br/>
      </w:r>
      <w:r w:rsidR="00424BB9">
        <w:rPr>
          <w:rFonts w:cs="Arial"/>
        </w:rPr>
        <w:t>August</w:t>
      </w:r>
      <w:r w:rsidR="00EE55C2" w:rsidRPr="003E6AEC">
        <w:rPr>
          <w:rFonts w:cs="Arial"/>
        </w:rPr>
        <w:t xml:space="preserve"> </w:t>
      </w:r>
      <w:r w:rsidR="00B61F65" w:rsidRPr="003E6AEC">
        <w:rPr>
          <w:rFonts w:cs="Arial"/>
        </w:rPr>
        <w:t>2017</w:t>
      </w:r>
    </w:p>
    <w:p w14:paraId="5C4239EF" w14:textId="77777777" w:rsidR="00166958" w:rsidRPr="003E6AEC" w:rsidRDefault="00166958" w:rsidP="00166958">
      <w:pPr>
        <w:pStyle w:val="CopyrightDetails"/>
        <w:rPr>
          <w:rFonts w:cs="Arial"/>
        </w:rPr>
      </w:pPr>
    </w:p>
    <w:p w14:paraId="5C4239F0" w14:textId="52B3B5F8" w:rsidR="00166958" w:rsidRPr="003E6AEC" w:rsidRDefault="00166958" w:rsidP="00166958">
      <w:pPr>
        <w:pStyle w:val="CopyrightDetails"/>
        <w:rPr>
          <w:rFonts w:cs="Arial"/>
        </w:rPr>
      </w:pPr>
      <w:r w:rsidRPr="003E6AEC">
        <w:rPr>
          <w:rFonts w:cs="Arial"/>
        </w:rPr>
        <w:t>© State of Victoria (Department of Education</w:t>
      </w:r>
      <w:r w:rsidR="00287318" w:rsidRPr="003E6AEC">
        <w:rPr>
          <w:rFonts w:cs="Arial"/>
        </w:rPr>
        <w:t xml:space="preserve"> and Training</w:t>
      </w:r>
      <w:r w:rsidRPr="003E6AEC">
        <w:rPr>
          <w:rFonts w:cs="Arial"/>
        </w:rPr>
        <w:t xml:space="preserve">) </w:t>
      </w:r>
      <w:r w:rsidR="00EE55C2" w:rsidRPr="003E6AEC">
        <w:rPr>
          <w:rFonts w:cs="Arial"/>
        </w:rPr>
        <w:t>20</w:t>
      </w:r>
      <w:r w:rsidR="00B61F65" w:rsidRPr="003E6AEC">
        <w:rPr>
          <w:rFonts w:cs="Arial"/>
        </w:rPr>
        <w:t>17</w:t>
      </w:r>
    </w:p>
    <w:p w14:paraId="5C4239F1" w14:textId="77777777" w:rsidR="00166958" w:rsidRPr="003E6AEC" w:rsidRDefault="00166958" w:rsidP="00166958">
      <w:pPr>
        <w:pStyle w:val="CopyrightDetails"/>
        <w:rPr>
          <w:rFonts w:cs="Arial"/>
        </w:rPr>
      </w:pPr>
    </w:p>
    <w:p w14:paraId="5C4239F2" w14:textId="77777777" w:rsidR="00166958" w:rsidRPr="003E6AEC" w:rsidRDefault="00166958" w:rsidP="00166958">
      <w:pPr>
        <w:pStyle w:val="CopyrightDetails"/>
        <w:rPr>
          <w:rFonts w:cs="Arial"/>
        </w:rPr>
      </w:pPr>
      <w:r w:rsidRPr="003E6AEC">
        <w:rPr>
          <w:rFonts w:cs="Arial"/>
        </w:rPr>
        <w:t xml:space="preserve">The copyright in this document is owned by the </w:t>
      </w:r>
      <w:r w:rsidRPr="003E6AEC">
        <w:rPr>
          <w:rFonts w:cs="Arial"/>
        </w:rPr>
        <w:br/>
        <w:t xml:space="preserve">State of Victoria (Department of Education and </w:t>
      </w:r>
      <w:r w:rsidR="00287318" w:rsidRPr="003E6AEC">
        <w:rPr>
          <w:rFonts w:cs="Arial"/>
        </w:rPr>
        <w:t>Training</w:t>
      </w:r>
      <w:r w:rsidRPr="003E6AEC">
        <w:rPr>
          <w:rFonts w:cs="Arial"/>
        </w:rPr>
        <w:t>), or in the case of some materials, by third parties</w:t>
      </w:r>
      <w:r w:rsidRPr="003E6AEC">
        <w:rPr>
          <w:rFonts w:cs="Arial"/>
        </w:rPr>
        <w:br/>
        <w:t>(third party materials). No part may be reproduced by any process</w:t>
      </w:r>
      <w:r w:rsidRPr="003E6AEC">
        <w:rPr>
          <w:rFonts w:cs="Arial"/>
        </w:rPr>
        <w:br/>
        <w:t>except in accordance with the provisions of the Copyright Act 1968</w:t>
      </w:r>
      <w:r w:rsidRPr="003E6AEC">
        <w:rPr>
          <w:rFonts w:cs="Arial"/>
        </w:rPr>
        <w:br/>
        <w:t xml:space="preserve">the National Education Access Licence for Schools (NEALS) </w:t>
      </w:r>
      <w:r w:rsidRPr="003E6AEC">
        <w:rPr>
          <w:rFonts w:cs="Arial"/>
        </w:rPr>
        <w:br/>
        <w:t>(see below) or with permission.</w:t>
      </w:r>
    </w:p>
    <w:p w14:paraId="5C4239F3" w14:textId="77777777" w:rsidR="00166958" w:rsidRPr="003E6AEC" w:rsidRDefault="00166958" w:rsidP="00166958">
      <w:pPr>
        <w:pStyle w:val="CopyrightDetails"/>
        <w:rPr>
          <w:rFonts w:cs="Arial"/>
        </w:rPr>
      </w:pPr>
    </w:p>
    <w:p w14:paraId="5C4239F4" w14:textId="77777777" w:rsidR="00166958" w:rsidRPr="003E6AEC" w:rsidRDefault="00166958" w:rsidP="00166958">
      <w:pPr>
        <w:pStyle w:val="CopyrightDetails"/>
        <w:rPr>
          <w:rFonts w:cs="Arial"/>
        </w:rPr>
      </w:pPr>
      <w:r w:rsidRPr="003E6AEC">
        <w:rPr>
          <w:rFonts w:cs="Arial"/>
        </w:rPr>
        <w:t xml:space="preserve">NEALS is an educational institution situated in </w:t>
      </w:r>
      <w:smartTag w:uri="urn:schemas-microsoft-com:office:smarttags" w:element="place">
        <w:smartTag w:uri="urn:schemas-microsoft-com:office:smarttags" w:element="country-region">
          <w:r w:rsidRPr="003E6AEC">
            <w:rPr>
              <w:rFonts w:cs="Arial"/>
            </w:rPr>
            <w:t>Australia</w:t>
          </w:r>
        </w:smartTag>
      </w:smartTag>
      <w:r w:rsidRPr="003E6AEC">
        <w:rPr>
          <w:rFonts w:cs="Arial"/>
        </w:rPr>
        <w:t xml:space="preserve"> which is</w:t>
      </w:r>
      <w:r w:rsidRPr="003E6AEC">
        <w:rPr>
          <w:rFonts w:cs="Arial"/>
        </w:rPr>
        <w:br/>
        <w:t>not conducted for profit, or a body responsible for administering</w:t>
      </w:r>
      <w:r w:rsidRPr="003E6AEC">
        <w:rPr>
          <w:rFonts w:cs="Arial"/>
        </w:rPr>
        <w:br/>
        <w:t xml:space="preserve">such an institution may copy and communicate the materials, other </w:t>
      </w:r>
      <w:r w:rsidRPr="003E6AEC">
        <w:rPr>
          <w:rFonts w:cs="Arial"/>
        </w:rPr>
        <w:br/>
        <w:t xml:space="preserve">than third party materials, for the educational purposes of the </w:t>
      </w:r>
      <w:r w:rsidRPr="003E6AEC">
        <w:rPr>
          <w:rFonts w:cs="Arial"/>
        </w:rPr>
        <w:br/>
        <w:t>institution.</w:t>
      </w:r>
    </w:p>
    <w:p w14:paraId="5C4239F5" w14:textId="77777777" w:rsidR="00166958" w:rsidRPr="003E6AEC" w:rsidRDefault="00166958" w:rsidP="00166958">
      <w:pPr>
        <w:pStyle w:val="CopyrightDetails"/>
        <w:rPr>
          <w:rFonts w:cs="Arial"/>
        </w:rPr>
      </w:pPr>
    </w:p>
    <w:p w14:paraId="5C4239F6" w14:textId="33E4282E" w:rsidR="00166958" w:rsidRPr="003E6AEC" w:rsidRDefault="00166958" w:rsidP="00483899">
      <w:pPr>
        <w:pStyle w:val="CopyrightDetails"/>
        <w:rPr>
          <w:rFonts w:cs="Arial"/>
        </w:rPr>
        <w:sectPr w:rsidR="00166958" w:rsidRPr="003E6AEC" w:rsidSect="00483899">
          <w:headerReference w:type="even" r:id="rId19"/>
          <w:headerReference w:type="default" r:id="rId20"/>
          <w:footerReference w:type="even" r:id="rId21"/>
          <w:footerReference w:type="default" r:id="rId22"/>
          <w:headerReference w:type="first" r:id="rId23"/>
          <w:footerReference w:type="first" r:id="rId24"/>
          <w:pgSz w:w="11907" w:h="16840" w:code="9"/>
          <w:pgMar w:top="907" w:right="1418" w:bottom="1009" w:left="567" w:header="420" w:footer="216" w:gutter="0"/>
          <w:cols w:space="708"/>
          <w:docGrid w:linePitch="360"/>
        </w:sectPr>
      </w:pPr>
      <w:r w:rsidRPr="003E6AEC">
        <w:rPr>
          <w:rFonts w:cs="Arial"/>
        </w:rPr>
        <w:t>Authorised by the Department of Education</w:t>
      </w:r>
      <w:r w:rsidR="00287318" w:rsidRPr="003E6AEC">
        <w:rPr>
          <w:rFonts w:cs="Arial"/>
        </w:rPr>
        <w:t xml:space="preserve"> and Training</w:t>
      </w:r>
      <w:r w:rsidRPr="003E6AEC">
        <w:rPr>
          <w:rFonts w:cs="Arial"/>
        </w:rPr>
        <w:br/>
        <w:t>2 Treasury Place, East Melbourne, Victoria, 3002.</w:t>
      </w:r>
      <w:r w:rsidRPr="003E6AEC">
        <w:rPr>
          <w:rFonts w:cs="Arial"/>
        </w:rPr>
        <w:br/>
      </w:r>
      <w:r w:rsidRPr="003E6AEC">
        <w:rPr>
          <w:rFonts w:cs="Arial"/>
        </w:rPr>
        <w:br/>
        <w:t>This document is also available on the internet at</w:t>
      </w:r>
      <w:r w:rsidRPr="003E6AEC">
        <w:rPr>
          <w:rFonts w:cs="Arial"/>
        </w:rPr>
        <w:br/>
      </w:r>
      <w:hyperlink r:id="rId25" w:history="1">
        <w:r w:rsidR="008232E8" w:rsidRPr="003E6AEC">
          <w:rPr>
            <w:rStyle w:val="Hyperlink"/>
            <w:rFonts w:cs="Arial"/>
          </w:rPr>
          <w:t>http://www.education.vic.gov.au/school/teachers/health/Pages/programsupp.aspx</w:t>
        </w:r>
      </w:hyperlink>
      <w:r w:rsidRPr="003E6AEC">
        <w:rPr>
          <w:rFonts w:cs="Arial"/>
        </w:rPr>
        <w:t xml:space="preserve"> </w:t>
      </w:r>
    </w:p>
    <w:p w14:paraId="5C4239F7" w14:textId="77777777" w:rsidR="006556BC" w:rsidRDefault="006556BC" w:rsidP="006556BC">
      <w:pPr>
        <w:rPr>
          <w:color w:val="00CC99"/>
          <w:sz w:val="28"/>
        </w:rPr>
      </w:pPr>
    </w:p>
    <w:p w14:paraId="5C4239F8" w14:textId="77777777" w:rsidR="005C3FBF" w:rsidRDefault="005C3FBF" w:rsidP="006556BC">
      <w:pPr>
        <w:rPr>
          <w:color w:val="00CC99"/>
          <w:sz w:val="28"/>
        </w:rPr>
      </w:pPr>
    </w:p>
    <w:p w14:paraId="5C4239F9" w14:textId="77777777" w:rsidR="00483899" w:rsidRDefault="00483899" w:rsidP="009503EE">
      <w:pPr>
        <w:ind w:left="-284"/>
        <w:rPr>
          <w:color w:val="auto"/>
          <w:sz w:val="28"/>
        </w:rPr>
      </w:pPr>
    </w:p>
    <w:p w14:paraId="5C4239FA" w14:textId="77777777" w:rsidR="00AC798A" w:rsidRPr="00EB2A74" w:rsidRDefault="009503EE" w:rsidP="009503EE">
      <w:pPr>
        <w:ind w:left="-284"/>
        <w:rPr>
          <w:rFonts w:cs="Arial"/>
          <w:b/>
          <w:bCs/>
          <w:color w:val="004EA8"/>
          <w:kern w:val="32"/>
          <w:sz w:val="28"/>
          <w:szCs w:val="28"/>
        </w:rPr>
      </w:pPr>
      <w:r w:rsidRPr="00EB2A74">
        <w:rPr>
          <w:rFonts w:cs="Arial"/>
          <w:b/>
          <w:bCs/>
          <w:color w:val="004EA8"/>
          <w:kern w:val="32"/>
          <w:sz w:val="28"/>
          <w:szCs w:val="28"/>
        </w:rPr>
        <w:t xml:space="preserve">Table of </w:t>
      </w:r>
      <w:r w:rsidR="00AC798A" w:rsidRPr="00EB2A74">
        <w:rPr>
          <w:rFonts w:cs="Arial"/>
          <w:b/>
          <w:bCs/>
          <w:color w:val="004EA8"/>
          <w:kern w:val="32"/>
          <w:sz w:val="28"/>
          <w:szCs w:val="28"/>
        </w:rPr>
        <w:t>Contents</w:t>
      </w:r>
      <w:bookmarkEnd w:id="1"/>
      <w:bookmarkEnd w:id="2"/>
      <w:bookmarkEnd w:id="3"/>
      <w:bookmarkEnd w:id="4"/>
    </w:p>
    <w:p w14:paraId="5C4239FB" w14:textId="77777777" w:rsidR="009503EE" w:rsidRPr="00AF0155" w:rsidRDefault="009503EE" w:rsidP="009503EE">
      <w:pPr>
        <w:ind w:left="-284"/>
        <w:rPr>
          <w:rFonts w:cs="Arial"/>
          <w:color w:val="00CC99"/>
          <w:sz w:val="28"/>
        </w:rPr>
      </w:pPr>
    </w:p>
    <w:p w14:paraId="5C4239FC" w14:textId="77777777" w:rsidR="00483899" w:rsidRPr="00AF0155" w:rsidRDefault="00483899" w:rsidP="009503EE">
      <w:pPr>
        <w:ind w:left="-284"/>
        <w:rPr>
          <w:rFonts w:cs="Arial"/>
          <w:color w:val="404040" w:themeColor="text1" w:themeTint="BF"/>
          <w:sz w:val="28"/>
        </w:rPr>
      </w:pPr>
    </w:p>
    <w:p w14:paraId="58B0B60B" w14:textId="41EFCBC0" w:rsidR="00424D99" w:rsidRDefault="00B6333B">
      <w:pPr>
        <w:pStyle w:val="TOC1"/>
        <w:rPr>
          <w:rFonts w:asciiTheme="minorHAnsi" w:eastAsiaTheme="minorEastAsia" w:hAnsiTheme="minorHAnsi" w:cstheme="minorBidi"/>
          <w:b w:val="0"/>
          <w:color w:val="auto"/>
          <w:sz w:val="22"/>
          <w:szCs w:val="22"/>
          <w:lang w:eastAsia="en-AU"/>
        </w:rPr>
      </w:pPr>
      <w:r w:rsidRPr="00AF0155">
        <w:rPr>
          <w:rFonts w:cs="Arial"/>
          <w:b w:val="0"/>
          <w:color w:val="404040" w:themeColor="text1" w:themeTint="BF"/>
          <w:sz w:val="20"/>
          <w:szCs w:val="22"/>
        </w:rPr>
        <w:fldChar w:fldCharType="begin"/>
      </w:r>
      <w:r w:rsidRPr="00AF0155">
        <w:rPr>
          <w:rFonts w:cs="Arial"/>
          <w:b w:val="0"/>
          <w:color w:val="404040" w:themeColor="text1" w:themeTint="BF"/>
          <w:sz w:val="20"/>
          <w:szCs w:val="22"/>
        </w:rPr>
        <w:instrText xml:space="preserve"> TOC \o "1-2"  \* MERGEFORMAT  \* MERGEFORMAT  \* MERGEFORMAT </w:instrText>
      </w:r>
      <w:r w:rsidRPr="00AF0155">
        <w:rPr>
          <w:rFonts w:cs="Arial"/>
          <w:b w:val="0"/>
          <w:color w:val="404040" w:themeColor="text1" w:themeTint="BF"/>
          <w:sz w:val="20"/>
          <w:szCs w:val="22"/>
        </w:rPr>
        <w:fldChar w:fldCharType="separate"/>
      </w:r>
      <w:r w:rsidR="00424D99" w:rsidRPr="00DA3D68">
        <w:rPr>
          <w:color w:val="004EA8"/>
        </w:rPr>
        <w:t>1.</w:t>
      </w:r>
      <w:r w:rsidR="00424D99">
        <w:rPr>
          <w:rFonts w:asciiTheme="minorHAnsi" w:eastAsiaTheme="minorEastAsia" w:hAnsiTheme="minorHAnsi" w:cstheme="minorBidi"/>
          <w:b w:val="0"/>
          <w:color w:val="auto"/>
          <w:sz w:val="22"/>
          <w:szCs w:val="22"/>
          <w:lang w:eastAsia="en-AU"/>
        </w:rPr>
        <w:tab/>
      </w:r>
      <w:r w:rsidR="00424D99" w:rsidRPr="00DA3D68">
        <w:rPr>
          <w:color w:val="004EA8"/>
        </w:rPr>
        <w:t>Introduction</w:t>
      </w:r>
      <w:r w:rsidR="00424D99">
        <w:tab/>
      </w:r>
      <w:r w:rsidR="00424D99">
        <w:fldChar w:fldCharType="begin"/>
      </w:r>
      <w:r w:rsidR="00424D99">
        <w:instrText xml:space="preserve"> PAGEREF _Toc490210988 \h </w:instrText>
      </w:r>
      <w:r w:rsidR="00424D99">
        <w:fldChar w:fldCharType="separate"/>
      </w:r>
      <w:r w:rsidR="00424D99">
        <w:t>3</w:t>
      </w:r>
      <w:r w:rsidR="00424D99">
        <w:fldChar w:fldCharType="end"/>
      </w:r>
    </w:p>
    <w:p w14:paraId="4BFD5590" w14:textId="39107C79"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2.</w:t>
      </w:r>
      <w:r>
        <w:rPr>
          <w:rFonts w:asciiTheme="minorHAnsi" w:eastAsiaTheme="minorEastAsia" w:hAnsiTheme="minorHAnsi" w:cstheme="minorBidi"/>
          <w:b w:val="0"/>
          <w:color w:val="auto"/>
          <w:sz w:val="22"/>
          <w:szCs w:val="22"/>
          <w:lang w:eastAsia="en-AU"/>
        </w:rPr>
        <w:tab/>
      </w:r>
      <w:r w:rsidRPr="00DA3D68">
        <w:rPr>
          <w:color w:val="004EA8"/>
        </w:rPr>
        <w:t>Schoolcare Program Eligibility Requirements</w:t>
      </w:r>
      <w:r>
        <w:tab/>
      </w:r>
      <w:r>
        <w:fldChar w:fldCharType="begin"/>
      </w:r>
      <w:r>
        <w:instrText xml:space="preserve"> PAGEREF _Toc490210991 \h </w:instrText>
      </w:r>
      <w:r>
        <w:fldChar w:fldCharType="separate"/>
      </w:r>
      <w:r>
        <w:t>3</w:t>
      </w:r>
      <w:r>
        <w:fldChar w:fldCharType="end"/>
      </w:r>
    </w:p>
    <w:p w14:paraId="62A5AC00" w14:textId="3985A9E0"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3.</w:t>
      </w:r>
      <w:r>
        <w:rPr>
          <w:rFonts w:asciiTheme="minorHAnsi" w:eastAsiaTheme="minorEastAsia" w:hAnsiTheme="minorHAnsi" w:cstheme="minorBidi"/>
          <w:b w:val="0"/>
          <w:color w:val="auto"/>
          <w:sz w:val="22"/>
          <w:szCs w:val="22"/>
          <w:lang w:eastAsia="en-AU"/>
        </w:rPr>
        <w:tab/>
      </w:r>
      <w:r w:rsidRPr="00DA3D68">
        <w:rPr>
          <w:color w:val="004EA8"/>
        </w:rPr>
        <w:t>Student Health Support</w:t>
      </w:r>
      <w:r>
        <w:tab/>
      </w:r>
      <w:r>
        <w:fldChar w:fldCharType="begin"/>
      </w:r>
      <w:r>
        <w:instrText xml:space="preserve"> PAGEREF _Toc490210994 \h </w:instrText>
      </w:r>
      <w:r>
        <w:fldChar w:fldCharType="separate"/>
      </w:r>
      <w:r>
        <w:t>4</w:t>
      </w:r>
      <w:r>
        <w:fldChar w:fldCharType="end"/>
      </w:r>
    </w:p>
    <w:p w14:paraId="08C45FCF" w14:textId="30967354" w:rsidR="00424D99" w:rsidRDefault="00424D99">
      <w:pPr>
        <w:pStyle w:val="TOC2"/>
        <w:rPr>
          <w:rFonts w:asciiTheme="minorHAnsi" w:eastAsiaTheme="minorEastAsia" w:hAnsiTheme="minorHAnsi" w:cstheme="minorBidi"/>
          <w:color w:val="auto"/>
          <w:sz w:val="22"/>
          <w:szCs w:val="22"/>
          <w:lang w:eastAsia="en-AU"/>
        </w:rPr>
      </w:pPr>
      <w:r w:rsidRPr="00DA3D68">
        <w:rPr>
          <w:color w:val="004EA8"/>
        </w:rPr>
        <w:t>First Aid Training</w:t>
      </w:r>
      <w:r>
        <w:tab/>
      </w:r>
      <w:r>
        <w:fldChar w:fldCharType="begin"/>
      </w:r>
      <w:r>
        <w:instrText xml:space="preserve"> PAGEREF _Toc490210995 \h </w:instrText>
      </w:r>
      <w:r>
        <w:fldChar w:fldCharType="separate"/>
      </w:r>
      <w:r>
        <w:t>4</w:t>
      </w:r>
      <w:r>
        <w:fldChar w:fldCharType="end"/>
      </w:r>
    </w:p>
    <w:p w14:paraId="709C3993" w14:textId="245E5E99"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4.</w:t>
      </w:r>
      <w:r>
        <w:rPr>
          <w:rFonts w:asciiTheme="minorHAnsi" w:eastAsiaTheme="minorEastAsia" w:hAnsiTheme="minorHAnsi" w:cstheme="minorBidi"/>
          <w:b w:val="0"/>
          <w:color w:val="auto"/>
          <w:sz w:val="22"/>
          <w:szCs w:val="22"/>
          <w:lang w:eastAsia="en-AU"/>
        </w:rPr>
        <w:tab/>
      </w:r>
      <w:r w:rsidRPr="00DA3D68">
        <w:rPr>
          <w:color w:val="004EA8"/>
        </w:rPr>
        <w:t>Training Provided</w:t>
      </w:r>
      <w:r>
        <w:tab/>
      </w:r>
      <w:r>
        <w:fldChar w:fldCharType="begin"/>
      </w:r>
      <w:r>
        <w:instrText xml:space="preserve"> PAGEREF _Toc490210996 \h </w:instrText>
      </w:r>
      <w:r>
        <w:fldChar w:fldCharType="separate"/>
      </w:r>
      <w:r>
        <w:t>5</w:t>
      </w:r>
      <w:r>
        <w:fldChar w:fldCharType="end"/>
      </w:r>
    </w:p>
    <w:p w14:paraId="3459B124" w14:textId="0DB90306"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5.</w:t>
      </w:r>
      <w:r>
        <w:rPr>
          <w:rFonts w:asciiTheme="minorHAnsi" w:eastAsiaTheme="minorEastAsia" w:hAnsiTheme="minorHAnsi" w:cstheme="minorBidi"/>
          <w:b w:val="0"/>
          <w:color w:val="auto"/>
          <w:sz w:val="22"/>
          <w:szCs w:val="22"/>
          <w:lang w:eastAsia="en-AU"/>
        </w:rPr>
        <w:tab/>
      </w:r>
      <w:r w:rsidRPr="00DA3D68">
        <w:rPr>
          <w:color w:val="004EA8"/>
        </w:rPr>
        <w:t>Application Process</w:t>
      </w:r>
      <w:r>
        <w:tab/>
      </w:r>
      <w:r>
        <w:fldChar w:fldCharType="begin"/>
      </w:r>
      <w:r>
        <w:instrText xml:space="preserve"> PAGEREF _Toc490210997 \h </w:instrText>
      </w:r>
      <w:r>
        <w:fldChar w:fldCharType="separate"/>
      </w:r>
      <w:r>
        <w:t>5</w:t>
      </w:r>
      <w:r>
        <w:fldChar w:fldCharType="end"/>
      </w:r>
    </w:p>
    <w:p w14:paraId="6FED8BEA" w14:textId="22A9158A" w:rsidR="00424D99" w:rsidRDefault="00424D99">
      <w:pPr>
        <w:pStyle w:val="TOC2"/>
        <w:rPr>
          <w:rFonts w:asciiTheme="minorHAnsi" w:eastAsiaTheme="minorEastAsia" w:hAnsiTheme="minorHAnsi" w:cstheme="minorBidi"/>
          <w:color w:val="auto"/>
          <w:sz w:val="22"/>
          <w:szCs w:val="22"/>
          <w:lang w:eastAsia="en-AU"/>
        </w:rPr>
      </w:pPr>
      <w:r w:rsidRPr="00564EBA">
        <w:rPr>
          <w:color w:val="004EA8"/>
        </w:rPr>
        <w:t>Student Support Groups</w:t>
      </w:r>
      <w:r>
        <w:tab/>
      </w:r>
      <w:r>
        <w:fldChar w:fldCharType="begin"/>
      </w:r>
      <w:r>
        <w:instrText xml:space="preserve"> PAGEREF _Toc490210998 \h </w:instrText>
      </w:r>
      <w:r>
        <w:fldChar w:fldCharType="separate"/>
      </w:r>
      <w:r>
        <w:t>5</w:t>
      </w:r>
      <w:r>
        <w:fldChar w:fldCharType="end"/>
      </w:r>
    </w:p>
    <w:p w14:paraId="71D74EEE" w14:textId="3F9412D7" w:rsidR="00424D99" w:rsidRDefault="00424D99">
      <w:pPr>
        <w:pStyle w:val="TOC2"/>
        <w:rPr>
          <w:rFonts w:asciiTheme="minorHAnsi" w:eastAsiaTheme="minorEastAsia" w:hAnsiTheme="minorHAnsi" w:cstheme="minorBidi"/>
          <w:color w:val="auto"/>
          <w:sz w:val="22"/>
          <w:szCs w:val="22"/>
          <w:lang w:eastAsia="en-AU"/>
        </w:rPr>
      </w:pPr>
      <w:r w:rsidRPr="00564EBA">
        <w:rPr>
          <w:color w:val="004EA8"/>
        </w:rPr>
        <w:t>Submitting the Documentation</w:t>
      </w:r>
      <w:r>
        <w:tab/>
      </w:r>
      <w:r>
        <w:fldChar w:fldCharType="begin"/>
      </w:r>
      <w:r>
        <w:instrText xml:space="preserve"> PAGEREF _Toc490211001 \h </w:instrText>
      </w:r>
      <w:r>
        <w:fldChar w:fldCharType="separate"/>
      </w:r>
      <w:r>
        <w:t>6</w:t>
      </w:r>
      <w:r>
        <w:fldChar w:fldCharType="end"/>
      </w:r>
    </w:p>
    <w:p w14:paraId="6BFBEA55" w14:textId="7B409D65" w:rsidR="00424D99" w:rsidRDefault="00424D99">
      <w:pPr>
        <w:pStyle w:val="TOC2"/>
        <w:rPr>
          <w:rFonts w:asciiTheme="minorHAnsi" w:eastAsiaTheme="minorEastAsia" w:hAnsiTheme="minorHAnsi" w:cstheme="minorBidi"/>
          <w:color w:val="auto"/>
          <w:sz w:val="22"/>
          <w:szCs w:val="22"/>
          <w:lang w:eastAsia="en-AU"/>
        </w:rPr>
      </w:pPr>
      <w:r w:rsidRPr="00564EBA">
        <w:rPr>
          <w:color w:val="004EA8"/>
        </w:rPr>
        <w:t>Helpful Tips for a Smooth Referral Process</w:t>
      </w:r>
      <w:r>
        <w:tab/>
      </w:r>
      <w:r>
        <w:fldChar w:fldCharType="begin"/>
      </w:r>
      <w:r>
        <w:instrText xml:space="preserve"> PAGEREF _Toc490211002 \h </w:instrText>
      </w:r>
      <w:r>
        <w:fldChar w:fldCharType="separate"/>
      </w:r>
      <w:r>
        <w:t>6</w:t>
      </w:r>
      <w:r>
        <w:fldChar w:fldCharType="end"/>
      </w:r>
    </w:p>
    <w:p w14:paraId="3A59B20B" w14:textId="3A38A327"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6.</w:t>
      </w:r>
      <w:r>
        <w:rPr>
          <w:rFonts w:asciiTheme="minorHAnsi" w:eastAsiaTheme="minorEastAsia" w:hAnsiTheme="minorHAnsi" w:cstheme="minorBidi"/>
          <w:b w:val="0"/>
          <w:color w:val="auto"/>
          <w:sz w:val="22"/>
          <w:szCs w:val="22"/>
          <w:lang w:eastAsia="en-AU"/>
        </w:rPr>
        <w:tab/>
      </w:r>
      <w:r w:rsidRPr="00DA3D68">
        <w:rPr>
          <w:color w:val="004EA8"/>
        </w:rPr>
        <w:t>Referral Timelines</w:t>
      </w:r>
      <w:r>
        <w:tab/>
      </w:r>
      <w:r>
        <w:fldChar w:fldCharType="begin"/>
      </w:r>
      <w:r>
        <w:instrText xml:space="preserve"> PAGEREF _Toc490211003 \h </w:instrText>
      </w:r>
      <w:r>
        <w:fldChar w:fldCharType="separate"/>
      </w:r>
      <w:r>
        <w:t>7</w:t>
      </w:r>
      <w:r>
        <w:fldChar w:fldCharType="end"/>
      </w:r>
    </w:p>
    <w:p w14:paraId="1E1030E1" w14:textId="4473FCE7"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7.</w:t>
      </w:r>
      <w:r>
        <w:rPr>
          <w:rFonts w:asciiTheme="minorHAnsi" w:eastAsiaTheme="minorEastAsia" w:hAnsiTheme="minorHAnsi" w:cstheme="minorBidi"/>
          <w:b w:val="0"/>
          <w:color w:val="auto"/>
          <w:sz w:val="22"/>
          <w:szCs w:val="22"/>
          <w:lang w:eastAsia="en-AU"/>
        </w:rPr>
        <w:tab/>
      </w:r>
      <w:r w:rsidRPr="00DA3D68">
        <w:rPr>
          <w:color w:val="004EA8"/>
        </w:rPr>
        <w:t>Administration Process</w:t>
      </w:r>
      <w:r>
        <w:tab/>
      </w:r>
      <w:r>
        <w:fldChar w:fldCharType="begin"/>
      </w:r>
      <w:r>
        <w:instrText xml:space="preserve"> PAGEREF _Toc490211004 \h </w:instrText>
      </w:r>
      <w:r>
        <w:fldChar w:fldCharType="separate"/>
      </w:r>
      <w:r>
        <w:t>7</w:t>
      </w:r>
      <w:r>
        <w:fldChar w:fldCharType="end"/>
      </w:r>
    </w:p>
    <w:p w14:paraId="6E2FFC41" w14:textId="27D8E66A" w:rsidR="00424D99" w:rsidRDefault="00424D99">
      <w:pPr>
        <w:pStyle w:val="TOC1"/>
        <w:rPr>
          <w:rFonts w:asciiTheme="minorHAnsi" w:eastAsiaTheme="minorEastAsia" w:hAnsiTheme="minorHAnsi" w:cstheme="minorBidi"/>
          <w:b w:val="0"/>
          <w:color w:val="auto"/>
          <w:sz w:val="22"/>
          <w:szCs w:val="22"/>
          <w:lang w:eastAsia="en-AU"/>
        </w:rPr>
      </w:pPr>
      <w:r w:rsidRPr="00DA3D68">
        <w:rPr>
          <w:color w:val="004EA8"/>
        </w:rPr>
        <w:t>8.</w:t>
      </w:r>
      <w:r>
        <w:rPr>
          <w:rFonts w:asciiTheme="minorHAnsi" w:eastAsiaTheme="minorEastAsia" w:hAnsiTheme="minorHAnsi" w:cstheme="minorBidi"/>
          <w:b w:val="0"/>
          <w:color w:val="auto"/>
          <w:sz w:val="22"/>
          <w:szCs w:val="22"/>
          <w:lang w:eastAsia="en-AU"/>
        </w:rPr>
        <w:tab/>
      </w:r>
      <w:r w:rsidRPr="00DA3D68">
        <w:rPr>
          <w:color w:val="004EA8"/>
        </w:rPr>
        <w:t>Further Information</w:t>
      </w:r>
      <w:r>
        <w:tab/>
      </w:r>
      <w:r>
        <w:fldChar w:fldCharType="begin"/>
      </w:r>
      <w:r>
        <w:instrText xml:space="preserve"> PAGEREF _Toc490211005 \h </w:instrText>
      </w:r>
      <w:r>
        <w:fldChar w:fldCharType="separate"/>
      </w:r>
      <w:r>
        <w:t>7</w:t>
      </w:r>
      <w:r>
        <w:fldChar w:fldCharType="end"/>
      </w:r>
    </w:p>
    <w:p w14:paraId="41ED459F" w14:textId="41A9CBAF" w:rsidR="00424D99" w:rsidRDefault="00424D99">
      <w:pPr>
        <w:pStyle w:val="TOC2"/>
        <w:rPr>
          <w:rFonts w:asciiTheme="minorHAnsi" w:eastAsiaTheme="minorEastAsia" w:hAnsiTheme="minorHAnsi" w:cstheme="minorBidi"/>
          <w:color w:val="auto"/>
          <w:sz w:val="22"/>
          <w:szCs w:val="22"/>
          <w:lang w:eastAsia="en-AU"/>
        </w:rPr>
      </w:pPr>
      <w:r w:rsidRPr="00DA3D68">
        <w:rPr>
          <w:color w:val="004EA8"/>
        </w:rPr>
        <w:t>Schoolcare Program Coordinator</w:t>
      </w:r>
      <w:r>
        <w:tab/>
      </w:r>
      <w:r>
        <w:fldChar w:fldCharType="begin"/>
      </w:r>
      <w:r>
        <w:instrText xml:space="preserve"> PAGEREF _Toc490211006 \h </w:instrText>
      </w:r>
      <w:r>
        <w:fldChar w:fldCharType="separate"/>
      </w:r>
      <w:r>
        <w:t>7</w:t>
      </w:r>
      <w:r>
        <w:fldChar w:fldCharType="end"/>
      </w:r>
    </w:p>
    <w:p w14:paraId="4694AFEA" w14:textId="6A5148BE" w:rsidR="00424D99" w:rsidRDefault="00424D99">
      <w:pPr>
        <w:pStyle w:val="TOC2"/>
        <w:rPr>
          <w:rFonts w:asciiTheme="minorHAnsi" w:eastAsiaTheme="minorEastAsia" w:hAnsiTheme="minorHAnsi" w:cstheme="minorBidi"/>
          <w:color w:val="auto"/>
          <w:sz w:val="22"/>
          <w:szCs w:val="22"/>
          <w:lang w:eastAsia="en-AU"/>
        </w:rPr>
      </w:pPr>
      <w:r w:rsidRPr="00DA3D68">
        <w:rPr>
          <w:color w:val="004EA8"/>
        </w:rPr>
        <w:t>School Policy and Advisory Guide</w:t>
      </w:r>
      <w:r>
        <w:tab/>
      </w:r>
      <w:r>
        <w:fldChar w:fldCharType="begin"/>
      </w:r>
      <w:r>
        <w:instrText xml:space="preserve"> PAGEREF _Toc490211007 \h </w:instrText>
      </w:r>
      <w:r>
        <w:fldChar w:fldCharType="separate"/>
      </w:r>
      <w:r>
        <w:t>7</w:t>
      </w:r>
      <w:r>
        <w:fldChar w:fldCharType="end"/>
      </w:r>
    </w:p>
    <w:p w14:paraId="512D84F7" w14:textId="7FEE678D" w:rsidR="00424D99" w:rsidRDefault="00424D99">
      <w:pPr>
        <w:pStyle w:val="TOC2"/>
        <w:rPr>
          <w:rFonts w:asciiTheme="minorHAnsi" w:eastAsiaTheme="minorEastAsia" w:hAnsiTheme="minorHAnsi" w:cstheme="minorBidi"/>
          <w:color w:val="auto"/>
          <w:sz w:val="22"/>
          <w:szCs w:val="22"/>
          <w:lang w:eastAsia="en-AU"/>
        </w:rPr>
      </w:pPr>
      <w:r w:rsidRPr="00DA3D68">
        <w:rPr>
          <w:color w:val="004EA8"/>
        </w:rPr>
        <w:t>Epilepsy Foundation</w:t>
      </w:r>
      <w:r>
        <w:tab/>
      </w:r>
      <w:r>
        <w:fldChar w:fldCharType="begin"/>
      </w:r>
      <w:r>
        <w:instrText xml:space="preserve"> PAGEREF _Toc490211008 \h </w:instrText>
      </w:r>
      <w:r>
        <w:fldChar w:fldCharType="separate"/>
      </w:r>
      <w:r>
        <w:t>7</w:t>
      </w:r>
      <w:r>
        <w:fldChar w:fldCharType="end"/>
      </w:r>
    </w:p>
    <w:p w14:paraId="367DDCDE" w14:textId="586E4A3B" w:rsidR="00424D99" w:rsidRDefault="00424D99">
      <w:pPr>
        <w:pStyle w:val="TOC2"/>
        <w:rPr>
          <w:rFonts w:asciiTheme="minorHAnsi" w:eastAsiaTheme="minorEastAsia" w:hAnsiTheme="minorHAnsi" w:cstheme="minorBidi"/>
          <w:color w:val="auto"/>
          <w:sz w:val="22"/>
          <w:szCs w:val="22"/>
          <w:lang w:eastAsia="en-AU"/>
        </w:rPr>
      </w:pPr>
      <w:r w:rsidRPr="00DA3D68">
        <w:rPr>
          <w:color w:val="004EA8"/>
        </w:rPr>
        <w:t>Diabetes Victoria</w:t>
      </w:r>
      <w:r>
        <w:tab/>
      </w:r>
      <w:r>
        <w:fldChar w:fldCharType="begin"/>
      </w:r>
      <w:r>
        <w:instrText xml:space="preserve"> PAGEREF _Toc490211010 \h </w:instrText>
      </w:r>
      <w:r>
        <w:fldChar w:fldCharType="separate"/>
      </w:r>
      <w:r>
        <w:t>7</w:t>
      </w:r>
      <w:r>
        <w:fldChar w:fldCharType="end"/>
      </w:r>
    </w:p>
    <w:p w14:paraId="158EFC1B" w14:textId="2A3316F1" w:rsidR="00424D99" w:rsidRDefault="00424D99">
      <w:pPr>
        <w:pStyle w:val="TOC2"/>
        <w:rPr>
          <w:rFonts w:asciiTheme="minorHAnsi" w:eastAsiaTheme="minorEastAsia" w:hAnsiTheme="minorHAnsi" w:cstheme="minorBidi"/>
          <w:color w:val="auto"/>
          <w:sz w:val="22"/>
          <w:szCs w:val="22"/>
          <w:lang w:eastAsia="en-AU"/>
        </w:rPr>
      </w:pPr>
      <w:r w:rsidRPr="00DA3D68">
        <w:rPr>
          <w:color w:val="004EA8"/>
        </w:rPr>
        <w:t>Stomal Therapy Clinic</w:t>
      </w:r>
      <w:r>
        <w:tab/>
      </w:r>
      <w:r>
        <w:fldChar w:fldCharType="begin"/>
      </w:r>
      <w:r>
        <w:instrText xml:space="preserve"> PAGEREF _Toc490211011 \h </w:instrText>
      </w:r>
      <w:r>
        <w:fldChar w:fldCharType="separate"/>
      </w:r>
      <w:r>
        <w:t>7</w:t>
      </w:r>
      <w:r>
        <w:fldChar w:fldCharType="end"/>
      </w:r>
    </w:p>
    <w:p w14:paraId="5C423A0D" w14:textId="014BEC31" w:rsidR="0096643D" w:rsidRPr="00AF0155" w:rsidRDefault="00B6333B" w:rsidP="0096643D">
      <w:pPr>
        <w:pStyle w:val="TOC1"/>
        <w:rPr>
          <w:rFonts w:cs="Arial"/>
        </w:rPr>
      </w:pPr>
      <w:r w:rsidRPr="00AF0155">
        <w:rPr>
          <w:rFonts w:cs="Arial"/>
          <w:b w:val="0"/>
          <w:color w:val="404040" w:themeColor="text1" w:themeTint="BF"/>
          <w:sz w:val="20"/>
          <w:szCs w:val="22"/>
        </w:rPr>
        <w:fldChar w:fldCharType="end"/>
      </w:r>
    </w:p>
    <w:p w14:paraId="5C423A0E" w14:textId="77777777" w:rsidR="0096643D" w:rsidRPr="00EC46A6" w:rsidRDefault="0096643D" w:rsidP="0096643D">
      <w:pPr>
        <w:rPr>
          <w:rFonts w:ascii="Calibri" w:hAnsi="Calibri" w:cs="Calibri"/>
        </w:rPr>
      </w:pPr>
    </w:p>
    <w:p w14:paraId="5C423A0F" w14:textId="77777777" w:rsidR="0096643D" w:rsidRPr="00EC46A6" w:rsidRDefault="0096643D" w:rsidP="0096643D">
      <w:pPr>
        <w:rPr>
          <w:rFonts w:ascii="Calibri" w:hAnsi="Calibri" w:cs="Calibri"/>
        </w:rPr>
        <w:sectPr w:rsidR="0096643D" w:rsidRPr="00EC46A6" w:rsidSect="00AC798A">
          <w:headerReference w:type="even" r:id="rId26"/>
          <w:headerReference w:type="default" r:id="rId27"/>
          <w:footerReference w:type="even" r:id="rId28"/>
          <w:footerReference w:type="default" r:id="rId29"/>
          <w:headerReference w:type="first" r:id="rId30"/>
          <w:pgSz w:w="11907" w:h="16840" w:code="9"/>
          <w:pgMar w:top="839" w:right="834" w:bottom="1134" w:left="3828" w:header="459" w:footer="680" w:gutter="0"/>
          <w:pgNumType w:start="1"/>
          <w:cols w:space="708"/>
          <w:docGrid w:linePitch="360"/>
        </w:sectPr>
      </w:pPr>
    </w:p>
    <w:p w14:paraId="5C423A10" w14:textId="4236A424" w:rsidR="005F405E" w:rsidRPr="00D30308" w:rsidRDefault="00672E4D" w:rsidP="00000785">
      <w:pPr>
        <w:pStyle w:val="Heading1"/>
        <w:spacing w:before="0" w:after="240"/>
        <w:ind w:left="357" w:hanging="357"/>
        <w:rPr>
          <w:b/>
          <w:color w:val="004EA8"/>
        </w:rPr>
      </w:pPr>
      <w:bookmarkStart w:id="5" w:name="_Toc423005973"/>
      <w:bookmarkStart w:id="6" w:name="_Toc490210988"/>
      <w:r w:rsidRPr="00D30308">
        <w:rPr>
          <w:b/>
          <w:color w:val="004EA8"/>
        </w:rPr>
        <w:lastRenderedPageBreak/>
        <w:t>Introduction</w:t>
      </w:r>
      <w:bookmarkEnd w:id="5"/>
      <w:bookmarkEnd w:id="6"/>
    </w:p>
    <w:p w14:paraId="5C423A11" w14:textId="4C9A4BC9" w:rsidR="00AE420E" w:rsidRPr="003E6AEC" w:rsidRDefault="00AE420E" w:rsidP="00C36BE0">
      <w:pPr>
        <w:jc w:val="both"/>
        <w:rPr>
          <w:rFonts w:cs="Arial"/>
          <w:color w:val="auto"/>
          <w:sz w:val="20"/>
        </w:rPr>
      </w:pPr>
      <w:r w:rsidRPr="003E6AEC">
        <w:rPr>
          <w:rFonts w:cs="Arial"/>
          <w:color w:val="auto"/>
          <w:sz w:val="20"/>
        </w:rPr>
        <w:t xml:space="preserve">The Schoolcare Program </w:t>
      </w:r>
      <w:r w:rsidR="00AF68BC" w:rsidRPr="003E6AEC">
        <w:rPr>
          <w:rFonts w:cs="Arial"/>
          <w:color w:val="auto"/>
          <w:sz w:val="20"/>
        </w:rPr>
        <w:t xml:space="preserve">(SCP) </w:t>
      </w:r>
      <w:r w:rsidRPr="003E6AEC">
        <w:rPr>
          <w:rFonts w:cs="Arial"/>
          <w:color w:val="auto"/>
          <w:sz w:val="20"/>
        </w:rPr>
        <w:t xml:space="preserve">is a service provided by the Department of Education and </w:t>
      </w:r>
      <w:r w:rsidR="00AF68BC" w:rsidRPr="003E6AEC">
        <w:rPr>
          <w:rFonts w:cs="Arial"/>
          <w:color w:val="auto"/>
          <w:sz w:val="20"/>
        </w:rPr>
        <w:t>Training</w:t>
      </w:r>
      <w:r w:rsidRPr="003E6AEC">
        <w:rPr>
          <w:rFonts w:cs="Arial"/>
          <w:color w:val="auto"/>
          <w:sz w:val="20"/>
        </w:rPr>
        <w:t xml:space="preserve"> (</w:t>
      </w:r>
      <w:r w:rsidR="00096B7D" w:rsidRPr="003E6AEC">
        <w:rPr>
          <w:rFonts w:cs="Arial"/>
          <w:color w:val="auto"/>
          <w:sz w:val="20"/>
        </w:rPr>
        <w:t>the Department</w:t>
      </w:r>
      <w:r w:rsidRPr="003E6AEC">
        <w:rPr>
          <w:rFonts w:cs="Arial"/>
          <w:color w:val="auto"/>
          <w:sz w:val="20"/>
        </w:rPr>
        <w:t>) in partnership with the Royal Children’s Hospital</w:t>
      </w:r>
      <w:r w:rsidR="005B4B6D">
        <w:rPr>
          <w:rFonts w:cs="Arial"/>
          <w:color w:val="auto"/>
          <w:sz w:val="20"/>
        </w:rPr>
        <w:t xml:space="preserve"> (RCH)</w:t>
      </w:r>
      <w:r w:rsidR="00487D81" w:rsidRPr="003E6AEC">
        <w:rPr>
          <w:rFonts w:cs="Arial"/>
          <w:color w:val="auto"/>
          <w:sz w:val="20"/>
        </w:rPr>
        <w:t>,</w:t>
      </w:r>
      <w:r w:rsidRPr="003E6AEC">
        <w:rPr>
          <w:rFonts w:cs="Arial"/>
          <w:color w:val="auto"/>
          <w:sz w:val="20"/>
        </w:rPr>
        <w:t xml:space="preserve"> which provides Victorian government school staff with the skills </w:t>
      </w:r>
      <w:r w:rsidR="00151301" w:rsidRPr="003E6AEC">
        <w:rPr>
          <w:rFonts w:cs="Arial"/>
          <w:color w:val="auto"/>
          <w:sz w:val="20"/>
        </w:rPr>
        <w:t xml:space="preserve">and knowledge </w:t>
      </w:r>
      <w:r w:rsidRPr="003E6AEC">
        <w:rPr>
          <w:rFonts w:cs="Arial"/>
          <w:color w:val="auto"/>
          <w:sz w:val="20"/>
        </w:rPr>
        <w:t>to support students who have complex medical needs.</w:t>
      </w:r>
    </w:p>
    <w:p w14:paraId="5C423A12" w14:textId="1E611DD3" w:rsidR="00AE420E" w:rsidRDefault="00AE420E" w:rsidP="00C36BE0">
      <w:pPr>
        <w:jc w:val="both"/>
        <w:rPr>
          <w:rFonts w:cs="Arial"/>
          <w:color w:val="auto"/>
          <w:sz w:val="20"/>
        </w:rPr>
      </w:pPr>
      <w:r w:rsidRPr="003E6AEC">
        <w:rPr>
          <w:rFonts w:cs="Arial"/>
          <w:color w:val="auto"/>
          <w:sz w:val="20"/>
        </w:rPr>
        <w:t>The Schoolcare Program enables students with ongoing complex medical needs to have their health care requirements met safely at school. This service provides specialist training to staff who deliver interventional medical care to students whil</w:t>
      </w:r>
      <w:r w:rsidR="005528F5">
        <w:rPr>
          <w:rFonts w:cs="Arial"/>
          <w:color w:val="auto"/>
          <w:sz w:val="20"/>
        </w:rPr>
        <w:t>e</w:t>
      </w:r>
      <w:r w:rsidRPr="003E6AEC">
        <w:rPr>
          <w:rFonts w:cs="Arial"/>
          <w:color w:val="auto"/>
          <w:sz w:val="20"/>
        </w:rPr>
        <w:t xml:space="preserve"> they are attending school.</w:t>
      </w:r>
    </w:p>
    <w:p w14:paraId="0EC1E911" w14:textId="6F10C40E" w:rsidR="00F34E05" w:rsidRDefault="00F34E05" w:rsidP="00C36BE0">
      <w:pPr>
        <w:spacing w:before="240" w:after="0" w:line="240" w:lineRule="auto"/>
        <w:jc w:val="both"/>
        <w:rPr>
          <w:rFonts w:cs="Arial"/>
          <w:color w:val="auto"/>
          <w:sz w:val="20"/>
        </w:rPr>
      </w:pPr>
      <w:r w:rsidRPr="003E6AEC">
        <w:rPr>
          <w:rFonts w:cs="Arial"/>
          <w:color w:val="auto"/>
          <w:sz w:val="20"/>
        </w:rPr>
        <w:t xml:space="preserve">Schools are not mandated to access specialist training from the Schoolcare Program; in many instances specialist training can be sourced either from local health service providers, or from appropriately qualified nurses in specialist schools. It is the </w:t>
      </w:r>
      <w:r>
        <w:rPr>
          <w:rFonts w:cs="Arial"/>
          <w:color w:val="auto"/>
          <w:sz w:val="20"/>
        </w:rPr>
        <w:t>Principal’s</w:t>
      </w:r>
      <w:r w:rsidRPr="003E6AEC">
        <w:rPr>
          <w:rFonts w:cs="Arial"/>
          <w:color w:val="auto"/>
          <w:sz w:val="20"/>
        </w:rPr>
        <w:t xml:space="preserve"> responsibility to ensure that staff are competent and skilled in the health care requirements of their students. </w:t>
      </w:r>
    </w:p>
    <w:p w14:paraId="713E4019" w14:textId="77777777" w:rsidR="00F34E05" w:rsidRPr="003E6AEC" w:rsidRDefault="00F34E05" w:rsidP="00C36BE0">
      <w:pPr>
        <w:spacing w:after="0" w:line="240" w:lineRule="auto"/>
        <w:jc w:val="both"/>
        <w:rPr>
          <w:rFonts w:cs="Arial"/>
          <w:color w:val="auto"/>
          <w:sz w:val="20"/>
        </w:rPr>
      </w:pPr>
    </w:p>
    <w:p w14:paraId="141E6133" w14:textId="77777777" w:rsidR="00F67112" w:rsidRDefault="004321F4" w:rsidP="00C36BE0">
      <w:pPr>
        <w:pStyle w:val="Heading2"/>
        <w:spacing w:before="0"/>
        <w:jc w:val="both"/>
        <w:rPr>
          <w:color w:val="auto"/>
          <w:sz w:val="20"/>
        </w:rPr>
      </w:pPr>
      <w:bookmarkStart w:id="7" w:name="_Toc489961654"/>
      <w:bookmarkStart w:id="8" w:name="_Toc490210989"/>
      <w:r w:rsidRPr="005E43FE">
        <w:rPr>
          <w:color w:val="auto"/>
          <w:sz w:val="20"/>
        </w:rPr>
        <w:t>A Student Health Support</w:t>
      </w:r>
      <w:r w:rsidRPr="003E6AEC">
        <w:rPr>
          <w:color w:val="auto"/>
          <w:sz w:val="20"/>
        </w:rPr>
        <w:t xml:space="preserve"> Plan (or in the case of Anaphylaxis</w:t>
      </w:r>
      <w:r>
        <w:rPr>
          <w:color w:val="auto"/>
          <w:sz w:val="20"/>
        </w:rPr>
        <w:t>,</w:t>
      </w:r>
      <w:r w:rsidRPr="003E6AEC">
        <w:rPr>
          <w:color w:val="auto"/>
          <w:sz w:val="20"/>
        </w:rPr>
        <w:t xml:space="preserve"> an Anaphylaxis Management Plan) is required for any student with an identified health care need, guided by medical advice received by the student’s medical/health practitioner and developed in consultation with the student and student’s parent/guardian/carer(s).</w:t>
      </w:r>
      <w:bookmarkEnd w:id="7"/>
      <w:bookmarkEnd w:id="8"/>
    </w:p>
    <w:p w14:paraId="2B58F739" w14:textId="11499F45" w:rsidR="004321F4" w:rsidRDefault="00F67112" w:rsidP="004321F4">
      <w:pPr>
        <w:pStyle w:val="Heading2"/>
        <w:spacing w:before="0"/>
        <w:rPr>
          <w:color w:val="auto"/>
          <w:sz w:val="20"/>
        </w:rPr>
      </w:pPr>
      <w:bookmarkStart w:id="9" w:name="_Toc489961655"/>
      <w:bookmarkStart w:id="10" w:name="_Toc490210990"/>
      <w:r w:rsidRPr="00DA2BDA">
        <w:rPr>
          <w:color w:val="auto"/>
          <w:sz w:val="20"/>
        </w:rPr>
        <w:t xml:space="preserve">For further information refer to the </w:t>
      </w:r>
      <w:r>
        <w:rPr>
          <w:color w:val="auto"/>
          <w:sz w:val="20"/>
        </w:rPr>
        <w:t xml:space="preserve">Health Support Planning Forms </w:t>
      </w:r>
      <w:r w:rsidRPr="00DA2BDA">
        <w:rPr>
          <w:color w:val="auto"/>
          <w:sz w:val="20"/>
        </w:rPr>
        <w:t>available at:</w:t>
      </w:r>
      <w:r w:rsidRPr="00DA2BDA">
        <w:t xml:space="preserve"> </w:t>
      </w:r>
      <w:hyperlink r:id="rId31" w:history="1">
        <w:r w:rsidRPr="00C47520">
          <w:rPr>
            <w:rStyle w:val="Hyperlink"/>
            <w:sz w:val="20"/>
          </w:rPr>
          <w:t>www.education.vic.gov.au/school/principals/spag/health/Pages/supportplanning.aspx</w:t>
        </w:r>
        <w:bookmarkEnd w:id="9"/>
        <w:bookmarkEnd w:id="10"/>
      </w:hyperlink>
      <w:r w:rsidR="004321F4" w:rsidRPr="003E6AEC">
        <w:rPr>
          <w:color w:val="auto"/>
          <w:sz w:val="20"/>
        </w:rPr>
        <w:t xml:space="preserve"> </w:t>
      </w:r>
    </w:p>
    <w:p w14:paraId="7E431AEA" w14:textId="7B6A9964" w:rsidR="001239B6" w:rsidRPr="004321F4" w:rsidRDefault="001239B6" w:rsidP="004321F4">
      <w:pPr>
        <w:pStyle w:val="Heading1"/>
        <w:spacing w:before="360" w:after="240"/>
        <w:ind w:left="357" w:hanging="357"/>
        <w:rPr>
          <w:b/>
          <w:color w:val="004EA8"/>
        </w:rPr>
      </w:pPr>
      <w:bookmarkStart w:id="11" w:name="_Toc490210991"/>
      <w:bookmarkStart w:id="12" w:name="_Toc300918850"/>
      <w:bookmarkStart w:id="13" w:name="_Toc362867480"/>
      <w:bookmarkStart w:id="14" w:name="_Toc362867592"/>
      <w:bookmarkStart w:id="15" w:name="_Toc423005974"/>
      <w:r w:rsidRPr="00D06679">
        <w:rPr>
          <w:b/>
          <w:color w:val="004EA8"/>
        </w:rPr>
        <w:t>Schoolcare Program Eligibility Requirements</w:t>
      </w:r>
      <w:bookmarkEnd w:id="11"/>
    </w:p>
    <w:p w14:paraId="60B2D994" w14:textId="77777777" w:rsidR="00F67112" w:rsidRDefault="00F67112" w:rsidP="00C36BE0">
      <w:pPr>
        <w:pStyle w:val="Heading2"/>
        <w:spacing w:before="0"/>
        <w:jc w:val="both"/>
        <w:rPr>
          <w:color w:val="auto"/>
          <w:sz w:val="20"/>
        </w:rPr>
      </w:pPr>
      <w:bookmarkStart w:id="16" w:name="_Toc489961657"/>
      <w:bookmarkStart w:id="17" w:name="_Toc490210992"/>
      <w:r w:rsidRPr="003E6AEC">
        <w:rPr>
          <w:color w:val="auto"/>
          <w:sz w:val="20"/>
        </w:rPr>
        <w:t>The majority of health care needs for students are managed by schools utilising existing resources, and a referral to the Schoolcare Program is not appropriate.</w:t>
      </w:r>
      <w:bookmarkEnd w:id="16"/>
      <w:bookmarkEnd w:id="17"/>
    </w:p>
    <w:p w14:paraId="62669EF4" w14:textId="60F026C3" w:rsidR="00F92921" w:rsidRPr="00952436" w:rsidRDefault="001239B6" w:rsidP="00F92921">
      <w:pPr>
        <w:spacing w:after="80" w:line="240" w:lineRule="auto"/>
        <w:jc w:val="both"/>
        <w:rPr>
          <w:rFonts w:cs="Arial"/>
          <w:color w:val="auto"/>
          <w:sz w:val="20"/>
        </w:rPr>
      </w:pPr>
      <w:r w:rsidRPr="00952436">
        <w:rPr>
          <w:rFonts w:cs="Arial"/>
          <w:color w:val="auto"/>
          <w:sz w:val="20"/>
        </w:rPr>
        <w:t xml:space="preserve">The Schoolcare Program is available </w:t>
      </w:r>
      <w:r>
        <w:rPr>
          <w:rFonts w:cs="Arial"/>
          <w:color w:val="auto"/>
          <w:sz w:val="20"/>
        </w:rPr>
        <w:t>for</w:t>
      </w:r>
      <w:r w:rsidRPr="00952436">
        <w:rPr>
          <w:rFonts w:cs="Arial"/>
          <w:color w:val="auto"/>
          <w:sz w:val="20"/>
        </w:rPr>
        <w:t xml:space="preserve"> students with complex medical care needs who require regular interventional medical procedures during the school day and where the staff members require specific training in order to be able to perform these procedures. </w:t>
      </w:r>
      <w:r w:rsidR="00F92921" w:rsidRPr="00952436">
        <w:rPr>
          <w:rFonts w:cs="Arial"/>
          <w:color w:val="auto"/>
          <w:sz w:val="20"/>
        </w:rPr>
        <w:t xml:space="preserve">This program is available where the student would not be able to attend school without the procedure being performed. </w:t>
      </w:r>
    </w:p>
    <w:p w14:paraId="6921234F" w14:textId="77777777" w:rsidR="003746D4" w:rsidRPr="003746D4" w:rsidRDefault="003746D4" w:rsidP="003746D4">
      <w:pPr>
        <w:jc w:val="both"/>
        <w:rPr>
          <w:rFonts w:cs="Arial"/>
          <w:color w:val="auto"/>
          <w:sz w:val="20"/>
        </w:rPr>
      </w:pPr>
      <w:bookmarkStart w:id="18" w:name="_Toc489961658"/>
      <w:r w:rsidRPr="003746D4">
        <w:rPr>
          <w:rFonts w:cs="Arial"/>
          <w:color w:val="auto"/>
          <w:sz w:val="20"/>
        </w:rPr>
        <w:t>The following list includes examples of the procedures for which Schoolcare Program training is provided:</w:t>
      </w:r>
    </w:p>
    <w:p w14:paraId="37548955" w14:textId="77777777" w:rsidR="003746D4" w:rsidRPr="006817ED" w:rsidRDefault="003746D4" w:rsidP="003746D4">
      <w:pPr>
        <w:spacing w:before="120" w:after="40"/>
        <w:jc w:val="both"/>
        <w:rPr>
          <w:rFonts w:cs="Arial"/>
          <w:b/>
          <w:bCs/>
          <w:iCs/>
          <w:color w:val="auto"/>
          <w:sz w:val="20"/>
        </w:rPr>
      </w:pPr>
      <w:r w:rsidRPr="006817ED">
        <w:rPr>
          <w:rFonts w:cs="Arial"/>
          <w:b/>
          <w:bCs/>
          <w:iCs/>
          <w:color w:val="auto"/>
          <w:sz w:val="20"/>
        </w:rPr>
        <w:t>Tube feeding (nasogastric or gastrostomy feeding)</w:t>
      </w:r>
    </w:p>
    <w:p w14:paraId="4125507B" w14:textId="77777777" w:rsidR="003746D4" w:rsidRPr="006817ED" w:rsidRDefault="003746D4" w:rsidP="003746D4">
      <w:pPr>
        <w:numPr>
          <w:ilvl w:val="0"/>
          <w:numId w:val="7"/>
        </w:numPr>
        <w:tabs>
          <w:tab w:val="num" w:pos="1080"/>
        </w:tabs>
        <w:spacing w:after="0"/>
        <w:ind w:left="714" w:hanging="357"/>
        <w:jc w:val="both"/>
        <w:rPr>
          <w:rFonts w:cs="Arial"/>
          <w:iCs/>
          <w:color w:val="auto"/>
          <w:sz w:val="20"/>
        </w:rPr>
      </w:pPr>
      <w:r w:rsidRPr="006817ED">
        <w:rPr>
          <w:rFonts w:cs="Arial"/>
          <w:iCs/>
          <w:color w:val="auto"/>
          <w:sz w:val="20"/>
        </w:rPr>
        <w:t>infection control</w:t>
      </w:r>
    </w:p>
    <w:p w14:paraId="4F8D46EA" w14:textId="77777777" w:rsidR="003746D4" w:rsidRPr="006817ED" w:rsidRDefault="003746D4" w:rsidP="003746D4">
      <w:pPr>
        <w:numPr>
          <w:ilvl w:val="0"/>
          <w:numId w:val="7"/>
        </w:numPr>
        <w:tabs>
          <w:tab w:val="num" w:pos="1080"/>
        </w:tabs>
        <w:spacing w:after="0"/>
        <w:ind w:left="714" w:hanging="357"/>
        <w:jc w:val="both"/>
        <w:rPr>
          <w:rFonts w:cs="Arial"/>
          <w:iCs/>
          <w:color w:val="auto"/>
          <w:sz w:val="20"/>
        </w:rPr>
      </w:pPr>
      <w:r w:rsidRPr="006817ED">
        <w:rPr>
          <w:rFonts w:cs="Arial"/>
          <w:iCs/>
          <w:color w:val="auto"/>
          <w:sz w:val="20"/>
        </w:rPr>
        <w:t>use of correct methods to check position of nasogastric tube</w:t>
      </w:r>
    </w:p>
    <w:p w14:paraId="79E65CBD" w14:textId="77777777" w:rsidR="003746D4" w:rsidRPr="006817ED" w:rsidRDefault="003746D4" w:rsidP="003746D4">
      <w:pPr>
        <w:numPr>
          <w:ilvl w:val="0"/>
          <w:numId w:val="7"/>
        </w:numPr>
        <w:tabs>
          <w:tab w:val="num" w:pos="1080"/>
        </w:tabs>
        <w:spacing w:after="0"/>
        <w:ind w:left="714" w:hanging="357"/>
        <w:jc w:val="both"/>
        <w:rPr>
          <w:rFonts w:cs="Arial"/>
          <w:iCs/>
          <w:color w:val="auto"/>
          <w:sz w:val="20"/>
        </w:rPr>
      </w:pPr>
      <w:r w:rsidRPr="006817ED">
        <w:rPr>
          <w:rFonts w:cs="Arial"/>
          <w:iCs/>
          <w:color w:val="auto"/>
          <w:sz w:val="20"/>
        </w:rPr>
        <w:t>administering correct volumes of feed at regular intervals, at correct rate and temperature, specific to individual child</w:t>
      </w:r>
    </w:p>
    <w:p w14:paraId="1580C7C8" w14:textId="77777777" w:rsidR="003746D4" w:rsidRPr="006817ED" w:rsidRDefault="003746D4" w:rsidP="003746D4">
      <w:pPr>
        <w:numPr>
          <w:ilvl w:val="0"/>
          <w:numId w:val="7"/>
        </w:numPr>
        <w:tabs>
          <w:tab w:val="num" w:pos="1080"/>
        </w:tabs>
        <w:spacing w:after="0"/>
        <w:ind w:left="714" w:hanging="357"/>
        <w:jc w:val="both"/>
        <w:rPr>
          <w:rFonts w:cs="Arial"/>
          <w:iCs/>
          <w:color w:val="auto"/>
          <w:sz w:val="20"/>
        </w:rPr>
      </w:pPr>
      <w:r w:rsidRPr="006817ED">
        <w:rPr>
          <w:rFonts w:cs="Arial"/>
          <w:iCs/>
          <w:color w:val="auto"/>
          <w:sz w:val="20"/>
        </w:rPr>
        <w:t>use of feeding pump as required</w:t>
      </w:r>
    </w:p>
    <w:p w14:paraId="087D06B9" w14:textId="77777777" w:rsidR="003746D4" w:rsidRPr="006817ED" w:rsidRDefault="003746D4" w:rsidP="003746D4">
      <w:pPr>
        <w:numPr>
          <w:ilvl w:val="0"/>
          <w:numId w:val="7"/>
        </w:numPr>
        <w:tabs>
          <w:tab w:val="num" w:pos="1080"/>
        </w:tabs>
        <w:spacing w:after="0"/>
        <w:ind w:left="714" w:hanging="357"/>
        <w:jc w:val="both"/>
        <w:rPr>
          <w:rFonts w:cs="Arial"/>
          <w:iCs/>
          <w:color w:val="auto"/>
          <w:sz w:val="20"/>
        </w:rPr>
      </w:pPr>
      <w:r w:rsidRPr="006817ED">
        <w:rPr>
          <w:rFonts w:cs="Arial"/>
          <w:iCs/>
          <w:color w:val="auto"/>
          <w:sz w:val="20"/>
        </w:rPr>
        <w:t>ensuring stomach is empty of excess air</w:t>
      </w:r>
    </w:p>
    <w:p w14:paraId="3F778A20" w14:textId="77777777" w:rsidR="003746D4" w:rsidRPr="006817ED" w:rsidRDefault="003746D4" w:rsidP="003746D4">
      <w:pPr>
        <w:numPr>
          <w:ilvl w:val="0"/>
          <w:numId w:val="7"/>
        </w:numPr>
        <w:tabs>
          <w:tab w:val="num" w:pos="1080"/>
        </w:tabs>
        <w:jc w:val="both"/>
        <w:rPr>
          <w:rFonts w:cs="Arial"/>
          <w:iCs/>
          <w:color w:val="auto"/>
          <w:sz w:val="20"/>
        </w:rPr>
      </w:pPr>
      <w:r w:rsidRPr="006817ED">
        <w:rPr>
          <w:rFonts w:cs="Arial"/>
          <w:iCs/>
          <w:color w:val="auto"/>
          <w:sz w:val="20"/>
        </w:rPr>
        <w:t>cleaning of equipment</w:t>
      </w:r>
    </w:p>
    <w:p w14:paraId="20B1BD0E" w14:textId="77777777" w:rsidR="003746D4" w:rsidRPr="006817ED" w:rsidRDefault="003746D4" w:rsidP="003746D4">
      <w:pPr>
        <w:spacing w:before="120" w:after="40"/>
        <w:jc w:val="both"/>
        <w:rPr>
          <w:rFonts w:cs="Arial"/>
          <w:b/>
          <w:bCs/>
          <w:iCs/>
          <w:color w:val="auto"/>
          <w:sz w:val="20"/>
        </w:rPr>
      </w:pPr>
      <w:r w:rsidRPr="006817ED">
        <w:rPr>
          <w:rFonts w:cs="Arial"/>
          <w:b/>
          <w:bCs/>
          <w:iCs/>
          <w:color w:val="auto"/>
          <w:sz w:val="20"/>
        </w:rPr>
        <w:t>Tracheostomy care</w:t>
      </w:r>
    </w:p>
    <w:p w14:paraId="5DAE8F43" w14:textId="77777777" w:rsidR="003746D4" w:rsidRPr="006817ED" w:rsidRDefault="003746D4" w:rsidP="003746D4">
      <w:pPr>
        <w:numPr>
          <w:ilvl w:val="0"/>
          <w:numId w:val="5"/>
        </w:numPr>
        <w:tabs>
          <w:tab w:val="num" w:pos="1080"/>
        </w:tabs>
        <w:spacing w:after="0"/>
        <w:ind w:left="714" w:hanging="357"/>
        <w:jc w:val="both"/>
        <w:rPr>
          <w:rFonts w:cs="Arial"/>
          <w:b/>
          <w:bCs/>
          <w:iCs/>
          <w:color w:val="auto"/>
          <w:sz w:val="20"/>
        </w:rPr>
      </w:pPr>
      <w:r w:rsidRPr="006817ED">
        <w:rPr>
          <w:rFonts w:cs="Arial"/>
          <w:iCs/>
          <w:color w:val="auto"/>
          <w:sz w:val="20"/>
        </w:rPr>
        <w:t>infection control</w:t>
      </w:r>
    </w:p>
    <w:p w14:paraId="0CBADAA1" w14:textId="77777777" w:rsidR="003746D4" w:rsidRPr="006817ED" w:rsidRDefault="003746D4" w:rsidP="003746D4">
      <w:pPr>
        <w:numPr>
          <w:ilvl w:val="0"/>
          <w:numId w:val="5"/>
        </w:numPr>
        <w:tabs>
          <w:tab w:val="num" w:pos="1080"/>
        </w:tabs>
        <w:spacing w:after="0"/>
        <w:ind w:left="714" w:hanging="357"/>
        <w:jc w:val="both"/>
        <w:rPr>
          <w:rFonts w:cs="Arial"/>
          <w:b/>
          <w:bCs/>
          <w:iCs/>
          <w:color w:val="auto"/>
          <w:sz w:val="20"/>
        </w:rPr>
      </w:pPr>
      <w:r w:rsidRPr="006817ED">
        <w:rPr>
          <w:rFonts w:cs="Arial"/>
          <w:iCs/>
          <w:color w:val="auto"/>
          <w:sz w:val="20"/>
        </w:rPr>
        <w:t>use of correct humidification</w:t>
      </w:r>
    </w:p>
    <w:p w14:paraId="77620B6E" w14:textId="77777777" w:rsidR="003746D4" w:rsidRPr="006817ED" w:rsidRDefault="003746D4" w:rsidP="003746D4">
      <w:pPr>
        <w:numPr>
          <w:ilvl w:val="0"/>
          <w:numId w:val="5"/>
        </w:numPr>
        <w:tabs>
          <w:tab w:val="num" w:pos="1080"/>
        </w:tabs>
        <w:spacing w:after="0"/>
        <w:ind w:left="714" w:hanging="357"/>
        <w:jc w:val="both"/>
        <w:rPr>
          <w:rFonts w:cs="Arial"/>
          <w:b/>
          <w:bCs/>
          <w:iCs/>
          <w:color w:val="auto"/>
          <w:sz w:val="20"/>
        </w:rPr>
      </w:pPr>
      <w:r w:rsidRPr="006817ED">
        <w:rPr>
          <w:rFonts w:cs="Arial"/>
          <w:iCs/>
          <w:color w:val="auto"/>
          <w:sz w:val="20"/>
        </w:rPr>
        <w:t>ensuring clear airway and using suction and saline as required</w:t>
      </w:r>
    </w:p>
    <w:p w14:paraId="075D7CF7" w14:textId="77777777" w:rsidR="003746D4" w:rsidRPr="006817ED" w:rsidRDefault="003746D4" w:rsidP="003746D4">
      <w:pPr>
        <w:numPr>
          <w:ilvl w:val="0"/>
          <w:numId w:val="5"/>
        </w:numPr>
        <w:tabs>
          <w:tab w:val="num" w:pos="1080"/>
        </w:tabs>
        <w:spacing w:after="0"/>
        <w:ind w:left="714" w:hanging="357"/>
        <w:jc w:val="both"/>
        <w:rPr>
          <w:rFonts w:cs="Arial"/>
          <w:b/>
          <w:bCs/>
          <w:iCs/>
          <w:color w:val="auto"/>
          <w:sz w:val="20"/>
        </w:rPr>
      </w:pPr>
      <w:r w:rsidRPr="006817ED">
        <w:rPr>
          <w:rFonts w:cs="Arial"/>
          <w:iCs/>
          <w:color w:val="auto"/>
          <w:sz w:val="20"/>
        </w:rPr>
        <w:t>ability to effect efficient tube change if unable to be cleared of blockage</w:t>
      </w:r>
    </w:p>
    <w:p w14:paraId="288FC8E7" w14:textId="77777777" w:rsidR="003746D4" w:rsidRPr="006817ED" w:rsidRDefault="003746D4" w:rsidP="003746D4">
      <w:pPr>
        <w:numPr>
          <w:ilvl w:val="0"/>
          <w:numId w:val="5"/>
        </w:numPr>
        <w:tabs>
          <w:tab w:val="num" w:pos="1080"/>
        </w:tabs>
        <w:ind w:left="714" w:hanging="357"/>
        <w:jc w:val="both"/>
        <w:rPr>
          <w:rFonts w:cs="Arial"/>
          <w:b/>
          <w:bCs/>
          <w:iCs/>
          <w:color w:val="auto"/>
          <w:sz w:val="20"/>
        </w:rPr>
      </w:pPr>
      <w:r w:rsidRPr="006817ED">
        <w:rPr>
          <w:rFonts w:cs="Arial"/>
          <w:iCs/>
          <w:color w:val="auto"/>
          <w:sz w:val="20"/>
        </w:rPr>
        <w:t>implementation of emergency procedures around respiratory needs as required</w:t>
      </w:r>
    </w:p>
    <w:p w14:paraId="2F1B1019" w14:textId="77777777" w:rsidR="003746D4" w:rsidRPr="006817ED" w:rsidRDefault="003746D4" w:rsidP="003746D4">
      <w:pPr>
        <w:spacing w:before="120" w:after="40"/>
        <w:jc w:val="both"/>
        <w:rPr>
          <w:rFonts w:cs="Arial"/>
          <w:b/>
          <w:bCs/>
          <w:iCs/>
          <w:color w:val="auto"/>
          <w:sz w:val="20"/>
        </w:rPr>
      </w:pPr>
      <w:r w:rsidRPr="006817ED">
        <w:rPr>
          <w:rFonts w:cs="Arial"/>
          <w:b/>
          <w:bCs/>
          <w:iCs/>
          <w:color w:val="auto"/>
          <w:sz w:val="20"/>
        </w:rPr>
        <w:t>Suction</w:t>
      </w:r>
    </w:p>
    <w:p w14:paraId="3C45622E" w14:textId="77777777" w:rsidR="003746D4" w:rsidRPr="006817ED" w:rsidRDefault="003746D4" w:rsidP="003746D4">
      <w:pPr>
        <w:numPr>
          <w:ilvl w:val="0"/>
          <w:numId w:val="6"/>
        </w:numPr>
        <w:tabs>
          <w:tab w:val="num" w:pos="1080"/>
        </w:tabs>
        <w:spacing w:after="0"/>
        <w:ind w:left="714" w:hanging="357"/>
        <w:jc w:val="both"/>
        <w:rPr>
          <w:rFonts w:cs="Arial"/>
          <w:iCs/>
          <w:color w:val="auto"/>
          <w:sz w:val="20"/>
        </w:rPr>
      </w:pPr>
      <w:r w:rsidRPr="006817ED">
        <w:rPr>
          <w:rFonts w:cs="Arial"/>
          <w:iCs/>
          <w:color w:val="auto"/>
          <w:sz w:val="20"/>
        </w:rPr>
        <w:t>infection control</w:t>
      </w:r>
    </w:p>
    <w:p w14:paraId="4CD4430C" w14:textId="77777777" w:rsidR="003746D4" w:rsidRPr="006817ED" w:rsidRDefault="003746D4" w:rsidP="003746D4">
      <w:pPr>
        <w:numPr>
          <w:ilvl w:val="0"/>
          <w:numId w:val="6"/>
        </w:numPr>
        <w:tabs>
          <w:tab w:val="num" w:pos="1080"/>
        </w:tabs>
        <w:spacing w:after="0"/>
        <w:ind w:left="714" w:hanging="357"/>
        <w:jc w:val="both"/>
        <w:rPr>
          <w:rFonts w:cs="Arial"/>
          <w:iCs/>
          <w:color w:val="auto"/>
          <w:sz w:val="20"/>
        </w:rPr>
      </w:pPr>
      <w:r w:rsidRPr="006817ED">
        <w:rPr>
          <w:rFonts w:cs="Arial"/>
          <w:iCs/>
          <w:color w:val="auto"/>
          <w:sz w:val="20"/>
        </w:rPr>
        <w:t>knowledge of when to suction and why</w:t>
      </w:r>
    </w:p>
    <w:p w14:paraId="061CF004" w14:textId="77777777" w:rsidR="003746D4" w:rsidRPr="006817ED" w:rsidRDefault="003746D4" w:rsidP="003746D4">
      <w:pPr>
        <w:numPr>
          <w:ilvl w:val="0"/>
          <w:numId w:val="6"/>
        </w:numPr>
        <w:tabs>
          <w:tab w:val="num" w:pos="1080"/>
        </w:tabs>
        <w:spacing w:after="0"/>
        <w:ind w:left="714" w:hanging="357"/>
        <w:jc w:val="both"/>
        <w:rPr>
          <w:rFonts w:cs="Arial"/>
          <w:iCs/>
          <w:color w:val="auto"/>
          <w:sz w:val="20"/>
        </w:rPr>
      </w:pPr>
      <w:r w:rsidRPr="006817ED">
        <w:rPr>
          <w:rFonts w:cs="Arial"/>
          <w:iCs/>
          <w:color w:val="auto"/>
          <w:sz w:val="20"/>
        </w:rPr>
        <w:t>use of correct suctioning technique for specific child</w:t>
      </w:r>
    </w:p>
    <w:p w14:paraId="1F3075F6" w14:textId="77777777" w:rsidR="003746D4" w:rsidRPr="006817ED" w:rsidRDefault="003746D4" w:rsidP="003746D4">
      <w:pPr>
        <w:numPr>
          <w:ilvl w:val="0"/>
          <w:numId w:val="6"/>
        </w:numPr>
        <w:tabs>
          <w:tab w:val="num" w:pos="1080"/>
        </w:tabs>
        <w:spacing w:after="0"/>
        <w:ind w:left="714" w:hanging="357"/>
        <w:jc w:val="both"/>
        <w:rPr>
          <w:rFonts w:cs="Arial"/>
          <w:iCs/>
          <w:color w:val="auto"/>
          <w:sz w:val="20"/>
        </w:rPr>
      </w:pPr>
      <w:r w:rsidRPr="006817ED">
        <w:rPr>
          <w:rFonts w:cs="Arial"/>
          <w:iCs/>
          <w:color w:val="auto"/>
          <w:sz w:val="20"/>
        </w:rPr>
        <w:t>awareness of specific types of mucus to observe for and reporting of abnormalities to relevant people</w:t>
      </w:r>
    </w:p>
    <w:p w14:paraId="212A342A" w14:textId="77777777" w:rsidR="003746D4" w:rsidRPr="006817ED" w:rsidRDefault="003746D4" w:rsidP="003746D4">
      <w:pPr>
        <w:numPr>
          <w:ilvl w:val="0"/>
          <w:numId w:val="6"/>
        </w:numPr>
        <w:tabs>
          <w:tab w:val="num" w:pos="1080"/>
        </w:tabs>
        <w:jc w:val="both"/>
        <w:rPr>
          <w:rFonts w:cs="Arial"/>
          <w:iCs/>
          <w:color w:val="auto"/>
          <w:sz w:val="20"/>
        </w:rPr>
      </w:pPr>
      <w:r w:rsidRPr="006817ED">
        <w:rPr>
          <w:rFonts w:cs="Arial"/>
          <w:iCs/>
          <w:color w:val="auto"/>
          <w:sz w:val="20"/>
        </w:rPr>
        <w:lastRenderedPageBreak/>
        <w:t>prevention of complications of incorrect suction procedure—vomiting, aspiration and damage to mucous membrane</w:t>
      </w:r>
    </w:p>
    <w:p w14:paraId="6B1FE1E8" w14:textId="77777777" w:rsidR="003746D4" w:rsidRPr="006817ED" w:rsidRDefault="003746D4" w:rsidP="003746D4">
      <w:pPr>
        <w:spacing w:before="120" w:after="40"/>
        <w:jc w:val="both"/>
        <w:rPr>
          <w:rFonts w:cs="Arial"/>
          <w:b/>
          <w:bCs/>
          <w:iCs/>
          <w:color w:val="auto"/>
          <w:sz w:val="20"/>
        </w:rPr>
      </w:pPr>
      <w:r w:rsidRPr="006817ED">
        <w:rPr>
          <w:rFonts w:cs="Arial"/>
          <w:b/>
          <w:bCs/>
          <w:iCs/>
          <w:color w:val="auto"/>
          <w:sz w:val="20"/>
        </w:rPr>
        <w:t>Oxygen</w:t>
      </w:r>
    </w:p>
    <w:p w14:paraId="412A7964" w14:textId="77777777" w:rsidR="003746D4" w:rsidRPr="006817ED" w:rsidRDefault="003746D4" w:rsidP="003746D4">
      <w:pPr>
        <w:numPr>
          <w:ilvl w:val="0"/>
          <w:numId w:val="4"/>
        </w:numPr>
        <w:spacing w:after="0"/>
        <w:ind w:left="714" w:hanging="357"/>
        <w:jc w:val="both"/>
        <w:rPr>
          <w:rFonts w:cs="Arial"/>
          <w:b/>
          <w:bCs/>
          <w:iCs/>
          <w:color w:val="auto"/>
          <w:sz w:val="20"/>
        </w:rPr>
      </w:pPr>
      <w:r w:rsidRPr="006817ED">
        <w:rPr>
          <w:rFonts w:cs="Arial"/>
          <w:iCs/>
          <w:color w:val="auto"/>
          <w:sz w:val="20"/>
        </w:rPr>
        <w:t>maintenance of oxygen supply and tube patency</w:t>
      </w:r>
    </w:p>
    <w:p w14:paraId="157FD1C4" w14:textId="77777777" w:rsidR="003746D4" w:rsidRPr="006817ED" w:rsidRDefault="003746D4" w:rsidP="003746D4">
      <w:pPr>
        <w:numPr>
          <w:ilvl w:val="0"/>
          <w:numId w:val="4"/>
        </w:numPr>
        <w:spacing w:after="0"/>
        <w:ind w:left="714" w:hanging="357"/>
        <w:jc w:val="both"/>
        <w:rPr>
          <w:rFonts w:cs="Arial"/>
          <w:b/>
          <w:bCs/>
          <w:iCs/>
          <w:color w:val="auto"/>
          <w:sz w:val="20"/>
        </w:rPr>
      </w:pPr>
      <w:r w:rsidRPr="006817ED">
        <w:rPr>
          <w:rFonts w:cs="Arial"/>
          <w:iCs/>
          <w:color w:val="auto"/>
          <w:sz w:val="20"/>
        </w:rPr>
        <w:t>maintaining skin integrity, in the case of nasal cannulas and face masks</w:t>
      </w:r>
    </w:p>
    <w:p w14:paraId="639EF6E9" w14:textId="77777777" w:rsidR="003746D4" w:rsidRPr="006817ED" w:rsidRDefault="003746D4" w:rsidP="003746D4">
      <w:pPr>
        <w:numPr>
          <w:ilvl w:val="0"/>
          <w:numId w:val="4"/>
        </w:numPr>
        <w:spacing w:after="0"/>
        <w:ind w:left="714" w:hanging="357"/>
        <w:jc w:val="both"/>
        <w:rPr>
          <w:rFonts w:cs="Arial"/>
          <w:b/>
          <w:bCs/>
          <w:iCs/>
          <w:color w:val="auto"/>
          <w:sz w:val="20"/>
        </w:rPr>
      </w:pPr>
      <w:r w:rsidRPr="006817ED">
        <w:rPr>
          <w:rFonts w:cs="Arial"/>
          <w:iCs/>
          <w:color w:val="auto"/>
          <w:sz w:val="20"/>
        </w:rPr>
        <w:t>ensuring appropriate humidification</w:t>
      </w:r>
    </w:p>
    <w:p w14:paraId="64733703" w14:textId="77777777" w:rsidR="003746D4" w:rsidRPr="006817ED" w:rsidRDefault="003746D4" w:rsidP="003746D4">
      <w:pPr>
        <w:numPr>
          <w:ilvl w:val="0"/>
          <w:numId w:val="4"/>
        </w:numPr>
        <w:spacing w:after="0"/>
        <w:ind w:left="714" w:hanging="357"/>
        <w:jc w:val="both"/>
        <w:rPr>
          <w:rFonts w:cs="Arial"/>
          <w:b/>
          <w:bCs/>
          <w:iCs/>
          <w:color w:val="auto"/>
          <w:sz w:val="20"/>
        </w:rPr>
      </w:pPr>
      <w:r w:rsidRPr="006817ED">
        <w:rPr>
          <w:rFonts w:cs="Arial"/>
          <w:iCs/>
          <w:color w:val="auto"/>
          <w:sz w:val="20"/>
        </w:rPr>
        <w:t>observation of child’s general health status and adjustment of oxygen level according to set criteria</w:t>
      </w:r>
    </w:p>
    <w:p w14:paraId="33125D49" w14:textId="77777777" w:rsidR="003746D4" w:rsidRPr="006817ED" w:rsidRDefault="003746D4" w:rsidP="003746D4">
      <w:pPr>
        <w:numPr>
          <w:ilvl w:val="0"/>
          <w:numId w:val="4"/>
        </w:numPr>
        <w:spacing w:after="0"/>
        <w:ind w:left="714" w:hanging="357"/>
        <w:jc w:val="both"/>
        <w:rPr>
          <w:rFonts w:cs="Arial"/>
          <w:b/>
          <w:bCs/>
          <w:iCs/>
          <w:color w:val="auto"/>
          <w:sz w:val="20"/>
        </w:rPr>
      </w:pPr>
      <w:r w:rsidRPr="006817ED">
        <w:rPr>
          <w:rFonts w:cs="Arial"/>
          <w:iCs/>
          <w:color w:val="auto"/>
          <w:sz w:val="20"/>
        </w:rPr>
        <w:t>awareness of dangers of oxygen therapy and prevention of complications</w:t>
      </w:r>
    </w:p>
    <w:p w14:paraId="62918246" w14:textId="77777777" w:rsidR="003746D4" w:rsidRPr="006817ED" w:rsidRDefault="003746D4" w:rsidP="003746D4">
      <w:pPr>
        <w:numPr>
          <w:ilvl w:val="0"/>
          <w:numId w:val="4"/>
        </w:numPr>
        <w:jc w:val="both"/>
        <w:rPr>
          <w:rFonts w:cs="Arial"/>
          <w:b/>
          <w:bCs/>
          <w:iCs/>
          <w:color w:val="auto"/>
          <w:sz w:val="20"/>
        </w:rPr>
      </w:pPr>
      <w:r w:rsidRPr="006817ED">
        <w:rPr>
          <w:rFonts w:cs="Arial"/>
          <w:iCs/>
          <w:color w:val="auto"/>
          <w:sz w:val="20"/>
        </w:rPr>
        <w:t>change of oxygen cylinders as required</w:t>
      </w:r>
    </w:p>
    <w:p w14:paraId="19FF0CC1" w14:textId="7D1B347D" w:rsidR="00CF22EB" w:rsidRDefault="00A12699" w:rsidP="00CF22EB">
      <w:pPr>
        <w:spacing w:after="0" w:line="240" w:lineRule="auto"/>
        <w:jc w:val="both"/>
        <w:rPr>
          <w:rFonts w:cs="Arial"/>
          <w:color w:val="auto"/>
          <w:sz w:val="20"/>
          <w:szCs w:val="20"/>
        </w:rPr>
      </w:pPr>
      <w:bookmarkStart w:id="19" w:name="_Toc490210993"/>
      <w:r>
        <w:rPr>
          <w:rFonts w:cs="Arial"/>
          <w:b/>
          <w:bCs/>
          <w:iCs/>
          <w:color w:val="auto"/>
          <w:sz w:val="20"/>
        </w:rPr>
        <w:t xml:space="preserve">Stoma care </w:t>
      </w:r>
      <w:r w:rsidRPr="00A12699">
        <w:rPr>
          <w:rFonts w:cs="Arial"/>
          <w:color w:val="auto"/>
          <w:sz w:val="20"/>
          <w:szCs w:val="20"/>
        </w:rPr>
        <w:t>(if stoma care is the sole medi</w:t>
      </w:r>
      <w:r>
        <w:rPr>
          <w:rFonts w:cs="Arial"/>
          <w:color w:val="auto"/>
          <w:sz w:val="20"/>
          <w:szCs w:val="20"/>
        </w:rPr>
        <w:t xml:space="preserve">cal need of the child this will </w:t>
      </w:r>
      <w:r w:rsidRPr="00A12699">
        <w:rPr>
          <w:rFonts w:cs="Arial"/>
          <w:color w:val="auto"/>
          <w:sz w:val="20"/>
          <w:szCs w:val="20"/>
        </w:rPr>
        <w:t>not be deemed eligible for</w:t>
      </w:r>
      <w:r w:rsidR="00CF22EB">
        <w:rPr>
          <w:rFonts w:cs="Arial"/>
          <w:color w:val="auto"/>
          <w:sz w:val="20"/>
          <w:szCs w:val="20"/>
        </w:rPr>
        <w:t xml:space="preserve">             </w:t>
      </w:r>
    </w:p>
    <w:p w14:paraId="683EF718" w14:textId="2D969B0F" w:rsidR="00A12699" w:rsidRPr="00A12699" w:rsidRDefault="00CF22EB" w:rsidP="00CF22EB">
      <w:pPr>
        <w:spacing w:after="0" w:line="240" w:lineRule="auto"/>
        <w:rPr>
          <w:rFonts w:cs="Arial"/>
          <w:b/>
          <w:bCs/>
          <w:iCs/>
          <w:color w:val="auto"/>
          <w:sz w:val="20"/>
          <w:szCs w:val="20"/>
        </w:rPr>
      </w:pPr>
      <w:r>
        <w:rPr>
          <w:rFonts w:cs="Arial"/>
          <w:color w:val="auto"/>
          <w:sz w:val="20"/>
          <w:szCs w:val="20"/>
        </w:rPr>
        <w:t xml:space="preserve">                    Schoolcare </w:t>
      </w:r>
      <w:r w:rsidRPr="00A12699">
        <w:rPr>
          <w:rFonts w:cs="Arial"/>
          <w:color w:val="auto"/>
          <w:sz w:val="20"/>
          <w:szCs w:val="20"/>
        </w:rPr>
        <w:t>and will require referral to Stomal therapy)</w:t>
      </w:r>
      <w:r w:rsidR="00A12699">
        <w:rPr>
          <w:rFonts w:cs="Arial"/>
          <w:color w:val="auto"/>
          <w:sz w:val="20"/>
          <w:szCs w:val="20"/>
        </w:rPr>
        <w:t xml:space="preserve">            </w:t>
      </w:r>
    </w:p>
    <w:p w14:paraId="2A80F271" w14:textId="77777777" w:rsidR="00A12699" w:rsidRPr="00A12699" w:rsidRDefault="00A12699" w:rsidP="00A12699">
      <w:pPr>
        <w:numPr>
          <w:ilvl w:val="0"/>
          <w:numId w:val="8"/>
        </w:numPr>
        <w:tabs>
          <w:tab w:val="num" w:pos="1080"/>
        </w:tabs>
        <w:spacing w:after="0"/>
        <w:ind w:left="714" w:hanging="357"/>
        <w:rPr>
          <w:rFonts w:cs="Arial"/>
          <w:iCs/>
          <w:color w:val="auto"/>
          <w:sz w:val="20"/>
        </w:rPr>
      </w:pPr>
      <w:r w:rsidRPr="00A12699">
        <w:rPr>
          <w:rFonts w:cs="Arial"/>
          <w:iCs/>
          <w:color w:val="auto"/>
          <w:sz w:val="20"/>
        </w:rPr>
        <w:t>ileostomy and colostomy management</w:t>
      </w:r>
    </w:p>
    <w:p w14:paraId="2FE19F43" w14:textId="77777777" w:rsidR="00A12699" w:rsidRPr="006817ED" w:rsidRDefault="00A12699" w:rsidP="00A12699">
      <w:pPr>
        <w:numPr>
          <w:ilvl w:val="0"/>
          <w:numId w:val="8"/>
        </w:numPr>
        <w:tabs>
          <w:tab w:val="num" w:pos="1080"/>
        </w:tabs>
        <w:spacing w:after="0"/>
        <w:ind w:left="714" w:hanging="357"/>
        <w:jc w:val="both"/>
        <w:rPr>
          <w:rFonts w:cs="Arial"/>
          <w:iCs/>
          <w:color w:val="auto"/>
          <w:sz w:val="20"/>
        </w:rPr>
      </w:pPr>
      <w:r w:rsidRPr="006817ED">
        <w:rPr>
          <w:rFonts w:cs="Arial"/>
          <w:iCs/>
          <w:color w:val="auto"/>
          <w:sz w:val="20"/>
        </w:rPr>
        <w:t>regular emptying of pouch</w:t>
      </w:r>
    </w:p>
    <w:p w14:paraId="7DA78861" w14:textId="77777777" w:rsidR="00A12699" w:rsidRPr="006817ED" w:rsidRDefault="00A12699" w:rsidP="00A12699">
      <w:pPr>
        <w:numPr>
          <w:ilvl w:val="0"/>
          <w:numId w:val="8"/>
        </w:numPr>
        <w:tabs>
          <w:tab w:val="num" w:pos="1080"/>
        </w:tabs>
        <w:spacing w:after="0"/>
        <w:ind w:left="714" w:hanging="357"/>
        <w:jc w:val="both"/>
        <w:rPr>
          <w:rFonts w:cs="Arial"/>
          <w:iCs/>
          <w:color w:val="auto"/>
          <w:sz w:val="20"/>
        </w:rPr>
      </w:pPr>
      <w:r w:rsidRPr="006817ED">
        <w:rPr>
          <w:rFonts w:cs="Arial"/>
          <w:iCs/>
          <w:color w:val="auto"/>
          <w:sz w:val="20"/>
        </w:rPr>
        <w:t>changing of pouch as required</w:t>
      </w:r>
    </w:p>
    <w:p w14:paraId="1F27F68A" w14:textId="77777777" w:rsidR="00A12699" w:rsidRPr="006817ED" w:rsidRDefault="00A12699" w:rsidP="00A12699">
      <w:pPr>
        <w:numPr>
          <w:ilvl w:val="0"/>
          <w:numId w:val="8"/>
        </w:numPr>
        <w:tabs>
          <w:tab w:val="num" w:pos="1080"/>
        </w:tabs>
        <w:spacing w:after="0"/>
        <w:ind w:left="714" w:hanging="357"/>
        <w:jc w:val="both"/>
        <w:rPr>
          <w:rFonts w:cs="Arial"/>
          <w:iCs/>
          <w:color w:val="auto"/>
          <w:sz w:val="20"/>
        </w:rPr>
      </w:pPr>
      <w:r w:rsidRPr="006817ED">
        <w:rPr>
          <w:rFonts w:cs="Arial"/>
          <w:iCs/>
          <w:color w:val="auto"/>
          <w:sz w:val="20"/>
        </w:rPr>
        <w:t>adequate protection of the stoma</w:t>
      </w:r>
    </w:p>
    <w:p w14:paraId="5B29C501" w14:textId="77777777" w:rsidR="00A12699" w:rsidRPr="006817ED" w:rsidRDefault="00A12699" w:rsidP="00A12699">
      <w:pPr>
        <w:numPr>
          <w:ilvl w:val="0"/>
          <w:numId w:val="8"/>
        </w:numPr>
        <w:tabs>
          <w:tab w:val="num" w:pos="1080"/>
        </w:tabs>
        <w:spacing w:after="0"/>
        <w:ind w:left="714" w:hanging="357"/>
        <w:jc w:val="both"/>
        <w:rPr>
          <w:rFonts w:cs="Arial"/>
          <w:iCs/>
          <w:color w:val="auto"/>
          <w:sz w:val="20"/>
        </w:rPr>
      </w:pPr>
      <w:r w:rsidRPr="006817ED">
        <w:rPr>
          <w:rFonts w:cs="Arial"/>
          <w:iCs/>
          <w:color w:val="auto"/>
          <w:sz w:val="20"/>
        </w:rPr>
        <w:t>appropriate surrounding skin care management</w:t>
      </w:r>
    </w:p>
    <w:p w14:paraId="6C778C08" w14:textId="77777777" w:rsidR="00A12699" w:rsidRPr="006817ED" w:rsidRDefault="00A12699" w:rsidP="00A12699">
      <w:pPr>
        <w:numPr>
          <w:ilvl w:val="0"/>
          <w:numId w:val="8"/>
        </w:numPr>
        <w:tabs>
          <w:tab w:val="num" w:pos="1080"/>
        </w:tabs>
        <w:jc w:val="both"/>
        <w:rPr>
          <w:rFonts w:cs="Arial"/>
          <w:iCs/>
          <w:color w:val="auto"/>
          <w:sz w:val="20"/>
        </w:rPr>
      </w:pPr>
      <w:r w:rsidRPr="006817ED">
        <w:rPr>
          <w:rFonts w:cs="Arial"/>
          <w:iCs/>
          <w:color w:val="auto"/>
          <w:sz w:val="20"/>
        </w:rPr>
        <w:t>complete flange changes, as required</w:t>
      </w:r>
    </w:p>
    <w:p w14:paraId="0827A07C" w14:textId="3846B6C0" w:rsidR="00D723BE" w:rsidRPr="00C96FA6" w:rsidRDefault="001239B6" w:rsidP="00C96FA6">
      <w:pPr>
        <w:pStyle w:val="Heading2"/>
        <w:spacing w:before="0"/>
        <w:jc w:val="both"/>
        <w:rPr>
          <w:color w:val="auto"/>
          <w:sz w:val="20"/>
        </w:rPr>
      </w:pPr>
      <w:r w:rsidRPr="00952436">
        <w:rPr>
          <w:color w:val="auto"/>
          <w:sz w:val="20"/>
        </w:rPr>
        <w:t>Eligibility is based on the student’s medical condition and medical care needs while attending school, and is determined by the Department in consultation with the Schoolcare Program staff at the Royal Children’s Hospital.</w:t>
      </w:r>
      <w:bookmarkEnd w:id="18"/>
      <w:bookmarkEnd w:id="19"/>
    </w:p>
    <w:p w14:paraId="5524F369" w14:textId="2D292083" w:rsidR="003746D4" w:rsidRPr="004321F4" w:rsidRDefault="003746D4" w:rsidP="003746D4">
      <w:pPr>
        <w:pStyle w:val="Heading1"/>
        <w:spacing w:before="360" w:after="240"/>
        <w:ind w:left="357" w:hanging="357"/>
        <w:rPr>
          <w:b/>
          <w:color w:val="004EA8"/>
        </w:rPr>
      </w:pPr>
      <w:bookmarkStart w:id="20" w:name="_Toc490210994"/>
      <w:r>
        <w:rPr>
          <w:b/>
          <w:color w:val="004EA8"/>
        </w:rPr>
        <w:t>Student Health Support</w:t>
      </w:r>
      <w:bookmarkEnd w:id="20"/>
    </w:p>
    <w:p w14:paraId="4ABF8494" w14:textId="4DB5A71B" w:rsidR="003746D4" w:rsidRPr="00515C56" w:rsidRDefault="003746D4" w:rsidP="00CF22EB">
      <w:pPr>
        <w:spacing w:after="80" w:line="240" w:lineRule="auto"/>
        <w:jc w:val="both"/>
        <w:rPr>
          <w:rFonts w:cs="Arial"/>
          <w:bCs/>
          <w:iCs/>
          <w:color w:val="auto"/>
          <w:sz w:val="20"/>
        </w:rPr>
      </w:pPr>
      <w:r w:rsidRPr="00515C56">
        <w:rPr>
          <w:rFonts w:cs="Arial"/>
          <w:bCs/>
          <w:iCs/>
          <w:color w:val="auto"/>
          <w:sz w:val="20"/>
        </w:rPr>
        <w:t xml:space="preserve">The Schoolcare Program does not provide training where the sole medical need of the student includes seizure management, diabetes management, </w:t>
      </w:r>
      <w:r w:rsidR="002D75A1">
        <w:rPr>
          <w:rFonts w:cs="Arial"/>
          <w:bCs/>
          <w:iCs/>
          <w:color w:val="auto"/>
          <w:sz w:val="20"/>
        </w:rPr>
        <w:t>stoma care or</w:t>
      </w:r>
      <w:r w:rsidRPr="00515C56">
        <w:rPr>
          <w:rFonts w:cs="Arial"/>
          <w:bCs/>
          <w:iCs/>
          <w:color w:val="auto"/>
          <w:sz w:val="20"/>
        </w:rPr>
        <w:t xml:space="preserve"> catheterisation. </w:t>
      </w:r>
    </w:p>
    <w:p w14:paraId="4374F05E" w14:textId="71E71309" w:rsidR="00D723BE" w:rsidRPr="003846F1" w:rsidRDefault="00D723BE" w:rsidP="00C36BE0">
      <w:pPr>
        <w:spacing w:after="80" w:line="240" w:lineRule="auto"/>
        <w:jc w:val="both"/>
        <w:rPr>
          <w:rFonts w:cs="Arial"/>
          <w:bCs/>
          <w:iCs/>
          <w:color w:val="auto"/>
          <w:sz w:val="20"/>
        </w:rPr>
      </w:pPr>
      <w:r w:rsidRPr="00515C56">
        <w:rPr>
          <w:rFonts w:cs="Arial"/>
          <w:bCs/>
          <w:iCs/>
          <w:color w:val="auto"/>
          <w:sz w:val="20"/>
        </w:rPr>
        <w:t>The following may be helpful in providing further information and support for these conditions:</w:t>
      </w:r>
    </w:p>
    <w:p w14:paraId="7836235B" w14:textId="25C7DF26" w:rsidR="00D723BE" w:rsidRPr="003E6AEC" w:rsidRDefault="00D723BE" w:rsidP="00D723BE">
      <w:pPr>
        <w:pStyle w:val="Heading3"/>
        <w:spacing w:after="80" w:line="240" w:lineRule="auto"/>
        <w:rPr>
          <w:color w:val="004EA8"/>
        </w:rPr>
      </w:pPr>
      <w:r w:rsidRPr="003E6AEC">
        <w:rPr>
          <w:color w:val="004EA8"/>
        </w:rPr>
        <w:t xml:space="preserve">Seizure </w:t>
      </w:r>
      <w:r w:rsidR="00A12699">
        <w:rPr>
          <w:color w:val="004EA8"/>
        </w:rPr>
        <w:t>m</w:t>
      </w:r>
      <w:r w:rsidRPr="003E6AEC">
        <w:rPr>
          <w:color w:val="004EA8"/>
        </w:rPr>
        <w:t>anagement</w:t>
      </w:r>
    </w:p>
    <w:p w14:paraId="4FF758C3" w14:textId="77777777" w:rsidR="00D723BE" w:rsidRPr="003E6AEC" w:rsidRDefault="00D723BE" w:rsidP="00D723BE">
      <w:pPr>
        <w:spacing w:line="240" w:lineRule="auto"/>
        <w:jc w:val="both"/>
        <w:rPr>
          <w:rFonts w:cs="Arial"/>
          <w:iCs/>
          <w:color w:val="auto"/>
          <w:szCs w:val="18"/>
        </w:rPr>
      </w:pPr>
      <w:r w:rsidRPr="003E6AEC">
        <w:rPr>
          <w:rFonts w:cs="Arial"/>
          <w:color w:val="auto"/>
          <w:sz w:val="20"/>
        </w:rPr>
        <w:t>Schools seeking professional development or training relating to the support needs of students with epilepsy should contact the Epilepsy Foundation on 1300 761 487</w:t>
      </w:r>
      <w:r w:rsidRPr="003E6AEC">
        <w:rPr>
          <w:rFonts w:cs="Arial"/>
          <w:iCs/>
          <w:color w:val="auto"/>
          <w:szCs w:val="18"/>
        </w:rPr>
        <w:t xml:space="preserve"> </w:t>
      </w:r>
      <w:r w:rsidRPr="003E6AEC">
        <w:rPr>
          <w:rFonts w:cs="Arial"/>
          <w:color w:val="auto"/>
          <w:sz w:val="20"/>
        </w:rPr>
        <w:t>or</w:t>
      </w:r>
      <w:r w:rsidRPr="003E6AEC">
        <w:rPr>
          <w:rFonts w:cs="Arial"/>
          <w:iCs/>
          <w:color w:val="auto"/>
          <w:szCs w:val="18"/>
        </w:rPr>
        <w:t xml:space="preserve"> </w:t>
      </w:r>
      <w:hyperlink r:id="rId32" w:history="1">
        <w:r w:rsidRPr="003E6AEC">
          <w:rPr>
            <w:rStyle w:val="Hyperlink"/>
            <w:rFonts w:cs="Arial"/>
            <w:iCs/>
            <w:sz w:val="20"/>
            <w:szCs w:val="20"/>
          </w:rPr>
          <w:t>epilepsy@epilepsyfoundation.org.au</w:t>
        </w:r>
      </w:hyperlink>
      <w:r w:rsidRPr="003E6AEC">
        <w:rPr>
          <w:rFonts w:cs="Arial"/>
          <w:iCs/>
          <w:color w:val="auto"/>
          <w:sz w:val="20"/>
          <w:szCs w:val="18"/>
        </w:rPr>
        <w:t xml:space="preserve">. </w:t>
      </w:r>
      <w:r w:rsidRPr="003E6AEC">
        <w:rPr>
          <w:rFonts w:cs="Arial"/>
          <w:color w:val="auto"/>
          <w:sz w:val="20"/>
        </w:rPr>
        <w:t>Curriculum materials and classroom support are also available.</w:t>
      </w:r>
    </w:p>
    <w:p w14:paraId="5F1510AC" w14:textId="37B0600C" w:rsidR="00D723BE" w:rsidRPr="003E6AEC" w:rsidRDefault="00D723BE" w:rsidP="00D723BE">
      <w:pPr>
        <w:pStyle w:val="Heading3"/>
        <w:spacing w:after="80"/>
        <w:rPr>
          <w:color w:val="004EA8"/>
        </w:rPr>
      </w:pPr>
      <w:r w:rsidRPr="003E6AEC">
        <w:rPr>
          <w:color w:val="004EA8"/>
        </w:rPr>
        <w:t xml:space="preserve">Diabetes </w:t>
      </w:r>
      <w:r w:rsidR="00A12699">
        <w:rPr>
          <w:color w:val="004EA8"/>
        </w:rPr>
        <w:t>m</w:t>
      </w:r>
      <w:r w:rsidRPr="003E6AEC">
        <w:rPr>
          <w:color w:val="004EA8"/>
        </w:rPr>
        <w:t>anagement</w:t>
      </w:r>
    </w:p>
    <w:p w14:paraId="462D7C89" w14:textId="77777777" w:rsidR="00D723BE" w:rsidRPr="003E6AEC" w:rsidRDefault="00D723BE" w:rsidP="00D723BE">
      <w:pPr>
        <w:jc w:val="both"/>
        <w:rPr>
          <w:rFonts w:cs="Arial"/>
          <w:sz w:val="20"/>
          <w:szCs w:val="20"/>
        </w:rPr>
      </w:pPr>
      <w:r w:rsidRPr="003E6AEC">
        <w:rPr>
          <w:rFonts w:cs="Arial"/>
          <w:color w:val="auto"/>
          <w:sz w:val="20"/>
        </w:rPr>
        <w:t xml:space="preserve">Schools can access information and advice relating to the support of students with Type 1 Diabetes at: </w:t>
      </w:r>
      <w:hyperlink r:id="rId33" w:history="1">
        <w:r w:rsidRPr="004A6DD3">
          <w:rPr>
            <w:rStyle w:val="Hyperlink"/>
            <w:rFonts w:cs="Arial"/>
            <w:sz w:val="20"/>
            <w:szCs w:val="20"/>
          </w:rPr>
          <w:t>www.education.vic.gov.au/school/principals/spag/health/Pages/diabetes.aspx</w:t>
        </w:r>
      </w:hyperlink>
    </w:p>
    <w:p w14:paraId="5A0F7CBE" w14:textId="23E69522" w:rsidR="00D723BE" w:rsidRPr="003E6AEC" w:rsidRDefault="00A12699" w:rsidP="00D723BE">
      <w:pPr>
        <w:pStyle w:val="Heading3"/>
        <w:spacing w:after="80"/>
        <w:rPr>
          <w:color w:val="004EA8"/>
        </w:rPr>
      </w:pPr>
      <w:r>
        <w:rPr>
          <w:color w:val="004EA8"/>
        </w:rPr>
        <w:t>Stoma care</w:t>
      </w:r>
    </w:p>
    <w:p w14:paraId="1F317139" w14:textId="3A3A1DF7" w:rsidR="00D723BE" w:rsidRDefault="00D723BE" w:rsidP="00D723BE">
      <w:pPr>
        <w:jc w:val="both"/>
        <w:rPr>
          <w:rFonts w:cs="Arial"/>
          <w:color w:val="auto"/>
          <w:sz w:val="20"/>
        </w:rPr>
      </w:pPr>
      <w:r w:rsidRPr="003E6AEC">
        <w:rPr>
          <w:rFonts w:cs="Arial"/>
          <w:color w:val="auto"/>
          <w:sz w:val="20"/>
        </w:rPr>
        <w:t xml:space="preserve">Schools seeking training relating to the support needs of students requiring </w:t>
      </w:r>
      <w:r w:rsidR="00A12699">
        <w:rPr>
          <w:rFonts w:cs="Arial"/>
          <w:color w:val="auto"/>
          <w:sz w:val="20"/>
        </w:rPr>
        <w:t xml:space="preserve">stoma care and </w:t>
      </w:r>
      <w:r w:rsidRPr="003E6AEC">
        <w:rPr>
          <w:rFonts w:cs="Arial"/>
          <w:color w:val="auto"/>
          <w:sz w:val="20"/>
        </w:rPr>
        <w:t>catheterisation should contact the Royal Children’s Hospital Stomal Therapy Clinic on</w:t>
      </w:r>
      <w:r w:rsidRPr="003E6AEC">
        <w:rPr>
          <w:rFonts w:cs="Arial"/>
          <w:sz w:val="20"/>
        </w:rPr>
        <w:t xml:space="preserve"> </w:t>
      </w:r>
      <w:r w:rsidRPr="003E6AEC">
        <w:rPr>
          <w:rFonts w:cs="Arial"/>
          <w:color w:val="auto"/>
          <w:sz w:val="20"/>
        </w:rPr>
        <w:t>9345 5338.</w:t>
      </w:r>
    </w:p>
    <w:p w14:paraId="54EED011" w14:textId="54C7897C" w:rsidR="003746D4" w:rsidRPr="005111B8" w:rsidRDefault="003746D4" w:rsidP="003746D4">
      <w:pPr>
        <w:pStyle w:val="Heading2"/>
        <w:spacing w:before="0"/>
        <w:rPr>
          <w:b/>
          <w:color w:val="004EA8"/>
          <w:sz w:val="22"/>
          <w:szCs w:val="22"/>
        </w:rPr>
      </w:pPr>
      <w:bookmarkStart w:id="21" w:name="_Toc490210995"/>
      <w:r w:rsidRPr="005111B8">
        <w:rPr>
          <w:color w:val="004EA8"/>
          <w:sz w:val="22"/>
          <w:szCs w:val="22"/>
        </w:rPr>
        <w:t xml:space="preserve">First </w:t>
      </w:r>
      <w:r w:rsidR="00A12699">
        <w:rPr>
          <w:color w:val="004EA8"/>
          <w:sz w:val="22"/>
          <w:szCs w:val="22"/>
        </w:rPr>
        <w:t>a</w:t>
      </w:r>
      <w:r w:rsidRPr="005111B8">
        <w:rPr>
          <w:color w:val="004EA8"/>
          <w:sz w:val="22"/>
          <w:szCs w:val="22"/>
        </w:rPr>
        <w:t xml:space="preserve">id </w:t>
      </w:r>
      <w:r w:rsidR="00A12699">
        <w:rPr>
          <w:color w:val="004EA8"/>
          <w:sz w:val="22"/>
          <w:szCs w:val="22"/>
        </w:rPr>
        <w:t>t</w:t>
      </w:r>
      <w:r w:rsidRPr="005111B8">
        <w:rPr>
          <w:color w:val="004EA8"/>
          <w:sz w:val="22"/>
          <w:szCs w:val="22"/>
        </w:rPr>
        <w:t>raining</w:t>
      </w:r>
      <w:bookmarkEnd w:id="21"/>
    </w:p>
    <w:p w14:paraId="68B108E5" w14:textId="77777777" w:rsidR="003746D4" w:rsidRDefault="003746D4" w:rsidP="003746D4">
      <w:pPr>
        <w:spacing w:after="0"/>
        <w:rPr>
          <w:rStyle w:val="Hyperlink"/>
          <w:rFonts w:cs="Arial"/>
          <w:sz w:val="20"/>
          <w:szCs w:val="20"/>
        </w:rPr>
      </w:pPr>
      <w:r w:rsidRPr="00262FF8">
        <w:rPr>
          <w:rFonts w:cs="Arial"/>
          <w:color w:val="auto"/>
          <w:sz w:val="20"/>
        </w:rPr>
        <w:t xml:space="preserve">Schools can access information and advice relating to first aid training at: </w:t>
      </w:r>
      <w:hyperlink r:id="rId34" w:history="1">
        <w:r w:rsidRPr="004A6DD3">
          <w:rPr>
            <w:rStyle w:val="Hyperlink"/>
            <w:rFonts w:cs="Arial"/>
            <w:sz w:val="20"/>
            <w:szCs w:val="20"/>
          </w:rPr>
          <w:t>www.education.vic.gov.au/school/principals/spag/health/Pages/firstaid.aspx</w:t>
        </w:r>
      </w:hyperlink>
    </w:p>
    <w:p w14:paraId="6AAF2888" w14:textId="77777777" w:rsidR="003746D4" w:rsidRPr="00F67112" w:rsidRDefault="003746D4" w:rsidP="003746D4">
      <w:pPr>
        <w:spacing w:after="0"/>
        <w:rPr>
          <w:rFonts w:cs="Arial"/>
        </w:rPr>
      </w:pPr>
    </w:p>
    <w:p w14:paraId="5CB2E676" w14:textId="77777777" w:rsidR="003746D4" w:rsidRPr="00D723BE" w:rsidRDefault="003746D4" w:rsidP="003746D4">
      <w:pPr>
        <w:jc w:val="both"/>
      </w:pPr>
      <w:r w:rsidRPr="003E6AEC">
        <w:rPr>
          <w:color w:val="auto"/>
          <w:sz w:val="20"/>
        </w:rPr>
        <w:t xml:space="preserve">Detailed advice and </w:t>
      </w:r>
      <w:r>
        <w:rPr>
          <w:color w:val="auto"/>
          <w:sz w:val="20"/>
        </w:rPr>
        <w:t>condition-</w:t>
      </w:r>
      <w:r w:rsidRPr="003E6AEC">
        <w:rPr>
          <w:color w:val="auto"/>
          <w:sz w:val="20"/>
        </w:rPr>
        <w:t xml:space="preserve">specific Student Health Support Plan templates are available in the School Policy and Advisory Guide for a range of conditions; including epilepsy, asthma, cystic fibrosis, anaphylaxis, and diabetes at: </w:t>
      </w:r>
      <w:hyperlink r:id="rId35" w:history="1">
        <w:r w:rsidRPr="004A6DD3">
          <w:rPr>
            <w:rStyle w:val="Hyperlink"/>
            <w:sz w:val="20"/>
            <w:szCs w:val="18"/>
          </w:rPr>
          <w:t>www.education.vic.gov.au/school/principals/spag/health/Pages/conditions.aspx</w:t>
        </w:r>
      </w:hyperlink>
    </w:p>
    <w:p w14:paraId="2C4CBF3B" w14:textId="77777777" w:rsidR="003746D4" w:rsidRPr="003E6AEC" w:rsidRDefault="003746D4" w:rsidP="00D723BE">
      <w:pPr>
        <w:jc w:val="both"/>
        <w:rPr>
          <w:rFonts w:cs="Arial"/>
          <w:color w:val="auto"/>
          <w:sz w:val="20"/>
        </w:rPr>
      </w:pPr>
    </w:p>
    <w:p w14:paraId="1CF046DB" w14:textId="77777777" w:rsidR="000545A2" w:rsidRPr="00F67112" w:rsidRDefault="000545A2" w:rsidP="00D723BE">
      <w:pPr>
        <w:spacing w:after="0"/>
        <w:rPr>
          <w:rFonts w:cs="Arial"/>
        </w:rPr>
      </w:pPr>
    </w:p>
    <w:p w14:paraId="3FA9B79B" w14:textId="77777777" w:rsidR="00D06679" w:rsidRPr="00D30308" w:rsidRDefault="00D06679" w:rsidP="00D06679">
      <w:pPr>
        <w:pStyle w:val="Heading1"/>
        <w:spacing w:before="360" w:after="240"/>
        <w:ind w:left="357" w:hanging="357"/>
        <w:rPr>
          <w:b/>
          <w:color w:val="004EA8"/>
        </w:rPr>
      </w:pPr>
      <w:bookmarkStart w:id="22" w:name="_Toc490210996"/>
      <w:bookmarkStart w:id="23" w:name="_Toc300918852"/>
      <w:bookmarkStart w:id="24" w:name="_Toc362867482"/>
      <w:bookmarkStart w:id="25" w:name="_Toc362867594"/>
      <w:bookmarkStart w:id="26" w:name="_Toc423005976"/>
      <w:bookmarkEnd w:id="12"/>
      <w:bookmarkEnd w:id="13"/>
      <w:bookmarkEnd w:id="14"/>
      <w:bookmarkEnd w:id="15"/>
      <w:r w:rsidRPr="00D30308">
        <w:rPr>
          <w:b/>
          <w:color w:val="004EA8"/>
        </w:rPr>
        <w:lastRenderedPageBreak/>
        <w:t>Training Provided</w:t>
      </w:r>
      <w:bookmarkEnd w:id="22"/>
    </w:p>
    <w:p w14:paraId="6CF593CA" w14:textId="09DA1A99" w:rsidR="00D06679" w:rsidRPr="006B659A" w:rsidRDefault="00D06679" w:rsidP="00C36BE0">
      <w:pPr>
        <w:spacing w:line="240" w:lineRule="auto"/>
        <w:jc w:val="both"/>
        <w:rPr>
          <w:rFonts w:cs="Arial"/>
          <w:color w:val="auto"/>
          <w:sz w:val="20"/>
          <w:szCs w:val="20"/>
        </w:rPr>
      </w:pPr>
      <w:r w:rsidRPr="006B659A">
        <w:rPr>
          <w:rFonts w:cs="Arial"/>
          <w:color w:val="auto"/>
          <w:sz w:val="20"/>
          <w:szCs w:val="20"/>
        </w:rPr>
        <w:t>Training is provided to the teachers and education support staff with responsibility for caring for the student.</w:t>
      </w:r>
      <w:r w:rsidR="00597DF1">
        <w:rPr>
          <w:rStyle w:val="FootnoteReference"/>
          <w:rFonts w:cs="Arial"/>
          <w:color w:val="auto"/>
          <w:sz w:val="20"/>
          <w:szCs w:val="20"/>
        </w:rPr>
        <w:footnoteReference w:id="1"/>
      </w:r>
      <w:r w:rsidRPr="006B659A">
        <w:rPr>
          <w:rFonts w:cs="Arial"/>
          <w:color w:val="auto"/>
          <w:sz w:val="20"/>
          <w:szCs w:val="20"/>
        </w:rPr>
        <w:t xml:space="preserve"> It is recommended that the training is provided to a small number of staff members (i.e. 2 to a maximum of 4) who have frequent and ongoing responsibility for the student’s medical support needs. It is not appropriate for larger numbers of staff with limited responsibility for complex medical care to undertake Schoolcare Program training, as infrequent practice of the medical procedures raises unacc</w:t>
      </w:r>
      <w:r w:rsidR="00F9361D">
        <w:rPr>
          <w:rFonts w:cs="Arial"/>
          <w:color w:val="auto"/>
          <w:sz w:val="20"/>
          <w:szCs w:val="20"/>
        </w:rPr>
        <w:t>eptable risks of mismanagement.</w:t>
      </w:r>
      <w:r w:rsidRPr="006B659A">
        <w:rPr>
          <w:rFonts w:cs="Arial"/>
          <w:color w:val="auto"/>
          <w:sz w:val="20"/>
          <w:szCs w:val="20"/>
        </w:rPr>
        <w:t xml:space="preserve"> Education of whole staff should be sourced from other providers. </w:t>
      </w:r>
    </w:p>
    <w:p w14:paraId="2433AE76" w14:textId="77777777" w:rsidR="00D06679" w:rsidRPr="006B659A" w:rsidRDefault="00D06679" w:rsidP="00C36BE0">
      <w:pPr>
        <w:pStyle w:val="ListParagraph"/>
        <w:spacing w:after="0" w:line="240" w:lineRule="auto"/>
        <w:ind w:left="0"/>
        <w:contextualSpacing w:val="0"/>
        <w:jc w:val="both"/>
        <w:rPr>
          <w:rFonts w:cs="Arial"/>
          <w:color w:val="auto"/>
          <w:sz w:val="20"/>
          <w:szCs w:val="20"/>
        </w:rPr>
      </w:pPr>
      <w:r w:rsidRPr="006B659A">
        <w:rPr>
          <w:rFonts w:cs="Arial"/>
          <w:color w:val="auto"/>
          <w:sz w:val="20"/>
          <w:szCs w:val="20"/>
        </w:rPr>
        <w:t xml:space="preserve">Every student on the Schoolcare Program must have all carers (new and established) trained by RCH nurses </w:t>
      </w:r>
      <w:r>
        <w:rPr>
          <w:rFonts w:cs="Arial"/>
          <w:color w:val="auto"/>
          <w:sz w:val="20"/>
          <w:szCs w:val="20"/>
        </w:rPr>
        <w:t>six-monthly</w:t>
      </w:r>
      <w:r w:rsidRPr="006B659A">
        <w:rPr>
          <w:rFonts w:cs="Arial"/>
          <w:color w:val="auto"/>
          <w:sz w:val="20"/>
          <w:szCs w:val="20"/>
        </w:rPr>
        <w:t xml:space="preserve"> - at the beginning of the year for new training and refresher training, followed by 6 month assessments in the second half of the year. This is vital to maintain consistency of care for the student and is a requirement of the RCH and the Department of Education and Training.</w:t>
      </w:r>
    </w:p>
    <w:p w14:paraId="6DB8A4EE" w14:textId="77777777" w:rsidR="00D06679" w:rsidRPr="006B659A" w:rsidRDefault="00D06679" w:rsidP="00C36BE0">
      <w:pPr>
        <w:spacing w:after="0" w:line="240" w:lineRule="auto"/>
        <w:jc w:val="both"/>
        <w:rPr>
          <w:rFonts w:cs="Arial"/>
          <w:color w:val="auto"/>
          <w:sz w:val="20"/>
          <w:szCs w:val="20"/>
        </w:rPr>
      </w:pPr>
    </w:p>
    <w:p w14:paraId="5F9C23EA" w14:textId="142F5F40" w:rsidR="00D06679" w:rsidRPr="006B659A" w:rsidRDefault="00D06679" w:rsidP="00C36BE0">
      <w:pPr>
        <w:spacing w:after="0" w:line="240" w:lineRule="auto"/>
        <w:jc w:val="both"/>
        <w:rPr>
          <w:rFonts w:cs="Arial"/>
          <w:color w:val="auto"/>
          <w:sz w:val="20"/>
          <w:szCs w:val="20"/>
        </w:rPr>
      </w:pPr>
      <w:r w:rsidRPr="006B659A">
        <w:rPr>
          <w:rFonts w:cs="Arial"/>
          <w:color w:val="auto"/>
          <w:sz w:val="20"/>
          <w:szCs w:val="20"/>
        </w:rPr>
        <w:t xml:space="preserve">Schoolcare Program nurses will offer group sessions (e.g. for 2-4 carers), where possible. </w:t>
      </w:r>
      <w:r w:rsidR="00D60D4C">
        <w:rPr>
          <w:rFonts w:cs="Arial"/>
          <w:color w:val="auto"/>
          <w:sz w:val="20"/>
          <w:szCs w:val="20"/>
        </w:rPr>
        <w:t xml:space="preserve">To assist an efficient service, </w:t>
      </w:r>
      <w:r w:rsidRPr="006B659A">
        <w:rPr>
          <w:rFonts w:cs="Arial"/>
          <w:color w:val="auto"/>
          <w:sz w:val="20"/>
          <w:szCs w:val="20"/>
        </w:rPr>
        <w:t>it is recommended that schools prioritise these sessions and make appropriate arrangements to ensure all nominated staff are available for the training.  It is acknowledged some staff are employed on a part-time basis, and arranging group sessions may require flexibility with staff time</w:t>
      </w:r>
      <w:r w:rsidR="002A27E0">
        <w:rPr>
          <w:rFonts w:cs="Arial"/>
          <w:color w:val="auto"/>
          <w:sz w:val="20"/>
          <w:szCs w:val="20"/>
        </w:rPr>
        <w:t>-</w:t>
      </w:r>
      <w:r w:rsidRPr="006B659A">
        <w:rPr>
          <w:rFonts w:cs="Arial"/>
          <w:color w:val="auto"/>
          <w:sz w:val="20"/>
          <w:szCs w:val="20"/>
        </w:rPr>
        <w:t xml:space="preserve">tabling and/or arranging replacement staff to ensure their full participation. </w:t>
      </w:r>
    </w:p>
    <w:p w14:paraId="041A9FC1" w14:textId="77777777" w:rsidR="00D06679" w:rsidRPr="006B659A" w:rsidRDefault="00D06679" w:rsidP="00C36BE0">
      <w:pPr>
        <w:spacing w:after="0" w:line="240" w:lineRule="auto"/>
        <w:jc w:val="both"/>
        <w:rPr>
          <w:rFonts w:cs="Arial"/>
          <w:color w:val="auto"/>
          <w:sz w:val="20"/>
          <w:szCs w:val="20"/>
        </w:rPr>
      </w:pPr>
    </w:p>
    <w:p w14:paraId="0C6F5721" w14:textId="77777777" w:rsidR="00D06679" w:rsidRPr="006B659A" w:rsidRDefault="00D06679" w:rsidP="00C36BE0">
      <w:pPr>
        <w:spacing w:after="0" w:line="240" w:lineRule="auto"/>
        <w:jc w:val="both"/>
        <w:rPr>
          <w:rFonts w:cs="Arial"/>
          <w:color w:val="auto"/>
          <w:sz w:val="20"/>
          <w:szCs w:val="20"/>
        </w:rPr>
      </w:pPr>
      <w:r w:rsidRPr="006B659A">
        <w:rPr>
          <w:rFonts w:cs="Arial"/>
          <w:color w:val="auto"/>
          <w:sz w:val="20"/>
          <w:szCs w:val="20"/>
        </w:rPr>
        <w:t xml:space="preserve">The school must ensure that staff carers are available for the training session on the </w:t>
      </w:r>
      <w:r>
        <w:rPr>
          <w:rFonts w:cs="Arial"/>
          <w:color w:val="auto"/>
          <w:sz w:val="20"/>
          <w:szCs w:val="20"/>
        </w:rPr>
        <w:t xml:space="preserve">scheduled </w:t>
      </w:r>
      <w:r w:rsidRPr="006B659A">
        <w:rPr>
          <w:rFonts w:cs="Arial"/>
          <w:color w:val="auto"/>
          <w:sz w:val="20"/>
          <w:szCs w:val="20"/>
        </w:rPr>
        <w:t>day or request for the day to be rescheduled. It is important that schools immediately notify the Department’s Schoolcare Program Coordinator if training cannot proceed due to changed student or staff circumstances so that new appointments can be made and the nurses informed before the day.</w:t>
      </w:r>
    </w:p>
    <w:p w14:paraId="266E4051" w14:textId="77777777" w:rsidR="00D06679" w:rsidRPr="006B659A" w:rsidRDefault="00D06679" w:rsidP="00C36BE0">
      <w:pPr>
        <w:spacing w:after="0" w:line="240" w:lineRule="auto"/>
        <w:jc w:val="both"/>
        <w:rPr>
          <w:rFonts w:cs="Arial"/>
          <w:color w:val="auto"/>
          <w:sz w:val="20"/>
          <w:szCs w:val="20"/>
        </w:rPr>
      </w:pPr>
      <w:r w:rsidRPr="006B659A">
        <w:rPr>
          <w:rFonts w:cs="Arial"/>
          <w:color w:val="auto"/>
          <w:sz w:val="20"/>
          <w:szCs w:val="20"/>
        </w:rPr>
        <w:t xml:space="preserve">  </w:t>
      </w:r>
    </w:p>
    <w:p w14:paraId="6EA62729" w14:textId="0DAC93DC" w:rsidR="00D06679" w:rsidRPr="006B659A" w:rsidRDefault="00D06679" w:rsidP="00C36BE0">
      <w:pPr>
        <w:spacing w:line="240" w:lineRule="auto"/>
        <w:jc w:val="both"/>
        <w:rPr>
          <w:rFonts w:cs="Arial"/>
          <w:color w:val="auto"/>
          <w:sz w:val="20"/>
          <w:szCs w:val="20"/>
        </w:rPr>
      </w:pPr>
      <w:r w:rsidRPr="006B659A">
        <w:rPr>
          <w:rFonts w:cs="Arial"/>
          <w:color w:val="auto"/>
          <w:sz w:val="20"/>
          <w:szCs w:val="20"/>
        </w:rPr>
        <w:t xml:space="preserve">Prior to training, school staff are required to complete the Hand Hygiene Online Learning Package ‘Standard module’ available at </w:t>
      </w:r>
      <w:hyperlink r:id="rId36" w:history="1">
        <w:r w:rsidRPr="004A6DD3">
          <w:rPr>
            <w:rStyle w:val="Hyperlink"/>
            <w:rFonts w:cs="Arial"/>
            <w:sz w:val="20"/>
            <w:szCs w:val="20"/>
            <w:lang w:eastAsia="en-AU"/>
          </w:rPr>
          <w:t>www.hha.org.au/LearningPackage/olp-home.aspx</w:t>
        </w:r>
      </w:hyperlink>
      <w:r>
        <w:rPr>
          <w:rFonts w:cs="Arial"/>
          <w:color w:val="auto"/>
          <w:sz w:val="20"/>
          <w:szCs w:val="20"/>
        </w:rPr>
        <w:t xml:space="preserve"> (</w:t>
      </w:r>
      <w:r w:rsidRPr="006B659A">
        <w:rPr>
          <w:rFonts w:cs="Arial"/>
          <w:color w:val="auto"/>
          <w:sz w:val="20"/>
          <w:szCs w:val="20"/>
        </w:rPr>
        <w:t>and any pre</w:t>
      </w:r>
      <w:r>
        <w:rPr>
          <w:rFonts w:cs="Arial"/>
          <w:color w:val="auto"/>
          <w:sz w:val="20"/>
          <w:szCs w:val="20"/>
        </w:rPr>
        <w:t>-</w:t>
      </w:r>
      <w:r w:rsidRPr="006B659A">
        <w:rPr>
          <w:rFonts w:cs="Arial"/>
          <w:color w:val="auto"/>
          <w:sz w:val="20"/>
          <w:szCs w:val="20"/>
        </w:rPr>
        <w:t xml:space="preserve">reading and assessment material provided by the RCH Schoolcare Coordinator). Training cannot proceed until these prerequisites are complete.  </w:t>
      </w:r>
    </w:p>
    <w:p w14:paraId="77393186" w14:textId="7F55F829" w:rsidR="00D06679" w:rsidRPr="006B659A" w:rsidRDefault="00D06679" w:rsidP="00C36BE0">
      <w:pPr>
        <w:spacing w:line="240" w:lineRule="auto"/>
        <w:jc w:val="both"/>
        <w:rPr>
          <w:rFonts w:cs="Arial"/>
          <w:color w:val="auto"/>
          <w:sz w:val="20"/>
          <w:szCs w:val="20"/>
        </w:rPr>
      </w:pPr>
      <w:r w:rsidRPr="006B659A">
        <w:rPr>
          <w:rFonts w:cs="Arial"/>
          <w:color w:val="auto"/>
          <w:sz w:val="20"/>
          <w:szCs w:val="20"/>
        </w:rPr>
        <w:t>There are two levels of training provided based on the complexity of the student’s medical needs.</w:t>
      </w:r>
      <w:r>
        <w:rPr>
          <w:rFonts w:cs="Arial"/>
          <w:color w:val="auto"/>
          <w:sz w:val="20"/>
          <w:szCs w:val="20"/>
        </w:rPr>
        <w:t xml:space="preserve"> </w:t>
      </w:r>
      <w:r w:rsidRPr="006B659A">
        <w:rPr>
          <w:rFonts w:cs="Arial"/>
          <w:color w:val="auto"/>
          <w:sz w:val="20"/>
          <w:szCs w:val="20"/>
        </w:rPr>
        <w:t>The level of training provided will be determined by the Department in consultation with Schoolcare Program staff at the</w:t>
      </w:r>
      <w:r>
        <w:rPr>
          <w:rFonts w:cs="Arial"/>
          <w:color w:val="auto"/>
          <w:sz w:val="20"/>
          <w:szCs w:val="20"/>
        </w:rPr>
        <w:t xml:space="preserve"> RCH</w:t>
      </w:r>
      <w:r w:rsidRPr="006B659A">
        <w:rPr>
          <w:rFonts w:cs="Arial"/>
          <w:color w:val="auto"/>
          <w:sz w:val="20"/>
          <w:szCs w:val="20"/>
        </w:rPr>
        <w:t>.</w:t>
      </w:r>
    </w:p>
    <w:p w14:paraId="682DD597" w14:textId="77777777" w:rsidR="00D06679" w:rsidRPr="006B659A" w:rsidRDefault="00D06679" w:rsidP="00C36BE0">
      <w:pPr>
        <w:spacing w:line="240" w:lineRule="auto"/>
        <w:jc w:val="both"/>
        <w:rPr>
          <w:rFonts w:cs="Arial"/>
          <w:color w:val="auto"/>
          <w:sz w:val="20"/>
          <w:szCs w:val="20"/>
        </w:rPr>
      </w:pPr>
      <w:r w:rsidRPr="006B659A">
        <w:rPr>
          <w:rFonts w:cs="Arial"/>
          <w:b/>
          <w:color w:val="auto"/>
          <w:sz w:val="20"/>
          <w:szCs w:val="20"/>
        </w:rPr>
        <w:t>Level 1</w:t>
      </w:r>
      <w:r w:rsidRPr="006B659A">
        <w:rPr>
          <w:rFonts w:cs="Arial"/>
          <w:color w:val="auto"/>
          <w:sz w:val="20"/>
          <w:szCs w:val="20"/>
        </w:rPr>
        <w:t xml:space="preserve"> involves the development of a child-specific care plan and training program, an education session, and a training session.</w:t>
      </w:r>
    </w:p>
    <w:p w14:paraId="4168020F" w14:textId="77777777" w:rsidR="00D06679" w:rsidRPr="006B659A" w:rsidRDefault="00D06679" w:rsidP="00C36BE0">
      <w:pPr>
        <w:spacing w:line="240" w:lineRule="auto"/>
        <w:jc w:val="both"/>
        <w:rPr>
          <w:rFonts w:cs="Arial"/>
          <w:color w:val="auto"/>
          <w:sz w:val="20"/>
          <w:szCs w:val="20"/>
        </w:rPr>
      </w:pPr>
      <w:r w:rsidRPr="006B659A">
        <w:rPr>
          <w:rFonts w:cs="Arial"/>
          <w:b/>
          <w:color w:val="auto"/>
          <w:sz w:val="20"/>
          <w:szCs w:val="20"/>
        </w:rPr>
        <w:t>Level 2</w:t>
      </w:r>
      <w:r w:rsidRPr="006B659A">
        <w:rPr>
          <w:rFonts w:cs="Arial"/>
          <w:color w:val="auto"/>
          <w:sz w:val="20"/>
          <w:szCs w:val="20"/>
        </w:rPr>
        <w:t xml:space="preserve"> is appropriate for more complex medical needs with longer training sessions and includes the development of a ‘child-specific care manual’ including child-specific care pages, theory training, written and practical assessment, and a mid-year review. </w:t>
      </w:r>
    </w:p>
    <w:p w14:paraId="3E9AF9A3" w14:textId="5A089980" w:rsidR="00D06679" w:rsidRPr="00D06679" w:rsidRDefault="00D06679" w:rsidP="00C36BE0">
      <w:pPr>
        <w:spacing w:line="240" w:lineRule="auto"/>
        <w:jc w:val="both"/>
        <w:rPr>
          <w:rFonts w:cs="Arial"/>
          <w:color w:val="auto"/>
          <w:sz w:val="20"/>
          <w:szCs w:val="20"/>
        </w:rPr>
      </w:pPr>
      <w:r>
        <w:rPr>
          <w:rFonts w:cs="Arial"/>
          <w:color w:val="auto"/>
          <w:sz w:val="20"/>
          <w:szCs w:val="20"/>
        </w:rPr>
        <w:t>The child-</w:t>
      </w:r>
      <w:r w:rsidRPr="006B659A">
        <w:rPr>
          <w:rFonts w:cs="Arial"/>
          <w:color w:val="auto"/>
          <w:sz w:val="20"/>
          <w:szCs w:val="20"/>
        </w:rPr>
        <w:t>specific care plans are individualised and training cannot be transferred to other students. It is the responsibility of the school to notify the RCH Schoolcare Coordinator of any changes to the child</w:t>
      </w:r>
      <w:r>
        <w:rPr>
          <w:rFonts w:cs="Arial"/>
          <w:color w:val="auto"/>
          <w:sz w:val="20"/>
          <w:szCs w:val="20"/>
        </w:rPr>
        <w:t>-</w:t>
      </w:r>
      <w:r w:rsidRPr="006B659A">
        <w:rPr>
          <w:rFonts w:cs="Arial"/>
          <w:color w:val="auto"/>
          <w:sz w:val="20"/>
          <w:szCs w:val="20"/>
        </w:rPr>
        <w:t xml:space="preserve"> specific plan, as carers are only trained to follow the specific instructions included in the manual. It is the role of the RCH Schoolcare Coordinator to ensure the plans are medically approved and that best practice and safety are maintained. If you have any queries regarding the student care plans please contact the RCH Schoolcare Coordinator on 9345 4664 or email </w:t>
      </w:r>
      <w:hyperlink r:id="rId37" w:history="1">
        <w:r w:rsidRPr="006B659A">
          <w:rPr>
            <w:rStyle w:val="Hyperlink"/>
            <w:rFonts w:cs="Arial"/>
            <w:sz w:val="20"/>
            <w:szCs w:val="20"/>
          </w:rPr>
          <w:t>Schoolcare.Program@rch.org.au</w:t>
        </w:r>
      </w:hyperlink>
    </w:p>
    <w:p w14:paraId="211617F7" w14:textId="02A396FD" w:rsidR="00D06679" w:rsidRPr="00D06679" w:rsidRDefault="00B73540" w:rsidP="00D06679">
      <w:pPr>
        <w:pStyle w:val="Heading1"/>
        <w:spacing w:before="360" w:after="240"/>
        <w:ind w:left="357" w:hanging="357"/>
        <w:rPr>
          <w:b/>
          <w:color w:val="004EA8"/>
        </w:rPr>
      </w:pPr>
      <w:bookmarkStart w:id="27" w:name="_Toc490210997"/>
      <w:r w:rsidRPr="00D06679">
        <w:rPr>
          <w:b/>
          <w:color w:val="004EA8"/>
        </w:rPr>
        <w:t>Application Process</w:t>
      </w:r>
      <w:bookmarkEnd w:id="23"/>
      <w:bookmarkEnd w:id="24"/>
      <w:bookmarkEnd w:id="25"/>
      <w:bookmarkEnd w:id="26"/>
      <w:bookmarkEnd w:id="27"/>
    </w:p>
    <w:p w14:paraId="5C423A25" w14:textId="28A55B74" w:rsidR="00653634" w:rsidRPr="00D30308" w:rsidRDefault="00B73540" w:rsidP="00EA65A3">
      <w:pPr>
        <w:pStyle w:val="Heading2"/>
        <w:spacing w:before="0"/>
        <w:rPr>
          <w:b/>
          <w:color w:val="004EA8"/>
        </w:rPr>
      </w:pPr>
      <w:bookmarkStart w:id="28" w:name="_Toc300918853"/>
      <w:bookmarkStart w:id="29" w:name="_Toc362867483"/>
      <w:bookmarkStart w:id="30" w:name="_Toc362867595"/>
      <w:bookmarkStart w:id="31" w:name="_Toc423005977"/>
      <w:bookmarkStart w:id="32" w:name="_Toc490210998"/>
      <w:r w:rsidRPr="00D30308">
        <w:rPr>
          <w:b/>
          <w:color w:val="004EA8"/>
        </w:rPr>
        <w:t>Student Support Groups</w:t>
      </w:r>
      <w:bookmarkEnd w:id="28"/>
      <w:bookmarkEnd w:id="29"/>
      <w:bookmarkEnd w:id="30"/>
      <w:bookmarkEnd w:id="31"/>
      <w:bookmarkEnd w:id="32"/>
    </w:p>
    <w:p w14:paraId="03744C6E" w14:textId="710C32FF" w:rsidR="0028557A" w:rsidRPr="00597DF1" w:rsidRDefault="00B73540" w:rsidP="00597DF1">
      <w:pPr>
        <w:spacing w:after="80" w:line="240" w:lineRule="auto"/>
        <w:jc w:val="both"/>
        <w:rPr>
          <w:rFonts w:cs="Arial"/>
          <w:color w:val="auto"/>
          <w:sz w:val="20"/>
        </w:rPr>
      </w:pPr>
      <w:r w:rsidRPr="00DA2BDA">
        <w:rPr>
          <w:rFonts w:cs="Arial"/>
          <w:color w:val="auto"/>
          <w:sz w:val="20"/>
        </w:rPr>
        <w:t>A Student Support Group must be established and maintained to plan and implement the educational s</w:t>
      </w:r>
      <w:r w:rsidR="00E64A10" w:rsidRPr="00DA2BDA">
        <w:rPr>
          <w:rFonts w:cs="Arial"/>
          <w:color w:val="auto"/>
          <w:sz w:val="20"/>
        </w:rPr>
        <w:t xml:space="preserve">upport program for the student. </w:t>
      </w:r>
      <w:r w:rsidRPr="00DA2BDA">
        <w:rPr>
          <w:rFonts w:cs="Arial"/>
          <w:color w:val="auto"/>
          <w:sz w:val="20"/>
        </w:rPr>
        <w:t>A Student Support Group is a cooperative partnership between the parent/guardian/carer(s), school representatives and professionals to ensure coordinated support for the student’s educational needs.</w:t>
      </w:r>
    </w:p>
    <w:p w14:paraId="5C423A27" w14:textId="60E4F8EC" w:rsidR="00B73540" w:rsidRPr="00DA2BDA" w:rsidRDefault="00B73540" w:rsidP="00C36BE0">
      <w:pPr>
        <w:spacing w:line="240" w:lineRule="auto"/>
        <w:jc w:val="both"/>
        <w:rPr>
          <w:rFonts w:cs="Arial"/>
          <w:color w:val="auto"/>
          <w:sz w:val="20"/>
        </w:rPr>
      </w:pPr>
      <w:r w:rsidRPr="00FF3682">
        <w:rPr>
          <w:rFonts w:cs="Arial"/>
          <w:color w:val="auto"/>
          <w:sz w:val="20"/>
        </w:rPr>
        <w:lastRenderedPageBreak/>
        <w:t xml:space="preserve">The Student Support Group will have a key role in </w:t>
      </w:r>
      <w:r w:rsidR="00887F2C" w:rsidRPr="00FF3682">
        <w:rPr>
          <w:rFonts w:cs="Arial"/>
          <w:color w:val="auto"/>
          <w:sz w:val="20"/>
        </w:rPr>
        <w:t xml:space="preserve">developing the Student Health Support Plan and </w:t>
      </w:r>
      <w:r w:rsidRPr="00FF3682">
        <w:rPr>
          <w:rFonts w:cs="Arial"/>
          <w:color w:val="auto"/>
          <w:sz w:val="20"/>
        </w:rPr>
        <w:t xml:space="preserve">advising the principal </w:t>
      </w:r>
      <w:r w:rsidR="00A66863" w:rsidRPr="00FF3682">
        <w:rPr>
          <w:rFonts w:cs="Arial"/>
          <w:color w:val="auto"/>
          <w:sz w:val="20"/>
        </w:rPr>
        <w:t xml:space="preserve">on </w:t>
      </w:r>
      <w:r w:rsidRPr="00FF3682">
        <w:rPr>
          <w:rFonts w:cs="Arial"/>
          <w:color w:val="auto"/>
          <w:sz w:val="20"/>
        </w:rPr>
        <w:t>the nature of the resources required to supp</w:t>
      </w:r>
      <w:r w:rsidR="00A66863" w:rsidRPr="00FF3682">
        <w:rPr>
          <w:rFonts w:cs="Arial"/>
          <w:color w:val="auto"/>
          <w:sz w:val="20"/>
        </w:rPr>
        <w:t xml:space="preserve">ort the student’s medical needs including </w:t>
      </w:r>
      <w:r w:rsidR="00FF3682" w:rsidRPr="00FF3682">
        <w:rPr>
          <w:rFonts w:cs="Arial"/>
          <w:color w:val="auto"/>
          <w:sz w:val="20"/>
        </w:rPr>
        <w:t>referral</w:t>
      </w:r>
      <w:r w:rsidR="00887F2C" w:rsidRPr="00FF3682">
        <w:rPr>
          <w:rFonts w:cs="Arial"/>
          <w:color w:val="auto"/>
          <w:sz w:val="20"/>
        </w:rPr>
        <w:t xml:space="preserve"> to the Schoolcare Program. </w:t>
      </w:r>
    </w:p>
    <w:p w14:paraId="7E9452D3" w14:textId="200529FC" w:rsidR="00887F2C" w:rsidRDefault="006523E6" w:rsidP="00887F2C">
      <w:pPr>
        <w:pStyle w:val="Heading2"/>
        <w:spacing w:before="0"/>
        <w:rPr>
          <w:rStyle w:val="Hyperlink"/>
          <w:sz w:val="20"/>
          <w:szCs w:val="20"/>
        </w:rPr>
      </w:pPr>
      <w:bookmarkStart w:id="33" w:name="_Toc489961662"/>
      <w:bookmarkStart w:id="34" w:name="_Toc490210999"/>
      <w:r>
        <w:rPr>
          <w:color w:val="auto"/>
          <w:sz w:val="20"/>
        </w:rPr>
        <w:t>T</w:t>
      </w:r>
      <w:r w:rsidR="00B73540" w:rsidRPr="00DA2BDA">
        <w:rPr>
          <w:color w:val="auto"/>
          <w:sz w:val="20"/>
        </w:rPr>
        <w:t xml:space="preserve">he Student Support Group Guidelines </w:t>
      </w:r>
      <w:r>
        <w:rPr>
          <w:color w:val="auto"/>
          <w:sz w:val="20"/>
        </w:rPr>
        <w:t xml:space="preserve">are </w:t>
      </w:r>
      <w:r w:rsidR="00B73540" w:rsidRPr="00DA2BDA">
        <w:rPr>
          <w:color w:val="auto"/>
          <w:sz w:val="20"/>
        </w:rPr>
        <w:t>available at:</w:t>
      </w:r>
      <w:r w:rsidR="00B73540" w:rsidRPr="00DA2BDA">
        <w:t xml:space="preserve"> </w:t>
      </w:r>
      <w:hyperlink r:id="rId38" w:history="1">
        <w:r w:rsidR="00AE672C" w:rsidRPr="004A6DD3">
          <w:rPr>
            <w:rStyle w:val="Hyperlink"/>
            <w:sz w:val="20"/>
            <w:szCs w:val="20"/>
          </w:rPr>
          <w:t>www.education.vic.gov.au/school/teachers/support/diversity/pages/handbook.aspx</w:t>
        </w:r>
        <w:bookmarkEnd w:id="33"/>
        <w:bookmarkEnd w:id="34"/>
      </w:hyperlink>
      <w:r w:rsidR="00887F2C">
        <w:rPr>
          <w:rStyle w:val="Hyperlink"/>
          <w:sz w:val="20"/>
          <w:szCs w:val="20"/>
        </w:rPr>
        <w:t xml:space="preserve"> </w:t>
      </w:r>
    </w:p>
    <w:p w14:paraId="0EA28AFA" w14:textId="4D075DA6" w:rsidR="00887F2C" w:rsidRDefault="006523E6" w:rsidP="00887F2C">
      <w:pPr>
        <w:pStyle w:val="Heading2"/>
        <w:spacing w:before="0"/>
        <w:rPr>
          <w:color w:val="auto"/>
          <w:sz w:val="20"/>
        </w:rPr>
      </w:pPr>
      <w:bookmarkStart w:id="35" w:name="_Toc489961663"/>
      <w:bookmarkStart w:id="36" w:name="_Toc490211000"/>
      <w:r>
        <w:rPr>
          <w:color w:val="auto"/>
          <w:sz w:val="20"/>
        </w:rPr>
        <w:t>T</w:t>
      </w:r>
      <w:r w:rsidR="00887F2C" w:rsidRPr="00DA2BDA">
        <w:rPr>
          <w:color w:val="auto"/>
          <w:sz w:val="20"/>
        </w:rPr>
        <w:t xml:space="preserve">he </w:t>
      </w:r>
      <w:r w:rsidR="00887F2C">
        <w:rPr>
          <w:color w:val="auto"/>
          <w:sz w:val="20"/>
        </w:rPr>
        <w:t xml:space="preserve">Health Support Planning Forms </w:t>
      </w:r>
      <w:r>
        <w:rPr>
          <w:color w:val="auto"/>
          <w:sz w:val="20"/>
        </w:rPr>
        <w:t xml:space="preserve">are </w:t>
      </w:r>
      <w:r w:rsidR="00887F2C" w:rsidRPr="00DA2BDA">
        <w:rPr>
          <w:color w:val="auto"/>
          <w:sz w:val="20"/>
        </w:rPr>
        <w:t>available at:</w:t>
      </w:r>
      <w:r w:rsidR="00887F2C" w:rsidRPr="00DA2BDA">
        <w:t xml:space="preserve"> </w:t>
      </w:r>
      <w:hyperlink r:id="rId39" w:history="1">
        <w:r w:rsidR="00887F2C" w:rsidRPr="00C47520">
          <w:rPr>
            <w:rStyle w:val="Hyperlink"/>
            <w:sz w:val="20"/>
          </w:rPr>
          <w:t>www.education.vic.gov.au/school/principals/spag/health/Pages/supportplanning.aspx</w:t>
        </w:r>
        <w:bookmarkEnd w:id="35"/>
        <w:bookmarkEnd w:id="36"/>
      </w:hyperlink>
      <w:r w:rsidR="00887F2C" w:rsidRPr="003E6AEC">
        <w:rPr>
          <w:color w:val="auto"/>
          <w:sz w:val="20"/>
        </w:rPr>
        <w:t xml:space="preserve"> </w:t>
      </w:r>
      <w:bookmarkStart w:id="37" w:name="_Toc278275640"/>
      <w:bookmarkStart w:id="38" w:name="_Toc300918854"/>
      <w:bookmarkStart w:id="39" w:name="_Toc362867484"/>
      <w:bookmarkStart w:id="40" w:name="_Toc362867596"/>
      <w:bookmarkStart w:id="41" w:name="_Toc423005978"/>
    </w:p>
    <w:p w14:paraId="18888B7F" w14:textId="77777777" w:rsidR="00887F2C" w:rsidRDefault="00887F2C" w:rsidP="00887F2C">
      <w:pPr>
        <w:pStyle w:val="Heading2"/>
        <w:spacing w:before="0" w:after="0"/>
        <w:rPr>
          <w:b/>
          <w:color w:val="004EA8"/>
        </w:rPr>
      </w:pPr>
    </w:p>
    <w:p w14:paraId="5C423A29" w14:textId="2E17D3A2" w:rsidR="00F114D2" w:rsidRPr="00887F2C" w:rsidRDefault="00B73540" w:rsidP="00D51F8B">
      <w:pPr>
        <w:pStyle w:val="Heading2"/>
        <w:spacing w:before="0"/>
        <w:rPr>
          <w:color w:val="auto"/>
          <w:sz w:val="20"/>
        </w:rPr>
      </w:pPr>
      <w:bookmarkStart w:id="42" w:name="_Toc490211001"/>
      <w:r w:rsidRPr="00D30308">
        <w:rPr>
          <w:b/>
          <w:color w:val="004EA8"/>
        </w:rPr>
        <w:t xml:space="preserve">Submitting the </w:t>
      </w:r>
      <w:r w:rsidR="008C4A6A" w:rsidRPr="00D30308">
        <w:rPr>
          <w:b/>
          <w:color w:val="004EA8"/>
        </w:rPr>
        <w:t>D</w:t>
      </w:r>
      <w:r w:rsidRPr="00D30308">
        <w:rPr>
          <w:b/>
          <w:color w:val="004EA8"/>
        </w:rPr>
        <w:t>ocumentation</w:t>
      </w:r>
      <w:bookmarkEnd w:id="37"/>
      <w:bookmarkEnd w:id="38"/>
      <w:bookmarkEnd w:id="39"/>
      <w:bookmarkEnd w:id="40"/>
      <w:bookmarkEnd w:id="41"/>
      <w:bookmarkEnd w:id="42"/>
    </w:p>
    <w:p w14:paraId="5C423A2A" w14:textId="77777777" w:rsidR="00B73540" w:rsidRPr="00DA2BDA" w:rsidRDefault="00B73540" w:rsidP="002A27E0">
      <w:pPr>
        <w:spacing w:after="80" w:line="240" w:lineRule="auto"/>
        <w:jc w:val="both"/>
        <w:rPr>
          <w:rFonts w:cs="Arial"/>
          <w:color w:val="auto"/>
          <w:sz w:val="20"/>
        </w:rPr>
      </w:pPr>
      <w:r w:rsidRPr="00DA2BDA">
        <w:rPr>
          <w:rFonts w:cs="Arial"/>
          <w:color w:val="auto"/>
          <w:sz w:val="20"/>
        </w:rPr>
        <w:t xml:space="preserve">Referrals to the Schoolcare Program must be submitted by a Victorian government school and must be completed jointly with the student’s parent/guardian/carer(s) and the medical practitioner. </w:t>
      </w:r>
    </w:p>
    <w:p w14:paraId="5C423A2B" w14:textId="7B4099BE" w:rsidR="00B73540" w:rsidRPr="00DA2BDA" w:rsidRDefault="00B73540" w:rsidP="00D51F8B">
      <w:pPr>
        <w:spacing w:after="80" w:line="240" w:lineRule="auto"/>
        <w:rPr>
          <w:rFonts w:cs="Arial"/>
          <w:color w:val="0000FF"/>
          <w:sz w:val="20"/>
          <w:szCs w:val="20"/>
          <w:u w:val="single"/>
        </w:rPr>
      </w:pPr>
      <w:r w:rsidRPr="00DA2BDA">
        <w:rPr>
          <w:rFonts w:cs="Arial"/>
          <w:color w:val="auto"/>
          <w:sz w:val="20"/>
        </w:rPr>
        <w:t xml:space="preserve">All referrals to the program must be made </w:t>
      </w:r>
      <w:r w:rsidR="001344B6" w:rsidRPr="00DA2BDA">
        <w:rPr>
          <w:rFonts w:cs="Arial"/>
          <w:color w:val="auto"/>
          <w:sz w:val="20"/>
        </w:rPr>
        <w:t>using</w:t>
      </w:r>
      <w:r w:rsidRPr="00DA2BDA">
        <w:rPr>
          <w:rFonts w:cs="Arial"/>
          <w:color w:val="auto"/>
          <w:sz w:val="20"/>
        </w:rPr>
        <w:t xml:space="preserve"> the referral form available at:</w:t>
      </w:r>
      <w:r w:rsidRPr="00DA2BDA">
        <w:rPr>
          <w:rFonts w:cs="Arial"/>
        </w:rPr>
        <w:t xml:space="preserve"> </w:t>
      </w:r>
      <w:hyperlink r:id="rId40" w:history="1">
        <w:r w:rsidR="00B17977" w:rsidRPr="004A6DD3">
          <w:rPr>
            <w:rStyle w:val="Hyperlink"/>
            <w:rFonts w:cs="Arial"/>
            <w:sz w:val="20"/>
            <w:szCs w:val="20"/>
          </w:rPr>
          <w:t>www.education.vic.gov.au/school/teachers/health/Pages/programsupp.aspx</w:t>
        </w:r>
      </w:hyperlink>
    </w:p>
    <w:p w14:paraId="5685E083" w14:textId="77777777" w:rsidR="002A27E0" w:rsidRDefault="002A27E0" w:rsidP="002A27E0">
      <w:pPr>
        <w:spacing w:after="0" w:line="240" w:lineRule="auto"/>
        <w:rPr>
          <w:rFonts w:cs="Arial"/>
          <w:color w:val="auto"/>
          <w:sz w:val="20"/>
        </w:rPr>
      </w:pPr>
    </w:p>
    <w:p w14:paraId="5C423A2C" w14:textId="7CA163FD" w:rsidR="00B73540" w:rsidRPr="00DA2BDA" w:rsidRDefault="00B73540" w:rsidP="002A27E0">
      <w:pPr>
        <w:spacing w:after="0" w:line="240" w:lineRule="auto"/>
        <w:rPr>
          <w:rFonts w:cs="Arial"/>
          <w:color w:val="auto"/>
          <w:sz w:val="20"/>
        </w:rPr>
      </w:pPr>
      <w:r w:rsidRPr="00DA2BDA">
        <w:rPr>
          <w:rFonts w:cs="Arial"/>
          <w:color w:val="auto"/>
          <w:sz w:val="20"/>
        </w:rPr>
        <w:t xml:space="preserve">Completed applications should be </w:t>
      </w:r>
      <w:r w:rsidR="001855BE" w:rsidRPr="00DA2BDA">
        <w:rPr>
          <w:rFonts w:cs="Arial"/>
          <w:b/>
          <w:color w:val="auto"/>
          <w:sz w:val="20"/>
          <w:u w:val="single"/>
        </w:rPr>
        <w:t>mailed</w:t>
      </w:r>
      <w:r w:rsidRPr="00DA2BDA">
        <w:rPr>
          <w:rFonts w:cs="Arial"/>
          <w:color w:val="auto"/>
          <w:sz w:val="20"/>
        </w:rPr>
        <w:t xml:space="preserve"> to the following address:</w:t>
      </w:r>
    </w:p>
    <w:p w14:paraId="5C423A2D" w14:textId="77777777" w:rsidR="00B73540" w:rsidRPr="00DA2BDA" w:rsidRDefault="00B73540" w:rsidP="002A27E0">
      <w:pPr>
        <w:spacing w:after="0" w:line="240" w:lineRule="auto"/>
        <w:rPr>
          <w:rFonts w:cs="Arial"/>
          <w:color w:val="auto"/>
          <w:sz w:val="20"/>
        </w:rPr>
      </w:pPr>
      <w:r w:rsidRPr="00DA2BDA">
        <w:rPr>
          <w:rFonts w:cs="Arial"/>
          <w:color w:val="auto"/>
          <w:sz w:val="20"/>
        </w:rPr>
        <w:t>Schoolcare Program</w:t>
      </w:r>
    </w:p>
    <w:p w14:paraId="5C423A2E" w14:textId="77777777" w:rsidR="004C557A" w:rsidRPr="00DA2BDA" w:rsidRDefault="004C557A" w:rsidP="002A27E0">
      <w:pPr>
        <w:spacing w:after="0" w:line="240" w:lineRule="auto"/>
        <w:rPr>
          <w:rFonts w:cs="Arial"/>
          <w:color w:val="auto"/>
          <w:sz w:val="20"/>
        </w:rPr>
      </w:pPr>
      <w:r w:rsidRPr="00DA2BDA">
        <w:rPr>
          <w:rFonts w:cs="Arial"/>
          <w:color w:val="auto"/>
          <w:sz w:val="20"/>
        </w:rPr>
        <w:t>Resources Coordination Group</w:t>
      </w:r>
    </w:p>
    <w:p w14:paraId="5C423A2F" w14:textId="77777777" w:rsidR="00B73540" w:rsidRPr="00DA2BDA" w:rsidRDefault="007F2FEE" w:rsidP="002A27E0">
      <w:pPr>
        <w:spacing w:after="0" w:line="240" w:lineRule="auto"/>
        <w:rPr>
          <w:rFonts w:cs="Arial"/>
          <w:color w:val="auto"/>
          <w:sz w:val="20"/>
        </w:rPr>
      </w:pPr>
      <w:r w:rsidRPr="00DA2BDA">
        <w:rPr>
          <w:rFonts w:cs="Arial"/>
          <w:color w:val="auto"/>
          <w:sz w:val="20"/>
        </w:rPr>
        <w:t>Wellbeing, Health and Engagement</w:t>
      </w:r>
      <w:r w:rsidR="00D6006D" w:rsidRPr="00DA2BDA">
        <w:rPr>
          <w:rFonts w:cs="Arial"/>
          <w:color w:val="auto"/>
          <w:sz w:val="20"/>
        </w:rPr>
        <w:t xml:space="preserve"> </w:t>
      </w:r>
      <w:r w:rsidR="00B73540" w:rsidRPr="00DA2BDA">
        <w:rPr>
          <w:rFonts w:cs="Arial"/>
          <w:color w:val="auto"/>
          <w:sz w:val="20"/>
        </w:rPr>
        <w:t>Division</w:t>
      </w:r>
    </w:p>
    <w:p w14:paraId="5C423A30" w14:textId="77777777" w:rsidR="00B73540" w:rsidRPr="00DA2BDA" w:rsidRDefault="00B73540" w:rsidP="002A27E0">
      <w:pPr>
        <w:spacing w:after="0" w:line="240" w:lineRule="auto"/>
        <w:rPr>
          <w:rFonts w:cs="Arial"/>
          <w:color w:val="auto"/>
          <w:sz w:val="20"/>
        </w:rPr>
      </w:pPr>
      <w:r w:rsidRPr="00DA2BDA">
        <w:rPr>
          <w:rFonts w:cs="Arial"/>
          <w:color w:val="auto"/>
          <w:sz w:val="20"/>
        </w:rPr>
        <w:t xml:space="preserve">Department of Education and </w:t>
      </w:r>
      <w:r w:rsidR="007553E7" w:rsidRPr="00DA2BDA">
        <w:rPr>
          <w:rFonts w:cs="Arial"/>
          <w:color w:val="auto"/>
          <w:sz w:val="20"/>
        </w:rPr>
        <w:t>Training</w:t>
      </w:r>
    </w:p>
    <w:p w14:paraId="5C423A31" w14:textId="77777777" w:rsidR="00C35820" w:rsidRPr="00DA2BDA" w:rsidRDefault="00B73540" w:rsidP="002A27E0">
      <w:pPr>
        <w:spacing w:after="0" w:line="240" w:lineRule="auto"/>
        <w:rPr>
          <w:rFonts w:cs="Arial"/>
          <w:color w:val="auto"/>
          <w:sz w:val="20"/>
        </w:rPr>
      </w:pPr>
      <w:r w:rsidRPr="00DA2BDA">
        <w:rPr>
          <w:rFonts w:cs="Arial"/>
          <w:color w:val="auto"/>
          <w:sz w:val="20"/>
        </w:rPr>
        <w:t>GPO Box 4367</w:t>
      </w:r>
    </w:p>
    <w:p w14:paraId="5C423A32" w14:textId="77777777" w:rsidR="004C557A" w:rsidRPr="00DA2BDA" w:rsidRDefault="00C35820" w:rsidP="002A27E0">
      <w:pPr>
        <w:spacing w:after="0" w:line="240" w:lineRule="auto"/>
        <w:rPr>
          <w:rFonts w:cs="Arial"/>
          <w:color w:val="auto"/>
          <w:sz w:val="20"/>
        </w:rPr>
      </w:pPr>
      <w:r w:rsidRPr="00DA2BDA">
        <w:rPr>
          <w:rFonts w:cs="Arial"/>
          <w:color w:val="auto"/>
          <w:sz w:val="20"/>
        </w:rPr>
        <w:t xml:space="preserve">MELBOURNE </w:t>
      </w:r>
      <w:r w:rsidR="00B73540" w:rsidRPr="00DA2BDA">
        <w:rPr>
          <w:rFonts w:cs="Arial"/>
          <w:color w:val="auto"/>
          <w:sz w:val="20"/>
        </w:rPr>
        <w:t>3001</w:t>
      </w:r>
    </w:p>
    <w:p w14:paraId="5C423A33" w14:textId="77777777" w:rsidR="00E319CB" w:rsidRPr="00DA2BDA" w:rsidRDefault="00E319CB" w:rsidP="002A27E0">
      <w:pPr>
        <w:spacing w:after="0" w:line="240" w:lineRule="auto"/>
        <w:rPr>
          <w:rFonts w:cs="Arial"/>
          <w:color w:val="auto"/>
          <w:sz w:val="24"/>
          <w:szCs w:val="16"/>
        </w:rPr>
      </w:pPr>
    </w:p>
    <w:p w14:paraId="5C423A34" w14:textId="77777777" w:rsidR="00E319CB" w:rsidRPr="00DA2BDA" w:rsidRDefault="00E319CB" w:rsidP="002A27E0">
      <w:pPr>
        <w:spacing w:after="0" w:line="240" w:lineRule="auto"/>
        <w:rPr>
          <w:rFonts w:cs="Arial"/>
          <w:b/>
          <w:color w:val="auto"/>
        </w:rPr>
      </w:pPr>
      <w:r w:rsidRPr="00DA2BDA">
        <w:rPr>
          <w:rFonts w:cs="Arial"/>
          <w:color w:val="auto"/>
          <w:sz w:val="20"/>
        </w:rPr>
        <w:t xml:space="preserve">Or </w:t>
      </w:r>
    </w:p>
    <w:p w14:paraId="5C423A35" w14:textId="77777777" w:rsidR="00E319CB" w:rsidRPr="00DA2BDA" w:rsidRDefault="00E319CB" w:rsidP="002A27E0">
      <w:pPr>
        <w:spacing w:after="0" w:line="240" w:lineRule="auto"/>
        <w:rPr>
          <w:rFonts w:cs="Arial"/>
          <w:b/>
          <w:color w:val="auto"/>
          <w:sz w:val="24"/>
        </w:rPr>
      </w:pPr>
    </w:p>
    <w:p w14:paraId="5C423A36" w14:textId="77777777" w:rsidR="007553E7" w:rsidRPr="00DA2BDA" w:rsidRDefault="00E319CB" w:rsidP="002A27E0">
      <w:pPr>
        <w:spacing w:after="0" w:line="240" w:lineRule="auto"/>
        <w:rPr>
          <w:rFonts w:cs="Arial"/>
        </w:rPr>
      </w:pPr>
      <w:r w:rsidRPr="00DA2BDA">
        <w:rPr>
          <w:rFonts w:cs="Arial"/>
          <w:color w:val="auto"/>
          <w:sz w:val="20"/>
        </w:rPr>
        <w:t xml:space="preserve">Scanned and </w:t>
      </w:r>
      <w:r w:rsidRPr="00DA2BDA">
        <w:rPr>
          <w:rFonts w:cs="Arial"/>
          <w:b/>
          <w:color w:val="auto"/>
          <w:sz w:val="20"/>
          <w:u w:val="single"/>
        </w:rPr>
        <w:t>emailed</w:t>
      </w:r>
      <w:r w:rsidRPr="00DA2BDA">
        <w:rPr>
          <w:rFonts w:cs="Arial"/>
          <w:color w:val="auto"/>
          <w:sz w:val="20"/>
        </w:rPr>
        <w:t xml:space="preserve"> to:</w:t>
      </w:r>
      <w:r w:rsidRPr="00DA2BDA">
        <w:rPr>
          <w:rFonts w:cs="Arial"/>
          <w:color w:val="auto"/>
        </w:rPr>
        <w:t xml:space="preserve"> </w:t>
      </w:r>
      <w:hyperlink r:id="rId41" w:history="1">
        <w:r w:rsidR="007553E7" w:rsidRPr="00DA2BDA">
          <w:rPr>
            <w:rStyle w:val="Hyperlink"/>
            <w:rFonts w:cs="Arial"/>
            <w:sz w:val="20"/>
            <w:szCs w:val="20"/>
          </w:rPr>
          <w:t>schoolcare.program@edumail.vic.gov.au</w:t>
        </w:r>
      </w:hyperlink>
    </w:p>
    <w:p w14:paraId="5C423A37" w14:textId="77777777" w:rsidR="004C557A" w:rsidRPr="00DA2BDA" w:rsidRDefault="00E319CB" w:rsidP="007618ED">
      <w:pPr>
        <w:spacing w:after="0" w:line="240" w:lineRule="auto"/>
        <w:rPr>
          <w:rFonts w:cs="Arial"/>
        </w:rPr>
      </w:pPr>
      <w:r w:rsidRPr="00DA2BDA">
        <w:rPr>
          <w:rFonts w:cs="Arial"/>
          <w:color w:val="auto"/>
        </w:rPr>
        <w:t xml:space="preserve"> </w:t>
      </w:r>
    </w:p>
    <w:p w14:paraId="5C423A38" w14:textId="4DCF1253" w:rsidR="00B73540" w:rsidRPr="00DA2BDA" w:rsidRDefault="00B73540" w:rsidP="007618ED">
      <w:pPr>
        <w:spacing w:after="120" w:line="240" w:lineRule="auto"/>
        <w:jc w:val="both"/>
        <w:rPr>
          <w:rFonts w:cs="Arial"/>
          <w:color w:val="auto"/>
          <w:sz w:val="20"/>
        </w:rPr>
      </w:pPr>
      <w:r w:rsidRPr="00DA2BDA">
        <w:rPr>
          <w:rFonts w:cs="Arial"/>
          <w:color w:val="auto"/>
          <w:sz w:val="20"/>
        </w:rPr>
        <w:t xml:space="preserve">It is essential that all necessary </w:t>
      </w:r>
      <w:r w:rsidR="004C557A" w:rsidRPr="00DA2BDA">
        <w:rPr>
          <w:rFonts w:cs="Arial"/>
          <w:color w:val="auto"/>
          <w:sz w:val="20"/>
        </w:rPr>
        <w:t xml:space="preserve">details are included in the </w:t>
      </w:r>
      <w:r w:rsidR="00D158CB" w:rsidRPr="00DA2BDA">
        <w:rPr>
          <w:rFonts w:cs="Arial"/>
          <w:color w:val="auto"/>
          <w:sz w:val="20"/>
        </w:rPr>
        <w:t>referral f</w:t>
      </w:r>
      <w:r w:rsidR="004C557A" w:rsidRPr="00DA2BDA">
        <w:rPr>
          <w:rFonts w:cs="Arial"/>
          <w:color w:val="auto"/>
          <w:sz w:val="20"/>
        </w:rPr>
        <w:t>orm</w:t>
      </w:r>
      <w:r w:rsidR="00E64A10" w:rsidRPr="00DA2BDA">
        <w:rPr>
          <w:rFonts w:cs="Arial"/>
          <w:color w:val="auto"/>
          <w:sz w:val="20"/>
        </w:rPr>
        <w:t xml:space="preserve">. </w:t>
      </w:r>
      <w:r w:rsidRPr="00DA2BDA">
        <w:rPr>
          <w:rFonts w:cs="Arial"/>
          <w:color w:val="auto"/>
          <w:sz w:val="20"/>
        </w:rPr>
        <w:t>The following checklist sets out the required documentation</w:t>
      </w:r>
      <w:r w:rsidR="00487D81" w:rsidRPr="00DA2BDA">
        <w:rPr>
          <w:rFonts w:cs="Arial"/>
          <w:color w:val="auto"/>
          <w:sz w:val="20"/>
        </w:rPr>
        <w:t>.</w:t>
      </w:r>
    </w:p>
    <w:p w14:paraId="5C423A39" w14:textId="77777777" w:rsidR="00BF4463" w:rsidRPr="00DA2BDA" w:rsidRDefault="00BF4463" w:rsidP="007618ED">
      <w:pPr>
        <w:spacing w:line="240" w:lineRule="auto"/>
        <w:jc w:val="both"/>
        <w:rPr>
          <w:rFonts w:cs="Arial"/>
          <w:color w:val="auto"/>
          <w:sz w:val="20"/>
        </w:rPr>
      </w:pPr>
      <w:r w:rsidRPr="00DA2BDA">
        <w:rPr>
          <w:rFonts w:cs="Arial"/>
          <w:color w:val="auto"/>
          <w:sz w:val="20"/>
        </w:rPr>
        <w:t xml:space="preserve">□  Part A – Parent consent and </w:t>
      </w:r>
      <w:r w:rsidR="004A4440" w:rsidRPr="00DA2BDA">
        <w:rPr>
          <w:rFonts w:cs="Arial"/>
          <w:color w:val="auto"/>
          <w:sz w:val="20"/>
        </w:rPr>
        <w:t>s</w:t>
      </w:r>
      <w:r w:rsidRPr="00DA2BDA">
        <w:rPr>
          <w:rFonts w:cs="Arial"/>
          <w:color w:val="auto"/>
          <w:sz w:val="20"/>
        </w:rPr>
        <w:t>tudent details</w:t>
      </w:r>
    </w:p>
    <w:p w14:paraId="5C423A3A" w14:textId="77777777" w:rsidR="00BF4463" w:rsidRPr="00DA2BDA" w:rsidRDefault="00BF4463" w:rsidP="007618ED">
      <w:pPr>
        <w:spacing w:line="240" w:lineRule="auto"/>
        <w:jc w:val="both"/>
        <w:rPr>
          <w:rFonts w:cs="Arial"/>
          <w:color w:val="auto"/>
          <w:sz w:val="20"/>
        </w:rPr>
      </w:pPr>
      <w:r w:rsidRPr="00DA2BDA">
        <w:rPr>
          <w:rFonts w:cs="Arial"/>
          <w:color w:val="auto"/>
          <w:sz w:val="20"/>
        </w:rPr>
        <w:t>□  Part B – School details</w:t>
      </w:r>
    </w:p>
    <w:p w14:paraId="70F3870C" w14:textId="21075B69" w:rsidR="002A27E0" w:rsidRDefault="00BF4463" w:rsidP="002A27E0">
      <w:pPr>
        <w:spacing w:after="0" w:line="240" w:lineRule="auto"/>
        <w:jc w:val="both"/>
        <w:rPr>
          <w:rFonts w:cs="Arial"/>
          <w:color w:val="auto"/>
          <w:sz w:val="20"/>
        </w:rPr>
      </w:pPr>
      <w:r w:rsidRPr="00DA2BDA">
        <w:rPr>
          <w:rFonts w:cs="Arial"/>
          <w:color w:val="auto"/>
          <w:sz w:val="20"/>
        </w:rPr>
        <w:t xml:space="preserve">□ Part C – Medical </w:t>
      </w:r>
      <w:r w:rsidR="00165386" w:rsidRPr="00DA2BDA">
        <w:rPr>
          <w:rFonts w:cs="Arial"/>
          <w:color w:val="auto"/>
          <w:sz w:val="20"/>
        </w:rPr>
        <w:t>information</w:t>
      </w:r>
    </w:p>
    <w:p w14:paraId="324A8D62" w14:textId="77777777" w:rsidR="002A27E0" w:rsidRPr="00DA2BDA" w:rsidRDefault="002A27E0" w:rsidP="002A27E0">
      <w:pPr>
        <w:spacing w:after="0" w:line="240" w:lineRule="auto"/>
        <w:jc w:val="both"/>
        <w:rPr>
          <w:rFonts w:cs="Arial"/>
          <w:color w:val="auto"/>
          <w:sz w:val="20"/>
        </w:rPr>
      </w:pPr>
    </w:p>
    <w:p w14:paraId="37938952" w14:textId="77777777" w:rsidR="00165386" w:rsidRPr="00DA2BDA" w:rsidRDefault="00165386" w:rsidP="002A27E0">
      <w:pPr>
        <w:spacing w:before="240" w:line="240" w:lineRule="auto"/>
        <w:jc w:val="both"/>
        <w:rPr>
          <w:rFonts w:cs="Arial"/>
          <w:color w:val="auto"/>
          <w:sz w:val="20"/>
        </w:rPr>
      </w:pPr>
      <w:r w:rsidRPr="00DA2BDA">
        <w:rPr>
          <w:rFonts w:cs="Arial"/>
          <w:color w:val="auto"/>
          <w:sz w:val="20"/>
        </w:rPr>
        <w:t>Please ensure all details including signatures and dates are complete before sending.</w:t>
      </w:r>
    </w:p>
    <w:p w14:paraId="33036C96" w14:textId="23F4C2A2" w:rsidR="00DA2BDA" w:rsidRPr="00D06679" w:rsidRDefault="008B24D0" w:rsidP="00D06679">
      <w:pPr>
        <w:spacing w:line="240" w:lineRule="auto"/>
        <w:jc w:val="both"/>
        <w:rPr>
          <w:rFonts w:cs="Arial"/>
          <w:b/>
          <w:color w:val="auto"/>
          <w:sz w:val="20"/>
        </w:rPr>
      </w:pPr>
      <w:r w:rsidRPr="00DA2BDA">
        <w:rPr>
          <w:rFonts w:cs="Arial"/>
          <w:b/>
          <w:color w:val="auto"/>
          <w:sz w:val="20"/>
        </w:rPr>
        <w:t>Incomplete referral</w:t>
      </w:r>
      <w:r w:rsidR="007F2FEE" w:rsidRPr="00DA2BDA">
        <w:rPr>
          <w:rFonts w:cs="Arial"/>
          <w:b/>
          <w:color w:val="auto"/>
          <w:sz w:val="20"/>
        </w:rPr>
        <w:t xml:space="preserve"> forms will be returned to the s</w:t>
      </w:r>
      <w:r w:rsidRPr="00DA2BDA">
        <w:rPr>
          <w:rFonts w:cs="Arial"/>
          <w:b/>
          <w:color w:val="auto"/>
          <w:sz w:val="20"/>
        </w:rPr>
        <w:t>chool fo</w:t>
      </w:r>
      <w:r w:rsidR="00E64A10" w:rsidRPr="00DA2BDA">
        <w:rPr>
          <w:rFonts w:cs="Arial"/>
          <w:b/>
          <w:color w:val="auto"/>
          <w:sz w:val="20"/>
        </w:rPr>
        <w:t xml:space="preserve">r completion and resubmission. </w:t>
      </w:r>
      <w:r w:rsidRPr="00DA2BDA">
        <w:rPr>
          <w:rFonts w:cs="Arial"/>
          <w:b/>
          <w:color w:val="auto"/>
          <w:sz w:val="20"/>
        </w:rPr>
        <w:t xml:space="preserve">No </w:t>
      </w:r>
      <w:r w:rsidR="007F2FEE" w:rsidRPr="00DA2BDA">
        <w:rPr>
          <w:rFonts w:cs="Arial"/>
          <w:b/>
          <w:color w:val="auto"/>
          <w:sz w:val="20"/>
        </w:rPr>
        <w:t>training</w:t>
      </w:r>
      <w:r w:rsidRPr="00DA2BDA">
        <w:rPr>
          <w:rFonts w:cs="Arial"/>
          <w:b/>
          <w:color w:val="auto"/>
          <w:sz w:val="20"/>
        </w:rPr>
        <w:t xml:space="preserve"> </w:t>
      </w:r>
      <w:r w:rsidR="007F2FEE" w:rsidRPr="00DA2BDA">
        <w:rPr>
          <w:rFonts w:cs="Arial"/>
          <w:b/>
          <w:color w:val="auto"/>
          <w:sz w:val="20"/>
        </w:rPr>
        <w:t>can</w:t>
      </w:r>
      <w:r w:rsidRPr="00DA2BDA">
        <w:rPr>
          <w:rFonts w:cs="Arial"/>
          <w:b/>
          <w:color w:val="auto"/>
          <w:sz w:val="20"/>
        </w:rPr>
        <w:t xml:space="preserve"> be </w:t>
      </w:r>
      <w:r w:rsidR="007F2FEE" w:rsidRPr="00DA2BDA">
        <w:rPr>
          <w:rFonts w:cs="Arial"/>
          <w:b/>
          <w:color w:val="auto"/>
          <w:sz w:val="20"/>
        </w:rPr>
        <w:t>provided</w:t>
      </w:r>
      <w:r w:rsidRPr="00DA2BDA">
        <w:rPr>
          <w:rFonts w:cs="Arial"/>
          <w:b/>
          <w:color w:val="auto"/>
          <w:sz w:val="20"/>
        </w:rPr>
        <w:t xml:space="preserve"> by </w:t>
      </w:r>
      <w:r w:rsidR="00337D12" w:rsidRPr="00DA2BDA">
        <w:rPr>
          <w:rFonts w:cs="Arial"/>
          <w:b/>
          <w:color w:val="auto"/>
          <w:sz w:val="20"/>
        </w:rPr>
        <w:t xml:space="preserve">RCH </w:t>
      </w:r>
      <w:r w:rsidR="003202ED" w:rsidRPr="00DA2BDA">
        <w:rPr>
          <w:rFonts w:cs="Arial"/>
          <w:b/>
          <w:color w:val="auto"/>
          <w:sz w:val="20"/>
        </w:rPr>
        <w:t>staff</w:t>
      </w:r>
      <w:r w:rsidRPr="00DA2BDA">
        <w:rPr>
          <w:rFonts w:cs="Arial"/>
          <w:b/>
          <w:color w:val="auto"/>
          <w:sz w:val="20"/>
        </w:rPr>
        <w:t xml:space="preserve"> until a fully</w:t>
      </w:r>
      <w:r w:rsidR="00D06679">
        <w:rPr>
          <w:rFonts w:cs="Arial"/>
          <w:b/>
          <w:color w:val="auto"/>
          <w:sz w:val="20"/>
        </w:rPr>
        <w:t xml:space="preserve"> completed referral is received.</w:t>
      </w:r>
    </w:p>
    <w:p w14:paraId="5C423A3F" w14:textId="6E2DBD11" w:rsidR="008678B4" w:rsidRPr="00D30308" w:rsidRDefault="0028182E" w:rsidP="00182FC9">
      <w:pPr>
        <w:pStyle w:val="Heading2"/>
        <w:spacing w:before="480" w:after="0"/>
        <w:rPr>
          <w:b/>
          <w:color w:val="004EA8"/>
        </w:rPr>
      </w:pPr>
      <w:bookmarkStart w:id="43" w:name="_Toc490211002"/>
      <w:r w:rsidRPr="00D30308">
        <w:rPr>
          <w:b/>
          <w:color w:val="004EA8"/>
        </w:rPr>
        <w:t>Helpful Tips for a Smooth Referral Process</w:t>
      </w:r>
      <w:bookmarkEnd w:id="43"/>
    </w:p>
    <w:p w14:paraId="5C423A40" w14:textId="21E5C8F9" w:rsidR="008678B4" w:rsidRPr="00DA2BDA" w:rsidRDefault="008678B4" w:rsidP="00D06679">
      <w:pPr>
        <w:numPr>
          <w:ilvl w:val="0"/>
          <w:numId w:val="9"/>
        </w:numPr>
        <w:spacing w:before="100" w:beforeAutospacing="1" w:after="100" w:afterAutospacing="1" w:line="360" w:lineRule="auto"/>
        <w:rPr>
          <w:rFonts w:cs="Arial"/>
          <w:color w:val="auto"/>
          <w:sz w:val="20"/>
          <w:szCs w:val="20"/>
        </w:rPr>
      </w:pPr>
      <w:r w:rsidRPr="00DA2BDA">
        <w:rPr>
          <w:rFonts w:cs="Arial"/>
          <w:color w:val="auto"/>
          <w:sz w:val="20"/>
          <w:szCs w:val="20"/>
        </w:rPr>
        <w:t xml:space="preserve">The </w:t>
      </w:r>
      <w:r w:rsidRPr="00DA2BDA">
        <w:rPr>
          <w:rFonts w:cs="Arial"/>
          <w:color w:val="auto"/>
          <w:sz w:val="20"/>
          <w:szCs w:val="20"/>
          <w:u w:val="single"/>
        </w:rPr>
        <w:t>student’s name</w:t>
      </w:r>
      <w:r w:rsidRPr="00DA2BDA">
        <w:rPr>
          <w:rFonts w:cs="Arial"/>
          <w:color w:val="auto"/>
          <w:sz w:val="20"/>
          <w:szCs w:val="20"/>
        </w:rPr>
        <w:t xml:space="preserve"> to be</w:t>
      </w:r>
      <w:r w:rsidR="00DD4B35" w:rsidRPr="00DA2BDA">
        <w:rPr>
          <w:rFonts w:cs="Arial"/>
          <w:color w:val="auto"/>
          <w:sz w:val="20"/>
          <w:szCs w:val="20"/>
        </w:rPr>
        <w:t xml:space="preserve"> included on both pages 1 and 3</w:t>
      </w:r>
    </w:p>
    <w:p w14:paraId="5C423A41" w14:textId="264D488B" w:rsidR="008678B4" w:rsidRPr="00DA2BDA" w:rsidRDefault="008678B4" w:rsidP="00D06679">
      <w:pPr>
        <w:numPr>
          <w:ilvl w:val="0"/>
          <w:numId w:val="9"/>
        </w:numPr>
        <w:spacing w:before="100" w:beforeAutospacing="1" w:after="100" w:afterAutospacing="1" w:line="360" w:lineRule="auto"/>
        <w:rPr>
          <w:rFonts w:cs="Arial"/>
          <w:color w:val="auto"/>
          <w:sz w:val="20"/>
          <w:szCs w:val="20"/>
        </w:rPr>
      </w:pPr>
      <w:r w:rsidRPr="00DA2BDA">
        <w:rPr>
          <w:rFonts w:cs="Arial"/>
          <w:color w:val="auto"/>
          <w:sz w:val="20"/>
          <w:szCs w:val="20"/>
        </w:rPr>
        <w:t xml:space="preserve">The </w:t>
      </w:r>
      <w:r w:rsidRPr="00DA2BDA">
        <w:rPr>
          <w:rFonts w:cs="Arial"/>
          <w:color w:val="auto"/>
          <w:sz w:val="20"/>
          <w:szCs w:val="20"/>
          <w:u w:val="single"/>
        </w:rPr>
        <w:t>parent’s name</w:t>
      </w:r>
      <w:r w:rsidRPr="00DA2BDA">
        <w:rPr>
          <w:rFonts w:cs="Arial"/>
          <w:color w:val="auto"/>
          <w:sz w:val="20"/>
          <w:szCs w:val="20"/>
        </w:rPr>
        <w:t xml:space="preserve">, </w:t>
      </w:r>
      <w:r w:rsidRPr="00DA2BDA">
        <w:rPr>
          <w:rFonts w:cs="Arial"/>
          <w:color w:val="auto"/>
          <w:sz w:val="20"/>
          <w:szCs w:val="20"/>
          <w:u w:val="single"/>
        </w:rPr>
        <w:t>signature</w:t>
      </w:r>
      <w:r w:rsidRPr="00DA2BDA">
        <w:rPr>
          <w:rFonts w:cs="Arial"/>
          <w:color w:val="auto"/>
          <w:sz w:val="20"/>
          <w:szCs w:val="20"/>
        </w:rPr>
        <w:t xml:space="preserve"> and </w:t>
      </w:r>
      <w:r w:rsidRPr="00DA2BDA">
        <w:rPr>
          <w:rFonts w:cs="Arial"/>
          <w:color w:val="auto"/>
          <w:sz w:val="20"/>
          <w:szCs w:val="20"/>
          <w:u w:val="single"/>
        </w:rPr>
        <w:t>date</w:t>
      </w:r>
      <w:r w:rsidR="00DD4B35" w:rsidRPr="00DA2BDA">
        <w:rPr>
          <w:rFonts w:cs="Arial"/>
          <w:color w:val="auto"/>
          <w:sz w:val="20"/>
          <w:szCs w:val="20"/>
        </w:rPr>
        <w:t xml:space="preserve"> of signing on pages 1 and 4</w:t>
      </w:r>
    </w:p>
    <w:p w14:paraId="5C423A42" w14:textId="77777777" w:rsidR="008678B4" w:rsidRPr="00DA2BDA" w:rsidRDefault="008678B4" w:rsidP="00D06679">
      <w:pPr>
        <w:numPr>
          <w:ilvl w:val="0"/>
          <w:numId w:val="9"/>
        </w:numPr>
        <w:spacing w:before="100" w:beforeAutospacing="1" w:after="100" w:afterAutospacing="1" w:line="360" w:lineRule="auto"/>
        <w:rPr>
          <w:rFonts w:cs="Arial"/>
          <w:color w:val="auto"/>
          <w:sz w:val="20"/>
          <w:szCs w:val="20"/>
        </w:rPr>
      </w:pPr>
      <w:r w:rsidRPr="00DA2BDA">
        <w:rPr>
          <w:rFonts w:cs="Arial"/>
          <w:color w:val="auto"/>
          <w:sz w:val="20"/>
          <w:szCs w:val="20"/>
        </w:rPr>
        <w:t xml:space="preserve">The </w:t>
      </w:r>
      <w:r w:rsidRPr="00DA2BDA">
        <w:rPr>
          <w:rFonts w:cs="Arial"/>
          <w:color w:val="auto"/>
          <w:sz w:val="20"/>
          <w:szCs w:val="20"/>
          <w:u w:val="single"/>
        </w:rPr>
        <w:t>medical practitioner’s name</w:t>
      </w:r>
      <w:r w:rsidRPr="00DA2BDA">
        <w:rPr>
          <w:rFonts w:cs="Arial"/>
          <w:color w:val="auto"/>
          <w:sz w:val="20"/>
          <w:szCs w:val="20"/>
        </w:rPr>
        <w:t xml:space="preserve">, </w:t>
      </w:r>
      <w:r w:rsidRPr="00DA2BDA">
        <w:rPr>
          <w:rFonts w:cs="Arial"/>
          <w:color w:val="auto"/>
          <w:sz w:val="20"/>
          <w:szCs w:val="20"/>
          <w:u w:val="single"/>
        </w:rPr>
        <w:t>signature</w:t>
      </w:r>
      <w:r w:rsidRPr="00DA2BDA">
        <w:rPr>
          <w:rFonts w:cs="Arial"/>
          <w:color w:val="auto"/>
          <w:sz w:val="20"/>
          <w:szCs w:val="20"/>
        </w:rPr>
        <w:t xml:space="preserve"> and </w:t>
      </w:r>
      <w:r w:rsidRPr="00DA2BDA">
        <w:rPr>
          <w:rFonts w:cs="Arial"/>
          <w:color w:val="auto"/>
          <w:sz w:val="20"/>
          <w:szCs w:val="20"/>
          <w:u w:val="single"/>
        </w:rPr>
        <w:t>date</w:t>
      </w:r>
      <w:r w:rsidRPr="00DA2BDA">
        <w:rPr>
          <w:rFonts w:cs="Arial"/>
          <w:color w:val="auto"/>
          <w:sz w:val="20"/>
          <w:szCs w:val="20"/>
        </w:rPr>
        <w:t xml:space="preserve"> of signing to be completed on page 4</w:t>
      </w:r>
    </w:p>
    <w:p w14:paraId="5C423A43" w14:textId="77777777" w:rsidR="008678B4" w:rsidRPr="00DA2BDA" w:rsidRDefault="008678B4" w:rsidP="00D06679">
      <w:pPr>
        <w:numPr>
          <w:ilvl w:val="0"/>
          <w:numId w:val="9"/>
        </w:numPr>
        <w:spacing w:before="100" w:beforeAutospacing="1" w:after="100" w:afterAutospacing="1" w:line="360" w:lineRule="auto"/>
        <w:rPr>
          <w:rFonts w:cs="Arial"/>
          <w:color w:val="auto"/>
          <w:sz w:val="20"/>
          <w:szCs w:val="20"/>
        </w:rPr>
      </w:pPr>
      <w:r w:rsidRPr="00DA2BDA">
        <w:rPr>
          <w:rFonts w:cs="Arial"/>
          <w:color w:val="auto"/>
          <w:sz w:val="20"/>
          <w:szCs w:val="20"/>
        </w:rPr>
        <w:t>If scanning documents, please check that your scans are complete and clear</w:t>
      </w:r>
    </w:p>
    <w:p w14:paraId="5C423A44" w14:textId="77777777" w:rsidR="008678B4" w:rsidRPr="00DA2BDA" w:rsidRDefault="008678B4" w:rsidP="00D06679">
      <w:pPr>
        <w:numPr>
          <w:ilvl w:val="0"/>
          <w:numId w:val="9"/>
        </w:numPr>
        <w:spacing w:after="100" w:afterAutospacing="1" w:line="360" w:lineRule="auto"/>
        <w:rPr>
          <w:rFonts w:cs="Arial"/>
          <w:color w:val="auto"/>
          <w:sz w:val="20"/>
          <w:szCs w:val="20"/>
        </w:rPr>
      </w:pPr>
      <w:r w:rsidRPr="00DA2BDA">
        <w:rPr>
          <w:rFonts w:cs="Arial"/>
          <w:color w:val="auto"/>
          <w:sz w:val="20"/>
          <w:szCs w:val="20"/>
        </w:rPr>
        <w:t xml:space="preserve">If scanning multiple referrals, please scan each student’s referral </w:t>
      </w:r>
      <w:r w:rsidRPr="00DA2BDA">
        <w:rPr>
          <w:rFonts w:cs="Arial"/>
          <w:color w:val="auto"/>
          <w:sz w:val="20"/>
          <w:szCs w:val="20"/>
          <w:u w:val="single"/>
        </w:rPr>
        <w:t>separately</w:t>
      </w:r>
      <w:r w:rsidR="00D1144C" w:rsidRPr="00DA2BDA">
        <w:rPr>
          <w:rFonts w:cs="Arial"/>
          <w:color w:val="auto"/>
          <w:sz w:val="20"/>
          <w:szCs w:val="20"/>
        </w:rPr>
        <w:t>.</w:t>
      </w:r>
      <w:r w:rsidRPr="00DA2BDA">
        <w:rPr>
          <w:rFonts w:cs="Arial"/>
          <w:color w:val="auto"/>
          <w:sz w:val="20"/>
          <w:szCs w:val="20"/>
        </w:rPr>
        <w:t xml:space="preserve"> </w:t>
      </w:r>
    </w:p>
    <w:p w14:paraId="5C423A45" w14:textId="77777777" w:rsidR="001C18CB" w:rsidRPr="00D30308" w:rsidRDefault="005C3FBF" w:rsidP="00000785">
      <w:pPr>
        <w:pStyle w:val="Heading1"/>
        <w:spacing w:before="0" w:after="240"/>
        <w:ind w:left="357" w:hanging="357"/>
        <w:rPr>
          <w:b/>
          <w:color w:val="004EA8"/>
        </w:rPr>
      </w:pPr>
      <w:bookmarkStart w:id="44" w:name="_Toc300918855"/>
      <w:bookmarkStart w:id="45" w:name="_Toc362867485"/>
      <w:bookmarkStart w:id="46" w:name="_Toc362867597"/>
      <w:bookmarkStart w:id="47" w:name="_Toc423005979"/>
      <w:bookmarkStart w:id="48" w:name="_Toc490211003"/>
      <w:bookmarkStart w:id="49" w:name="_Toc278275641"/>
      <w:r w:rsidRPr="00D30308">
        <w:rPr>
          <w:b/>
          <w:color w:val="004EA8"/>
        </w:rPr>
        <w:lastRenderedPageBreak/>
        <w:t xml:space="preserve">Referral </w:t>
      </w:r>
      <w:r w:rsidR="001C18CB" w:rsidRPr="00D30308">
        <w:rPr>
          <w:b/>
          <w:color w:val="004EA8"/>
        </w:rPr>
        <w:t>Timelines</w:t>
      </w:r>
      <w:bookmarkEnd w:id="44"/>
      <w:bookmarkEnd w:id="45"/>
      <w:bookmarkEnd w:id="46"/>
      <w:bookmarkEnd w:id="47"/>
      <w:bookmarkEnd w:id="48"/>
    </w:p>
    <w:p w14:paraId="5C423A46" w14:textId="2780CCEB" w:rsidR="00D26897" w:rsidRPr="00DA2BDA" w:rsidRDefault="00D26897" w:rsidP="005617E3">
      <w:pPr>
        <w:spacing w:line="240" w:lineRule="auto"/>
        <w:jc w:val="both"/>
        <w:rPr>
          <w:rFonts w:cs="Arial"/>
          <w:color w:val="auto"/>
          <w:sz w:val="20"/>
        </w:rPr>
      </w:pPr>
      <w:r w:rsidRPr="00DA2BDA">
        <w:rPr>
          <w:rFonts w:cs="Arial"/>
          <w:color w:val="auto"/>
          <w:sz w:val="20"/>
        </w:rPr>
        <w:t>It is recommended that the student’s parent/guardian/carer(s) are notified of the following timelines in advance to ensure relevant appointments can be arranged for the student’s medical</w:t>
      </w:r>
      <w:r w:rsidR="007F2FEE" w:rsidRPr="00DA2BDA">
        <w:rPr>
          <w:rFonts w:cs="Arial"/>
          <w:color w:val="auto"/>
          <w:sz w:val="20"/>
        </w:rPr>
        <w:t xml:space="preserve"> practitioner to complete Part C</w:t>
      </w:r>
      <w:r w:rsidR="00BF4463" w:rsidRPr="00DA2BDA">
        <w:rPr>
          <w:rFonts w:cs="Arial"/>
          <w:color w:val="auto"/>
          <w:sz w:val="20"/>
        </w:rPr>
        <w:t xml:space="preserve"> (Medical information)</w:t>
      </w:r>
      <w:r w:rsidRPr="00DA2BDA">
        <w:rPr>
          <w:rFonts w:cs="Arial"/>
          <w:color w:val="auto"/>
          <w:sz w:val="20"/>
        </w:rPr>
        <w:t xml:space="preserve"> of the </w:t>
      </w:r>
      <w:r w:rsidR="00D158CB" w:rsidRPr="00DA2BDA">
        <w:rPr>
          <w:rFonts w:cs="Arial"/>
          <w:color w:val="auto"/>
          <w:sz w:val="20"/>
        </w:rPr>
        <w:t>r</w:t>
      </w:r>
      <w:r w:rsidRPr="00DA2BDA">
        <w:rPr>
          <w:rFonts w:cs="Arial"/>
          <w:color w:val="auto"/>
          <w:sz w:val="20"/>
        </w:rPr>
        <w:t xml:space="preserve">eferral </w:t>
      </w:r>
      <w:r w:rsidR="00D158CB" w:rsidRPr="00DA2BDA">
        <w:rPr>
          <w:rFonts w:cs="Arial"/>
          <w:color w:val="auto"/>
          <w:sz w:val="20"/>
        </w:rPr>
        <w:t>f</w:t>
      </w:r>
      <w:r w:rsidRPr="00DA2BDA">
        <w:rPr>
          <w:rFonts w:cs="Arial"/>
          <w:color w:val="auto"/>
          <w:sz w:val="20"/>
        </w:rPr>
        <w:t>orm.</w:t>
      </w:r>
    </w:p>
    <w:p w14:paraId="5C423A47" w14:textId="7A12CE91" w:rsidR="004E7FE9" w:rsidRPr="00DA2BDA" w:rsidRDefault="004E7FE9" w:rsidP="005617E3">
      <w:pPr>
        <w:spacing w:after="120" w:line="240" w:lineRule="auto"/>
        <w:jc w:val="both"/>
        <w:rPr>
          <w:rFonts w:cs="Arial"/>
          <w:color w:val="auto"/>
          <w:sz w:val="20"/>
        </w:rPr>
      </w:pPr>
      <w:r w:rsidRPr="00DA2BDA">
        <w:rPr>
          <w:rFonts w:cs="Arial"/>
          <w:b/>
          <w:color w:val="3B3C3C"/>
          <w:sz w:val="20"/>
          <w:szCs w:val="20"/>
        </w:rPr>
        <w:t>Existing Schoolcare Program students:</w:t>
      </w:r>
      <w:r w:rsidR="00EB3E46" w:rsidRPr="00DA2BDA">
        <w:rPr>
          <w:rFonts w:cs="Arial"/>
          <w:b/>
          <w:color w:val="3B3C3C"/>
          <w:sz w:val="20"/>
          <w:szCs w:val="20"/>
        </w:rPr>
        <w:t xml:space="preserve"> </w:t>
      </w:r>
      <w:r w:rsidRPr="00DA2BDA">
        <w:rPr>
          <w:rFonts w:cs="Arial"/>
          <w:color w:val="auto"/>
          <w:sz w:val="20"/>
        </w:rPr>
        <w:t xml:space="preserve">In order for RCH staff to deliver relevant and appropriate training, the Schoolcare Program Referral Form must be submitted each year to ensure an accurate profile of a student’s current medical needs is obtained.  It is recommended that the referral form be submitted by mid-November to assist the Department with program delivery planning. </w:t>
      </w:r>
    </w:p>
    <w:p w14:paraId="5C423A48" w14:textId="77777777" w:rsidR="004E7FE9" w:rsidRPr="00DA2BDA" w:rsidRDefault="004E7FE9" w:rsidP="005617E3">
      <w:pPr>
        <w:spacing w:after="120" w:line="240" w:lineRule="auto"/>
        <w:jc w:val="both"/>
        <w:rPr>
          <w:rFonts w:cs="Arial"/>
          <w:color w:val="auto"/>
          <w:sz w:val="20"/>
        </w:rPr>
      </w:pPr>
      <w:r w:rsidRPr="00DA2BDA">
        <w:rPr>
          <w:rFonts w:cs="Arial"/>
          <w:b/>
          <w:bCs/>
          <w:color w:val="262626"/>
          <w:kern w:val="32"/>
          <w:sz w:val="20"/>
          <w:szCs w:val="20"/>
        </w:rPr>
        <w:t>New Referrals</w:t>
      </w:r>
      <w:r w:rsidRPr="00DA2BDA">
        <w:rPr>
          <w:rFonts w:cs="Arial"/>
          <w:b/>
          <w:color w:val="auto"/>
          <w:sz w:val="20"/>
        </w:rPr>
        <w:t>:</w:t>
      </w:r>
      <w:r w:rsidRPr="00DA2BDA">
        <w:rPr>
          <w:rFonts w:cs="Arial"/>
          <w:color w:val="auto"/>
          <w:sz w:val="20"/>
        </w:rPr>
        <w:t xml:space="preserve"> New referrals should be submitted as early as possible before commencement of the school year to assist with program delivery planning.  </w:t>
      </w:r>
    </w:p>
    <w:p w14:paraId="5C423A49" w14:textId="77777777" w:rsidR="004E7FE9" w:rsidRPr="00DA2BDA" w:rsidRDefault="004E7FE9" w:rsidP="005617E3">
      <w:pPr>
        <w:spacing w:after="120" w:line="240" w:lineRule="auto"/>
        <w:jc w:val="both"/>
        <w:rPr>
          <w:rFonts w:cs="Arial"/>
          <w:color w:val="auto"/>
          <w:sz w:val="20"/>
        </w:rPr>
      </w:pPr>
      <w:r w:rsidRPr="00DA2BDA">
        <w:rPr>
          <w:rFonts w:cs="Arial"/>
          <w:b/>
          <w:bCs/>
          <w:color w:val="262626"/>
          <w:kern w:val="32"/>
          <w:sz w:val="20"/>
          <w:szCs w:val="20"/>
        </w:rPr>
        <w:t xml:space="preserve">Late Referrals: </w:t>
      </w:r>
      <w:r w:rsidRPr="00DA2BDA">
        <w:rPr>
          <w:rFonts w:cs="Arial"/>
          <w:color w:val="auto"/>
          <w:sz w:val="20"/>
        </w:rPr>
        <w:t>Referrals can be received at any time during the year for students with deteriorating conditions or students transferring into government schools.  Training will be arranged to support eligible students as soon as possible once all required documentation is received.   </w:t>
      </w:r>
    </w:p>
    <w:p w14:paraId="5C423A4A" w14:textId="4324453A" w:rsidR="004E7FE9" w:rsidRPr="00DA2BDA" w:rsidRDefault="004E7FE9" w:rsidP="005617E3">
      <w:pPr>
        <w:spacing w:line="240" w:lineRule="auto"/>
        <w:jc w:val="both"/>
        <w:rPr>
          <w:rFonts w:cs="Arial"/>
          <w:color w:val="auto"/>
          <w:sz w:val="20"/>
        </w:rPr>
      </w:pPr>
      <w:r w:rsidRPr="00DA2BDA">
        <w:rPr>
          <w:rFonts w:cs="Arial"/>
          <w:color w:val="auto"/>
          <w:sz w:val="20"/>
        </w:rPr>
        <w:t xml:space="preserve">If referrals are received after </w:t>
      </w:r>
      <w:r w:rsidRPr="00DA2BDA">
        <w:rPr>
          <w:rFonts w:cs="Arial"/>
          <w:b/>
          <w:color w:val="auto"/>
          <w:sz w:val="20"/>
        </w:rPr>
        <w:t>1 July</w:t>
      </w:r>
      <w:r w:rsidRPr="00DA2BDA">
        <w:rPr>
          <w:rFonts w:cs="Arial"/>
          <w:color w:val="auto"/>
          <w:sz w:val="20"/>
        </w:rPr>
        <w:t xml:space="preserve"> and Schoolcare Program training is required again for the following year, then schools must still complete a new referral with updated staffing detai</w:t>
      </w:r>
      <w:r w:rsidR="009F584A">
        <w:rPr>
          <w:rFonts w:cs="Arial"/>
          <w:color w:val="auto"/>
          <w:sz w:val="20"/>
        </w:rPr>
        <w:t>ls and signed parent consent. </w:t>
      </w:r>
      <w:r w:rsidRPr="00DA2BDA">
        <w:rPr>
          <w:rFonts w:cs="Arial"/>
          <w:color w:val="auto"/>
          <w:sz w:val="20"/>
        </w:rPr>
        <w:t>However, updated medical information is not required under these circumstances unless the student’s medical condition and needs have changed.</w:t>
      </w:r>
    </w:p>
    <w:p w14:paraId="5C423A4B" w14:textId="3E8B7CA6" w:rsidR="00141732" w:rsidRPr="00DA2BDA" w:rsidRDefault="008C43D5" w:rsidP="002A27E0">
      <w:pPr>
        <w:spacing w:after="0" w:line="240" w:lineRule="auto"/>
        <w:jc w:val="both"/>
        <w:rPr>
          <w:rFonts w:cs="Arial"/>
          <w:color w:val="0000FF"/>
          <w:sz w:val="22"/>
          <w:szCs w:val="22"/>
          <w:u w:val="single"/>
        </w:rPr>
      </w:pPr>
      <w:r w:rsidRPr="00DA2BDA">
        <w:rPr>
          <w:rFonts w:cs="Arial"/>
          <w:color w:val="auto"/>
          <w:sz w:val="20"/>
          <w:szCs w:val="20"/>
        </w:rPr>
        <w:t xml:space="preserve">If you have any questions, please don’t hesitate to </w:t>
      </w:r>
      <w:r w:rsidR="00BD5E20" w:rsidRPr="00DA2BDA">
        <w:rPr>
          <w:rFonts w:cs="Arial"/>
          <w:color w:val="auto"/>
          <w:sz w:val="20"/>
          <w:szCs w:val="20"/>
        </w:rPr>
        <w:t>contact the Department’s Schoolcare Program Coordinator</w:t>
      </w:r>
      <w:r w:rsidR="00E36E7C" w:rsidRPr="00DA2BDA">
        <w:rPr>
          <w:rFonts w:cs="Arial"/>
          <w:color w:val="auto"/>
          <w:sz w:val="20"/>
          <w:szCs w:val="20"/>
        </w:rPr>
        <w:t xml:space="preserve"> on 9097 </w:t>
      </w:r>
      <w:r w:rsidR="009352F6" w:rsidRPr="00DA2BDA">
        <w:rPr>
          <w:rFonts w:cs="Arial"/>
          <w:color w:val="auto"/>
          <w:sz w:val="20"/>
          <w:szCs w:val="20"/>
        </w:rPr>
        <w:t xml:space="preserve">1055 </w:t>
      </w:r>
      <w:r w:rsidRPr="00DA2BDA">
        <w:rPr>
          <w:rFonts w:cs="Arial"/>
          <w:color w:val="auto"/>
          <w:sz w:val="20"/>
          <w:szCs w:val="20"/>
        </w:rPr>
        <w:t>or email</w:t>
      </w:r>
      <w:r w:rsidRPr="00DA2BDA">
        <w:rPr>
          <w:rFonts w:cs="Arial"/>
          <w:color w:val="auto"/>
          <w:sz w:val="22"/>
          <w:szCs w:val="22"/>
        </w:rPr>
        <w:t xml:space="preserve"> </w:t>
      </w:r>
      <w:hyperlink r:id="rId42" w:history="1">
        <w:r w:rsidRPr="00DA2BDA">
          <w:rPr>
            <w:rStyle w:val="Hyperlink"/>
            <w:rFonts w:cs="Arial"/>
            <w:sz w:val="20"/>
            <w:szCs w:val="20"/>
          </w:rPr>
          <w:t>schoolcare.program@edumail.vic.gov.au</w:t>
        </w:r>
      </w:hyperlink>
      <w:bookmarkStart w:id="50" w:name="_Toc300918856"/>
      <w:bookmarkStart w:id="51" w:name="_Toc362867486"/>
      <w:bookmarkStart w:id="52" w:name="_Toc362867598"/>
      <w:bookmarkStart w:id="53" w:name="_Toc423005980"/>
    </w:p>
    <w:p w14:paraId="5C423A4C" w14:textId="77777777" w:rsidR="00141732" w:rsidRPr="00DA2BDA" w:rsidRDefault="00141732" w:rsidP="002A27E0">
      <w:pPr>
        <w:spacing w:after="0" w:line="240" w:lineRule="auto"/>
        <w:jc w:val="both"/>
        <w:rPr>
          <w:rFonts w:cs="Arial"/>
        </w:rPr>
      </w:pPr>
    </w:p>
    <w:p w14:paraId="5C423A4D" w14:textId="222EDC02" w:rsidR="00F114D2" w:rsidRPr="00D30308" w:rsidRDefault="00AF2B08" w:rsidP="00000785">
      <w:pPr>
        <w:pStyle w:val="Heading1"/>
        <w:spacing w:before="240" w:after="240"/>
        <w:ind w:left="357" w:hanging="357"/>
        <w:rPr>
          <w:b/>
          <w:color w:val="004EA8"/>
        </w:rPr>
      </w:pPr>
      <w:bookmarkStart w:id="54" w:name="_Toc490211004"/>
      <w:r w:rsidRPr="00D30308">
        <w:rPr>
          <w:b/>
          <w:color w:val="004EA8"/>
        </w:rPr>
        <w:t>Administration Process</w:t>
      </w:r>
      <w:bookmarkEnd w:id="49"/>
      <w:bookmarkEnd w:id="50"/>
      <w:bookmarkEnd w:id="51"/>
      <w:bookmarkEnd w:id="52"/>
      <w:bookmarkEnd w:id="53"/>
      <w:bookmarkEnd w:id="54"/>
    </w:p>
    <w:p w14:paraId="5C423A4E" w14:textId="3693A2EC" w:rsidR="00AF2B08" w:rsidRPr="00DA2BDA" w:rsidRDefault="00AF2B08" w:rsidP="007618ED">
      <w:pPr>
        <w:spacing w:after="240" w:line="240" w:lineRule="auto"/>
        <w:jc w:val="both"/>
        <w:rPr>
          <w:rFonts w:cs="Arial"/>
          <w:color w:val="auto"/>
          <w:sz w:val="20"/>
        </w:rPr>
      </w:pPr>
      <w:r w:rsidRPr="00DA2BDA">
        <w:rPr>
          <w:rFonts w:cs="Arial"/>
          <w:color w:val="auto"/>
          <w:sz w:val="20"/>
        </w:rPr>
        <w:t xml:space="preserve">After </w:t>
      </w:r>
      <w:r w:rsidR="00AC3A30" w:rsidRPr="00DA2BDA">
        <w:rPr>
          <w:rFonts w:cs="Arial"/>
          <w:color w:val="auto"/>
          <w:sz w:val="20"/>
        </w:rPr>
        <w:t>a</w:t>
      </w:r>
      <w:r w:rsidRPr="00DA2BDA">
        <w:rPr>
          <w:rFonts w:cs="Arial"/>
          <w:color w:val="auto"/>
          <w:sz w:val="20"/>
        </w:rPr>
        <w:t xml:space="preserve"> referral has been received by the </w:t>
      </w:r>
      <w:r w:rsidR="007F2FEE" w:rsidRPr="00DA2BDA">
        <w:rPr>
          <w:rFonts w:cs="Arial"/>
          <w:color w:val="auto"/>
          <w:sz w:val="20"/>
        </w:rPr>
        <w:t>Department</w:t>
      </w:r>
      <w:r w:rsidRPr="00DA2BDA">
        <w:rPr>
          <w:rFonts w:cs="Arial"/>
          <w:color w:val="auto"/>
          <w:sz w:val="20"/>
        </w:rPr>
        <w:t xml:space="preserve"> it will be </w:t>
      </w:r>
      <w:r w:rsidR="00FF6E7B" w:rsidRPr="00DA2BDA">
        <w:rPr>
          <w:rFonts w:cs="Arial"/>
          <w:color w:val="auto"/>
          <w:sz w:val="20"/>
        </w:rPr>
        <w:t xml:space="preserve">considered in consultation with </w:t>
      </w:r>
      <w:r w:rsidRPr="00DA2BDA">
        <w:rPr>
          <w:rFonts w:cs="Arial"/>
          <w:color w:val="auto"/>
          <w:sz w:val="20"/>
        </w:rPr>
        <w:t xml:space="preserve">the </w:t>
      </w:r>
      <w:r w:rsidR="007F2FEE" w:rsidRPr="00DA2BDA">
        <w:rPr>
          <w:rFonts w:cs="Arial"/>
          <w:color w:val="auto"/>
          <w:sz w:val="20"/>
        </w:rPr>
        <w:t>RCH</w:t>
      </w:r>
      <w:r w:rsidR="00FF6E7B" w:rsidRPr="00DA2BDA">
        <w:rPr>
          <w:rFonts w:cs="Arial"/>
          <w:color w:val="auto"/>
          <w:sz w:val="20"/>
        </w:rPr>
        <w:t xml:space="preserve"> staff to </w:t>
      </w:r>
      <w:r w:rsidR="00505770" w:rsidRPr="00DA2BDA">
        <w:rPr>
          <w:rFonts w:cs="Arial"/>
          <w:color w:val="auto"/>
          <w:sz w:val="20"/>
        </w:rPr>
        <w:t xml:space="preserve">determine </w:t>
      </w:r>
      <w:r w:rsidRPr="00DA2BDA">
        <w:rPr>
          <w:rFonts w:cs="Arial"/>
          <w:color w:val="auto"/>
          <w:sz w:val="20"/>
        </w:rPr>
        <w:t>eligibility for the program.</w:t>
      </w:r>
      <w:r w:rsidR="00AC3A30" w:rsidRPr="00DA2BDA">
        <w:rPr>
          <w:rFonts w:cs="Arial"/>
          <w:color w:val="auto"/>
          <w:sz w:val="20"/>
        </w:rPr>
        <w:t xml:space="preserve">  </w:t>
      </w:r>
    </w:p>
    <w:p w14:paraId="5C423A4F" w14:textId="271DCBEB" w:rsidR="001856A0" w:rsidRPr="00DA2BDA" w:rsidRDefault="00AC3A30" w:rsidP="007618ED">
      <w:pPr>
        <w:spacing w:line="240" w:lineRule="auto"/>
        <w:jc w:val="both"/>
        <w:rPr>
          <w:rFonts w:cs="Arial"/>
          <w:color w:val="auto"/>
          <w:sz w:val="20"/>
        </w:rPr>
      </w:pPr>
      <w:r w:rsidRPr="00DA2BDA">
        <w:rPr>
          <w:rFonts w:cs="Arial"/>
          <w:color w:val="auto"/>
          <w:sz w:val="20"/>
        </w:rPr>
        <w:t>Once</w:t>
      </w:r>
      <w:r w:rsidR="00AF2B08" w:rsidRPr="00DA2BDA">
        <w:rPr>
          <w:rFonts w:cs="Arial"/>
          <w:color w:val="auto"/>
          <w:sz w:val="20"/>
        </w:rPr>
        <w:t xml:space="preserve"> eligibility has been </w:t>
      </w:r>
      <w:r w:rsidR="00295F00" w:rsidRPr="00DA2BDA">
        <w:rPr>
          <w:rFonts w:cs="Arial"/>
          <w:color w:val="auto"/>
          <w:sz w:val="20"/>
        </w:rPr>
        <w:t>confirmed</w:t>
      </w:r>
      <w:r w:rsidR="00AF2B08" w:rsidRPr="00DA2BDA">
        <w:rPr>
          <w:rFonts w:cs="Arial"/>
          <w:color w:val="auto"/>
          <w:sz w:val="20"/>
        </w:rPr>
        <w:t xml:space="preserve">, the nominated </w:t>
      </w:r>
      <w:r w:rsidR="007F2FEE" w:rsidRPr="00DA2BDA">
        <w:rPr>
          <w:rFonts w:cs="Arial"/>
          <w:color w:val="auto"/>
          <w:sz w:val="20"/>
        </w:rPr>
        <w:t xml:space="preserve">school </w:t>
      </w:r>
      <w:r w:rsidR="00AF2B08" w:rsidRPr="00DA2BDA">
        <w:rPr>
          <w:rFonts w:cs="Arial"/>
          <w:color w:val="auto"/>
          <w:sz w:val="20"/>
        </w:rPr>
        <w:t xml:space="preserve">contact person </w:t>
      </w:r>
      <w:r w:rsidR="00BE10B6" w:rsidRPr="00DA2BDA">
        <w:rPr>
          <w:rFonts w:cs="Arial"/>
          <w:color w:val="auto"/>
          <w:sz w:val="20"/>
        </w:rPr>
        <w:t xml:space="preserve">will be </w:t>
      </w:r>
      <w:r w:rsidR="00E337D3" w:rsidRPr="00DA2BDA">
        <w:rPr>
          <w:rFonts w:cs="Arial"/>
          <w:color w:val="auto"/>
          <w:sz w:val="20"/>
        </w:rPr>
        <w:t>notified</w:t>
      </w:r>
      <w:r w:rsidR="00BE10B6" w:rsidRPr="00DA2BDA">
        <w:rPr>
          <w:rFonts w:cs="Arial"/>
          <w:color w:val="auto"/>
          <w:sz w:val="20"/>
        </w:rPr>
        <w:t xml:space="preserve"> </w:t>
      </w:r>
      <w:r w:rsidR="00AF2B08" w:rsidRPr="00DA2BDA">
        <w:rPr>
          <w:rFonts w:cs="Arial"/>
          <w:color w:val="auto"/>
          <w:sz w:val="20"/>
        </w:rPr>
        <w:t>to arrange a suitable time to provide the training.</w:t>
      </w:r>
      <w:r w:rsidR="00E64A10" w:rsidRPr="00DA2BDA">
        <w:rPr>
          <w:rFonts w:cs="Arial"/>
          <w:color w:val="auto"/>
          <w:sz w:val="20"/>
        </w:rPr>
        <w:t xml:space="preserve"> </w:t>
      </w:r>
      <w:r w:rsidR="007F2FEE" w:rsidRPr="00DA2BDA">
        <w:rPr>
          <w:rFonts w:cs="Arial"/>
          <w:color w:val="auto"/>
          <w:sz w:val="20"/>
        </w:rPr>
        <w:t>Where possible, s</w:t>
      </w:r>
      <w:r w:rsidR="001856A0" w:rsidRPr="00DA2BDA">
        <w:rPr>
          <w:rFonts w:cs="Arial"/>
          <w:color w:val="auto"/>
          <w:sz w:val="20"/>
        </w:rPr>
        <w:t xml:space="preserve">chools are asked to be flexible in accommodating these arrangements to assist the </w:t>
      </w:r>
      <w:r w:rsidR="007F2FEE" w:rsidRPr="00DA2BDA">
        <w:rPr>
          <w:rFonts w:cs="Arial"/>
          <w:color w:val="auto"/>
          <w:sz w:val="20"/>
        </w:rPr>
        <w:t>Department</w:t>
      </w:r>
      <w:r w:rsidR="00B17977">
        <w:rPr>
          <w:rFonts w:cs="Arial"/>
          <w:color w:val="auto"/>
          <w:sz w:val="20"/>
        </w:rPr>
        <w:t xml:space="preserve"> and RCH</w:t>
      </w:r>
      <w:r w:rsidR="001856A0" w:rsidRPr="00DA2BDA">
        <w:rPr>
          <w:rFonts w:cs="Arial"/>
          <w:color w:val="auto"/>
          <w:sz w:val="20"/>
        </w:rPr>
        <w:t xml:space="preserve"> in scheduling training sessions for all referring schools across Victoria during peak demand period</w:t>
      </w:r>
      <w:r w:rsidR="007F2FEE" w:rsidRPr="00DA2BDA">
        <w:rPr>
          <w:rFonts w:cs="Arial"/>
          <w:color w:val="auto"/>
          <w:sz w:val="20"/>
        </w:rPr>
        <w:t>s</w:t>
      </w:r>
      <w:r w:rsidR="001856A0" w:rsidRPr="00DA2BDA">
        <w:rPr>
          <w:rFonts w:cs="Arial"/>
          <w:color w:val="auto"/>
          <w:sz w:val="20"/>
        </w:rPr>
        <w:t>.</w:t>
      </w:r>
    </w:p>
    <w:p w14:paraId="24A4FB10" w14:textId="6D47C626" w:rsidR="006477A6" w:rsidRPr="006477A6" w:rsidRDefault="00487D81" w:rsidP="006477A6">
      <w:pPr>
        <w:spacing w:after="0" w:line="240" w:lineRule="auto"/>
        <w:jc w:val="both"/>
        <w:rPr>
          <w:rFonts w:cs="Arial"/>
          <w:color w:val="auto"/>
          <w:sz w:val="20"/>
        </w:rPr>
      </w:pPr>
      <w:r w:rsidRPr="00DA2BDA">
        <w:rPr>
          <w:rFonts w:cs="Arial"/>
          <w:color w:val="auto"/>
          <w:sz w:val="20"/>
        </w:rPr>
        <w:t>If the referral is not appropriate for the Schoolcare program, the school wi</w:t>
      </w:r>
      <w:r w:rsidR="00994E3F" w:rsidRPr="00DA2BDA">
        <w:rPr>
          <w:rFonts w:cs="Arial"/>
          <w:color w:val="auto"/>
          <w:sz w:val="20"/>
        </w:rPr>
        <w:t>ll</w:t>
      </w:r>
      <w:r w:rsidRPr="00DA2BDA">
        <w:rPr>
          <w:rFonts w:cs="Arial"/>
          <w:color w:val="auto"/>
          <w:sz w:val="20"/>
        </w:rPr>
        <w:t xml:space="preserve"> be provided with advice </w:t>
      </w:r>
      <w:r w:rsidR="00E337D3" w:rsidRPr="00DA2BDA">
        <w:rPr>
          <w:rFonts w:cs="Arial"/>
          <w:color w:val="auto"/>
          <w:sz w:val="20"/>
        </w:rPr>
        <w:t xml:space="preserve">by the Department </w:t>
      </w:r>
      <w:r w:rsidRPr="00DA2BDA">
        <w:rPr>
          <w:rFonts w:cs="Arial"/>
          <w:color w:val="auto"/>
          <w:sz w:val="20"/>
        </w:rPr>
        <w:t>regarding other suitable support arrangements</w:t>
      </w:r>
      <w:r w:rsidR="00FF3682">
        <w:rPr>
          <w:rFonts w:cs="Arial"/>
          <w:color w:val="auto"/>
          <w:sz w:val="20"/>
        </w:rPr>
        <w:t>.</w:t>
      </w:r>
    </w:p>
    <w:p w14:paraId="5C423A5C" w14:textId="4931714D" w:rsidR="0028182E" w:rsidRPr="006477A6" w:rsidRDefault="0047686C" w:rsidP="006477A6">
      <w:pPr>
        <w:pStyle w:val="Heading1"/>
        <w:spacing w:before="480" w:after="240"/>
        <w:ind w:left="357" w:hanging="357"/>
        <w:rPr>
          <w:b/>
          <w:color w:val="004EA8"/>
        </w:rPr>
      </w:pPr>
      <w:bookmarkStart w:id="55" w:name="_Toc278275643"/>
      <w:bookmarkStart w:id="56" w:name="_Toc300918858"/>
      <w:bookmarkStart w:id="57" w:name="_Toc362867488"/>
      <w:bookmarkStart w:id="58" w:name="_Toc362867600"/>
      <w:bookmarkStart w:id="59" w:name="_Toc423005982"/>
      <w:bookmarkStart w:id="60" w:name="_Toc490211005"/>
      <w:r w:rsidRPr="00D30308">
        <w:rPr>
          <w:b/>
          <w:color w:val="004EA8"/>
        </w:rPr>
        <w:t>Further Information</w:t>
      </w:r>
      <w:bookmarkStart w:id="61" w:name="_Toc278275647"/>
      <w:bookmarkStart w:id="62" w:name="_Toc300918860"/>
      <w:bookmarkStart w:id="63" w:name="_Toc362867489"/>
      <w:bookmarkStart w:id="64" w:name="_Toc362867601"/>
      <w:bookmarkStart w:id="65" w:name="_Toc248139053"/>
      <w:bookmarkEnd w:id="55"/>
      <w:bookmarkEnd w:id="56"/>
      <w:bookmarkEnd w:id="57"/>
      <w:bookmarkEnd w:id="58"/>
      <w:bookmarkEnd w:id="59"/>
      <w:bookmarkEnd w:id="60"/>
    </w:p>
    <w:p w14:paraId="40449F3A" w14:textId="7ACA9E6D" w:rsidR="00BD70A3" w:rsidRPr="00967EBA" w:rsidRDefault="00BD70A3" w:rsidP="00BD70A3">
      <w:pPr>
        <w:pStyle w:val="Heading2"/>
        <w:spacing w:before="0" w:after="0"/>
        <w:rPr>
          <w:color w:val="004EA8"/>
          <w:sz w:val="22"/>
          <w:szCs w:val="22"/>
        </w:rPr>
      </w:pPr>
      <w:bookmarkStart w:id="66" w:name="_Toc490211006"/>
      <w:r w:rsidRPr="00967EBA">
        <w:rPr>
          <w:color w:val="004EA8"/>
          <w:sz w:val="22"/>
          <w:szCs w:val="22"/>
        </w:rPr>
        <w:t>School</w:t>
      </w:r>
      <w:r>
        <w:rPr>
          <w:color w:val="004EA8"/>
          <w:sz w:val="22"/>
          <w:szCs w:val="22"/>
        </w:rPr>
        <w:t>care Program Coordinator</w:t>
      </w:r>
      <w:bookmarkEnd w:id="66"/>
    </w:p>
    <w:p w14:paraId="5C423A5E" w14:textId="1D890AC8" w:rsidR="00987831" w:rsidRPr="006B659A" w:rsidRDefault="00987831" w:rsidP="00FF3682">
      <w:pPr>
        <w:spacing w:after="0" w:line="240" w:lineRule="auto"/>
        <w:rPr>
          <w:rFonts w:cs="Arial"/>
          <w:color w:val="auto"/>
          <w:sz w:val="20"/>
        </w:rPr>
      </w:pPr>
      <w:r w:rsidRPr="006B659A">
        <w:rPr>
          <w:rFonts w:cs="Arial"/>
          <w:color w:val="auto"/>
          <w:sz w:val="20"/>
        </w:rPr>
        <w:t xml:space="preserve">Department of Education and </w:t>
      </w:r>
      <w:bookmarkEnd w:id="61"/>
      <w:bookmarkEnd w:id="62"/>
      <w:bookmarkEnd w:id="63"/>
      <w:bookmarkEnd w:id="64"/>
      <w:r w:rsidR="00D40F1F" w:rsidRPr="006B659A">
        <w:rPr>
          <w:rFonts w:cs="Arial"/>
          <w:color w:val="auto"/>
          <w:sz w:val="20"/>
        </w:rPr>
        <w:t>Training</w:t>
      </w:r>
      <w:r w:rsidR="00FF3682">
        <w:rPr>
          <w:rFonts w:cs="Arial"/>
          <w:color w:val="auto"/>
          <w:sz w:val="20"/>
        </w:rPr>
        <w:t xml:space="preserve">, </w:t>
      </w:r>
      <w:r w:rsidR="007D5E28" w:rsidRPr="006B659A">
        <w:rPr>
          <w:rFonts w:cs="Arial"/>
          <w:color w:val="auto"/>
          <w:sz w:val="20"/>
        </w:rPr>
        <w:t>Wellbeing, Health and Engagement</w:t>
      </w:r>
      <w:r w:rsidRPr="006B659A">
        <w:rPr>
          <w:rFonts w:cs="Arial"/>
          <w:color w:val="auto"/>
          <w:sz w:val="20"/>
        </w:rPr>
        <w:t xml:space="preserve"> Division</w:t>
      </w:r>
    </w:p>
    <w:p w14:paraId="5C423A60" w14:textId="6CA2A30B" w:rsidR="00987831" w:rsidRPr="00FF3682" w:rsidRDefault="00EA4809" w:rsidP="007618ED">
      <w:pPr>
        <w:autoSpaceDE w:val="0"/>
        <w:autoSpaceDN w:val="0"/>
        <w:adjustRightInd w:val="0"/>
        <w:spacing w:after="0" w:line="240" w:lineRule="auto"/>
        <w:rPr>
          <w:rFonts w:cs="Arial"/>
          <w:color w:val="auto"/>
          <w:sz w:val="20"/>
        </w:rPr>
      </w:pPr>
      <w:r w:rsidRPr="006B659A">
        <w:rPr>
          <w:rFonts w:cs="Arial"/>
          <w:color w:val="auto"/>
          <w:sz w:val="20"/>
        </w:rPr>
        <w:t xml:space="preserve">Telephone: (03) </w:t>
      </w:r>
      <w:r w:rsidR="00E36E7C" w:rsidRPr="006B659A">
        <w:rPr>
          <w:rFonts w:cs="Arial"/>
          <w:color w:val="auto"/>
          <w:sz w:val="20"/>
        </w:rPr>
        <w:t xml:space="preserve">9097 </w:t>
      </w:r>
      <w:r w:rsidR="00BD5E20" w:rsidRPr="006B659A">
        <w:rPr>
          <w:rFonts w:cs="Arial"/>
          <w:color w:val="auto"/>
          <w:sz w:val="20"/>
        </w:rPr>
        <w:t>105</w:t>
      </w:r>
      <w:r w:rsidR="00C51158" w:rsidRPr="006B659A">
        <w:rPr>
          <w:rFonts w:cs="Arial"/>
          <w:color w:val="auto"/>
          <w:sz w:val="20"/>
        </w:rPr>
        <w:t>5</w:t>
      </w:r>
      <w:r w:rsidR="00FF3682">
        <w:rPr>
          <w:rFonts w:cs="Arial"/>
          <w:color w:val="auto"/>
          <w:sz w:val="20"/>
        </w:rPr>
        <w:t xml:space="preserve"> </w:t>
      </w:r>
      <w:r w:rsidR="00987831" w:rsidRPr="006B659A">
        <w:rPr>
          <w:rFonts w:cs="Arial"/>
          <w:color w:val="auto"/>
          <w:sz w:val="20"/>
        </w:rPr>
        <w:t>Email</w:t>
      </w:r>
      <w:r w:rsidR="00987831" w:rsidRPr="006B659A">
        <w:rPr>
          <w:rFonts w:cs="Arial"/>
          <w:color w:val="auto"/>
          <w:lang w:eastAsia="en-AU"/>
        </w:rPr>
        <w:t xml:space="preserve">: </w:t>
      </w:r>
      <w:hyperlink r:id="rId43" w:history="1">
        <w:r w:rsidR="007553E7" w:rsidRPr="006B659A">
          <w:rPr>
            <w:rStyle w:val="Hyperlink"/>
            <w:rFonts w:cs="Arial"/>
            <w:sz w:val="20"/>
            <w:szCs w:val="20"/>
          </w:rPr>
          <w:t>schoolcare.program@edumail.vic.gov.au</w:t>
        </w:r>
      </w:hyperlink>
    </w:p>
    <w:p w14:paraId="5C423A61" w14:textId="77777777" w:rsidR="00F067DE" w:rsidRDefault="00F067DE" w:rsidP="007618ED">
      <w:pPr>
        <w:pStyle w:val="Heading2"/>
        <w:spacing w:before="0" w:after="0"/>
        <w:rPr>
          <w:rFonts w:ascii="Calibri" w:hAnsi="Calibri" w:cs="Calibri"/>
          <w:color w:val="00CC99"/>
        </w:rPr>
      </w:pPr>
      <w:bookmarkStart w:id="67" w:name="_Toc300918861"/>
      <w:bookmarkStart w:id="68" w:name="_Toc362867490"/>
      <w:bookmarkStart w:id="69" w:name="_Toc362867602"/>
      <w:bookmarkStart w:id="70" w:name="_Toc423005983"/>
    </w:p>
    <w:p w14:paraId="5C423A62" w14:textId="77777777" w:rsidR="00987831" w:rsidRPr="00967EBA" w:rsidRDefault="00987831" w:rsidP="007618ED">
      <w:pPr>
        <w:pStyle w:val="Heading2"/>
        <w:spacing w:before="0" w:after="0"/>
        <w:rPr>
          <w:color w:val="004EA8"/>
          <w:sz w:val="22"/>
          <w:szCs w:val="22"/>
        </w:rPr>
      </w:pPr>
      <w:bookmarkStart w:id="71" w:name="_Toc490211007"/>
      <w:r w:rsidRPr="00967EBA">
        <w:rPr>
          <w:color w:val="004EA8"/>
          <w:sz w:val="22"/>
          <w:szCs w:val="22"/>
        </w:rPr>
        <w:t>School Policy and Advisory Guide</w:t>
      </w:r>
      <w:bookmarkEnd w:id="67"/>
      <w:bookmarkEnd w:id="68"/>
      <w:bookmarkEnd w:id="69"/>
      <w:bookmarkEnd w:id="70"/>
      <w:bookmarkEnd w:id="71"/>
    </w:p>
    <w:p w14:paraId="5C423A63" w14:textId="42B49A79" w:rsidR="002B7B95" w:rsidRPr="006B659A" w:rsidRDefault="00F47ACF" w:rsidP="007618ED">
      <w:pPr>
        <w:spacing w:after="0" w:line="240" w:lineRule="auto"/>
        <w:rPr>
          <w:rFonts w:cs="Arial"/>
          <w:color w:val="333333"/>
          <w:sz w:val="20"/>
          <w:szCs w:val="20"/>
        </w:rPr>
      </w:pPr>
      <w:hyperlink r:id="rId44" w:history="1">
        <w:r w:rsidR="001120E7" w:rsidRPr="004A6DD3">
          <w:rPr>
            <w:rStyle w:val="Hyperlink"/>
            <w:rFonts w:cs="Arial"/>
            <w:sz w:val="20"/>
            <w:szCs w:val="20"/>
          </w:rPr>
          <w:t>www.education.vic.gov.au/school/principals/spag/Pages/spag.aspx</w:t>
        </w:r>
      </w:hyperlink>
      <w:r w:rsidR="002B7B95" w:rsidRPr="006B659A">
        <w:rPr>
          <w:rFonts w:cs="Arial"/>
          <w:color w:val="333333"/>
          <w:sz w:val="20"/>
          <w:szCs w:val="20"/>
        </w:rPr>
        <w:t xml:space="preserve"> </w:t>
      </w:r>
    </w:p>
    <w:p w14:paraId="5C423A64" w14:textId="77777777" w:rsidR="00F067DE" w:rsidRDefault="00F067DE" w:rsidP="007618ED">
      <w:pPr>
        <w:pStyle w:val="Heading2"/>
        <w:spacing w:before="0" w:after="0"/>
        <w:rPr>
          <w:rFonts w:ascii="Calibri" w:hAnsi="Calibri" w:cs="Calibri"/>
          <w:color w:val="00CC99"/>
        </w:rPr>
      </w:pPr>
      <w:bookmarkStart w:id="72" w:name="_Toc300918862"/>
      <w:bookmarkStart w:id="73" w:name="_Toc362867491"/>
      <w:bookmarkStart w:id="74" w:name="_Toc362867603"/>
      <w:bookmarkStart w:id="75" w:name="_Toc423005984"/>
    </w:p>
    <w:p w14:paraId="2DC9A340" w14:textId="673FFEAA" w:rsidR="00CE0C7B" w:rsidRPr="00967EBA" w:rsidRDefault="00987831" w:rsidP="007618ED">
      <w:pPr>
        <w:pStyle w:val="Heading2"/>
        <w:spacing w:before="0" w:after="0"/>
        <w:rPr>
          <w:color w:val="004EA8"/>
          <w:sz w:val="22"/>
          <w:szCs w:val="22"/>
        </w:rPr>
      </w:pPr>
      <w:bookmarkStart w:id="76" w:name="_Toc490211008"/>
      <w:r w:rsidRPr="00967EBA">
        <w:rPr>
          <w:color w:val="004EA8"/>
          <w:sz w:val="22"/>
          <w:szCs w:val="22"/>
        </w:rPr>
        <w:t>Epilepsy Foundation</w:t>
      </w:r>
      <w:bookmarkEnd w:id="76"/>
      <w:r w:rsidRPr="00967EBA">
        <w:rPr>
          <w:color w:val="004EA8"/>
          <w:sz w:val="22"/>
          <w:szCs w:val="22"/>
        </w:rPr>
        <w:t xml:space="preserve"> </w:t>
      </w:r>
      <w:bookmarkEnd w:id="72"/>
      <w:bookmarkEnd w:id="73"/>
      <w:bookmarkEnd w:id="74"/>
      <w:bookmarkEnd w:id="75"/>
    </w:p>
    <w:p w14:paraId="06D33B5F" w14:textId="5B3C3E32" w:rsidR="00CE0C7B" w:rsidRPr="006B659A" w:rsidRDefault="00F47ACF" w:rsidP="007618ED">
      <w:pPr>
        <w:pStyle w:val="Heading2"/>
        <w:spacing w:before="0" w:after="0"/>
        <w:rPr>
          <w:rStyle w:val="Hyperlink"/>
          <w:sz w:val="20"/>
          <w:szCs w:val="20"/>
        </w:rPr>
      </w:pPr>
      <w:hyperlink r:id="rId45" w:history="1">
        <w:bookmarkStart w:id="77" w:name="_Toc488234049"/>
        <w:bookmarkStart w:id="78" w:name="_Toc489961671"/>
        <w:bookmarkStart w:id="79" w:name="_Toc490211009"/>
        <w:r w:rsidR="00CE0C7B" w:rsidRPr="006B659A">
          <w:rPr>
            <w:rStyle w:val="Hyperlink"/>
            <w:sz w:val="20"/>
            <w:szCs w:val="20"/>
          </w:rPr>
          <w:t>http://epilepsyfoundation.org.au</w:t>
        </w:r>
        <w:bookmarkEnd w:id="77"/>
        <w:bookmarkEnd w:id="78"/>
        <w:bookmarkEnd w:id="79"/>
      </w:hyperlink>
    </w:p>
    <w:p w14:paraId="5C423A68" w14:textId="1D19BBEB" w:rsidR="00A65550" w:rsidRPr="00CE0C7B" w:rsidRDefault="00A65550" w:rsidP="007618ED">
      <w:pPr>
        <w:pStyle w:val="Heading2"/>
        <w:spacing w:before="0" w:after="0"/>
        <w:rPr>
          <w:rFonts w:ascii="Calibri" w:hAnsi="Calibri" w:cs="Calibri"/>
          <w:color w:val="00CC99"/>
        </w:rPr>
      </w:pPr>
      <w:bookmarkStart w:id="80" w:name="_Toc362867604"/>
      <w:bookmarkStart w:id="81" w:name="_Toc423005985"/>
      <w:bookmarkStart w:id="82" w:name="_Toc278275648"/>
      <w:bookmarkStart w:id="83" w:name="_Toc300918864"/>
      <w:bookmarkStart w:id="84" w:name="_Toc362867492"/>
      <w:bookmarkEnd w:id="65"/>
    </w:p>
    <w:p w14:paraId="5C423A69" w14:textId="77777777" w:rsidR="00F067DE" w:rsidRPr="00967EBA" w:rsidRDefault="003C4834" w:rsidP="006B659A">
      <w:pPr>
        <w:pStyle w:val="Heading2"/>
        <w:spacing w:before="0" w:after="0"/>
        <w:rPr>
          <w:color w:val="004EA8"/>
          <w:sz w:val="22"/>
          <w:szCs w:val="22"/>
        </w:rPr>
      </w:pPr>
      <w:bookmarkStart w:id="85" w:name="_Toc490211010"/>
      <w:r w:rsidRPr="00967EBA">
        <w:rPr>
          <w:color w:val="004EA8"/>
          <w:sz w:val="22"/>
          <w:szCs w:val="22"/>
        </w:rPr>
        <w:t>Diabetes</w:t>
      </w:r>
      <w:r w:rsidR="00A22587" w:rsidRPr="00967EBA">
        <w:rPr>
          <w:color w:val="004EA8"/>
          <w:sz w:val="22"/>
          <w:szCs w:val="22"/>
        </w:rPr>
        <w:t xml:space="preserve"> </w:t>
      </w:r>
      <w:r w:rsidRPr="00967EBA">
        <w:rPr>
          <w:color w:val="004EA8"/>
          <w:sz w:val="22"/>
          <w:szCs w:val="22"/>
        </w:rPr>
        <w:t>Victoria</w:t>
      </w:r>
      <w:bookmarkEnd w:id="85"/>
    </w:p>
    <w:p w14:paraId="5C423A6A" w14:textId="751772DD" w:rsidR="00F067DE" w:rsidRPr="006B659A" w:rsidRDefault="00F47ACF" w:rsidP="007618ED">
      <w:pPr>
        <w:shd w:val="clear" w:color="auto" w:fill="FFFFFF"/>
        <w:spacing w:after="0" w:line="240" w:lineRule="auto"/>
        <w:outlineLvl w:val="2"/>
        <w:rPr>
          <w:rFonts w:cs="Arial"/>
          <w:color w:val="00CC99"/>
          <w:sz w:val="20"/>
          <w:szCs w:val="20"/>
        </w:rPr>
      </w:pPr>
      <w:hyperlink r:id="rId46" w:history="1">
        <w:r w:rsidR="001120E7" w:rsidRPr="004A6DD3">
          <w:rPr>
            <w:rStyle w:val="Hyperlink"/>
            <w:rFonts w:cs="Arial"/>
            <w:bCs/>
            <w:iCs/>
            <w:sz w:val="20"/>
            <w:szCs w:val="20"/>
          </w:rPr>
          <w:t>www.diabetesvic.org.au</w:t>
        </w:r>
      </w:hyperlink>
    </w:p>
    <w:p w14:paraId="5C423A6B" w14:textId="77777777" w:rsidR="00B6333B" w:rsidRPr="00967EBA" w:rsidRDefault="00B6333B" w:rsidP="007618ED">
      <w:pPr>
        <w:pStyle w:val="Heading2"/>
        <w:spacing w:after="0"/>
        <w:rPr>
          <w:color w:val="004EA8"/>
          <w:sz w:val="22"/>
          <w:szCs w:val="22"/>
        </w:rPr>
      </w:pPr>
      <w:bookmarkStart w:id="86" w:name="_Toc490211011"/>
      <w:r w:rsidRPr="00967EBA">
        <w:rPr>
          <w:color w:val="004EA8"/>
          <w:sz w:val="22"/>
          <w:szCs w:val="22"/>
        </w:rPr>
        <w:t>Stomal Therapy</w:t>
      </w:r>
      <w:bookmarkEnd w:id="80"/>
      <w:r w:rsidRPr="00967EBA">
        <w:rPr>
          <w:color w:val="004EA8"/>
          <w:sz w:val="22"/>
          <w:szCs w:val="22"/>
        </w:rPr>
        <w:t xml:space="preserve"> Clinic</w:t>
      </w:r>
      <w:bookmarkEnd w:id="81"/>
      <w:bookmarkEnd w:id="86"/>
    </w:p>
    <w:p w14:paraId="5C423ABE" w14:textId="5FCDAADA" w:rsidR="005B4597" w:rsidRPr="00FF3682" w:rsidRDefault="00FF3682" w:rsidP="00FF3682">
      <w:pPr>
        <w:autoSpaceDE w:val="0"/>
        <w:autoSpaceDN w:val="0"/>
        <w:adjustRightInd w:val="0"/>
        <w:spacing w:after="0" w:line="240" w:lineRule="auto"/>
        <w:rPr>
          <w:rFonts w:cs="Arial"/>
          <w:color w:val="auto"/>
          <w:sz w:val="20"/>
        </w:rPr>
      </w:pPr>
      <w:bookmarkStart w:id="87" w:name="_Toc362867605"/>
      <w:r>
        <w:rPr>
          <w:rFonts w:cs="Arial"/>
          <w:color w:val="auto"/>
          <w:sz w:val="20"/>
        </w:rPr>
        <w:t>Telephone: (03) 9345 533</w:t>
      </w:r>
      <w:bookmarkEnd w:id="82"/>
      <w:bookmarkEnd w:id="83"/>
      <w:bookmarkEnd w:id="84"/>
      <w:bookmarkEnd w:id="87"/>
      <w:r w:rsidR="009F30B2">
        <w:rPr>
          <w:rFonts w:cs="Arial"/>
          <w:color w:val="auto"/>
          <w:sz w:val="20"/>
        </w:rPr>
        <w:t>8</w:t>
      </w:r>
    </w:p>
    <w:sectPr w:rsidR="005B4597" w:rsidRPr="00FF3682" w:rsidSect="00D55BC8">
      <w:headerReference w:type="even" r:id="rId47"/>
      <w:headerReference w:type="default" r:id="rId48"/>
      <w:footerReference w:type="even" r:id="rId49"/>
      <w:footerReference w:type="default" r:id="rId50"/>
      <w:headerReference w:type="first" r:id="rId51"/>
      <w:pgSz w:w="11907" w:h="16840" w:code="9"/>
      <w:pgMar w:top="1559" w:right="1134" w:bottom="1440" w:left="1440" w:header="459" w:footer="680" w:gutter="0"/>
      <w:pgNumType w:start="3"/>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Data r:id="rId1"/>
  </wne:toolbars>
  <wne:acds>
    <wne:acd wne:argValue="AgBSAGUAcABvAHIAdAAgAFQAaQB0AGwAZQA=" wne:acdName="acd0" wne:fciIndexBasedOn="0065"/>
    <wne:acd wne:argValue="AgBSAGUAcABvAHIAdAAgAFMAdQBiAC0AVABpAHQAbABlA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AgBUAGEAYgBsAGUAIAAtACAAQwBvAGwAdQBtAG4AIABIAGUAYQBkAGkAbgBnAA==" wne:acdName="acd7" wne:fciIndexBasedOn="0065"/>
    <wne:acd wne:argValue="AgBUAGEAYgBsAGUAIAAtACAAUgBvAHcAIABIAGUAYQBkAGkAbgBnAA==" wne:acdName="acd8" wne:fciIndexBasedOn="0065"/>
    <wne:acd wne:argValue="AgBUAGEAYgBsAGUAIAAtACAARQBuAHQAcgB5AA==" wne:acdName="acd9" wne:fciIndexBasedOn="0065"/>
    <wne:acd wne:argValue="SQBuAHMAZQByAHQAIABUAGEAYgBsAGUAIAB3AGkAdABoACAAQwBhAHAAdABpAG8AbgA=" wne:acdName="acd10" wne:fciIndexBasedOn="0211"/>
    <wne:acd wne:argValue="AQAAACIA" wne:acdName="acd11" wne:fciIndexBasedOn="0065"/>
    <wne:acd wne:argValue="AgBTAG8AdQByAGMAZQA=" wne:acdName="acd12" wne:fciIndexBasedOn="0065"/>
    <wne:acd wne:argValue="AgBTAHAAYQBjAGUAcgA=" wne:acdName="acd13" wne:fciIndexBasedOn="0065"/>
    <wne:acd wne:argValue="SQBuAHMAZQByAHQAIABHAHIAYQBwAGgAIAB3AGkAdABoACAAQwBhAHAAdABpAG8AbgA=" wne:acdName="acd14" wne:fciIndexBasedOn="0211"/>
    <wne:acd wne:argValue="AQAAADYA" wne:acdName="acd15" wne:fciIndexBasedOn="0065"/>
    <wne:acd wne:argValue="AgBQAHUAbABsACAATwB1AHQA" wne:acdName="acd16" wne:fciIndexBasedOn="0065"/>
    <wne:acd wne:argValue="AgBRAHUAbwB0AGUA" wne:acdName="acd17" wne:fciIndexBasedOn="0065"/>
    <wne:acd wne:argValue="AgBIAGkAZwBoAGwAaQBnAGgAdABlAGQAIABUAGUAeAB0ACAALQAgAFIAZQBk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AC52" w14:textId="77777777" w:rsidR="00F47ACF" w:rsidRDefault="00F47ACF">
      <w:r>
        <w:separator/>
      </w:r>
    </w:p>
  </w:endnote>
  <w:endnote w:type="continuationSeparator" w:id="0">
    <w:p w14:paraId="2CAFB136" w14:textId="77777777" w:rsidR="00F47ACF" w:rsidRDefault="00F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7F52" w14:textId="77777777" w:rsidR="0089481F" w:rsidRDefault="008948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68386"/>
      <w:docPartObj>
        <w:docPartGallery w:val="Page Numbers (Bottom of Page)"/>
        <w:docPartUnique/>
      </w:docPartObj>
    </w:sdtPr>
    <w:sdtEndPr>
      <w:rPr>
        <w:noProof/>
      </w:rPr>
    </w:sdtEndPr>
    <w:sdtContent>
      <w:p w14:paraId="6DF9C149" w14:textId="684852A6" w:rsidR="005E04B5" w:rsidRDefault="005E04B5">
        <w:pPr>
          <w:pStyle w:val="Footer"/>
        </w:pPr>
        <w:r>
          <w:fldChar w:fldCharType="begin"/>
        </w:r>
        <w:r>
          <w:instrText xml:space="preserve"> PAGE   \* MERGEFORMAT </w:instrText>
        </w:r>
        <w:r>
          <w:fldChar w:fldCharType="separate"/>
        </w:r>
        <w:r w:rsidR="00DD325D">
          <w:rPr>
            <w:noProof/>
          </w:rPr>
          <w:t>7</w:t>
        </w:r>
        <w:r>
          <w:rPr>
            <w:noProof/>
          </w:rPr>
          <w:fldChar w:fldCharType="end"/>
        </w:r>
      </w:p>
    </w:sdtContent>
  </w:sdt>
  <w:p w14:paraId="5C423ADB" w14:textId="4FC05036" w:rsidR="00D40F1F" w:rsidRPr="00BB6565" w:rsidRDefault="00D40F1F" w:rsidP="00BB6565">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BA2B" w14:textId="77777777" w:rsidR="0089481F" w:rsidRDefault="00894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57B1" w14:textId="77777777" w:rsidR="0089481F" w:rsidRDefault="008948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6" w14:textId="77777777" w:rsidR="00D40F1F" w:rsidRDefault="00D40F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7" w14:textId="77777777" w:rsidR="00D40F1F" w:rsidRDefault="00D40F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9" w14:textId="77777777" w:rsidR="00D40F1F" w:rsidRDefault="00D40F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C" w14:textId="4AD31741" w:rsidR="00D40F1F" w:rsidRDefault="00D40F1F" w:rsidP="008C005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24D99">
      <w:rPr>
        <w:rStyle w:val="PageNumber"/>
        <w:noProof/>
      </w:rPr>
      <w:t>2</w:t>
    </w:r>
    <w:r>
      <w:rPr>
        <w:rStyle w:val="PageNumber"/>
      </w:rPr>
      <w:fldChar w:fldCharType="end"/>
    </w:r>
  </w:p>
  <w:tbl>
    <w:tblPr>
      <w:tblW w:w="10206" w:type="dxa"/>
      <w:tblLayout w:type="fixed"/>
      <w:tblCellMar>
        <w:left w:w="0" w:type="dxa"/>
        <w:right w:w="0" w:type="dxa"/>
      </w:tblCellMar>
      <w:tblLook w:val="01E0" w:firstRow="1" w:lastRow="1" w:firstColumn="1" w:lastColumn="1" w:noHBand="0" w:noVBand="0"/>
    </w:tblPr>
    <w:tblGrid>
      <w:gridCol w:w="709"/>
      <w:gridCol w:w="9497"/>
    </w:tblGrid>
    <w:tr w:rsidR="00D40F1F" w14:paraId="5C423ACF" w14:textId="77777777" w:rsidTr="007B227C">
      <w:tc>
        <w:tcPr>
          <w:tcW w:w="709" w:type="dxa"/>
          <w:shd w:val="clear" w:color="auto" w:fill="auto"/>
        </w:tcPr>
        <w:p w14:paraId="5C423ACD" w14:textId="77777777" w:rsidR="00D40F1F" w:rsidRPr="00A12126" w:rsidRDefault="00D40F1F" w:rsidP="003D11FB">
          <w:pPr>
            <w:pStyle w:val="Footer"/>
            <w:ind w:right="360" w:firstLine="360"/>
            <w:jc w:val="left"/>
            <w:rPr>
              <w:lang w:val="en-AU"/>
            </w:rPr>
          </w:pPr>
        </w:p>
      </w:tc>
      <w:tc>
        <w:tcPr>
          <w:tcW w:w="9497" w:type="dxa"/>
          <w:shd w:val="clear" w:color="auto" w:fill="auto"/>
        </w:tcPr>
        <w:p w14:paraId="5C423ACE" w14:textId="77777777" w:rsidR="00D40F1F" w:rsidRPr="00A12126" w:rsidRDefault="00D40F1F" w:rsidP="00E26564">
          <w:pPr>
            <w:pStyle w:val="Footer"/>
            <w:rPr>
              <w:lang w:val="en-AU"/>
            </w:rPr>
          </w:pPr>
          <w:r w:rsidRPr="00A12126">
            <w:rPr>
              <w:lang w:val="en-AU"/>
            </w:rPr>
            <w:t>Schoolcare Program</w:t>
          </w:r>
        </w:p>
      </w:tc>
    </w:tr>
  </w:tbl>
  <w:p w14:paraId="5C423AD0" w14:textId="77777777" w:rsidR="00D40F1F" w:rsidRPr="000D4779" w:rsidRDefault="00D40F1F" w:rsidP="00E26564">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D1" w14:textId="205BD2C7" w:rsidR="00D40F1F" w:rsidRPr="007B227C" w:rsidRDefault="00DA2BDA" w:rsidP="007B227C">
    <w:pPr>
      <w:pStyle w:val="Footer"/>
    </w:pPr>
    <w:r w:rsidRPr="00E17350">
      <w:rPr>
        <w:noProof/>
        <w:color w:val="4F81BD" w:themeColor="accent1"/>
        <w:lang w:val="en-AU" w:eastAsia="en-AU"/>
      </w:rPr>
      <w:drawing>
        <wp:anchor distT="0" distB="0" distL="114300" distR="114300" simplePos="0" relativeHeight="251663360" behindDoc="1" locked="0" layoutInCell="1" allowOverlap="1" wp14:anchorId="2D1A7041" wp14:editId="21A7721B">
          <wp:simplePos x="0" y="0"/>
          <wp:positionH relativeFrom="page">
            <wp:posOffset>24301</wp:posOffset>
          </wp:positionH>
          <wp:positionV relativeFrom="page">
            <wp:posOffset>9940290</wp:posOffset>
          </wp:positionV>
          <wp:extent cx="7527279" cy="722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104810"/>
      <w:docPartObj>
        <w:docPartGallery w:val="Page Numbers (Bottom of Page)"/>
        <w:docPartUnique/>
      </w:docPartObj>
    </w:sdtPr>
    <w:sdtEndPr>
      <w:rPr>
        <w:noProof/>
      </w:rPr>
    </w:sdtEndPr>
    <w:sdtContent>
      <w:p w14:paraId="6EBCD25C" w14:textId="6E0A6B32" w:rsidR="005E04B5" w:rsidRDefault="005E04B5">
        <w:pPr>
          <w:pStyle w:val="Footer"/>
        </w:pPr>
        <w:r>
          <w:fldChar w:fldCharType="begin"/>
        </w:r>
        <w:r>
          <w:instrText xml:space="preserve"> PAGE   \* MERGEFORMAT </w:instrText>
        </w:r>
        <w:r>
          <w:fldChar w:fldCharType="separate"/>
        </w:r>
        <w:r w:rsidR="00DD325D">
          <w:rPr>
            <w:noProof/>
          </w:rPr>
          <w:t>6</w:t>
        </w:r>
        <w:r>
          <w:rPr>
            <w:noProof/>
          </w:rPr>
          <w:fldChar w:fldCharType="end"/>
        </w:r>
      </w:p>
    </w:sdtContent>
  </w:sdt>
  <w:p w14:paraId="5C423AD7" w14:textId="22BE34DE" w:rsidR="00D40F1F" w:rsidRPr="000D4779" w:rsidRDefault="00D40F1F" w:rsidP="00E2656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73AC2" w14:textId="77777777" w:rsidR="00F47ACF" w:rsidRDefault="00F47ACF">
      <w:r>
        <w:separator/>
      </w:r>
    </w:p>
  </w:footnote>
  <w:footnote w:type="continuationSeparator" w:id="0">
    <w:p w14:paraId="634B4468" w14:textId="77777777" w:rsidR="00F47ACF" w:rsidRDefault="00F47ACF">
      <w:r>
        <w:continuationSeparator/>
      </w:r>
    </w:p>
  </w:footnote>
  <w:footnote w:id="1">
    <w:p w14:paraId="61F9FE8D" w14:textId="70FB1FA3" w:rsidR="00597DF1" w:rsidRDefault="00597DF1">
      <w:pPr>
        <w:pStyle w:val="FootnoteText"/>
      </w:pPr>
      <w:r>
        <w:rPr>
          <w:rStyle w:val="FootnoteReference"/>
        </w:rPr>
        <w:footnoteRef/>
      </w:r>
      <w:r>
        <w:t xml:space="preserve"> </w:t>
      </w:r>
      <w:r w:rsidRPr="00597DF1">
        <w:t>Please note that the RCH Schoolcare Program nurses do not provide training to school nurses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CDE7" w14:textId="3591572F" w:rsidR="0089481F" w:rsidRDefault="008948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2AFD" w14:textId="6311E2D7" w:rsidR="008F4465" w:rsidRDefault="008F4465">
    <w:pPr>
      <w:pStyle w:val="Header"/>
    </w:pPr>
  </w:p>
  <w:p w14:paraId="5C423AD2" w14:textId="77777777" w:rsidR="00D40F1F" w:rsidRPr="008F4465" w:rsidRDefault="00D40F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4564" w14:textId="40384678" w:rsidR="008F4465" w:rsidRDefault="00F47ACF">
    <w:pPr>
      <w:pStyle w:val="Header"/>
    </w:pPr>
    <w:sdt>
      <w:sdtPr>
        <w:id w:val="1012256089"/>
        <w:docPartObj>
          <w:docPartGallery w:val="Page Numbers (Top of Page)"/>
          <w:docPartUnique/>
        </w:docPartObj>
      </w:sdtPr>
      <w:sdtEndPr>
        <w:rPr>
          <w:noProof/>
        </w:rPr>
      </w:sdtEndPr>
      <w:sdtContent/>
    </w:sdt>
  </w:p>
  <w:p w14:paraId="5C423AD3" w14:textId="77777777" w:rsidR="00D40F1F" w:rsidRPr="005740BD" w:rsidRDefault="00D40F1F" w:rsidP="005740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D5BE" w14:textId="47715D37" w:rsidR="00585EC7" w:rsidRDefault="0058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BD04" w14:textId="23CA66F7" w:rsidR="0089481F" w:rsidRDefault="00894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3" w14:textId="2EA61C1D" w:rsidR="00D40F1F" w:rsidRPr="003F2344" w:rsidRDefault="0089481F" w:rsidP="003F2344">
    <w:pPr>
      <w:tabs>
        <w:tab w:val="center" w:pos="1811"/>
      </w:tabs>
    </w:pPr>
    <w:r>
      <w:rPr>
        <w:noProof/>
        <w:lang w:eastAsia="en-AU"/>
      </w:rPr>
      <w:drawing>
        <wp:anchor distT="0" distB="0" distL="114300" distR="114300" simplePos="0" relativeHeight="251659264" behindDoc="0" locked="0" layoutInCell="1" allowOverlap="1" wp14:anchorId="5C423ADC" wp14:editId="5BA9D890">
          <wp:simplePos x="0" y="0"/>
          <wp:positionH relativeFrom="margin">
            <wp:posOffset>-4707890</wp:posOffset>
          </wp:positionH>
          <wp:positionV relativeFrom="margin">
            <wp:posOffset>359410</wp:posOffset>
          </wp:positionV>
          <wp:extent cx="2714625" cy="707390"/>
          <wp:effectExtent l="0" t="0" r="0" b="0"/>
          <wp:wrapSquare wrapText="bothSides"/>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07390"/>
                  </a:xfrm>
                  <a:prstGeom prst="rect">
                    <a:avLst/>
                  </a:prstGeom>
                  <a:noFill/>
                </pic:spPr>
              </pic:pic>
            </a:graphicData>
          </a:graphic>
          <wp14:sizeRelH relativeFrom="margin">
            <wp14:pctWidth>0</wp14:pctWidth>
          </wp14:sizeRelH>
          <wp14:sizeRelV relativeFrom="margin">
            <wp14:pctHeight>0</wp14:pctHeight>
          </wp14:sizeRelV>
        </wp:anchor>
      </w:drawing>
    </w:r>
    <w:r w:rsidR="0031094B">
      <w:rPr>
        <w:noProof/>
        <w:lang w:eastAsia="en-AU"/>
      </w:rPr>
      <w:drawing>
        <wp:anchor distT="0" distB="0" distL="114300" distR="114300" simplePos="0" relativeHeight="251671552" behindDoc="1" locked="0" layoutInCell="1" allowOverlap="1" wp14:anchorId="05792F34" wp14:editId="570AAADA">
          <wp:simplePos x="0" y="0"/>
          <wp:positionH relativeFrom="column">
            <wp:posOffset>-5135880</wp:posOffset>
          </wp:positionH>
          <wp:positionV relativeFrom="paragraph">
            <wp:posOffset>3056890</wp:posOffset>
          </wp:positionV>
          <wp:extent cx="4323080" cy="7158990"/>
          <wp:effectExtent l="0" t="0" r="127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323080" cy="715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AE4">
      <w:rPr>
        <w:noProof/>
        <w:lang w:eastAsia="en-AU"/>
      </w:rPr>
      <w:drawing>
        <wp:anchor distT="0" distB="0" distL="114300" distR="114300" simplePos="0" relativeHeight="251669504" behindDoc="1" locked="0" layoutInCell="1" allowOverlap="1" wp14:anchorId="20D65535" wp14:editId="29A15DAE">
          <wp:simplePos x="0" y="0"/>
          <wp:positionH relativeFrom="column">
            <wp:posOffset>-5073977</wp:posOffset>
          </wp:positionH>
          <wp:positionV relativeFrom="paragraph">
            <wp:posOffset>3056890</wp:posOffset>
          </wp:positionV>
          <wp:extent cx="7153294" cy="7153294"/>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20Cover%20-%20Image%20(Portrait%20A4)%20FOR%20WORD_Image%20for%20cover%20ONLY-04.pn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153294" cy="7153294"/>
                  </a:xfrm>
                  <a:prstGeom prst="rect">
                    <a:avLst/>
                  </a:prstGeom>
                  <a:noFill/>
                  <a:ln>
                    <a:noFill/>
                  </a:ln>
                </pic:spPr>
              </pic:pic>
            </a:graphicData>
          </a:graphic>
          <wp14:sizeRelH relativeFrom="page">
            <wp14:pctWidth>0</wp14:pctWidth>
          </wp14:sizeRelH>
          <wp14:sizeRelV relativeFrom="page">
            <wp14:pctHeight>0</wp14:pctHeight>
          </wp14:sizeRelV>
        </wp:anchor>
      </w:drawing>
    </w:r>
    <w:r w:rsidR="00E208AC" w:rsidRPr="003F2344">
      <w:rPr>
        <w:noProof/>
        <w:lang w:eastAsia="en-AU"/>
      </w:rPr>
      <mc:AlternateContent>
        <mc:Choice Requires="wps">
          <w:drawing>
            <wp:anchor distT="0" distB="0" distL="114300" distR="114300" simplePos="0" relativeHeight="251657216" behindDoc="1" locked="1" layoutInCell="1" allowOverlap="1" wp14:anchorId="5C423AE2" wp14:editId="067C134A">
              <wp:simplePos x="0" y="0"/>
              <wp:positionH relativeFrom="page">
                <wp:posOffset>28575</wp:posOffset>
              </wp:positionH>
              <wp:positionV relativeFrom="page">
                <wp:posOffset>438150</wp:posOffset>
              </wp:positionV>
              <wp:extent cx="7560310" cy="10692130"/>
              <wp:effectExtent l="9525" t="0" r="2540" b="4445"/>
              <wp:wrapNone/>
              <wp:docPr id="1" name="Ma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A43D" id="Mask" o:spid="_x0000_s1026" style="position:absolute;margin-left:2.25pt;margin-top:34.5pt;width:595.3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r w:rsidR="007C1D6D">
      <w:t xml:space="preserve"> </w:t>
    </w:r>
    <w:r w:rsidR="008B7F92">
      <w:t xml:space="preserve">       </w:t>
    </w:r>
    <w:r w:rsidR="003F2344">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4" w14:textId="00410004" w:rsidR="00D40F1F" w:rsidRDefault="00D40F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5" w14:textId="58AA37A6" w:rsidR="00D40F1F" w:rsidRDefault="00D40F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8" w14:textId="26DCD0BF" w:rsidR="00D40F1F" w:rsidRDefault="00D40F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A" w14:textId="63CB3F2D" w:rsidR="00D40F1F" w:rsidRDefault="00D40F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ACB" w14:textId="074399D6" w:rsidR="00D40F1F" w:rsidRPr="005740BD" w:rsidRDefault="00D40F1F" w:rsidP="005740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D456F" w14:textId="1525BCDE" w:rsidR="00585EC7" w:rsidRDefault="0058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1C92589"/>
    <w:multiLevelType w:val="hybridMultilevel"/>
    <w:tmpl w:val="56CEA4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97325"/>
    <w:multiLevelType w:val="hybridMultilevel"/>
    <w:tmpl w:val="43C43A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73B66"/>
    <w:multiLevelType w:val="multilevel"/>
    <w:tmpl w:val="07A8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14792"/>
    <w:multiLevelType w:val="hybridMultilevel"/>
    <w:tmpl w:val="45A2BEE4"/>
    <w:lvl w:ilvl="0" w:tplc="77FEBD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E63D48"/>
    <w:multiLevelType w:val="hybridMultilevel"/>
    <w:tmpl w:val="8BDE3C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9582B"/>
    <w:multiLevelType w:val="hybridMultilevel"/>
    <w:tmpl w:val="4B266AAE"/>
    <w:lvl w:ilvl="0" w:tplc="0BC0369A">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D40BB4"/>
    <w:multiLevelType w:val="hybridMultilevel"/>
    <w:tmpl w:val="462435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095BC9"/>
    <w:multiLevelType w:val="hybridMultilevel"/>
    <w:tmpl w:val="45A2BEE4"/>
    <w:lvl w:ilvl="0" w:tplc="77FEBD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504AE7"/>
    <w:multiLevelType w:val="hybridMultilevel"/>
    <w:tmpl w:val="7ECA73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F50215"/>
    <w:multiLevelType w:val="multilevel"/>
    <w:tmpl w:val="59B6167E"/>
    <w:lvl w:ilvl="0">
      <w:start w:val="1"/>
      <w:numFmt w:val="decimal"/>
      <w:pStyle w:val="Heading1"/>
      <w:lvlText w:val="%1."/>
      <w:lvlJc w:val="left"/>
      <w:pPr>
        <w:tabs>
          <w:tab w:val="num" w:pos="720"/>
        </w:tabs>
        <w:ind w:left="360" w:hanging="360"/>
      </w:pPr>
    </w:lvl>
    <w:lvl w:ilvl="1">
      <w:start w:val="1"/>
      <w:numFmt w:val="decimal"/>
      <w:lvlText w:val="%1.%2."/>
      <w:lvlJc w:val="left"/>
      <w:pPr>
        <w:tabs>
          <w:tab w:val="num" w:pos="1581"/>
        </w:tabs>
        <w:ind w:left="933" w:hanging="432"/>
      </w:pPr>
    </w:lvl>
    <w:lvl w:ilvl="2">
      <w:start w:val="1"/>
      <w:numFmt w:val="decimal"/>
      <w:lvlText w:val="%1.%2.%3."/>
      <w:lvlJc w:val="left"/>
      <w:pPr>
        <w:tabs>
          <w:tab w:val="num" w:pos="2301"/>
        </w:tabs>
        <w:ind w:left="1365" w:hanging="504"/>
      </w:pPr>
    </w:lvl>
    <w:lvl w:ilvl="3">
      <w:start w:val="1"/>
      <w:numFmt w:val="decimal"/>
      <w:lvlText w:val="%1.%2.%3.%4."/>
      <w:lvlJc w:val="left"/>
      <w:pPr>
        <w:tabs>
          <w:tab w:val="num" w:pos="3381"/>
        </w:tabs>
        <w:ind w:left="1869" w:hanging="648"/>
      </w:pPr>
    </w:lvl>
    <w:lvl w:ilvl="4">
      <w:start w:val="1"/>
      <w:numFmt w:val="decimal"/>
      <w:lvlText w:val="%1.%2.%3.%4.%5."/>
      <w:lvlJc w:val="left"/>
      <w:pPr>
        <w:tabs>
          <w:tab w:val="num" w:pos="4101"/>
        </w:tabs>
        <w:ind w:left="2373" w:hanging="792"/>
      </w:pPr>
    </w:lvl>
    <w:lvl w:ilvl="5">
      <w:start w:val="1"/>
      <w:numFmt w:val="decimal"/>
      <w:lvlText w:val="%1.%2.%3.%4.%5.%6."/>
      <w:lvlJc w:val="left"/>
      <w:pPr>
        <w:tabs>
          <w:tab w:val="num" w:pos="4821"/>
        </w:tabs>
        <w:ind w:left="2877" w:hanging="936"/>
      </w:pPr>
    </w:lvl>
    <w:lvl w:ilvl="6">
      <w:start w:val="1"/>
      <w:numFmt w:val="decimal"/>
      <w:lvlText w:val="%1.%2.%3.%4.%5.%6.%7."/>
      <w:lvlJc w:val="left"/>
      <w:pPr>
        <w:tabs>
          <w:tab w:val="num" w:pos="5901"/>
        </w:tabs>
        <w:ind w:left="3381" w:hanging="1080"/>
      </w:pPr>
    </w:lvl>
    <w:lvl w:ilvl="7">
      <w:start w:val="1"/>
      <w:numFmt w:val="decimal"/>
      <w:lvlText w:val="%1.%2.%3.%4.%5.%6.%7.%8."/>
      <w:lvlJc w:val="left"/>
      <w:pPr>
        <w:tabs>
          <w:tab w:val="num" w:pos="6621"/>
        </w:tabs>
        <w:ind w:left="3885" w:hanging="1224"/>
      </w:pPr>
    </w:lvl>
    <w:lvl w:ilvl="8">
      <w:start w:val="1"/>
      <w:numFmt w:val="decimal"/>
      <w:lvlText w:val="%1.%2.%3.%4.%5.%6.%7.%8.%9."/>
      <w:lvlJc w:val="left"/>
      <w:pPr>
        <w:tabs>
          <w:tab w:val="num" w:pos="7341"/>
        </w:tabs>
        <w:ind w:left="4461" w:hanging="1440"/>
      </w:pPr>
    </w:lvl>
  </w:abstractNum>
  <w:num w:numId="1">
    <w:abstractNumId w:val="6"/>
  </w:num>
  <w:num w:numId="2">
    <w:abstractNumId w:val="10"/>
  </w:num>
  <w:num w:numId="3">
    <w:abstractNumId w:val="0"/>
  </w:num>
  <w:num w:numId="4">
    <w:abstractNumId w:val="7"/>
  </w:num>
  <w:num w:numId="5">
    <w:abstractNumId w:val="1"/>
  </w:num>
  <w:num w:numId="6">
    <w:abstractNumId w:val="2"/>
  </w:num>
  <w:num w:numId="7">
    <w:abstractNumId w:val="9"/>
  </w:num>
  <w:num w:numId="8">
    <w:abstractNumId w:val="5"/>
  </w:num>
  <w:num w:numId="9">
    <w:abstractNumId w:val="3"/>
  </w:num>
  <w:num w:numId="10">
    <w:abstractNumId w:val="4"/>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9"/>
  <w:evenAndOddHeaders/>
  <w:characterSpacingControl w:val="doNotCompress"/>
  <w:hdrShapeDefaults>
    <o:shapedefaults v:ext="edit" spidmax="2049" style="mso-position-horizontal-relative:page;mso-position-vertical-relative:page" fillcolor="white" stroke="f">
      <v:fill color="white"/>
      <v:stroke on="f"/>
      <o:colormru v:ext="edit" colors="#94469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76"/>
    <w:rsid w:val="00000785"/>
    <w:rsid w:val="000031E0"/>
    <w:rsid w:val="00004483"/>
    <w:rsid w:val="00004E42"/>
    <w:rsid w:val="000115DF"/>
    <w:rsid w:val="00011895"/>
    <w:rsid w:val="000131C7"/>
    <w:rsid w:val="00014D81"/>
    <w:rsid w:val="00014EAE"/>
    <w:rsid w:val="00022630"/>
    <w:rsid w:val="00023743"/>
    <w:rsid w:val="00024CC6"/>
    <w:rsid w:val="000257E7"/>
    <w:rsid w:val="0002637D"/>
    <w:rsid w:val="00032A09"/>
    <w:rsid w:val="00032D7D"/>
    <w:rsid w:val="000331E2"/>
    <w:rsid w:val="000375CB"/>
    <w:rsid w:val="00037E4B"/>
    <w:rsid w:val="00040DBD"/>
    <w:rsid w:val="00044D34"/>
    <w:rsid w:val="00050D4A"/>
    <w:rsid w:val="00051D59"/>
    <w:rsid w:val="00053C80"/>
    <w:rsid w:val="000545A2"/>
    <w:rsid w:val="00055924"/>
    <w:rsid w:val="00055937"/>
    <w:rsid w:val="00056D05"/>
    <w:rsid w:val="00057530"/>
    <w:rsid w:val="0006144D"/>
    <w:rsid w:val="0006334B"/>
    <w:rsid w:val="000634AE"/>
    <w:rsid w:val="00066151"/>
    <w:rsid w:val="000674EA"/>
    <w:rsid w:val="000703A5"/>
    <w:rsid w:val="00070701"/>
    <w:rsid w:val="00070FBB"/>
    <w:rsid w:val="0007127A"/>
    <w:rsid w:val="000713CB"/>
    <w:rsid w:val="00073EC4"/>
    <w:rsid w:val="00081B7F"/>
    <w:rsid w:val="000829D3"/>
    <w:rsid w:val="00084311"/>
    <w:rsid w:val="0008489E"/>
    <w:rsid w:val="000855C4"/>
    <w:rsid w:val="00086C04"/>
    <w:rsid w:val="00086DCD"/>
    <w:rsid w:val="000904E5"/>
    <w:rsid w:val="00093E20"/>
    <w:rsid w:val="00095DBA"/>
    <w:rsid w:val="00096336"/>
    <w:rsid w:val="0009644C"/>
    <w:rsid w:val="00096B7D"/>
    <w:rsid w:val="000A2645"/>
    <w:rsid w:val="000A4698"/>
    <w:rsid w:val="000A5639"/>
    <w:rsid w:val="000B20BC"/>
    <w:rsid w:val="000B4E4D"/>
    <w:rsid w:val="000B5151"/>
    <w:rsid w:val="000C10C3"/>
    <w:rsid w:val="000C1529"/>
    <w:rsid w:val="000C1F9E"/>
    <w:rsid w:val="000C24B9"/>
    <w:rsid w:val="000C3C27"/>
    <w:rsid w:val="000D0125"/>
    <w:rsid w:val="000D0C4B"/>
    <w:rsid w:val="000D26FA"/>
    <w:rsid w:val="000D2E28"/>
    <w:rsid w:val="000D33BC"/>
    <w:rsid w:val="000D4779"/>
    <w:rsid w:val="000D650C"/>
    <w:rsid w:val="000D734A"/>
    <w:rsid w:val="000D7B6E"/>
    <w:rsid w:val="000E0A13"/>
    <w:rsid w:val="000E15F7"/>
    <w:rsid w:val="000E2E98"/>
    <w:rsid w:val="000E6E8E"/>
    <w:rsid w:val="000F0F72"/>
    <w:rsid w:val="000F19D7"/>
    <w:rsid w:val="000F2173"/>
    <w:rsid w:val="000F2294"/>
    <w:rsid w:val="000F5582"/>
    <w:rsid w:val="000F5F74"/>
    <w:rsid w:val="000F7F86"/>
    <w:rsid w:val="0010054C"/>
    <w:rsid w:val="00102584"/>
    <w:rsid w:val="00104B23"/>
    <w:rsid w:val="001105A6"/>
    <w:rsid w:val="001120E7"/>
    <w:rsid w:val="001132E2"/>
    <w:rsid w:val="001134F7"/>
    <w:rsid w:val="001200B0"/>
    <w:rsid w:val="00120CAF"/>
    <w:rsid w:val="0012135F"/>
    <w:rsid w:val="00123508"/>
    <w:rsid w:val="001239B6"/>
    <w:rsid w:val="00123C82"/>
    <w:rsid w:val="00126DCF"/>
    <w:rsid w:val="001344B6"/>
    <w:rsid w:val="00134B77"/>
    <w:rsid w:val="00140050"/>
    <w:rsid w:val="0014153F"/>
    <w:rsid w:val="00141732"/>
    <w:rsid w:val="001460BE"/>
    <w:rsid w:val="00151301"/>
    <w:rsid w:val="00152563"/>
    <w:rsid w:val="00152DF0"/>
    <w:rsid w:val="00161755"/>
    <w:rsid w:val="00163E95"/>
    <w:rsid w:val="0016508E"/>
    <w:rsid w:val="00165386"/>
    <w:rsid w:val="00166958"/>
    <w:rsid w:val="00166CF5"/>
    <w:rsid w:val="00166FE5"/>
    <w:rsid w:val="00170CD7"/>
    <w:rsid w:val="0018175E"/>
    <w:rsid w:val="00182FC9"/>
    <w:rsid w:val="00184F5E"/>
    <w:rsid w:val="001855BE"/>
    <w:rsid w:val="001856A0"/>
    <w:rsid w:val="00187295"/>
    <w:rsid w:val="00191FD9"/>
    <w:rsid w:val="00193029"/>
    <w:rsid w:val="00193D82"/>
    <w:rsid w:val="0019492E"/>
    <w:rsid w:val="00195B22"/>
    <w:rsid w:val="001962EA"/>
    <w:rsid w:val="001964C1"/>
    <w:rsid w:val="001A20B2"/>
    <w:rsid w:val="001A3927"/>
    <w:rsid w:val="001A7796"/>
    <w:rsid w:val="001B3B8E"/>
    <w:rsid w:val="001B660F"/>
    <w:rsid w:val="001B7259"/>
    <w:rsid w:val="001C18CB"/>
    <w:rsid w:val="001C215C"/>
    <w:rsid w:val="001C6411"/>
    <w:rsid w:val="001D2792"/>
    <w:rsid w:val="001D2CF4"/>
    <w:rsid w:val="001D3585"/>
    <w:rsid w:val="001D6DC1"/>
    <w:rsid w:val="001E08B8"/>
    <w:rsid w:val="001F3DC5"/>
    <w:rsid w:val="001F4261"/>
    <w:rsid w:val="001F580F"/>
    <w:rsid w:val="001F5F40"/>
    <w:rsid w:val="001F63AB"/>
    <w:rsid w:val="001F64A9"/>
    <w:rsid w:val="00201878"/>
    <w:rsid w:val="002044DF"/>
    <w:rsid w:val="00205A58"/>
    <w:rsid w:val="00205A9D"/>
    <w:rsid w:val="00210881"/>
    <w:rsid w:val="00211BA6"/>
    <w:rsid w:val="00225B13"/>
    <w:rsid w:val="002333C6"/>
    <w:rsid w:val="00236CCD"/>
    <w:rsid w:val="0024209D"/>
    <w:rsid w:val="00243D82"/>
    <w:rsid w:val="00243E5F"/>
    <w:rsid w:val="0024706D"/>
    <w:rsid w:val="002508E9"/>
    <w:rsid w:val="00250AF6"/>
    <w:rsid w:val="00251427"/>
    <w:rsid w:val="00252000"/>
    <w:rsid w:val="00252A56"/>
    <w:rsid w:val="00254B52"/>
    <w:rsid w:val="00256032"/>
    <w:rsid w:val="0026038D"/>
    <w:rsid w:val="0026109A"/>
    <w:rsid w:val="00261C12"/>
    <w:rsid w:val="00261F1A"/>
    <w:rsid w:val="0026256F"/>
    <w:rsid w:val="00262FF8"/>
    <w:rsid w:val="00266318"/>
    <w:rsid w:val="00266CAF"/>
    <w:rsid w:val="002709F7"/>
    <w:rsid w:val="0028182E"/>
    <w:rsid w:val="00282704"/>
    <w:rsid w:val="0028557A"/>
    <w:rsid w:val="002865B6"/>
    <w:rsid w:val="00286CBD"/>
    <w:rsid w:val="00286DB7"/>
    <w:rsid w:val="00287318"/>
    <w:rsid w:val="00295E3C"/>
    <w:rsid w:val="00295F00"/>
    <w:rsid w:val="002A0EF2"/>
    <w:rsid w:val="002A10AD"/>
    <w:rsid w:val="002A163D"/>
    <w:rsid w:val="002A238F"/>
    <w:rsid w:val="002A27E0"/>
    <w:rsid w:val="002A3431"/>
    <w:rsid w:val="002A4023"/>
    <w:rsid w:val="002A4123"/>
    <w:rsid w:val="002A4ABC"/>
    <w:rsid w:val="002A4C3F"/>
    <w:rsid w:val="002A55AB"/>
    <w:rsid w:val="002A6C3C"/>
    <w:rsid w:val="002B0508"/>
    <w:rsid w:val="002B12E5"/>
    <w:rsid w:val="002B380A"/>
    <w:rsid w:val="002B5FFA"/>
    <w:rsid w:val="002B7B95"/>
    <w:rsid w:val="002C004A"/>
    <w:rsid w:val="002C1ABF"/>
    <w:rsid w:val="002C3441"/>
    <w:rsid w:val="002C4DC2"/>
    <w:rsid w:val="002C6C8C"/>
    <w:rsid w:val="002C7EC1"/>
    <w:rsid w:val="002D1F71"/>
    <w:rsid w:val="002D2025"/>
    <w:rsid w:val="002D431B"/>
    <w:rsid w:val="002D75A1"/>
    <w:rsid w:val="002E4184"/>
    <w:rsid w:val="002E4F0C"/>
    <w:rsid w:val="002E6786"/>
    <w:rsid w:val="002F2B7B"/>
    <w:rsid w:val="002F3C54"/>
    <w:rsid w:val="002F45D5"/>
    <w:rsid w:val="002F5A48"/>
    <w:rsid w:val="002F7DB2"/>
    <w:rsid w:val="0030086D"/>
    <w:rsid w:val="00300BBC"/>
    <w:rsid w:val="003013F7"/>
    <w:rsid w:val="003054BD"/>
    <w:rsid w:val="00307966"/>
    <w:rsid w:val="00310751"/>
    <w:rsid w:val="0031094B"/>
    <w:rsid w:val="00310BCF"/>
    <w:rsid w:val="00311297"/>
    <w:rsid w:val="003144B4"/>
    <w:rsid w:val="003152CC"/>
    <w:rsid w:val="00315FED"/>
    <w:rsid w:val="003202ED"/>
    <w:rsid w:val="0032113E"/>
    <w:rsid w:val="003211EC"/>
    <w:rsid w:val="00323B0E"/>
    <w:rsid w:val="00327B56"/>
    <w:rsid w:val="0033017F"/>
    <w:rsid w:val="00331A90"/>
    <w:rsid w:val="00337D12"/>
    <w:rsid w:val="003401FD"/>
    <w:rsid w:val="003402E1"/>
    <w:rsid w:val="0034067A"/>
    <w:rsid w:val="00342B0F"/>
    <w:rsid w:val="00342CAF"/>
    <w:rsid w:val="003432FF"/>
    <w:rsid w:val="00347AE4"/>
    <w:rsid w:val="003503D9"/>
    <w:rsid w:val="00350D9B"/>
    <w:rsid w:val="00352375"/>
    <w:rsid w:val="00356C27"/>
    <w:rsid w:val="00356C4E"/>
    <w:rsid w:val="003616F8"/>
    <w:rsid w:val="00364E8E"/>
    <w:rsid w:val="0036588C"/>
    <w:rsid w:val="003659C6"/>
    <w:rsid w:val="003670E8"/>
    <w:rsid w:val="00367A84"/>
    <w:rsid w:val="00367E19"/>
    <w:rsid w:val="0037116C"/>
    <w:rsid w:val="003719F1"/>
    <w:rsid w:val="00372A7C"/>
    <w:rsid w:val="003746D4"/>
    <w:rsid w:val="00382960"/>
    <w:rsid w:val="003846F1"/>
    <w:rsid w:val="00385DBA"/>
    <w:rsid w:val="003863F2"/>
    <w:rsid w:val="003865F8"/>
    <w:rsid w:val="003941C8"/>
    <w:rsid w:val="003962B9"/>
    <w:rsid w:val="00397F3F"/>
    <w:rsid w:val="003B0652"/>
    <w:rsid w:val="003B1756"/>
    <w:rsid w:val="003B7A52"/>
    <w:rsid w:val="003B7A75"/>
    <w:rsid w:val="003C1CE3"/>
    <w:rsid w:val="003C4834"/>
    <w:rsid w:val="003C4E57"/>
    <w:rsid w:val="003C638E"/>
    <w:rsid w:val="003C6BC3"/>
    <w:rsid w:val="003D11FB"/>
    <w:rsid w:val="003D20B8"/>
    <w:rsid w:val="003D37FD"/>
    <w:rsid w:val="003D5B53"/>
    <w:rsid w:val="003D720C"/>
    <w:rsid w:val="003E0411"/>
    <w:rsid w:val="003E1898"/>
    <w:rsid w:val="003E1D96"/>
    <w:rsid w:val="003E3112"/>
    <w:rsid w:val="003E5E52"/>
    <w:rsid w:val="003E6AEC"/>
    <w:rsid w:val="003F0B8D"/>
    <w:rsid w:val="003F0BDE"/>
    <w:rsid w:val="003F1C6F"/>
    <w:rsid w:val="003F2344"/>
    <w:rsid w:val="003F3426"/>
    <w:rsid w:val="003F3ABA"/>
    <w:rsid w:val="003F5D03"/>
    <w:rsid w:val="00402AE8"/>
    <w:rsid w:val="00405349"/>
    <w:rsid w:val="00405AFC"/>
    <w:rsid w:val="00407310"/>
    <w:rsid w:val="00424BB9"/>
    <w:rsid w:val="00424D99"/>
    <w:rsid w:val="00430295"/>
    <w:rsid w:val="004319B6"/>
    <w:rsid w:val="004321F4"/>
    <w:rsid w:val="0043232D"/>
    <w:rsid w:val="004324BC"/>
    <w:rsid w:val="00432790"/>
    <w:rsid w:val="00434910"/>
    <w:rsid w:val="00447B4F"/>
    <w:rsid w:val="004571B4"/>
    <w:rsid w:val="004603B8"/>
    <w:rsid w:val="004631DA"/>
    <w:rsid w:val="00471582"/>
    <w:rsid w:val="0047686C"/>
    <w:rsid w:val="00481CEE"/>
    <w:rsid w:val="00483899"/>
    <w:rsid w:val="004855FD"/>
    <w:rsid w:val="004873CA"/>
    <w:rsid w:val="00487D81"/>
    <w:rsid w:val="00491308"/>
    <w:rsid w:val="00491BF6"/>
    <w:rsid w:val="0049336A"/>
    <w:rsid w:val="00494659"/>
    <w:rsid w:val="004957F9"/>
    <w:rsid w:val="0049613A"/>
    <w:rsid w:val="004A0582"/>
    <w:rsid w:val="004A1216"/>
    <w:rsid w:val="004A2D07"/>
    <w:rsid w:val="004A4440"/>
    <w:rsid w:val="004A5C65"/>
    <w:rsid w:val="004A6167"/>
    <w:rsid w:val="004B4CDC"/>
    <w:rsid w:val="004B5382"/>
    <w:rsid w:val="004B63DD"/>
    <w:rsid w:val="004B699C"/>
    <w:rsid w:val="004B70FF"/>
    <w:rsid w:val="004C0DB8"/>
    <w:rsid w:val="004C1ACE"/>
    <w:rsid w:val="004C28F6"/>
    <w:rsid w:val="004C312C"/>
    <w:rsid w:val="004C557A"/>
    <w:rsid w:val="004C5F03"/>
    <w:rsid w:val="004D1BB9"/>
    <w:rsid w:val="004D1C09"/>
    <w:rsid w:val="004D44FA"/>
    <w:rsid w:val="004D5841"/>
    <w:rsid w:val="004D5C63"/>
    <w:rsid w:val="004D6CEB"/>
    <w:rsid w:val="004E18BC"/>
    <w:rsid w:val="004E7FE9"/>
    <w:rsid w:val="004F204B"/>
    <w:rsid w:val="004F2BC4"/>
    <w:rsid w:val="004F7059"/>
    <w:rsid w:val="00500B47"/>
    <w:rsid w:val="00501C43"/>
    <w:rsid w:val="00505770"/>
    <w:rsid w:val="005111B8"/>
    <w:rsid w:val="005122EA"/>
    <w:rsid w:val="00513599"/>
    <w:rsid w:val="00514DC6"/>
    <w:rsid w:val="0051579B"/>
    <w:rsid w:val="00515C56"/>
    <w:rsid w:val="00516259"/>
    <w:rsid w:val="00522ECF"/>
    <w:rsid w:val="0052300B"/>
    <w:rsid w:val="005274A3"/>
    <w:rsid w:val="00531D1B"/>
    <w:rsid w:val="00533EBC"/>
    <w:rsid w:val="00535298"/>
    <w:rsid w:val="0053551F"/>
    <w:rsid w:val="00540ABF"/>
    <w:rsid w:val="005415B8"/>
    <w:rsid w:val="00543F5D"/>
    <w:rsid w:val="005449D6"/>
    <w:rsid w:val="00550190"/>
    <w:rsid w:val="005528F5"/>
    <w:rsid w:val="00553FE6"/>
    <w:rsid w:val="00554A9A"/>
    <w:rsid w:val="00554D80"/>
    <w:rsid w:val="005608BE"/>
    <w:rsid w:val="005617E3"/>
    <w:rsid w:val="00563711"/>
    <w:rsid w:val="00563A19"/>
    <w:rsid w:val="00563B93"/>
    <w:rsid w:val="00564627"/>
    <w:rsid w:val="00564C91"/>
    <w:rsid w:val="00564EBA"/>
    <w:rsid w:val="00571C68"/>
    <w:rsid w:val="00572277"/>
    <w:rsid w:val="00572EA9"/>
    <w:rsid w:val="005740BD"/>
    <w:rsid w:val="0058087E"/>
    <w:rsid w:val="005840FC"/>
    <w:rsid w:val="005844A6"/>
    <w:rsid w:val="00585BED"/>
    <w:rsid w:val="00585EC7"/>
    <w:rsid w:val="00591049"/>
    <w:rsid w:val="005979E6"/>
    <w:rsid w:val="00597DF1"/>
    <w:rsid w:val="005A06D0"/>
    <w:rsid w:val="005A0AD8"/>
    <w:rsid w:val="005A3EC0"/>
    <w:rsid w:val="005A4030"/>
    <w:rsid w:val="005A5787"/>
    <w:rsid w:val="005A59CC"/>
    <w:rsid w:val="005A778A"/>
    <w:rsid w:val="005B0680"/>
    <w:rsid w:val="005B1A83"/>
    <w:rsid w:val="005B210A"/>
    <w:rsid w:val="005B3DF7"/>
    <w:rsid w:val="005B445A"/>
    <w:rsid w:val="005B4597"/>
    <w:rsid w:val="005B47FC"/>
    <w:rsid w:val="005B48EA"/>
    <w:rsid w:val="005B4B6D"/>
    <w:rsid w:val="005C3749"/>
    <w:rsid w:val="005C3FBF"/>
    <w:rsid w:val="005C5078"/>
    <w:rsid w:val="005D33B6"/>
    <w:rsid w:val="005D38A8"/>
    <w:rsid w:val="005D5D3C"/>
    <w:rsid w:val="005E04B5"/>
    <w:rsid w:val="005E0511"/>
    <w:rsid w:val="005E2D0A"/>
    <w:rsid w:val="005E43FE"/>
    <w:rsid w:val="005E5093"/>
    <w:rsid w:val="005F038B"/>
    <w:rsid w:val="005F405E"/>
    <w:rsid w:val="005F4CA6"/>
    <w:rsid w:val="005F733A"/>
    <w:rsid w:val="005F7A4D"/>
    <w:rsid w:val="00603687"/>
    <w:rsid w:val="00604B3B"/>
    <w:rsid w:val="00607FB0"/>
    <w:rsid w:val="00615DE1"/>
    <w:rsid w:val="00616259"/>
    <w:rsid w:val="00616C28"/>
    <w:rsid w:val="00616E71"/>
    <w:rsid w:val="006177D7"/>
    <w:rsid w:val="00624E82"/>
    <w:rsid w:val="0062734E"/>
    <w:rsid w:val="00631DB2"/>
    <w:rsid w:val="00640ACA"/>
    <w:rsid w:val="00641DB4"/>
    <w:rsid w:val="0064229D"/>
    <w:rsid w:val="00643445"/>
    <w:rsid w:val="00643A84"/>
    <w:rsid w:val="0064437D"/>
    <w:rsid w:val="00644AF7"/>
    <w:rsid w:val="00645DDE"/>
    <w:rsid w:val="006477A6"/>
    <w:rsid w:val="006523E6"/>
    <w:rsid w:val="00653634"/>
    <w:rsid w:val="00654685"/>
    <w:rsid w:val="006556BC"/>
    <w:rsid w:val="0065735E"/>
    <w:rsid w:val="00657ECA"/>
    <w:rsid w:val="00662038"/>
    <w:rsid w:val="00664548"/>
    <w:rsid w:val="00667E1C"/>
    <w:rsid w:val="00672E4D"/>
    <w:rsid w:val="00673ED3"/>
    <w:rsid w:val="00675CFE"/>
    <w:rsid w:val="006769E6"/>
    <w:rsid w:val="0068024D"/>
    <w:rsid w:val="006802BF"/>
    <w:rsid w:val="006817ED"/>
    <w:rsid w:val="006832E1"/>
    <w:rsid w:val="00684217"/>
    <w:rsid w:val="00685813"/>
    <w:rsid w:val="00685C00"/>
    <w:rsid w:val="00686593"/>
    <w:rsid w:val="0068755B"/>
    <w:rsid w:val="00691DEA"/>
    <w:rsid w:val="006A0E86"/>
    <w:rsid w:val="006A2AE9"/>
    <w:rsid w:val="006A3482"/>
    <w:rsid w:val="006A6E38"/>
    <w:rsid w:val="006B138D"/>
    <w:rsid w:val="006B1B53"/>
    <w:rsid w:val="006B2205"/>
    <w:rsid w:val="006B562E"/>
    <w:rsid w:val="006B56C2"/>
    <w:rsid w:val="006B659A"/>
    <w:rsid w:val="006C0A1B"/>
    <w:rsid w:val="006C1D5C"/>
    <w:rsid w:val="006C3A42"/>
    <w:rsid w:val="006D0281"/>
    <w:rsid w:val="006D5270"/>
    <w:rsid w:val="006E20E2"/>
    <w:rsid w:val="006E3D45"/>
    <w:rsid w:val="006E5D40"/>
    <w:rsid w:val="006F0756"/>
    <w:rsid w:val="006F1B03"/>
    <w:rsid w:val="006F4AA2"/>
    <w:rsid w:val="00701F0C"/>
    <w:rsid w:val="00704177"/>
    <w:rsid w:val="0070481F"/>
    <w:rsid w:val="00704A0F"/>
    <w:rsid w:val="0070517A"/>
    <w:rsid w:val="007070D7"/>
    <w:rsid w:val="0070710B"/>
    <w:rsid w:val="007108D9"/>
    <w:rsid w:val="00712161"/>
    <w:rsid w:val="00726E48"/>
    <w:rsid w:val="0072709D"/>
    <w:rsid w:val="0073037D"/>
    <w:rsid w:val="00731ED4"/>
    <w:rsid w:val="0073570C"/>
    <w:rsid w:val="00735FB6"/>
    <w:rsid w:val="0074182E"/>
    <w:rsid w:val="007442A5"/>
    <w:rsid w:val="00746F99"/>
    <w:rsid w:val="00747063"/>
    <w:rsid w:val="00747F7E"/>
    <w:rsid w:val="00751C3E"/>
    <w:rsid w:val="00752ABE"/>
    <w:rsid w:val="0075523B"/>
    <w:rsid w:val="007553E7"/>
    <w:rsid w:val="00756574"/>
    <w:rsid w:val="007618ED"/>
    <w:rsid w:val="007707BC"/>
    <w:rsid w:val="00774E17"/>
    <w:rsid w:val="00775083"/>
    <w:rsid w:val="00776C1E"/>
    <w:rsid w:val="00780547"/>
    <w:rsid w:val="007845FA"/>
    <w:rsid w:val="007876AC"/>
    <w:rsid w:val="00792F50"/>
    <w:rsid w:val="0079603E"/>
    <w:rsid w:val="00797501"/>
    <w:rsid w:val="007A4303"/>
    <w:rsid w:val="007A4A4B"/>
    <w:rsid w:val="007A4A54"/>
    <w:rsid w:val="007A6F26"/>
    <w:rsid w:val="007B1DCB"/>
    <w:rsid w:val="007B227C"/>
    <w:rsid w:val="007B58E5"/>
    <w:rsid w:val="007B6D52"/>
    <w:rsid w:val="007B7FAE"/>
    <w:rsid w:val="007C1D6D"/>
    <w:rsid w:val="007C259F"/>
    <w:rsid w:val="007C5313"/>
    <w:rsid w:val="007C786A"/>
    <w:rsid w:val="007D5E28"/>
    <w:rsid w:val="007D5EE3"/>
    <w:rsid w:val="007D73D0"/>
    <w:rsid w:val="007D7481"/>
    <w:rsid w:val="007E075D"/>
    <w:rsid w:val="007E11D9"/>
    <w:rsid w:val="007E45A0"/>
    <w:rsid w:val="007E4E20"/>
    <w:rsid w:val="007E63E9"/>
    <w:rsid w:val="007F12D5"/>
    <w:rsid w:val="007F1736"/>
    <w:rsid w:val="007F2CF8"/>
    <w:rsid w:val="007F2FEE"/>
    <w:rsid w:val="00807A4B"/>
    <w:rsid w:val="008108F0"/>
    <w:rsid w:val="00816027"/>
    <w:rsid w:val="008232E8"/>
    <w:rsid w:val="00825085"/>
    <w:rsid w:val="00825637"/>
    <w:rsid w:val="00834F7D"/>
    <w:rsid w:val="008421AC"/>
    <w:rsid w:val="00842B69"/>
    <w:rsid w:val="00842E88"/>
    <w:rsid w:val="008451E3"/>
    <w:rsid w:val="008553C7"/>
    <w:rsid w:val="00860C4B"/>
    <w:rsid w:val="00860CAB"/>
    <w:rsid w:val="00862342"/>
    <w:rsid w:val="008660F7"/>
    <w:rsid w:val="008678B4"/>
    <w:rsid w:val="00873A1E"/>
    <w:rsid w:val="00876B42"/>
    <w:rsid w:val="00877169"/>
    <w:rsid w:val="00877976"/>
    <w:rsid w:val="0088107F"/>
    <w:rsid w:val="00884279"/>
    <w:rsid w:val="00884C49"/>
    <w:rsid w:val="00887478"/>
    <w:rsid w:val="00887F2C"/>
    <w:rsid w:val="0089481F"/>
    <w:rsid w:val="00895807"/>
    <w:rsid w:val="008A1998"/>
    <w:rsid w:val="008A3E33"/>
    <w:rsid w:val="008A5618"/>
    <w:rsid w:val="008B2184"/>
    <w:rsid w:val="008B24D0"/>
    <w:rsid w:val="008B3C8B"/>
    <w:rsid w:val="008B538C"/>
    <w:rsid w:val="008B5A0D"/>
    <w:rsid w:val="008B60AC"/>
    <w:rsid w:val="008B6318"/>
    <w:rsid w:val="008B7F92"/>
    <w:rsid w:val="008C0056"/>
    <w:rsid w:val="008C06D6"/>
    <w:rsid w:val="008C17E4"/>
    <w:rsid w:val="008C384B"/>
    <w:rsid w:val="008C43D5"/>
    <w:rsid w:val="008C4A6A"/>
    <w:rsid w:val="008C4CAE"/>
    <w:rsid w:val="008C51EE"/>
    <w:rsid w:val="008D01AB"/>
    <w:rsid w:val="008D089B"/>
    <w:rsid w:val="008D1F00"/>
    <w:rsid w:val="008D3D1B"/>
    <w:rsid w:val="008D4262"/>
    <w:rsid w:val="008D5A89"/>
    <w:rsid w:val="008E1262"/>
    <w:rsid w:val="008E1968"/>
    <w:rsid w:val="008E2E43"/>
    <w:rsid w:val="008F075B"/>
    <w:rsid w:val="008F159E"/>
    <w:rsid w:val="008F2B28"/>
    <w:rsid w:val="008F2E5E"/>
    <w:rsid w:val="008F4465"/>
    <w:rsid w:val="008F57A0"/>
    <w:rsid w:val="008F5E52"/>
    <w:rsid w:val="008F73FD"/>
    <w:rsid w:val="008F78B2"/>
    <w:rsid w:val="00900286"/>
    <w:rsid w:val="00900B70"/>
    <w:rsid w:val="00904F1F"/>
    <w:rsid w:val="009071EF"/>
    <w:rsid w:val="009072C8"/>
    <w:rsid w:val="00910212"/>
    <w:rsid w:val="00912A82"/>
    <w:rsid w:val="009205EA"/>
    <w:rsid w:val="00921805"/>
    <w:rsid w:val="009249D5"/>
    <w:rsid w:val="0092635A"/>
    <w:rsid w:val="009266F7"/>
    <w:rsid w:val="00926AC1"/>
    <w:rsid w:val="00927968"/>
    <w:rsid w:val="00930138"/>
    <w:rsid w:val="00932453"/>
    <w:rsid w:val="00932CCA"/>
    <w:rsid w:val="00933173"/>
    <w:rsid w:val="009334A5"/>
    <w:rsid w:val="00933658"/>
    <w:rsid w:val="009352F6"/>
    <w:rsid w:val="00935B93"/>
    <w:rsid w:val="00937BBB"/>
    <w:rsid w:val="009406DC"/>
    <w:rsid w:val="00941010"/>
    <w:rsid w:val="009432F5"/>
    <w:rsid w:val="009442F7"/>
    <w:rsid w:val="00944792"/>
    <w:rsid w:val="0094501F"/>
    <w:rsid w:val="009503EE"/>
    <w:rsid w:val="0095153A"/>
    <w:rsid w:val="00951867"/>
    <w:rsid w:val="00952436"/>
    <w:rsid w:val="00954404"/>
    <w:rsid w:val="009558ED"/>
    <w:rsid w:val="0095642B"/>
    <w:rsid w:val="00956B4C"/>
    <w:rsid w:val="00956EE8"/>
    <w:rsid w:val="00962237"/>
    <w:rsid w:val="0096559A"/>
    <w:rsid w:val="00965F5E"/>
    <w:rsid w:val="0096643D"/>
    <w:rsid w:val="00966B94"/>
    <w:rsid w:val="00967EBA"/>
    <w:rsid w:val="00970C2F"/>
    <w:rsid w:val="00973310"/>
    <w:rsid w:val="009800C1"/>
    <w:rsid w:val="00980A53"/>
    <w:rsid w:val="00983416"/>
    <w:rsid w:val="00986637"/>
    <w:rsid w:val="00987831"/>
    <w:rsid w:val="009911CF"/>
    <w:rsid w:val="009918AA"/>
    <w:rsid w:val="00994490"/>
    <w:rsid w:val="00994E3F"/>
    <w:rsid w:val="0099614A"/>
    <w:rsid w:val="00996D76"/>
    <w:rsid w:val="009A756A"/>
    <w:rsid w:val="009B2846"/>
    <w:rsid w:val="009B30E0"/>
    <w:rsid w:val="009B365F"/>
    <w:rsid w:val="009B4286"/>
    <w:rsid w:val="009B734B"/>
    <w:rsid w:val="009B7514"/>
    <w:rsid w:val="009C02E2"/>
    <w:rsid w:val="009C1632"/>
    <w:rsid w:val="009C3C70"/>
    <w:rsid w:val="009C571B"/>
    <w:rsid w:val="009C6761"/>
    <w:rsid w:val="009C67FC"/>
    <w:rsid w:val="009C6D1F"/>
    <w:rsid w:val="009D2ECF"/>
    <w:rsid w:val="009D4221"/>
    <w:rsid w:val="009D4D30"/>
    <w:rsid w:val="009E0229"/>
    <w:rsid w:val="009E13B2"/>
    <w:rsid w:val="009E1EAD"/>
    <w:rsid w:val="009E3A7B"/>
    <w:rsid w:val="009E4488"/>
    <w:rsid w:val="009E66F0"/>
    <w:rsid w:val="009F2531"/>
    <w:rsid w:val="009F2757"/>
    <w:rsid w:val="009F2C5F"/>
    <w:rsid w:val="009F30B2"/>
    <w:rsid w:val="009F584A"/>
    <w:rsid w:val="009F60F5"/>
    <w:rsid w:val="009F7D9D"/>
    <w:rsid w:val="00A0256B"/>
    <w:rsid w:val="00A03FE2"/>
    <w:rsid w:val="00A040F0"/>
    <w:rsid w:val="00A10317"/>
    <w:rsid w:val="00A10EB8"/>
    <w:rsid w:val="00A12126"/>
    <w:rsid w:val="00A122C0"/>
    <w:rsid w:val="00A12699"/>
    <w:rsid w:val="00A128A2"/>
    <w:rsid w:val="00A12BBA"/>
    <w:rsid w:val="00A171E0"/>
    <w:rsid w:val="00A21C00"/>
    <w:rsid w:val="00A22587"/>
    <w:rsid w:val="00A25A59"/>
    <w:rsid w:val="00A27409"/>
    <w:rsid w:val="00A30550"/>
    <w:rsid w:val="00A31AE1"/>
    <w:rsid w:val="00A34678"/>
    <w:rsid w:val="00A425AE"/>
    <w:rsid w:val="00A46600"/>
    <w:rsid w:val="00A478D8"/>
    <w:rsid w:val="00A5473F"/>
    <w:rsid w:val="00A56BF3"/>
    <w:rsid w:val="00A6102D"/>
    <w:rsid w:val="00A63753"/>
    <w:rsid w:val="00A63878"/>
    <w:rsid w:val="00A63C79"/>
    <w:rsid w:val="00A65550"/>
    <w:rsid w:val="00A65AE9"/>
    <w:rsid w:val="00A66863"/>
    <w:rsid w:val="00A67BCE"/>
    <w:rsid w:val="00A71AF2"/>
    <w:rsid w:val="00A7315D"/>
    <w:rsid w:val="00A73482"/>
    <w:rsid w:val="00A7377C"/>
    <w:rsid w:val="00A73969"/>
    <w:rsid w:val="00A75B48"/>
    <w:rsid w:val="00A772F9"/>
    <w:rsid w:val="00A824FC"/>
    <w:rsid w:val="00A82D79"/>
    <w:rsid w:val="00A87DA6"/>
    <w:rsid w:val="00A93133"/>
    <w:rsid w:val="00A95B7C"/>
    <w:rsid w:val="00A95E02"/>
    <w:rsid w:val="00A977F2"/>
    <w:rsid w:val="00A97DF4"/>
    <w:rsid w:val="00AA11E9"/>
    <w:rsid w:val="00AA26F6"/>
    <w:rsid w:val="00AA2A28"/>
    <w:rsid w:val="00AA34D3"/>
    <w:rsid w:val="00AA3672"/>
    <w:rsid w:val="00AA57CC"/>
    <w:rsid w:val="00AA5D9E"/>
    <w:rsid w:val="00AA7B25"/>
    <w:rsid w:val="00AB1F61"/>
    <w:rsid w:val="00AB5AB0"/>
    <w:rsid w:val="00AC0E76"/>
    <w:rsid w:val="00AC120C"/>
    <w:rsid w:val="00AC22CA"/>
    <w:rsid w:val="00AC23F5"/>
    <w:rsid w:val="00AC37B5"/>
    <w:rsid w:val="00AC3A30"/>
    <w:rsid w:val="00AC55B2"/>
    <w:rsid w:val="00AC5705"/>
    <w:rsid w:val="00AC62F0"/>
    <w:rsid w:val="00AC798A"/>
    <w:rsid w:val="00AC7BE2"/>
    <w:rsid w:val="00AD1717"/>
    <w:rsid w:val="00AD1BBD"/>
    <w:rsid w:val="00AD4F8A"/>
    <w:rsid w:val="00AD6239"/>
    <w:rsid w:val="00AD79A3"/>
    <w:rsid w:val="00AD7A0C"/>
    <w:rsid w:val="00AE0CC1"/>
    <w:rsid w:val="00AE19AB"/>
    <w:rsid w:val="00AE2523"/>
    <w:rsid w:val="00AE39BF"/>
    <w:rsid w:val="00AE3F3B"/>
    <w:rsid w:val="00AE420E"/>
    <w:rsid w:val="00AE672C"/>
    <w:rsid w:val="00AE729E"/>
    <w:rsid w:val="00AE7319"/>
    <w:rsid w:val="00AF0155"/>
    <w:rsid w:val="00AF027F"/>
    <w:rsid w:val="00AF0721"/>
    <w:rsid w:val="00AF187F"/>
    <w:rsid w:val="00AF2B08"/>
    <w:rsid w:val="00AF3F88"/>
    <w:rsid w:val="00AF50E2"/>
    <w:rsid w:val="00AF68BC"/>
    <w:rsid w:val="00AF6E1F"/>
    <w:rsid w:val="00B04011"/>
    <w:rsid w:val="00B13A50"/>
    <w:rsid w:val="00B14B4B"/>
    <w:rsid w:val="00B16771"/>
    <w:rsid w:val="00B1730F"/>
    <w:rsid w:val="00B17977"/>
    <w:rsid w:val="00B23678"/>
    <w:rsid w:val="00B27750"/>
    <w:rsid w:val="00B313ED"/>
    <w:rsid w:val="00B33382"/>
    <w:rsid w:val="00B345E6"/>
    <w:rsid w:val="00B3553E"/>
    <w:rsid w:val="00B35B3B"/>
    <w:rsid w:val="00B378D9"/>
    <w:rsid w:val="00B4332E"/>
    <w:rsid w:val="00B46CFB"/>
    <w:rsid w:val="00B51073"/>
    <w:rsid w:val="00B52D2F"/>
    <w:rsid w:val="00B53D70"/>
    <w:rsid w:val="00B5545F"/>
    <w:rsid w:val="00B56D27"/>
    <w:rsid w:val="00B57A56"/>
    <w:rsid w:val="00B61365"/>
    <w:rsid w:val="00B61F65"/>
    <w:rsid w:val="00B624F0"/>
    <w:rsid w:val="00B62B06"/>
    <w:rsid w:val="00B6333B"/>
    <w:rsid w:val="00B64434"/>
    <w:rsid w:val="00B65982"/>
    <w:rsid w:val="00B677C9"/>
    <w:rsid w:val="00B73540"/>
    <w:rsid w:val="00B7633F"/>
    <w:rsid w:val="00B8121D"/>
    <w:rsid w:val="00B81251"/>
    <w:rsid w:val="00B813FD"/>
    <w:rsid w:val="00B81D65"/>
    <w:rsid w:val="00B84B24"/>
    <w:rsid w:val="00B85CB6"/>
    <w:rsid w:val="00B87549"/>
    <w:rsid w:val="00B87874"/>
    <w:rsid w:val="00B8799C"/>
    <w:rsid w:val="00B90580"/>
    <w:rsid w:val="00B91472"/>
    <w:rsid w:val="00B916D5"/>
    <w:rsid w:val="00B93612"/>
    <w:rsid w:val="00B9431D"/>
    <w:rsid w:val="00B95015"/>
    <w:rsid w:val="00BA1E2D"/>
    <w:rsid w:val="00BA2EC3"/>
    <w:rsid w:val="00BA4541"/>
    <w:rsid w:val="00BA4915"/>
    <w:rsid w:val="00BB0D42"/>
    <w:rsid w:val="00BB193A"/>
    <w:rsid w:val="00BB3D3A"/>
    <w:rsid w:val="00BB4519"/>
    <w:rsid w:val="00BB4F8B"/>
    <w:rsid w:val="00BB5E9B"/>
    <w:rsid w:val="00BB6565"/>
    <w:rsid w:val="00BB7D39"/>
    <w:rsid w:val="00BC6E98"/>
    <w:rsid w:val="00BC713E"/>
    <w:rsid w:val="00BD5E20"/>
    <w:rsid w:val="00BD602F"/>
    <w:rsid w:val="00BD6382"/>
    <w:rsid w:val="00BD70A3"/>
    <w:rsid w:val="00BE0FB9"/>
    <w:rsid w:val="00BE10B6"/>
    <w:rsid w:val="00BE2153"/>
    <w:rsid w:val="00BE29BF"/>
    <w:rsid w:val="00BE3FD2"/>
    <w:rsid w:val="00BF00F9"/>
    <w:rsid w:val="00BF4463"/>
    <w:rsid w:val="00BF544B"/>
    <w:rsid w:val="00BF5A52"/>
    <w:rsid w:val="00BF7A73"/>
    <w:rsid w:val="00C024F6"/>
    <w:rsid w:val="00C028EB"/>
    <w:rsid w:val="00C03B4B"/>
    <w:rsid w:val="00C12171"/>
    <w:rsid w:val="00C322E8"/>
    <w:rsid w:val="00C32C54"/>
    <w:rsid w:val="00C35820"/>
    <w:rsid w:val="00C36BE0"/>
    <w:rsid w:val="00C45DD9"/>
    <w:rsid w:val="00C478B8"/>
    <w:rsid w:val="00C51158"/>
    <w:rsid w:val="00C51937"/>
    <w:rsid w:val="00C5408B"/>
    <w:rsid w:val="00C54DB5"/>
    <w:rsid w:val="00C605FF"/>
    <w:rsid w:val="00C60A48"/>
    <w:rsid w:val="00C73333"/>
    <w:rsid w:val="00C75C97"/>
    <w:rsid w:val="00C75CC6"/>
    <w:rsid w:val="00C77B36"/>
    <w:rsid w:val="00C8100A"/>
    <w:rsid w:val="00C85357"/>
    <w:rsid w:val="00C85600"/>
    <w:rsid w:val="00C90DA6"/>
    <w:rsid w:val="00C91F49"/>
    <w:rsid w:val="00C946C3"/>
    <w:rsid w:val="00C9492A"/>
    <w:rsid w:val="00C96FA6"/>
    <w:rsid w:val="00CA18BE"/>
    <w:rsid w:val="00CA3F4F"/>
    <w:rsid w:val="00CA7C8A"/>
    <w:rsid w:val="00CB1117"/>
    <w:rsid w:val="00CB2D1C"/>
    <w:rsid w:val="00CB63CA"/>
    <w:rsid w:val="00CC00E2"/>
    <w:rsid w:val="00CC2A1E"/>
    <w:rsid w:val="00CD08B6"/>
    <w:rsid w:val="00CD260E"/>
    <w:rsid w:val="00CD498E"/>
    <w:rsid w:val="00CD4F8C"/>
    <w:rsid w:val="00CD523C"/>
    <w:rsid w:val="00CD550C"/>
    <w:rsid w:val="00CD5CFE"/>
    <w:rsid w:val="00CE051C"/>
    <w:rsid w:val="00CE0C7B"/>
    <w:rsid w:val="00CE12BE"/>
    <w:rsid w:val="00CE30A7"/>
    <w:rsid w:val="00CE4986"/>
    <w:rsid w:val="00CF1BA5"/>
    <w:rsid w:val="00CF1CB9"/>
    <w:rsid w:val="00CF22EB"/>
    <w:rsid w:val="00CF3D71"/>
    <w:rsid w:val="00CF3DC1"/>
    <w:rsid w:val="00CF4AAA"/>
    <w:rsid w:val="00CF5419"/>
    <w:rsid w:val="00CF6E2C"/>
    <w:rsid w:val="00CF79E2"/>
    <w:rsid w:val="00D03C9A"/>
    <w:rsid w:val="00D0594C"/>
    <w:rsid w:val="00D06679"/>
    <w:rsid w:val="00D10C58"/>
    <w:rsid w:val="00D1144C"/>
    <w:rsid w:val="00D1237A"/>
    <w:rsid w:val="00D13205"/>
    <w:rsid w:val="00D158CB"/>
    <w:rsid w:val="00D1615D"/>
    <w:rsid w:val="00D17A78"/>
    <w:rsid w:val="00D17F7A"/>
    <w:rsid w:val="00D217F9"/>
    <w:rsid w:val="00D24E6A"/>
    <w:rsid w:val="00D26719"/>
    <w:rsid w:val="00D26897"/>
    <w:rsid w:val="00D27344"/>
    <w:rsid w:val="00D278CA"/>
    <w:rsid w:val="00D30308"/>
    <w:rsid w:val="00D318F6"/>
    <w:rsid w:val="00D31FA0"/>
    <w:rsid w:val="00D34BC1"/>
    <w:rsid w:val="00D40F1F"/>
    <w:rsid w:val="00D41571"/>
    <w:rsid w:val="00D4175D"/>
    <w:rsid w:val="00D41F4E"/>
    <w:rsid w:val="00D446B9"/>
    <w:rsid w:val="00D46C83"/>
    <w:rsid w:val="00D50194"/>
    <w:rsid w:val="00D51496"/>
    <w:rsid w:val="00D51F8B"/>
    <w:rsid w:val="00D5317A"/>
    <w:rsid w:val="00D53BDE"/>
    <w:rsid w:val="00D55BC8"/>
    <w:rsid w:val="00D57533"/>
    <w:rsid w:val="00D6006D"/>
    <w:rsid w:val="00D60D4C"/>
    <w:rsid w:val="00D6624F"/>
    <w:rsid w:val="00D7132A"/>
    <w:rsid w:val="00D723BE"/>
    <w:rsid w:val="00D72ACF"/>
    <w:rsid w:val="00D74226"/>
    <w:rsid w:val="00D75EA0"/>
    <w:rsid w:val="00D76402"/>
    <w:rsid w:val="00D80026"/>
    <w:rsid w:val="00D80948"/>
    <w:rsid w:val="00D813E6"/>
    <w:rsid w:val="00D84CA9"/>
    <w:rsid w:val="00D857A4"/>
    <w:rsid w:val="00D86FF6"/>
    <w:rsid w:val="00D923E1"/>
    <w:rsid w:val="00D96C09"/>
    <w:rsid w:val="00D96D9C"/>
    <w:rsid w:val="00D96FB5"/>
    <w:rsid w:val="00DA14FA"/>
    <w:rsid w:val="00DA21A2"/>
    <w:rsid w:val="00DA2BDA"/>
    <w:rsid w:val="00DA4C20"/>
    <w:rsid w:val="00DA7517"/>
    <w:rsid w:val="00DB07E0"/>
    <w:rsid w:val="00DB1E23"/>
    <w:rsid w:val="00DB28A8"/>
    <w:rsid w:val="00DB5E06"/>
    <w:rsid w:val="00DB5ECC"/>
    <w:rsid w:val="00DB620F"/>
    <w:rsid w:val="00DC4E57"/>
    <w:rsid w:val="00DC7EAC"/>
    <w:rsid w:val="00DD325D"/>
    <w:rsid w:val="00DD4B35"/>
    <w:rsid w:val="00DD517F"/>
    <w:rsid w:val="00DE0030"/>
    <w:rsid w:val="00DE11BB"/>
    <w:rsid w:val="00DE2FCC"/>
    <w:rsid w:val="00DE6830"/>
    <w:rsid w:val="00DF0630"/>
    <w:rsid w:val="00DF1B47"/>
    <w:rsid w:val="00DF3F20"/>
    <w:rsid w:val="00DF4CE1"/>
    <w:rsid w:val="00E05238"/>
    <w:rsid w:val="00E113A1"/>
    <w:rsid w:val="00E12358"/>
    <w:rsid w:val="00E12F1C"/>
    <w:rsid w:val="00E1423E"/>
    <w:rsid w:val="00E159FF"/>
    <w:rsid w:val="00E1600E"/>
    <w:rsid w:val="00E17C5E"/>
    <w:rsid w:val="00E208AC"/>
    <w:rsid w:val="00E23F19"/>
    <w:rsid w:val="00E264EE"/>
    <w:rsid w:val="00E26564"/>
    <w:rsid w:val="00E27D4C"/>
    <w:rsid w:val="00E30A70"/>
    <w:rsid w:val="00E3187C"/>
    <w:rsid w:val="00E319CB"/>
    <w:rsid w:val="00E332C7"/>
    <w:rsid w:val="00E337D3"/>
    <w:rsid w:val="00E36E7C"/>
    <w:rsid w:val="00E400DB"/>
    <w:rsid w:val="00E417E0"/>
    <w:rsid w:val="00E41976"/>
    <w:rsid w:val="00E439F5"/>
    <w:rsid w:val="00E45236"/>
    <w:rsid w:val="00E46B80"/>
    <w:rsid w:val="00E50406"/>
    <w:rsid w:val="00E547CA"/>
    <w:rsid w:val="00E54CF9"/>
    <w:rsid w:val="00E6041C"/>
    <w:rsid w:val="00E60668"/>
    <w:rsid w:val="00E612FD"/>
    <w:rsid w:val="00E645F0"/>
    <w:rsid w:val="00E64A10"/>
    <w:rsid w:val="00E6572C"/>
    <w:rsid w:val="00E65959"/>
    <w:rsid w:val="00E65D02"/>
    <w:rsid w:val="00E71FAF"/>
    <w:rsid w:val="00E72C99"/>
    <w:rsid w:val="00E735EB"/>
    <w:rsid w:val="00E76A61"/>
    <w:rsid w:val="00E80618"/>
    <w:rsid w:val="00E81AF1"/>
    <w:rsid w:val="00E81FD2"/>
    <w:rsid w:val="00E85CCB"/>
    <w:rsid w:val="00E97395"/>
    <w:rsid w:val="00EA233A"/>
    <w:rsid w:val="00EA2372"/>
    <w:rsid w:val="00EA4562"/>
    <w:rsid w:val="00EA4809"/>
    <w:rsid w:val="00EA5581"/>
    <w:rsid w:val="00EA5A06"/>
    <w:rsid w:val="00EA61FE"/>
    <w:rsid w:val="00EA65A3"/>
    <w:rsid w:val="00EA7A5A"/>
    <w:rsid w:val="00EB2A74"/>
    <w:rsid w:val="00EB3A86"/>
    <w:rsid w:val="00EB3E46"/>
    <w:rsid w:val="00EB6633"/>
    <w:rsid w:val="00EB7622"/>
    <w:rsid w:val="00EC3D57"/>
    <w:rsid w:val="00EC46A6"/>
    <w:rsid w:val="00EC497E"/>
    <w:rsid w:val="00EC5088"/>
    <w:rsid w:val="00ED09B6"/>
    <w:rsid w:val="00ED2623"/>
    <w:rsid w:val="00ED3A3F"/>
    <w:rsid w:val="00ED6EDF"/>
    <w:rsid w:val="00EE0425"/>
    <w:rsid w:val="00EE5528"/>
    <w:rsid w:val="00EE55C2"/>
    <w:rsid w:val="00EF16FB"/>
    <w:rsid w:val="00EF636B"/>
    <w:rsid w:val="00F015D8"/>
    <w:rsid w:val="00F01CA8"/>
    <w:rsid w:val="00F02138"/>
    <w:rsid w:val="00F067DE"/>
    <w:rsid w:val="00F07595"/>
    <w:rsid w:val="00F114D2"/>
    <w:rsid w:val="00F15C1C"/>
    <w:rsid w:val="00F16DFF"/>
    <w:rsid w:val="00F16F74"/>
    <w:rsid w:val="00F177BC"/>
    <w:rsid w:val="00F17E56"/>
    <w:rsid w:val="00F22798"/>
    <w:rsid w:val="00F244BE"/>
    <w:rsid w:val="00F249D4"/>
    <w:rsid w:val="00F304D7"/>
    <w:rsid w:val="00F3262A"/>
    <w:rsid w:val="00F34E05"/>
    <w:rsid w:val="00F35EC2"/>
    <w:rsid w:val="00F41DC4"/>
    <w:rsid w:val="00F44568"/>
    <w:rsid w:val="00F44D5D"/>
    <w:rsid w:val="00F47532"/>
    <w:rsid w:val="00F47ACF"/>
    <w:rsid w:val="00F6076B"/>
    <w:rsid w:val="00F6205B"/>
    <w:rsid w:val="00F62ECF"/>
    <w:rsid w:val="00F630C2"/>
    <w:rsid w:val="00F63A1D"/>
    <w:rsid w:val="00F642CE"/>
    <w:rsid w:val="00F64786"/>
    <w:rsid w:val="00F652BB"/>
    <w:rsid w:val="00F67112"/>
    <w:rsid w:val="00F720E9"/>
    <w:rsid w:val="00F75CFD"/>
    <w:rsid w:val="00F7683C"/>
    <w:rsid w:val="00F76885"/>
    <w:rsid w:val="00F772C4"/>
    <w:rsid w:val="00F804A6"/>
    <w:rsid w:val="00F81305"/>
    <w:rsid w:val="00F83F6B"/>
    <w:rsid w:val="00F84D4C"/>
    <w:rsid w:val="00F9089A"/>
    <w:rsid w:val="00F92018"/>
    <w:rsid w:val="00F92921"/>
    <w:rsid w:val="00F9361D"/>
    <w:rsid w:val="00FA4508"/>
    <w:rsid w:val="00FA50E5"/>
    <w:rsid w:val="00FA591F"/>
    <w:rsid w:val="00FB2550"/>
    <w:rsid w:val="00FB2EA1"/>
    <w:rsid w:val="00FC0729"/>
    <w:rsid w:val="00FC13AD"/>
    <w:rsid w:val="00FC662F"/>
    <w:rsid w:val="00FD0676"/>
    <w:rsid w:val="00FD21E7"/>
    <w:rsid w:val="00FD3ED1"/>
    <w:rsid w:val="00FD55DC"/>
    <w:rsid w:val="00FD6FA2"/>
    <w:rsid w:val="00FD76C1"/>
    <w:rsid w:val="00FE0405"/>
    <w:rsid w:val="00FF0082"/>
    <w:rsid w:val="00FF2ABF"/>
    <w:rsid w:val="00FF3682"/>
    <w:rsid w:val="00FF381A"/>
    <w:rsid w:val="00FF5161"/>
    <w:rsid w:val="00FF6E7B"/>
    <w:rsid w:val="00FF7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style="mso-position-horizontal-relative:page;mso-position-vertical-relative:page" fillcolor="white" stroke="f">
      <v:fill color="white"/>
      <v:stroke on="f"/>
      <o:colormru v:ext="edit" colors="#944697"/>
    </o:shapedefaults>
    <o:shapelayout v:ext="edit">
      <o:idmap v:ext="edit" data="1"/>
    </o:shapelayout>
  </w:shapeDefaults>
  <w:decimalSymbol w:val="."/>
  <w:listSeparator w:val=","/>
  <w14:docId w14:val="5C4239B6"/>
  <w15:docId w15:val="{AAA7FA82-252E-45DC-BBDB-D7464E76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B24"/>
    <w:pPr>
      <w:spacing w:after="210" w:line="245" w:lineRule="atLeast"/>
    </w:pPr>
    <w:rPr>
      <w:rFonts w:ascii="Arial" w:hAnsi="Arial"/>
      <w:color w:val="747378"/>
      <w:sz w:val="18"/>
      <w:szCs w:val="24"/>
      <w:lang w:eastAsia="en-US"/>
    </w:rPr>
  </w:style>
  <w:style w:type="paragraph" w:styleId="Heading1">
    <w:name w:val="heading 1"/>
    <w:basedOn w:val="Normal"/>
    <w:next w:val="Normal"/>
    <w:qFormat/>
    <w:rsid w:val="001964C1"/>
    <w:pPr>
      <w:keepNext/>
      <w:numPr>
        <w:numId w:val="2"/>
      </w:numPr>
      <w:tabs>
        <w:tab w:val="clear" w:pos="720"/>
        <w:tab w:val="left" w:pos="340"/>
        <w:tab w:val="num" w:pos="861"/>
      </w:tabs>
      <w:spacing w:before="890" w:after="0" w:line="240" w:lineRule="auto"/>
      <w:ind w:left="501" w:right="771"/>
      <w:outlineLvl w:val="0"/>
    </w:pPr>
    <w:rPr>
      <w:rFonts w:cs="Arial"/>
      <w:bCs/>
      <w:color w:val="00AAE6"/>
      <w:kern w:val="32"/>
      <w:sz w:val="28"/>
      <w:szCs w:val="28"/>
    </w:rPr>
  </w:style>
  <w:style w:type="paragraph" w:styleId="Heading2">
    <w:name w:val="heading 2"/>
    <w:basedOn w:val="Normal"/>
    <w:next w:val="Normal"/>
    <w:qFormat/>
    <w:rsid w:val="00ED3A3F"/>
    <w:pPr>
      <w:keepNext/>
      <w:spacing w:before="360" w:after="80" w:line="240" w:lineRule="auto"/>
      <w:outlineLvl w:val="1"/>
    </w:pPr>
    <w:rPr>
      <w:rFonts w:cs="Arial"/>
      <w:bCs/>
      <w:iCs/>
      <w:color w:val="00AAE6"/>
      <w:sz w:val="24"/>
    </w:rPr>
  </w:style>
  <w:style w:type="paragraph" w:styleId="Heading3">
    <w:name w:val="heading 3"/>
    <w:basedOn w:val="Normal"/>
    <w:next w:val="Normal"/>
    <w:qFormat/>
    <w:rsid w:val="00DF0630"/>
    <w:pPr>
      <w:keepNext/>
      <w:spacing w:before="240" w:after="0"/>
      <w:outlineLvl w:val="2"/>
    </w:pPr>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40BD"/>
    <w:pPr>
      <w:tabs>
        <w:tab w:val="center" w:pos="4320"/>
        <w:tab w:val="right" w:pos="8640"/>
      </w:tabs>
      <w:spacing w:after="0"/>
    </w:pPr>
  </w:style>
  <w:style w:type="paragraph" w:styleId="Footer">
    <w:name w:val="footer"/>
    <w:basedOn w:val="Normal"/>
    <w:link w:val="FooterChar"/>
    <w:uiPriority w:val="99"/>
    <w:rsid w:val="000D4779"/>
    <w:pPr>
      <w:tabs>
        <w:tab w:val="right" w:pos="8640"/>
      </w:tabs>
      <w:spacing w:after="0" w:line="240" w:lineRule="auto"/>
      <w:ind w:right="57"/>
      <w:jc w:val="right"/>
    </w:pPr>
    <w:rPr>
      <w:spacing w:val="-1"/>
      <w:sz w:val="14"/>
      <w:szCs w:val="14"/>
      <w:lang w:val="x-none"/>
    </w:rPr>
  </w:style>
  <w:style w:type="paragraph" w:customStyle="1" w:styleId="ReportTitle">
    <w:name w:val="Report Title"/>
    <w:basedOn w:val="Normal"/>
    <w:rsid w:val="00BB6565"/>
    <w:pPr>
      <w:spacing w:after="35" w:line="480" w:lineRule="exact"/>
    </w:pPr>
    <w:rPr>
      <w:color w:val="00AAE6"/>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4C1ACE"/>
    <w:pPr>
      <w:spacing w:after="0" w:line="180" w:lineRule="atLeast"/>
    </w:pPr>
    <w:rPr>
      <w:b/>
      <w:sz w:val="14"/>
      <w:szCs w:val="14"/>
    </w:rPr>
  </w:style>
  <w:style w:type="paragraph" w:customStyle="1" w:styleId="CopyrightDetails">
    <w:name w:val="Copyright Details"/>
    <w:basedOn w:val="Normal"/>
    <w:rsid w:val="004C1ACE"/>
    <w:pPr>
      <w:spacing w:after="0" w:line="180" w:lineRule="atLeast"/>
    </w:pPr>
    <w:rPr>
      <w:sz w:val="14"/>
      <w:szCs w:val="14"/>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E2E98"/>
    <w:pPr>
      <w:ind w:left="-284"/>
    </w:pPr>
    <w:rPr>
      <w:color w:val="00AAE6"/>
      <w:sz w:val="24"/>
    </w:rPr>
  </w:style>
  <w:style w:type="character" w:customStyle="1" w:styleId="HeaderChar">
    <w:name w:val="Header Char"/>
    <w:link w:val="Header"/>
    <w:uiPriority w:val="99"/>
    <w:rsid w:val="005740BD"/>
    <w:rPr>
      <w:rFonts w:ascii="Arial" w:hAnsi="Arial"/>
      <w:color w:val="747378"/>
      <w:sz w:val="18"/>
      <w:szCs w:val="24"/>
      <w:lang w:val="en-AU" w:eastAsia="en-US" w:bidi="ar-SA"/>
    </w:rPr>
  </w:style>
  <w:style w:type="character" w:customStyle="1" w:styleId="TOCTitleChar">
    <w:name w:val="TOC Title Char"/>
    <w:link w:val="TOCTitle"/>
    <w:rsid w:val="000E2E98"/>
    <w:rPr>
      <w:rFonts w:ascii="Arial" w:hAnsi="Arial"/>
      <w:color w:val="00AAE6"/>
      <w:sz w:val="24"/>
      <w:szCs w:val="24"/>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0E2E98"/>
    <w:pPr>
      <w:tabs>
        <w:tab w:val="left" w:pos="0"/>
        <w:tab w:val="right" w:leader="dot" w:pos="6804"/>
      </w:tabs>
      <w:spacing w:after="215"/>
      <w:ind w:hanging="284"/>
    </w:pPr>
    <w:rPr>
      <w:b/>
      <w:noProof/>
    </w:rPr>
  </w:style>
  <w:style w:type="character" w:styleId="PageNumber">
    <w:name w:val="page number"/>
    <w:rsid w:val="009B365F"/>
    <w:rPr>
      <w:sz w:val="16"/>
      <w:szCs w:val="16"/>
    </w:rPr>
  </w:style>
  <w:style w:type="paragraph" w:styleId="ListBullet">
    <w:name w:val="List Bullet"/>
    <w:basedOn w:val="Normal"/>
    <w:rsid w:val="009B365F"/>
    <w:pPr>
      <w:numPr>
        <w:numId w:val="1"/>
      </w:numPr>
      <w:spacing w:after="95"/>
    </w:pPr>
  </w:style>
  <w:style w:type="paragraph" w:styleId="TOC3">
    <w:name w:val="toc 3"/>
    <w:basedOn w:val="Normal"/>
    <w:next w:val="Normal"/>
    <w:autoRedefine/>
    <w:semiHidden/>
    <w:rsid w:val="00AF50E2"/>
    <w:pPr>
      <w:ind w:left="360"/>
    </w:pPr>
  </w:style>
  <w:style w:type="paragraph" w:styleId="TOC2">
    <w:name w:val="toc 2"/>
    <w:basedOn w:val="Normal"/>
    <w:next w:val="Normal"/>
    <w:uiPriority w:val="39"/>
    <w:rsid w:val="000E2E98"/>
    <w:pPr>
      <w:tabs>
        <w:tab w:val="right" w:leader="dot" w:pos="6803"/>
      </w:tabs>
      <w:spacing w:after="208"/>
    </w:pPr>
    <w:rPr>
      <w:noProof/>
    </w:rPr>
  </w:style>
  <w:style w:type="paragraph" w:styleId="Quote">
    <w:name w:val="Quote"/>
    <w:basedOn w:val="Normal"/>
    <w:qFormat/>
    <w:rsid w:val="001964C1"/>
    <w:pPr>
      <w:spacing w:before="136" w:after="180" w:line="250" w:lineRule="atLeast"/>
    </w:pPr>
    <w:rPr>
      <w:color w:val="00AAE6"/>
      <w:szCs w:val="18"/>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customStyle="1" w:styleId="PullOut">
    <w:name w:val="Pull Out"/>
    <w:basedOn w:val="Normal"/>
    <w:rsid w:val="008D4262"/>
    <w:pPr>
      <w:spacing w:before="220"/>
    </w:pPr>
    <w:rPr>
      <w:sz w:val="22"/>
      <w:szCs w:val="22"/>
    </w:rPr>
  </w:style>
  <w:style w:type="paragraph" w:styleId="ListBullet2">
    <w:name w:val="List Bullet 2"/>
    <w:basedOn w:val="Normal"/>
    <w:rsid w:val="00D27344"/>
    <w:pPr>
      <w:numPr>
        <w:numId w:val="3"/>
      </w:numPr>
      <w:spacing w:after="0"/>
    </w:pPr>
  </w:style>
  <w:style w:type="paragraph" w:customStyle="1" w:styleId="HighlightedText-Red">
    <w:name w:val="Highlighted Text - Red"/>
    <w:basedOn w:val="Normal"/>
    <w:rsid w:val="00DF0630"/>
    <w:rPr>
      <w:color w:val="00AAE6"/>
    </w:rPr>
  </w:style>
  <w:style w:type="character" w:styleId="Hyperlink">
    <w:name w:val="Hyperlink"/>
    <w:uiPriority w:val="99"/>
    <w:rsid w:val="00B73540"/>
    <w:rPr>
      <w:color w:val="0000FF"/>
      <w:u w:val="single"/>
    </w:rPr>
  </w:style>
  <w:style w:type="character" w:styleId="FollowedHyperlink">
    <w:name w:val="FollowedHyperlink"/>
    <w:rsid w:val="00B73540"/>
    <w:rPr>
      <w:color w:val="800080"/>
      <w:u w:val="single"/>
    </w:rPr>
  </w:style>
  <w:style w:type="paragraph" w:styleId="BalloonText">
    <w:name w:val="Balloon Text"/>
    <w:basedOn w:val="Normal"/>
    <w:link w:val="BalloonTextChar"/>
    <w:rsid w:val="00954404"/>
    <w:pPr>
      <w:spacing w:after="0" w:line="240" w:lineRule="auto"/>
    </w:pPr>
    <w:rPr>
      <w:rFonts w:ascii="Tahoma" w:hAnsi="Tahoma"/>
      <w:sz w:val="16"/>
      <w:szCs w:val="16"/>
      <w:lang w:val="x-none"/>
    </w:rPr>
  </w:style>
  <w:style w:type="character" w:customStyle="1" w:styleId="BalloonTextChar">
    <w:name w:val="Balloon Text Char"/>
    <w:link w:val="BalloonText"/>
    <w:rsid w:val="00954404"/>
    <w:rPr>
      <w:rFonts w:ascii="Tahoma" w:hAnsi="Tahoma" w:cs="Tahoma"/>
      <w:color w:val="747378"/>
      <w:sz w:val="16"/>
      <w:szCs w:val="16"/>
      <w:lang w:eastAsia="en-US"/>
    </w:rPr>
  </w:style>
  <w:style w:type="character" w:styleId="CommentReference">
    <w:name w:val="annotation reference"/>
    <w:rsid w:val="00505770"/>
    <w:rPr>
      <w:sz w:val="16"/>
      <w:szCs w:val="16"/>
    </w:rPr>
  </w:style>
  <w:style w:type="paragraph" w:styleId="CommentText">
    <w:name w:val="annotation text"/>
    <w:basedOn w:val="Normal"/>
    <w:link w:val="CommentTextChar"/>
    <w:rsid w:val="00505770"/>
    <w:rPr>
      <w:sz w:val="20"/>
      <w:szCs w:val="20"/>
      <w:lang w:val="x-none"/>
    </w:rPr>
  </w:style>
  <w:style w:type="character" w:customStyle="1" w:styleId="CommentTextChar">
    <w:name w:val="Comment Text Char"/>
    <w:link w:val="CommentText"/>
    <w:rsid w:val="00505770"/>
    <w:rPr>
      <w:rFonts w:ascii="Arial" w:hAnsi="Arial"/>
      <w:color w:val="747378"/>
      <w:lang w:eastAsia="en-US"/>
    </w:rPr>
  </w:style>
  <w:style w:type="paragraph" w:styleId="CommentSubject">
    <w:name w:val="annotation subject"/>
    <w:basedOn w:val="CommentText"/>
    <w:next w:val="CommentText"/>
    <w:link w:val="CommentSubjectChar"/>
    <w:rsid w:val="00505770"/>
    <w:rPr>
      <w:b/>
      <w:bCs/>
    </w:rPr>
  </w:style>
  <w:style w:type="character" w:customStyle="1" w:styleId="CommentSubjectChar">
    <w:name w:val="Comment Subject Char"/>
    <w:link w:val="CommentSubject"/>
    <w:rsid w:val="00505770"/>
    <w:rPr>
      <w:rFonts w:ascii="Arial" w:hAnsi="Arial"/>
      <w:b/>
      <w:bCs/>
      <w:color w:val="747378"/>
      <w:lang w:eastAsia="en-US"/>
    </w:rPr>
  </w:style>
  <w:style w:type="character" w:customStyle="1" w:styleId="FooterChar">
    <w:name w:val="Footer Char"/>
    <w:link w:val="Footer"/>
    <w:uiPriority w:val="99"/>
    <w:rsid w:val="007B227C"/>
    <w:rPr>
      <w:rFonts w:ascii="Arial" w:hAnsi="Arial"/>
      <w:color w:val="747378"/>
      <w:spacing w:val="-1"/>
      <w:sz w:val="14"/>
      <w:szCs w:val="14"/>
      <w:lang w:eastAsia="en-US"/>
    </w:rPr>
  </w:style>
  <w:style w:type="paragraph" w:styleId="Revision">
    <w:name w:val="Revision"/>
    <w:hidden/>
    <w:uiPriority w:val="99"/>
    <w:semiHidden/>
    <w:rsid w:val="00CC2A1E"/>
    <w:rPr>
      <w:rFonts w:ascii="Arial" w:hAnsi="Arial"/>
      <w:color w:val="747378"/>
      <w:sz w:val="18"/>
      <w:szCs w:val="24"/>
      <w:lang w:eastAsia="en-US"/>
    </w:rPr>
  </w:style>
  <w:style w:type="paragraph" w:styleId="ListParagraph">
    <w:name w:val="List Paragraph"/>
    <w:basedOn w:val="Normal"/>
    <w:uiPriority w:val="34"/>
    <w:qFormat/>
    <w:rsid w:val="008C43D5"/>
    <w:pPr>
      <w:ind w:left="720"/>
      <w:contextualSpacing/>
    </w:pPr>
  </w:style>
  <w:style w:type="paragraph" w:styleId="FootnoteText">
    <w:name w:val="footnote text"/>
    <w:basedOn w:val="Normal"/>
    <w:link w:val="FootnoteTextChar"/>
    <w:rsid w:val="00550190"/>
    <w:pPr>
      <w:spacing w:after="0" w:line="240" w:lineRule="auto"/>
    </w:pPr>
    <w:rPr>
      <w:sz w:val="20"/>
      <w:szCs w:val="20"/>
    </w:rPr>
  </w:style>
  <w:style w:type="character" w:customStyle="1" w:styleId="FootnoteTextChar">
    <w:name w:val="Footnote Text Char"/>
    <w:basedOn w:val="DefaultParagraphFont"/>
    <w:link w:val="FootnoteText"/>
    <w:rsid w:val="00550190"/>
    <w:rPr>
      <w:rFonts w:ascii="Arial" w:hAnsi="Arial"/>
      <w:color w:val="747378"/>
      <w:lang w:eastAsia="en-US"/>
    </w:rPr>
  </w:style>
  <w:style w:type="character" w:styleId="FootnoteReference">
    <w:name w:val="footnote reference"/>
    <w:basedOn w:val="DefaultParagraphFont"/>
    <w:rsid w:val="00550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9770">
      <w:bodyDiv w:val="1"/>
      <w:marLeft w:val="0"/>
      <w:marRight w:val="0"/>
      <w:marTop w:val="0"/>
      <w:marBottom w:val="0"/>
      <w:divBdr>
        <w:top w:val="none" w:sz="0" w:space="0" w:color="auto"/>
        <w:left w:val="none" w:sz="0" w:space="0" w:color="auto"/>
        <w:bottom w:val="none" w:sz="0" w:space="0" w:color="auto"/>
        <w:right w:val="none" w:sz="0" w:space="0" w:color="auto"/>
      </w:divBdr>
    </w:div>
    <w:div w:id="20918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yperlink" Target="http://www.education.vic.gov.au/school/principals/spag/health/Pages/supportplanning.aspx" TargetMode="External"/><Relationship Id="rId3" Type="http://schemas.openxmlformats.org/officeDocument/2006/relationships/customXml" Target="../customXml/item2.xml"/><Relationship Id="rId21" Type="http://schemas.openxmlformats.org/officeDocument/2006/relationships/footer" Target="footer4.xml"/><Relationship Id="rId34" Type="http://schemas.openxmlformats.org/officeDocument/2006/relationships/hyperlink" Target="http://www.education.vic.gov.au/school/principals/spag/health/Pages/firstaid.aspx" TargetMode="External"/><Relationship Id="rId42" Type="http://schemas.openxmlformats.org/officeDocument/2006/relationships/hyperlink" Target="mailto:schoolcare.program@edumail.vic.gov.au" TargetMode="External"/><Relationship Id="rId47" Type="http://schemas.openxmlformats.org/officeDocument/2006/relationships/header" Target="header10.xml"/><Relationship Id="rId50"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education.vic.gov.au/school/teachers/health/Pages/programsupp.aspx" TargetMode="External"/><Relationship Id="rId33" Type="http://schemas.openxmlformats.org/officeDocument/2006/relationships/hyperlink" Target="http://www.education.vic.gov.au/school/principals/spag/health/Pages/diabetes.aspx" TargetMode="External"/><Relationship Id="rId38" Type="http://schemas.openxmlformats.org/officeDocument/2006/relationships/hyperlink" Target="http://www.education.vic.gov.au/school/teachers/support/diversity/pages/handbook.aspx" TargetMode="External"/><Relationship Id="rId46" Type="http://schemas.openxmlformats.org/officeDocument/2006/relationships/hyperlink" Target="http://www.diabetesvic.org.a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yperlink" Target="mailto:schoolcare.program@edumail.vic.gov.au"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mailto:epilepsy@epilepsyfoundation.org.au" TargetMode="External"/><Relationship Id="rId37" Type="http://schemas.openxmlformats.org/officeDocument/2006/relationships/hyperlink" Target="mailto:Schoolcare.Program@rch.org.au" TargetMode="External"/><Relationship Id="rId40" Type="http://schemas.openxmlformats.org/officeDocument/2006/relationships/hyperlink" Target="http://www.education.vic.gov.au/school/teachers/health/Pages/programsupp.aspx" TargetMode="External"/><Relationship Id="rId45" Type="http://schemas.openxmlformats.org/officeDocument/2006/relationships/hyperlink" Target="http://epilepsyfoundation.org.au" TargetMode="External"/><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yperlink" Target="http://www.hha.org.au/LearningPackage/olp-home.aspx" TargetMode="External"/><Relationship Id="rId49"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education.vic.gov.au/school/principals/spag/health/Pages/supportplanning.aspx" TargetMode="External"/><Relationship Id="rId44" Type="http://schemas.openxmlformats.org/officeDocument/2006/relationships/hyperlink" Target="http://www.education.vic.gov.au/school/principals/spag/Pages/spag.aspx"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yperlink" Target="http://www.education.vic.gov.au/school/principals/spag/health/Pages/conditions.aspx" TargetMode="External"/><Relationship Id="rId43" Type="http://schemas.openxmlformats.org/officeDocument/2006/relationships/hyperlink" Target="mailto:schoolcare.program@edumail.vic.gov.au" TargetMode="External"/><Relationship Id="rId48" Type="http://schemas.openxmlformats.org/officeDocument/2006/relationships/header" Target="header11.xml"/><Relationship Id="rId8" Type="http://schemas.openxmlformats.org/officeDocument/2006/relationships/styles" Target="styles.xml"/><Relationship Id="rId51" Type="http://schemas.openxmlformats.org/officeDocument/2006/relationships/header" Target="header12.xml"/></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57</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Schoolcare Program Guidelines </DEECD_Keywords>
    <DEECD_Description xmlns="http://schemas.microsoft.com/sharepoint/v3">Schoolcare Program Guidelines</DEECD_Description>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1CAEB-C451-482D-AFF6-BE12497FA850}"/>
</file>

<file path=customXml/itemProps2.xml><?xml version="1.0" encoding="utf-8"?>
<ds:datastoreItem xmlns:ds="http://schemas.openxmlformats.org/officeDocument/2006/customXml" ds:itemID="{D8713327-3682-4A8F-9620-17BE8B9DFF69}"/>
</file>

<file path=customXml/itemProps3.xml><?xml version="1.0" encoding="utf-8"?>
<ds:datastoreItem xmlns:ds="http://schemas.openxmlformats.org/officeDocument/2006/customXml" ds:itemID="{F18EA730-E6E9-4457-94BD-8813D7C812F1}"/>
</file>

<file path=customXml/itemProps4.xml><?xml version="1.0" encoding="utf-8"?>
<ds:datastoreItem xmlns:ds="http://schemas.openxmlformats.org/officeDocument/2006/customXml" ds:itemID="{CBC7B80B-266B-4981-8212-8F787DB28DF8}"/>
</file>

<file path=customXml/itemProps5.xml><?xml version="1.0" encoding="utf-8"?>
<ds:datastoreItem xmlns:ds="http://schemas.openxmlformats.org/officeDocument/2006/customXml" ds:itemID="{0F73AD4A-0E66-46AC-81B6-1294EB2DED7F}"/>
</file>

<file path=docProps/app.xml><?xml version="1.0" encoding="utf-8"?>
<Properties xmlns="http://schemas.openxmlformats.org/officeDocument/2006/extended-properties" xmlns:vt="http://schemas.openxmlformats.org/officeDocument/2006/docPropsVTypes">
  <Template>Normal</Template>
  <TotalTime>4</TotalTime>
  <Pages>9</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17838</CharactersWithSpaces>
  <SharedDoc>false</SharedDoc>
  <HLinks>
    <vt:vector size="60" baseType="variant">
      <vt:variant>
        <vt:i4>1310735</vt:i4>
      </vt:variant>
      <vt:variant>
        <vt:i4>81</vt:i4>
      </vt:variant>
      <vt:variant>
        <vt:i4>0</vt:i4>
      </vt:variant>
      <vt:variant>
        <vt:i4>5</vt:i4>
      </vt:variant>
      <vt:variant>
        <vt:lpwstr>http://www.education.vic.gov.au/about/contact/Pages/regions.aspx</vt:lpwstr>
      </vt:variant>
      <vt:variant>
        <vt:lpwstr/>
      </vt:variant>
      <vt:variant>
        <vt:i4>7995501</vt:i4>
      </vt:variant>
      <vt:variant>
        <vt:i4>78</vt:i4>
      </vt:variant>
      <vt:variant>
        <vt:i4>0</vt:i4>
      </vt:variant>
      <vt:variant>
        <vt:i4>5</vt:i4>
      </vt:variant>
      <vt:variant>
        <vt:lpwstr>http://www.epinet.org.au/default/education__training</vt:lpwstr>
      </vt:variant>
      <vt:variant>
        <vt:lpwstr/>
      </vt:variant>
      <vt:variant>
        <vt:i4>7995453</vt:i4>
      </vt:variant>
      <vt:variant>
        <vt:i4>75</vt:i4>
      </vt:variant>
      <vt:variant>
        <vt:i4>0</vt:i4>
      </vt:variant>
      <vt:variant>
        <vt:i4>5</vt:i4>
      </vt:variant>
      <vt:variant>
        <vt:lpwstr>http://www.education.vic.gov.au/school/principals/spag/Pages/spag.aspx</vt:lpwstr>
      </vt:variant>
      <vt:variant>
        <vt:lpwstr/>
      </vt:variant>
      <vt:variant>
        <vt:i4>2097259</vt:i4>
      </vt:variant>
      <vt:variant>
        <vt:i4>72</vt:i4>
      </vt:variant>
      <vt:variant>
        <vt:i4>0</vt:i4>
      </vt:variant>
      <vt:variant>
        <vt:i4>5</vt:i4>
      </vt:variant>
      <vt:variant>
        <vt:lpwstr>http://www.education.vic.gov.au/about/programs/needs/Pages/programsupp.aspx</vt:lpwstr>
      </vt:variant>
      <vt:variant>
        <vt:lpwstr/>
      </vt:variant>
      <vt:variant>
        <vt:i4>5898302</vt:i4>
      </vt:variant>
      <vt:variant>
        <vt:i4>69</vt:i4>
      </vt:variant>
      <vt:variant>
        <vt:i4>0</vt:i4>
      </vt:variant>
      <vt:variant>
        <vt:i4>5</vt:i4>
      </vt:variant>
      <vt:variant>
        <vt:lpwstr>mailto:disability.services@edumail.vic.gov.au</vt:lpwstr>
      </vt:variant>
      <vt:variant>
        <vt:lpwstr/>
      </vt:variant>
      <vt:variant>
        <vt:i4>2097259</vt:i4>
      </vt:variant>
      <vt:variant>
        <vt:i4>66</vt:i4>
      </vt:variant>
      <vt:variant>
        <vt:i4>0</vt:i4>
      </vt:variant>
      <vt:variant>
        <vt:i4>5</vt:i4>
      </vt:variant>
      <vt:variant>
        <vt:lpwstr>http://www.education.vic.gov.au/about/programs/needs/Pages/programsupp.aspx</vt:lpwstr>
      </vt:variant>
      <vt:variant>
        <vt:lpwstr/>
      </vt:variant>
      <vt:variant>
        <vt:i4>7471215</vt:i4>
      </vt:variant>
      <vt:variant>
        <vt:i4>63</vt:i4>
      </vt:variant>
      <vt:variant>
        <vt:i4>0</vt:i4>
      </vt:variant>
      <vt:variant>
        <vt:i4>5</vt:i4>
      </vt:variant>
      <vt:variant>
        <vt:lpwstr>http://www.education.vic.gov.au/school/teachers/teachingresources/diversity/pages/handbook.aspx</vt:lpwstr>
      </vt:variant>
      <vt:variant>
        <vt:lpwstr/>
      </vt:variant>
      <vt:variant>
        <vt:i4>4390966</vt:i4>
      </vt:variant>
      <vt:variant>
        <vt:i4>60</vt:i4>
      </vt:variant>
      <vt:variant>
        <vt:i4>0</vt:i4>
      </vt:variant>
      <vt:variant>
        <vt:i4>5</vt:i4>
      </vt:variant>
      <vt:variant>
        <vt:lpwstr>mailto:epilepsy@epilepsy.asn.au</vt:lpwstr>
      </vt:variant>
      <vt:variant>
        <vt:lpwstr/>
      </vt:variant>
      <vt:variant>
        <vt:i4>2228267</vt:i4>
      </vt:variant>
      <vt:variant>
        <vt:i4>57</vt:i4>
      </vt:variant>
      <vt:variant>
        <vt:i4>0</vt:i4>
      </vt:variant>
      <vt:variant>
        <vt:i4>5</vt:i4>
      </vt:variant>
      <vt:variant>
        <vt:lpwstr>http://www.education.vic.gov.au/school/principals/spag/health/Pages/conditions.aspx</vt:lpwstr>
      </vt:variant>
      <vt:variant>
        <vt:lpwstr/>
      </vt:variant>
      <vt:variant>
        <vt:i4>2097259</vt:i4>
      </vt:variant>
      <vt:variant>
        <vt:i4>0</vt:i4>
      </vt:variant>
      <vt:variant>
        <vt:i4>0</vt:i4>
      </vt:variant>
      <vt:variant>
        <vt:i4>5</vt:i4>
      </vt:variant>
      <vt:variant>
        <vt:lpwstr>http://www.education.vic.gov.au/about/programs/needs/Pages/programsupp.aspx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Author</dc:creator>
  <cp:lastModifiedBy>Mcnab, Louise J</cp:lastModifiedBy>
  <cp:revision>4</cp:revision>
  <cp:lastPrinted>2017-08-08T06:03:00Z</cp:lastPrinted>
  <dcterms:created xsi:type="dcterms:W3CDTF">2017-09-07T03:47:00Z</dcterms:created>
  <dcterms:modified xsi:type="dcterms:W3CDTF">2017-09-07T04:26:00Z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DEECD_Author">
    <vt:lpwstr>94;#Education|5232e41c-5101-41fe-b638-7d41d1371531</vt:lpwstr>
  </property>
  <property fmtid="{D5CDD505-2E9C-101B-9397-08002B2CF9AE}" pid="5" name="display_urn:schemas-microsoft-com:office:office#Editor">
    <vt:lpwstr>System Account</vt:lpwstr>
  </property>
  <property fmtid="{D5CDD505-2E9C-101B-9397-08002B2CF9AE}" pid="6" name="DEECD_SubjectCategory">
    <vt:lpwstr>57;#Administration|c730c9c3-9aac-4250-81b6-4c4e6e105907</vt:lpwstr>
  </property>
  <property fmtid="{D5CDD505-2E9C-101B-9397-08002B2CF9AE}" pid="7" name="Order">
    <vt:r8>1175300</vt:r8>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TemplateUrl">
    <vt:lpwstr/>
  </property>
  <property fmtid="{D5CDD505-2E9C-101B-9397-08002B2CF9AE}" pid="11" name="DEECD_Audience">
    <vt:lpwstr>129;#Students|a9021d24-53aa-4cc0-8f90-0782c94ea88b</vt:lpwstr>
  </property>
  <property fmtid="{D5CDD505-2E9C-101B-9397-08002B2CF9AE}" pid="12" name="DEECD_ItemType">
    <vt:lpwstr>115;#Document|82a2edb4-a4c4-40b1-b05a-5fe52d42e4c4</vt:lpwstr>
  </property>
  <property fmtid="{D5CDD505-2E9C-101B-9397-08002B2CF9AE}" pid="13" name="DEECD_PageLanguage">
    <vt:lpwstr>1;#en-AU|09a79c66-a57f-4b52-ac52-4c16941cab37</vt:lpwstr>
  </property>
  <property fmtid="{D5CDD505-2E9C-101B-9397-08002B2CF9AE}" pid="14" name="xd_Signature">
    <vt:lpwstr/>
  </property>
  <property fmtid="{D5CDD505-2E9C-101B-9397-08002B2CF9AE}" pid="15" name="ContentTypeId">
    <vt:lpwstr>0x0101008840106FE30D4F50BC61A726A7CA6E3800A01D47DD30CBB54F95863B7DC80A2CEC</vt:lpwstr>
  </property>
</Properties>
</file>