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A8" w:rsidRPr="001A0113" w:rsidRDefault="00A266B3" w:rsidP="006411A8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1A0113">
        <w:rPr>
          <w:rFonts w:ascii="Book Antiqua" w:hAnsi="Book Antiqua"/>
          <w:b/>
        </w:rPr>
        <w:t xml:space="preserve">Evaluation of </w:t>
      </w:r>
      <w:r w:rsidR="006411A8" w:rsidRPr="001A0113">
        <w:rPr>
          <w:rFonts w:ascii="Book Antiqua" w:hAnsi="Book Antiqua"/>
          <w:b/>
        </w:rPr>
        <w:t>School Drug Education Program</w:t>
      </w:r>
      <w:r w:rsidRPr="001A0113">
        <w:rPr>
          <w:rFonts w:ascii="Book Antiqua" w:hAnsi="Book Antiqua"/>
          <w:b/>
        </w:rPr>
        <w:t xml:space="preserve"> </w:t>
      </w:r>
    </w:p>
    <w:p w:rsidR="00F0731F" w:rsidRPr="001A0113" w:rsidRDefault="00F0731F">
      <w:pPr>
        <w:rPr>
          <w:rFonts w:ascii="Book Antiqua" w:hAnsi="Book Antiqua"/>
          <w:sz w:val="22"/>
          <w:szCs w:val="22"/>
        </w:rPr>
      </w:pPr>
    </w:p>
    <w:tbl>
      <w:tblPr>
        <w:tblStyle w:val="TableColumns5"/>
        <w:tblW w:w="0" w:type="auto"/>
        <w:tblBorders>
          <w:bottom w:val="single" w:sz="6" w:space="0" w:color="808080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42"/>
      </w:tblGrid>
      <w:tr w:rsidR="00A266B3" w:rsidRPr="001A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bottom w:val="none" w:sz="0" w:space="0" w:color="auto"/>
            </w:tcBorders>
            <w:shd w:val="clear" w:color="auto" w:fill="D9D9D9"/>
          </w:tcPr>
          <w:p w:rsidR="00A266B3" w:rsidRPr="001A0113" w:rsidRDefault="00A266B3" w:rsidP="00A266B3">
            <w:pPr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</w:pPr>
          </w:p>
          <w:p w:rsidR="00A266B3" w:rsidRPr="001A0113" w:rsidRDefault="00A266B3" w:rsidP="00A266B3">
            <w:pPr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</w:pPr>
            <w:r w:rsidRPr="001A0113"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  <w:t xml:space="preserve">The following focus questions, based around the national Principles of Drug Education, may assist schools in evaluating the effectiveness of their drug education program.  </w:t>
            </w:r>
          </w:p>
          <w:p w:rsidR="00A266B3" w:rsidRPr="001A0113" w:rsidRDefault="00A266B3" w:rsidP="00A266B3">
            <w:pPr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</w:pPr>
          </w:p>
          <w:p w:rsidR="00A266B3" w:rsidRPr="001A0113" w:rsidRDefault="00A266B3" w:rsidP="00A266B3">
            <w:pPr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</w:pPr>
            <w:r w:rsidRPr="001A0113"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  <w:t>It is not intended that each of these focus questions be answered specifically; rather that the questions prompt school</w:t>
            </w:r>
            <w:r w:rsidR="00490378"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  <w:t>s</w:t>
            </w:r>
            <w:r w:rsidRPr="001A0113"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  <w:t xml:space="preserve"> to assess the strengths and weaknesses of their current program and help to identi</w:t>
            </w:r>
            <w:r w:rsidR="00062D59"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  <w:t>fy areas for improvement</w:t>
            </w:r>
            <w:r w:rsidR="008811AD"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  <w:t>.</w:t>
            </w:r>
          </w:p>
          <w:p w:rsidR="00A266B3" w:rsidRPr="001A0113" w:rsidRDefault="00A266B3" w:rsidP="00A266B3">
            <w:pPr>
              <w:rPr>
                <w:rFonts w:ascii="Book Antiqua" w:hAnsi="Book Antiqua"/>
                <w:b w:val="0"/>
                <w:bCs w:val="0"/>
                <w:i w:val="0"/>
                <w:color w:val="333333"/>
                <w:sz w:val="22"/>
                <w:szCs w:val="22"/>
              </w:rPr>
            </w:pPr>
          </w:p>
        </w:tc>
      </w:tr>
    </w:tbl>
    <w:p w:rsidR="005836A3" w:rsidRPr="001A0113" w:rsidRDefault="005836A3">
      <w:pPr>
        <w:rPr>
          <w:rFonts w:ascii="Book Antiqua" w:hAnsi="Book Antiqua"/>
          <w:sz w:val="22"/>
          <w:szCs w:val="22"/>
        </w:rPr>
      </w:pPr>
    </w:p>
    <w:p w:rsidR="006411A8" w:rsidRPr="001A0113" w:rsidRDefault="006411A8">
      <w:pPr>
        <w:rPr>
          <w:rFonts w:ascii="Book Antiqua" w:hAnsi="Book Antiqua"/>
          <w:b/>
          <w:sz w:val="22"/>
          <w:szCs w:val="22"/>
        </w:rPr>
      </w:pPr>
      <w:r w:rsidRPr="001A0113">
        <w:rPr>
          <w:rFonts w:ascii="Book Antiqua" w:hAnsi="Book Antiqua"/>
          <w:b/>
          <w:sz w:val="22"/>
          <w:szCs w:val="22"/>
        </w:rPr>
        <w:t>Comprehensive and evidence-based practice</w:t>
      </w:r>
    </w:p>
    <w:p w:rsidR="006411A8" w:rsidRPr="001A0113" w:rsidRDefault="00AC1DB4" w:rsidP="00AC1D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Is your drug education program b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ase</w:t>
      </w:r>
      <w:r w:rsidRPr="001A0113">
        <w:rPr>
          <w:rFonts w:ascii="Book Antiqua" w:hAnsi="Book Antiqua"/>
          <w:color w:val="333333"/>
          <w:sz w:val="22"/>
          <w:szCs w:val="22"/>
        </w:rPr>
        <w:t>d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 xml:space="preserve"> on sound theory and current research</w:t>
      </w:r>
      <w:r w:rsidRPr="001A0113">
        <w:rPr>
          <w:rFonts w:ascii="Book Antiqua" w:hAnsi="Book Antiqua"/>
          <w:color w:val="333333"/>
          <w:sz w:val="22"/>
          <w:szCs w:val="22"/>
        </w:rPr>
        <w:t>?</w:t>
      </w:r>
    </w:p>
    <w:p w:rsidR="006411A8" w:rsidRPr="001A0113" w:rsidRDefault="00AC1DB4" w:rsidP="00AC1D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 xml:space="preserve">Is 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 xml:space="preserve">drug education </w:t>
      </w:r>
      <w:r w:rsidRPr="001A0113">
        <w:rPr>
          <w:rFonts w:ascii="Book Antiqua" w:hAnsi="Book Antiqua"/>
          <w:color w:val="333333"/>
          <w:sz w:val="22"/>
          <w:szCs w:val="22"/>
        </w:rPr>
        <w:t xml:space="preserve">embedded 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 xml:space="preserve">within a comprehensive whole school approach to promoting health and </w:t>
      </w:r>
      <w:r w:rsidRPr="001A0113">
        <w:rPr>
          <w:rFonts w:ascii="Book Antiqua" w:hAnsi="Book Antiqua"/>
          <w:color w:val="333333"/>
          <w:sz w:val="22"/>
          <w:szCs w:val="22"/>
        </w:rPr>
        <w:t>wellbeing?</w:t>
      </w:r>
    </w:p>
    <w:p w:rsidR="006411A8" w:rsidRPr="001A0113" w:rsidRDefault="00AC1DB4" w:rsidP="00AC1D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Does your school e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stablish drug education outcomes ap</w:t>
      </w:r>
      <w:r w:rsidRPr="001A0113">
        <w:rPr>
          <w:rFonts w:ascii="Book Antiqua" w:hAnsi="Book Antiqua"/>
          <w:color w:val="333333"/>
          <w:sz w:val="22"/>
          <w:szCs w:val="22"/>
        </w:rPr>
        <w:t xml:space="preserve">propriate to the school context?  Do they 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contribute to the overall goal of minimising drug-related harm</w:t>
      </w:r>
      <w:r w:rsidRPr="001A0113">
        <w:rPr>
          <w:rFonts w:ascii="Book Antiqua" w:hAnsi="Book Antiqua"/>
          <w:color w:val="333333"/>
          <w:sz w:val="22"/>
          <w:szCs w:val="22"/>
        </w:rPr>
        <w:t>?</w:t>
      </w:r>
    </w:p>
    <w:p w:rsidR="006411A8" w:rsidRPr="001A0113" w:rsidRDefault="006411A8" w:rsidP="006411A8">
      <w:pPr>
        <w:rPr>
          <w:rFonts w:ascii="Book Antiqua" w:hAnsi="Book Antiqua"/>
          <w:sz w:val="22"/>
          <w:szCs w:val="22"/>
        </w:rPr>
      </w:pPr>
    </w:p>
    <w:p w:rsidR="006411A8" w:rsidRPr="001A0113" w:rsidRDefault="006411A8" w:rsidP="006411A8">
      <w:pPr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b/>
          <w:color w:val="333333"/>
          <w:sz w:val="22"/>
          <w:szCs w:val="22"/>
        </w:rPr>
        <w:t>Positive school climate and relationships</w:t>
      </w:r>
    </w:p>
    <w:p w:rsidR="006411A8" w:rsidRPr="001A0113" w:rsidRDefault="00FE27FD" w:rsidP="00AC1DB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Does your school p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romote a safe, supportive and inclusive school environment as part of seeking to prevent or reduce drug-related harm</w:t>
      </w:r>
      <w:r w:rsidRPr="001A0113">
        <w:rPr>
          <w:rFonts w:ascii="Book Antiqua" w:hAnsi="Book Antiqua"/>
          <w:color w:val="333333"/>
          <w:sz w:val="22"/>
          <w:szCs w:val="22"/>
        </w:rPr>
        <w:t>?</w:t>
      </w:r>
    </w:p>
    <w:p w:rsidR="006411A8" w:rsidRPr="001A0113" w:rsidRDefault="00FE27FD" w:rsidP="00AC1DB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Does your school p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romote collaborative relationships between students, staff, families and the broader community in the planning and implemen</w:t>
      </w:r>
      <w:r w:rsidRPr="001A0113">
        <w:rPr>
          <w:rFonts w:ascii="Book Antiqua" w:hAnsi="Book Antiqua"/>
          <w:color w:val="333333"/>
          <w:sz w:val="22"/>
          <w:szCs w:val="22"/>
        </w:rPr>
        <w:t>tation of school drug education?</w:t>
      </w:r>
    </w:p>
    <w:p w:rsidR="006411A8" w:rsidRPr="001A0113" w:rsidRDefault="006411A8">
      <w:pPr>
        <w:rPr>
          <w:rFonts w:ascii="Book Antiqua" w:hAnsi="Book Antiqua"/>
          <w:color w:val="333333"/>
          <w:sz w:val="22"/>
          <w:szCs w:val="22"/>
        </w:rPr>
      </w:pPr>
    </w:p>
    <w:p w:rsidR="006411A8" w:rsidRPr="001A0113" w:rsidRDefault="006411A8">
      <w:pPr>
        <w:rPr>
          <w:rFonts w:ascii="Book Antiqua" w:hAnsi="Book Antiqua"/>
          <w:b/>
          <w:color w:val="333333"/>
          <w:sz w:val="22"/>
          <w:szCs w:val="22"/>
        </w:rPr>
      </w:pPr>
      <w:r w:rsidRPr="001A0113">
        <w:rPr>
          <w:rFonts w:ascii="Book Antiqua" w:hAnsi="Book Antiqua"/>
          <w:b/>
          <w:color w:val="333333"/>
          <w:sz w:val="22"/>
          <w:szCs w:val="22"/>
        </w:rPr>
        <w:t>Targeted to needs and context</w:t>
      </w:r>
    </w:p>
    <w:p w:rsidR="006411A8" w:rsidRPr="001A0113" w:rsidRDefault="00FE27FD" w:rsidP="00AC1DB4">
      <w:pPr>
        <w:numPr>
          <w:ilvl w:val="0"/>
          <w:numId w:val="3"/>
        </w:numPr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Does your school p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rovide culturally appropriate, targeted and responsive drug education that addresses local needs, values and priorities</w:t>
      </w:r>
      <w:r w:rsidRPr="001A0113">
        <w:rPr>
          <w:rFonts w:ascii="Book Antiqua" w:hAnsi="Book Antiqua"/>
          <w:color w:val="333333"/>
          <w:sz w:val="22"/>
          <w:szCs w:val="22"/>
        </w:rPr>
        <w:t>?</w:t>
      </w:r>
    </w:p>
    <w:p w:rsidR="006411A8" w:rsidRPr="001A0113" w:rsidRDefault="00FE27FD" w:rsidP="00AC1DB4">
      <w:pPr>
        <w:numPr>
          <w:ilvl w:val="0"/>
          <w:numId w:val="3"/>
        </w:numPr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Does your drug education program a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cknowledge that a range of risk and protective factors impact on health and education outcomes and in</w:t>
      </w:r>
      <w:r w:rsidRPr="001A0113">
        <w:rPr>
          <w:rFonts w:ascii="Book Antiqua" w:hAnsi="Book Antiqua"/>
          <w:color w:val="333333"/>
          <w:sz w:val="22"/>
          <w:szCs w:val="22"/>
        </w:rPr>
        <w:t>fluences choices about drug use?</w:t>
      </w:r>
    </w:p>
    <w:p w:rsidR="006411A8" w:rsidRPr="001A0113" w:rsidRDefault="00FE27FD" w:rsidP="00AC1DB4">
      <w:pPr>
        <w:numPr>
          <w:ilvl w:val="0"/>
          <w:numId w:val="3"/>
        </w:numPr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Does your school u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se consistent policy and practice to inform and manage responses to d</w:t>
      </w:r>
      <w:r w:rsidRPr="001A0113">
        <w:rPr>
          <w:rFonts w:ascii="Book Antiqua" w:hAnsi="Book Antiqua"/>
          <w:color w:val="333333"/>
          <w:sz w:val="22"/>
          <w:szCs w:val="22"/>
        </w:rPr>
        <w:t>rug-related incidents and risks?</w:t>
      </w:r>
    </w:p>
    <w:p w:rsidR="006411A8" w:rsidRPr="001A0113" w:rsidRDefault="006411A8">
      <w:pPr>
        <w:rPr>
          <w:rFonts w:ascii="Book Antiqua" w:hAnsi="Book Antiqua"/>
          <w:color w:val="333333"/>
          <w:sz w:val="22"/>
          <w:szCs w:val="22"/>
        </w:rPr>
      </w:pPr>
    </w:p>
    <w:p w:rsidR="006411A8" w:rsidRPr="001A0113" w:rsidRDefault="006411A8">
      <w:pPr>
        <w:rPr>
          <w:rFonts w:ascii="Book Antiqua" w:hAnsi="Book Antiqua"/>
          <w:b/>
          <w:color w:val="333333"/>
          <w:sz w:val="22"/>
          <w:szCs w:val="22"/>
        </w:rPr>
      </w:pPr>
      <w:r w:rsidRPr="001A0113">
        <w:rPr>
          <w:rFonts w:ascii="Book Antiqua" w:hAnsi="Book Antiqua"/>
          <w:b/>
          <w:color w:val="333333"/>
          <w:sz w:val="22"/>
          <w:szCs w:val="22"/>
        </w:rPr>
        <w:t>Effective pedagogy</w:t>
      </w:r>
    </w:p>
    <w:p w:rsidR="006411A8" w:rsidRPr="001A0113" w:rsidRDefault="00FE27FD" w:rsidP="00AC1DB4">
      <w:pPr>
        <w:numPr>
          <w:ilvl w:val="0"/>
          <w:numId w:val="4"/>
        </w:numPr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 xml:space="preserve">Is your drug education 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program</w:t>
      </w:r>
      <w:r w:rsidRPr="001A0113">
        <w:rPr>
          <w:rFonts w:ascii="Book Antiqua" w:hAnsi="Book Antiqua"/>
          <w:color w:val="333333"/>
          <w:sz w:val="22"/>
          <w:szCs w:val="22"/>
        </w:rPr>
        <w:t xml:space="preserve"> located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 xml:space="preserve"> within a curriculum framework</w:t>
      </w:r>
      <w:r w:rsidRPr="001A0113">
        <w:rPr>
          <w:rFonts w:ascii="Book Antiqua" w:hAnsi="Book Antiqua"/>
          <w:color w:val="333333"/>
          <w:sz w:val="22"/>
          <w:szCs w:val="22"/>
        </w:rPr>
        <w:t>?  Does this framework provide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 xml:space="preserve"> timely, developmentally appropr</w:t>
      </w:r>
      <w:r w:rsidRPr="001A0113">
        <w:rPr>
          <w:rFonts w:ascii="Book Antiqua" w:hAnsi="Book Antiqua"/>
          <w:color w:val="333333"/>
          <w:sz w:val="22"/>
          <w:szCs w:val="22"/>
        </w:rPr>
        <w:t>iate and ongoing drug education?</w:t>
      </w:r>
    </w:p>
    <w:p w:rsidR="006411A8" w:rsidRPr="001A0113" w:rsidRDefault="00FE27FD" w:rsidP="00AC1DB4">
      <w:pPr>
        <w:numPr>
          <w:ilvl w:val="0"/>
          <w:numId w:val="4"/>
        </w:numPr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Does your school e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nsure that teachers are resourced and supported in their central role in delivering drug education programs</w:t>
      </w:r>
      <w:r w:rsidRPr="001A0113">
        <w:rPr>
          <w:rFonts w:ascii="Book Antiqua" w:hAnsi="Book Antiqua"/>
          <w:color w:val="333333"/>
          <w:sz w:val="22"/>
          <w:szCs w:val="22"/>
        </w:rPr>
        <w:t>?</w:t>
      </w:r>
    </w:p>
    <w:p w:rsidR="006411A8" w:rsidRPr="001A0113" w:rsidRDefault="00FE27FD" w:rsidP="005836A3">
      <w:pPr>
        <w:numPr>
          <w:ilvl w:val="0"/>
          <w:numId w:val="4"/>
        </w:numPr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 xml:space="preserve">Does your </w:t>
      </w:r>
      <w:r w:rsidR="005836A3" w:rsidRPr="001A0113">
        <w:rPr>
          <w:rFonts w:ascii="Book Antiqua" w:hAnsi="Book Antiqua"/>
          <w:color w:val="333333"/>
          <w:sz w:val="22"/>
          <w:szCs w:val="22"/>
        </w:rPr>
        <w:t>drug education program</w:t>
      </w:r>
      <w:r w:rsidRPr="001A0113">
        <w:rPr>
          <w:rFonts w:ascii="Book Antiqua" w:hAnsi="Book Antiqua"/>
          <w:color w:val="333333"/>
          <w:sz w:val="22"/>
          <w:szCs w:val="22"/>
        </w:rPr>
        <w:t xml:space="preserve"> u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se student-centred, interactive strategies to develop students’ knowledge, skills, attitudes and values</w:t>
      </w:r>
      <w:r w:rsidRPr="001A0113">
        <w:rPr>
          <w:rFonts w:ascii="Book Antiqua" w:hAnsi="Book Antiqua"/>
          <w:color w:val="333333"/>
          <w:sz w:val="22"/>
          <w:szCs w:val="22"/>
        </w:rPr>
        <w:t>?</w:t>
      </w:r>
    </w:p>
    <w:p w:rsidR="006411A8" w:rsidRPr="001A0113" w:rsidRDefault="00FE27FD" w:rsidP="00AC1DB4">
      <w:pPr>
        <w:numPr>
          <w:ilvl w:val="0"/>
          <w:numId w:val="4"/>
        </w:numPr>
        <w:rPr>
          <w:rFonts w:ascii="Book Antiqua" w:hAnsi="Book Antiqua"/>
          <w:color w:val="333333"/>
          <w:sz w:val="22"/>
          <w:szCs w:val="22"/>
        </w:rPr>
      </w:pPr>
      <w:r w:rsidRPr="001A0113">
        <w:rPr>
          <w:rFonts w:ascii="Book Antiqua" w:hAnsi="Book Antiqua"/>
          <w:color w:val="333333"/>
          <w:sz w:val="22"/>
          <w:szCs w:val="22"/>
        </w:rPr>
        <w:t>Does your drug education program p</w:t>
      </w:r>
      <w:r w:rsidR="006411A8" w:rsidRPr="001A0113">
        <w:rPr>
          <w:rFonts w:ascii="Book Antiqua" w:hAnsi="Book Antiqua"/>
          <w:color w:val="333333"/>
          <w:sz w:val="22"/>
          <w:szCs w:val="22"/>
        </w:rPr>
        <w:t>rovide accurate information and meaningful learning activities that dispel myths about drug use and focus on re</w:t>
      </w:r>
      <w:r w:rsidRPr="001A0113">
        <w:rPr>
          <w:rFonts w:ascii="Book Antiqua" w:hAnsi="Book Antiqua"/>
          <w:color w:val="333333"/>
          <w:sz w:val="22"/>
          <w:szCs w:val="22"/>
        </w:rPr>
        <w:t>al life contexts and challenges?</w:t>
      </w:r>
    </w:p>
    <w:p w:rsidR="006411A8" w:rsidRPr="001A0113" w:rsidRDefault="006411A8">
      <w:pPr>
        <w:rPr>
          <w:rFonts w:ascii="Book Antiqua" w:hAnsi="Book Antiqua"/>
          <w:color w:val="333333"/>
          <w:sz w:val="22"/>
          <w:szCs w:val="22"/>
        </w:rPr>
      </w:pPr>
    </w:p>
    <w:sectPr w:rsidR="006411A8" w:rsidRPr="001A0113" w:rsidSect="00FF5F6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1343"/>
    <w:multiLevelType w:val="hybridMultilevel"/>
    <w:tmpl w:val="2BB42130"/>
    <w:lvl w:ilvl="0" w:tplc="A7388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E2A00"/>
    <w:multiLevelType w:val="hybridMultilevel"/>
    <w:tmpl w:val="FB3011D4"/>
    <w:lvl w:ilvl="0" w:tplc="A7388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E4437B"/>
    <w:multiLevelType w:val="hybridMultilevel"/>
    <w:tmpl w:val="2E98F85E"/>
    <w:lvl w:ilvl="0" w:tplc="A7388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C961D94"/>
    <w:multiLevelType w:val="hybridMultilevel"/>
    <w:tmpl w:val="7646F8EA"/>
    <w:lvl w:ilvl="0" w:tplc="A7388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1A8"/>
    <w:rsid w:val="00062D59"/>
    <w:rsid w:val="00186FB3"/>
    <w:rsid w:val="001A0113"/>
    <w:rsid w:val="001D645C"/>
    <w:rsid w:val="00370D29"/>
    <w:rsid w:val="0049016D"/>
    <w:rsid w:val="00490378"/>
    <w:rsid w:val="005572EC"/>
    <w:rsid w:val="005836A3"/>
    <w:rsid w:val="006411A8"/>
    <w:rsid w:val="0066099D"/>
    <w:rsid w:val="00685229"/>
    <w:rsid w:val="007D4029"/>
    <w:rsid w:val="008811AD"/>
    <w:rsid w:val="00992219"/>
    <w:rsid w:val="00A14019"/>
    <w:rsid w:val="00A266B3"/>
    <w:rsid w:val="00AC1DB4"/>
    <w:rsid w:val="00AE026E"/>
    <w:rsid w:val="00B54C04"/>
    <w:rsid w:val="00C005CF"/>
    <w:rsid w:val="00E01DE7"/>
    <w:rsid w:val="00F0731F"/>
    <w:rsid w:val="00F57643"/>
    <w:rsid w:val="00FE27FD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1A8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00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Heading2"/>
    <w:rsid w:val="00C005CF"/>
    <w:pPr>
      <w:spacing w:before="0" w:after="0"/>
    </w:pPr>
    <w:rPr>
      <w:rFonts w:ascii="Myriad Web" w:hAnsi="Myriad Web"/>
      <w:bCs w:val="0"/>
      <w:i w:val="0"/>
      <w:iCs w:val="0"/>
      <w:color w:val="008080"/>
      <w:sz w:val="32"/>
      <w:szCs w:val="26"/>
    </w:rPr>
  </w:style>
  <w:style w:type="table" w:styleId="TableGrid">
    <w:name w:val="Table Grid"/>
    <w:basedOn w:val="TableNormal"/>
    <w:rsid w:val="00A26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5">
    <w:name w:val="Table Columns 5"/>
    <w:basedOn w:val="TableNormal"/>
    <w:rsid w:val="00E01DE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129</Value>
      <Value>59</Value>
      <Value>80</Value>
      <Value>57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0e98add5-cdde-4fb4-bd68-fd1f3a23270e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B2502-2FBC-4D76-BF51-F82F76607181}"/>
</file>

<file path=customXml/itemProps2.xml><?xml version="1.0" encoding="utf-8"?>
<ds:datastoreItem xmlns:ds="http://schemas.openxmlformats.org/officeDocument/2006/customXml" ds:itemID="{9E8C0133-E7CE-4B7C-A19F-AF50AF8DDA01}"/>
</file>

<file path=customXml/itemProps3.xml><?xml version="1.0" encoding="utf-8"?>
<ds:datastoreItem xmlns:ds="http://schemas.openxmlformats.org/officeDocument/2006/customXml" ds:itemID="{0389F229-00A4-46D6-BBAC-00B8F8A39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School Drug Education Program</vt:lpstr>
    </vt:vector>
  </TitlesOfParts>
  <Company>Spicer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School Drug Education Program</dc:title>
  <dc:subject/>
  <dc:creator>Lisa Spicer</dc:creator>
  <cp:keywords/>
  <dc:description/>
  <cp:lastModifiedBy>Brownlie, Margaret A</cp:lastModifiedBy>
  <cp:revision>2</cp:revision>
  <dcterms:created xsi:type="dcterms:W3CDTF">2013-02-07T04:11:00Z</dcterms:created>
  <dcterms:modified xsi:type="dcterms:W3CDTF">2013-02-07T04:11:00Z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59;#Education|04f092db-7b9b-477e-8cd2-91878913f378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80;#Document|0e98add5-cdde-4fb4-bd68-fd1f3a23270e</vt:lpwstr>
  </property>
  <property fmtid="{D5CDD505-2E9C-101B-9397-08002B2CF9AE}" pid="7" name="DEECD_Audience">
    <vt:lpwstr>129;#Students|a9021d24-53aa-4cc0-8f90-0782c94ea88b</vt:lpwstr>
  </property>
</Properties>
</file>