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71" w:rsidRPr="00BB27EA" w:rsidRDefault="00C843E6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b/>
          <w:color w:val="F34026"/>
          <w:sz w:val="48"/>
          <w:szCs w:val="48"/>
        </w:rPr>
      </w:pPr>
      <w:bookmarkStart w:id="0" w:name="_GoBack"/>
      <w:bookmarkEnd w:id="0"/>
      <w:permStart w:id="326372546" w:edGrp="everyone"/>
      <w:permEnd w:id="326372546"/>
      <w:r w:rsidRPr="00BB27EA">
        <w:rPr>
          <w:rFonts w:cs="MetaBookLF-Roman"/>
          <w:b/>
          <w:color w:val="F34026"/>
          <w:sz w:val="48"/>
          <w:szCs w:val="48"/>
        </w:rPr>
        <w:t>School Council Financial Audits</w:t>
      </w:r>
    </w:p>
    <w:p w:rsidR="006C0E71" w:rsidRDefault="0016572D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b/>
          <w:color w:val="F34026"/>
          <w:sz w:val="48"/>
          <w:szCs w:val="48"/>
        </w:rPr>
      </w:pPr>
      <w:r>
        <w:rPr>
          <w:rFonts w:cs="MetaBookLF-Roman"/>
          <w:b/>
          <w:color w:val="F34026"/>
          <w:sz w:val="48"/>
          <w:szCs w:val="48"/>
        </w:rPr>
        <w:t>Guidelines to Schools</w:t>
      </w: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ldLF-Roman"/>
          <w:b/>
          <w:bCs/>
          <w:color w:val="FFFFFF"/>
          <w:sz w:val="24"/>
          <w:szCs w:val="24"/>
        </w:rPr>
      </w:pPr>
      <w:r w:rsidRPr="00BB27EA">
        <w:rPr>
          <w:rFonts w:cs="MetaBoldLF-Roman"/>
          <w:b/>
          <w:bCs/>
          <w:color w:val="FFFFFF"/>
          <w:sz w:val="24"/>
          <w:szCs w:val="24"/>
        </w:rPr>
        <w:t>Division</w:t>
      </w: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FFFFF"/>
          <w:sz w:val="24"/>
          <w:szCs w:val="24"/>
        </w:rPr>
      </w:pPr>
    </w:p>
    <w:p w:rsidR="00C843E6" w:rsidRPr="00BB27EA" w:rsidRDefault="006022C0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  <w:r>
        <w:rPr>
          <w:rFonts w:cs="MetaBookLF-Roman"/>
          <w:noProof/>
          <w:color w:val="FFFFFF"/>
          <w:sz w:val="24"/>
          <w:szCs w:val="24"/>
          <w:lang w:eastAsia="en-AU"/>
        </w:rPr>
        <w:drawing>
          <wp:anchor distT="0" distB="0" distL="114300" distR="114300" simplePos="0" relativeHeight="251658240" behindDoc="0" locked="0" layoutInCell="1" allowOverlap="1" wp14:anchorId="3B5A5D0D" wp14:editId="14B09976">
            <wp:simplePos x="0" y="0"/>
            <wp:positionH relativeFrom="margin">
              <wp:posOffset>-843280</wp:posOffset>
            </wp:positionH>
            <wp:positionV relativeFrom="page">
              <wp:posOffset>5013325</wp:posOffset>
            </wp:positionV>
            <wp:extent cx="7664450" cy="435229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1.b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4450" cy="435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022C0" w:rsidRDefault="006022C0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b/>
          <w:color w:val="F34026"/>
          <w:sz w:val="48"/>
          <w:szCs w:val="48"/>
        </w:rPr>
        <w:sectPr w:rsidR="006022C0" w:rsidSect="00C2605D">
          <w:footerReference w:type="default" r:id="rId10"/>
          <w:pgSz w:w="12240" w:h="15840"/>
          <w:pgMar w:top="1440" w:right="1440" w:bottom="1440" w:left="1440" w:header="720" w:footer="720" w:gutter="0"/>
          <w:cols w:space="720"/>
          <w:noEndnote/>
          <w:titlePg/>
          <w:docGrid w:linePitch="299"/>
        </w:sectPr>
      </w:pPr>
    </w:p>
    <w:p w:rsidR="006C0E71" w:rsidRPr="006E4954" w:rsidRDefault="006C0E71" w:rsidP="006E4954">
      <w:pPr>
        <w:rPr>
          <w:rFonts w:cs="MetaBookLF-Roman"/>
          <w:b/>
          <w:color w:val="F34026"/>
          <w:sz w:val="32"/>
          <w:szCs w:val="32"/>
        </w:rPr>
      </w:pPr>
      <w:bookmarkStart w:id="1" w:name="_Toc382917013"/>
      <w:r w:rsidRPr="006E4954">
        <w:rPr>
          <w:rFonts w:cs="MetaBookLF-Roman"/>
          <w:b/>
          <w:color w:val="F34026"/>
          <w:sz w:val="32"/>
          <w:szCs w:val="32"/>
        </w:rPr>
        <w:lastRenderedPageBreak/>
        <w:t>Contents</w:t>
      </w:r>
      <w:bookmarkEnd w:id="1"/>
    </w:p>
    <w:p w:rsidR="00CC3072" w:rsidRDefault="001137C6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r>
        <w:rPr>
          <w:rFonts w:cs="MetaBookLF-Roman"/>
          <w:b w:val="0"/>
          <w:bCs w:val="0"/>
          <w:iCs w:val="0"/>
          <w:caps/>
          <w:color w:val="F34026"/>
          <w:sz w:val="24"/>
        </w:rPr>
        <w:fldChar w:fldCharType="begin"/>
      </w:r>
      <w:r>
        <w:rPr>
          <w:rFonts w:cs="MetaBookLF-Roman"/>
          <w:b w:val="0"/>
          <w:bCs w:val="0"/>
          <w:iCs w:val="0"/>
          <w:caps/>
          <w:color w:val="F34026"/>
          <w:sz w:val="24"/>
        </w:rPr>
        <w:instrText xml:space="preserve"> TOC \o "1-1" \h \z \u </w:instrText>
      </w:r>
      <w:r>
        <w:rPr>
          <w:rFonts w:cs="MetaBookLF-Roman"/>
          <w:b w:val="0"/>
          <w:bCs w:val="0"/>
          <w:iCs w:val="0"/>
          <w:caps/>
          <w:color w:val="F34026"/>
          <w:sz w:val="24"/>
        </w:rPr>
        <w:fldChar w:fldCharType="separate"/>
      </w:r>
      <w:hyperlink w:anchor="_Toc389571173" w:history="1">
        <w:r w:rsidR="00CC3072" w:rsidRPr="00802DF3">
          <w:rPr>
            <w:rStyle w:val="Hyperlink"/>
            <w:rFonts w:cs="MetaBookLF-Roman"/>
            <w:noProof/>
          </w:rPr>
          <w:t>Introduction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_Toc389571173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3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4" w:history="1">
        <w:r w:rsidR="00CC3072" w:rsidRPr="00802DF3">
          <w:rPr>
            <w:rStyle w:val="Hyperlink"/>
            <w:rFonts w:cs="MetaBookLF-Roman"/>
            <w:noProof/>
          </w:rPr>
          <w:t>Why do we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_Toc389571174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4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5" w:history="1">
        <w:r w:rsidR="00CC3072" w:rsidRPr="00802DF3">
          <w:rPr>
            <w:rStyle w:val="Hyperlink"/>
            <w:rFonts w:cs="MetaBookLF-Roman"/>
            <w:noProof/>
          </w:rPr>
          <w:t>Who do we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_Toc389571175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5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6" w:history="1">
        <w:r w:rsidR="00CC3072" w:rsidRPr="00802DF3">
          <w:rPr>
            <w:rStyle w:val="Hyperlink"/>
            <w:rFonts w:cs="MetaBookLF-Roman"/>
            <w:noProof/>
          </w:rPr>
          <w:t>What do we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_Toc389571176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6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7" w:history="1">
        <w:r w:rsidR="00CC3072" w:rsidRPr="00802DF3">
          <w:rPr>
            <w:rStyle w:val="Hyperlink"/>
            <w:rFonts w:cs="MetaBookLF-Roman"/>
            <w:noProof/>
          </w:rPr>
          <w:t>When will schools be audited? (SCFA Calender)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_Toc389571177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7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8" w:history="1">
        <w:r w:rsidR="00CC3072" w:rsidRPr="00802DF3">
          <w:rPr>
            <w:rStyle w:val="Hyperlink"/>
            <w:rFonts w:cs="MetaBookLF-Roman"/>
            <w:noProof/>
          </w:rPr>
          <w:t>Who will conduct the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_Toc389571178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9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79" w:history="1">
        <w:r w:rsidR="00CC3072" w:rsidRPr="00802DF3">
          <w:rPr>
            <w:rStyle w:val="Hyperlink"/>
            <w:rFonts w:cs="MetaBookLF-Roman"/>
            <w:noProof/>
          </w:rPr>
          <w:t>Where will audits be undertaken?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_Toc389571179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10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0" w:history="1">
        <w:r w:rsidR="00CC3072" w:rsidRPr="00802DF3">
          <w:rPr>
            <w:rStyle w:val="Hyperlink"/>
            <w:rFonts w:cs="MetaBookLF-Roman"/>
            <w:noProof/>
          </w:rPr>
          <w:t>What can schools expect on the audit day(s)?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_Toc389571180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11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1" w:history="1">
        <w:r w:rsidR="00CC3072" w:rsidRPr="00802DF3">
          <w:rPr>
            <w:rStyle w:val="Hyperlink"/>
            <w:rFonts w:cs="MetaBookLF-Roman"/>
            <w:noProof/>
          </w:rPr>
          <w:t>School responsibilities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_Toc389571181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12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2" w:history="1">
        <w:r w:rsidR="00CC3072" w:rsidRPr="00802DF3">
          <w:rPr>
            <w:rStyle w:val="Hyperlink"/>
            <w:rFonts w:cs="MetaBookLF-Roman"/>
            <w:noProof/>
          </w:rPr>
          <w:t>How can schools prepare for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_Toc389571182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13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3" w:history="1">
        <w:r w:rsidR="00CC3072" w:rsidRPr="00802DF3">
          <w:rPr>
            <w:rStyle w:val="Hyperlink"/>
            <w:rFonts w:cs="MetaBookLF-Roman"/>
            <w:noProof/>
          </w:rPr>
          <w:t>Audit process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_Toc389571183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14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4" w:history="1">
        <w:r w:rsidR="00CC3072" w:rsidRPr="00802DF3">
          <w:rPr>
            <w:rStyle w:val="Hyperlink"/>
            <w:rFonts w:cs="MetaBookLF-Roman"/>
            <w:noProof/>
          </w:rPr>
          <w:t>Where can I find financial management resources?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_Toc389571184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16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5" w:history="1">
        <w:r w:rsidR="00CC3072" w:rsidRPr="00802DF3">
          <w:rPr>
            <w:rStyle w:val="Hyperlink"/>
            <w:rFonts w:cs="MetaBookLF-Roman"/>
            <w:noProof/>
          </w:rPr>
          <w:t>Audit feedback and reporting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_Toc389571185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17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6" w:history="1">
        <w:r w:rsidR="00CC3072" w:rsidRPr="00802DF3">
          <w:rPr>
            <w:rStyle w:val="Hyperlink"/>
            <w:rFonts w:cs="MetaBookLF-Roman"/>
            <w:noProof/>
          </w:rPr>
          <w:t>What happens if the school performs poorly in the audit?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_Toc389571186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18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7" w:history="1">
        <w:r w:rsidR="00CC3072" w:rsidRPr="00802DF3">
          <w:rPr>
            <w:rStyle w:val="Hyperlink"/>
            <w:rFonts w:cs="MetaBookLF-Roman"/>
            <w:noProof/>
          </w:rPr>
          <w:t>Audit satisfaction survey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_Toc389571187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19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8" w:history="1">
        <w:r w:rsidR="00CC3072" w:rsidRPr="00802DF3">
          <w:rPr>
            <w:rStyle w:val="Hyperlink"/>
            <w:rFonts w:cs="MetaBookLF-Roman"/>
            <w:noProof/>
          </w:rPr>
          <w:t>Attachment 1 - Sample audit information request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_Toc389571188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20</w:t>
        </w:r>
        <w:r w:rsidR="00CC3072">
          <w:rPr>
            <w:noProof/>
            <w:webHidden/>
          </w:rPr>
          <w:fldChar w:fldCharType="end"/>
        </w:r>
      </w:hyperlink>
    </w:p>
    <w:p w:rsidR="00CC3072" w:rsidRDefault="00F015A2">
      <w:pPr>
        <w:pStyle w:val="TOC1"/>
        <w:tabs>
          <w:tab w:val="right" w:leader="dot" w:pos="9350"/>
        </w:tabs>
        <w:rPr>
          <w:rFonts w:eastAsiaTheme="minorEastAsia"/>
          <w:b w:val="0"/>
          <w:bCs w:val="0"/>
          <w:iCs w:val="0"/>
          <w:noProof/>
          <w:sz w:val="22"/>
          <w:szCs w:val="22"/>
          <w:lang w:eastAsia="en-AU"/>
        </w:rPr>
      </w:pPr>
      <w:hyperlink w:anchor="_Toc389571189" w:history="1">
        <w:r w:rsidR="00CC3072" w:rsidRPr="00802DF3">
          <w:rPr>
            <w:rStyle w:val="Hyperlink"/>
            <w:rFonts w:cs="MetaBookLF-Roman"/>
            <w:noProof/>
          </w:rPr>
          <w:t>Notes</w:t>
        </w:r>
        <w:r w:rsidR="00CC3072">
          <w:rPr>
            <w:noProof/>
            <w:webHidden/>
          </w:rPr>
          <w:tab/>
        </w:r>
        <w:r w:rsidR="00CC3072">
          <w:rPr>
            <w:noProof/>
            <w:webHidden/>
          </w:rPr>
          <w:fldChar w:fldCharType="begin"/>
        </w:r>
        <w:r w:rsidR="00CC3072">
          <w:rPr>
            <w:noProof/>
            <w:webHidden/>
          </w:rPr>
          <w:instrText xml:space="preserve"> PAGEREF _Toc389571189 \h </w:instrText>
        </w:r>
        <w:r w:rsidR="00CC3072">
          <w:rPr>
            <w:noProof/>
            <w:webHidden/>
          </w:rPr>
        </w:r>
        <w:r w:rsidR="00CC3072">
          <w:rPr>
            <w:noProof/>
            <w:webHidden/>
          </w:rPr>
          <w:fldChar w:fldCharType="separate"/>
        </w:r>
        <w:r w:rsidR="00B02249">
          <w:rPr>
            <w:noProof/>
            <w:webHidden/>
          </w:rPr>
          <w:t>22</w:t>
        </w:r>
        <w:r w:rsidR="00CC3072">
          <w:rPr>
            <w:noProof/>
            <w:webHidden/>
          </w:rPr>
          <w:fldChar w:fldCharType="end"/>
        </w:r>
      </w:hyperlink>
    </w:p>
    <w:p w:rsidR="0085192E" w:rsidRPr="00BB27EA" w:rsidRDefault="001137C6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  <w:r>
        <w:rPr>
          <w:rFonts w:cs="MetaBookLF-Roman"/>
          <w:b/>
          <w:bCs/>
          <w:iCs/>
          <w:caps/>
          <w:color w:val="F34026"/>
          <w:sz w:val="24"/>
          <w:szCs w:val="24"/>
        </w:rPr>
        <w:fldChar w:fldCharType="end"/>
      </w:r>
      <w:r w:rsidR="0085192E" w:rsidRPr="00BB27EA">
        <w:rPr>
          <w:rFonts w:cs="MetaBookLF-Roman"/>
          <w:color w:val="F34026"/>
          <w:sz w:val="24"/>
          <w:szCs w:val="24"/>
        </w:rPr>
        <w:br w:type="page"/>
      </w:r>
    </w:p>
    <w:p w:rsidR="006C0E71" w:rsidRPr="00AF41E4" w:rsidRDefault="006C0E71" w:rsidP="00AF41E4">
      <w:pPr>
        <w:pStyle w:val="Heading1"/>
        <w:spacing w:before="240" w:after="240"/>
        <w:rPr>
          <w:rFonts w:asciiTheme="minorHAnsi" w:hAnsiTheme="minorHAnsi" w:cs="MetaBookLF-Roman"/>
          <w:color w:val="FF0000"/>
          <w:sz w:val="48"/>
          <w:szCs w:val="48"/>
        </w:rPr>
      </w:pPr>
      <w:bookmarkStart w:id="2" w:name="_Toc389571173"/>
      <w:r w:rsidRPr="00AF41E4">
        <w:rPr>
          <w:rFonts w:asciiTheme="minorHAnsi" w:hAnsiTheme="minorHAnsi" w:cs="MetaBookLF-Roman"/>
          <w:color w:val="F34026"/>
          <w:sz w:val="48"/>
          <w:szCs w:val="48"/>
        </w:rPr>
        <w:lastRenderedPageBreak/>
        <w:t>Introduction</w:t>
      </w:r>
      <w:bookmarkEnd w:id="2"/>
    </w:p>
    <w:p w:rsidR="0016572D" w:rsidRDefault="0016572D" w:rsidP="0016572D">
      <w:pPr>
        <w:rPr>
          <w:rFonts w:cs="MetaPlusBook-Roman"/>
          <w:color w:val="000000"/>
          <w:sz w:val="24"/>
          <w:szCs w:val="24"/>
        </w:rPr>
      </w:pPr>
      <w:r>
        <w:rPr>
          <w:rFonts w:cs="MetaPlusBook-Roman"/>
          <w:color w:val="000000"/>
          <w:sz w:val="24"/>
          <w:szCs w:val="24"/>
        </w:rPr>
        <w:t xml:space="preserve">The </w:t>
      </w:r>
      <w:r w:rsidRPr="008C6DB6">
        <w:rPr>
          <w:rFonts w:cs="MetaPlusBook-Roman"/>
          <w:color w:val="000000"/>
          <w:sz w:val="24"/>
          <w:szCs w:val="24"/>
        </w:rPr>
        <w:t>School Council Financia</w:t>
      </w:r>
      <w:r w:rsidR="00EA5121">
        <w:rPr>
          <w:rFonts w:cs="MetaPlusBook-Roman"/>
          <w:color w:val="000000"/>
          <w:sz w:val="24"/>
          <w:szCs w:val="24"/>
        </w:rPr>
        <w:t xml:space="preserve">l Audit (SCFA) Program </w:t>
      </w:r>
      <w:r>
        <w:rPr>
          <w:rFonts w:cs="MetaPlusBook-Roman"/>
          <w:color w:val="000000"/>
          <w:sz w:val="24"/>
          <w:szCs w:val="24"/>
        </w:rPr>
        <w:t>is designed to provide assurance that the school council financial reports present</w:t>
      </w:r>
      <w:r w:rsidRPr="00877C30">
        <w:rPr>
          <w:rFonts w:cs="MetaPlusBook-Roman"/>
          <w:color w:val="000000"/>
          <w:sz w:val="24"/>
          <w:szCs w:val="24"/>
        </w:rPr>
        <w:t xml:space="preserve"> fairly, in all material respects, the financial position </w:t>
      </w:r>
      <w:r>
        <w:rPr>
          <w:rFonts w:cs="MetaPlusBook-Roman"/>
          <w:color w:val="000000"/>
          <w:sz w:val="24"/>
          <w:szCs w:val="24"/>
        </w:rPr>
        <w:t>and</w:t>
      </w:r>
      <w:r w:rsidRPr="00877C30">
        <w:rPr>
          <w:rFonts w:cs="MetaPlusBook-Roman"/>
          <w:color w:val="000000"/>
          <w:sz w:val="24"/>
          <w:szCs w:val="24"/>
        </w:rPr>
        <w:t xml:space="preserve"> financial performance</w:t>
      </w:r>
      <w:r>
        <w:rPr>
          <w:rFonts w:cs="MetaPlusBook-Roman"/>
          <w:color w:val="000000"/>
          <w:sz w:val="24"/>
          <w:szCs w:val="24"/>
        </w:rPr>
        <w:t xml:space="preserve"> of </w:t>
      </w:r>
      <w:r w:rsidR="00EA5121">
        <w:rPr>
          <w:rFonts w:cs="MetaPlusBook-Roman"/>
          <w:color w:val="000000"/>
          <w:sz w:val="24"/>
          <w:szCs w:val="24"/>
        </w:rPr>
        <w:t xml:space="preserve">government </w:t>
      </w:r>
      <w:r>
        <w:rPr>
          <w:rFonts w:cs="MetaPlusBook-Roman"/>
          <w:color w:val="000000"/>
          <w:sz w:val="24"/>
          <w:szCs w:val="24"/>
        </w:rPr>
        <w:t>schools</w:t>
      </w:r>
      <w:r w:rsidR="00126FEE">
        <w:rPr>
          <w:rFonts w:cs="MetaPlusBook-Roman"/>
          <w:color w:val="000000"/>
          <w:sz w:val="24"/>
          <w:szCs w:val="24"/>
        </w:rPr>
        <w:t xml:space="preserve"> </w:t>
      </w:r>
      <w:r w:rsidRPr="00877C30">
        <w:rPr>
          <w:rFonts w:cs="MetaPlusBook-Roman"/>
          <w:color w:val="000000"/>
          <w:sz w:val="24"/>
          <w:szCs w:val="24"/>
        </w:rPr>
        <w:t>in accordance with</w:t>
      </w:r>
      <w:r>
        <w:rPr>
          <w:rFonts w:cs="MetaPlusBook-Roman"/>
          <w:color w:val="000000"/>
          <w:sz w:val="24"/>
          <w:szCs w:val="24"/>
        </w:rPr>
        <w:t xml:space="preserve"> </w:t>
      </w:r>
      <w:r w:rsidR="0014274A">
        <w:rPr>
          <w:rFonts w:cs="MetaBookLF-Roman"/>
          <w:color w:val="000000"/>
          <w:sz w:val="24"/>
          <w:szCs w:val="24"/>
        </w:rPr>
        <w:t>t</w:t>
      </w:r>
      <w:r>
        <w:rPr>
          <w:rFonts w:cs="MetaBookLF-Roman"/>
          <w:color w:val="000000"/>
          <w:sz w:val="24"/>
          <w:szCs w:val="24"/>
        </w:rPr>
        <w:t xml:space="preserve">he </w:t>
      </w:r>
      <w:r w:rsidRPr="00BB27EA">
        <w:rPr>
          <w:rFonts w:cs="MetaBookLF-Roman"/>
          <w:color w:val="000000"/>
          <w:sz w:val="24"/>
          <w:szCs w:val="24"/>
        </w:rPr>
        <w:t>Department of Education and Early Childhood Development</w:t>
      </w:r>
      <w:r>
        <w:rPr>
          <w:rFonts w:cs="MetaBookLF-Roman"/>
          <w:color w:val="000000"/>
          <w:sz w:val="24"/>
          <w:szCs w:val="24"/>
        </w:rPr>
        <w:t>’s</w:t>
      </w:r>
      <w:r w:rsidRPr="00BB27EA">
        <w:rPr>
          <w:rFonts w:cs="MetaBookLF-Roman"/>
          <w:color w:val="000000"/>
          <w:sz w:val="24"/>
          <w:szCs w:val="24"/>
        </w:rPr>
        <w:t xml:space="preserve"> (the Department)</w:t>
      </w:r>
      <w:r w:rsidRPr="00877C30">
        <w:rPr>
          <w:rFonts w:cs="MetaPlusBook-Roman"/>
          <w:color w:val="000000"/>
          <w:sz w:val="24"/>
          <w:szCs w:val="24"/>
        </w:rPr>
        <w:t xml:space="preserve"> financial reporting requirements</w:t>
      </w:r>
      <w:r w:rsidR="00126FEE">
        <w:rPr>
          <w:rFonts w:cs="MetaPlusBook-Roman"/>
          <w:color w:val="000000"/>
          <w:sz w:val="24"/>
          <w:szCs w:val="24"/>
        </w:rPr>
        <w:t xml:space="preserve">. </w:t>
      </w:r>
      <w:r w:rsidRPr="00877C30">
        <w:rPr>
          <w:rFonts w:cs="MetaPlusBook-Roman"/>
          <w:color w:val="000000"/>
          <w:sz w:val="24"/>
          <w:szCs w:val="24"/>
        </w:rPr>
        <w:t xml:space="preserve"> </w:t>
      </w:r>
      <w:r w:rsidR="00826ED5" w:rsidRPr="00025D0A">
        <w:rPr>
          <w:rFonts w:cs="MetaPlusBook-Roman"/>
          <w:color w:val="000000"/>
          <w:sz w:val="24"/>
          <w:szCs w:val="24"/>
        </w:rPr>
        <w:t xml:space="preserve">The </w:t>
      </w:r>
      <w:hyperlink w:anchor="_Where_can_I" w:history="1">
        <w:r w:rsidR="00826ED5" w:rsidRPr="00025D0A">
          <w:rPr>
            <w:rStyle w:val="Hyperlink"/>
            <w:rFonts w:cs="MetaPlusBook-Roman"/>
            <w:i/>
            <w:sz w:val="24"/>
            <w:szCs w:val="24"/>
          </w:rPr>
          <w:t>Finance Manual for Victorian Government Schools</w:t>
        </w:r>
        <w:r w:rsidR="00826ED5" w:rsidRPr="00025D0A">
          <w:rPr>
            <w:rStyle w:val="Hyperlink"/>
            <w:rFonts w:cs="MetaPlusBook-Roman"/>
            <w:sz w:val="24"/>
            <w:szCs w:val="24"/>
          </w:rPr>
          <w:t xml:space="preserve"> and other guidelines/instructions</w:t>
        </w:r>
      </w:hyperlink>
      <w:r w:rsidR="00BC15A4">
        <w:rPr>
          <w:rStyle w:val="FootnoteReference"/>
          <w:rFonts w:cs="MetaPlusBook-Roman"/>
          <w:color w:val="000000"/>
          <w:sz w:val="24"/>
          <w:szCs w:val="24"/>
        </w:rPr>
        <w:footnoteReference w:id="1"/>
      </w:r>
      <w:r w:rsidR="00EA5121">
        <w:rPr>
          <w:rFonts w:cs="MetaPlusBook-Roman"/>
          <w:color w:val="000000"/>
          <w:sz w:val="24"/>
          <w:szCs w:val="24"/>
        </w:rPr>
        <w:t xml:space="preserve"> </w:t>
      </w:r>
      <w:r w:rsidR="00126FEE">
        <w:rPr>
          <w:rFonts w:cs="MetaPlusBook-Roman"/>
          <w:color w:val="000000"/>
          <w:sz w:val="24"/>
          <w:szCs w:val="24"/>
        </w:rPr>
        <w:t xml:space="preserve">embody the key </w:t>
      </w:r>
      <w:r w:rsidRPr="00877C30">
        <w:rPr>
          <w:rFonts w:cs="MetaPlusBook-Roman"/>
          <w:color w:val="000000"/>
          <w:sz w:val="24"/>
          <w:szCs w:val="24"/>
        </w:rPr>
        <w:t>financial reporting</w:t>
      </w:r>
      <w:r w:rsidR="00126FEE">
        <w:rPr>
          <w:rFonts w:cs="MetaPlusBook-Roman"/>
          <w:color w:val="000000"/>
          <w:sz w:val="24"/>
          <w:szCs w:val="24"/>
        </w:rPr>
        <w:t xml:space="preserve"> requirements for schools</w:t>
      </w:r>
      <w:r w:rsidRPr="00877C30">
        <w:rPr>
          <w:rFonts w:cs="MetaPlusBook-Roman"/>
          <w:color w:val="000000"/>
          <w:sz w:val="24"/>
          <w:szCs w:val="24"/>
        </w:rPr>
        <w:t>.</w:t>
      </w:r>
    </w:p>
    <w:p w:rsidR="0066489D" w:rsidRPr="00BB27EA" w:rsidRDefault="0014274A" w:rsidP="0066489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This document has</w:t>
      </w:r>
      <w:r w:rsidR="0066489D" w:rsidRPr="00BB27EA">
        <w:rPr>
          <w:rFonts w:cs="MetaBookLF-Roman"/>
          <w:color w:val="000000"/>
          <w:sz w:val="24"/>
          <w:szCs w:val="24"/>
        </w:rPr>
        <w:t xml:space="preserve"> been developed to assist </w:t>
      </w:r>
      <w:r>
        <w:rPr>
          <w:rFonts w:cs="MetaBookLF-Roman"/>
          <w:color w:val="000000"/>
          <w:sz w:val="24"/>
          <w:szCs w:val="24"/>
        </w:rPr>
        <w:t>s</w:t>
      </w:r>
      <w:r w:rsidR="0066489D">
        <w:rPr>
          <w:rFonts w:cs="MetaBookLF-Roman"/>
          <w:color w:val="000000"/>
          <w:sz w:val="24"/>
          <w:szCs w:val="24"/>
        </w:rPr>
        <w:t xml:space="preserve">chools to </w:t>
      </w:r>
      <w:r w:rsidR="0066489D" w:rsidRPr="00BB27EA">
        <w:rPr>
          <w:rFonts w:cs="MetaBookLF-Roman"/>
          <w:color w:val="000000"/>
          <w:sz w:val="24"/>
          <w:szCs w:val="24"/>
        </w:rPr>
        <w:t xml:space="preserve">understand the </w:t>
      </w:r>
      <w:r w:rsidR="0066489D">
        <w:rPr>
          <w:rFonts w:cs="MetaBookLF-Roman"/>
          <w:color w:val="000000"/>
          <w:sz w:val="24"/>
          <w:szCs w:val="24"/>
        </w:rPr>
        <w:t>SCFA P</w:t>
      </w:r>
      <w:r w:rsidR="0066489D" w:rsidRPr="00BB27EA">
        <w:rPr>
          <w:rFonts w:cs="MetaBookLF-Roman"/>
          <w:color w:val="000000"/>
          <w:sz w:val="24"/>
          <w:szCs w:val="24"/>
        </w:rPr>
        <w:t xml:space="preserve">rogram and to prepare for </w:t>
      </w:r>
      <w:r w:rsidR="006635BA">
        <w:rPr>
          <w:rFonts w:cs="MetaBookLF-Roman"/>
          <w:color w:val="000000"/>
          <w:sz w:val="24"/>
          <w:szCs w:val="24"/>
        </w:rPr>
        <w:t>a school council financial audit.</w:t>
      </w:r>
    </w:p>
    <w:p w:rsidR="00EA5121" w:rsidRPr="00EA5121" w:rsidRDefault="0014274A" w:rsidP="00EA5121">
      <w:pPr>
        <w:rPr>
          <w:rFonts w:cs="MetaBookLF-Roman"/>
          <w:b/>
          <w:color w:val="F34026"/>
          <w:sz w:val="28"/>
          <w:szCs w:val="28"/>
        </w:rPr>
      </w:pPr>
      <w:r>
        <w:rPr>
          <w:rFonts w:cs="MetaBookLF-Roman"/>
          <w:b/>
          <w:color w:val="F34026"/>
          <w:sz w:val="28"/>
          <w:szCs w:val="28"/>
        </w:rPr>
        <w:t>Background</w:t>
      </w:r>
    </w:p>
    <w:p w:rsidR="00902A20" w:rsidRDefault="00A27CC2" w:rsidP="008C6DB6">
      <w:pPr>
        <w:rPr>
          <w:rFonts w:cs="MetaPlusBook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The Department </w:t>
      </w:r>
      <w:r w:rsidR="00902A20" w:rsidRPr="00902A20">
        <w:rPr>
          <w:rFonts w:cs="MetaPlusBook-Roman"/>
          <w:color w:val="000000"/>
          <w:sz w:val="24"/>
          <w:szCs w:val="24"/>
        </w:rPr>
        <w:t>provides education and development services to children, young people and adults both directly through government schools</w:t>
      </w:r>
      <w:r w:rsidR="0016572D">
        <w:rPr>
          <w:rFonts w:cs="MetaPlusBook-Roman"/>
          <w:color w:val="000000"/>
          <w:sz w:val="24"/>
          <w:szCs w:val="24"/>
        </w:rPr>
        <w:t xml:space="preserve"> </w:t>
      </w:r>
      <w:r w:rsidR="00902A20" w:rsidRPr="00902A20">
        <w:rPr>
          <w:rFonts w:cs="MetaPlusBook-Roman"/>
          <w:color w:val="000000"/>
          <w:sz w:val="24"/>
          <w:szCs w:val="24"/>
        </w:rPr>
        <w:t>and indirectly through the regulation and funding of early childhood services, non-government schools and training programs.</w:t>
      </w:r>
    </w:p>
    <w:p w:rsidR="00875A8E" w:rsidRPr="00875A8E" w:rsidRDefault="00875A8E" w:rsidP="008C6DB6">
      <w:pPr>
        <w:rPr>
          <w:rFonts w:cs="MetaPlusBook-Roman"/>
          <w:color w:val="000000"/>
          <w:sz w:val="24"/>
          <w:szCs w:val="24"/>
        </w:rPr>
      </w:pPr>
      <w:r>
        <w:rPr>
          <w:rFonts w:cs="MetaPlusBook-Roman"/>
          <w:color w:val="000000"/>
          <w:sz w:val="24"/>
          <w:szCs w:val="24"/>
        </w:rPr>
        <w:t xml:space="preserve">The Department </w:t>
      </w:r>
      <w:r w:rsidRPr="00875A8E">
        <w:rPr>
          <w:rFonts w:cs="MetaPlusBook-Roman"/>
          <w:color w:val="000000"/>
          <w:sz w:val="24"/>
          <w:szCs w:val="24"/>
        </w:rPr>
        <w:t>a</w:t>
      </w:r>
      <w:r>
        <w:rPr>
          <w:rFonts w:cs="MetaPlusBook-Roman"/>
          <w:color w:val="000000"/>
          <w:sz w:val="24"/>
          <w:szCs w:val="24"/>
        </w:rPr>
        <w:t>llocates</w:t>
      </w:r>
      <w:r w:rsidRPr="00875A8E">
        <w:rPr>
          <w:rFonts w:cs="MetaPlusBook-Roman"/>
          <w:color w:val="000000"/>
          <w:sz w:val="24"/>
          <w:szCs w:val="24"/>
        </w:rPr>
        <w:t xml:space="preserve"> Commonwealth a</w:t>
      </w:r>
      <w:r>
        <w:rPr>
          <w:rFonts w:cs="MetaPlusBook-Roman"/>
          <w:color w:val="000000"/>
          <w:sz w:val="24"/>
          <w:szCs w:val="24"/>
        </w:rPr>
        <w:t>nd V</w:t>
      </w:r>
      <w:r w:rsidR="00EA5121">
        <w:rPr>
          <w:rFonts w:cs="MetaPlusBook-Roman"/>
          <w:color w:val="000000"/>
          <w:sz w:val="24"/>
          <w:szCs w:val="24"/>
        </w:rPr>
        <w:t xml:space="preserve">ictorian government funding to </w:t>
      </w:r>
      <w:r w:rsidR="00F765A5">
        <w:rPr>
          <w:rFonts w:cs="MetaPlusBook-Roman"/>
          <w:color w:val="000000"/>
          <w:sz w:val="24"/>
          <w:szCs w:val="24"/>
        </w:rPr>
        <w:t>school</w:t>
      </w:r>
      <w:r>
        <w:rPr>
          <w:rFonts w:cs="MetaPlusBook-Roman"/>
          <w:color w:val="000000"/>
          <w:sz w:val="24"/>
          <w:szCs w:val="24"/>
        </w:rPr>
        <w:t xml:space="preserve">s through the </w:t>
      </w:r>
      <w:r w:rsidRPr="00875A8E">
        <w:rPr>
          <w:rFonts w:cs="MetaPlusBook-Roman"/>
          <w:color w:val="000000"/>
          <w:sz w:val="24"/>
          <w:szCs w:val="24"/>
        </w:rPr>
        <w:t>Student</w:t>
      </w:r>
      <w:r>
        <w:rPr>
          <w:rFonts w:cs="MetaPlusBook-Roman"/>
          <w:color w:val="000000"/>
          <w:sz w:val="24"/>
          <w:szCs w:val="24"/>
        </w:rPr>
        <w:t xml:space="preserve"> Resource Package and other funding sources such as</w:t>
      </w:r>
      <w:r w:rsidRPr="00875A8E">
        <w:rPr>
          <w:rFonts w:cs="MetaPlusBook-Roman"/>
          <w:color w:val="000000"/>
          <w:sz w:val="24"/>
          <w:szCs w:val="24"/>
        </w:rPr>
        <w:t xml:space="preserve"> capital funding</w:t>
      </w:r>
      <w:r>
        <w:rPr>
          <w:rFonts w:cs="MetaPlusBook-Roman"/>
          <w:color w:val="000000"/>
          <w:sz w:val="24"/>
          <w:szCs w:val="24"/>
        </w:rPr>
        <w:t>. The Department also p</w:t>
      </w:r>
      <w:r w:rsidRPr="00875A8E">
        <w:rPr>
          <w:rFonts w:cs="MetaPlusBook-Roman"/>
          <w:color w:val="000000"/>
          <w:sz w:val="24"/>
          <w:szCs w:val="24"/>
        </w:rPr>
        <w:t>rovide</w:t>
      </w:r>
      <w:r>
        <w:rPr>
          <w:rFonts w:cs="MetaPlusBook-Roman"/>
          <w:color w:val="000000"/>
          <w:sz w:val="24"/>
          <w:szCs w:val="24"/>
        </w:rPr>
        <w:t>s</w:t>
      </w:r>
      <w:r w:rsidRPr="00875A8E">
        <w:rPr>
          <w:rFonts w:cs="MetaPlusBook-Roman"/>
          <w:color w:val="000000"/>
          <w:sz w:val="24"/>
          <w:szCs w:val="24"/>
        </w:rPr>
        <w:t xml:space="preserve"> technical and policy advice, professional development, guidance and benchmarking on financial management and procurement.</w:t>
      </w:r>
    </w:p>
    <w:p w:rsidR="009144D8" w:rsidRDefault="009144D8" w:rsidP="00781749">
      <w:pPr>
        <w:rPr>
          <w:rFonts w:cs="MetaPlusBook-Roman"/>
          <w:color w:val="000000"/>
          <w:sz w:val="24"/>
          <w:szCs w:val="24"/>
        </w:rPr>
      </w:pPr>
      <w:r w:rsidRPr="00151138">
        <w:rPr>
          <w:rFonts w:cs="MetaPlusBook-Roman"/>
          <w:color w:val="000000"/>
          <w:sz w:val="24"/>
          <w:szCs w:val="24"/>
        </w:rPr>
        <w:t xml:space="preserve">Under the </w:t>
      </w:r>
      <w:r w:rsidRPr="0016572D">
        <w:rPr>
          <w:rFonts w:cs="MetaPlusBook-Roman"/>
          <w:i/>
          <w:color w:val="000000"/>
          <w:sz w:val="24"/>
          <w:szCs w:val="24"/>
        </w:rPr>
        <w:t>Education and Training Reform Act 2006</w:t>
      </w:r>
      <w:r w:rsidRPr="00151138">
        <w:rPr>
          <w:rFonts w:cs="MetaPlusBook-Roman"/>
          <w:color w:val="000000"/>
          <w:sz w:val="24"/>
          <w:szCs w:val="24"/>
        </w:rPr>
        <w:t>, school council</w:t>
      </w:r>
      <w:r w:rsidR="0016572D">
        <w:rPr>
          <w:rFonts w:cs="MetaPlusBook-Roman"/>
          <w:color w:val="000000"/>
          <w:sz w:val="24"/>
          <w:szCs w:val="24"/>
        </w:rPr>
        <w:t>s have</w:t>
      </w:r>
      <w:r w:rsidRPr="00151138">
        <w:rPr>
          <w:rFonts w:cs="MetaPlusBook-Roman"/>
          <w:color w:val="000000"/>
          <w:sz w:val="24"/>
          <w:szCs w:val="24"/>
        </w:rPr>
        <w:t xml:space="preserve"> the duty to ensure that all monies </w:t>
      </w:r>
      <w:r w:rsidR="006635BA">
        <w:rPr>
          <w:rFonts w:cs="MetaPlusBook-Roman"/>
          <w:color w:val="000000"/>
          <w:sz w:val="24"/>
          <w:szCs w:val="24"/>
        </w:rPr>
        <w:t xml:space="preserve">received by schools </w:t>
      </w:r>
      <w:r w:rsidRPr="00151138">
        <w:rPr>
          <w:rFonts w:cs="MetaPlusBook-Roman"/>
          <w:color w:val="000000"/>
          <w:sz w:val="24"/>
          <w:szCs w:val="24"/>
        </w:rPr>
        <w:t xml:space="preserve">are expended for proper purposes. School councils are required to account for all monies under their control and to prepare appropriate </w:t>
      </w:r>
      <w:r w:rsidR="0016572D">
        <w:rPr>
          <w:rFonts w:cs="MetaPlusBook-Roman"/>
          <w:color w:val="000000"/>
          <w:sz w:val="24"/>
          <w:szCs w:val="24"/>
        </w:rPr>
        <w:t>financial reports</w:t>
      </w:r>
      <w:r w:rsidR="0066489D">
        <w:rPr>
          <w:rFonts w:cs="MetaPlusBook-Roman"/>
          <w:color w:val="000000"/>
          <w:sz w:val="24"/>
          <w:szCs w:val="24"/>
        </w:rPr>
        <w:t xml:space="preserve"> in accordance with the Department’s </w:t>
      </w:r>
      <w:r w:rsidR="0066489D" w:rsidRPr="00877C30">
        <w:rPr>
          <w:rFonts w:cs="MetaPlusBook-Roman"/>
          <w:color w:val="000000"/>
          <w:sz w:val="24"/>
          <w:szCs w:val="24"/>
        </w:rPr>
        <w:t>financial reporting requirements</w:t>
      </w:r>
      <w:r w:rsidR="0066489D">
        <w:rPr>
          <w:rFonts w:cs="MetaPlusBook-Roman"/>
          <w:color w:val="000000"/>
          <w:sz w:val="24"/>
          <w:szCs w:val="24"/>
        </w:rPr>
        <w:t>.</w:t>
      </w:r>
    </w:p>
    <w:p w:rsidR="00816E63" w:rsidRDefault="00816E63" w:rsidP="00781749">
      <w:pPr>
        <w:rPr>
          <w:rFonts w:cs="MetaPlusBook-Roman"/>
          <w:color w:val="000000"/>
          <w:sz w:val="24"/>
          <w:szCs w:val="24"/>
        </w:rPr>
      </w:pPr>
      <w:r>
        <w:rPr>
          <w:rFonts w:cs="MetaPlusBook-Roman"/>
          <w:color w:val="000000"/>
          <w:sz w:val="24"/>
          <w:szCs w:val="24"/>
        </w:rPr>
        <w:t xml:space="preserve">The Audit </w:t>
      </w:r>
      <w:r w:rsidR="0066489D">
        <w:rPr>
          <w:rFonts w:cs="MetaPlusBook-Roman"/>
          <w:color w:val="000000"/>
          <w:sz w:val="24"/>
          <w:szCs w:val="24"/>
        </w:rPr>
        <w:t>and</w:t>
      </w:r>
      <w:r>
        <w:rPr>
          <w:rFonts w:cs="MetaPlusBook-Roman"/>
          <w:color w:val="000000"/>
          <w:sz w:val="24"/>
          <w:szCs w:val="24"/>
        </w:rPr>
        <w:t xml:space="preserve"> Risk Branch </w:t>
      </w:r>
      <w:r w:rsidR="0016572D">
        <w:rPr>
          <w:rFonts w:cs="MetaPlusBook-Roman"/>
          <w:color w:val="000000"/>
          <w:sz w:val="24"/>
          <w:szCs w:val="24"/>
        </w:rPr>
        <w:t xml:space="preserve">(ARB) </w:t>
      </w:r>
      <w:r>
        <w:rPr>
          <w:rFonts w:cs="MetaPlusBook-Roman"/>
          <w:color w:val="000000"/>
          <w:sz w:val="24"/>
          <w:szCs w:val="24"/>
        </w:rPr>
        <w:t xml:space="preserve">of the </w:t>
      </w:r>
      <w:r w:rsidRPr="00816E63">
        <w:rPr>
          <w:rFonts w:cs="MetaPlusBook-Roman"/>
          <w:color w:val="000000"/>
          <w:sz w:val="24"/>
          <w:szCs w:val="24"/>
        </w:rPr>
        <w:t>Governance and Executive Services Division</w:t>
      </w:r>
      <w:r>
        <w:rPr>
          <w:rFonts w:cs="MetaPlusBook-Roman"/>
          <w:color w:val="000000"/>
          <w:sz w:val="24"/>
          <w:szCs w:val="24"/>
        </w:rPr>
        <w:t xml:space="preserve"> conducts </w:t>
      </w:r>
      <w:r w:rsidR="00A049B3">
        <w:rPr>
          <w:rFonts w:cs="MetaPlusBook-Roman"/>
          <w:color w:val="000000"/>
          <w:sz w:val="24"/>
          <w:szCs w:val="24"/>
        </w:rPr>
        <w:t xml:space="preserve">risk based </w:t>
      </w:r>
      <w:r>
        <w:rPr>
          <w:rFonts w:cs="MetaPlusBook-Roman"/>
          <w:color w:val="000000"/>
          <w:sz w:val="24"/>
          <w:szCs w:val="24"/>
        </w:rPr>
        <w:t>financial audits of the Victorian government school councils</w:t>
      </w:r>
      <w:r w:rsidR="00A049B3" w:rsidRPr="00A049B3">
        <w:rPr>
          <w:rFonts w:cs="MetaPlusBook-Roman"/>
          <w:color w:val="000000"/>
          <w:sz w:val="24"/>
          <w:szCs w:val="24"/>
        </w:rPr>
        <w:t xml:space="preserve"> in line with the requirements of the </w:t>
      </w:r>
      <w:r w:rsidR="00A049B3" w:rsidRPr="0016572D">
        <w:rPr>
          <w:rFonts w:cs="MetaPlusBook-Roman"/>
          <w:i/>
          <w:color w:val="000000"/>
          <w:sz w:val="24"/>
          <w:szCs w:val="24"/>
        </w:rPr>
        <w:t>Education and Tra</w:t>
      </w:r>
      <w:r w:rsidR="00970F9D" w:rsidRPr="0016572D">
        <w:rPr>
          <w:rFonts w:cs="MetaPlusBook-Roman"/>
          <w:i/>
          <w:color w:val="000000"/>
          <w:sz w:val="24"/>
          <w:szCs w:val="24"/>
        </w:rPr>
        <w:t>ining Reform Act 2006</w:t>
      </w:r>
      <w:r w:rsidR="00970F9D">
        <w:rPr>
          <w:rFonts w:cs="MetaPlusBook-Roman"/>
          <w:color w:val="000000"/>
          <w:sz w:val="24"/>
          <w:szCs w:val="24"/>
        </w:rPr>
        <w:t>.</w:t>
      </w:r>
      <w:r w:rsidR="00DF54F8">
        <w:rPr>
          <w:rFonts w:cs="MetaPlusBook-Roman"/>
          <w:color w:val="000000"/>
          <w:sz w:val="24"/>
          <w:szCs w:val="24"/>
        </w:rPr>
        <w:t xml:space="preserve"> </w:t>
      </w:r>
    </w:p>
    <w:p w:rsidR="00DF54F8" w:rsidRDefault="00DF54F8" w:rsidP="006C0E71">
      <w:pPr>
        <w:autoSpaceDE w:val="0"/>
        <w:autoSpaceDN w:val="0"/>
        <w:adjustRightInd w:val="0"/>
        <w:spacing w:after="0" w:line="240" w:lineRule="auto"/>
        <w:rPr>
          <w:rFonts w:cs="MetaPlusBook-Roman"/>
          <w:color w:val="000000"/>
          <w:sz w:val="24"/>
          <w:szCs w:val="24"/>
        </w:rPr>
      </w:pPr>
    </w:p>
    <w:p w:rsidR="00DF54F8" w:rsidRDefault="00DF54F8" w:rsidP="006C0E71">
      <w:pPr>
        <w:autoSpaceDE w:val="0"/>
        <w:autoSpaceDN w:val="0"/>
        <w:adjustRightInd w:val="0"/>
        <w:spacing w:after="0" w:line="240" w:lineRule="auto"/>
        <w:rPr>
          <w:rFonts w:cs="MetaPlusBook-Roman"/>
          <w:color w:val="000000"/>
          <w:sz w:val="24"/>
          <w:szCs w:val="24"/>
        </w:rPr>
      </w:pPr>
    </w:p>
    <w:p w:rsidR="00D16317" w:rsidRPr="00151138" w:rsidRDefault="00D16317" w:rsidP="006C0E71">
      <w:pPr>
        <w:autoSpaceDE w:val="0"/>
        <w:autoSpaceDN w:val="0"/>
        <w:adjustRightInd w:val="0"/>
        <w:spacing w:after="0" w:line="240" w:lineRule="auto"/>
        <w:rPr>
          <w:rFonts w:cs="MetaPlusBook-Roman"/>
          <w:color w:val="000000"/>
          <w:sz w:val="24"/>
          <w:szCs w:val="24"/>
        </w:rPr>
      </w:pP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</w:p>
    <w:p w:rsidR="006C0E71" w:rsidRPr="00AF41E4" w:rsidRDefault="006C0E71" w:rsidP="00AF41E4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3" w:name="_Toc381262428"/>
      <w:bookmarkStart w:id="4" w:name="_Toc389571174"/>
      <w:r w:rsidRPr="00AF41E4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Why do we audit?</w:t>
      </w:r>
      <w:bookmarkEnd w:id="3"/>
      <w:bookmarkEnd w:id="4"/>
    </w:p>
    <w:p w:rsidR="00E417A3" w:rsidRPr="00FB520D" w:rsidRDefault="00E417A3" w:rsidP="00417A37">
      <w:pPr>
        <w:spacing w:after="120" w:line="240" w:lineRule="auto"/>
        <w:textAlignment w:val="top"/>
        <w:rPr>
          <w:rFonts w:cs="MetaBookLF-Roman"/>
          <w:color w:val="000000"/>
          <w:sz w:val="24"/>
          <w:szCs w:val="24"/>
        </w:rPr>
      </w:pPr>
      <w:r w:rsidRPr="00FB520D">
        <w:rPr>
          <w:rFonts w:cs="MetaBookLF-Roman"/>
          <w:color w:val="000000"/>
          <w:sz w:val="24"/>
          <w:szCs w:val="24"/>
        </w:rPr>
        <w:t>The requirement to perform independent financial audits of school councils is underpinned by the following:</w:t>
      </w:r>
    </w:p>
    <w:p w:rsidR="00E417A3" w:rsidRPr="00E417A3" w:rsidRDefault="00E417A3" w:rsidP="00E417A3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714" w:hanging="357"/>
        <w:textAlignment w:val="top"/>
        <w:rPr>
          <w:rFonts w:cs="MetaBookLF-Roman"/>
          <w:i/>
          <w:sz w:val="24"/>
          <w:szCs w:val="24"/>
        </w:rPr>
      </w:pPr>
      <w:r w:rsidRPr="00E417A3">
        <w:rPr>
          <w:rFonts w:cs="MetaBookLF-Roman"/>
          <w:i/>
          <w:sz w:val="24"/>
          <w:szCs w:val="24"/>
        </w:rPr>
        <w:t>Financial Management Act 1994</w:t>
      </w:r>
    </w:p>
    <w:p w:rsidR="00E417A3" w:rsidRPr="00E417A3" w:rsidRDefault="00E417A3" w:rsidP="00E417A3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0" w:line="240" w:lineRule="auto"/>
        <w:textAlignment w:val="top"/>
        <w:rPr>
          <w:rFonts w:cs="MetaBookLF-Roman"/>
          <w:i/>
          <w:sz w:val="24"/>
          <w:szCs w:val="24"/>
        </w:rPr>
      </w:pPr>
      <w:r w:rsidRPr="00E417A3">
        <w:rPr>
          <w:rFonts w:cs="MetaBookLF-Roman"/>
          <w:i/>
          <w:sz w:val="24"/>
          <w:szCs w:val="24"/>
        </w:rPr>
        <w:t>Audit Act 1994</w:t>
      </w:r>
    </w:p>
    <w:p w:rsidR="00E417A3" w:rsidRPr="00E417A3" w:rsidRDefault="00E417A3" w:rsidP="00417A37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714" w:hanging="357"/>
        <w:textAlignment w:val="top"/>
        <w:rPr>
          <w:rFonts w:cs="MetaBookLF-Roman"/>
          <w:i/>
          <w:sz w:val="24"/>
          <w:szCs w:val="24"/>
        </w:rPr>
      </w:pPr>
      <w:r w:rsidRPr="00E417A3">
        <w:rPr>
          <w:rFonts w:cs="MetaBookLF-Roman"/>
          <w:i/>
          <w:sz w:val="24"/>
          <w:szCs w:val="24"/>
        </w:rPr>
        <w:t>Public Administration Act 2004</w:t>
      </w:r>
    </w:p>
    <w:p w:rsidR="00E417A3" w:rsidRPr="00417A37" w:rsidRDefault="00E417A3" w:rsidP="00417A37">
      <w:pPr>
        <w:numPr>
          <w:ilvl w:val="0"/>
          <w:numId w:val="2"/>
        </w:numPr>
        <w:tabs>
          <w:tab w:val="clear" w:pos="720"/>
          <w:tab w:val="num" w:pos="1080"/>
        </w:tabs>
        <w:spacing w:after="0" w:line="240" w:lineRule="auto"/>
        <w:ind w:left="714" w:hanging="357"/>
        <w:textAlignment w:val="top"/>
        <w:rPr>
          <w:rFonts w:cs="MetaBookLF-Roman"/>
          <w:i/>
          <w:sz w:val="24"/>
          <w:szCs w:val="24"/>
        </w:rPr>
      </w:pPr>
      <w:r w:rsidRPr="00417A37">
        <w:rPr>
          <w:rFonts w:cs="MetaBookLF-Roman"/>
          <w:i/>
          <w:sz w:val="24"/>
          <w:szCs w:val="24"/>
        </w:rPr>
        <w:t>Education and Training Reform Act 2006</w:t>
      </w:r>
    </w:p>
    <w:p w:rsidR="00E417A3" w:rsidRPr="00417A37" w:rsidRDefault="00E417A3" w:rsidP="00417A37">
      <w:pPr>
        <w:numPr>
          <w:ilvl w:val="0"/>
          <w:numId w:val="2"/>
        </w:numPr>
        <w:tabs>
          <w:tab w:val="clear" w:pos="720"/>
          <w:tab w:val="num" w:pos="1080"/>
        </w:tabs>
        <w:spacing w:line="240" w:lineRule="auto"/>
        <w:ind w:left="714" w:hanging="357"/>
        <w:textAlignment w:val="top"/>
        <w:rPr>
          <w:rFonts w:cs="MetaBookLF-Roman"/>
          <w:i/>
          <w:sz w:val="24"/>
          <w:szCs w:val="24"/>
        </w:rPr>
      </w:pPr>
      <w:r w:rsidRPr="00417A37">
        <w:rPr>
          <w:rFonts w:cs="MetaBookLF-Roman"/>
          <w:i/>
          <w:sz w:val="24"/>
          <w:szCs w:val="24"/>
        </w:rPr>
        <w:t>Education and Training Reform Regulations 2007.</w:t>
      </w:r>
    </w:p>
    <w:p w:rsidR="006C0E71" w:rsidRDefault="006C0E71" w:rsidP="00530CB6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>The</w:t>
      </w:r>
      <w:r w:rsidR="003D1FCC" w:rsidRPr="003D1FCC">
        <w:rPr>
          <w:rFonts w:cs="MetaBookLF-Roman"/>
          <w:color w:val="000000"/>
          <w:sz w:val="24"/>
          <w:szCs w:val="24"/>
        </w:rPr>
        <w:t xml:space="preserve"> </w:t>
      </w:r>
      <w:r w:rsidR="003D1FCC" w:rsidRPr="003D1FCC">
        <w:rPr>
          <w:rFonts w:cs="MetaBookLF-Roman"/>
          <w:i/>
          <w:color w:val="000000"/>
          <w:sz w:val="24"/>
          <w:szCs w:val="24"/>
        </w:rPr>
        <w:t>Finance Manual for Victorian Government Schools</w:t>
      </w:r>
      <w:r w:rsidR="003D1FCC" w:rsidRPr="003D1FCC">
        <w:rPr>
          <w:rFonts w:cs="MetaBookLF-Roman"/>
          <w:color w:val="000000"/>
          <w:sz w:val="24"/>
          <w:szCs w:val="24"/>
        </w:rPr>
        <w:t xml:space="preserve"> and other guide</w:t>
      </w:r>
      <w:r w:rsidR="00E57830">
        <w:rPr>
          <w:rFonts w:cs="MetaBookLF-Roman"/>
          <w:color w:val="000000"/>
          <w:sz w:val="24"/>
          <w:szCs w:val="24"/>
        </w:rPr>
        <w:t xml:space="preserve">lines/instructions relevant to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3D1FCC" w:rsidRPr="003D1FCC">
        <w:rPr>
          <w:rFonts w:cs="MetaBookLF-Roman"/>
          <w:color w:val="000000"/>
          <w:sz w:val="24"/>
          <w:szCs w:val="24"/>
        </w:rPr>
        <w:t>s’ financial reporting</w:t>
      </w:r>
      <w:r w:rsidRPr="00BB27EA">
        <w:rPr>
          <w:rFonts w:cs="MetaBookLF-Roman"/>
          <w:color w:val="000000"/>
          <w:sz w:val="24"/>
          <w:szCs w:val="24"/>
        </w:rPr>
        <w:t xml:space="preserve"> emphasises the Department’s commitment to supporting and ensuring</w:t>
      </w:r>
      <w:r w:rsidR="00321670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high levels of </w:t>
      </w:r>
      <w:r w:rsidR="00987431">
        <w:rPr>
          <w:rFonts w:cs="MetaBookLF-Roman"/>
          <w:color w:val="000000"/>
          <w:sz w:val="24"/>
          <w:szCs w:val="24"/>
        </w:rPr>
        <w:t>financial management</w:t>
      </w:r>
      <w:r w:rsidRPr="00BB27EA">
        <w:rPr>
          <w:rFonts w:cs="MetaBookLF-Roman"/>
          <w:color w:val="000000"/>
          <w:sz w:val="24"/>
          <w:szCs w:val="24"/>
        </w:rPr>
        <w:t xml:space="preserve"> so that </w:t>
      </w:r>
      <w:r w:rsidR="00A87D48">
        <w:rPr>
          <w:rFonts w:cs="MetaBookLF-Roman"/>
          <w:color w:val="000000"/>
          <w:sz w:val="24"/>
          <w:szCs w:val="24"/>
        </w:rPr>
        <w:t>public</w:t>
      </w:r>
      <w:r w:rsidRPr="00BB27EA">
        <w:rPr>
          <w:rFonts w:cs="MetaBookLF-Roman"/>
          <w:color w:val="000000"/>
          <w:sz w:val="24"/>
          <w:szCs w:val="24"/>
        </w:rPr>
        <w:t xml:space="preserve"> funds are used appropriately and the public can have</w:t>
      </w:r>
      <w:r w:rsidR="00321670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confidence in the </w:t>
      </w:r>
      <w:r w:rsidR="00987431">
        <w:rPr>
          <w:rFonts w:cs="MetaBookLF-Roman"/>
          <w:color w:val="000000"/>
          <w:sz w:val="24"/>
          <w:szCs w:val="24"/>
        </w:rPr>
        <w:t xml:space="preserve">quality of financial management </w:t>
      </w:r>
      <w:r w:rsidRPr="00BB27EA">
        <w:rPr>
          <w:rFonts w:cs="MetaBookLF-Roman"/>
          <w:color w:val="000000"/>
          <w:sz w:val="24"/>
          <w:szCs w:val="24"/>
        </w:rPr>
        <w:t xml:space="preserve">of the Victorian government </w:t>
      </w:r>
      <w:r w:rsidR="003D1FCC"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system.</w:t>
      </w:r>
    </w:p>
    <w:p w:rsidR="00A87D48" w:rsidRPr="00FB520D" w:rsidRDefault="00A87D48" w:rsidP="00A87D48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Department </w:t>
      </w:r>
      <w:r>
        <w:rPr>
          <w:rFonts w:cs="MetaBookLF-Roman"/>
          <w:color w:val="000000"/>
          <w:sz w:val="24"/>
          <w:szCs w:val="24"/>
        </w:rPr>
        <w:t xml:space="preserve">requires all Victorian </w:t>
      </w:r>
      <w:r w:rsidRPr="00FB520D">
        <w:rPr>
          <w:rFonts w:cs="MetaBookLF-Roman"/>
          <w:color w:val="000000"/>
          <w:sz w:val="24"/>
          <w:szCs w:val="24"/>
        </w:rPr>
        <w:t xml:space="preserve">government school councils </w:t>
      </w:r>
      <w:r>
        <w:rPr>
          <w:rFonts w:cs="MetaBookLF-Roman"/>
          <w:color w:val="000000"/>
          <w:sz w:val="24"/>
          <w:szCs w:val="24"/>
        </w:rPr>
        <w:t>to</w:t>
      </w:r>
      <w:r w:rsidRPr="00FB520D">
        <w:rPr>
          <w:rFonts w:cs="MetaBookLF-Roman"/>
          <w:color w:val="000000"/>
          <w:sz w:val="24"/>
          <w:szCs w:val="24"/>
        </w:rPr>
        <w:t>:</w:t>
      </w:r>
    </w:p>
    <w:p w:rsidR="00A87D48" w:rsidRPr="00FB520D" w:rsidRDefault="00A87D48" w:rsidP="00A87D48">
      <w:pPr>
        <w:numPr>
          <w:ilvl w:val="0"/>
          <w:numId w:val="1"/>
        </w:numPr>
        <w:tabs>
          <w:tab w:val="clear" w:pos="720"/>
          <w:tab w:val="num" w:pos="1080"/>
        </w:tabs>
        <w:spacing w:after="120" w:line="240" w:lineRule="auto"/>
        <w:ind w:left="714" w:hanging="357"/>
        <w:textAlignment w:val="top"/>
        <w:rPr>
          <w:rFonts w:cs="MetaBookLF-Roman"/>
          <w:color w:val="000000"/>
          <w:sz w:val="24"/>
          <w:szCs w:val="24"/>
        </w:rPr>
      </w:pPr>
      <w:r w:rsidRPr="00FB520D">
        <w:rPr>
          <w:rFonts w:cs="MetaBookLF-Roman"/>
          <w:color w:val="000000"/>
          <w:sz w:val="24"/>
          <w:szCs w:val="24"/>
        </w:rPr>
        <w:t>undergo an independent financial audit at least once every four years</w:t>
      </w:r>
    </w:p>
    <w:p w:rsidR="00A87D48" w:rsidRPr="00FB520D" w:rsidRDefault="00A87D48" w:rsidP="00A87D48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20" w:line="240" w:lineRule="auto"/>
        <w:textAlignment w:val="top"/>
        <w:rPr>
          <w:rFonts w:cs="MetaBookLF-Roman"/>
          <w:color w:val="000000"/>
          <w:sz w:val="24"/>
          <w:szCs w:val="24"/>
        </w:rPr>
      </w:pPr>
      <w:r w:rsidRPr="00FB520D">
        <w:rPr>
          <w:rFonts w:cs="MetaBookLF-Roman"/>
          <w:color w:val="000000"/>
          <w:sz w:val="24"/>
          <w:szCs w:val="24"/>
        </w:rPr>
        <w:t>follow department</w:t>
      </w:r>
      <w:r>
        <w:rPr>
          <w:rFonts w:cs="MetaBookLF-Roman"/>
          <w:color w:val="000000"/>
          <w:sz w:val="24"/>
          <w:szCs w:val="24"/>
        </w:rPr>
        <w:t>al</w:t>
      </w:r>
      <w:r w:rsidRPr="00FB520D">
        <w:rPr>
          <w:rFonts w:cs="MetaBookLF-Roman"/>
          <w:color w:val="000000"/>
          <w:sz w:val="24"/>
          <w:szCs w:val="24"/>
        </w:rPr>
        <w:t xml:space="preserve"> polic</w:t>
      </w:r>
      <w:r>
        <w:rPr>
          <w:rFonts w:cs="MetaBookLF-Roman"/>
          <w:color w:val="000000"/>
          <w:sz w:val="24"/>
          <w:szCs w:val="24"/>
        </w:rPr>
        <w:t>ies</w:t>
      </w:r>
      <w:r w:rsidRPr="00FB520D">
        <w:rPr>
          <w:rFonts w:cs="MetaBookLF-Roman"/>
          <w:color w:val="000000"/>
          <w:sz w:val="24"/>
          <w:szCs w:val="24"/>
        </w:rPr>
        <w:t xml:space="preserve"> and procedures ensuring that financial systems and controls are in place to enable contracted auditors to perform all the required field work and issue an audit opinion.</w:t>
      </w:r>
    </w:p>
    <w:p w:rsidR="005200C8" w:rsidRPr="005200C8" w:rsidRDefault="00A6430B" w:rsidP="00530CB6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he objectives of the </w:t>
      </w:r>
      <w:r w:rsidR="00781749">
        <w:rPr>
          <w:rFonts w:cs="MetaBookLF-Roman"/>
          <w:color w:val="000000"/>
          <w:sz w:val="24"/>
          <w:szCs w:val="24"/>
        </w:rPr>
        <w:t>SCFA P</w:t>
      </w:r>
      <w:r w:rsidR="005200C8">
        <w:rPr>
          <w:rFonts w:cs="MetaBookLF-Roman"/>
          <w:color w:val="000000"/>
          <w:sz w:val="24"/>
          <w:szCs w:val="24"/>
        </w:rPr>
        <w:t>rogram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are to provide reasonable assurance:</w:t>
      </w:r>
    </w:p>
    <w:p w:rsidR="005200C8" w:rsidRPr="005200C8" w:rsidRDefault="005200C8" w:rsidP="00530CB6">
      <w:pPr>
        <w:numPr>
          <w:ilvl w:val="0"/>
          <w:numId w:val="2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MetaBookLF-Roman"/>
          <w:color w:val="000000"/>
          <w:sz w:val="24"/>
          <w:szCs w:val="24"/>
        </w:rPr>
      </w:pPr>
      <w:r w:rsidRPr="005200C8">
        <w:rPr>
          <w:rFonts w:cs="MetaBookLF-Roman"/>
          <w:color w:val="000000"/>
          <w:sz w:val="24"/>
          <w:szCs w:val="24"/>
        </w:rPr>
        <w:t>over the financial activities</w:t>
      </w:r>
      <w:r w:rsidR="00A6430B">
        <w:rPr>
          <w:rFonts w:cs="MetaBookLF-Roman"/>
          <w:color w:val="000000"/>
          <w:sz w:val="24"/>
          <w:szCs w:val="24"/>
        </w:rPr>
        <w:t>,</w:t>
      </w:r>
      <w:r w:rsidRPr="005200C8">
        <w:rPr>
          <w:rFonts w:cs="MetaBookLF-Roman"/>
          <w:color w:val="000000"/>
          <w:sz w:val="24"/>
          <w:szCs w:val="24"/>
        </w:rPr>
        <w:t xml:space="preserve"> the financial governance a</w:t>
      </w:r>
      <w:r w:rsidR="00A6430B">
        <w:rPr>
          <w:rFonts w:cs="MetaBookLF-Roman"/>
          <w:color w:val="000000"/>
          <w:sz w:val="24"/>
          <w:szCs w:val="24"/>
        </w:rPr>
        <w:t xml:space="preserve">nd financial management of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A6430B">
        <w:rPr>
          <w:rFonts w:cs="MetaBookLF-Roman"/>
          <w:color w:val="000000"/>
          <w:sz w:val="24"/>
          <w:szCs w:val="24"/>
        </w:rPr>
        <w:t>s</w:t>
      </w:r>
    </w:p>
    <w:p w:rsidR="005200C8" w:rsidRPr="005200C8" w:rsidRDefault="00961440" w:rsidP="00530CB6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that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financial report</w:t>
      </w:r>
      <w:r>
        <w:rPr>
          <w:rFonts w:cs="MetaBookLF-Roman"/>
          <w:color w:val="000000"/>
          <w:sz w:val="24"/>
          <w:szCs w:val="24"/>
        </w:rPr>
        <w:t>s present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fairly, in all material respects,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5200C8" w:rsidRPr="005200C8">
        <w:rPr>
          <w:rFonts w:cs="MetaBookLF-Roman"/>
          <w:color w:val="000000"/>
          <w:sz w:val="24"/>
          <w:szCs w:val="24"/>
        </w:rPr>
        <w:t>s</w:t>
      </w:r>
      <w:r w:rsidR="00A51D73">
        <w:rPr>
          <w:rFonts w:cs="MetaBookLF-Roman"/>
          <w:color w:val="000000"/>
          <w:sz w:val="24"/>
          <w:szCs w:val="24"/>
        </w:rPr>
        <w:t>’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financial position</w:t>
      </w:r>
      <w:r w:rsidR="00A51D73">
        <w:rPr>
          <w:rFonts w:cs="MetaBookLF-Roman"/>
          <w:color w:val="000000"/>
          <w:sz w:val="24"/>
          <w:szCs w:val="24"/>
        </w:rPr>
        <w:t>s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and financial performance</w:t>
      </w:r>
    </w:p>
    <w:p w:rsidR="005200C8" w:rsidRPr="005200C8" w:rsidRDefault="00961440" w:rsidP="00530CB6">
      <w:pPr>
        <w:numPr>
          <w:ilvl w:val="0"/>
          <w:numId w:val="2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20" w:line="240" w:lineRule="auto"/>
        <w:ind w:left="714" w:hanging="357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that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financial report has been prepared in accordance with the Department’s </w:t>
      </w:r>
      <w:r w:rsidR="005200C8" w:rsidRPr="00987431">
        <w:rPr>
          <w:rFonts w:cs="MetaBookLF-Roman"/>
          <w:i/>
          <w:color w:val="000000"/>
          <w:sz w:val="24"/>
          <w:szCs w:val="24"/>
        </w:rPr>
        <w:t>Finance Manual for Victorian Government Schools</w:t>
      </w:r>
      <w:r w:rsidR="005200C8" w:rsidRPr="005200C8">
        <w:rPr>
          <w:rFonts w:cs="MetaBookLF-Roman"/>
          <w:color w:val="000000"/>
          <w:sz w:val="24"/>
          <w:szCs w:val="24"/>
        </w:rPr>
        <w:t xml:space="preserve"> and other guide</w:t>
      </w:r>
      <w:r>
        <w:rPr>
          <w:rFonts w:cs="MetaBookLF-Roman"/>
          <w:color w:val="000000"/>
          <w:sz w:val="24"/>
          <w:szCs w:val="24"/>
        </w:rPr>
        <w:t xml:space="preserve">lines/instructions relevant to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5200C8" w:rsidRPr="005200C8">
        <w:rPr>
          <w:rFonts w:cs="MetaBookLF-Roman"/>
          <w:color w:val="000000"/>
          <w:sz w:val="24"/>
          <w:szCs w:val="24"/>
        </w:rPr>
        <w:t>s’ financial reporting.</w:t>
      </w:r>
    </w:p>
    <w:p w:rsidR="005200C8" w:rsidRPr="005200C8" w:rsidRDefault="005200C8" w:rsidP="007F5686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5200C8">
        <w:rPr>
          <w:rFonts w:cs="MetaBookLF-Roman"/>
          <w:color w:val="000000"/>
          <w:sz w:val="24"/>
          <w:szCs w:val="24"/>
        </w:rPr>
        <w:t xml:space="preserve">The </w:t>
      </w:r>
      <w:r w:rsidR="00A6430B">
        <w:rPr>
          <w:rFonts w:cs="MetaBookLF-Roman"/>
          <w:color w:val="000000"/>
          <w:sz w:val="24"/>
          <w:szCs w:val="24"/>
        </w:rPr>
        <w:t xml:space="preserve">SCFA Program is </w:t>
      </w:r>
      <w:r w:rsidR="007F5686">
        <w:rPr>
          <w:rFonts w:cs="MetaBookLF-Roman"/>
          <w:color w:val="000000"/>
          <w:sz w:val="24"/>
          <w:szCs w:val="24"/>
        </w:rPr>
        <w:t xml:space="preserve">also intended to </w:t>
      </w:r>
      <w:r w:rsidRPr="005200C8">
        <w:rPr>
          <w:rFonts w:cs="MetaBookLF-Roman"/>
          <w:color w:val="000000"/>
          <w:sz w:val="24"/>
          <w:szCs w:val="24"/>
        </w:rPr>
        <w:t>provide recommendations to improve the robustness of financial governance</w:t>
      </w:r>
      <w:r w:rsidR="00A51D73">
        <w:rPr>
          <w:rFonts w:cs="MetaBookLF-Roman"/>
          <w:color w:val="000000"/>
          <w:sz w:val="24"/>
          <w:szCs w:val="24"/>
        </w:rPr>
        <w:t>, financial</w:t>
      </w:r>
      <w:r w:rsidR="00A6430B">
        <w:rPr>
          <w:rFonts w:cs="MetaBookLF-Roman"/>
          <w:color w:val="000000"/>
          <w:sz w:val="24"/>
          <w:szCs w:val="24"/>
        </w:rPr>
        <w:t xml:space="preserve"> </w:t>
      </w:r>
      <w:r w:rsidRPr="005200C8">
        <w:rPr>
          <w:rFonts w:cs="MetaBookLF-Roman"/>
          <w:color w:val="000000"/>
          <w:sz w:val="24"/>
          <w:szCs w:val="24"/>
        </w:rPr>
        <w:t xml:space="preserve">management </w:t>
      </w:r>
      <w:r w:rsidR="00A51D73">
        <w:rPr>
          <w:rFonts w:cs="MetaBookLF-Roman"/>
          <w:color w:val="000000"/>
          <w:sz w:val="24"/>
          <w:szCs w:val="24"/>
        </w:rPr>
        <w:t>and</w:t>
      </w:r>
      <w:r w:rsidRPr="005200C8">
        <w:rPr>
          <w:rFonts w:cs="MetaBookLF-Roman"/>
          <w:color w:val="000000"/>
          <w:sz w:val="24"/>
          <w:szCs w:val="24"/>
        </w:rPr>
        <w:t xml:space="preserve"> accounting and internal control systems at individual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Pr="005200C8">
        <w:rPr>
          <w:rFonts w:cs="MetaBookLF-Roman"/>
          <w:color w:val="000000"/>
          <w:sz w:val="24"/>
          <w:szCs w:val="24"/>
        </w:rPr>
        <w:t>s and on a system-wide basis</w:t>
      </w:r>
      <w:r w:rsidR="007F5686">
        <w:rPr>
          <w:rFonts w:cs="MetaBookLF-Roman"/>
          <w:color w:val="000000"/>
          <w:sz w:val="24"/>
          <w:szCs w:val="24"/>
        </w:rPr>
        <w:t>.</w:t>
      </w:r>
      <w:r w:rsidRPr="005200C8">
        <w:rPr>
          <w:rFonts w:cs="MetaBookLF-Roman"/>
          <w:color w:val="000000"/>
          <w:sz w:val="24"/>
          <w:szCs w:val="24"/>
        </w:rPr>
        <w:t xml:space="preserve"> </w:t>
      </w:r>
    </w:p>
    <w:p w:rsidR="006C0E71" w:rsidRPr="00AF41E4" w:rsidRDefault="006C0E71" w:rsidP="00E417A3">
      <w:pPr>
        <w:numPr>
          <w:ilvl w:val="0"/>
          <w:numId w:val="2"/>
        </w:numPr>
        <w:tabs>
          <w:tab w:val="clear" w:pos="720"/>
          <w:tab w:val="num" w:pos="1080"/>
        </w:tabs>
        <w:spacing w:before="100" w:beforeAutospacing="1" w:after="0" w:line="240" w:lineRule="auto"/>
        <w:textAlignment w:val="top"/>
        <w:rPr>
          <w:rFonts w:cs="MetaBookLF-Roman"/>
          <w:color w:val="F34026"/>
          <w:sz w:val="24"/>
          <w:szCs w:val="24"/>
        </w:rPr>
      </w:pPr>
      <w:r w:rsidRPr="00AF41E4">
        <w:rPr>
          <w:rFonts w:cs="MetaBookLF-Roman"/>
          <w:color w:val="F34026"/>
          <w:sz w:val="24"/>
          <w:szCs w:val="24"/>
        </w:rPr>
        <w:br w:type="page"/>
      </w:r>
    </w:p>
    <w:p w:rsidR="006C0E71" w:rsidRPr="00AF41E4" w:rsidRDefault="006C0E71" w:rsidP="00AF41E4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5" w:name="_Toc389571175"/>
      <w:r w:rsidRPr="00AF41E4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Who do we audit?</w:t>
      </w:r>
      <w:bookmarkEnd w:id="5"/>
    </w:p>
    <w:p w:rsidR="00D817B6" w:rsidRDefault="006C0E71" w:rsidP="00C5719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Department’s approach to </w:t>
      </w:r>
      <w:r w:rsidR="00A36496">
        <w:rPr>
          <w:rFonts w:cs="MetaBookLF-Roman"/>
          <w:color w:val="000000"/>
          <w:sz w:val="24"/>
          <w:szCs w:val="24"/>
        </w:rPr>
        <w:t xml:space="preserve">the </w:t>
      </w:r>
      <w:r w:rsidR="00E57830">
        <w:rPr>
          <w:rFonts w:cs="MetaBookLF-Roman"/>
          <w:color w:val="000000"/>
          <w:sz w:val="24"/>
          <w:szCs w:val="24"/>
        </w:rPr>
        <w:t xml:space="preserve">selection of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D817B6">
        <w:rPr>
          <w:rFonts w:cs="MetaBookLF-Roman"/>
          <w:color w:val="000000"/>
          <w:sz w:val="24"/>
          <w:szCs w:val="24"/>
        </w:rPr>
        <w:t>s to be audited</w:t>
      </w:r>
      <w:r w:rsidRPr="00BB27EA">
        <w:rPr>
          <w:rFonts w:cs="MetaBookLF-Roman"/>
          <w:color w:val="000000"/>
          <w:sz w:val="24"/>
          <w:szCs w:val="24"/>
        </w:rPr>
        <w:t xml:space="preserve"> is risk-based</w:t>
      </w:r>
      <w:r w:rsidR="00D817B6">
        <w:rPr>
          <w:rFonts w:cs="MetaBookLF-Roman"/>
          <w:color w:val="000000"/>
          <w:sz w:val="24"/>
          <w:szCs w:val="24"/>
        </w:rPr>
        <w:t>.</w:t>
      </w:r>
      <w:r w:rsidRPr="00BB27EA">
        <w:rPr>
          <w:rFonts w:cs="MetaBookLF-Roman"/>
          <w:color w:val="000000"/>
          <w:sz w:val="24"/>
          <w:szCs w:val="24"/>
        </w:rPr>
        <w:t xml:space="preserve"> A broad range of information is taken into account </w:t>
      </w:r>
      <w:r w:rsidR="00A36496">
        <w:rPr>
          <w:rFonts w:cs="MetaBookLF-Roman"/>
          <w:color w:val="000000"/>
          <w:sz w:val="24"/>
          <w:szCs w:val="24"/>
        </w:rPr>
        <w:t xml:space="preserve">in selecting schools, </w:t>
      </w:r>
      <w:r w:rsidRPr="00BB27EA">
        <w:rPr>
          <w:rFonts w:cs="MetaBookLF-Roman"/>
          <w:color w:val="000000"/>
          <w:sz w:val="24"/>
          <w:szCs w:val="24"/>
        </w:rPr>
        <w:t>including p</w:t>
      </w:r>
      <w:r w:rsidR="005F7A0C">
        <w:rPr>
          <w:rFonts w:cs="MetaBookLF-Roman"/>
          <w:color w:val="000000"/>
          <w:sz w:val="24"/>
          <w:szCs w:val="24"/>
        </w:rPr>
        <w:t>revious SCFA</w:t>
      </w:r>
      <w:r w:rsidRPr="00BB27EA">
        <w:rPr>
          <w:rFonts w:cs="MetaBookLF-Roman"/>
          <w:color w:val="000000"/>
          <w:sz w:val="24"/>
          <w:szCs w:val="24"/>
        </w:rPr>
        <w:t xml:space="preserve"> </w:t>
      </w:r>
      <w:r w:rsidR="00D817B6">
        <w:rPr>
          <w:rFonts w:cs="MetaBookLF-Roman"/>
          <w:color w:val="000000"/>
          <w:sz w:val="24"/>
          <w:szCs w:val="24"/>
        </w:rPr>
        <w:t>results and other financial and non-financial factors.</w:t>
      </w:r>
    </w:p>
    <w:p w:rsidR="00D817B6" w:rsidRPr="00D817B6" w:rsidRDefault="00E57830" w:rsidP="005F7A0C">
      <w:pPr>
        <w:spacing w:before="100" w:beforeAutospacing="1" w:after="120" w:line="240" w:lineRule="auto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Each year,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D817B6" w:rsidRPr="00D817B6">
        <w:rPr>
          <w:rFonts w:cs="MetaBookLF-Roman"/>
          <w:color w:val="000000"/>
          <w:sz w:val="24"/>
          <w:szCs w:val="24"/>
        </w:rPr>
        <w:t>s that meet one or more of the following criteria will be scheduled to undergo an audit:</w:t>
      </w:r>
    </w:p>
    <w:p w:rsidR="0078576C" w:rsidRDefault="00A36496" w:rsidP="00691077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89" w:hangingChars="162" w:hanging="389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school’s </w:t>
      </w:r>
      <w:r w:rsidR="00D817B6" w:rsidRPr="00D817B6">
        <w:rPr>
          <w:rFonts w:cs="MetaBookLF-Roman"/>
          <w:color w:val="000000"/>
          <w:sz w:val="24"/>
          <w:szCs w:val="24"/>
        </w:rPr>
        <w:t>CASES21 operating revenue</w:t>
      </w:r>
      <w:r w:rsidR="005F7A0C">
        <w:rPr>
          <w:rFonts w:cs="MetaBookLF-Roman"/>
          <w:color w:val="000000"/>
          <w:sz w:val="24"/>
          <w:szCs w:val="24"/>
        </w:rPr>
        <w:t xml:space="preserve"> </w:t>
      </w:r>
      <w:r w:rsidR="00691077" w:rsidRPr="00691077">
        <w:rPr>
          <w:rFonts w:cs="MetaBookLF-Roman"/>
          <w:color w:val="000000"/>
          <w:sz w:val="24"/>
          <w:szCs w:val="24"/>
        </w:rPr>
        <w:t xml:space="preserve">averaged over 3 years, </w:t>
      </w:r>
      <w:r w:rsidR="005F7A0C">
        <w:rPr>
          <w:rFonts w:cs="MetaBookLF-Roman"/>
          <w:color w:val="000000"/>
          <w:sz w:val="24"/>
          <w:szCs w:val="24"/>
        </w:rPr>
        <w:t>is</w:t>
      </w:r>
      <w:r w:rsidR="00D817B6" w:rsidRPr="00D817B6">
        <w:rPr>
          <w:rFonts w:cs="MetaBookLF-Roman"/>
          <w:color w:val="000000"/>
          <w:sz w:val="24"/>
          <w:szCs w:val="24"/>
        </w:rPr>
        <w:t xml:space="preserve"> greater than $3.5m per annum</w:t>
      </w:r>
    </w:p>
    <w:p w:rsidR="0078576C" w:rsidRDefault="00A36496" w:rsidP="005F7A0C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89" w:hangingChars="162" w:hanging="389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</w:t>
      </w:r>
      <w:r w:rsidR="00D817B6" w:rsidRPr="0078576C">
        <w:rPr>
          <w:rFonts w:cs="MetaBookLF-Roman"/>
          <w:color w:val="000000"/>
          <w:sz w:val="24"/>
          <w:szCs w:val="24"/>
        </w:rPr>
        <w:t>ha</w:t>
      </w:r>
      <w:r w:rsidR="005F7A0C">
        <w:rPr>
          <w:rFonts w:cs="MetaBookLF-Roman"/>
          <w:color w:val="000000"/>
          <w:sz w:val="24"/>
          <w:szCs w:val="24"/>
        </w:rPr>
        <w:t>s</w:t>
      </w:r>
      <w:r w:rsidR="00D817B6" w:rsidRPr="0078576C">
        <w:rPr>
          <w:rFonts w:cs="MetaBookLF-Roman"/>
          <w:color w:val="000000"/>
          <w:sz w:val="24"/>
          <w:szCs w:val="24"/>
        </w:rPr>
        <w:t xml:space="preserve"> not been audited in the previous three years</w:t>
      </w:r>
    </w:p>
    <w:p w:rsidR="00D817B6" w:rsidRPr="0078576C" w:rsidRDefault="00A36496" w:rsidP="005F7A0C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89" w:hangingChars="162" w:hanging="389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</w:t>
      </w:r>
      <w:r w:rsidR="0078576C">
        <w:rPr>
          <w:rFonts w:cs="MetaBookLF-Roman"/>
          <w:color w:val="000000"/>
          <w:sz w:val="24"/>
          <w:szCs w:val="24"/>
        </w:rPr>
        <w:t>ha</w:t>
      </w:r>
      <w:r w:rsidR="005F7A0C">
        <w:rPr>
          <w:rFonts w:cs="MetaBookLF-Roman"/>
          <w:color w:val="000000"/>
          <w:sz w:val="24"/>
          <w:szCs w:val="24"/>
        </w:rPr>
        <w:t>s</w:t>
      </w:r>
      <w:r w:rsidR="0078576C">
        <w:rPr>
          <w:rFonts w:cs="MetaBookLF-Roman"/>
          <w:color w:val="000000"/>
          <w:sz w:val="24"/>
          <w:szCs w:val="24"/>
        </w:rPr>
        <w:t xml:space="preserve"> </w:t>
      </w:r>
      <w:r w:rsidR="00D817B6" w:rsidRPr="0078576C">
        <w:rPr>
          <w:rFonts w:cs="MetaBookLF-Roman"/>
          <w:color w:val="000000"/>
          <w:sz w:val="24"/>
          <w:szCs w:val="24"/>
        </w:rPr>
        <w:t xml:space="preserve">performed poorly in the previous year's </w:t>
      </w:r>
      <w:r w:rsidR="005F7A0C">
        <w:rPr>
          <w:rFonts w:cs="MetaBookLF-Roman"/>
          <w:color w:val="000000"/>
          <w:sz w:val="24"/>
          <w:szCs w:val="24"/>
        </w:rPr>
        <w:t>SCFA P</w:t>
      </w:r>
      <w:r w:rsidR="00D817B6" w:rsidRPr="0078576C">
        <w:rPr>
          <w:rFonts w:cs="MetaBookLF-Roman"/>
          <w:color w:val="000000"/>
          <w:sz w:val="24"/>
          <w:szCs w:val="24"/>
        </w:rPr>
        <w:t>rogram</w:t>
      </w:r>
    </w:p>
    <w:p w:rsidR="00D817B6" w:rsidRPr="00D817B6" w:rsidRDefault="00A36496" w:rsidP="00C5719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89" w:hangingChars="162" w:hanging="389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</w:t>
      </w:r>
      <w:r w:rsidR="00D817B6" w:rsidRPr="00D817B6">
        <w:rPr>
          <w:rFonts w:cs="MetaBookLF-Roman"/>
          <w:color w:val="000000"/>
          <w:sz w:val="24"/>
          <w:szCs w:val="24"/>
        </w:rPr>
        <w:t>ha</w:t>
      </w:r>
      <w:r w:rsidR="005F7A0C">
        <w:rPr>
          <w:rFonts w:cs="MetaBookLF-Roman"/>
          <w:color w:val="000000"/>
          <w:sz w:val="24"/>
          <w:szCs w:val="24"/>
        </w:rPr>
        <w:t>s</w:t>
      </w:r>
      <w:r w:rsidR="00D817B6" w:rsidRPr="00D817B6">
        <w:rPr>
          <w:rFonts w:cs="MetaBookLF-Roman"/>
          <w:color w:val="000000"/>
          <w:sz w:val="24"/>
          <w:szCs w:val="24"/>
        </w:rPr>
        <w:t xml:space="preserve"> changed operating status in the previous 12 months, i.e. opened, closed or merged</w:t>
      </w:r>
    </w:p>
    <w:p w:rsidR="00D817B6" w:rsidRPr="00D817B6" w:rsidRDefault="005F7A0C" w:rsidP="00C5719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89" w:hangingChars="162" w:hanging="389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an audit has been </w:t>
      </w:r>
      <w:r w:rsidR="00D817B6" w:rsidRPr="00D817B6">
        <w:rPr>
          <w:rFonts w:cs="MetaBookLF-Roman"/>
          <w:color w:val="000000"/>
          <w:sz w:val="24"/>
          <w:szCs w:val="24"/>
        </w:rPr>
        <w:t xml:space="preserve">requested by the Regional Monitoring </w:t>
      </w:r>
      <w:r>
        <w:rPr>
          <w:rFonts w:cs="MetaBookLF-Roman"/>
          <w:color w:val="000000"/>
          <w:sz w:val="24"/>
          <w:szCs w:val="24"/>
        </w:rPr>
        <w:t>and</w:t>
      </w:r>
      <w:r w:rsidR="00D817B6" w:rsidRPr="00D817B6">
        <w:rPr>
          <w:rFonts w:cs="MetaBookLF-Roman"/>
          <w:color w:val="000000"/>
          <w:sz w:val="24"/>
          <w:szCs w:val="24"/>
        </w:rPr>
        <w:t xml:space="preserve"> Support Division or the Financial Services Divi</w:t>
      </w:r>
      <w:r>
        <w:rPr>
          <w:rFonts w:cs="MetaBookLF-Roman"/>
          <w:color w:val="000000"/>
          <w:sz w:val="24"/>
          <w:szCs w:val="24"/>
        </w:rPr>
        <w:t>sion with the agreement of ARB.</w:t>
      </w:r>
    </w:p>
    <w:p w:rsidR="00D817B6" w:rsidRPr="00D817B6" w:rsidRDefault="00D817B6" w:rsidP="00C57199">
      <w:pPr>
        <w:spacing w:before="100" w:beforeAutospacing="1" w:line="240" w:lineRule="auto"/>
        <w:textAlignment w:val="top"/>
        <w:rPr>
          <w:rFonts w:cs="MetaBookLF-Roman"/>
          <w:color w:val="000000"/>
          <w:sz w:val="24"/>
          <w:szCs w:val="24"/>
        </w:rPr>
      </w:pPr>
      <w:r w:rsidRPr="00D817B6">
        <w:rPr>
          <w:rFonts w:cs="MetaBookLF-Roman"/>
          <w:color w:val="000000"/>
          <w:sz w:val="24"/>
          <w:szCs w:val="24"/>
        </w:rPr>
        <w:t>Non-financial criteria such as</w:t>
      </w:r>
      <w:r w:rsidR="005F7A0C">
        <w:rPr>
          <w:rFonts w:cs="MetaBookLF-Roman"/>
          <w:color w:val="000000"/>
          <w:sz w:val="24"/>
          <w:szCs w:val="24"/>
        </w:rPr>
        <w:t xml:space="preserve"> the results of the </w:t>
      </w:r>
      <w:r w:rsidR="005F7A0C" w:rsidRPr="005F7A0C">
        <w:rPr>
          <w:rFonts w:cs="MetaBookLF-Roman"/>
          <w:i/>
          <w:color w:val="000000"/>
          <w:sz w:val="24"/>
          <w:szCs w:val="24"/>
        </w:rPr>
        <w:t>National Assessment Program – Literacy and Numeracy</w:t>
      </w:r>
      <w:r w:rsidRPr="00D817B6">
        <w:rPr>
          <w:rFonts w:cs="MetaBookLF-Roman"/>
          <w:color w:val="000000"/>
          <w:sz w:val="24"/>
          <w:szCs w:val="24"/>
        </w:rPr>
        <w:t xml:space="preserve">, </w:t>
      </w:r>
      <w:r w:rsidR="005F7A0C">
        <w:rPr>
          <w:rFonts w:cs="MetaBookLF-Roman"/>
          <w:color w:val="000000"/>
          <w:sz w:val="24"/>
          <w:szCs w:val="24"/>
        </w:rPr>
        <w:t>full time equivalent student</w:t>
      </w:r>
      <w:r w:rsidRPr="00D817B6">
        <w:rPr>
          <w:rFonts w:cs="MetaBookLF-Roman"/>
          <w:color w:val="000000"/>
          <w:sz w:val="24"/>
          <w:szCs w:val="24"/>
        </w:rPr>
        <w:t xml:space="preserve"> enrolments, ratio of education support staff to teaching staff, student retenti</w:t>
      </w:r>
      <w:r w:rsidR="005F7A0C">
        <w:rPr>
          <w:rFonts w:cs="MetaBookLF-Roman"/>
          <w:color w:val="000000"/>
          <w:sz w:val="24"/>
          <w:szCs w:val="24"/>
        </w:rPr>
        <w:t xml:space="preserve">on and change of key personnel are also considered in selecting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Pr="00D817B6">
        <w:rPr>
          <w:rFonts w:cs="MetaBookLF-Roman"/>
          <w:color w:val="000000"/>
          <w:sz w:val="24"/>
          <w:szCs w:val="24"/>
        </w:rPr>
        <w:t>s for audit.</w:t>
      </w:r>
    </w:p>
    <w:p w:rsidR="00D817B6" w:rsidRPr="00D817B6" w:rsidRDefault="00D817B6" w:rsidP="00C57199">
      <w:pPr>
        <w:spacing w:before="100" w:beforeAutospacing="1" w:line="240" w:lineRule="auto"/>
        <w:textAlignment w:val="top"/>
        <w:rPr>
          <w:rFonts w:cs="MetaBookLF-Roman"/>
          <w:color w:val="000000"/>
          <w:sz w:val="24"/>
          <w:szCs w:val="24"/>
        </w:rPr>
      </w:pPr>
      <w:r w:rsidRPr="00D817B6">
        <w:rPr>
          <w:rFonts w:cs="MetaBookLF-Roman"/>
          <w:color w:val="000000"/>
          <w:sz w:val="24"/>
          <w:szCs w:val="24"/>
        </w:rPr>
        <w:t>Schools that do not meet any of the above criteria will be scheduled for an audit in one of the following three years.</w:t>
      </w:r>
    </w:p>
    <w:p w:rsidR="00D817B6" w:rsidRDefault="00D817B6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</w:p>
    <w:p w:rsidR="006C0E71" w:rsidRPr="00D817B6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 w:rsidRPr="00D817B6">
        <w:rPr>
          <w:rFonts w:cs="MetaBookLF-Roman"/>
          <w:color w:val="000000"/>
          <w:sz w:val="24"/>
          <w:szCs w:val="24"/>
        </w:rPr>
        <w:br w:type="page"/>
      </w:r>
    </w:p>
    <w:p w:rsidR="00A90DE6" w:rsidRPr="00AF41E4" w:rsidRDefault="00A90DE6" w:rsidP="00A90DE6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6" w:name="_Toc389571176"/>
      <w:r w:rsidRPr="00AF41E4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</w:t>
      </w:r>
      <w:r>
        <w:rPr>
          <w:rFonts w:asciiTheme="minorHAnsi" w:hAnsiTheme="minorHAnsi" w:cs="MetaBookLF-Roman"/>
          <w:color w:val="F34026"/>
          <w:sz w:val="48"/>
          <w:szCs w:val="48"/>
        </w:rPr>
        <w:t>at</w:t>
      </w:r>
      <w:r w:rsidRPr="00AF41E4">
        <w:rPr>
          <w:rFonts w:asciiTheme="minorHAnsi" w:hAnsiTheme="minorHAnsi" w:cs="MetaBookLF-Roman"/>
          <w:color w:val="F34026"/>
          <w:sz w:val="48"/>
          <w:szCs w:val="48"/>
        </w:rPr>
        <w:t xml:space="preserve"> do we audit?</w:t>
      </w:r>
      <w:bookmarkEnd w:id="6"/>
    </w:p>
    <w:p w:rsidR="005014E9" w:rsidRPr="00C94F25" w:rsidRDefault="001D3DF1" w:rsidP="00C94F25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The </w:t>
      </w:r>
      <w:r w:rsidR="005014E9" w:rsidRPr="00C94F25">
        <w:rPr>
          <w:rFonts w:cs="MetaBookLF-Roman"/>
          <w:color w:val="000000"/>
          <w:sz w:val="24"/>
          <w:szCs w:val="24"/>
        </w:rPr>
        <w:t>SCFA Program includes financial audits and topic audits.</w:t>
      </w:r>
    </w:p>
    <w:p w:rsidR="005014E9" w:rsidRPr="001D2DF4" w:rsidRDefault="00A90DE6" w:rsidP="005014E9">
      <w:pPr>
        <w:autoSpaceDE w:val="0"/>
        <w:autoSpaceDN w:val="0"/>
        <w:adjustRightInd w:val="0"/>
        <w:spacing w:line="240" w:lineRule="auto"/>
        <w:rPr>
          <w:rFonts w:cs="MetaBookLF-Roman"/>
          <w:b/>
          <w:color w:val="F34026"/>
          <w:sz w:val="28"/>
          <w:szCs w:val="28"/>
        </w:rPr>
      </w:pPr>
      <w:r w:rsidRPr="001D2DF4">
        <w:rPr>
          <w:rFonts w:cs="MetaBookLF-Roman"/>
          <w:b/>
          <w:color w:val="F34026"/>
          <w:sz w:val="28"/>
          <w:szCs w:val="28"/>
        </w:rPr>
        <w:t>Financial audit</w:t>
      </w:r>
      <w:r w:rsidR="005014E9" w:rsidRPr="001D2DF4">
        <w:rPr>
          <w:rFonts w:cs="MetaBookLF-Roman"/>
          <w:b/>
          <w:color w:val="F34026"/>
          <w:sz w:val="28"/>
          <w:szCs w:val="28"/>
        </w:rPr>
        <w:t>s</w:t>
      </w:r>
      <w:r w:rsidRPr="001D2DF4">
        <w:rPr>
          <w:rFonts w:cs="MetaBookLF-Roman"/>
          <w:b/>
          <w:color w:val="F34026"/>
          <w:sz w:val="28"/>
          <w:szCs w:val="28"/>
        </w:rPr>
        <w:t xml:space="preserve"> </w:t>
      </w:r>
    </w:p>
    <w:p w:rsidR="00A90DE6" w:rsidRPr="00A90DE6" w:rsidRDefault="005014E9" w:rsidP="005014E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Financial audits </w:t>
      </w:r>
      <w:r w:rsidR="00A90DE6" w:rsidRPr="00A90DE6">
        <w:rPr>
          <w:rFonts w:cs="MetaBookLF-Roman"/>
          <w:color w:val="000000"/>
          <w:sz w:val="24"/>
          <w:szCs w:val="24"/>
        </w:rPr>
        <w:t>involve:</w:t>
      </w:r>
    </w:p>
    <w:p w:rsidR="00F721A9" w:rsidRDefault="00F721A9" w:rsidP="00F721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 w:rsidRPr="00A90DE6">
        <w:rPr>
          <w:rFonts w:cs="MetaBookLF-Roman"/>
          <w:color w:val="000000"/>
          <w:sz w:val="24"/>
          <w:szCs w:val="24"/>
        </w:rPr>
        <w:t>verifying balances reported in the school financial statements</w:t>
      </w:r>
    </w:p>
    <w:p w:rsidR="00F721A9" w:rsidRDefault="00F721A9" w:rsidP="00F721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 w:rsidRPr="00A90DE6">
        <w:rPr>
          <w:rFonts w:cs="MetaBookLF-Roman"/>
          <w:color w:val="000000"/>
          <w:sz w:val="24"/>
          <w:szCs w:val="24"/>
        </w:rPr>
        <w:t>assessing the control environment of the school</w:t>
      </w:r>
    </w:p>
    <w:p w:rsidR="007715DF" w:rsidRPr="00A90DE6" w:rsidRDefault="007715DF" w:rsidP="00F721A9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assessing school compliance with the policies and procedures</w:t>
      </w:r>
      <w:r w:rsidRPr="007715DF">
        <w:rPr>
          <w:rFonts w:cs="MetaBookLF-Roman"/>
          <w:color w:val="000000"/>
          <w:sz w:val="24"/>
          <w:szCs w:val="24"/>
        </w:rPr>
        <w:t xml:space="preserve"> </w:t>
      </w:r>
      <w:r>
        <w:rPr>
          <w:rFonts w:cs="MetaBookLF-Roman"/>
          <w:color w:val="000000"/>
          <w:sz w:val="24"/>
          <w:szCs w:val="24"/>
        </w:rPr>
        <w:t xml:space="preserve">set out </w:t>
      </w:r>
      <w:r w:rsidR="001D3DF1">
        <w:rPr>
          <w:rFonts w:cs="MetaBookLF-Roman"/>
          <w:color w:val="000000"/>
          <w:sz w:val="24"/>
          <w:szCs w:val="24"/>
        </w:rPr>
        <w:t xml:space="preserve">by </w:t>
      </w:r>
      <w:r>
        <w:rPr>
          <w:rFonts w:cs="MetaBookLF-Roman"/>
          <w:color w:val="000000"/>
          <w:sz w:val="24"/>
          <w:szCs w:val="24"/>
        </w:rPr>
        <w:t>the Department</w:t>
      </w:r>
    </w:p>
    <w:p w:rsidR="00A90DE6" w:rsidRPr="00A90DE6" w:rsidRDefault="00A90DE6" w:rsidP="00F721A9">
      <w:pPr>
        <w:numPr>
          <w:ilvl w:val="0"/>
          <w:numId w:val="8"/>
        </w:numPr>
        <w:tabs>
          <w:tab w:val="clear" w:pos="720"/>
          <w:tab w:val="num" w:pos="1080"/>
        </w:tabs>
        <w:spacing w:before="120" w:after="240" w:line="360" w:lineRule="auto"/>
        <w:ind w:left="357" w:hanging="357"/>
        <w:textAlignment w:val="top"/>
        <w:rPr>
          <w:rFonts w:cs="MetaBookLF-Roman"/>
          <w:color w:val="000000"/>
          <w:sz w:val="24"/>
          <w:szCs w:val="24"/>
        </w:rPr>
      </w:pPr>
      <w:r w:rsidRPr="00A90DE6">
        <w:rPr>
          <w:rFonts w:cs="MetaBookLF-Roman"/>
          <w:color w:val="000000"/>
          <w:sz w:val="24"/>
          <w:szCs w:val="24"/>
        </w:rPr>
        <w:t>following up the implementation of recommendations made in the most recent management letter to the school</w:t>
      </w:r>
      <w:r w:rsidR="00F721A9">
        <w:rPr>
          <w:rFonts w:cs="MetaBookLF-Roman"/>
          <w:color w:val="000000"/>
          <w:sz w:val="24"/>
          <w:szCs w:val="24"/>
        </w:rPr>
        <w:t>.</w:t>
      </w:r>
    </w:p>
    <w:p w:rsidR="00A90DE6" w:rsidRPr="001D2DF4" w:rsidRDefault="005014E9" w:rsidP="001D2DF4">
      <w:pPr>
        <w:autoSpaceDE w:val="0"/>
        <w:autoSpaceDN w:val="0"/>
        <w:adjustRightInd w:val="0"/>
        <w:spacing w:line="240" w:lineRule="auto"/>
        <w:rPr>
          <w:rFonts w:cs="MetaBookLF-Roman"/>
          <w:b/>
          <w:color w:val="F34026"/>
          <w:sz w:val="28"/>
          <w:szCs w:val="28"/>
        </w:rPr>
      </w:pPr>
      <w:r w:rsidRPr="001D2DF4">
        <w:rPr>
          <w:rFonts w:cs="MetaBookLF-Roman"/>
          <w:b/>
          <w:color w:val="F34026"/>
          <w:sz w:val="28"/>
          <w:szCs w:val="28"/>
        </w:rPr>
        <w:t>Topic audits</w:t>
      </w:r>
    </w:p>
    <w:p w:rsidR="001D3DF1" w:rsidRDefault="00A90DE6" w:rsidP="005014E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A90DE6">
        <w:rPr>
          <w:rFonts w:cs="MetaBookLF-Roman"/>
          <w:color w:val="000000"/>
          <w:sz w:val="24"/>
          <w:szCs w:val="24"/>
        </w:rPr>
        <w:t xml:space="preserve">Each year the Department will identify one or more audit themes or topics for review/testing by the auditors at a sample of schools to gain a better understanding of </w:t>
      </w:r>
      <w:r w:rsidR="001D3DF1">
        <w:rPr>
          <w:rFonts w:cs="MetaBookLF-Roman"/>
          <w:color w:val="000000"/>
          <w:sz w:val="24"/>
          <w:szCs w:val="24"/>
        </w:rPr>
        <w:t xml:space="preserve">school </w:t>
      </w:r>
      <w:r w:rsidRPr="00A90DE6">
        <w:rPr>
          <w:rFonts w:cs="MetaBookLF-Roman"/>
          <w:color w:val="000000"/>
          <w:sz w:val="24"/>
          <w:szCs w:val="24"/>
        </w:rPr>
        <w:t xml:space="preserve">processes and to identify improvement opportunities. These schools will be a subset of the schools allocated for </w:t>
      </w:r>
      <w:r w:rsidR="001D3DF1">
        <w:rPr>
          <w:rFonts w:cs="MetaBookLF-Roman"/>
          <w:color w:val="000000"/>
          <w:sz w:val="24"/>
          <w:szCs w:val="24"/>
        </w:rPr>
        <w:t>f</w:t>
      </w:r>
      <w:r w:rsidRPr="00A90DE6">
        <w:rPr>
          <w:rFonts w:cs="MetaBookLF-Roman"/>
          <w:color w:val="000000"/>
          <w:sz w:val="24"/>
          <w:szCs w:val="24"/>
        </w:rPr>
        <w:t>inancial audits in that year.</w:t>
      </w:r>
    </w:p>
    <w:p w:rsidR="001D3DF1" w:rsidRDefault="001D3DF1" w:rsidP="005014E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Some examples of previous topic audit subjects include:</w:t>
      </w:r>
    </w:p>
    <w:p w:rsidR="001D3DF1" w:rsidRPr="001D3DF1" w:rsidRDefault="001D3DF1" w:rsidP="008B70E0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 w:rsidRPr="001D3DF1">
        <w:rPr>
          <w:rFonts w:cs="MetaBookLF-Roman"/>
          <w:color w:val="000000"/>
          <w:sz w:val="24"/>
          <w:szCs w:val="24"/>
        </w:rPr>
        <w:t>purchasing card controls in schools</w:t>
      </w:r>
    </w:p>
    <w:p w:rsidR="001D3DF1" w:rsidRPr="001D3DF1" w:rsidRDefault="001D3DF1" w:rsidP="008B70E0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 w:rsidRPr="001D3DF1">
        <w:rPr>
          <w:rFonts w:cs="MetaBookLF-Roman"/>
          <w:color w:val="000000"/>
          <w:sz w:val="24"/>
          <w:szCs w:val="24"/>
        </w:rPr>
        <w:t>school recruitment practices</w:t>
      </w:r>
    </w:p>
    <w:p w:rsidR="001D3DF1" w:rsidRDefault="001D3DF1" w:rsidP="008B70E0">
      <w:pPr>
        <w:numPr>
          <w:ilvl w:val="0"/>
          <w:numId w:val="8"/>
        </w:numPr>
        <w:tabs>
          <w:tab w:val="clear" w:pos="720"/>
          <w:tab w:val="num" w:pos="1080"/>
        </w:tabs>
        <w:spacing w:before="100" w:beforeAutospacing="1" w:after="120" w:line="240" w:lineRule="auto"/>
        <w:ind w:left="356" w:hanging="356"/>
        <w:textAlignment w:val="top"/>
        <w:rPr>
          <w:rFonts w:cs="MetaBookLF-Roman"/>
          <w:color w:val="000000"/>
          <w:sz w:val="24"/>
          <w:szCs w:val="24"/>
        </w:rPr>
      </w:pPr>
      <w:r w:rsidRPr="001D3DF1">
        <w:rPr>
          <w:rFonts w:cs="MetaBookLF-Roman"/>
          <w:color w:val="000000"/>
          <w:sz w:val="24"/>
          <w:szCs w:val="24"/>
        </w:rPr>
        <w:t>enrolment of international students</w:t>
      </w:r>
      <w:r>
        <w:rPr>
          <w:rFonts w:cs="MetaBookLF-Roman"/>
          <w:color w:val="000000"/>
          <w:sz w:val="24"/>
          <w:szCs w:val="24"/>
        </w:rPr>
        <w:t>.</w:t>
      </w:r>
    </w:p>
    <w:p w:rsidR="001D3DF1" w:rsidRDefault="001D3DF1" w:rsidP="005014E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</w:p>
    <w:p w:rsidR="001D3DF1" w:rsidRPr="005014E9" w:rsidRDefault="001D3DF1" w:rsidP="005014E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  <w:sectPr w:rsidR="001D3DF1" w:rsidRPr="005014E9" w:rsidSect="00D47BCB">
          <w:footerReference w:type="default" r:id="rId11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737E10" w:rsidRPr="00D23306" w:rsidRDefault="00737E10" w:rsidP="00737E10">
      <w:pPr>
        <w:pStyle w:val="Heading1"/>
        <w:spacing w:before="240" w:after="240"/>
        <w:rPr>
          <w:rFonts w:cs="MetaBookLF-Roman"/>
          <w:color w:val="F34026"/>
          <w:sz w:val="48"/>
          <w:szCs w:val="48"/>
        </w:rPr>
      </w:pPr>
      <w:bookmarkStart w:id="7" w:name="_Toc389571177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 xml:space="preserve">When will </w:t>
      </w:r>
      <w:r>
        <w:rPr>
          <w:rFonts w:asciiTheme="minorHAnsi" w:hAnsiTheme="minorHAnsi" w:cs="MetaBookLF-Roman"/>
          <w:color w:val="F34026"/>
          <w:sz w:val="48"/>
          <w:szCs w:val="48"/>
        </w:rPr>
        <w:t>s</w:t>
      </w:r>
      <w:r w:rsidRPr="00454711">
        <w:rPr>
          <w:rFonts w:asciiTheme="minorHAnsi" w:hAnsiTheme="minorHAnsi" w:cs="MetaBookLF-Roman"/>
          <w:color w:val="F34026"/>
          <w:sz w:val="48"/>
          <w:szCs w:val="48"/>
        </w:rPr>
        <w:t>chools be audited? (SCFA Calender)</w:t>
      </w:r>
      <w:bookmarkEnd w:id="7"/>
    </w:p>
    <w:p w:rsidR="00737E10" w:rsidRDefault="00737E10" w:rsidP="00737E10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The following schedule applies to the SCFA Program:</w:t>
      </w:r>
    </w:p>
    <w:p w:rsidR="00737E10" w:rsidRDefault="00737E10" w:rsidP="00737E10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000000"/>
          <w:sz w:val="24"/>
          <w:szCs w:val="24"/>
        </w:rPr>
      </w:pPr>
    </w:p>
    <w:tbl>
      <w:tblPr>
        <w:tblW w:w="10080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1243"/>
        <w:gridCol w:w="2268"/>
        <w:gridCol w:w="6237"/>
      </w:tblGrid>
      <w:tr w:rsidR="00737E10" w:rsidRPr="00D23306" w:rsidTr="00CB6313">
        <w:trPr>
          <w:trHeight w:val="579"/>
          <w:tblHeader/>
        </w:trPr>
        <w:tc>
          <w:tcPr>
            <w:tcW w:w="332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#</w:t>
            </w:r>
          </w:p>
        </w:tc>
        <w:tc>
          <w:tcPr>
            <w:tcW w:w="1243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737E10" w:rsidRPr="004F48EF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Timing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E36C0A" w:themeFill="accent6" w:themeFillShade="BF"/>
            <w:hideMark/>
          </w:tcPr>
          <w:p w:rsidR="00737E10" w:rsidRPr="005C49E5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Activity</w:t>
            </w:r>
          </w:p>
        </w:tc>
        <w:tc>
          <w:tcPr>
            <w:tcW w:w="6237" w:type="dxa"/>
            <w:tcBorders>
              <w:top w:val="nil"/>
              <w:bottom w:val="nil"/>
            </w:tcBorders>
            <w:shd w:val="clear" w:color="auto" w:fill="E36C0A" w:themeFill="accent6" w:themeFillShade="BF"/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Action required by the schools</w:t>
            </w:r>
          </w:p>
        </w:tc>
      </w:tr>
      <w:tr w:rsidR="00737E10" w:rsidRPr="00D23306" w:rsidTr="00CB6313">
        <w:trPr>
          <w:trHeight w:val="590"/>
        </w:trPr>
        <w:tc>
          <w:tcPr>
            <w:tcW w:w="332" w:type="dxa"/>
            <w:tcBorders>
              <w:top w:val="nil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1</w:t>
            </w:r>
          </w:p>
        </w:tc>
        <w:tc>
          <w:tcPr>
            <w:tcW w:w="1243" w:type="dxa"/>
            <w:tcBorders>
              <w:top w:val="nil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November each year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A DEECD</w:t>
            </w:r>
            <w:r w:rsidRPr="00E807AC">
              <w:rPr>
                <w:rFonts w:cs="MetaBookLF-Roman"/>
                <w:sz w:val="24"/>
                <w:szCs w:val="24"/>
              </w:rPr>
              <w:t xml:space="preserve"> circular</w:t>
            </w:r>
            <w:r>
              <w:rPr>
                <w:rFonts w:cs="MetaBookLF-Roman"/>
                <w:sz w:val="24"/>
                <w:szCs w:val="24"/>
              </w:rPr>
              <w:t xml:space="preserve"> is sent </w:t>
            </w:r>
            <w:r w:rsidRPr="00E807AC">
              <w:rPr>
                <w:rFonts w:cs="MetaBookLF-Roman"/>
                <w:sz w:val="24"/>
                <w:szCs w:val="24"/>
              </w:rPr>
              <w:t xml:space="preserve">to all schools </w:t>
            </w:r>
            <w:r>
              <w:rPr>
                <w:rFonts w:cs="MetaBookLF-Roman"/>
                <w:sz w:val="24"/>
                <w:szCs w:val="24"/>
              </w:rPr>
              <w:t>informing school selection</w:t>
            </w:r>
          </w:p>
        </w:tc>
        <w:tc>
          <w:tcPr>
            <w:tcW w:w="6237" w:type="dxa"/>
            <w:tcBorders>
              <w:top w:val="nil"/>
              <w:bottom w:val="single" w:sz="4" w:space="0" w:color="auto"/>
            </w:tcBorders>
          </w:tcPr>
          <w:p w:rsidR="00737E10" w:rsidRPr="00970EB7" w:rsidRDefault="00737E10" w:rsidP="00CB6313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R</w:t>
            </w:r>
            <w:r w:rsidRPr="00970EB7">
              <w:rPr>
                <w:rFonts w:cs="MetaBookLF-Roman"/>
                <w:sz w:val="24"/>
                <w:szCs w:val="24"/>
              </w:rPr>
              <w:t xml:space="preserve">eview correspondence from the Department </w:t>
            </w:r>
            <w:r>
              <w:rPr>
                <w:rFonts w:cs="MetaBookLF-Roman"/>
                <w:sz w:val="24"/>
                <w:szCs w:val="24"/>
              </w:rPr>
              <w:t>to determine whether the school is</w:t>
            </w:r>
            <w:r w:rsidRPr="00970EB7">
              <w:rPr>
                <w:rFonts w:cs="MetaBookLF-Roman"/>
                <w:sz w:val="24"/>
                <w:szCs w:val="24"/>
              </w:rPr>
              <w:t xml:space="preserve"> selected for th</w:t>
            </w:r>
            <w:r>
              <w:rPr>
                <w:rFonts w:cs="MetaBookLF-Roman"/>
                <w:sz w:val="24"/>
                <w:szCs w:val="24"/>
              </w:rPr>
              <w:t>e SCFA Program.</w:t>
            </w:r>
          </w:p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I</w:t>
            </w:r>
            <w:r w:rsidRPr="00970EB7">
              <w:rPr>
                <w:rFonts w:cs="MetaBookLF-Roman"/>
                <w:sz w:val="24"/>
                <w:szCs w:val="24"/>
              </w:rPr>
              <w:t>f selected,</w:t>
            </w:r>
            <w:r>
              <w:rPr>
                <w:rFonts w:cs="MetaBookLF-Roman"/>
                <w:sz w:val="24"/>
                <w:szCs w:val="24"/>
              </w:rPr>
              <w:t xml:space="preserve"> the school</w:t>
            </w:r>
            <w:r w:rsidRPr="00970EB7">
              <w:rPr>
                <w:rFonts w:cs="MetaBookLF-Roman"/>
                <w:sz w:val="24"/>
                <w:szCs w:val="24"/>
              </w:rPr>
              <w:t xml:space="preserve"> should plan for the audit and assign an appropriate staff member (usually the business manager) to be responsible to support the audit process</w:t>
            </w:r>
            <w:r>
              <w:rPr>
                <w:rFonts w:cs="MetaBookLF-Roman"/>
                <w:sz w:val="24"/>
                <w:szCs w:val="24"/>
              </w:rPr>
              <w:t>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December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 xml:space="preserve">Schools selected for the audit receive communication </w:t>
            </w:r>
            <w:r w:rsidRPr="00E807AC">
              <w:rPr>
                <w:rFonts w:cs="MetaBookLF-Roman"/>
                <w:sz w:val="24"/>
                <w:szCs w:val="24"/>
              </w:rPr>
              <w:t>to organise visits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R</w:t>
            </w:r>
            <w:r w:rsidRPr="00970EB7">
              <w:rPr>
                <w:rFonts w:cs="MetaBookLF-Roman"/>
                <w:sz w:val="24"/>
                <w:szCs w:val="24"/>
              </w:rPr>
              <w:t xml:space="preserve">eview correspondence from the </w:t>
            </w:r>
            <w:r>
              <w:rPr>
                <w:rFonts w:cs="MetaBookLF-Roman"/>
                <w:sz w:val="24"/>
                <w:szCs w:val="24"/>
              </w:rPr>
              <w:t>auditors</w:t>
            </w:r>
            <w:r w:rsidRPr="00970EB7">
              <w:rPr>
                <w:rFonts w:cs="MetaBookLF-Roman"/>
                <w:sz w:val="24"/>
                <w:szCs w:val="24"/>
              </w:rPr>
              <w:t xml:space="preserve"> </w:t>
            </w:r>
            <w:r>
              <w:rPr>
                <w:rFonts w:cs="MetaBookLF-Roman"/>
                <w:sz w:val="24"/>
                <w:szCs w:val="24"/>
              </w:rPr>
              <w:t>and a</w:t>
            </w:r>
            <w:r w:rsidRPr="00970EB7">
              <w:rPr>
                <w:rFonts w:cs="MetaBookLF-Roman"/>
                <w:sz w:val="24"/>
                <w:szCs w:val="24"/>
              </w:rPr>
              <w:t xml:space="preserve">gree on a suitable </w:t>
            </w:r>
            <w:r>
              <w:rPr>
                <w:rFonts w:cs="MetaBookLF-Roman"/>
                <w:sz w:val="24"/>
                <w:szCs w:val="24"/>
              </w:rPr>
              <w:t>date(s)</w:t>
            </w:r>
            <w:r w:rsidRPr="00970EB7">
              <w:rPr>
                <w:rFonts w:cs="MetaBookLF-Roman"/>
                <w:sz w:val="24"/>
                <w:szCs w:val="24"/>
              </w:rPr>
              <w:t xml:space="preserve"> for</w:t>
            </w:r>
            <w:r>
              <w:rPr>
                <w:rFonts w:cs="MetaBookLF-Roman"/>
                <w:sz w:val="24"/>
                <w:szCs w:val="24"/>
              </w:rPr>
              <w:t xml:space="preserve"> the audit visit.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December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Complete p</w:t>
            </w:r>
            <w:r w:rsidRPr="00970EB7">
              <w:rPr>
                <w:rFonts w:cs="MetaBookLF-Roman"/>
                <w:sz w:val="24"/>
                <w:szCs w:val="24"/>
              </w:rPr>
              <w:t>re-audit qu</w:t>
            </w:r>
            <w:r>
              <w:rPr>
                <w:rFonts w:cs="MetaBookLF-Roman"/>
                <w:sz w:val="24"/>
                <w:szCs w:val="24"/>
              </w:rPr>
              <w:t>estionnaire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Accurately complete any pre-audit questionnaire and send back to the auditors within specified timelines.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December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 xml:space="preserve">Receive documents request </w:t>
            </w:r>
            <w:r w:rsidRPr="00926CC7">
              <w:rPr>
                <w:rFonts w:cs="MetaBookLF-Roman"/>
                <w:sz w:val="24"/>
                <w:szCs w:val="24"/>
              </w:rPr>
              <w:t xml:space="preserve">(Refer </w:t>
            </w:r>
            <w:r w:rsidRPr="00926CC7">
              <w:rPr>
                <w:rFonts w:cs="MetaBookLF-Roman"/>
                <w:b/>
                <w:sz w:val="24"/>
                <w:szCs w:val="24"/>
              </w:rPr>
              <w:t>Attachment 1</w:t>
            </w:r>
            <w:r w:rsidRPr="00926CC7">
              <w:rPr>
                <w:rFonts w:cs="MetaBookLF-Roman"/>
                <w:sz w:val="24"/>
                <w:szCs w:val="24"/>
              </w:rPr>
              <w:t xml:space="preserve"> for a </w:t>
            </w:r>
            <w:hyperlink w:anchor="_Attachment_1_-" w:history="1">
              <w:r w:rsidRPr="00444BA9">
                <w:rPr>
                  <w:rStyle w:val="Hyperlink"/>
                  <w:rFonts w:cs="MetaBookLF-Roman"/>
                  <w:sz w:val="24"/>
                  <w:szCs w:val="24"/>
                </w:rPr>
                <w:t>sample audit information request</w:t>
              </w:r>
            </w:hyperlink>
            <w:r w:rsidRPr="00926CC7">
              <w:rPr>
                <w:rFonts w:cs="MetaBookLF-Roman"/>
                <w:sz w:val="24"/>
                <w:szCs w:val="24"/>
              </w:rPr>
              <w:t>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DC030D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Collate</w:t>
            </w:r>
            <w:r w:rsidRPr="00DC030D">
              <w:rPr>
                <w:rFonts w:cs="MetaBookLF-Roman"/>
                <w:sz w:val="24"/>
                <w:szCs w:val="24"/>
              </w:rPr>
              <w:t xml:space="preserve"> all data and files </w:t>
            </w:r>
            <w:r>
              <w:rPr>
                <w:rFonts w:cs="MetaBookLF-Roman"/>
                <w:sz w:val="24"/>
                <w:szCs w:val="24"/>
              </w:rPr>
              <w:t>required for</w:t>
            </w:r>
            <w:r w:rsidRPr="00DC030D">
              <w:rPr>
                <w:rFonts w:cs="MetaBookLF-Roman"/>
                <w:sz w:val="24"/>
                <w:szCs w:val="24"/>
              </w:rPr>
              <w:t xml:space="preserve"> the audit in a logical manner</w:t>
            </w:r>
            <w:r>
              <w:rPr>
                <w:rFonts w:cs="MetaBookLF-Roman"/>
                <w:sz w:val="24"/>
                <w:szCs w:val="24"/>
              </w:rPr>
              <w:t>.</w:t>
            </w:r>
            <w:r w:rsidRPr="00DC030D">
              <w:rPr>
                <w:rFonts w:cs="MetaBookLF-Roman"/>
                <w:sz w:val="24"/>
                <w:szCs w:val="24"/>
              </w:rPr>
              <w:t xml:space="preserve"> </w:t>
            </w:r>
          </w:p>
          <w:p w:rsidR="00737E10" w:rsidRPr="00DC030D" w:rsidRDefault="00737E10" w:rsidP="00CB6313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H</w:t>
            </w:r>
            <w:r w:rsidRPr="00DC030D">
              <w:rPr>
                <w:rFonts w:cs="MetaBookLF-Roman"/>
                <w:sz w:val="24"/>
                <w:szCs w:val="24"/>
              </w:rPr>
              <w:t>av</w:t>
            </w:r>
            <w:r>
              <w:rPr>
                <w:rFonts w:cs="MetaBookLF-Roman"/>
                <w:sz w:val="24"/>
                <w:szCs w:val="24"/>
              </w:rPr>
              <w:t>e</w:t>
            </w:r>
            <w:r w:rsidRPr="00DC030D">
              <w:rPr>
                <w:rFonts w:cs="MetaBookLF-Roman"/>
                <w:sz w:val="24"/>
                <w:szCs w:val="24"/>
              </w:rPr>
              <w:t xml:space="preserve"> the fin</w:t>
            </w:r>
            <w:r>
              <w:rPr>
                <w:rFonts w:cs="MetaBookLF-Roman"/>
                <w:sz w:val="24"/>
                <w:szCs w:val="24"/>
              </w:rPr>
              <w:t xml:space="preserve">al signed financial statements, </w:t>
            </w:r>
            <w:r w:rsidRPr="00DC030D">
              <w:rPr>
                <w:rFonts w:cs="MetaBookLF-Roman"/>
                <w:sz w:val="24"/>
                <w:szCs w:val="24"/>
              </w:rPr>
              <w:t xml:space="preserve">other documents </w:t>
            </w:r>
            <w:r>
              <w:rPr>
                <w:rFonts w:cs="MetaBookLF-Roman"/>
                <w:sz w:val="24"/>
                <w:szCs w:val="24"/>
              </w:rPr>
              <w:t xml:space="preserve">and CASES21 reports </w:t>
            </w:r>
            <w:r w:rsidRPr="00DC030D">
              <w:rPr>
                <w:rFonts w:cs="MetaBookLF-Roman"/>
                <w:sz w:val="24"/>
                <w:szCs w:val="24"/>
              </w:rPr>
              <w:t>requested by the auditors completed prior to the commencement of the audit</w:t>
            </w:r>
            <w:r>
              <w:rPr>
                <w:rFonts w:cs="MetaBookLF-Roman"/>
                <w:sz w:val="24"/>
                <w:szCs w:val="24"/>
              </w:rPr>
              <w:t>.</w:t>
            </w:r>
          </w:p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E</w:t>
            </w:r>
            <w:r w:rsidRPr="00DC030D">
              <w:rPr>
                <w:rFonts w:cs="MetaBookLF-Roman"/>
                <w:sz w:val="24"/>
                <w:szCs w:val="24"/>
              </w:rPr>
              <w:t>nsur</w:t>
            </w:r>
            <w:r>
              <w:rPr>
                <w:rFonts w:cs="MetaBookLF-Roman"/>
                <w:sz w:val="24"/>
                <w:szCs w:val="24"/>
              </w:rPr>
              <w:t>e</w:t>
            </w:r>
            <w:r w:rsidRPr="00DC030D">
              <w:rPr>
                <w:rFonts w:cs="MetaBookLF-Roman"/>
                <w:sz w:val="24"/>
                <w:szCs w:val="24"/>
              </w:rPr>
              <w:t xml:space="preserve"> that all r</w:t>
            </w:r>
            <w:r>
              <w:rPr>
                <w:rFonts w:cs="MetaBookLF-Roman"/>
                <w:sz w:val="24"/>
                <w:szCs w:val="24"/>
              </w:rPr>
              <w:t>ecords/registers are up-to-date.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 xml:space="preserve">January </w:t>
            </w:r>
            <w:r>
              <w:rPr>
                <w:rFonts w:cs="MetaBookLF-Roman"/>
                <w:sz w:val="24"/>
                <w:szCs w:val="24"/>
              </w:rPr>
              <w:t>to</w:t>
            </w:r>
            <w:r w:rsidRPr="00E807AC">
              <w:rPr>
                <w:rFonts w:cs="MetaBookLF-Roman"/>
                <w:sz w:val="24"/>
                <w:szCs w:val="24"/>
              </w:rPr>
              <w:t xml:space="preserve"> May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Auditors v</w:t>
            </w:r>
            <w:r w:rsidRPr="00E807AC">
              <w:rPr>
                <w:rFonts w:cs="MetaBookLF-Roman"/>
                <w:sz w:val="24"/>
                <w:szCs w:val="24"/>
              </w:rPr>
              <w:t xml:space="preserve">isit </w:t>
            </w:r>
            <w:r>
              <w:rPr>
                <w:rFonts w:cs="MetaBookLF-Roman"/>
                <w:sz w:val="24"/>
                <w:szCs w:val="24"/>
              </w:rPr>
              <w:t>the school</w:t>
            </w:r>
            <w:r w:rsidRPr="00E807AC">
              <w:rPr>
                <w:rFonts w:cs="MetaBookLF-Roman"/>
                <w:sz w:val="24"/>
                <w:szCs w:val="24"/>
              </w:rPr>
              <w:t>s to conduct the audits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P</w:t>
            </w:r>
            <w:r w:rsidRPr="008727C7">
              <w:rPr>
                <w:rFonts w:cs="MetaBookLF-Roman"/>
                <w:sz w:val="24"/>
                <w:szCs w:val="24"/>
              </w:rPr>
              <w:t xml:space="preserve">rovide access to all information reasonably required </w:t>
            </w:r>
            <w:r>
              <w:rPr>
                <w:rFonts w:cs="MetaBookLF-Roman"/>
                <w:sz w:val="24"/>
                <w:szCs w:val="24"/>
              </w:rPr>
              <w:t>by</w:t>
            </w:r>
            <w:r w:rsidRPr="008727C7">
              <w:rPr>
                <w:rFonts w:cs="MetaBookLF-Roman"/>
                <w:sz w:val="24"/>
                <w:szCs w:val="24"/>
              </w:rPr>
              <w:t xml:space="preserve"> the</w:t>
            </w:r>
            <w:r>
              <w:rPr>
                <w:rFonts w:cs="MetaBookLF-Roman"/>
                <w:sz w:val="24"/>
                <w:szCs w:val="24"/>
              </w:rPr>
              <w:t xml:space="preserve"> auditors</w:t>
            </w:r>
            <w:r w:rsidRPr="008727C7">
              <w:rPr>
                <w:rFonts w:cs="MetaBookLF-Roman"/>
                <w:sz w:val="24"/>
                <w:szCs w:val="24"/>
              </w:rPr>
              <w:t xml:space="preserve"> to express an opinion on the financial statements of the </w:t>
            </w:r>
            <w:r>
              <w:rPr>
                <w:rFonts w:cs="MetaBookLF-Roman"/>
                <w:sz w:val="24"/>
                <w:szCs w:val="24"/>
              </w:rPr>
              <w:t>school.</w:t>
            </w:r>
          </w:p>
          <w:p w:rsidR="00737E10" w:rsidRDefault="00737E10" w:rsidP="00CB6313">
            <w:p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P</w:t>
            </w:r>
            <w:r w:rsidRPr="00DC030D">
              <w:rPr>
                <w:rFonts w:cs="MetaBookLF-Roman"/>
                <w:sz w:val="24"/>
                <w:szCs w:val="24"/>
              </w:rPr>
              <w:t>rincipal and business manager must make themselves available on the day of the audit to answer questions and dis</w:t>
            </w:r>
            <w:r>
              <w:rPr>
                <w:rFonts w:cs="MetaBookLF-Roman"/>
                <w:sz w:val="24"/>
                <w:szCs w:val="24"/>
              </w:rPr>
              <w:t>cuss the preliminary findings.</w:t>
            </w:r>
          </w:p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S</w:t>
            </w:r>
            <w:r w:rsidRPr="00DC030D">
              <w:rPr>
                <w:rFonts w:cs="MetaBookLF-Roman"/>
                <w:sz w:val="24"/>
                <w:szCs w:val="24"/>
              </w:rPr>
              <w:t xml:space="preserve">chool council president may </w:t>
            </w:r>
            <w:r>
              <w:rPr>
                <w:rFonts w:cs="MetaBookLF-Roman"/>
                <w:sz w:val="24"/>
                <w:szCs w:val="24"/>
              </w:rPr>
              <w:t xml:space="preserve">also </w:t>
            </w:r>
            <w:r w:rsidRPr="00DC030D">
              <w:rPr>
                <w:rFonts w:cs="MetaBookLF-Roman"/>
                <w:sz w:val="24"/>
                <w:szCs w:val="24"/>
              </w:rPr>
              <w:t>be requir</w:t>
            </w:r>
            <w:r>
              <w:rPr>
                <w:rFonts w:cs="MetaBookLF-Roman"/>
                <w:sz w:val="24"/>
                <w:szCs w:val="24"/>
              </w:rPr>
              <w:t>ed to be available (upon request).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 xml:space="preserve">January </w:t>
            </w:r>
            <w:r>
              <w:rPr>
                <w:rFonts w:cs="MetaBookLF-Roman"/>
                <w:sz w:val="24"/>
                <w:szCs w:val="24"/>
              </w:rPr>
              <w:t>to</w:t>
            </w:r>
            <w:r w:rsidRPr="00E807AC">
              <w:rPr>
                <w:rFonts w:cs="MetaBookLF-Roman"/>
                <w:sz w:val="24"/>
                <w:szCs w:val="24"/>
              </w:rPr>
              <w:t xml:space="preserve"> May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Receive the draft management letter for management comments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DE450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P</w:t>
            </w:r>
            <w:r w:rsidRPr="00DC030D">
              <w:rPr>
                <w:rFonts w:cs="MetaBookLF-Roman"/>
                <w:sz w:val="24"/>
                <w:szCs w:val="24"/>
              </w:rPr>
              <w:t>rovide management comments within the specified timeframe</w:t>
            </w:r>
            <w:r>
              <w:rPr>
                <w:rFonts w:cs="MetaBookLF-Roman"/>
                <w:sz w:val="24"/>
                <w:szCs w:val="24"/>
              </w:rPr>
              <w:t xml:space="preserve"> </w:t>
            </w:r>
            <w:r w:rsidRPr="00DC030D">
              <w:rPr>
                <w:rFonts w:cs="MetaBookLF-Roman"/>
                <w:sz w:val="24"/>
                <w:szCs w:val="24"/>
              </w:rPr>
              <w:t>to the auditor</w:t>
            </w:r>
            <w:r>
              <w:rPr>
                <w:rFonts w:cs="MetaBookLF-Roman"/>
                <w:sz w:val="24"/>
                <w:szCs w:val="24"/>
              </w:rPr>
              <w:t>s</w:t>
            </w:r>
            <w:r w:rsidRPr="00DC030D">
              <w:rPr>
                <w:rFonts w:cs="MetaBookLF-Roman"/>
                <w:sz w:val="24"/>
                <w:szCs w:val="24"/>
              </w:rPr>
              <w:t xml:space="preserve"> for comp</w:t>
            </w:r>
            <w:r>
              <w:rPr>
                <w:rFonts w:cs="MetaBookLF-Roman"/>
                <w:sz w:val="24"/>
                <w:szCs w:val="24"/>
              </w:rPr>
              <w:t>letion of the management letter</w:t>
            </w:r>
            <w:r w:rsidRPr="00DE4500">
              <w:rPr>
                <w:rFonts w:cs="MetaBookLF-Roman"/>
                <w:sz w:val="24"/>
                <w:szCs w:val="24"/>
              </w:rPr>
              <w:t xml:space="preserve"> including:</w:t>
            </w:r>
          </w:p>
          <w:p w:rsidR="00737E10" w:rsidRPr="00DE4500" w:rsidRDefault="00737E10" w:rsidP="00CB631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DE4500">
              <w:rPr>
                <w:rFonts w:cs="MetaBookLF-Roman"/>
                <w:sz w:val="24"/>
                <w:szCs w:val="24"/>
              </w:rPr>
              <w:t xml:space="preserve">acceptance or non-acceptance of </w:t>
            </w:r>
            <w:r>
              <w:rPr>
                <w:rFonts w:cs="MetaBookLF-Roman"/>
                <w:sz w:val="24"/>
                <w:szCs w:val="24"/>
              </w:rPr>
              <w:t>each</w:t>
            </w:r>
            <w:r w:rsidRPr="00DE4500">
              <w:rPr>
                <w:rFonts w:cs="MetaBookLF-Roman"/>
                <w:sz w:val="24"/>
                <w:szCs w:val="24"/>
              </w:rPr>
              <w:t xml:space="preserve"> audit recommendation</w:t>
            </w:r>
          </w:p>
          <w:p w:rsidR="00737E10" w:rsidRPr="00DE4500" w:rsidRDefault="00737E10" w:rsidP="00CB631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DE4500">
              <w:rPr>
                <w:rFonts w:cs="MetaBookLF-Roman"/>
                <w:sz w:val="24"/>
                <w:szCs w:val="24"/>
              </w:rPr>
              <w:t>action planned in response</w:t>
            </w:r>
          </w:p>
          <w:p w:rsidR="00737E10" w:rsidRPr="00DE4500" w:rsidRDefault="00737E10" w:rsidP="00CB631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DE4500">
              <w:rPr>
                <w:rFonts w:cs="MetaBookLF-Roman"/>
                <w:sz w:val="24"/>
                <w:szCs w:val="24"/>
              </w:rPr>
              <w:t>responsible officer</w:t>
            </w:r>
          </w:p>
          <w:p w:rsidR="00737E10" w:rsidRPr="00E807AC" w:rsidRDefault="00737E10" w:rsidP="00CB6313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DE4500">
              <w:rPr>
                <w:rFonts w:cs="MetaBookLF-Roman"/>
                <w:sz w:val="24"/>
                <w:szCs w:val="24"/>
              </w:rPr>
              <w:t>planned completion date.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 xml:space="preserve">January </w:t>
            </w:r>
            <w:r>
              <w:rPr>
                <w:rFonts w:cs="MetaBookLF-Roman"/>
                <w:sz w:val="24"/>
                <w:szCs w:val="24"/>
              </w:rPr>
              <w:t>to</w:t>
            </w:r>
            <w:r w:rsidRPr="00E807AC">
              <w:rPr>
                <w:rFonts w:cs="MetaBookLF-Roman"/>
                <w:sz w:val="24"/>
                <w:szCs w:val="24"/>
              </w:rPr>
              <w:t xml:space="preserve"> May each </w:t>
            </w:r>
            <w:r w:rsidRPr="00E807AC">
              <w:rPr>
                <w:rFonts w:cs="MetaBookLF-Roman"/>
                <w:sz w:val="24"/>
                <w:szCs w:val="24"/>
              </w:rPr>
              <w:lastRenderedPageBreak/>
              <w:t>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lastRenderedPageBreak/>
              <w:t xml:space="preserve">Receive </w:t>
            </w:r>
            <w:r w:rsidRPr="003859E5">
              <w:rPr>
                <w:rFonts w:cs="MetaBookLF-Roman"/>
                <w:sz w:val="24"/>
                <w:szCs w:val="24"/>
              </w:rPr>
              <w:t xml:space="preserve">the final audit report and </w:t>
            </w:r>
            <w:r w:rsidRPr="003859E5">
              <w:rPr>
                <w:rFonts w:cs="MetaBookLF-Roman"/>
                <w:sz w:val="24"/>
                <w:szCs w:val="24"/>
              </w:rPr>
              <w:lastRenderedPageBreak/>
              <w:t xml:space="preserve">management letter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lastRenderedPageBreak/>
              <w:t>O</w:t>
            </w:r>
            <w:r w:rsidRPr="003859E5">
              <w:rPr>
                <w:rFonts w:cs="MetaBookLF-Roman"/>
                <w:sz w:val="24"/>
                <w:szCs w:val="24"/>
              </w:rPr>
              <w:t>rganise for the report to be tabled and formally minu</w:t>
            </w:r>
            <w:r>
              <w:rPr>
                <w:rFonts w:cs="MetaBookLF-Roman"/>
                <w:sz w:val="24"/>
                <w:szCs w:val="24"/>
              </w:rPr>
              <w:t>ted at a school council meeting.</w:t>
            </w:r>
          </w:p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3859E5">
              <w:rPr>
                <w:rFonts w:cs="MetaBookLF-Roman"/>
                <w:sz w:val="24"/>
                <w:szCs w:val="24"/>
              </w:rPr>
              <w:lastRenderedPageBreak/>
              <w:t>Implement the recommended actions in the management letter</w:t>
            </w:r>
            <w:r>
              <w:rPr>
                <w:rFonts w:cs="MetaBookLF-Roman"/>
                <w:sz w:val="24"/>
                <w:szCs w:val="24"/>
              </w:rPr>
              <w:t>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May/June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Complete the</w:t>
            </w:r>
            <w:r w:rsidRPr="00E807AC">
              <w:rPr>
                <w:rFonts w:cs="MetaBookLF-Roman"/>
                <w:sz w:val="24"/>
                <w:szCs w:val="24"/>
              </w:rPr>
              <w:t xml:space="preserve"> satisfaction survey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Respond to the satisfaction survey.</w:t>
            </w:r>
          </w:p>
        </w:tc>
      </w:tr>
      <w:tr w:rsidR="00737E10" w:rsidRPr="00D23306" w:rsidTr="00CB6313">
        <w:trPr>
          <w:trHeight w:val="579"/>
        </w:trPr>
        <w:tc>
          <w:tcPr>
            <w:tcW w:w="332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 w:rsidRPr="00E807AC">
              <w:rPr>
                <w:rFonts w:cs="MetaBookLF-Roman"/>
                <w:sz w:val="24"/>
                <w:szCs w:val="24"/>
              </w:rPr>
              <w:t>August/</w:t>
            </w:r>
            <w:r>
              <w:rPr>
                <w:rFonts w:cs="MetaBookLF-Roman"/>
                <w:sz w:val="24"/>
                <w:szCs w:val="24"/>
              </w:rPr>
              <w:t xml:space="preserve"> </w:t>
            </w:r>
            <w:r w:rsidRPr="00E807AC">
              <w:rPr>
                <w:rFonts w:cs="MetaBookLF-Roman"/>
                <w:sz w:val="24"/>
                <w:szCs w:val="24"/>
              </w:rPr>
              <w:t>September each year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 xml:space="preserve">A DEECD </w:t>
            </w:r>
            <w:r w:rsidRPr="00E807AC">
              <w:rPr>
                <w:rFonts w:cs="MetaBookLF-Roman"/>
                <w:sz w:val="24"/>
                <w:szCs w:val="24"/>
              </w:rPr>
              <w:t xml:space="preserve">circular </w:t>
            </w:r>
            <w:r>
              <w:rPr>
                <w:rFonts w:cs="MetaBookLF-Roman"/>
                <w:sz w:val="24"/>
                <w:szCs w:val="24"/>
              </w:rPr>
              <w:t xml:space="preserve">is sent </w:t>
            </w:r>
            <w:r w:rsidRPr="00E807AC">
              <w:rPr>
                <w:rFonts w:cs="MetaBookLF-Roman"/>
                <w:sz w:val="24"/>
                <w:szCs w:val="24"/>
              </w:rPr>
              <w:t>to all schools</w:t>
            </w:r>
            <w:r>
              <w:rPr>
                <w:rFonts w:cs="MetaBookLF-Roman"/>
                <w:sz w:val="24"/>
                <w:szCs w:val="24"/>
              </w:rPr>
              <w:t xml:space="preserve"> providing a summary of the findings</w:t>
            </w:r>
            <w:r w:rsidRPr="00E807AC">
              <w:rPr>
                <w:rFonts w:cs="MetaBookLF-Roman"/>
                <w:sz w:val="24"/>
                <w:szCs w:val="24"/>
              </w:rPr>
              <w:t xml:space="preserve"> of </w:t>
            </w:r>
            <w:r>
              <w:rPr>
                <w:rFonts w:cs="MetaBookLF-Roman"/>
                <w:sz w:val="24"/>
                <w:szCs w:val="24"/>
              </w:rPr>
              <w:t>the SCFA program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737E10" w:rsidRPr="00E807AC" w:rsidRDefault="00737E10" w:rsidP="00CB6313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sz w:val="24"/>
                <w:szCs w:val="24"/>
              </w:rPr>
            </w:pPr>
            <w:r>
              <w:rPr>
                <w:rFonts w:cs="MetaBookLF-Roman"/>
                <w:sz w:val="24"/>
                <w:szCs w:val="24"/>
              </w:rPr>
              <w:t>All schools are required to review the summary of the SCFA program and apply any learnings to their schools.</w:t>
            </w:r>
          </w:p>
        </w:tc>
      </w:tr>
    </w:tbl>
    <w:p w:rsidR="00737E10" w:rsidRPr="00BB27EA" w:rsidRDefault="00737E10" w:rsidP="00737E10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000000"/>
          <w:sz w:val="24"/>
          <w:szCs w:val="24"/>
        </w:rPr>
      </w:pPr>
    </w:p>
    <w:p w:rsidR="00737E10" w:rsidRDefault="00737E10" w:rsidP="00737E10">
      <w:pPr>
        <w:autoSpaceDE w:val="0"/>
        <w:autoSpaceDN w:val="0"/>
        <w:adjustRightInd w:val="0"/>
        <w:spacing w:after="0" w:line="240" w:lineRule="auto"/>
        <w:rPr>
          <w:rFonts w:eastAsia="Times New Roman" w:cs="MetaBookLF-Roman"/>
          <w:color w:val="F34026"/>
          <w:sz w:val="44"/>
          <w:szCs w:val="44"/>
          <w:lang w:eastAsia="en-AU"/>
        </w:rPr>
      </w:pPr>
    </w:p>
    <w:p w:rsidR="00EF0B2D" w:rsidRPr="00454711" w:rsidRDefault="00737E10" w:rsidP="00737E10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  <w:bookmarkStart w:id="8" w:name="_Toc389571178"/>
      <w:r w:rsidR="00EF0B2D"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Who will conduct the audit?</w:t>
      </w:r>
      <w:bookmarkEnd w:id="8"/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SCFAs </w:t>
      </w:r>
      <w:r w:rsidRPr="00BB27EA">
        <w:rPr>
          <w:rFonts w:cs="MetaBookLF-Roman"/>
          <w:color w:val="000000"/>
          <w:sz w:val="24"/>
          <w:szCs w:val="24"/>
        </w:rPr>
        <w:t>will be undertaken by independent auditors</w:t>
      </w:r>
      <w:r>
        <w:rPr>
          <w:rFonts w:cs="MetaBookLF-Roman"/>
          <w:color w:val="000000"/>
          <w:sz w:val="24"/>
          <w:szCs w:val="24"/>
        </w:rPr>
        <w:t xml:space="preserve"> appointed by the Department</w:t>
      </w:r>
      <w:r w:rsidRPr="00BB27EA">
        <w:rPr>
          <w:rFonts w:cs="MetaBookLF-Roman"/>
          <w:color w:val="000000"/>
          <w:sz w:val="24"/>
          <w:szCs w:val="24"/>
        </w:rPr>
        <w:t>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audit </w:t>
      </w:r>
      <w:r>
        <w:rPr>
          <w:rFonts w:cs="MetaBookLF-Roman"/>
          <w:color w:val="000000"/>
          <w:sz w:val="24"/>
          <w:szCs w:val="24"/>
        </w:rPr>
        <w:t>firms are</w:t>
      </w:r>
      <w:r w:rsidRPr="00BB27EA">
        <w:rPr>
          <w:rFonts w:cs="MetaBookLF-Roman"/>
          <w:color w:val="000000"/>
          <w:sz w:val="24"/>
          <w:szCs w:val="24"/>
        </w:rPr>
        <w:t xml:space="preserve"> appointed on the basis of professional competence in terms of audit capability and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experience, flexibility and responsiveness, value for money and quality systems.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>Auditors will conduct audits in accordance with the Departme</w:t>
      </w:r>
      <w:r>
        <w:rPr>
          <w:rFonts w:cs="MetaBookLF-Roman"/>
          <w:color w:val="000000"/>
          <w:sz w:val="24"/>
          <w:szCs w:val="24"/>
        </w:rPr>
        <w:t xml:space="preserve">nt’s requirements and provide an audit opinion and a management letter </w:t>
      </w:r>
      <w:r w:rsidRPr="00BB27EA">
        <w:rPr>
          <w:rFonts w:cs="MetaBookLF-Roman"/>
          <w:color w:val="000000"/>
          <w:sz w:val="24"/>
          <w:szCs w:val="24"/>
        </w:rPr>
        <w:t>that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deta</w:t>
      </w:r>
      <w:r>
        <w:rPr>
          <w:rFonts w:cs="MetaBookLF-Roman"/>
          <w:color w:val="000000"/>
          <w:sz w:val="24"/>
          <w:szCs w:val="24"/>
        </w:rPr>
        <w:t>ils the</w:t>
      </w:r>
      <w:r w:rsidRPr="00BB27EA">
        <w:rPr>
          <w:rFonts w:cs="MetaBookLF-Roman"/>
          <w:color w:val="000000"/>
          <w:sz w:val="24"/>
          <w:szCs w:val="24"/>
        </w:rPr>
        <w:t xml:space="preserve"> findings </w:t>
      </w:r>
      <w:r>
        <w:rPr>
          <w:rFonts w:cs="MetaBookLF-Roman"/>
          <w:color w:val="000000"/>
          <w:sz w:val="24"/>
          <w:szCs w:val="24"/>
        </w:rPr>
        <w:t>of</w:t>
      </w:r>
      <w:r w:rsidRPr="00BB27EA">
        <w:rPr>
          <w:rFonts w:cs="MetaBookLF-Roman"/>
          <w:color w:val="000000"/>
          <w:sz w:val="24"/>
          <w:szCs w:val="24"/>
        </w:rPr>
        <w:t xml:space="preserve"> the audit.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Auditors will discuss findings with </w:t>
      </w:r>
      <w:r>
        <w:rPr>
          <w:rFonts w:cs="MetaBookLF-Roman"/>
          <w:color w:val="000000"/>
          <w:sz w:val="24"/>
          <w:szCs w:val="24"/>
        </w:rPr>
        <w:t xml:space="preserve">schools </w:t>
      </w:r>
      <w:r w:rsidRPr="00BB27EA">
        <w:rPr>
          <w:rFonts w:cs="MetaBookLF-Roman"/>
          <w:color w:val="000000"/>
          <w:sz w:val="24"/>
          <w:szCs w:val="24"/>
        </w:rPr>
        <w:t>and identify opportunities for improvement as well as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highlighting good business practices to ensure that </w:t>
      </w:r>
      <w:r>
        <w:rPr>
          <w:rFonts w:cs="MetaBookLF-Roman"/>
          <w:color w:val="000000"/>
          <w:sz w:val="24"/>
          <w:szCs w:val="24"/>
        </w:rPr>
        <w:t>schools</w:t>
      </w:r>
      <w:r w:rsidRPr="00BB27EA">
        <w:rPr>
          <w:rFonts w:cs="MetaBookLF-Roman"/>
          <w:color w:val="000000"/>
          <w:sz w:val="24"/>
          <w:szCs w:val="24"/>
        </w:rPr>
        <w:t xml:space="preserve"> are well placed to meet their </w:t>
      </w:r>
      <w:r>
        <w:rPr>
          <w:rFonts w:cs="MetaBookLF-Roman"/>
          <w:color w:val="000000"/>
          <w:sz w:val="24"/>
          <w:szCs w:val="24"/>
        </w:rPr>
        <w:t>requirements</w:t>
      </w:r>
      <w:r w:rsidRPr="00BB27EA">
        <w:rPr>
          <w:rFonts w:cs="MetaBookLF-Roman"/>
          <w:color w:val="000000"/>
          <w:sz w:val="24"/>
          <w:szCs w:val="24"/>
        </w:rPr>
        <w:t>.</w:t>
      </w:r>
    </w:p>
    <w:p w:rsidR="00EF0B2D" w:rsidRPr="00BB27EA" w:rsidRDefault="00EF0B2D" w:rsidP="00EF0B2D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000000"/>
          <w:sz w:val="24"/>
          <w:szCs w:val="24"/>
        </w:rPr>
      </w:pPr>
    </w:p>
    <w:p w:rsidR="00EF0B2D" w:rsidRPr="00BB27EA" w:rsidRDefault="00EF0B2D" w:rsidP="00EF0B2D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F34026"/>
          <w:sz w:val="24"/>
          <w:szCs w:val="24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</w:p>
    <w:p w:rsidR="00EF0B2D" w:rsidRPr="00D23306" w:rsidRDefault="00EF0B2D" w:rsidP="00EF0B2D">
      <w:pPr>
        <w:pStyle w:val="Heading1"/>
        <w:spacing w:before="240" w:after="240"/>
        <w:rPr>
          <w:rFonts w:cs="MetaBookLF-Roman"/>
          <w:color w:val="F34026"/>
          <w:sz w:val="48"/>
          <w:szCs w:val="48"/>
        </w:rPr>
      </w:pPr>
      <w:bookmarkStart w:id="9" w:name="_Toc389571179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Where will audits be undertaken?</w:t>
      </w:r>
      <w:bookmarkEnd w:id="9"/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Audits will be conducted at the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premises. If a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operates multiple sites, the audit may </w:t>
      </w:r>
      <w:r>
        <w:rPr>
          <w:rFonts w:cs="MetaBookLF-Roman"/>
          <w:color w:val="000000"/>
          <w:sz w:val="24"/>
          <w:szCs w:val="24"/>
        </w:rPr>
        <w:t>be conducted at</w:t>
      </w:r>
      <w:r w:rsidRPr="00BB27EA">
        <w:rPr>
          <w:rFonts w:cs="MetaBookLF-Roman"/>
          <w:color w:val="000000"/>
          <w:sz w:val="24"/>
          <w:szCs w:val="24"/>
        </w:rPr>
        <w:t xml:space="preserve"> the location where administrative processes and transactions typically</w:t>
      </w:r>
      <w:r>
        <w:rPr>
          <w:rFonts w:cs="MetaBookLF-Roman"/>
          <w:color w:val="000000"/>
          <w:sz w:val="24"/>
          <w:szCs w:val="24"/>
        </w:rPr>
        <w:t xml:space="preserve"> o</w:t>
      </w:r>
      <w:r w:rsidRPr="00BB27EA">
        <w:rPr>
          <w:rFonts w:cs="MetaBookLF-Roman"/>
          <w:color w:val="000000"/>
          <w:sz w:val="24"/>
          <w:szCs w:val="24"/>
        </w:rPr>
        <w:t>ccur. Alternatively, a multi-site audit may be required.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should advise the auditor of any multi-site considera</w:t>
      </w:r>
      <w:r>
        <w:rPr>
          <w:rFonts w:cs="MetaBookLF-Roman"/>
          <w:color w:val="000000"/>
          <w:sz w:val="24"/>
          <w:szCs w:val="24"/>
        </w:rPr>
        <w:t xml:space="preserve">tions at the time of scheduling the audit. </w:t>
      </w:r>
      <w:r w:rsidRPr="00BB27EA">
        <w:rPr>
          <w:rFonts w:cs="MetaBookLF-Roman"/>
          <w:color w:val="000000"/>
          <w:sz w:val="24"/>
          <w:szCs w:val="24"/>
        </w:rPr>
        <w:t xml:space="preserve">The auditor will then advise the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of the location(s) at which the audit will occur.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Regardless of the location of the audit, a </w:t>
      </w:r>
      <w:r>
        <w:rPr>
          <w:rFonts w:cs="MetaBookLF-Roman"/>
          <w:color w:val="000000"/>
          <w:sz w:val="24"/>
          <w:szCs w:val="24"/>
        </w:rPr>
        <w:t>school should</w:t>
      </w:r>
      <w:r w:rsidRPr="00BB27EA">
        <w:rPr>
          <w:rFonts w:cs="MetaBookLF-Roman"/>
          <w:color w:val="000000"/>
          <w:sz w:val="24"/>
          <w:szCs w:val="24"/>
        </w:rPr>
        <w:t xml:space="preserve"> permit auditor(s)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to enter </w:t>
      </w:r>
      <w:r>
        <w:rPr>
          <w:rFonts w:cs="MetaBookLF-Roman"/>
          <w:color w:val="000000"/>
          <w:sz w:val="24"/>
          <w:szCs w:val="24"/>
        </w:rPr>
        <w:t xml:space="preserve">the school </w:t>
      </w:r>
      <w:r w:rsidRPr="00BB27EA">
        <w:rPr>
          <w:rFonts w:cs="MetaBookLF-Roman"/>
          <w:color w:val="000000"/>
          <w:sz w:val="24"/>
          <w:szCs w:val="24"/>
        </w:rPr>
        <w:t>premises to conduct audits and participate in and assist, as required, with any audit</w:t>
      </w:r>
      <w:r>
        <w:rPr>
          <w:rFonts w:cs="MetaBookLF-Roman"/>
          <w:color w:val="000000"/>
          <w:sz w:val="24"/>
          <w:szCs w:val="24"/>
        </w:rPr>
        <w:t xml:space="preserve"> requests</w:t>
      </w:r>
      <w:r w:rsidRPr="00BB27EA">
        <w:rPr>
          <w:rFonts w:cs="MetaBookLF-Roman"/>
          <w:color w:val="000000"/>
          <w:sz w:val="24"/>
          <w:szCs w:val="24"/>
        </w:rPr>
        <w:t>.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This includes making available to the auditor(s) records </w:t>
      </w:r>
      <w:r>
        <w:rPr>
          <w:rFonts w:cs="MetaBookLF-Roman"/>
          <w:color w:val="000000"/>
          <w:sz w:val="24"/>
          <w:szCs w:val="24"/>
        </w:rPr>
        <w:t>relevant to the audit.</w:t>
      </w:r>
    </w:p>
    <w:p w:rsidR="00EF0B2D" w:rsidRPr="00BB27EA" w:rsidRDefault="00EF0B2D" w:rsidP="00EF0B2D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>It is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the responsibility of each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to ensure that all relevant files and documents are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accessible throughout the audit as requested by the auditors.</w:t>
      </w:r>
      <w:r w:rsidRPr="00BB27EA">
        <w:rPr>
          <w:rFonts w:cs="MetaBookLF-Roman"/>
          <w:color w:val="000000"/>
          <w:sz w:val="24"/>
          <w:szCs w:val="24"/>
        </w:rPr>
        <w:tab/>
      </w:r>
    </w:p>
    <w:p w:rsidR="00EF0B2D" w:rsidRPr="00BB27EA" w:rsidRDefault="00EF0B2D" w:rsidP="00EF0B2D">
      <w:pPr>
        <w:tabs>
          <w:tab w:val="left" w:pos="5700"/>
        </w:tabs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000000"/>
          <w:sz w:val="24"/>
          <w:szCs w:val="24"/>
        </w:rPr>
      </w:pPr>
    </w:p>
    <w:p w:rsidR="00EF0B2D" w:rsidRPr="00BB27EA" w:rsidRDefault="00EF0B2D" w:rsidP="00EF0B2D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F34026"/>
          <w:sz w:val="24"/>
          <w:szCs w:val="24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</w:p>
    <w:p w:rsidR="00737E10" w:rsidRPr="00454711" w:rsidRDefault="00737E10" w:rsidP="00737E10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0" w:name="_Toc389571180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What can schools expect on the audit day(s)?</w:t>
      </w:r>
      <w:bookmarkEnd w:id="10"/>
    </w:p>
    <w:p w:rsidR="00737E10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The auditor(s) will arrive on</w:t>
      </w:r>
      <w:r w:rsidRPr="00BB27EA">
        <w:rPr>
          <w:rFonts w:cs="MetaBookLF-Roman"/>
          <w:color w:val="000000"/>
          <w:sz w:val="24"/>
          <w:szCs w:val="24"/>
        </w:rPr>
        <w:t xml:space="preserve"> the scheduled date and time and conduct an initial entry meeting with the </w:t>
      </w:r>
      <w:r>
        <w:rPr>
          <w:rFonts w:cs="MetaBookLF-Roman"/>
          <w:color w:val="000000"/>
          <w:sz w:val="24"/>
          <w:szCs w:val="24"/>
        </w:rPr>
        <w:t xml:space="preserve">principal and the business manager </w:t>
      </w:r>
      <w:r w:rsidRPr="00BB27EA">
        <w:rPr>
          <w:rFonts w:cs="MetaBookLF-Roman"/>
          <w:color w:val="000000"/>
          <w:sz w:val="24"/>
          <w:szCs w:val="24"/>
        </w:rPr>
        <w:t>or nominated delegate to confirm the scope and process of the audit.</w:t>
      </w:r>
    </w:p>
    <w:p w:rsidR="00737E10" w:rsidRPr="00BB27EA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Schools should</w:t>
      </w:r>
      <w:r w:rsidRPr="00BB27EA">
        <w:rPr>
          <w:rFonts w:cs="MetaBookLF-Roman"/>
          <w:color w:val="000000"/>
          <w:sz w:val="24"/>
          <w:szCs w:val="24"/>
        </w:rPr>
        <w:t xml:space="preserve"> permit auditor(s) to enter </w:t>
      </w:r>
      <w:r>
        <w:rPr>
          <w:rFonts w:cs="MetaBookLF-Roman"/>
          <w:color w:val="000000"/>
          <w:sz w:val="24"/>
          <w:szCs w:val="24"/>
        </w:rPr>
        <w:t>the</w:t>
      </w:r>
      <w:r w:rsidRPr="00BB27EA">
        <w:rPr>
          <w:rFonts w:cs="MetaBookLF-Roman"/>
          <w:color w:val="000000"/>
          <w:sz w:val="24"/>
          <w:szCs w:val="24"/>
        </w:rPr>
        <w:t xml:space="preserve"> premises to conduct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audits, and </w:t>
      </w:r>
      <w:r>
        <w:rPr>
          <w:rFonts w:cs="MetaBookLF-Roman"/>
          <w:color w:val="000000"/>
          <w:sz w:val="24"/>
          <w:szCs w:val="24"/>
        </w:rPr>
        <w:t>should</w:t>
      </w:r>
      <w:r w:rsidRPr="00BB27EA">
        <w:rPr>
          <w:rFonts w:cs="MetaBookLF-Roman"/>
          <w:color w:val="000000"/>
          <w:sz w:val="24"/>
          <w:szCs w:val="24"/>
        </w:rPr>
        <w:t xml:space="preserve"> participate in and assist, as required, with audits</w:t>
      </w:r>
      <w:r>
        <w:rPr>
          <w:rFonts w:cs="MetaBookLF-Roman"/>
          <w:color w:val="000000"/>
          <w:sz w:val="24"/>
          <w:szCs w:val="24"/>
        </w:rPr>
        <w:t xml:space="preserve">, </w:t>
      </w:r>
      <w:r w:rsidRPr="00BB27EA">
        <w:rPr>
          <w:rFonts w:cs="MetaBookLF-Roman"/>
          <w:color w:val="000000"/>
          <w:sz w:val="24"/>
          <w:szCs w:val="24"/>
        </w:rPr>
        <w:t>includ</w:t>
      </w:r>
      <w:r>
        <w:rPr>
          <w:rFonts w:cs="MetaBookLF-Roman"/>
          <w:color w:val="000000"/>
          <w:sz w:val="24"/>
          <w:szCs w:val="24"/>
        </w:rPr>
        <w:t>ing</w:t>
      </w:r>
      <w:r w:rsidRPr="00BB27EA">
        <w:rPr>
          <w:rFonts w:cs="MetaBookLF-Roman"/>
          <w:color w:val="000000"/>
          <w:sz w:val="24"/>
          <w:szCs w:val="24"/>
        </w:rPr>
        <w:t xml:space="preserve"> making </w:t>
      </w:r>
      <w:r>
        <w:rPr>
          <w:rFonts w:cs="MetaBookLF-Roman"/>
          <w:color w:val="000000"/>
          <w:sz w:val="24"/>
          <w:szCs w:val="24"/>
        </w:rPr>
        <w:t xml:space="preserve">records </w:t>
      </w:r>
      <w:r w:rsidRPr="00BB27EA">
        <w:rPr>
          <w:rFonts w:cs="MetaBookLF-Roman"/>
          <w:color w:val="000000"/>
          <w:sz w:val="24"/>
          <w:szCs w:val="24"/>
        </w:rPr>
        <w:t>available to the</w:t>
      </w:r>
      <w:r>
        <w:rPr>
          <w:rFonts w:cs="MetaBookLF-Roman"/>
          <w:color w:val="000000"/>
          <w:sz w:val="24"/>
          <w:szCs w:val="24"/>
        </w:rPr>
        <w:t xml:space="preserve"> auditor(s)</w:t>
      </w:r>
      <w:r w:rsidRPr="00BB27EA">
        <w:rPr>
          <w:rFonts w:cs="MetaBookLF-Roman"/>
          <w:color w:val="000000"/>
          <w:sz w:val="24"/>
          <w:szCs w:val="24"/>
        </w:rPr>
        <w:t>.</w:t>
      </w:r>
    </w:p>
    <w:p w:rsidR="00737E10" w:rsidRPr="00BB27EA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>During the audit process, the auditor(s) may need to di</w:t>
      </w:r>
      <w:r>
        <w:rPr>
          <w:rFonts w:cs="MetaBookLF-Roman"/>
          <w:color w:val="000000"/>
          <w:sz w:val="24"/>
          <w:szCs w:val="24"/>
        </w:rPr>
        <w:t>scuss items with relevant staff to obtain clarification or further information.</w:t>
      </w:r>
    </w:p>
    <w:p w:rsidR="00737E10" w:rsidRPr="00BB27EA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The duration</w:t>
      </w:r>
      <w:r w:rsidRPr="00BB27EA">
        <w:rPr>
          <w:rFonts w:cs="MetaBookLF-Roman"/>
          <w:color w:val="000000"/>
          <w:sz w:val="24"/>
          <w:szCs w:val="24"/>
        </w:rPr>
        <w:t xml:space="preserve"> of the audit will be determined by a range of factors including the size of a </w:t>
      </w:r>
      <w:r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>,</w:t>
      </w:r>
      <w:r>
        <w:rPr>
          <w:rFonts w:cs="MetaBookLF-Roman"/>
          <w:color w:val="000000"/>
          <w:sz w:val="24"/>
          <w:szCs w:val="24"/>
        </w:rPr>
        <w:t xml:space="preserve"> the </w:t>
      </w:r>
      <w:r w:rsidRPr="00BB27EA">
        <w:rPr>
          <w:rFonts w:cs="MetaBookLF-Roman"/>
          <w:color w:val="000000"/>
          <w:sz w:val="24"/>
          <w:szCs w:val="24"/>
        </w:rPr>
        <w:t xml:space="preserve">identified level of risk, availability of required records, and the complexity of issues </w:t>
      </w:r>
      <w:r>
        <w:rPr>
          <w:rFonts w:cs="MetaBookLF-Roman"/>
          <w:color w:val="000000"/>
          <w:sz w:val="24"/>
          <w:szCs w:val="24"/>
        </w:rPr>
        <w:t>that</w:t>
      </w:r>
      <w:r w:rsidRPr="00BB27EA">
        <w:rPr>
          <w:rFonts w:cs="MetaBookLF-Roman"/>
          <w:color w:val="000000"/>
          <w:sz w:val="24"/>
          <w:szCs w:val="24"/>
        </w:rPr>
        <w:t xml:space="preserve"> arise during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the audit.</w:t>
      </w:r>
    </w:p>
    <w:p w:rsidR="00737E10" w:rsidRPr="00BB27EA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audit will conclude with an exit meeting between the auditor(s) and </w:t>
      </w:r>
      <w:r>
        <w:rPr>
          <w:rFonts w:cs="MetaBookLF-Roman"/>
          <w:color w:val="000000"/>
          <w:sz w:val="24"/>
          <w:szCs w:val="24"/>
        </w:rPr>
        <w:t xml:space="preserve">principal and the business manager </w:t>
      </w:r>
      <w:r w:rsidRPr="00BB27EA">
        <w:rPr>
          <w:rFonts w:cs="MetaBookLF-Roman"/>
          <w:color w:val="000000"/>
          <w:sz w:val="24"/>
          <w:szCs w:val="24"/>
        </w:rPr>
        <w:t>o</w:t>
      </w:r>
      <w:r>
        <w:rPr>
          <w:rFonts w:cs="MetaBookLF-Roman"/>
          <w:color w:val="000000"/>
          <w:sz w:val="24"/>
          <w:szCs w:val="24"/>
        </w:rPr>
        <w:t xml:space="preserve">r </w:t>
      </w:r>
      <w:r w:rsidRPr="00BB27EA">
        <w:rPr>
          <w:rFonts w:cs="MetaBookLF-Roman"/>
          <w:color w:val="000000"/>
          <w:sz w:val="24"/>
          <w:szCs w:val="24"/>
        </w:rPr>
        <w:t>nominated delegate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to discuss the preliminary findings. </w:t>
      </w:r>
    </w:p>
    <w:p w:rsidR="00737E10" w:rsidRPr="00BB27EA" w:rsidRDefault="00737E10" w:rsidP="00737E10">
      <w:pPr>
        <w:tabs>
          <w:tab w:val="left" w:pos="1245"/>
        </w:tabs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</w:p>
    <w:p w:rsidR="00737E10" w:rsidRPr="00BB27EA" w:rsidRDefault="00737E10" w:rsidP="00737E10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</w:p>
    <w:p w:rsidR="00277410" w:rsidRPr="00454711" w:rsidRDefault="00277410" w:rsidP="00277410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1" w:name="_Toc389571181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School responsibilities</w:t>
      </w:r>
      <w:bookmarkEnd w:id="11"/>
    </w:p>
    <w:p w:rsidR="00277410" w:rsidRPr="00BB27EA" w:rsidRDefault="00277410" w:rsidP="002774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The</w:t>
      </w:r>
      <w:r w:rsidRPr="00BB27EA">
        <w:rPr>
          <w:rFonts w:cs="MetaBookLF-Roman"/>
          <w:color w:val="000000"/>
          <w:sz w:val="24"/>
          <w:szCs w:val="24"/>
        </w:rPr>
        <w:t xml:space="preserve"> Department expects </w:t>
      </w:r>
      <w:r>
        <w:rPr>
          <w:rFonts w:cs="MetaBookLF-Roman"/>
          <w:color w:val="000000"/>
          <w:sz w:val="24"/>
          <w:szCs w:val="24"/>
        </w:rPr>
        <w:t xml:space="preserve">schools </w:t>
      </w:r>
      <w:r w:rsidRPr="00BB27EA">
        <w:rPr>
          <w:rFonts w:cs="MetaBookLF-Roman"/>
          <w:color w:val="000000"/>
          <w:sz w:val="24"/>
          <w:szCs w:val="24"/>
        </w:rPr>
        <w:t>to:</w:t>
      </w:r>
    </w:p>
    <w:p w:rsidR="00277410" w:rsidRPr="00D47556" w:rsidRDefault="0027741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D47556">
        <w:rPr>
          <w:rFonts w:cs="MetaBookLF-Roman"/>
          <w:color w:val="000000"/>
          <w:sz w:val="24"/>
          <w:szCs w:val="24"/>
        </w:rPr>
        <w:t>be familiar and comply with the requirements of</w:t>
      </w:r>
      <w:r w:rsidRPr="00996C85">
        <w:rPr>
          <w:rFonts w:cs="MetaBookLF-Roman"/>
          <w:color w:val="000000"/>
          <w:sz w:val="24"/>
          <w:szCs w:val="24"/>
        </w:rPr>
        <w:t xml:space="preserve"> </w:t>
      </w:r>
      <w:r w:rsidR="00996C85" w:rsidRPr="00025D0A">
        <w:rPr>
          <w:rFonts w:cs="MetaBookLF-Roman"/>
          <w:i/>
          <w:color w:val="000000"/>
          <w:sz w:val="24"/>
          <w:szCs w:val="24"/>
        </w:rPr>
        <w:t>the</w:t>
      </w:r>
      <w:r w:rsidR="00996C85" w:rsidRPr="00996C85">
        <w:rPr>
          <w:rFonts w:cs="MetaBookLF-Roman"/>
          <w:i/>
          <w:color w:val="000000"/>
          <w:sz w:val="24"/>
          <w:szCs w:val="24"/>
        </w:rPr>
        <w:t xml:space="preserve"> </w:t>
      </w:r>
      <w:hyperlink w:anchor="_Where_can_I" w:history="1">
        <w:r w:rsidR="00996C85" w:rsidRPr="00996C85">
          <w:rPr>
            <w:rStyle w:val="Hyperlink"/>
            <w:rFonts w:cs="MetaBookLF-Roman"/>
            <w:i/>
            <w:sz w:val="24"/>
            <w:szCs w:val="24"/>
          </w:rPr>
          <w:t>Finance Manual for Victorian Government Schools</w:t>
        </w:r>
        <w:r w:rsidR="00996C85" w:rsidRPr="00996C85">
          <w:rPr>
            <w:rStyle w:val="Hyperlink"/>
            <w:rFonts w:cs="MetaBookLF-Roman"/>
            <w:sz w:val="24"/>
            <w:szCs w:val="24"/>
          </w:rPr>
          <w:t xml:space="preserve"> and other guidelines/instructions relevant to schools’ financial reporting</w:t>
        </w:r>
      </w:hyperlink>
    </w:p>
    <w:p w:rsidR="00277410" w:rsidRPr="007F1424" w:rsidRDefault="0027741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7F1424">
        <w:rPr>
          <w:rFonts w:cs="MetaBookLF-Roman"/>
          <w:color w:val="000000"/>
          <w:sz w:val="24"/>
          <w:szCs w:val="24"/>
        </w:rPr>
        <w:t xml:space="preserve">cooperate and provide the auditors with access to all information reasonably required </w:t>
      </w:r>
      <w:r>
        <w:rPr>
          <w:rFonts w:cs="MetaBookLF-Roman"/>
          <w:color w:val="000000"/>
          <w:sz w:val="24"/>
          <w:szCs w:val="24"/>
        </w:rPr>
        <w:t>for them to express an opinion on t</w:t>
      </w:r>
      <w:r w:rsidR="00E57830">
        <w:rPr>
          <w:rFonts w:cs="MetaBookLF-Roman"/>
          <w:color w:val="000000"/>
          <w:sz w:val="24"/>
          <w:szCs w:val="24"/>
        </w:rPr>
        <w:t xml:space="preserve">he financial statements of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DB096B">
        <w:rPr>
          <w:rFonts w:cs="MetaBookLF-Roman"/>
          <w:color w:val="000000"/>
          <w:sz w:val="24"/>
          <w:szCs w:val="24"/>
        </w:rPr>
        <w:t>s</w:t>
      </w:r>
    </w:p>
    <w:p w:rsidR="00277410" w:rsidRPr="00D47556" w:rsidRDefault="0092267E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ensure </w:t>
      </w:r>
      <w:r w:rsidR="00277410">
        <w:rPr>
          <w:rFonts w:cs="MetaBookLF-Roman"/>
          <w:color w:val="000000"/>
          <w:sz w:val="24"/>
          <w:szCs w:val="24"/>
        </w:rPr>
        <w:t>t</w:t>
      </w:r>
      <w:r w:rsidR="00277410" w:rsidRPr="00D47556">
        <w:rPr>
          <w:rFonts w:cs="MetaBookLF-Roman"/>
          <w:color w:val="000000"/>
          <w:sz w:val="24"/>
          <w:szCs w:val="24"/>
        </w:rPr>
        <w:t>he principal</w:t>
      </w:r>
      <w:r>
        <w:rPr>
          <w:rFonts w:cs="MetaBookLF-Roman"/>
          <w:color w:val="000000"/>
          <w:sz w:val="24"/>
          <w:szCs w:val="24"/>
        </w:rPr>
        <w:t>’s</w:t>
      </w:r>
      <w:r w:rsidR="00277410" w:rsidRPr="00D47556">
        <w:rPr>
          <w:rFonts w:cs="MetaBookLF-Roman"/>
          <w:color w:val="000000"/>
          <w:sz w:val="24"/>
          <w:szCs w:val="24"/>
        </w:rPr>
        <w:t xml:space="preserve"> and business manager</w:t>
      </w:r>
      <w:r>
        <w:rPr>
          <w:rFonts w:cs="MetaBookLF-Roman"/>
          <w:color w:val="000000"/>
          <w:sz w:val="24"/>
          <w:szCs w:val="24"/>
        </w:rPr>
        <w:t>’s</w:t>
      </w:r>
      <w:r w:rsidR="00277410" w:rsidRPr="00D47556">
        <w:rPr>
          <w:rFonts w:cs="MetaBookLF-Roman"/>
          <w:color w:val="000000"/>
          <w:sz w:val="24"/>
          <w:szCs w:val="24"/>
        </w:rPr>
        <w:t xml:space="preserve"> availab</w:t>
      </w:r>
      <w:r>
        <w:rPr>
          <w:rFonts w:cs="MetaBookLF-Roman"/>
          <w:color w:val="000000"/>
          <w:sz w:val="24"/>
          <w:szCs w:val="24"/>
        </w:rPr>
        <w:t>i</w:t>
      </w:r>
      <w:r w:rsidR="00277410" w:rsidRPr="00D47556">
        <w:rPr>
          <w:rFonts w:cs="MetaBookLF-Roman"/>
          <w:color w:val="000000"/>
          <w:sz w:val="24"/>
          <w:szCs w:val="24"/>
        </w:rPr>
        <w:t>l</w:t>
      </w:r>
      <w:r>
        <w:rPr>
          <w:rFonts w:cs="MetaBookLF-Roman"/>
          <w:color w:val="000000"/>
          <w:sz w:val="24"/>
          <w:szCs w:val="24"/>
        </w:rPr>
        <w:t>ity</w:t>
      </w:r>
      <w:r w:rsidR="00277410" w:rsidRPr="00D47556">
        <w:rPr>
          <w:rFonts w:cs="MetaBookLF-Roman"/>
          <w:color w:val="000000"/>
          <w:sz w:val="24"/>
          <w:szCs w:val="24"/>
        </w:rPr>
        <w:t xml:space="preserve"> on the day of the audit to answer questions and discuss the</w:t>
      </w:r>
      <w:r w:rsidR="00DB096B">
        <w:rPr>
          <w:rFonts w:cs="MetaBookLF-Roman"/>
          <w:color w:val="000000"/>
          <w:sz w:val="24"/>
          <w:szCs w:val="24"/>
        </w:rPr>
        <w:t xml:space="preserve"> preliminary findings</w:t>
      </w:r>
      <w:r w:rsidR="00277410" w:rsidRPr="00D47556">
        <w:rPr>
          <w:rFonts w:cs="MetaBookLF-Roman"/>
          <w:color w:val="000000"/>
          <w:sz w:val="24"/>
          <w:szCs w:val="24"/>
        </w:rPr>
        <w:t xml:space="preserve">. The </w:t>
      </w:r>
      <w:r w:rsidR="00E607D9">
        <w:rPr>
          <w:rFonts w:cs="MetaBookLF-Roman"/>
          <w:color w:val="000000"/>
          <w:sz w:val="24"/>
          <w:szCs w:val="24"/>
        </w:rPr>
        <w:t xml:space="preserve">auditors may also request the attendance of the </w:t>
      </w:r>
      <w:r w:rsidR="00277410" w:rsidRPr="00D47556">
        <w:rPr>
          <w:rFonts w:cs="MetaBookLF-Roman"/>
          <w:color w:val="000000"/>
          <w:sz w:val="24"/>
          <w:szCs w:val="24"/>
        </w:rPr>
        <w:t>school council president</w:t>
      </w:r>
    </w:p>
    <w:p w:rsidR="00277410" w:rsidRDefault="008C332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be professional in their</w:t>
      </w:r>
      <w:r w:rsidR="00277410" w:rsidRPr="007F1424">
        <w:rPr>
          <w:rFonts w:cs="MetaBookLF-Roman"/>
          <w:color w:val="000000"/>
          <w:sz w:val="24"/>
          <w:szCs w:val="24"/>
        </w:rPr>
        <w:t xml:space="preserve"> approach to audits and cooperate with auditors in the </w:t>
      </w:r>
      <w:r w:rsidR="00277410">
        <w:rPr>
          <w:rFonts w:cs="MetaBookLF-Roman"/>
          <w:color w:val="000000"/>
          <w:sz w:val="24"/>
          <w:szCs w:val="24"/>
        </w:rPr>
        <w:t xml:space="preserve">discussion of any identified issues </w:t>
      </w:r>
      <w:r w:rsidR="00277410" w:rsidRPr="007F1424">
        <w:rPr>
          <w:rFonts w:cs="MetaBookLF-Roman"/>
          <w:color w:val="000000"/>
          <w:sz w:val="24"/>
          <w:szCs w:val="24"/>
        </w:rPr>
        <w:t xml:space="preserve">and </w:t>
      </w:r>
      <w:r w:rsidR="00330C0D">
        <w:rPr>
          <w:rFonts w:cs="MetaBookLF-Roman"/>
          <w:color w:val="000000"/>
          <w:sz w:val="24"/>
          <w:szCs w:val="24"/>
        </w:rPr>
        <w:t xml:space="preserve">implementation of any </w:t>
      </w:r>
      <w:r w:rsidR="00277410" w:rsidRPr="007F1424">
        <w:rPr>
          <w:rFonts w:cs="MetaBookLF-Roman"/>
          <w:color w:val="000000"/>
          <w:sz w:val="24"/>
          <w:szCs w:val="24"/>
        </w:rPr>
        <w:t>rec</w:t>
      </w:r>
      <w:r>
        <w:rPr>
          <w:rFonts w:cs="MetaBookLF-Roman"/>
          <w:color w:val="000000"/>
          <w:sz w:val="24"/>
          <w:szCs w:val="24"/>
        </w:rPr>
        <w:t>tification actions</w:t>
      </w:r>
    </w:p>
    <w:p w:rsidR="00277410" w:rsidRDefault="0027741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p</w:t>
      </w:r>
      <w:r w:rsidRPr="001F1DCC">
        <w:rPr>
          <w:rFonts w:cs="MetaBookLF-Roman"/>
          <w:color w:val="000000"/>
          <w:sz w:val="24"/>
          <w:szCs w:val="24"/>
        </w:rPr>
        <w:t>rovide management comments within the specified timeframe to the auditor</w:t>
      </w:r>
      <w:r w:rsidR="008C3320">
        <w:rPr>
          <w:rFonts w:cs="MetaBookLF-Roman"/>
          <w:color w:val="000000"/>
          <w:sz w:val="24"/>
          <w:szCs w:val="24"/>
        </w:rPr>
        <w:t>s</w:t>
      </w:r>
      <w:r w:rsidRPr="001F1DCC">
        <w:rPr>
          <w:rFonts w:cs="MetaBookLF-Roman"/>
          <w:color w:val="000000"/>
          <w:sz w:val="24"/>
          <w:szCs w:val="24"/>
        </w:rPr>
        <w:t xml:space="preserve"> </w:t>
      </w:r>
      <w:r w:rsidR="00330C0D">
        <w:rPr>
          <w:rFonts w:cs="MetaBookLF-Roman"/>
          <w:color w:val="000000"/>
          <w:sz w:val="24"/>
          <w:szCs w:val="24"/>
        </w:rPr>
        <w:t xml:space="preserve">to be included in </w:t>
      </w:r>
      <w:r w:rsidR="008C3320">
        <w:rPr>
          <w:rFonts w:cs="MetaBookLF-Roman"/>
          <w:color w:val="000000"/>
          <w:sz w:val="24"/>
          <w:szCs w:val="24"/>
        </w:rPr>
        <w:t>the management letter</w:t>
      </w:r>
    </w:p>
    <w:p w:rsidR="00277410" w:rsidRPr="001F1DCC" w:rsidRDefault="0027741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o</w:t>
      </w:r>
      <w:r w:rsidRPr="001F1DCC">
        <w:rPr>
          <w:rFonts w:cs="MetaBookLF-Roman"/>
          <w:color w:val="000000"/>
          <w:sz w:val="24"/>
          <w:szCs w:val="24"/>
        </w:rPr>
        <w:t xml:space="preserve">rganise for the </w:t>
      </w:r>
      <w:r w:rsidR="008C3320">
        <w:rPr>
          <w:rFonts w:cs="MetaBookLF-Roman"/>
          <w:color w:val="000000"/>
          <w:sz w:val="24"/>
          <w:szCs w:val="24"/>
        </w:rPr>
        <w:t xml:space="preserve">final audit </w:t>
      </w:r>
      <w:r w:rsidRPr="001F1DCC">
        <w:rPr>
          <w:rFonts w:cs="MetaBookLF-Roman"/>
          <w:color w:val="000000"/>
          <w:sz w:val="24"/>
          <w:szCs w:val="24"/>
        </w:rPr>
        <w:t xml:space="preserve">report </w:t>
      </w:r>
      <w:r w:rsidR="008C3320">
        <w:rPr>
          <w:rFonts w:cs="MetaBookLF-Roman"/>
          <w:color w:val="000000"/>
          <w:sz w:val="24"/>
          <w:szCs w:val="24"/>
        </w:rPr>
        <w:t xml:space="preserve">and the management letter </w:t>
      </w:r>
      <w:r w:rsidRPr="001F1DCC">
        <w:rPr>
          <w:rFonts w:cs="MetaBookLF-Roman"/>
          <w:color w:val="000000"/>
          <w:sz w:val="24"/>
          <w:szCs w:val="24"/>
        </w:rPr>
        <w:t>to be tabled and formally minu</w:t>
      </w:r>
      <w:r w:rsidR="008C3320">
        <w:rPr>
          <w:rFonts w:cs="MetaBookLF-Roman"/>
          <w:color w:val="000000"/>
          <w:sz w:val="24"/>
          <w:szCs w:val="24"/>
        </w:rPr>
        <w:t>ted at a school council meeting</w:t>
      </w:r>
    </w:p>
    <w:p w:rsidR="00277410" w:rsidRPr="001F1DCC" w:rsidRDefault="00277410" w:rsidP="002774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  <w:sectPr w:rsidR="00277410" w:rsidRPr="001F1DCC" w:rsidSect="00D47BCB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cs="MetaBookLF-Roman"/>
          <w:color w:val="000000"/>
          <w:sz w:val="24"/>
          <w:szCs w:val="24"/>
        </w:rPr>
        <w:t>r</w:t>
      </w:r>
      <w:r w:rsidRPr="001F1DCC">
        <w:rPr>
          <w:rFonts w:cs="MetaBookLF-Roman"/>
          <w:color w:val="000000"/>
          <w:sz w:val="24"/>
          <w:szCs w:val="24"/>
        </w:rPr>
        <w:t>espond</w:t>
      </w:r>
      <w:r>
        <w:rPr>
          <w:rFonts w:cs="MetaBookLF-Roman"/>
          <w:color w:val="000000"/>
          <w:sz w:val="24"/>
          <w:szCs w:val="24"/>
        </w:rPr>
        <w:t xml:space="preserve"> to the electronic satisfaction</w:t>
      </w:r>
      <w:r w:rsidRPr="001F1DCC">
        <w:rPr>
          <w:rFonts w:cs="MetaBookLF-Roman"/>
          <w:color w:val="000000"/>
          <w:sz w:val="24"/>
          <w:szCs w:val="24"/>
        </w:rPr>
        <w:t xml:space="preserve"> survey conducted by the Department</w:t>
      </w:r>
      <w:r>
        <w:rPr>
          <w:rFonts w:cs="MetaBookLF-Roman"/>
          <w:color w:val="000000"/>
          <w:sz w:val="24"/>
          <w:szCs w:val="24"/>
        </w:rPr>
        <w:t>.</w:t>
      </w:r>
    </w:p>
    <w:p w:rsidR="00737E10" w:rsidRPr="00454711" w:rsidRDefault="00737E10" w:rsidP="00737E10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2" w:name="_Toc389571182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How can schools prepare for audit?</w:t>
      </w:r>
      <w:bookmarkEnd w:id="12"/>
    </w:p>
    <w:p w:rsidR="00737E10" w:rsidRPr="004E2361" w:rsidRDefault="00737E1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E2361">
        <w:rPr>
          <w:rFonts w:cs="MetaBookLF-Roman"/>
          <w:color w:val="000000"/>
          <w:sz w:val="24"/>
          <w:szCs w:val="24"/>
        </w:rPr>
        <w:t xml:space="preserve">Undertaking the following activities prior to the audit assists the efficient conduct of the audit and minimises potential disruptions: </w:t>
      </w:r>
    </w:p>
    <w:p w:rsidR="00737E10" w:rsidRPr="004E2361" w:rsidRDefault="00737E10" w:rsidP="00737E10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rPr>
          <w:rFonts w:cs="MetaBookLF-Roman"/>
          <w:i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understand</w:t>
      </w:r>
      <w:r w:rsidRPr="004E2361">
        <w:rPr>
          <w:rFonts w:cs="MetaBookLF-Roman"/>
          <w:color w:val="000000"/>
          <w:sz w:val="24"/>
          <w:szCs w:val="24"/>
        </w:rPr>
        <w:t xml:space="preserve"> and adher</w:t>
      </w:r>
      <w:r>
        <w:rPr>
          <w:rFonts w:cs="MetaBookLF-Roman"/>
          <w:color w:val="000000"/>
          <w:sz w:val="24"/>
          <w:szCs w:val="24"/>
        </w:rPr>
        <w:t>e</w:t>
      </w:r>
      <w:r w:rsidRPr="004E2361">
        <w:rPr>
          <w:rFonts w:cs="MetaBookLF-Roman"/>
          <w:color w:val="000000"/>
          <w:sz w:val="24"/>
          <w:szCs w:val="24"/>
        </w:rPr>
        <w:t xml:space="preserve"> to the requirements of the </w:t>
      </w:r>
      <w:r w:rsidRPr="004E2361">
        <w:rPr>
          <w:rFonts w:cs="MetaBookLF-Roman"/>
          <w:i/>
          <w:color w:val="000000"/>
          <w:sz w:val="24"/>
          <w:szCs w:val="24"/>
        </w:rPr>
        <w:t>Finance Manual for Victorian Government Schools</w:t>
      </w:r>
      <w:r>
        <w:rPr>
          <w:rFonts w:cs="MetaBookLF-Roman"/>
          <w:i/>
          <w:color w:val="000000"/>
          <w:sz w:val="24"/>
          <w:szCs w:val="24"/>
        </w:rPr>
        <w:t xml:space="preserve"> </w:t>
      </w:r>
      <w:r w:rsidRPr="009A1792">
        <w:rPr>
          <w:rFonts w:cs="MetaBookLF-Roman"/>
          <w:color w:val="000000"/>
          <w:sz w:val="24"/>
          <w:szCs w:val="24"/>
        </w:rPr>
        <w:t xml:space="preserve">and other guidelines/instructions relevant </w:t>
      </w:r>
      <w:r>
        <w:rPr>
          <w:rFonts w:cs="MetaBookLF-Roman"/>
          <w:color w:val="000000"/>
          <w:sz w:val="24"/>
          <w:szCs w:val="24"/>
        </w:rPr>
        <w:t>to schools’ financial reporting</w:t>
      </w:r>
    </w:p>
    <w:p w:rsidR="00737E10" w:rsidRPr="00AF17E6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make</w:t>
      </w:r>
      <w:r w:rsidRPr="00AF17E6">
        <w:rPr>
          <w:rFonts w:cs="MetaBookLF-Roman"/>
          <w:color w:val="000000"/>
          <w:sz w:val="24"/>
          <w:szCs w:val="24"/>
        </w:rPr>
        <w:t xml:space="preserve"> sure </w:t>
      </w:r>
      <w:r>
        <w:rPr>
          <w:rFonts w:cs="MetaBookLF-Roman"/>
          <w:color w:val="000000"/>
          <w:sz w:val="24"/>
          <w:szCs w:val="24"/>
        </w:rPr>
        <w:t>the school</w:t>
      </w:r>
      <w:r w:rsidRPr="00AF17E6">
        <w:rPr>
          <w:rFonts w:cs="MetaBookLF-Roman"/>
          <w:color w:val="000000"/>
          <w:sz w:val="24"/>
          <w:szCs w:val="24"/>
        </w:rPr>
        <w:t xml:space="preserve"> follow</w:t>
      </w:r>
      <w:r>
        <w:rPr>
          <w:rFonts w:cs="MetaBookLF-Roman"/>
          <w:color w:val="000000"/>
          <w:sz w:val="24"/>
          <w:szCs w:val="24"/>
        </w:rPr>
        <w:t>s</w:t>
      </w:r>
      <w:r w:rsidRPr="00AF17E6">
        <w:rPr>
          <w:rFonts w:cs="MetaBookLF-Roman"/>
          <w:color w:val="000000"/>
          <w:sz w:val="24"/>
          <w:szCs w:val="24"/>
        </w:rPr>
        <w:t xml:space="preserve"> the </w:t>
      </w:r>
      <w:r w:rsidRPr="00AF17E6">
        <w:rPr>
          <w:rFonts w:cs="MetaBookLF-Roman"/>
          <w:i/>
          <w:color w:val="000000"/>
          <w:sz w:val="24"/>
          <w:szCs w:val="24"/>
        </w:rPr>
        <w:t>End of Year Procedures</w:t>
      </w:r>
      <w:r w:rsidRPr="00AF17E6">
        <w:rPr>
          <w:rFonts w:cs="MetaBookLF-Roman"/>
          <w:color w:val="000000"/>
          <w:sz w:val="24"/>
          <w:szCs w:val="24"/>
        </w:rPr>
        <w:t xml:space="preserve"> – (includ</w:t>
      </w:r>
      <w:r>
        <w:rPr>
          <w:rFonts w:cs="MetaBookLF-Roman"/>
          <w:color w:val="000000"/>
          <w:sz w:val="24"/>
          <w:szCs w:val="24"/>
        </w:rPr>
        <w:t>ing</w:t>
      </w:r>
      <w:r w:rsidRPr="00AF17E6">
        <w:rPr>
          <w:rFonts w:cs="MetaBookLF-Roman"/>
          <w:color w:val="000000"/>
          <w:sz w:val="24"/>
          <w:szCs w:val="24"/>
        </w:rPr>
        <w:t xml:space="preserve"> running all CASES21 reports at year-end – note some of these reports cannot be run once you</w:t>
      </w:r>
      <w:r>
        <w:rPr>
          <w:rFonts w:cs="MetaBookLF-Roman"/>
          <w:color w:val="000000"/>
          <w:sz w:val="24"/>
          <w:szCs w:val="24"/>
        </w:rPr>
        <w:t xml:space="preserve"> are operating in the new year)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r</w:t>
      </w:r>
      <w:r w:rsidRPr="004E2361">
        <w:rPr>
          <w:rFonts w:cs="MetaBookLF-Roman"/>
          <w:color w:val="000000"/>
          <w:sz w:val="24"/>
          <w:szCs w:val="24"/>
        </w:rPr>
        <w:t xml:space="preserve">eview findings from previous </w:t>
      </w:r>
      <w:r>
        <w:rPr>
          <w:rFonts w:cs="MetaBookLF-Roman"/>
          <w:color w:val="000000"/>
          <w:sz w:val="24"/>
          <w:szCs w:val="24"/>
        </w:rPr>
        <w:t>SCFAs</w:t>
      </w:r>
      <w:r w:rsidRPr="004E2361">
        <w:rPr>
          <w:rFonts w:cs="MetaBookLF-Roman"/>
          <w:color w:val="000000"/>
          <w:sz w:val="24"/>
          <w:szCs w:val="24"/>
        </w:rPr>
        <w:t xml:space="preserve"> and ensur</w:t>
      </w:r>
      <w:r>
        <w:rPr>
          <w:rFonts w:cs="MetaBookLF-Roman"/>
          <w:color w:val="000000"/>
          <w:sz w:val="24"/>
          <w:szCs w:val="24"/>
        </w:rPr>
        <w:t>e</w:t>
      </w:r>
      <w:r w:rsidRPr="004E2361">
        <w:rPr>
          <w:rFonts w:cs="MetaBookLF-Roman"/>
          <w:color w:val="000000"/>
          <w:sz w:val="24"/>
          <w:szCs w:val="24"/>
        </w:rPr>
        <w:t xml:space="preserve"> that all actions have been implemented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E2361">
        <w:rPr>
          <w:rFonts w:cs="MetaBookLF-Roman"/>
          <w:color w:val="000000"/>
          <w:sz w:val="24"/>
          <w:szCs w:val="24"/>
        </w:rPr>
        <w:t>review any correspondence from the Department or the auditors regarding the audit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E2361">
        <w:rPr>
          <w:rFonts w:cs="MetaBookLF-Roman"/>
          <w:color w:val="000000"/>
          <w:sz w:val="24"/>
          <w:szCs w:val="24"/>
        </w:rPr>
        <w:t>assign an appropriate staff member (usually the business manager) to be responsible to support the audit process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E2361">
        <w:rPr>
          <w:rFonts w:cs="MetaBookLF-Roman"/>
          <w:color w:val="000000"/>
          <w:sz w:val="24"/>
          <w:szCs w:val="24"/>
        </w:rPr>
        <w:t>collat</w:t>
      </w:r>
      <w:r>
        <w:rPr>
          <w:rFonts w:cs="MetaBookLF-Roman"/>
          <w:color w:val="000000"/>
          <w:sz w:val="24"/>
          <w:szCs w:val="24"/>
        </w:rPr>
        <w:t>e</w:t>
      </w:r>
      <w:r w:rsidRPr="004E2361">
        <w:rPr>
          <w:rFonts w:cs="MetaBookLF-Roman"/>
          <w:color w:val="000000"/>
          <w:sz w:val="24"/>
          <w:szCs w:val="24"/>
        </w:rPr>
        <w:t xml:space="preserve"> all required data and files at the site of the audit </w:t>
      </w:r>
      <w:r>
        <w:rPr>
          <w:rFonts w:cs="MetaBookLF-Roman"/>
          <w:color w:val="000000"/>
          <w:sz w:val="24"/>
          <w:szCs w:val="24"/>
        </w:rPr>
        <w:t>for the auditors to access</w:t>
      </w:r>
      <w:r w:rsidRPr="004E2361">
        <w:rPr>
          <w:rFonts w:cs="MetaBookLF-Roman"/>
          <w:color w:val="000000"/>
          <w:sz w:val="24"/>
          <w:szCs w:val="24"/>
        </w:rPr>
        <w:t xml:space="preserve"> 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have</w:t>
      </w:r>
      <w:r w:rsidRPr="004E2361">
        <w:rPr>
          <w:rFonts w:cs="MetaBookLF-Roman"/>
          <w:color w:val="000000"/>
          <w:sz w:val="24"/>
          <w:szCs w:val="24"/>
        </w:rPr>
        <w:t xml:space="preserve"> the final signed financial statements and other documents requested by the auditors completed prior to commencement of the audit</w:t>
      </w:r>
    </w:p>
    <w:p w:rsidR="00737E10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E2361">
        <w:rPr>
          <w:rFonts w:cs="MetaBookLF-Roman"/>
          <w:color w:val="000000"/>
          <w:sz w:val="24"/>
          <w:szCs w:val="24"/>
        </w:rPr>
        <w:t>ensur</w:t>
      </w:r>
      <w:r>
        <w:rPr>
          <w:rFonts w:cs="MetaBookLF-Roman"/>
          <w:color w:val="000000"/>
          <w:sz w:val="24"/>
          <w:szCs w:val="24"/>
        </w:rPr>
        <w:t>e</w:t>
      </w:r>
      <w:r w:rsidRPr="004E2361">
        <w:rPr>
          <w:rFonts w:cs="MetaBookLF-Roman"/>
          <w:color w:val="000000"/>
          <w:sz w:val="24"/>
          <w:szCs w:val="24"/>
        </w:rPr>
        <w:t xml:space="preserve"> that all r</w:t>
      </w:r>
      <w:r>
        <w:rPr>
          <w:rFonts w:cs="MetaBookLF-Roman"/>
          <w:color w:val="000000"/>
          <w:sz w:val="24"/>
          <w:szCs w:val="24"/>
        </w:rPr>
        <w:t>ecords/registers are up-to-date</w:t>
      </w:r>
    </w:p>
    <w:p w:rsidR="00737E10" w:rsidRPr="00AF17E6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c</w:t>
      </w:r>
      <w:r w:rsidRPr="00AF17E6">
        <w:rPr>
          <w:rFonts w:cs="MetaBookLF-Roman"/>
          <w:color w:val="000000"/>
          <w:sz w:val="24"/>
          <w:szCs w:val="24"/>
        </w:rPr>
        <w:t>omplete any pre-audit questionnaire and compile the list of documents requested by the</w:t>
      </w:r>
      <w:r>
        <w:rPr>
          <w:rFonts w:cs="MetaBookLF-Roman"/>
          <w:color w:val="000000"/>
          <w:sz w:val="24"/>
          <w:szCs w:val="24"/>
        </w:rPr>
        <w:t xml:space="preserve"> auditors before the visit date</w:t>
      </w:r>
    </w:p>
    <w:p w:rsidR="00737E10" w:rsidRPr="004E2361" w:rsidRDefault="00737E10" w:rsidP="00737E1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a</w:t>
      </w:r>
      <w:r w:rsidRPr="00AF17E6">
        <w:rPr>
          <w:rFonts w:cs="MetaBookLF-Roman"/>
          <w:color w:val="000000"/>
          <w:sz w:val="24"/>
          <w:szCs w:val="24"/>
        </w:rPr>
        <w:t xml:space="preserve">sk </w:t>
      </w:r>
      <w:r>
        <w:rPr>
          <w:rFonts w:cs="MetaBookLF-Roman"/>
          <w:color w:val="000000"/>
          <w:sz w:val="24"/>
          <w:szCs w:val="24"/>
        </w:rPr>
        <w:t xml:space="preserve">and clarify any </w:t>
      </w:r>
      <w:r w:rsidRPr="00AF17E6">
        <w:rPr>
          <w:rFonts w:cs="MetaBookLF-Roman"/>
          <w:color w:val="000000"/>
          <w:sz w:val="24"/>
          <w:szCs w:val="24"/>
        </w:rPr>
        <w:t xml:space="preserve">questions </w:t>
      </w:r>
      <w:r>
        <w:rPr>
          <w:rFonts w:cs="MetaBookLF-Roman"/>
          <w:color w:val="000000"/>
          <w:sz w:val="24"/>
          <w:szCs w:val="24"/>
        </w:rPr>
        <w:t>with the auditors if un</w:t>
      </w:r>
      <w:r w:rsidRPr="00AF17E6">
        <w:rPr>
          <w:rFonts w:cs="MetaBookLF-Roman"/>
          <w:color w:val="000000"/>
          <w:sz w:val="24"/>
          <w:szCs w:val="24"/>
        </w:rPr>
        <w:t>clear.</w:t>
      </w:r>
    </w:p>
    <w:p w:rsidR="00737E10" w:rsidRPr="00BB27EA" w:rsidRDefault="00737E10" w:rsidP="00737E10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000000"/>
          <w:sz w:val="24"/>
          <w:szCs w:val="24"/>
        </w:rPr>
      </w:pPr>
    </w:p>
    <w:p w:rsidR="00737E10" w:rsidRDefault="00737E10" w:rsidP="00737E10">
      <w:pPr>
        <w:autoSpaceDE w:val="0"/>
        <w:autoSpaceDN w:val="0"/>
        <w:adjustRightInd w:val="0"/>
        <w:spacing w:after="0" w:line="240" w:lineRule="auto"/>
        <w:ind w:left="360"/>
        <w:rPr>
          <w:rFonts w:cs="MetaBookLF-Roman"/>
          <w:color w:val="F34026"/>
          <w:sz w:val="24"/>
          <w:szCs w:val="24"/>
        </w:rPr>
      </w:pPr>
    </w:p>
    <w:p w:rsidR="00737E10" w:rsidRDefault="00737E10" w:rsidP="00737E10">
      <w:pPr>
        <w:pStyle w:val="Heading1"/>
        <w:ind w:left="360"/>
        <w:rPr>
          <w:rFonts w:cs="MetaBookLF-Roman"/>
          <w:color w:val="F34026"/>
          <w:sz w:val="48"/>
          <w:szCs w:val="48"/>
        </w:rPr>
        <w:sectPr w:rsidR="00737E10" w:rsidSect="008B70E0">
          <w:footerReference w:type="default" r:id="rId12"/>
          <w:pgSz w:w="12240" w:h="15840"/>
          <w:pgMar w:top="1440" w:right="900" w:bottom="1440" w:left="1440" w:header="720" w:footer="720" w:gutter="0"/>
          <w:cols w:space="720"/>
          <w:noEndnote/>
        </w:sectPr>
      </w:pPr>
    </w:p>
    <w:p w:rsidR="006C0E71" w:rsidRPr="00AF41E4" w:rsidRDefault="008C3320" w:rsidP="00AF41E4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3" w:name="_Toc389571183"/>
      <w:r>
        <w:rPr>
          <w:rFonts w:asciiTheme="minorHAnsi" w:hAnsiTheme="minorHAnsi" w:cs="MetaBookLF-Roman"/>
          <w:color w:val="F34026"/>
          <w:sz w:val="48"/>
          <w:szCs w:val="48"/>
        </w:rPr>
        <w:lastRenderedPageBreak/>
        <w:t>Audit process</w:t>
      </w:r>
      <w:bookmarkEnd w:id="13"/>
    </w:p>
    <w:p w:rsidR="00D23306" w:rsidRDefault="00D23306" w:rsidP="00D23306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  <w:lang w:val="en-US"/>
        </w:rPr>
      </w:pPr>
      <w:r w:rsidRPr="00D23306">
        <w:rPr>
          <w:rFonts w:cs="MetaBookLF-Roman"/>
          <w:color w:val="000000"/>
          <w:sz w:val="24"/>
          <w:szCs w:val="24"/>
          <w:lang w:val="en-US"/>
        </w:rPr>
        <w:t xml:space="preserve">This table provides an overview of the </w:t>
      </w:r>
      <w:r w:rsidR="008C3320">
        <w:rPr>
          <w:rFonts w:cs="MetaBookLF-Roman"/>
          <w:color w:val="000000"/>
          <w:sz w:val="24"/>
          <w:szCs w:val="24"/>
          <w:lang w:val="en-US"/>
        </w:rPr>
        <w:t>SCFA</w:t>
      </w:r>
      <w:r w:rsidRPr="00D23306">
        <w:rPr>
          <w:rFonts w:cs="MetaBookLF-Roman"/>
          <w:color w:val="000000"/>
          <w:sz w:val="24"/>
          <w:szCs w:val="24"/>
          <w:lang w:val="en-US"/>
        </w:rPr>
        <w:t xml:space="preserve"> process:</w:t>
      </w:r>
    </w:p>
    <w:p w:rsidR="00B15256" w:rsidRPr="00D23306" w:rsidRDefault="00B15256" w:rsidP="00D23306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  <w:lang w:val="en-US"/>
        </w:rPr>
      </w:pPr>
    </w:p>
    <w:tbl>
      <w:tblPr>
        <w:tblW w:w="9513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0"/>
        <w:gridCol w:w="7513"/>
      </w:tblGrid>
      <w:tr w:rsidR="00D23306" w:rsidRPr="00D23306" w:rsidTr="008B70E0">
        <w:trPr>
          <w:tblHeader/>
        </w:trPr>
        <w:tc>
          <w:tcPr>
            <w:tcW w:w="2000" w:type="dxa"/>
            <w:tcBorders>
              <w:top w:val="nil"/>
              <w:bottom w:val="nil"/>
            </w:tcBorders>
            <w:shd w:val="clear" w:color="auto" w:fill="E36C0A" w:themeFill="accent6" w:themeFillShade="BF"/>
            <w:hideMark/>
          </w:tcPr>
          <w:p w:rsidR="00D23306" w:rsidRPr="005C49E5" w:rsidRDefault="00D23306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5C49E5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Who</w:t>
            </w:r>
          </w:p>
        </w:tc>
        <w:tc>
          <w:tcPr>
            <w:tcW w:w="7513" w:type="dxa"/>
            <w:tcBorders>
              <w:top w:val="nil"/>
              <w:bottom w:val="nil"/>
            </w:tcBorders>
            <w:shd w:val="clear" w:color="auto" w:fill="E36C0A" w:themeFill="accent6" w:themeFillShade="BF"/>
            <w:hideMark/>
          </w:tcPr>
          <w:p w:rsidR="00D23306" w:rsidRPr="005C49E5" w:rsidRDefault="005C49E5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 xml:space="preserve">      </w:t>
            </w:r>
            <w:r w:rsidR="00D23306" w:rsidRPr="005C49E5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Description</w:t>
            </w:r>
          </w:p>
        </w:tc>
      </w:tr>
      <w:tr w:rsidR="00D23306" w:rsidRPr="00D23306" w:rsidTr="008B70E0">
        <w:tc>
          <w:tcPr>
            <w:tcW w:w="20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3306" w:rsidRPr="00D23306" w:rsidRDefault="00D23306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Principal, business manager and school council president</w:t>
            </w: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D23306" w:rsidRPr="00D23306" w:rsidRDefault="0030775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M</w:t>
            </w:r>
            <w:r w:rsidR="00D23306" w:rsidRPr="00D23306">
              <w:rPr>
                <w:rFonts w:cs="MetaBookLF-Roman"/>
                <w:color w:val="000000"/>
                <w:sz w:val="24"/>
                <w:szCs w:val="24"/>
              </w:rPr>
              <w:t xml:space="preserve">ake themselves available on the day of the audit to answer questions and discuss the </w:t>
            </w:r>
            <w:r w:rsidR="00600FFA">
              <w:rPr>
                <w:rFonts w:cs="MetaBookLF-Roman"/>
                <w:color w:val="000000"/>
                <w:sz w:val="24"/>
                <w:szCs w:val="24"/>
              </w:rPr>
              <w:t>preliminary findings</w:t>
            </w:r>
            <w:r>
              <w:rPr>
                <w:rFonts w:cs="MetaBookLF-Roman"/>
                <w:color w:val="000000"/>
                <w:sz w:val="24"/>
                <w:szCs w:val="24"/>
              </w:rPr>
              <w:t xml:space="preserve"> (School</w:t>
            </w:r>
            <w:r w:rsidR="00D23306" w:rsidRPr="00D23306">
              <w:rPr>
                <w:rFonts w:cs="MetaBookLF-Roman"/>
                <w:color w:val="000000"/>
                <w:sz w:val="24"/>
                <w:szCs w:val="24"/>
              </w:rPr>
              <w:t xml:space="preserve"> council president </w:t>
            </w:r>
            <w:r>
              <w:rPr>
                <w:rFonts w:cs="MetaBookLF-Roman"/>
                <w:color w:val="000000"/>
                <w:sz w:val="24"/>
                <w:szCs w:val="24"/>
              </w:rPr>
              <w:t>upon request)</w:t>
            </w:r>
            <w:r w:rsidR="00D23306" w:rsidRPr="00D23306">
              <w:rPr>
                <w:rFonts w:cs="MetaBookLF-Roman"/>
                <w:color w:val="000000"/>
                <w:sz w:val="24"/>
                <w:szCs w:val="24"/>
              </w:rPr>
              <w:t>.</w:t>
            </w:r>
          </w:p>
        </w:tc>
      </w:tr>
      <w:tr w:rsidR="0030775F" w:rsidRPr="00D23306" w:rsidTr="008B70E0">
        <w:tc>
          <w:tcPr>
            <w:tcW w:w="2000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Contract auditors</w:t>
            </w:r>
          </w:p>
        </w:tc>
        <w:tc>
          <w:tcPr>
            <w:tcW w:w="7513" w:type="dxa"/>
            <w:tcBorders>
              <w:top w:val="single" w:sz="4" w:space="0" w:color="auto"/>
              <w:bottom w:val="nil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775F" w:rsidRDefault="00F015A2" w:rsidP="0030775F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hyperlink r:id="rId13" w:anchor="1" w:history="1">
              <w:r w:rsidR="0030775F" w:rsidRPr="00781749">
                <w:rPr>
                  <w:color w:val="000000"/>
                </w:rPr>
                <w:t>Conduct the audit</w:t>
              </w:r>
            </w:hyperlink>
            <w:r w:rsidR="0030775F" w:rsidRPr="00D23306">
              <w:rPr>
                <w:rFonts w:cs="MetaBookLF-Roman"/>
                <w:color w:val="000000"/>
                <w:sz w:val="24"/>
                <w:szCs w:val="24"/>
              </w:rPr>
              <w:t xml:space="preserve"> in accordance with </w:t>
            </w:r>
            <w:r w:rsidR="0030775F">
              <w:rPr>
                <w:rFonts w:cs="MetaBookLF-Roman"/>
                <w:color w:val="000000"/>
                <w:sz w:val="24"/>
                <w:szCs w:val="24"/>
              </w:rPr>
              <w:t>the Australian A</w:t>
            </w:r>
            <w:r w:rsidR="0030775F" w:rsidRPr="00D23306">
              <w:rPr>
                <w:rFonts w:cs="MetaBookLF-Roman"/>
                <w:color w:val="000000"/>
                <w:sz w:val="24"/>
                <w:szCs w:val="24"/>
              </w:rPr>
              <w:t xml:space="preserve">uditing </w:t>
            </w:r>
            <w:r w:rsidR="0030775F">
              <w:rPr>
                <w:rFonts w:cs="MetaBookLF-Roman"/>
                <w:color w:val="000000"/>
                <w:sz w:val="24"/>
                <w:szCs w:val="24"/>
              </w:rPr>
              <w:t>S</w:t>
            </w:r>
            <w:r w:rsidR="0030775F" w:rsidRPr="00D23306">
              <w:rPr>
                <w:rFonts w:cs="MetaBookLF-Roman"/>
                <w:color w:val="000000"/>
                <w:sz w:val="24"/>
                <w:szCs w:val="24"/>
              </w:rPr>
              <w:t>tandards un</w:t>
            </w:r>
            <w:r w:rsidR="0030775F">
              <w:rPr>
                <w:rFonts w:cs="MetaBookLF-Roman"/>
                <w:color w:val="000000"/>
                <w:sz w:val="24"/>
                <w:szCs w:val="24"/>
              </w:rPr>
              <w:t xml:space="preserve">der a special purpose framework (i.e. </w:t>
            </w:r>
            <w:r w:rsidR="0030775F" w:rsidRPr="008C3320">
              <w:rPr>
                <w:rFonts w:cs="MetaBookLF-Roman"/>
                <w:color w:val="000000"/>
                <w:sz w:val="24"/>
                <w:szCs w:val="24"/>
              </w:rPr>
              <w:t xml:space="preserve">the Department’s </w:t>
            </w:r>
            <w:r w:rsidR="0030775F" w:rsidRPr="008C3320">
              <w:rPr>
                <w:rFonts w:cs="MetaBookLF-Roman"/>
                <w:i/>
                <w:color w:val="000000"/>
                <w:sz w:val="24"/>
                <w:szCs w:val="24"/>
              </w:rPr>
              <w:t>Finance Manual for Victorian Government Schools</w:t>
            </w:r>
            <w:r w:rsidR="0030775F" w:rsidRPr="008C3320">
              <w:rPr>
                <w:rFonts w:cs="MetaBookLF-Roman"/>
                <w:color w:val="000000"/>
                <w:sz w:val="24"/>
                <w:szCs w:val="24"/>
              </w:rPr>
              <w:t xml:space="preserve"> and other guidelines/instructions relevant to </w:t>
            </w:r>
            <w:r w:rsidR="0030775F">
              <w:rPr>
                <w:rFonts w:cs="MetaBookLF-Roman"/>
                <w:color w:val="000000"/>
                <w:sz w:val="24"/>
                <w:szCs w:val="24"/>
              </w:rPr>
              <w:t>school</w:t>
            </w:r>
            <w:r w:rsidR="0030775F" w:rsidRPr="008C3320">
              <w:rPr>
                <w:rFonts w:cs="MetaBookLF-Roman"/>
                <w:color w:val="000000"/>
                <w:sz w:val="24"/>
                <w:szCs w:val="24"/>
              </w:rPr>
              <w:t>s’ financial reporting</w:t>
            </w:r>
            <w:r w:rsidR="0030775F">
              <w:rPr>
                <w:rFonts w:cs="MetaBookLF-Roman"/>
                <w:color w:val="000000"/>
                <w:sz w:val="24"/>
                <w:szCs w:val="24"/>
              </w:rPr>
              <w:t>).</w:t>
            </w:r>
          </w:p>
        </w:tc>
      </w:tr>
      <w:tr w:rsidR="0030775F" w:rsidRPr="00D23306" w:rsidTr="008B70E0">
        <w:tc>
          <w:tcPr>
            <w:tcW w:w="2000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</w:p>
        </w:tc>
        <w:tc>
          <w:tcPr>
            <w:tcW w:w="7513" w:type="dxa"/>
            <w:tcBorders>
              <w:top w:val="nil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Default="0030775F" w:rsidP="008B70E0">
            <w:pPr>
              <w:numPr>
                <w:ilvl w:val="0"/>
                <w:numId w:val="14"/>
              </w:numPr>
              <w:pBdr>
                <w:top w:val="single" w:sz="4" w:space="1" w:color="auto"/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B74682">
              <w:rPr>
                <w:rFonts w:cs="MetaBookLF-Roman"/>
                <w:color w:val="000000"/>
                <w:sz w:val="24"/>
                <w:szCs w:val="24"/>
              </w:rPr>
              <w:t>Finalise the audit report and management letter including the assignment of an overall audit rating based on the ‘overall audit rating definitions’.</w:t>
            </w:r>
          </w:p>
          <w:p w:rsidR="0030775F" w:rsidRDefault="0030775F" w:rsidP="00B7468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Provide the final audit report and management letter to the school council president, principal and the A</w:t>
            </w:r>
            <w:r>
              <w:rPr>
                <w:rFonts w:cs="MetaBookLF-Roman"/>
                <w:color w:val="000000"/>
                <w:sz w:val="24"/>
                <w:szCs w:val="24"/>
              </w:rPr>
              <w:t>R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>B.</w:t>
            </w:r>
          </w:p>
          <w:p w:rsidR="0030775F" w:rsidRPr="00B74682" w:rsidRDefault="0030775F" w:rsidP="00B74682">
            <w:pPr>
              <w:numPr>
                <w:ilvl w:val="1"/>
                <w:numId w:val="8"/>
              </w:numPr>
              <w:tabs>
                <w:tab w:val="clear" w:pos="1440"/>
                <w:tab w:val="num" w:pos="540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A</w:t>
            </w:r>
            <w:r w:rsidRPr="00B74682">
              <w:rPr>
                <w:rFonts w:cs="MetaBookLF-Roman"/>
                <w:color w:val="000000"/>
                <w:sz w:val="24"/>
                <w:szCs w:val="24"/>
              </w:rPr>
              <w:t>udit report - financial statements upon which the audit opinion is made will be attached to the audit report (the financial statements are prepared by schools)</w:t>
            </w:r>
          </w:p>
          <w:p w:rsidR="0030775F" w:rsidRPr="00D23306" w:rsidRDefault="0030775F" w:rsidP="00B74682">
            <w:pPr>
              <w:numPr>
                <w:ilvl w:val="1"/>
                <w:numId w:val="8"/>
              </w:numPr>
              <w:tabs>
                <w:tab w:val="clear" w:pos="1440"/>
                <w:tab w:val="num" w:pos="540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M</w:t>
            </w:r>
            <w:r w:rsidRPr="00B74682">
              <w:rPr>
                <w:rFonts w:cs="MetaBookLF-Roman"/>
                <w:color w:val="000000"/>
                <w:sz w:val="24"/>
                <w:szCs w:val="24"/>
              </w:rPr>
              <w:t>anagement letter outlining areas for improvement.</w:t>
            </w:r>
          </w:p>
        </w:tc>
      </w:tr>
      <w:tr w:rsidR="0030775F" w:rsidRPr="00D23306" w:rsidTr="008B70E0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Principal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</w:tcPr>
          <w:p w:rsidR="0030775F" w:rsidRDefault="0030775F" w:rsidP="00D14AB4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Provide management comments within the specified timeframe to the auditor for comp</w:t>
            </w:r>
            <w:r>
              <w:rPr>
                <w:rFonts w:cs="MetaBookLF-Roman"/>
                <w:color w:val="000000"/>
                <w:sz w:val="24"/>
                <w:szCs w:val="24"/>
              </w:rPr>
              <w:t>letion of the management letter including:</w:t>
            </w:r>
          </w:p>
          <w:p w:rsidR="0030775F" w:rsidRPr="00B15256" w:rsidRDefault="0030775F" w:rsidP="00D14AB4">
            <w:pPr>
              <w:numPr>
                <w:ilvl w:val="1"/>
                <w:numId w:val="8"/>
              </w:numPr>
              <w:tabs>
                <w:tab w:val="clear" w:pos="1440"/>
                <w:tab w:val="num" w:pos="540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 w:rsidRPr="00B15256">
              <w:rPr>
                <w:rFonts w:cs="MetaBookLF-Roman"/>
                <w:color w:val="000000"/>
                <w:sz w:val="24"/>
                <w:szCs w:val="24"/>
              </w:rPr>
              <w:t>acceptance or non-acceptance of the audit recommendation</w:t>
            </w:r>
          </w:p>
          <w:p w:rsidR="0030775F" w:rsidRPr="00B15256" w:rsidRDefault="0030775F" w:rsidP="00D14AB4">
            <w:pPr>
              <w:numPr>
                <w:ilvl w:val="1"/>
                <w:numId w:val="8"/>
              </w:numPr>
              <w:tabs>
                <w:tab w:val="clear" w:pos="1440"/>
                <w:tab w:val="num" w:pos="552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 w:rsidRPr="00B15256">
              <w:rPr>
                <w:rFonts w:cs="MetaBookLF-Roman"/>
                <w:color w:val="000000"/>
                <w:sz w:val="24"/>
                <w:szCs w:val="24"/>
              </w:rPr>
              <w:t>action planned in response</w:t>
            </w:r>
          </w:p>
          <w:p w:rsidR="0030775F" w:rsidRPr="00B15256" w:rsidRDefault="0030775F" w:rsidP="00D14AB4">
            <w:pPr>
              <w:numPr>
                <w:ilvl w:val="1"/>
                <w:numId w:val="8"/>
              </w:numPr>
              <w:tabs>
                <w:tab w:val="clear" w:pos="1440"/>
                <w:tab w:val="num" w:pos="552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 w:rsidRPr="00B15256">
              <w:rPr>
                <w:rFonts w:cs="MetaBookLF-Roman"/>
                <w:color w:val="000000"/>
                <w:sz w:val="24"/>
                <w:szCs w:val="24"/>
              </w:rPr>
              <w:t>responsible officer</w:t>
            </w:r>
          </w:p>
          <w:p w:rsidR="0030775F" w:rsidRPr="00B74682" w:rsidRDefault="0030775F" w:rsidP="008B70E0">
            <w:pPr>
              <w:numPr>
                <w:ilvl w:val="1"/>
                <w:numId w:val="8"/>
              </w:numPr>
              <w:tabs>
                <w:tab w:val="clear" w:pos="1440"/>
                <w:tab w:val="num" w:pos="552"/>
              </w:tabs>
              <w:spacing w:after="0" w:line="240" w:lineRule="auto"/>
              <w:ind w:left="1248" w:hanging="425"/>
              <w:textAlignment w:val="top"/>
              <w:rPr>
                <w:rFonts w:cs="MetaBookLF-Roman"/>
                <w:color w:val="000000"/>
                <w:sz w:val="24"/>
                <w:szCs w:val="24"/>
              </w:rPr>
            </w:pPr>
            <w:r w:rsidRPr="00B15256">
              <w:rPr>
                <w:rFonts w:cs="MetaBookLF-Roman"/>
                <w:color w:val="000000"/>
                <w:sz w:val="24"/>
                <w:szCs w:val="24"/>
              </w:rPr>
              <w:t>planned completion date.</w:t>
            </w:r>
          </w:p>
        </w:tc>
      </w:tr>
      <w:tr w:rsidR="0030775F" w:rsidRPr="00D23306" w:rsidTr="008F294B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School council president and principal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5C49E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Organise for the final audit report and management letter to be tabled and formally minuted at a school council meeting.</w:t>
            </w:r>
          </w:p>
        </w:tc>
      </w:tr>
      <w:tr w:rsidR="0030775F" w:rsidRPr="00D23306" w:rsidTr="008F294B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Schools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1D2DF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Complete the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 xml:space="preserve"> ele</w:t>
            </w:r>
            <w:r>
              <w:rPr>
                <w:rFonts w:cs="MetaBookLF-Roman"/>
                <w:color w:val="000000"/>
                <w:sz w:val="24"/>
                <w:szCs w:val="24"/>
              </w:rPr>
              <w:t>ctronic satisfaction survey issued by ARB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>.</w:t>
            </w:r>
          </w:p>
        </w:tc>
      </w:tr>
      <w:tr w:rsidR="0030775F" w:rsidRPr="00D23306" w:rsidTr="008F294B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5C49E5">
            <w:p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>
              <w:rPr>
                <w:rFonts w:cs="MetaBookLF-Roman"/>
                <w:color w:val="000000"/>
                <w:sz w:val="24"/>
                <w:szCs w:val="24"/>
              </w:rPr>
              <w:t>ARB</w:t>
            </w:r>
          </w:p>
        </w:tc>
        <w:tc>
          <w:tcPr>
            <w:tcW w:w="7513" w:type="dxa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30775F" w:rsidRPr="00D23306" w:rsidRDefault="0030775F" w:rsidP="008B70E0">
            <w:pPr>
              <w:numPr>
                <w:ilvl w:val="0"/>
                <w:numId w:val="17"/>
              </w:numPr>
              <w:pBdr>
                <w:bottom w:val="single" w:sz="4" w:space="1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 xml:space="preserve">Compile a state-wide summary of findings and report to the Department’s </w:t>
            </w:r>
            <w:r>
              <w:rPr>
                <w:rFonts w:cs="MetaBookLF-Roman"/>
                <w:color w:val="000000"/>
                <w:sz w:val="24"/>
                <w:szCs w:val="24"/>
              </w:rPr>
              <w:t>Executive Board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MetaBookLF-Roman"/>
                <w:color w:val="000000"/>
                <w:sz w:val="24"/>
                <w:szCs w:val="24"/>
              </w:rPr>
              <w:t xml:space="preserve">and the 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 xml:space="preserve">Portfolio Audit </w:t>
            </w:r>
            <w:r>
              <w:rPr>
                <w:rFonts w:cs="MetaBookLF-Roman"/>
                <w:color w:val="000000"/>
                <w:sz w:val="24"/>
                <w:szCs w:val="24"/>
              </w:rPr>
              <w:t xml:space="preserve">and Risk </w:t>
            </w:r>
            <w:r w:rsidRPr="00D23306">
              <w:rPr>
                <w:rFonts w:cs="MetaBookLF-Roman"/>
                <w:color w:val="000000"/>
                <w:sz w:val="24"/>
                <w:szCs w:val="24"/>
              </w:rPr>
              <w:t>Committee.</w:t>
            </w:r>
          </w:p>
          <w:p w:rsidR="0030775F" w:rsidRPr="00D23306" w:rsidRDefault="0030775F" w:rsidP="005C49E5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MetaBookLF-Roman"/>
                <w:color w:val="000000"/>
                <w:sz w:val="24"/>
                <w:szCs w:val="24"/>
              </w:rPr>
            </w:pPr>
            <w:r w:rsidRPr="00D23306">
              <w:rPr>
                <w:rFonts w:cs="MetaBookLF-Roman"/>
                <w:color w:val="000000"/>
                <w:sz w:val="24"/>
                <w:szCs w:val="24"/>
              </w:rPr>
              <w:t>Circulate a summary of audit findings to regions and all schools.</w:t>
            </w:r>
          </w:p>
        </w:tc>
      </w:tr>
    </w:tbl>
    <w:p w:rsidR="00B15256" w:rsidRDefault="00B15256" w:rsidP="00431507">
      <w:pPr>
        <w:pStyle w:val="Heading2"/>
        <w:ind w:left="360"/>
        <w:rPr>
          <w:rFonts w:asciiTheme="majorHAnsi" w:hAnsiTheme="majorHAnsi" w:cs="MetaBookLF-Roman"/>
          <w:color w:val="F34026"/>
          <w:sz w:val="44"/>
          <w:szCs w:val="44"/>
        </w:rPr>
        <w:sectPr w:rsidR="00B15256" w:rsidSect="00A3134D">
          <w:pgSz w:w="12240" w:h="15840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:rsidR="00D95E74" w:rsidRDefault="005629F5" w:rsidP="003A577C">
      <w:pPr>
        <w:pStyle w:val="Heading2"/>
        <w:spacing w:after="120"/>
        <w:rPr>
          <w:rFonts w:asciiTheme="minorHAnsi" w:hAnsiTheme="minorHAnsi" w:cs="MetaBookLF-Roman"/>
          <w:color w:val="F34026"/>
          <w:sz w:val="44"/>
          <w:szCs w:val="44"/>
        </w:rPr>
      </w:pPr>
      <w:bookmarkStart w:id="14" w:name="_Overall_audit_rating"/>
      <w:bookmarkEnd w:id="14"/>
      <w:r w:rsidRPr="00454711">
        <w:rPr>
          <w:rFonts w:asciiTheme="minorHAnsi" w:hAnsiTheme="minorHAnsi" w:cs="MetaBookLF-Roman"/>
          <w:color w:val="F34026"/>
          <w:sz w:val="44"/>
          <w:szCs w:val="44"/>
        </w:rPr>
        <w:lastRenderedPageBreak/>
        <w:t>Overall audit rating definitions</w:t>
      </w:r>
    </w:p>
    <w:p w:rsidR="00F865FD" w:rsidRPr="00F865FD" w:rsidRDefault="00F865FD" w:rsidP="008B70E0">
      <w:pPr>
        <w:autoSpaceDE w:val="0"/>
        <w:autoSpaceDN w:val="0"/>
        <w:adjustRightInd w:val="0"/>
        <w:spacing w:after="120"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Auditors will assign</w:t>
      </w:r>
      <w:r w:rsidRPr="00F865FD">
        <w:rPr>
          <w:rFonts w:cs="MetaBookLF-Roman"/>
          <w:color w:val="000000"/>
          <w:sz w:val="24"/>
          <w:szCs w:val="24"/>
        </w:rPr>
        <w:t xml:space="preserve"> overall audit rating</w:t>
      </w:r>
      <w:r>
        <w:rPr>
          <w:rFonts w:cs="MetaBookLF-Roman"/>
          <w:color w:val="000000"/>
          <w:sz w:val="24"/>
          <w:szCs w:val="24"/>
        </w:rPr>
        <w:t>s</w:t>
      </w:r>
      <w:r w:rsidRPr="00F865FD">
        <w:rPr>
          <w:rFonts w:cs="MetaBookLF-Roman"/>
          <w:color w:val="000000"/>
          <w:sz w:val="24"/>
          <w:szCs w:val="24"/>
        </w:rPr>
        <w:t xml:space="preserve"> </w:t>
      </w:r>
      <w:r>
        <w:rPr>
          <w:rFonts w:cs="MetaBookLF-Roman"/>
          <w:color w:val="000000"/>
          <w:sz w:val="24"/>
          <w:szCs w:val="24"/>
        </w:rPr>
        <w:t xml:space="preserve">to </w:t>
      </w:r>
      <w:r w:rsidR="00F765A5">
        <w:rPr>
          <w:rFonts w:cs="MetaBookLF-Roman"/>
          <w:color w:val="000000"/>
          <w:sz w:val="24"/>
          <w:szCs w:val="24"/>
        </w:rPr>
        <w:t>school</w:t>
      </w:r>
      <w:r>
        <w:rPr>
          <w:rFonts w:cs="MetaBookLF-Roman"/>
          <w:color w:val="000000"/>
          <w:sz w:val="24"/>
          <w:szCs w:val="24"/>
        </w:rPr>
        <w:t xml:space="preserve">s </w:t>
      </w:r>
      <w:r w:rsidRPr="00F865FD">
        <w:rPr>
          <w:rFonts w:cs="MetaBookLF-Roman"/>
          <w:color w:val="000000"/>
          <w:sz w:val="24"/>
          <w:szCs w:val="24"/>
        </w:rPr>
        <w:t>based on the</w:t>
      </w:r>
      <w:r>
        <w:rPr>
          <w:rFonts w:cs="MetaBookLF-Roman"/>
          <w:color w:val="000000"/>
          <w:sz w:val="24"/>
          <w:szCs w:val="24"/>
        </w:rPr>
        <w:t xml:space="preserve">ir overall audit results. The following table provides definitions of these </w:t>
      </w:r>
      <w:r w:rsidRPr="00F865FD">
        <w:rPr>
          <w:rFonts w:cs="MetaBookLF-Roman"/>
          <w:color w:val="000000"/>
          <w:sz w:val="24"/>
          <w:szCs w:val="24"/>
        </w:rPr>
        <w:t>overall audit rating</w:t>
      </w:r>
      <w:r>
        <w:rPr>
          <w:rFonts w:cs="MetaBookLF-Roman"/>
          <w:color w:val="000000"/>
          <w:sz w:val="24"/>
          <w:szCs w:val="24"/>
        </w:rPr>
        <w:t xml:space="preserve">s. </w:t>
      </w:r>
    </w:p>
    <w:tbl>
      <w:tblPr>
        <w:tblStyle w:val="TableGrid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072"/>
      </w:tblGrid>
      <w:tr w:rsidR="00D95E74" w:rsidRPr="003930AC" w:rsidTr="003A577C">
        <w:tc>
          <w:tcPr>
            <w:tcW w:w="1526" w:type="dxa"/>
            <w:shd w:val="clear" w:color="auto" w:fill="E36C0A" w:themeFill="accent6" w:themeFillShade="BF"/>
          </w:tcPr>
          <w:p w:rsidR="00D95E74" w:rsidRPr="008C63D9" w:rsidRDefault="00D95E74" w:rsidP="008C63D9">
            <w:pPr>
              <w:autoSpaceDE w:val="0"/>
              <w:autoSpaceDN w:val="0"/>
              <w:adjustRightInd w:val="0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8C63D9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Audit Rating</w:t>
            </w:r>
          </w:p>
        </w:tc>
        <w:tc>
          <w:tcPr>
            <w:tcW w:w="9072" w:type="dxa"/>
            <w:shd w:val="clear" w:color="auto" w:fill="E36C0A" w:themeFill="accent6" w:themeFillShade="BF"/>
          </w:tcPr>
          <w:p w:rsidR="00D95E74" w:rsidRPr="008C63D9" w:rsidRDefault="00D95E74" w:rsidP="008C63D9">
            <w:pPr>
              <w:autoSpaceDE w:val="0"/>
              <w:autoSpaceDN w:val="0"/>
              <w:adjustRightInd w:val="0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8C63D9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Definition</w:t>
            </w:r>
          </w:p>
        </w:tc>
      </w:tr>
      <w:tr w:rsidR="00D95E74" w:rsidRPr="003930AC" w:rsidTr="003A577C">
        <w:tc>
          <w:tcPr>
            <w:tcW w:w="1526" w:type="dxa"/>
            <w:tcBorders>
              <w:bottom w:val="single" w:sz="4" w:space="0" w:color="auto"/>
            </w:tcBorders>
            <w:shd w:val="clear" w:color="auto" w:fill="FF0000"/>
          </w:tcPr>
          <w:p w:rsidR="00D95E74" w:rsidRPr="008C63D9" w:rsidRDefault="00D95E74" w:rsidP="00BC4BFA">
            <w:pPr>
              <w:rPr>
                <w:rFonts w:cs="Arial"/>
                <w:b/>
                <w:sz w:val="20"/>
                <w:szCs w:val="20"/>
              </w:rPr>
            </w:pPr>
            <w:r w:rsidRPr="008C63D9">
              <w:rPr>
                <w:rFonts w:cs="Arial"/>
                <w:b/>
                <w:sz w:val="20"/>
                <w:szCs w:val="20"/>
              </w:rPr>
              <w:t>Unsatisfactory</w:t>
            </w:r>
          </w:p>
          <w:p w:rsidR="00D95E74" w:rsidRPr="008C63D9" w:rsidRDefault="00D95E74" w:rsidP="00BC4BF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072" w:type="dxa"/>
            <w:tcBorders>
              <w:bottom w:val="single" w:sz="4" w:space="0" w:color="auto"/>
            </w:tcBorders>
          </w:tcPr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Design</w:t>
            </w:r>
            <w:r w:rsidRPr="00A40B00">
              <w:rPr>
                <w:rFonts w:cs="Arial"/>
                <w:sz w:val="20"/>
                <w:szCs w:val="20"/>
              </w:rPr>
              <w:t xml:space="preserve"> - Design of controls is ineffective in addressing the key risks (i.e. does not address key risks)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A40B00">
              <w:rPr>
                <w:rFonts w:cs="Arial"/>
                <w:sz w:val="20"/>
                <w:szCs w:val="20"/>
              </w:rPr>
              <w:t xml:space="preserve"> - Non-existent documentation and/or communication of controls/policies/procedures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A40B00">
              <w:rPr>
                <w:rFonts w:cs="Arial"/>
                <w:sz w:val="20"/>
                <w:szCs w:val="20"/>
              </w:rPr>
              <w:t xml:space="preserve"> - Controls are not in operation or have not yet been implemented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Compliance</w:t>
            </w:r>
            <w:r w:rsidRPr="00A40B00">
              <w:rPr>
                <w:rFonts w:cs="Arial"/>
                <w:sz w:val="20"/>
                <w:szCs w:val="20"/>
              </w:rPr>
              <w:t xml:space="preserve"> - Significant breaches of legislative requirements and/or departmental policies and guidelines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Risk management</w:t>
            </w:r>
            <w:r w:rsidRPr="00A40B00">
              <w:rPr>
                <w:rFonts w:cs="Arial"/>
                <w:sz w:val="20"/>
                <w:szCs w:val="20"/>
              </w:rPr>
              <w:t xml:space="preserve"> - Risks are not being managed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A40B00">
              <w:rPr>
                <w:rFonts w:cs="Arial"/>
                <w:sz w:val="20"/>
                <w:szCs w:val="20"/>
              </w:rPr>
              <w:t xml:space="preserve"> - School runs significantly over budget and does not achieve any of the expected outcomes and/or school programs are not run in a cost effective manner and/or school finances are not effectively managed</w:t>
            </w:r>
          </w:p>
          <w:p w:rsidR="00D95E74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A40B00">
              <w:rPr>
                <w:rFonts w:cs="Arial"/>
                <w:sz w:val="20"/>
                <w:szCs w:val="20"/>
              </w:rPr>
              <w:t xml:space="preserve"> - Most findings were rated as critical and/or high and urgent corrective actions are necessary</w:t>
            </w:r>
          </w:p>
        </w:tc>
      </w:tr>
      <w:tr w:rsidR="00D95E74" w:rsidRPr="003930AC" w:rsidTr="003A577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:rsidR="00D95E74" w:rsidRPr="008C63D9" w:rsidRDefault="00D95E74" w:rsidP="00BC4BFA">
            <w:pPr>
              <w:rPr>
                <w:rFonts w:cs="Arial"/>
                <w:b/>
                <w:sz w:val="20"/>
                <w:szCs w:val="20"/>
              </w:rPr>
            </w:pPr>
            <w:r w:rsidRPr="008C63D9">
              <w:rPr>
                <w:rFonts w:cs="Arial"/>
                <w:b/>
                <w:sz w:val="20"/>
                <w:szCs w:val="20"/>
              </w:rPr>
              <w:t>Needs improvement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Design</w:t>
            </w:r>
            <w:r w:rsidRPr="00A40B00">
              <w:rPr>
                <w:rFonts w:cs="Arial"/>
                <w:sz w:val="20"/>
                <w:szCs w:val="20"/>
              </w:rPr>
              <w:t xml:space="preserve"> - Design of controls only partially addresses the key risks 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A40B00">
              <w:rPr>
                <w:rFonts w:cs="Arial"/>
                <w:sz w:val="20"/>
                <w:szCs w:val="20"/>
              </w:rPr>
              <w:t xml:space="preserve"> - Documentation and/or communication of controls/policies/procedures is incomplete, unclear, inconsistent or out-dated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A40B00">
              <w:rPr>
                <w:rFonts w:cs="Arial"/>
                <w:sz w:val="20"/>
                <w:szCs w:val="20"/>
              </w:rPr>
              <w:t xml:space="preserve"> - Controls are not operating consistently and/or effectively or have not been implemented in full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Compliance</w:t>
            </w:r>
            <w:r w:rsidRPr="00A40B00">
              <w:rPr>
                <w:rFonts w:cs="Arial"/>
                <w:sz w:val="20"/>
                <w:szCs w:val="20"/>
              </w:rPr>
              <w:t xml:space="preserve"> - Breaches of legislative requirements and/or departmental policies and guidelines have occurred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Risk management</w:t>
            </w:r>
            <w:r w:rsidRPr="00A40B00">
              <w:rPr>
                <w:rFonts w:cs="Arial"/>
                <w:sz w:val="20"/>
                <w:szCs w:val="20"/>
              </w:rPr>
              <w:t xml:space="preserve"> - Risks are not being effectively managed which could result in failure to ensure school objectives are met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A40B00">
              <w:rPr>
                <w:rFonts w:cs="Arial"/>
                <w:sz w:val="20"/>
                <w:szCs w:val="20"/>
              </w:rPr>
              <w:t xml:space="preserve"> - School runs over budget and achieves minimal expected outcomes and/or school programs are not run in a cost effective manner and/or school finances are  not effectively managed</w:t>
            </w:r>
          </w:p>
          <w:p w:rsidR="00D95E74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Findings/deficiencies </w:t>
            </w:r>
            <w:r w:rsidRPr="00A40B00">
              <w:rPr>
                <w:rFonts w:cs="Arial"/>
                <w:sz w:val="20"/>
                <w:szCs w:val="20"/>
              </w:rPr>
              <w:t>- Some high-rated and/or medium-rated findings were identified</w:t>
            </w:r>
          </w:p>
        </w:tc>
      </w:tr>
      <w:tr w:rsidR="00D95E74" w:rsidRPr="003930AC" w:rsidTr="003A577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D95E74" w:rsidRPr="008C63D9" w:rsidRDefault="00D95E74" w:rsidP="00BC4BFA">
            <w:pPr>
              <w:rPr>
                <w:rFonts w:cs="Arial"/>
                <w:b/>
                <w:sz w:val="20"/>
                <w:szCs w:val="20"/>
              </w:rPr>
            </w:pPr>
            <w:r w:rsidRPr="008C63D9">
              <w:rPr>
                <w:rFonts w:cs="Arial"/>
                <w:b/>
                <w:sz w:val="20"/>
                <w:szCs w:val="20"/>
              </w:rPr>
              <w:t>Acceptable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Design</w:t>
            </w:r>
            <w:r w:rsidRPr="00A40B00">
              <w:rPr>
                <w:rFonts w:cs="Arial"/>
                <w:sz w:val="20"/>
                <w:szCs w:val="20"/>
              </w:rPr>
              <w:t xml:space="preserve"> - Design of controls is largely adequate and effective in addressing the key risks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A40B00">
              <w:rPr>
                <w:rFonts w:cs="Arial"/>
                <w:sz w:val="20"/>
                <w:szCs w:val="20"/>
              </w:rPr>
              <w:t xml:space="preserve"> - Controls/policies/procedures have been formally documented and are up-to-date but are not proactively communicated to relevant stakeholders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A40B00">
              <w:rPr>
                <w:rFonts w:cs="Arial"/>
                <w:sz w:val="20"/>
                <w:szCs w:val="20"/>
              </w:rPr>
              <w:t xml:space="preserve"> - Controls are largely operating in a satisfactory manner and are providing some level of assurance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Compliance</w:t>
            </w:r>
            <w:r w:rsidRPr="00A40B00">
              <w:rPr>
                <w:rFonts w:cs="Arial"/>
                <w:sz w:val="20"/>
                <w:szCs w:val="20"/>
              </w:rPr>
              <w:t xml:space="preserve"> - No known breaches of legislative requirements and/or departmental policies and guidelines have occurred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Risk management</w:t>
            </w:r>
            <w:r w:rsidRPr="00A40B00">
              <w:rPr>
                <w:rFonts w:cs="Arial"/>
                <w:sz w:val="20"/>
                <w:szCs w:val="20"/>
              </w:rPr>
              <w:t xml:space="preserve"> - Risks are largely being effectively managed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A40B00">
              <w:rPr>
                <w:rFonts w:cs="Arial"/>
                <w:sz w:val="20"/>
                <w:szCs w:val="20"/>
              </w:rPr>
              <w:t xml:space="preserve"> -  School runs within budget and achieves key expected outcomes and/or school  programs are run in a cost effective manner and/or school finances are effectively managed</w:t>
            </w:r>
          </w:p>
          <w:p w:rsidR="00D95E74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A40B00">
              <w:rPr>
                <w:rFonts w:cs="Arial"/>
                <w:sz w:val="20"/>
                <w:szCs w:val="20"/>
              </w:rPr>
              <w:t xml:space="preserve"> - No critical or high-rated findings identified</w:t>
            </w:r>
          </w:p>
        </w:tc>
      </w:tr>
      <w:tr w:rsidR="00D95E74" w:rsidRPr="003930AC" w:rsidTr="003A577C"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CCFF"/>
          </w:tcPr>
          <w:p w:rsidR="00D95E74" w:rsidRPr="008C63D9" w:rsidRDefault="00D95E74" w:rsidP="00BC4BFA">
            <w:pPr>
              <w:rPr>
                <w:rFonts w:cs="Arial"/>
                <w:b/>
                <w:sz w:val="20"/>
                <w:szCs w:val="20"/>
              </w:rPr>
            </w:pPr>
            <w:r w:rsidRPr="008C63D9">
              <w:rPr>
                <w:rFonts w:cs="Arial"/>
                <w:b/>
                <w:sz w:val="20"/>
                <w:szCs w:val="20"/>
              </w:rPr>
              <w:t>Good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Design </w:t>
            </w:r>
            <w:r w:rsidRPr="00A40B00">
              <w:rPr>
                <w:rFonts w:cs="Arial"/>
                <w:sz w:val="20"/>
                <w:szCs w:val="20"/>
              </w:rPr>
              <w:t xml:space="preserve">- Design of controls is adequate and effective in addressing the key risks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Documentation and communication</w:t>
            </w:r>
            <w:r w:rsidRPr="00A40B00">
              <w:rPr>
                <w:rFonts w:cs="Arial"/>
                <w:sz w:val="20"/>
                <w:szCs w:val="20"/>
              </w:rPr>
              <w:t xml:space="preserve"> - Controls/policies/procedures have been formally documented and are up-to-date and proactively communicated to relevant stakeholders 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Operation/implementation</w:t>
            </w:r>
            <w:r w:rsidRPr="00A40B00">
              <w:rPr>
                <w:rFonts w:cs="Arial"/>
                <w:sz w:val="20"/>
                <w:szCs w:val="20"/>
              </w:rPr>
              <w:t xml:space="preserve"> - Controls are operating effectively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Compliance</w:t>
            </w:r>
            <w:r w:rsidRPr="00A40B00">
              <w:rPr>
                <w:rFonts w:cs="Arial"/>
                <w:sz w:val="20"/>
                <w:szCs w:val="20"/>
              </w:rPr>
              <w:t xml:space="preserve"> - No known breaches of legislative requirements and/or departmental policies and guidelines have occurred. A comprehensive compliance framework is in place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Risk management</w:t>
            </w:r>
            <w:r w:rsidRPr="00A40B00">
              <w:rPr>
                <w:rFonts w:cs="Arial"/>
                <w:sz w:val="20"/>
                <w:szCs w:val="20"/>
              </w:rPr>
              <w:t xml:space="preserve"> - Good risk management practices are in place</w:t>
            </w:r>
          </w:p>
          <w:p w:rsidR="00A40B00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 xml:space="preserve">Efficiency, economy and effectiveness </w:t>
            </w:r>
            <w:r w:rsidRPr="00A40B00">
              <w:rPr>
                <w:rFonts w:cs="Arial"/>
                <w:sz w:val="20"/>
                <w:szCs w:val="20"/>
              </w:rPr>
              <w:t xml:space="preserve"> - School runs within budget and achieves all expected outcomes and/or school programs are run in a cost effective manner and/or school finances are effectively managed</w:t>
            </w:r>
          </w:p>
          <w:p w:rsidR="00D95E74" w:rsidRPr="00A40B00" w:rsidRDefault="00A40B00" w:rsidP="00A40B00">
            <w:pPr>
              <w:rPr>
                <w:rFonts w:cs="Arial"/>
                <w:sz w:val="20"/>
                <w:szCs w:val="20"/>
              </w:rPr>
            </w:pPr>
            <w:r w:rsidRPr="00A40B00">
              <w:rPr>
                <w:rFonts w:cs="Arial"/>
                <w:b/>
                <w:sz w:val="20"/>
                <w:szCs w:val="20"/>
              </w:rPr>
              <w:t>Findings/deficiencies</w:t>
            </w:r>
            <w:r w:rsidRPr="00A40B00">
              <w:rPr>
                <w:rFonts w:cs="Arial"/>
                <w:sz w:val="20"/>
                <w:szCs w:val="20"/>
              </w:rPr>
              <w:t xml:space="preserve"> - Any findings are minor - no critical, high or medium-rated findings identified</w:t>
            </w:r>
          </w:p>
        </w:tc>
      </w:tr>
    </w:tbl>
    <w:p w:rsidR="00AF17E6" w:rsidRPr="00454711" w:rsidRDefault="006C0E71" w:rsidP="00454711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r w:rsidRPr="00BB27EA">
        <w:rPr>
          <w:rFonts w:cs="MetaBookLF-Roman"/>
          <w:color w:val="F34026"/>
          <w:sz w:val="24"/>
          <w:szCs w:val="24"/>
        </w:rPr>
        <w:br w:type="page"/>
      </w:r>
      <w:bookmarkStart w:id="15" w:name="_Where_can_I"/>
      <w:bookmarkStart w:id="16" w:name="_Toc389571184"/>
      <w:bookmarkEnd w:id="15"/>
      <w:r w:rsidR="00113797">
        <w:rPr>
          <w:rFonts w:asciiTheme="minorHAnsi" w:hAnsiTheme="minorHAnsi" w:cs="MetaBookLF-Roman"/>
          <w:color w:val="F34026"/>
          <w:sz w:val="48"/>
          <w:szCs w:val="48"/>
        </w:rPr>
        <w:lastRenderedPageBreak/>
        <w:t xml:space="preserve">Where </w:t>
      </w:r>
      <w:r w:rsidR="008F01EB">
        <w:rPr>
          <w:rFonts w:asciiTheme="minorHAnsi" w:hAnsiTheme="minorHAnsi" w:cs="MetaBookLF-Roman"/>
          <w:color w:val="F34026"/>
          <w:sz w:val="48"/>
          <w:szCs w:val="48"/>
        </w:rPr>
        <w:t>can I</w:t>
      </w:r>
      <w:r w:rsidR="00113797">
        <w:rPr>
          <w:rFonts w:asciiTheme="minorHAnsi" w:hAnsiTheme="minorHAnsi" w:cs="MetaBookLF-Roman"/>
          <w:color w:val="F34026"/>
          <w:sz w:val="48"/>
          <w:szCs w:val="48"/>
        </w:rPr>
        <w:t xml:space="preserve"> find </w:t>
      </w:r>
      <w:r w:rsidR="00DF1FF9" w:rsidRPr="00454711">
        <w:rPr>
          <w:rFonts w:asciiTheme="minorHAnsi" w:hAnsiTheme="minorHAnsi" w:cs="MetaBookLF-Roman"/>
          <w:color w:val="F34026"/>
          <w:sz w:val="48"/>
          <w:szCs w:val="48"/>
        </w:rPr>
        <w:t>f</w:t>
      </w:r>
      <w:r w:rsidR="00AF17E6" w:rsidRPr="00454711">
        <w:rPr>
          <w:rFonts w:asciiTheme="minorHAnsi" w:hAnsiTheme="minorHAnsi" w:cs="MetaBookLF-Roman"/>
          <w:color w:val="F34026"/>
          <w:sz w:val="48"/>
          <w:szCs w:val="48"/>
        </w:rPr>
        <w:t xml:space="preserve">inancial </w:t>
      </w:r>
      <w:r w:rsidR="00DF1FF9" w:rsidRPr="00454711">
        <w:rPr>
          <w:rFonts w:asciiTheme="minorHAnsi" w:hAnsiTheme="minorHAnsi" w:cs="MetaBookLF-Roman"/>
          <w:color w:val="F34026"/>
          <w:sz w:val="48"/>
          <w:szCs w:val="48"/>
        </w:rPr>
        <w:t>management r</w:t>
      </w:r>
      <w:r w:rsidR="00AF17E6" w:rsidRPr="00454711">
        <w:rPr>
          <w:rFonts w:asciiTheme="minorHAnsi" w:hAnsiTheme="minorHAnsi" w:cs="MetaBookLF-Roman"/>
          <w:color w:val="F34026"/>
          <w:sz w:val="48"/>
          <w:szCs w:val="48"/>
        </w:rPr>
        <w:t>esources?</w:t>
      </w:r>
      <w:bookmarkEnd w:id="16"/>
    </w:p>
    <w:p w:rsidR="00AF17E6" w:rsidRDefault="00FB52A5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FB52A5">
        <w:rPr>
          <w:rFonts w:cs="MetaBookLF-Roman"/>
          <w:color w:val="000000"/>
          <w:sz w:val="24"/>
          <w:szCs w:val="24"/>
        </w:rPr>
        <w:t xml:space="preserve">Resources to </w:t>
      </w:r>
      <w:r w:rsidR="009232CC">
        <w:rPr>
          <w:rFonts w:cs="MetaBookLF-Roman"/>
          <w:color w:val="000000"/>
          <w:sz w:val="24"/>
          <w:szCs w:val="24"/>
        </w:rPr>
        <w:t>assist</w:t>
      </w:r>
      <w:r w:rsidRPr="00FB52A5">
        <w:rPr>
          <w:rFonts w:cs="MetaBookLF-Roman"/>
          <w:color w:val="000000"/>
          <w:sz w:val="24"/>
          <w:szCs w:val="24"/>
        </w:rPr>
        <w:t xml:space="preserve"> </w:t>
      </w:r>
      <w:r w:rsidR="00B449FD">
        <w:rPr>
          <w:rFonts w:cs="MetaBookLF-Roman"/>
          <w:color w:val="000000"/>
          <w:sz w:val="24"/>
          <w:szCs w:val="24"/>
        </w:rPr>
        <w:t xml:space="preserve">schools </w:t>
      </w:r>
      <w:r w:rsidR="00927B71">
        <w:rPr>
          <w:rFonts w:cs="MetaBookLF-Roman"/>
          <w:color w:val="000000"/>
          <w:sz w:val="24"/>
          <w:szCs w:val="24"/>
        </w:rPr>
        <w:t xml:space="preserve">to </w:t>
      </w:r>
      <w:r w:rsidRPr="00FB52A5">
        <w:rPr>
          <w:rFonts w:cs="MetaBookLF-Roman"/>
          <w:color w:val="000000"/>
          <w:sz w:val="24"/>
          <w:szCs w:val="24"/>
        </w:rPr>
        <w:t xml:space="preserve">manage and plan </w:t>
      </w:r>
      <w:r w:rsidR="00B139D8">
        <w:rPr>
          <w:rFonts w:cs="MetaBookLF-Roman"/>
          <w:color w:val="000000"/>
          <w:sz w:val="24"/>
          <w:szCs w:val="24"/>
        </w:rPr>
        <w:t xml:space="preserve">their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Pr="00FB52A5">
        <w:rPr>
          <w:rFonts w:cs="MetaBookLF-Roman"/>
          <w:color w:val="000000"/>
          <w:sz w:val="24"/>
          <w:szCs w:val="24"/>
        </w:rPr>
        <w:t>s</w:t>
      </w:r>
      <w:r w:rsidR="00B449FD">
        <w:rPr>
          <w:rFonts w:cs="MetaBookLF-Roman"/>
          <w:color w:val="000000"/>
          <w:sz w:val="24"/>
          <w:szCs w:val="24"/>
        </w:rPr>
        <w:t>’</w:t>
      </w:r>
      <w:r w:rsidRPr="00FB52A5">
        <w:rPr>
          <w:rFonts w:cs="MetaBookLF-Roman"/>
          <w:color w:val="000000"/>
          <w:sz w:val="24"/>
          <w:szCs w:val="24"/>
        </w:rPr>
        <w:t xml:space="preserve"> finances</w:t>
      </w:r>
      <w:r w:rsidR="00927B71">
        <w:rPr>
          <w:rFonts w:cs="MetaBookLF-Roman"/>
          <w:color w:val="000000"/>
          <w:sz w:val="24"/>
          <w:szCs w:val="24"/>
        </w:rPr>
        <w:t>,</w:t>
      </w:r>
      <w:r w:rsidR="00B449FD">
        <w:rPr>
          <w:rFonts w:cs="MetaBookLF-Roman"/>
          <w:color w:val="000000"/>
          <w:sz w:val="24"/>
          <w:szCs w:val="24"/>
        </w:rPr>
        <w:t xml:space="preserve"> </w:t>
      </w:r>
      <w:r w:rsidRPr="00FB52A5">
        <w:rPr>
          <w:rFonts w:cs="MetaBookLF-Roman"/>
          <w:color w:val="000000"/>
          <w:sz w:val="24"/>
          <w:szCs w:val="24"/>
        </w:rPr>
        <w:t>budget and accounting requirements, funding sou</w:t>
      </w:r>
      <w:r w:rsidR="00B449FD">
        <w:rPr>
          <w:rFonts w:cs="MetaBookLF-Roman"/>
          <w:color w:val="000000"/>
          <w:sz w:val="24"/>
          <w:szCs w:val="24"/>
        </w:rPr>
        <w:t xml:space="preserve">rces, insurance and purchasing can be found on </w:t>
      </w:r>
      <w:r w:rsidR="006B02CF">
        <w:rPr>
          <w:rFonts w:cs="MetaBookLF-Roman"/>
          <w:color w:val="000000"/>
          <w:sz w:val="24"/>
          <w:szCs w:val="24"/>
        </w:rPr>
        <w:t xml:space="preserve">the </w:t>
      </w:r>
      <w:r w:rsidR="00113797">
        <w:rPr>
          <w:rFonts w:cs="MetaBookLF-Roman"/>
          <w:color w:val="000000"/>
          <w:sz w:val="24"/>
          <w:szCs w:val="24"/>
        </w:rPr>
        <w:t>Department’s</w:t>
      </w:r>
      <w:r w:rsidR="00AF17E6" w:rsidRPr="0014521B">
        <w:rPr>
          <w:rFonts w:cs="MetaBookLF-Roman"/>
          <w:color w:val="000000"/>
          <w:sz w:val="24"/>
          <w:szCs w:val="24"/>
        </w:rPr>
        <w:t xml:space="preserve"> </w:t>
      </w:r>
      <w:r w:rsidR="009232CC">
        <w:rPr>
          <w:rFonts w:cs="MetaBookLF-Roman"/>
          <w:color w:val="000000"/>
          <w:sz w:val="24"/>
          <w:szCs w:val="24"/>
        </w:rPr>
        <w:t>w</w:t>
      </w:r>
      <w:r w:rsidR="00AF17E6" w:rsidRPr="0014521B">
        <w:rPr>
          <w:rFonts w:cs="MetaBookLF-Roman"/>
          <w:color w:val="000000"/>
          <w:sz w:val="24"/>
          <w:szCs w:val="24"/>
        </w:rPr>
        <w:t>ebsite</w:t>
      </w:r>
      <w:r w:rsidR="00B449FD">
        <w:rPr>
          <w:rFonts w:cs="MetaBookLF-Roman"/>
          <w:color w:val="000000"/>
          <w:sz w:val="24"/>
          <w:szCs w:val="24"/>
        </w:rPr>
        <w:t>.</w:t>
      </w:r>
    </w:p>
    <w:p w:rsidR="009232CC" w:rsidRPr="009232CC" w:rsidRDefault="009232CC" w:rsidP="007941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MetaBookLF-Roman"/>
          <w:color w:val="F34026"/>
          <w:sz w:val="24"/>
          <w:szCs w:val="24"/>
        </w:rPr>
      </w:pPr>
      <w:r>
        <w:t>Finance</w:t>
      </w:r>
      <w:r w:rsidR="00B54F7B">
        <w:t xml:space="preserve"> resources for principals and administrators</w:t>
      </w:r>
    </w:p>
    <w:p w:rsidR="00B449FD" w:rsidRPr="007941CC" w:rsidRDefault="00F015A2" w:rsidP="009232CC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cs="MetaBookLF-Roman"/>
          <w:color w:val="F34026"/>
          <w:sz w:val="24"/>
          <w:szCs w:val="24"/>
        </w:rPr>
      </w:pPr>
      <w:hyperlink r:id="rId14" w:history="1">
        <w:r w:rsidR="007941CC" w:rsidRPr="00B26B6E">
          <w:rPr>
            <w:rStyle w:val="Hyperlink"/>
            <w:rFonts w:cs="MetaBookLF-Roman"/>
            <w:sz w:val="24"/>
            <w:szCs w:val="24"/>
          </w:rPr>
          <w:t>http://www.education.vic.gov.au/school/principals/finance/Pages/default.aspx</w:t>
        </w:r>
      </w:hyperlink>
      <w:r w:rsidR="00B449FD" w:rsidRPr="007941CC">
        <w:rPr>
          <w:rFonts w:cs="MetaBookLF-Roman"/>
          <w:color w:val="F34026"/>
          <w:sz w:val="24"/>
          <w:szCs w:val="24"/>
        </w:rPr>
        <w:t xml:space="preserve"> </w:t>
      </w:r>
    </w:p>
    <w:p w:rsidR="00B449FD" w:rsidRPr="00431507" w:rsidRDefault="009232CC" w:rsidP="007941CC">
      <w:pPr>
        <w:autoSpaceDE w:val="0"/>
        <w:autoSpaceDN w:val="0"/>
        <w:adjustRightInd w:val="0"/>
        <w:spacing w:after="0" w:line="240" w:lineRule="auto"/>
        <w:ind w:firstLine="284"/>
        <w:rPr>
          <w:rFonts w:cs="MetaBookLF-Roman"/>
          <w:sz w:val="24"/>
          <w:szCs w:val="24"/>
        </w:rPr>
      </w:pPr>
      <w:r>
        <w:rPr>
          <w:rFonts w:cs="MetaBookLF-Roman"/>
          <w:sz w:val="24"/>
          <w:szCs w:val="24"/>
        </w:rPr>
        <w:t>This</w:t>
      </w:r>
      <w:r w:rsidR="00B449FD" w:rsidRPr="00431507">
        <w:rPr>
          <w:rFonts w:cs="MetaBookLF-Roman"/>
          <w:sz w:val="24"/>
          <w:szCs w:val="24"/>
        </w:rPr>
        <w:t xml:space="preserve"> site contains important resources and information on:</w:t>
      </w:r>
    </w:p>
    <w:p w:rsidR="00B449FD" w:rsidRPr="00113797" w:rsidRDefault="00B449FD" w:rsidP="004540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 w:rsidRPr="00113797">
        <w:rPr>
          <w:rFonts w:cs="MetaBookLF-Roman"/>
          <w:i/>
          <w:sz w:val="24"/>
          <w:szCs w:val="24"/>
        </w:rPr>
        <w:t>CASES21 Finance</w:t>
      </w:r>
      <w:r w:rsidR="00927B71">
        <w:rPr>
          <w:rFonts w:cs="MetaBookLF-Roman"/>
          <w:i/>
          <w:sz w:val="24"/>
          <w:szCs w:val="24"/>
        </w:rPr>
        <w:t xml:space="preserve"> (school accounting software)</w:t>
      </w:r>
    </w:p>
    <w:p w:rsidR="0014521B" w:rsidRPr="00431507" w:rsidRDefault="00927B71" w:rsidP="004540B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sz w:val="24"/>
          <w:szCs w:val="24"/>
        </w:rPr>
      </w:pPr>
      <w:r>
        <w:rPr>
          <w:rFonts w:cs="MetaBookLF-Roman"/>
          <w:sz w:val="24"/>
          <w:szCs w:val="24"/>
        </w:rPr>
        <w:t>s</w:t>
      </w:r>
      <w:r w:rsidR="00B449FD" w:rsidRPr="00431507">
        <w:rPr>
          <w:rFonts w:cs="MetaBookLF-Roman"/>
          <w:sz w:val="24"/>
          <w:szCs w:val="24"/>
        </w:rPr>
        <w:t xml:space="preserve">chool </w:t>
      </w:r>
      <w:r>
        <w:rPr>
          <w:rFonts w:cs="MetaBookLF-Roman"/>
          <w:sz w:val="24"/>
          <w:szCs w:val="24"/>
        </w:rPr>
        <w:t>f</w:t>
      </w:r>
      <w:r w:rsidR="00B449FD" w:rsidRPr="00431507">
        <w:rPr>
          <w:rFonts w:cs="MetaBookLF-Roman"/>
          <w:sz w:val="24"/>
          <w:szCs w:val="24"/>
        </w:rPr>
        <w:t xml:space="preserve">inancial </w:t>
      </w:r>
      <w:r>
        <w:rPr>
          <w:rFonts w:cs="MetaBookLF-Roman"/>
          <w:sz w:val="24"/>
          <w:szCs w:val="24"/>
        </w:rPr>
        <w:t>management</w:t>
      </w:r>
      <w:r w:rsidR="00B449FD" w:rsidRPr="00431507">
        <w:rPr>
          <w:rFonts w:cs="MetaBookLF-Roman"/>
          <w:sz w:val="24"/>
          <w:szCs w:val="24"/>
        </w:rPr>
        <w:t>:</w:t>
      </w:r>
    </w:p>
    <w:p w:rsidR="00634DF3" w:rsidRPr="00113797" w:rsidRDefault="003E59AD" w:rsidP="004540B9">
      <w:pPr>
        <w:numPr>
          <w:ilvl w:val="0"/>
          <w:numId w:val="21"/>
        </w:numPr>
        <w:tabs>
          <w:tab w:val="clear" w:pos="720"/>
          <w:tab w:val="num" w:pos="1440"/>
        </w:tabs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 xml:space="preserve">Finance Manual for Victorian Government Schools 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 xml:space="preserve">Internal Control for Schools 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Guide to Budget Management in Victorian Government Schools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School Level Payroll Requirements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Asset Management Policy</w:t>
      </w:r>
    </w:p>
    <w:p w:rsidR="00956D3E" w:rsidRPr="00113797" w:rsidRDefault="00956D3E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School Cash Reserve Benchmark Policy and Guidelines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Schools Electronic Funds Management Guidelines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Schools Investment Policy and Guidelines</w:t>
      </w:r>
    </w:p>
    <w:p w:rsidR="00956D3E" w:rsidRPr="00113797" w:rsidRDefault="00956D3E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Program Coordinator School Governance Framework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Management of School Trading Operations Guidelines</w:t>
      </w:r>
    </w:p>
    <w:p w:rsidR="00634DF3" w:rsidRPr="00113797" w:rsidRDefault="003E59AD" w:rsidP="004540B9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i/>
          <w:color w:val="000000"/>
          <w:sz w:val="24"/>
          <w:szCs w:val="24"/>
        </w:rPr>
      </w:pPr>
      <w:r w:rsidRPr="00113797">
        <w:rPr>
          <w:rFonts w:cs="MetaBookLF-Roman"/>
          <w:i/>
          <w:color w:val="000000"/>
          <w:sz w:val="24"/>
          <w:szCs w:val="24"/>
        </w:rPr>
        <w:t>School Purchasing Card: DEECD Guidelines and Procedures</w:t>
      </w:r>
      <w:r w:rsidR="000C5E9F" w:rsidRPr="00113797">
        <w:rPr>
          <w:rFonts w:cs="MetaBookLF-Roman"/>
          <w:i/>
          <w:color w:val="000000"/>
          <w:sz w:val="24"/>
          <w:szCs w:val="24"/>
        </w:rPr>
        <w:t>.</w:t>
      </w:r>
      <w:r w:rsidRPr="00113797">
        <w:rPr>
          <w:rFonts w:cs="MetaBookLF-Roman"/>
          <w:i/>
          <w:color w:val="000000"/>
          <w:sz w:val="24"/>
          <w:szCs w:val="24"/>
        </w:rPr>
        <w:t xml:space="preserve"> </w:t>
      </w:r>
    </w:p>
    <w:p w:rsidR="007941CC" w:rsidRPr="0014521B" w:rsidRDefault="007941CC" w:rsidP="007941CC">
      <w:pPr>
        <w:autoSpaceDE w:val="0"/>
        <w:autoSpaceDN w:val="0"/>
        <w:adjustRightInd w:val="0"/>
        <w:spacing w:after="0" w:line="240" w:lineRule="auto"/>
        <w:ind w:left="1440"/>
        <w:rPr>
          <w:rFonts w:cs="MetaBookLF-Roman"/>
          <w:color w:val="000000"/>
          <w:sz w:val="24"/>
          <w:szCs w:val="24"/>
        </w:rPr>
      </w:pPr>
    </w:p>
    <w:p w:rsidR="007941CC" w:rsidRPr="007941CC" w:rsidRDefault="00D14AB4" w:rsidP="007941CC">
      <w:pPr>
        <w:pStyle w:val="ListParagraph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cs="MetaBookLF-Roman"/>
          <w:sz w:val="24"/>
          <w:szCs w:val="24"/>
        </w:rPr>
      </w:pPr>
      <w:r>
        <w:t xml:space="preserve">Finance resources on </w:t>
      </w:r>
      <w:r w:rsidR="009232CC">
        <w:t xml:space="preserve">School Policy and Advisory Guide </w:t>
      </w:r>
      <w:hyperlink r:id="rId15" w:history="1">
        <w:r w:rsidR="007941CC" w:rsidRPr="007941CC">
          <w:rPr>
            <w:rStyle w:val="Hyperlink"/>
            <w:rFonts w:cs="MetaBookLF-Roman"/>
            <w:sz w:val="24"/>
            <w:szCs w:val="24"/>
          </w:rPr>
          <w:t>http://www.education.vic.gov.au/school/principals/spag/finance/Pages/finance.aspx</w:t>
        </w:r>
      </w:hyperlink>
    </w:p>
    <w:p w:rsidR="007941CC" w:rsidRPr="007941CC" w:rsidRDefault="007941CC" w:rsidP="007941CC">
      <w:pPr>
        <w:autoSpaceDE w:val="0"/>
        <w:autoSpaceDN w:val="0"/>
        <w:adjustRightInd w:val="0"/>
        <w:spacing w:after="0" w:line="240" w:lineRule="auto"/>
        <w:ind w:firstLine="284"/>
        <w:rPr>
          <w:rFonts w:cs="MetaBookLF-Roman"/>
          <w:sz w:val="24"/>
          <w:szCs w:val="24"/>
        </w:rPr>
      </w:pPr>
      <w:r w:rsidRPr="007941CC">
        <w:rPr>
          <w:rFonts w:cs="MetaBookLF-Roman"/>
          <w:sz w:val="24"/>
          <w:szCs w:val="24"/>
        </w:rPr>
        <w:t>Th</w:t>
      </w:r>
      <w:r w:rsidR="009232CC">
        <w:rPr>
          <w:rFonts w:cs="MetaBookLF-Roman"/>
          <w:sz w:val="24"/>
          <w:szCs w:val="24"/>
        </w:rPr>
        <w:t>is</w:t>
      </w:r>
      <w:r w:rsidRPr="007941CC">
        <w:rPr>
          <w:rFonts w:cs="MetaBookLF-Roman"/>
          <w:sz w:val="24"/>
          <w:szCs w:val="24"/>
        </w:rPr>
        <w:t xml:space="preserve"> site contains important resources and information on:</w:t>
      </w:r>
    </w:p>
    <w:p w:rsidR="007941CC" w:rsidRPr="002A5F23" w:rsidRDefault="00E8484F" w:rsidP="002A5F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>
        <w:rPr>
          <w:rFonts w:cs="MetaBookLF-Roman"/>
          <w:i/>
          <w:sz w:val="24"/>
          <w:szCs w:val="24"/>
        </w:rPr>
        <w:t>b</w:t>
      </w:r>
      <w:r w:rsidR="007941CC" w:rsidRPr="002A5F23">
        <w:rPr>
          <w:rFonts w:cs="MetaBookLF-Roman"/>
          <w:i/>
          <w:sz w:val="24"/>
          <w:szCs w:val="24"/>
        </w:rPr>
        <w:t xml:space="preserve">udget and </w:t>
      </w:r>
      <w:r>
        <w:rPr>
          <w:rFonts w:cs="MetaBookLF-Roman"/>
          <w:i/>
          <w:sz w:val="24"/>
          <w:szCs w:val="24"/>
        </w:rPr>
        <w:t>a</w:t>
      </w:r>
      <w:r w:rsidR="007941CC" w:rsidRPr="002A5F23">
        <w:rPr>
          <w:rFonts w:cs="MetaBookLF-Roman"/>
          <w:i/>
          <w:sz w:val="24"/>
          <w:szCs w:val="24"/>
        </w:rPr>
        <w:t xml:space="preserve">ccounting </w:t>
      </w:r>
      <w:r>
        <w:rPr>
          <w:rFonts w:cs="MetaBookLF-Roman"/>
          <w:i/>
          <w:sz w:val="24"/>
          <w:szCs w:val="24"/>
        </w:rPr>
        <w:t>r</w:t>
      </w:r>
      <w:r w:rsidR="007941CC" w:rsidRPr="002A5F23">
        <w:rPr>
          <w:rFonts w:cs="MetaBookLF-Roman"/>
          <w:i/>
          <w:sz w:val="24"/>
          <w:szCs w:val="24"/>
        </w:rPr>
        <w:t>equirements</w:t>
      </w:r>
    </w:p>
    <w:p w:rsidR="007941CC" w:rsidRPr="002A5F23" w:rsidRDefault="00E8484F" w:rsidP="002A5F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>
        <w:rPr>
          <w:rFonts w:cs="MetaBookLF-Roman"/>
          <w:i/>
          <w:sz w:val="24"/>
          <w:szCs w:val="24"/>
        </w:rPr>
        <w:t>f</w:t>
      </w:r>
      <w:r w:rsidR="007941CC" w:rsidRPr="002A5F23">
        <w:rPr>
          <w:rFonts w:cs="MetaBookLF-Roman"/>
          <w:i/>
          <w:sz w:val="24"/>
          <w:szCs w:val="24"/>
        </w:rPr>
        <w:t xml:space="preserve">inancial </w:t>
      </w:r>
      <w:r>
        <w:rPr>
          <w:rFonts w:cs="MetaBookLF-Roman"/>
          <w:i/>
          <w:sz w:val="24"/>
          <w:szCs w:val="24"/>
        </w:rPr>
        <w:t>r</w:t>
      </w:r>
      <w:r w:rsidR="007941CC" w:rsidRPr="002A5F23">
        <w:rPr>
          <w:rFonts w:cs="MetaBookLF-Roman"/>
          <w:i/>
          <w:sz w:val="24"/>
          <w:szCs w:val="24"/>
        </w:rPr>
        <w:t xml:space="preserve">ecording and </w:t>
      </w:r>
      <w:r>
        <w:rPr>
          <w:rFonts w:cs="MetaBookLF-Roman"/>
          <w:i/>
          <w:sz w:val="24"/>
          <w:szCs w:val="24"/>
        </w:rPr>
        <w:t>a</w:t>
      </w:r>
      <w:r w:rsidR="007941CC" w:rsidRPr="002A5F23">
        <w:rPr>
          <w:rFonts w:cs="MetaBookLF-Roman"/>
          <w:i/>
          <w:sz w:val="24"/>
          <w:szCs w:val="24"/>
        </w:rPr>
        <w:t xml:space="preserve">uditable </w:t>
      </w:r>
      <w:r>
        <w:rPr>
          <w:rFonts w:cs="MetaBookLF-Roman"/>
          <w:i/>
          <w:sz w:val="24"/>
          <w:szCs w:val="24"/>
        </w:rPr>
        <w:t>c</w:t>
      </w:r>
      <w:r w:rsidR="007941CC" w:rsidRPr="002A5F23">
        <w:rPr>
          <w:rFonts w:cs="MetaBookLF-Roman"/>
          <w:i/>
          <w:sz w:val="24"/>
          <w:szCs w:val="24"/>
        </w:rPr>
        <w:t>ontrols</w:t>
      </w:r>
    </w:p>
    <w:p w:rsidR="007941CC" w:rsidRPr="002A5F23" w:rsidRDefault="00E8484F" w:rsidP="002A5F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>
        <w:rPr>
          <w:rFonts w:cs="MetaBookLF-Roman"/>
          <w:i/>
          <w:sz w:val="24"/>
          <w:szCs w:val="24"/>
        </w:rPr>
        <w:t>accounting for d</w:t>
      </w:r>
      <w:r w:rsidR="00D14AB4">
        <w:rPr>
          <w:rFonts w:cs="MetaBookLF-Roman"/>
          <w:i/>
          <w:sz w:val="24"/>
          <w:szCs w:val="24"/>
        </w:rPr>
        <w:t xml:space="preserve">ifferent </w:t>
      </w:r>
      <w:r>
        <w:rPr>
          <w:rFonts w:cs="MetaBookLF-Roman"/>
          <w:i/>
          <w:sz w:val="24"/>
          <w:szCs w:val="24"/>
        </w:rPr>
        <w:t>f</w:t>
      </w:r>
      <w:r w:rsidR="007941CC" w:rsidRPr="002A5F23">
        <w:rPr>
          <w:rFonts w:cs="MetaBookLF-Roman"/>
          <w:i/>
          <w:sz w:val="24"/>
          <w:szCs w:val="24"/>
        </w:rPr>
        <w:t xml:space="preserve">unding </w:t>
      </w:r>
      <w:r>
        <w:rPr>
          <w:rFonts w:cs="MetaBookLF-Roman"/>
          <w:i/>
          <w:sz w:val="24"/>
          <w:szCs w:val="24"/>
        </w:rPr>
        <w:t>s</w:t>
      </w:r>
      <w:r w:rsidR="007941CC" w:rsidRPr="002A5F23">
        <w:rPr>
          <w:rFonts w:cs="MetaBookLF-Roman"/>
          <w:i/>
          <w:sz w:val="24"/>
          <w:szCs w:val="24"/>
        </w:rPr>
        <w:t>ources</w:t>
      </w:r>
    </w:p>
    <w:p w:rsidR="007941CC" w:rsidRPr="002A5F23" w:rsidRDefault="00E8484F" w:rsidP="002A5F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>
        <w:rPr>
          <w:rFonts w:cs="MetaBookLF-Roman"/>
          <w:i/>
          <w:sz w:val="24"/>
          <w:szCs w:val="24"/>
        </w:rPr>
        <w:t>i</w:t>
      </w:r>
      <w:r w:rsidR="007941CC" w:rsidRPr="002A5F23">
        <w:rPr>
          <w:rFonts w:cs="MetaBookLF-Roman"/>
          <w:i/>
          <w:sz w:val="24"/>
          <w:szCs w:val="24"/>
        </w:rPr>
        <w:t>nsurance</w:t>
      </w:r>
      <w:r>
        <w:rPr>
          <w:rFonts w:cs="MetaBookLF-Roman"/>
          <w:i/>
          <w:sz w:val="24"/>
          <w:szCs w:val="24"/>
        </w:rPr>
        <w:t xml:space="preserve"> r</w:t>
      </w:r>
      <w:r w:rsidR="007D6D6D">
        <w:rPr>
          <w:rFonts w:cs="MetaBookLF-Roman"/>
          <w:i/>
          <w:sz w:val="24"/>
          <w:szCs w:val="24"/>
        </w:rPr>
        <w:t>equirements</w:t>
      </w:r>
    </w:p>
    <w:p w:rsidR="007941CC" w:rsidRPr="002A5F23" w:rsidRDefault="00E8484F" w:rsidP="002A5F2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MetaBookLF-Roman"/>
          <w:i/>
          <w:sz w:val="24"/>
          <w:szCs w:val="24"/>
        </w:rPr>
      </w:pPr>
      <w:r>
        <w:rPr>
          <w:rFonts w:cs="MetaBookLF-Roman"/>
          <w:i/>
          <w:sz w:val="24"/>
          <w:szCs w:val="24"/>
        </w:rPr>
        <w:t>a</w:t>
      </w:r>
      <w:r w:rsidR="007D6D6D">
        <w:rPr>
          <w:rFonts w:cs="MetaBookLF-Roman"/>
          <w:i/>
          <w:sz w:val="24"/>
          <w:szCs w:val="24"/>
        </w:rPr>
        <w:t xml:space="preserve">ccounting for </w:t>
      </w:r>
      <w:r>
        <w:rPr>
          <w:rFonts w:cs="MetaBookLF-Roman"/>
          <w:i/>
          <w:sz w:val="24"/>
          <w:szCs w:val="24"/>
        </w:rPr>
        <w:t>s</w:t>
      </w:r>
      <w:r w:rsidR="007941CC" w:rsidRPr="002A5F23">
        <w:rPr>
          <w:rFonts w:cs="MetaBookLF-Roman"/>
          <w:i/>
          <w:sz w:val="24"/>
          <w:szCs w:val="24"/>
        </w:rPr>
        <w:t>upplies.</w:t>
      </w:r>
    </w:p>
    <w:p w:rsidR="000C5E9F" w:rsidRDefault="000C5E9F" w:rsidP="004540B9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</w:p>
    <w:p w:rsidR="000C5E9F" w:rsidRPr="000C5E9F" w:rsidRDefault="000C5E9F" w:rsidP="004540B9">
      <w:pPr>
        <w:autoSpaceDE w:val="0"/>
        <w:autoSpaceDN w:val="0"/>
        <w:adjustRightInd w:val="0"/>
        <w:spacing w:after="0" w:line="240" w:lineRule="auto"/>
        <w:rPr>
          <w:rFonts w:cs="MetaBookLF-Roman"/>
          <w:sz w:val="24"/>
          <w:szCs w:val="24"/>
        </w:rPr>
      </w:pPr>
      <w:r w:rsidRPr="000C5E9F">
        <w:rPr>
          <w:rFonts w:cs="MetaBookLF-Roman"/>
          <w:sz w:val="24"/>
          <w:szCs w:val="24"/>
        </w:rPr>
        <w:t xml:space="preserve">Schools are required to be familiar and comply with the requirements set out in these </w:t>
      </w:r>
      <w:r w:rsidR="007941CC">
        <w:rPr>
          <w:rFonts w:cs="MetaBookLF-Roman"/>
          <w:sz w:val="24"/>
          <w:szCs w:val="24"/>
        </w:rPr>
        <w:t>policies</w:t>
      </w:r>
      <w:r w:rsidRPr="000C5E9F">
        <w:rPr>
          <w:rFonts w:cs="MetaBookLF-Roman"/>
          <w:sz w:val="24"/>
          <w:szCs w:val="24"/>
        </w:rPr>
        <w:t xml:space="preserve"> and guidelines.</w:t>
      </w:r>
    </w:p>
    <w:p w:rsidR="00B449FD" w:rsidRDefault="00B449FD" w:rsidP="004E3802">
      <w:pPr>
        <w:pStyle w:val="Heading1"/>
        <w:rPr>
          <w:rFonts w:cs="MetaBookLF-Roman"/>
          <w:color w:val="F34026"/>
          <w:sz w:val="48"/>
          <w:szCs w:val="48"/>
        </w:rPr>
        <w:sectPr w:rsidR="00B449FD" w:rsidSect="00D47BCB">
          <w:footerReference w:type="default" r:id="rId16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C0E71" w:rsidRPr="00454711" w:rsidRDefault="006C0E71" w:rsidP="00454711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7" w:name="_Toc389571185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Audit feedback and reporting</w:t>
      </w:r>
      <w:bookmarkEnd w:id="17"/>
    </w:p>
    <w:p w:rsidR="00E757BB" w:rsidRDefault="006C0E71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At the completion of each audit, the auditor(s) will </w:t>
      </w:r>
      <w:r w:rsidR="00E757BB">
        <w:rPr>
          <w:rFonts w:cs="MetaBookLF-Roman"/>
          <w:color w:val="000000"/>
          <w:sz w:val="24"/>
          <w:szCs w:val="24"/>
        </w:rPr>
        <w:t>issue</w:t>
      </w:r>
      <w:r w:rsidRPr="00BB27EA">
        <w:rPr>
          <w:rFonts w:cs="MetaBookLF-Roman"/>
          <w:color w:val="000000"/>
          <w:sz w:val="24"/>
          <w:szCs w:val="24"/>
        </w:rPr>
        <w:t xml:space="preserve"> an audit report </w:t>
      </w:r>
      <w:r w:rsidR="00E757BB">
        <w:rPr>
          <w:rFonts w:cs="MetaBookLF-Roman"/>
          <w:color w:val="000000"/>
          <w:sz w:val="24"/>
          <w:szCs w:val="24"/>
        </w:rPr>
        <w:t xml:space="preserve">expressing their professional opinion as to whether the school’s </w:t>
      </w:r>
      <w:r w:rsidR="00E757BB" w:rsidRPr="00E757BB">
        <w:rPr>
          <w:rFonts w:cs="MetaBookLF-Roman"/>
          <w:color w:val="000000"/>
          <w:sz w:val="24"/>
          <w:szCs w:val="24"/>
        </w:rPr>
        <w:t>financial report</w:t>
      </w:r>
      <w:r w:rsidR="00E757BB">
        <w:rPr>
          <w:rFonts w:cs="MetaBookLF-Roman"/>
          <w:color w:val="000000"/>
          <w:sz w:val="24"/>
          <w:szCs w:val="24"/>
        </w:rPr>
        <w:t>s</w:t>
      </w:r>
      <w:r w:rsidR="00E757BB" w:rsidRPr="00E757BB">
        <w:rPr>
          <w:rFonts w:cs="MetaBookLF-Roman"/>
          <w:color w:val="000000"/>
          <w:sz w:val="24"/>
          <w:szCs w:val="24"/>
        </w:rPr>
        <w:t xml:space="preserve"> present fairly, in all material respects, the </w:t>
      </w:r>
      <w:r w:rsidR="00F23799">
        <w:rPr>
          <w:rFonts w:cs="MetaBookLF-Roman"/>
          <w:color w:val="000000"/>
          <w:sz w:val="24"/>
          <w:szCs w:val="24"/>
        </w:rPr>
        <w:t xml:space="preserve">school’s </w:t>
      </w:r>
      <w:r w:rsidR="00E757BB" w:rsidRPr="00E757BB">
        <w:rPr>
          <w:rFonts w:cs="MetaBookLF-Roman"/>
          <w:color w:val="000000"/>
          <w:sz w:val="24"/>
          <w:szCs w:val="24"/>
        </w:rPr>
        <w:t xml:space="preserve">financial position </w:t>
      </w:r>
      <w:r w:rsidR="00E757BB">
        <w:rPr>
          <w:rFonts w:cs="MetaBookLF-Roman"/>
          <w:color w:val="000000"/>
          <w:sz w:val="24"/>
          <w:szCs w:val="24"/>
        </w:rPr>
        <w:t>and</w:t>
      </w:r>
      <w:r w:rsidR="00E757BB" w:rsidRPr="00E757BB">
        <w:rPr>
          <w:rFonts w:cs="MetaBookLF-Roman"/>
          <w:color w:val="000000"/>
          <w:sz w:val="24"/>
          <w:szCs w:val="24"/>
        </w:rPr>
        <w:t xml:space="preserve"> financial performance in accordance with the Department’s financial reporting requirements</w:t>
      </w:r>
      <w:r w:rsidR="00126FEE">
        <w:rPr>
          <w:rFonts w:cs="MetaBookLF-Roman"/>
          <w:color w:val="000000"/>
          <w:sz w:val="24"/>
          <w:szCs w:val="24"/>
        </w:rPr>
        <w:t>.</w:t>
      </w:r>
    </w:p>
    <w:p w:rsidR="00E27D76" w:rsidRDefault="00E757BB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In addition to the audit report the auditors will also prepare a management letter that details </w:t>
      </w:r>
      <w:r w:rsidR="006C0E71" w:rsidRPr="00BB27EA">
        <w:rPr>
          <w:rFonts w:cs="MetaBookLF-Roman"/>
          <w:color w:val="000000"/>
          <w:sz w:val="24"/>
          <w:szCs w:val="24"/>
        </w:rPr>
        <w:t>the findings of the</w:t>
      </w:r>
      <w:r w:rsidR="00C6085C">
        <w:rPr>
          <w:rFonts w:cs="MetaBookLF-Roman"/>
          <w:color w:val="000000"/>
          <w:sz w:val="24"/>
          <w:szCs w:val="24"/>
        </w:rPr>
        <w:t xml:space="preserve"> 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audit, including opportunities for improvement and </w:t>
      </w:r>
      <w:r>
        <w:rPr>
          <w:rFonts w:cs="MetaBookLF-Roman"/>
          <w:color w:val="000000"/>
          <w:sz w:val="24"/>
          <w:szCs w:val="24"/>
        </w:rPr>
        <w:t xml:space="preserve">recommended actions to </w:t>
      </w:r>
      <w:r w:rsidR="006C0E71" w:rsidRPr="00BB27EA">
        <w:rPr>
          <w:rFonts w:cs="MetaBookLF-Roman"/>
          <w:color w:val="000000"/>
          <w:sz w:val="24"/>
          <w:szCs w:val="24"/>
        </w:rPr>
        <w:t>address the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="006C0E71" w:rsidRPr="00BB27EA">
        <w:rPr>
          <w:rFonts w:cs="MetaBookLF-Roman"/>
          <w:color w:val="000000"/>
          <w:sz w:val="24"/>
          <w:szCs w:val="24"/>
        </w:rPr>
        <w:t>findings, where relevant.</w:t>
      </w:r>
      <w:r>
        <w:rPr>
          <w:rFonts w:cs="MetaBookLF-Roman"/>
          <w:color w:val="000000"/>
          <w:sz w:val="24"/>
          <w:szCs w:val="24"/>
        </w:rPr>
        <w:t xml:space="preserve"> </w:t>
      </w:r>
    </w:p>
    <w:p w:rsidR="006C0E71" w:rsidRDefault="00E757BB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Auditors will seek the principal’s management comments that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will describe specific </w:t>
      </w:r>
      <w:r w:rsidR="00F23799">
        <w:rPr>
          <w:rFonts w:cs="MetaBookLF-Roman"/>
          <w:color w:val="000000"/>
          <w:sz w:val="24"/>
          <w:szCs w:val="24"/>
        </w:rPr>
        <w:t>actions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to be undertaken by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to address </w:t>
      </w:r>
      <w:r w:rsidR="00F23799">
        <w:rPr>
          <w:rFonts w:cs="MetaBookLF-Roman"/>
          <w:color w:val="000000"/>
          <w:sz w:val="24"/>
          <w:szCs w:val="24"/>
        </w:rPr>
        <w:t xml:space="preserve">the </w:t>
      </w:r>
      <w:r w:rsidR="006C0E71" w:rsidRPr="00BB27EA">
        <w:rPr>
          <w:rFonts w:cs="MetaBookLF-Roman"/>
          <w:color w:val="000000"/>
          <w:sz w:val="24"/>
          <w:szCs w:val="24"/>
        </w:rPr>
        <w:t>audit findings</w:t>
      </w:r>
      <w:r w:rsidR="00F23799">
        <w:rPr>
          <w:rFonts w:cs="MetaBookLF-Roman"/>
          <w:color w:val="000000"/>
          <w:sz w:val="24"/>
          <w:szCs w:val="24"/>
        </w:rPr>
        <w:t xml:space="preserve"> and include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the name of the individual or team responsible </w:t>
      </w:r>
      <w:r w:rsidR="00F23799">
        <w:rPr>
          <w:rFonts w:cs="MetaBookLF-Roman"/>
          <w:color w:val="000000"/>
          <w:sz w:val="24"/>
          <w:szCs w:val="24"/>
        </w:rPr>
        <w:t xml:space="preserve">for the action </w:t>
      </w:r>
      <w:r w:rsidR="006C0E71" w:rsidRPr="00BB27EA">
        <w:rPr>
          <w:rFonts w:cs="MetaBookLF-Roman"/>
          <w:color w:val="000000"/>
          <w:sz w:val="24"/>
          <w:szCs w:val="24"/>
        </w:rPr>
        <w:t>and the agreed date for implementation.</w:t>
      </w:r>
    </w:p>
    <w:p w:rsidR="00E27D76" w:rsidRPr="00BB27EA" w:rsidRDefault="00E27D76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auditor(s) will review any management comments provided </w:t>
      </w:r>
      <w:r>
        <w:rPr>
          <w:rFonts w:cs="MetaBookLF-Roman"/>
          <w:color w:val="000000"/>
          <w:sz w:val="24"/>
          <w:szCs w:val="24"/>
        </w:rPr>
        <w:t>for adequacy and appropriateness.</w:t>
      </w:r>
      <w:r w:rsidRPr="00BB27EA">
        <w:rPr>
          <w:rFonts w:cs="MetaBookLF-Roman"/>
          <w:color w:val="000000"/>
          <w:sz w:val="24"/>
          <w:szCs w:val="24"/>
        </w:rPr>
        <w:t xml:space="preserve"> All management comments submitted by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will be included in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the </w:t>
      </w:r>
      <w:r>
        <w:rPr>
          <w:rFonts w:cs="MetaBookLF-Roman"/>
          <w:color w:val="000000"/>
          <w:sz w:val="24"/>
          <w:szCs w:val="24"/>
        </w:rPr>
        <w:t>final management letter</w:t>
      </w:r>
      <w:r w:rsidRPr="00BB27EA">
        <w:rPr>
          <w:rFonts w:cs="MetaBookLF-Roman"/>
          <w:color w:val="000000"/>
          <w:sz w:val="24"/>
          <w:szCs w:val="24"/>
        </w:rPr>
        <w:t xml:space="preserve"> submitted to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>
        <w:rPr>
          <w:rFonts w:cs="MetaBookLF-Roman"/>
          <w:color w:val="000000"/>
          <w:sz w:val="24"/>
          <w:szCs w:val="24"/>
        </w:rPr>
        <w:t xml:space="preserve"> (principal), school council president and the </w:t>
      </w:r>
      <w:r w:rsidRPr="00BB27EA">
        <w:rPr>
          <w:rFonts w:cs="MetaBookLF-Roman"/>
          <w:color w:val="000000"/>
          <w:sz w:val="24"/>
          <w:szCs w:val="24"/>
        </w:rPr>
        <w:t>Department.</w:t>
      </w:r>
    </w:p>
    <w:p w:rsidR="00E27D76" w:rsidRDefault="00E27D76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The auditors will follow-up implementation of the recommendations made in the management letter i</w:t>
      </w:r>
      <w:r w:rsidR="007E7781">
        <w:rPr>
          <w:rFonts w:cs="MetaBookLF-Roman"/>
          <w:color w:val="000000"/>
          <w:sz w:val="24"/>
          <w:szCs w:val="24"/>
        </w:rPr>
        <w:t xml:space="preserve">n the </w:t>
      </w:r>
      <w:r w:rsidR="00F23799">
        <w:rPr>
          <w:rFonts w:cs="MetaBookLF-Roman"/>
          <w:color w:val="000000"/>
          <w:sz w:val="24"/>
          <w:szCs w:val="24"/>
        </w:rPr>
        <w:t xml:space="preserve">following </w:t>
      </w:r>
      <w:r w:rsidR="007E7781">
        <w:rPr>
          <w:rFonts w:cs="MetaBookLF-Roman"/>
          <w:color w:val="000000"/>
          <w:sz w:val="24"/>
          <w:szCs w:val="24"/>
        </w:rPr>
        <w:t xml:space="preserve">audit of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>
        <w:rPr>
          <w:rFonts w:cs="MetaBookLF-Roman"/>
          <w:color w:val="000000"/>
          <w:sz w:val="24"/>
          <w:szCs w:val="24"/>
        </w:rPr>
        <w:t>.</w:t>
      </w:r>
    </w:p>
    <w:p w:rsidR="00F66285" w:rsidRPr="00F66285" w:rsidRDefault="00F66285" w:rsidP="00F66285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  <w:sectPr w:rsidR="00F66285" w:rsidRPr="00F66285" w:rsidSect="00D47BC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F23799" w:rsidRPr="00454711" w:rsidRDefault="00F23799" w:rsidP="00F23799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8" w:name="_Toc389571186"/>
      <w:r>
        <w:rPr>
          <w:rFonts w:asciiTheme="minorHAnsi" w:hAnsiTheme="minorHAnsi" w:cs="MetaBookLF-Roman"/>
          <w:color w:val="F34026"/>
          <w:sz w:val="48"/>
          <w:szCs w:val="48"/>
        </w:rPr>
        <w:lastRenderedPageBreak/>
        <w:t>What happens if the school perform</w:t>
      </w:r>
      <w:r w:rsidR="00BA32FE">
        <w:rPr>
          <w:rFonts w:asciiTheme="minorHAnsi" w:hAnsiTheme="minorHAnsi" w:cs="MetaBookLF-Roman"/>
          <w:color w:val="F34026"/>
          <w:sz w:val="48"/>
          <w:szCs w:val="48"/>
        </w:rPr>
        <w:t>s</w:t>
      </w:r>
      <w:r>
        <w:rPr>
          <w:rFonts w:asciiTheme="minorHAnsi" w:hAnsiTheme="minorHAnsi" w:cs="MetaBookLF-Roman"/>
          <w:color w:val="F34026"/>
          <w:sz w:val="48"/>
          <w:szCs w:val="48"/>
        </w:rPr>
        <w:t xml:space="preserve"> poorly in the audit?</w:t>
      </w:r>
      <w:bookmarkEnd w:id="18"/>
    </w:p>
    <w:p w:rsidR="00EF298F" w:rsidRDefault="00EF298F" w:rsidP="00F2379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A school is considered </w:t>
      </w:r>
      <w:r w:rsidR="00BA32FE">
        <w:rPr>
          <w:rFonts w:cs="MetaBookLF-Roman"/>
          <w:color w:val="000000"/>
          <w:sz w:val="24"/>
          <w:szCs w:val="24"/>
        </w:rPr>
        <w:t xml:space="preserve">to have </w:t>
      </w:r>
      <w:r>
        <w:rPr>
          <w:rFonts w:cs="MetaBookLF-Roman"/>
          <w:color w:val="000000"/>
          <w:sz w:val="24"/>
          <w:szCs w:val="24"/>
        </w:rPr>
        <w:t xml:space="preserve">performed poorly in the audit in </w:t>
      </w:r>
      <w:r w:rsidR="00BA32FE">
        <w:rPr>
          <w:rFonts w:cs="MetaBookLF-Roman"/>
          <w:color w:val="000000"/>
          <w:sz w:val="24"/>
          <w:szCs w:val="24"/>
        </w:rPr>
        <w:t xml:space="preserve">the following </w:t>
      </w:r>
      <w:r>
        <w:rPr>
          <w:rFonts w:cs="MetaBookLF-Roman"/>
          <w:color w:val="000000"/>
          <w:sz w:val="24"/>
          <w:szCs w:val="24"/>
        </w:rPr>
        <w:t>situation</w:t>
      </w:r>
      <w:r w:rsidR="00BA32FE">
        <w:rPr>
          <w:rFonts w:cs="MetaBookLF-Roman"/>
          <w:color w:val="000000"/>
          <w:sz w:val="24"/>
          <w:szCs w:val="24"/>
        </w:rPr>
        <w:t>s</w:t>
      </w:r>
      <w:r>
        <w:rPr>
          <w:rFonts w:cs="MetaBookLF-Roman"/>
          <w:color w:val="000000"/>
          <w:sz w:val="24"/>
          <w:szCs w:val="24"/>
        </w:rPr>
        <w:t>:</w:t>
      </w:r>
    </w:p>
    <w:p w:rsidR="00EF298F" w:rsidRDefault="00EF298F" w:rsidP="008B70E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is </w:t>
      </w:r>
      <w:r w:rsidR="00C25ACF">
        <w:rPr>
          <w:rFonts w:cs="MetaBookLF-Roman"/>
          <w:color w:val="000000"/>
          <w:sz w:val="24"/>
          <w:szCs w:val="24"/>
        </w:rPr>
        <w:t xml:space="preserve">assigned an </w:t>
      </w:r>
      <w:r w:rsidR="00163D37">
        <w:rPr>
          <w:rFonts w:cs="MetaBookLF-Roman"/>
          <w:color w:val="000000"/>
          <w:sz w:val="24"/>
          <w:szCs w:val="24"/>
        </w:rPr>
        <w:t>‘U</w:t>
      </w:r>
      <w:r w:rsidR="00C25ACF">
        <w:rPr>
          <w:rFonts w:cs="MetaBookLF-Roman"/>
          <w:color w:val="000000"/>
          <w:sz w:val="24"/>
          <w:szCs w:val="24"/>
        </w:rPr>
        <w:t>nsatisfactory</w:t>
      </w:r>
      <w:r w:rsidR="00163D37">
        <w:rPr>
          <w:rFonts w:cs="MetaBookLF-Roman"/>
          <w:color w:val="000000"/>
          <w:sz w:val="24"/>
          <w:szCs w:val="24"/>
        </w:rPr>
        <w:t>’</w:t>
      </w:r>
      <w:r w:rsidR="00C25ACF">
        <w:rPr>
          <w:rFonts w:cs="MetaBookLF-Roman"/>
          <w:color w:val="000000"/>
          <w:sz w:val="24"/>
          <w:szCs w:val="24"/>
        </w:rPr>
        <w:t xml:space="preserve"> or </w:t>
      </w:r>
      <w:r w:rsidR="00163D37">
        <w:rPr>
          <w:rFonts w:cs="MetaBookLF-Roman"/>
          <w:color w:val="000000"/>
          <w:sz w:val="24"/>
          <w:szCs w:val="24"/>
        </w:rPr>
        <w:t>‘</w:t>
      </w:r>
      <w:r w:rsidR="00C25ACF">
        <w:rPr>
          <w:rFonts w:cs="MetaBookLF-Roman"/>
          <w:color w:val="000000"/>
          <w:sz w:val="24"/>
          <w:szCs w:val="24"/>
        </w:rPr>
        <w:t>Needs improvement</w:t>
      </w:r>
      <w:r w:rsidR="00163D37">
        <w:rPr>
          <w:rFonts w:cs="MetaBookLF-Roman"/>
          <w:color w:val="000000"/>
          <w:sz w:val="24"/>
          <w:szCs w:val="24"/>
        </w:rPr>
        <w:t>’</w:t>
      </w:r>
      <w:r w:rsidR="00C25ACF">
        <w:rPr>
          <w:rFonts w:cs="MetaBookLF-Roman"/>
          <w:color w:val="000000"/>
          <w:sz w:val="24"/>
          <w:szCs w:val="24"/>
        </w:rPr>
        <w:t xml:space="preserve"> </w:t>
      </w:r>
      <w:hyperlink w:anchor="_Overall_audit_rating" w:history="1">
        <w:r w:rsidR="00C25ACF" w:rsidRPr="00882110">
          <w:rPr>
            <w:rStyle w:val="Hyperlink"/>
            <w:rFonts w:cs="MetaBookLF-Roman"/>
            <w:sz w:val="24"/>
            <w:szCs w:val="24"/>
          </w:rPr>
          <w:t>overall audit rating</w:t>
        </w:r>
      </w:hyperlink>
      <w:r w:rsidR="00AC71D2">
        <w:rPr>
          <w:rFonts w:cs="MetaBookLF-Roman"/>
          <w:color w:val="000000"/>
          <w:sz w:val="24"/>
          <w:szCs w:val="24"/>
        </w:rPr>
        <w:t xml:space="preserve"> by the auditors</w:t>
      </w:r>
    </w:p>
    <w:p w:rsidR="00EF298F" w:rsidRPr="00EF298F" w:rsidRDefault="00EF298F" w:rsidP="00EF298F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is </w:t>
      </w:r>
      <w:r w:rsidRPr="00EF298F">
        <w:rPr>
          <w:rFonts w:cs="MetaBookLF-Roman"/>
          <w:color w:val="000000"/>
          <w:sz w:val="24"/>
          <w:szCs w:val="24"/>
        </w:rPr>
        <w:t>issued with ten o</w:t>
      </w:r>
      <w:r>
        <w:rPr>
          <w:rFonts w:cs="MetaBookLF-Roman"/>
          <w:color w:val="000000"/>
          <w:sz w:val="24"/>
          <w:szCs w:val="24"/>
        </w:rPr>
        <w:t>r more management letter points</w:t>
      </w:r>
      <w:r w:rsidR="00AC71D2">
        <w:rPr>
          <w:rFonts w:cs="MetaBookLF-Roman"/>
          <w:color w:val="000000"/>
          <w:sz w:val="24"/>
          <w:szCs w:val="24"/>
        </w:rPr>
        <w:t xml:space="preserve"> by the auditors</w:t>
      </w:r>
    </w:p>
    <w:p w:rsidR="00EF298F" w:rsidRPr="00EF298F" w:rsidRDefault="00AC71D2" w:rsidP="008B70E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is issued with a qualified audit report as a result of the </w:t>
      </w:r>
      <w:r w:rsidR="00163D37">
        <w:rPr>
          <w:rFonts w:cs="MetaBookLF-Roman"/>
          <w:color w:val="000000"/>
          <w:sz w:val="24"/>
          <w:szCs w:val="24"/>
        </w:rPr>
        <w:t xml:space="preserve">auditors </w:t>
      </w:r>
      <w:r>
        <w:rPr>
          <w:rFonts w:cs="MetaBookLF-Roman"/>
          <w:color w:val="000000"/>
          <w:sz w:val="24"/>
          <w:szCs w:val="24"/>
        </w:rPr>
        <w:t xml:space="preserve">identifying </w:t>
      </w:r>
      <w:r w:rsidR="00163D37">
        <w:rPr>
          <w:rFonts w:cs="MetaBookLF-Roman"/>
          <w:color w:val="000000"/>
          <w:sz w:val="24"/>
          <w:szCs w:val="24"/>
        </w:rPr>
        <w:t xml:space="preserve">major issues </w:t>
      </w:r>
    </w:p>
    <w:p w:rsidR="00EF298F" w:rsidRDefault="00163D37" w:rsidP="008B70E0">
      <w:pPr>
        <w:numPr>
          <w:ilvl w:val="0"/>
          <w:numId w:val="12"/>
        </w:numPr>
        <w:tabs>
          <w:tab w:val="clear" w:pos="720"/>
          <w:tab w:val="num" w:pos="1080"/>
        </w:tabs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school is recommended by the </w:t>
      </w:r>
      <w:r w:rsidR="00EF298F" w:rsidRPr="00EF298F">
        <w:rPr>
          <w:rFonts w:cs="MetaBookLF-Roman"/>
          <w:color w:val="000000"/>
          <w:sz w:val="24"/>
          <w:szCs w:val="24"/>
        </w:rPr>
        <w:t xml:space="preserve">auditors </w:t>
      </w:r>
      <w:r>
        <w:rPr>
          <w:rFonts w:cs="MetaBookLF-Roman"/>
          <w:color w:val="000000"/>
          <w:sz w:val="24"/>
          <w:szCs w:val="24"/>
        </w:rPr>
        <w:t>for</w:t>
      </w:r>
      <w:r w:rsidR="00EF298F" w:rsidRPr="00EF298F">
        <w:rPr>
          <w:rFonts w:cs="MetaBookLF-Roman"/>
          <w:color w:val="000000"/>
          <w:sz w:val="24"/>
          <w:szCs w:val="24"/>
        </w:rPr>
        <w:t xml:space="preserve"> </w:t>
      </w:r>
      <w:r>
        <w:rPr>
          <w:rFonts w:cs="MetaBookLF-Roman"/>
          <w:color w:val="000000"/>
          <w:sz w:val="24"/>
          <w:szCs w:val="24"/>
        </w:rPr>
        <w:t xml:space="preserve">a </w:t>
      </w:r>
      <w:r w:rsidR="00EF298F" w:rsidRPr="00EF298F">
        <w:rPr>
          <w:rFonts w:cs="MetaBookLF-Roman"/>
          <w:color w:val="000000"/>
          <w:sz w:val="24"/>
          <w:szCs w:val="24"/>
        </w:rPr>
        <w:t>follow-up</w:t>
      </w:r>
      <w:r>
        <w:rPr>
          <w:rFonts w:cs="MetaBookLF-Roman"/>
          <w:color w:val="000000"/>
          <w:sz w:val="24"/>
          <w:szCs w:val="24"/>
        </w:rPr>
        <w:t xml:space="preserve"> audit</w:t>
      </w:r>
    </w:p>
    <w:p w:rsidR="003F014E" w:rsidRDefault="00F23799" w:rsidP="008B70E0">
      <w:pPr>
        <w:autoSpaceDE w:val="0"/>
        <w:autoSpaceDN w:val="0"/>
        <w:adjustRightInd w:val="0"/>
        <w:spacing w:before="360"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ARB will refer the schools that have performed poorly in the SCFA program to the School Resources Allocation Branch </w:t>
      </w:r>
      <w:r w:rsidR="003F014E">
        <w:rPr>
          <w:rFonts w:cs="MetaBookLF-Roman"/>
          <w:color w:val="000000"/>
          <w:sz w:val="24"/>
          <w:szCs w:val="24"/>
        </w:rPr>
        <w:t xml:space="preserve">(SRAB) </w:t>
      </w:r>
      <w:r>
        <w:rPr>
          <w:rFonts w:cs="MetaBookLF-Roman"/>
          <w:color w:val="000000"/>
          <w:sz w:val="24"/>
          <w:szCs w:val="24"/>
        </w:rPr>
        <w:t xml:space="preserve">of the Financial Services Division for further follow-up. </w:t>
      </w:r>
    </w:p>
    <w:p w:rsidR="003F014E" w:rsidRDefault="00F23799" w:rsidP="003F014E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 xml:space="preserve">The School Finance Liaison Officers (SFLOs) </w:t>
      </w:r>
      <w:r w:rsidR="003F014E">
        <w:rPr>
          <w:rFonts w:cs="MetaBookLF-Roman"/>
          <w:color w:val="000000"/>
          <w:sz w:val="24"/>
          <w:szCs w:val="24"/>
        </w:rPr>
        <w:t xml:space="preserve">of SRAB </w:t>
      </w:r>
      <w:r>
        <w:rPr>
          <w:rFonts w:cs="MetaBookLF-Roman"/>
          <w:color w:val="000000"/>
          <w:sz w:val="24"/>
          <w:szCs w:val="24"/>
        </w:rPr>
        <w:t xml:space="preserve">will work </w:t>
      </w:r>
      <w:r w:rsidR="006F5FEB">
        <w:rPr>
          <w:rFonts w:cs="MetaBookLF-Roman"/>
          <w:color w:val="000000"/>
          <w:sz w:val="24"/>
          <w:szCs w:val="24"/>
        </w:rPr>
        <w:t xml:space="preserve">closely </w:t>
      </w:r>
      <w:r>
        <w:rPr>
          <w:rFonts w:cs="MetaBookLF-Roman"/>
          <w:color w:val="000000"/>
          <w:sz w:val="24"/>
          <w:szCs w:val="24"/>
        </w:rPr>
        <w:t xml:space="preserve">with these schools </w:t>
      </w:r>
      <w:r w:rsidR="006F5FEB">
        <w:rPr>
          <w:rFonts w:cs="MetaBookLF-Roman"/>
          <w:color w:val="000000"/>
          <w:sz w:val="24"/>
          <w:szCs w:val="24"/>
        </w:rPr>
        <w:t>to improve processes and procedures within the school.  An agreed management action plan will be developed to address the issues identified during the audit. T</w:t>
      </w:r>
      <w:r>
        <w:rPr>
          <w:rFonts w:cs="MetaBookLF-Roman"/>
          <w:color w:val="000000"/>
          <w:sz w:val="24"/>
          <w:szCs w:val="24"/>
        </w:rPr>
        <w:t>he SFLOs will follow-up schools’ implementation of the actions agreed in the management action plan.</w:t>
      </w:r>
    </w:p>
    <w:p w:rsidR="003F014E" w:rsidRDefault="003F014E" w:rsidP="003F014E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S</w:t>
      </w:r>
      <w:r w:rsidRPr="003F014E">
        <w:rPr>
          <w:rFonts w:cs="MetaBookLF-Roman"/>
          <w:color w:val="000000"/>
          <w:sz w:val="24"/>
          <w:szCs w:val="24"/>
        </w:rPr>
        <w:t>chool</w:t>
      </w:r>
      <w:r>
        <w:rPr>
          <w:rFonts w:cs="MetaBookLF-Roman"/>
          <w:color w:val="000000"/>
          <w:sz w:val="24"/>
          <w:szCs w:val="24"/>
        </w:rPr>
        <w:t xml:space="preserve">s that </w:t>
      </w:r>
      <w:r w:rsidRPr="003F014E">
        <w:rPr>
          <w:rFonts w:cs="MetaBookLF-Roman"/>
          <w:color w:val="000000"/>
          <w:sz w:val="24"/>
          <w:szCs w:val="24"/>
        </w:rPr>
        <w:t>perform poorly in the SCFA Program</w:t>
      </w:r>
      <w:r>
        <w:rPr>
          <w:rFonts w:cs="MetaBookLF-Roman"/>
          <w:color w:val="000000"/>
          <w:sz w:val="24"/>
          <w:szCs w:val="24"/>
        </w:rPr>
        <w:t xml:space="preserve"> </w:t>
      </w:r>
      <w:r w:rsidR="00BD12EE">
        <w:rPr>
          <w:rFonts w:cs="MetaBookLF-Roman"/>
          <w:color w:val="000000"/>
          <w:sz w:val="24"/>
          <w:szCs w:val="24"/>
        </w:rPr>
        <w:t xml:space="preserve">and/or have not implemented previous audit recommendations </w:t>
      </w:r>
      <w:r>
        <w:rPr>
          <w:rFonts w:cs="MetaBookLF-Roman"/>
          <w:color w:val="000000"/>
          <w:sz w:val="24"/>
          <w:szCs w:val="24"/>
        </w:rPr>
        <w:t>will also be subject to more frequent audits.</w:t>
      </w:r>
    </w:p>
    <w:p w:rsidR="003F014E" w:rsidRPr="00737E10" w:rsidRDefault="003F014E" w:rsidP="003F014E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  <w:sectPr w:rsidR="003F014E" w:rsidRPr="00737E10" w:rsidSect="00D47BC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C0E71" w:rsidRPr="00454711" w:rsidRDefault="006C0E71" w:rsidP="00454711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19" w:name="_Toc389571187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Audit satisfaction survey</w:t>
      </w:r>
      <w:bookmarkEnd w:id="19"/>
    </w:p>
    <w:p w:rsidR="006C0E71" w:rsidRPr="00BB27EA" w:rsidRDefault="006C0E71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Department is committed to ensuring that </w:t>
      </w:r>
      <w:r w:rsidR="003232DC">
        <w:rPr>
          <w:rFonts w:cs="MetaBookLF-Roman"/>
          <w:color w:val="000000"/>
          <w:sz w:val="24"/>
          <w:szCs w:val="24"/>
        </w:rPr>
        <w:t xml:space="preserve">the </w:t>
      </w:r>
      <w:r w:rsidR="00113797">
        <w:rPr>
          <w:rFonts w:cs="MetaBookLF-Roman"/>
          <w:color w:val="000000"/>
          <w:sz w:val="24"/>
          <w:szCs w:val="24"/>
        </w:rPr>
        <w:t>SCFA</w:t>
      </w:r>
      <w:r w:rsidR="003232DC">
        <w:rPr>
          <w:rFonts w:cs="MetaBookLF-Roman"/>
          <w:color w:val="000000"/>
          <w:sz w:val="24"/>
          <w:szCs w:val="24"/>
        </w:rPr>
        <w:t xml:space="preserve"> program</w:t>
      </w:r>
      <w:r w:rsidRPr="00BB27EA">
        <w:rPr>
          <w:rFonts w:cs="MetaBookLF-Roman"/>
          <w:color w:val="000000"/>
          <w:sz w:val="24"/>
          <w:szCs w:val="24"/>
        </w:rPr>
        <w:t xml:space="preserve"> is </w:t>
      </w:r>
      <w:r w:rsidR="003D5E53">
        <w:rPr>
          <w:rFonts w:cs="MetaBookLF-Roman"/>
          <w:color w:val="000000"/>
          <w:sz w:val="24"/>
          <w:szCs w:val="24"/>
        </w:rPr>
        <w:t xml:space="preserve">efficient, </w:t>
      </w:r>
      <w:r w:rsidRPr="00BB27EA">
        <w:rPr>
          <w:rFonts w:cs="MetaBookLF-Roman"/>
          <w:color w:val="000000"/>
          <w:sz w:val="24"/>
          <w:szCs w:val="24"/>
        </w:rPr>
        <w:t>effective</w:t>
      </w:r>
      <w:r w:rsidR="003D5E53">
        <w:rPr>
          <w:rFonts w:cs="MetaBookLF-Roman"/>
          <w:color w:val="000000"/>
          <w:sz w:val="24"/>
          <w:szCs w:val="24"/>
        </w:rPr>
        <w:t>,</w:t>
      </w:r>
      <w:r w:rsidRPr="00BB27EA">
        <w:rPr>
          <w:rFonts w:cs="MetaBookLF-Roman"/>
          <w:color w:val="000000"/>
          <w:sz w:val="24"/>
          <w:szCs w:val="24"/>
        </w:rPr>
        <w:t xml:space="preserve"> </w:t>
      </w:r>
      <w:r w:rsidR="00113797">
        <w:rPr>
          <w:rFonts w:cs="MetaBookLF-Roman"/>
          <w:color w:val="000000"/>
          <w:sz w:val="24"/>
          <w:szCs w:val="24"/>
        </w:rPr>
        <w:t>remains</w:t>
      </w:r>
      <w:r w:rsidR="003232DC">
        <w:rPr>
          <w:rFonts w:cs="MetaBookLF-Roman"/>
          <w:color w:val="000000"/>
          <w:sz w:val="24"/>
          <w:szCs w:val="24"/>
        </w:rPr>
        <w:t xml:space="preserve"> current</w:t>
      </w:r>
      <w:r w:rsidR="003D5E53">
        <w:rPr>
          <w:rFonts w:cs="MetaBookLF-Roman"/>
          <w:color w:val="000000"/>
          <w:sz w:val="24"/>
          <w:szCs w:val="24"/>
        </w:rPr>
        <w:t xml:space="preserve"> and provides value to schools.</w:t>
      </w:r>
    </w:p>
    <w:p w:rsidR="006C0E71" w:rsidRPr="00BB27EA" w:rsidRDefault="002A4E76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Schools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="006C0E71" w:rsidRPr="00BB27EA">
        <w:rPr>
          <w:rFonts w:cs="MetaBookLF-Roman"/>
          <w:color w:val="000000"/>
          <w:sz w:val="24"/>
          <w:szCs w:val="24"/>
        </w:rPr>
        <w:t>will be given the opportunity to complete a</w:t>
      </w:r>
      <w:r w:rsidR="003232DC">
        <w:rPr>
          <w:rFonts w:cs="MetaBookLF-Roman"/>
          <w:color w:val="000000"/>
          <w:sz w:val="24"/>
          <w:szCs w:val="24"/>
        </w:rPr>
        <w:t>n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audit satisfaction survey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upon the completion of </w:t>
      </w:r>
      <w:r w:rsidR="005C7995">
        <w:rPr>
          <w:rFonts w:cs="MetaBookLF-Roman"/>
          <w:color w:val="000000"/>
          <w:sz w:val="24"/>
          <w:szCs w:val="24"/>
        </w:rPr>
        <w:t>the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audit </w:t>
      </w:r>
      <w:r w:rsidR="005C7995">
        <w:rPr>
          <w:rFonts w:cs="MetaBookLF-Roman"/>
          <w:color w:val="000000"/>
          <w:sz w:val="24"/>
          <w:szCs w:val="24"/>
        </w:rPr>
        <w:t xml:space="preserve">and are </w:t>
      </w:r>
      <w:r w:rsidR="006C0E71" w:rsidRPr="00BB27EA">
        <w:rPr>
          <w:rFonts w:cs="MetaBookLF-Roman"/>
          <w:color w:val="000000"/>
          <w:sz w:val="24"/>
          <w:szCs w:val="24"/>
        </w:rPr>
        <w:t>encourage</w:t>
      </w:r>
      <w:r w:rsidR="005C7995">
        <w:rPr>
          <w:rFonts w:cs="MetaBookLF-Roman"/>
          <w:color w:val="000000"/>
          <w:sz w:val="24"/>
          <w:szCs w:val="24"/>
        </w:rPr>
        <w:t>d to provide</w:t>
      </w:r>
      <w:r w:rsidR="006C0E71" w:rsidRPr="00BB27EA">
        <w:rPr>
          <w:rFonts w:cs="MetaBookLF-Roman"/>
          <w:color w:val="000000"/>
          <w:sz w:val="24"/>
          <w:szCs w:val="24"/>
        </w:rPr>
        <w:t xml:space="preserve"> open and honest feedback on the performance of the </w:t>
      </w:r>
      <w:r w:rsidR="00113797">
        <w:rPr>
          <w:rFonts w:cs="MetaBookLF-Roman"/>
          <w:color w:val="000000"/>
          <w:sz w:val="24"/>
          <w:szCs w:val="24"/>
        </w:rPr>
        <w:t>SCFA</w:t>
      </w:r>
      <w:r w:rsidR="003232DC">
        <w:rPr>
          <w:rFonts w:cs="MetaBookLF-Roman"/>
          <w:color w:val="000000"/>
          <w:sz w:val="24"/>
          <w:szCs w:val="24"/>
        </w:rPr>
        <w:t xml:space="preserve"> program.</w:t>
      </w:r>
    </w:p>
    <w:p w:rsidR="006C0E71" w:rsidRPr="00BB27EA" w:rsidRDefault="006C0E71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The audit satisfaction survey, which </w:t>
      </w:r>
      <w:r w:rsidR="005C7995">
        <w:rPr>
          <w:rFonts w:cs="MetaBookLF-Roman"/>
          <w:color w:val="000000"/>
          <w:sz w:val="24"/>
          <w:szCs w:val="24"/>
        </w:rPr>
        <w:t>is</w:t>
      </w:r>
      <w:r w:rsidRPr="00BB27EA">
        <w:rPr>
          <w:rFonts w:cs="MetaBookLF-Roman"/>
          <w:color w:val="000000"/>
          <w:sz w:val="24"/>
          <w:szCs w:val="24"/>
        </w:rPr>
        <w:t xml:space="preserve"> administered by the Department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 xml:space="preserve">independently of its auditors, allows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2A4E76">
        <w:rPr>
          <w:rFonts w:cs="MetaBookLF-Roman"/>
          <w:color w:val="000000"/>
          <w:sz w:val="24"/>
          <w:szCs w:val="24"/>
        </w:rPr>
        <w:t>s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to give formal feedback on all elements of the audit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including audit planning, audit execution and audit closing.</w:t>
      </w:r>
    </w:p>
    <w:p w:rsidR="003232DC" w:rsidRDefault="006C0E71" w:rsidP="0026278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 xml:space="preserve">In the event that a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Pr="00BB27EA">
        <w:rPr>
          <w:rFonts w:cs="MetaBookLF-Roman"/>
          <w:color w:val="000000"/>
          <w:sz w:val="24"/>
          <w:szCs w:val="24"/>
        </w:rPr>
        <w:t xml:space="preserve"> wishes to raise a matter relating to the </w:t>
      </w:r>
      <w:r w:rsidR="00113797">
        <w:rPr>
          <w:rFonts w:cs="MetaBookLF-Roman"/>
          <w:color w:val="000000"/>
          <w:sz w:val="24"/>
          <w:szCs w:val="24"/>
        </w:rPr>
        <w:t>SCFA</w:t>
      </w:r>
      <w:r w:rsidR="002A4E76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process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which cannot be addressed through the audit satisfaction survey or via contact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Pr="00BB27EA">
        <w:rPr>
          <w:rFonts w:cs="MetaBookLF-Roman"/>
          <w:color w:val="000000"/>
          <w:sz w:val="24"/>
          <w:szCs w:val="24"/>
        </w:rPr>
        <w:t>with the auditor(s)</w:t>
      </w:r>
      <w:r w:rsidR="003232DC">
        <w:rPr>
          <w:rFonts w:cs="MetaBookLF-Roman"/>
          <w:color w:val="000000"/>
          <w:sz w:val="24"/>
          <w:szCs w:val="24"/>
        </w:rPr>
        <w:t xml:space="preserve">, the </w:t>
      </w:r>
      <w:r w:rsidR="00F765A5">
        <w:rPr>
          <w:rFonts w:cs="MetaBookLF-Roman"/>
          <w:color w:val="000000"/>
          <w:sz w:val="24"/>
          <w:szCs w:val="24"/>
        </w:rPr>
        <w:t>school</w:t>
      </w:r>
      <w:r w:rsidR="003232DC">
        <w:rPr>
          <w:rFonts w:cs="MetaBookLF-Roman"/>
          <w:color w:val="000000"/>
          <w:sz w:val="24"/>
          <w:szCs w:val="24"/>
        </w:rPr>
        <w:t xml:space="preserve"> </w:t>
      </w:r>
      <w:r w:rsidR="000D602D">
        <w:rPr>
          <w:rFonts w:cs="MetaBookLF-Roman"/>
          <w:color w:val="000000"/>
          <w:sz w:val="24"/>
          <w:szCs w:val="24"/>
        </w:rPr>
        <w:t>may</w:t>
      </w:r>
      <w:r w:rsidRPr="00BB27EA">
        <w:rPr>
          <w:rFonts w:cs="MetaBookLF-Roman"/>
          <w:color w:val="000000"/>
          <w:sz w:val="24"/>
          <w:szCs w:val="24"/>
        </w:rPr>
        <w:t xml:space="preserve"> </w:t>
      </w:r>
      <w:r w:rsidR="003232DC">
        <w:rPr>
          <w:rFonts w:cs="MetaBookLF-Roman"/>
          <w:color w:val="000000"/>
          <w:sz w:val="24"/>
          <w:szCs w:val="24"/>
        </w:rPr>
        <w:t xml:space="preserve">contact </w:t>
      </w:r>
      <w:r w:rsidR="000D602D">
        <w:rPr>
          <w:rFonts w:cs="MetaBookLF-Roman"/>
          <w:color w:val="000000"/>
          <w:sz w:val="24"/>
          <w:szCs w:val="24"/>
        </w:rPr>
        <w:t>the following Departmental contact:</w:t>
      </w:r>
    </w:p>
    <w:p w:rsidR="000D602D" w:rsidRDefault="000D602D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</w:p>
    <w:p w:rsidR="000D602D" w:rsidRDefault="00B15544" w:rsidP="000D602D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>
        <w:rPr>
          <w:rFonts w:cs="MetaBookLF-Roman"/>
          <w:color w:val="000000"/>
          <w:sz w:val="24"/>
          <w:szCs w:val="24"/>
        </w:rPr>
        <w:t>Senior Project</w:t>
      </w:r>
      <w:r w:rsidR="000D602D" w:rsidRPr="000D602D">
        <w:rPr>
          <w:rFonts w:cs="MetaBookLF-Roman"/>
          <w:color w:val="000000"/>
          <w:sz w:val="24"/>
          <w:szCs w:val="24"/>
        </w:rPr>
        <w:t xml:space="preserve"> Officer - Audit and Risk Branch </w:t>
      </w:r>
      <w:r w:rsidR="000D602D" w:rsidRPr="000D602D">
        <w:rPr>
          <w:rFonts w:cs="MetaBookLF-Roman"/>
          <w:color w:val="000000"/>
          <w:sz w:val="24"/>
          <w:szCs w:val="24"/>
        </w:rPr>
        <w:tab/>
      </w:r>
    </w:p>
    <w:p w:rsidR="000D602D" w:rsidRPr="000D602D" w:rsidRDefault="000D602D" w:rsidP="000D602D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 w:rsidRPr="000D602D">
        <w:rPr>
          <w:rFonts w:cs="MetaBookLF-Roman"/>
          <w:color w:val="000000"/>
          <w:sz w:val="24"/>
          <w:szCs w:val="24"/>
        </w:rPr>
        <w:t>Governance and Executive Services Division</w:t>
      </w:r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 w:rsidRPr="00BB27EA">
        <w:rPr>
          <w:rFonts w:cs="MetaBookLF-Roman"/>
          <w:color w:val="000000"/>
          <w:sz w:val="24"/>
          <w:szCs w:val="24"/>
        </w:rPr>
        <w:t>Department of Education and Early Childhood Development</w:t>
      </w:r>
    </w:p>
    <w:p w:rsidR="00486335" w:rsidRPr="00486335" w:rsidRDefault="00486335" w:rsidP="00486335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 w:rsidRPr="00486335">
        <w:rPr>
          <w:rFonts w:cs="MetaBookLF-Roman"/>
          <w:color w:val="000000"/>
          <w:sz w:val="24"/>
          <w:szCs w:val="24"/>
        </w:rPr>
        <w:t>GPO Box 4367</w:t>
      </w:r>
    </w:p>
    <w:p w:rsidR="00486335" w:rsidRPr="00486335" w:rsidRDefault="00486335" w:rsidP="00486335">
      <w:pPr>
        <w:autoSpaceDE w:val="0"/>
        <w:autoSpaceDN w:val="0"/>
        <w:adjustRightInd w:val="0"/>
        <w:spacing w:after="0" w:line="240" w:lineRule="auto"/>
        <w:rPr>
          <w:rFonts w:cs="MetaBookLF-Roman"/>
          <w:color w:val="000000"/>
          <w:sz w:val="24"/>
          <w:szCs w:val="24"/>
        </w:rPr>
      </w:pPr>
      <w:r w:rsidRPr="00486335">
        <w:rPr>
          <w:rFonts w:cs="MetaBookLF-Roman"/>
          <w:color w:val="000000"/>
          <w:sz w:val="24"/>
          <w:szCs w:val="24"/>
        </w:rPr>
        <w:t>MELBOURNE, Victoria 3001</w:t>
      </w:r>
    </w:p>
    <w:p w:rsidR="009C4D37" w:rsidRPr="00BB27EA" w:rsidRDefault="000D602D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  <w:r w:rsidRPr="000D602D">
        <w:rPr>
          <w:rFonts w:cs="MetaBookLF-Roman"/>
          <w:color w:val="000000"/>
          <w:sz w:val="24"/>
          <w:szCs w:val="24"/>
          <w:lang w:val="de-DE"/>
        </w:rPr>
        <w:t xml:space="preserve">E: </w:t>
      </w:r>
      <w:hyperlink r:id="rId17" w:history="1">
        <w:r w:rsidR="001D64E3" w:rsidRPr="00EE40F0">
          <w:rPr>
            <w:rStyle w:val="Hyperlink"/>
          </w:rPr>
          <w:t>scfa@edumail.vic.gov.au</w:t>
        </w:r>
      </w:hyperlink>
      <w:r w:rsidR="001D64E3">
        <w:t xml:space="preserve"> </w:t>
      </w:r>
      <w:r w:rsidR="00126FEE">
        <w:rPr>
          <w:rFonts w:cs="MetaBookLF-Roman"/>
          <w:color w:val="000000"/>
          <w:sz w:val="24"/>
          <w:szCs w:val="24"/>
          <w:lang w:val="de-DE"/>
        </w:rPr>
        <w:t xml:space="preserve"> </w:t>
      </w:r>
      <w:r w:rsidR="009C4D37" w:rsidRPr="00BB27EA">
        <w:rPr>
          <w:rFonts w:cs="MetaBookLF-Roman"/>
          <w:color w:val="F34026"/>
          <w:sz w:val="24"/>
          <w:szCs w:val="24"/>
        </w:rPr>
        <w:br w:type="page"/>
      </w:r>
    </w:p>
    <w:p w:rsidR="00ED5DBB" w:rsidRPr="00444BA9" w:rsidRDefault="00ED5DBB" w:rsidP="00444BA9">
      <w:pPr>
        <w:pStyle w:val="Heading1"/>
        <w:spacing w:before="240" w:after="240"/>
        <w:rPr>
          <w:rFonts w:cs="MetaBookLF-Roman"/>
          <w:color w:val="F34026"/>
          <w:sz w:val="48"/>
          <w:szCs w:val="48"/>
        </w:rPr>
      </w:pPr>
      <w:bookmarkStart w:id="20" w:name="_Attachment_1_-"/>
      <w:bookmarkStart w:id="21" w:name="_Toc389571188"/>
      <w:bookmarkEnd w:id="20"/>
      <w:r>
        <w:rPr>
          <w:rFonts w:asciiTheme="minorHAnsi" w:hAnsiTheme="minorHAnsi" w:cs="MetaBookLF-Roman"/>
          <w:color w:val="F34026"/>
          <w:sz w:val="48"/>
          <w:szCs w:val="48"/>
        </w:rPr>
        <w:lastRenderedPageBreak/>
        <w:t>A</w:t>
      </w:r>
      <w:r w:rsidR="002E3D84">
        <w:rPr>
          <w:rFonts w:asciiTheme="minorHAnsi" w:hAnsiTheme="minorHAnsi" w:cs="MetaBookLF-Roman"/>
          <w:color w:val="F34026"/>
          <w:sz w:val="48"/>
          <w:szCs w:val="48"/>
        </w:rPr>
        <w:t>ttachment 1</w:t>
      </w:r>
      <w:r w:rsidR="0085221D">
        <w:rPr>
          <w:rFonts w:asciiTheme="minorHAnsi" w:hAnsiTheme="minorHAnsi" w:cs="MetaBookLF-Roman"/>
          <w:color w:val="F34026"/>
          <w:sz w:val="48"/>
          <w:szCs w:val="48"/>
        </w:rPr>
        <w:t xml:space="preserve"> - S</w:t>
      </w:r>
      <w:r w:rsidR="0085221D" w:rsidRPr="0085221D">
        <w:rPr>
          <w:rFonts w:asciiTheme="minorHAnsi" w:hAnsiTheme="minorHAnsi" w:cs="MetaBookLF-Roman"/>
          <w:color w:val="F34026"/>
          <w:sz w:val="48"/>
          <w:szCs w:val="48"/>
        </w:rPr>
        <w:t>ample audit information request</w:t>
      </w:r>
      <w:bookmarkEnd w:id="21"/>
    </w:p>
    <w:p w:rsidR="002E3D84" w:rsidRPr="00444BA9" w:rsidRDefault="002E3D84" w:rsidP="00444BA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44BA9">
        <w:rPr>
          <w:rFonts w:cs="MetaBookLF-Roman"/>
          <w:color w:val="000000"/>
          <w:sz w:val="24"/>
          <w:szCs w:val="24"/>
        </w:rPr>
        <w:t>The list set out below is an example of the reports auditors will request as part of the audit.  This list is comprehensive but should not be regarded as exhaustive.</w:t>
      </w:r>
    </w:p>
    <w:p w:rsidR="002E3D84" w:rsidRDefault="002E3D84" w:rsidP="00444BA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444BA9">
        <w:rPr>
          <w:rFonts w:cs="MetaBookLF-Roman"/>
          <w:color w:val="000000"/>
          <w:sz w:val="24"/>
          <w:szCs w:val="24"/>
        </w:rPr>
        <w:t xml:space="preserve">Refer to </w:t>
      </w:r>
      <w:r w:rsidRPr="00444BA9">
        <w:rPr>
          <w:rFonts w:cs="MetaBookLF-Roman"/>
          <w:i/>
          <w:color w:val="000000"/>
          <w:sz w:val="24"/>
          <w:szCs w:val="24"/>
        </w:rPr>
        <w:t>Section 8: End of Period of the CASES21 Finance Business Process Guide</w:t>
      </w:r>
      <w:r w:rsidRPr="00444BA9">
        <w:rPr>
          <w:rFonts w:cs="MetaBookLF-Roman"/>
          <w:color w:val="000000"/>
          <w:sz w:val="24"/>
          <w:szCs w:val="24"/>
        </w:rPr>
        <w:t xml:space="preserve"> for a comprehensive list of management reports that should be printed for audit.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662"/>
      </w:tblGrid>
      <w:tr w:rsidR="00917F73" w:rsidTr="00A557DC">
        <w:tc>
          <w:tcPr>
            <w:tcW w:w="2660" w:type="dxa"/>
            <w:shd w:val="clear" w:color="auto" w:fill="E36C0A" w:themeFill="accent6" w:themeFillShade="BF"/>
          </w:tcPr>
          <w:p w:rsidR="00917F73" w:rsidRPr="00444BA9" w:rsidRDefault="00917F73" w:rsidP="00444BA9">
            <w:pPr>
              <w:autoSpaceDE w:val="0"/>
              <w:autoSpaceDN w:val="0"/>
              <w:adjustRightInd w:val="0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444BA9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CASES21 Report Code</w:t>
            </w:r>
          </w:p>
        </w:tc>
        <w:tc>
          <w:tcPr>
            <w:tcW w:w="6662" w:type="dxa"/>
            <w:shd w:val="clear" w:color="auto" w:fill="E36C0A" w:themeFill="accent6" w:themeFillShade="BF"/>
          </w:tcPr>
          <w:p w:rsidR="00917F73" w:rsidRPr="00444BA9" w:rsidRDefault="00917F73" w:rsidP="002E3D84">
            <w:pPr>
              <w:autoSpaceDE w:val="0"/>
              <w:autoSpaceDN w:val="0"/>
              <w:adjustRightInd w:val="0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FF2BB5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Report Name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GL21150</w:t>
            </w:r>
          </w:p>
        </w:tc>
        <w:tc>
          <w:tcPr>
            <w:tcW w:w="6662" w:type="dxa"/>
            <w:vAlign w:val="bottom"/>
          </w:tcPr>
          <w:p w:rsidR="00917F73" w:rsidRPr="00917F73" w:rsidRDefault="008F7AD1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Operating Statement - Detail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GL21160</w:t>
            </w:r>
          </w:p>
        </w:tc>
        <w:tc>
          <w:tcPr>
            <w:tcW w:w="6662" w:type="dxa"/>
            <w:vAlign w:val="bottom"/>
          </w:tcPr>
          <w:p w:rsidR="00917F73" w:rsidRPr="00917F73" w:rsidRDefault="008F7AD1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Balance Sheet 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GL21103</w:t>
            </w:r>
          </w:p>
        </w:tc>
        <w:tc>
          <w:tcPr>
            <w:tcW w:w="6662" w:type="dxa"/>
            <w:vAlign w:val="bottom"/>
          </w:tcPr>
          <w:p w:rsidR="00917F73" w:rsidRPr="00917F73" w:rsidRDefault="008F7AD1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General Ledger Trial Balance 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6662" w:type="dxa"/>
            <w:vAlign w:val="bottom"/>
          </w:tcPr>
          <w:p w:rsidR="00917F73" w:rsidRPr="00917F73" w:rsidRDefault="00917F73" w:rsidP="00444B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Su</w:t>
            </w:r>
            <w:r w:rsidR="00BB6CBE">
              <w:rPr>
                <w:rFonts w:ascii="Calibri" w:hAnsi="Calibri"/>
                <w:color w:val="000000"/>
              </w:rPr>
              <w:t>mmary of F</w:t>
            </w:r>
            <w:r w:rsidR="008F7AD1">
              <w:rPr>
                <w:rFonts w:ascii="Calibri" w:hAnsi="Calibri"/>
                <w:color w:val="000000"/>
              </w:rPr>
              <w:t xml:space="preserve">inancial </w:t>
            </w:r>
            <w:r w:rsidR="00BB6CBE">
              <w:rPr>
                <w:rFonts w:ascii="Calibri" w:hAnsi="Calibri"/>
                <w:color w:val="000000"/>
              </w:rPr>
              <w:t>C</w:t>
            </w:r>
            <w:r w:rsidR="008F7AD1">
              <w:rPr>
                <w:rFonts w:ascii="Calibri" w:hAnsi="Calibri"/>
                <w:color w:val="000000"/>
              </w:rPr>
              <w:t xml:space="preserve">ommitments 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  <w:t>AR21107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noProof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Assets – Stocktake List By Location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AR21122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Assets – YTD Additions Accounting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AR21131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Assets – YTD Disposals Accounting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AR21125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Assets – Balance Sheet - Assets Comparison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CR21101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Creditors – Trial Balance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CR21111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Creditors – Transaction History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CR21104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Creditors – Outstanding Purchase Orders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CR21118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Creditors – Invoices Awaiting Payment - Detailed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CR21902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Creditors – Balance Integrity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DF21102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Families  – Trial Balance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DF21110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Families  – Transaction History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DF21112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Families  – Matching Transaction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DF21113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Families  – Charges by charge type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DF21902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Families  – Balance Integrity Report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DR21101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Sundry Debtors – Trial Balance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DR21113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Sundry Debtors – Transaction History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DR21902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Sundry Debtors – Balance Integrity Report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Chart of Accounts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Cash Receipts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GL21003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Cash Payments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GL21004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Cancelled Receipts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GL21005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Cancelled Payments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GL21006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Journal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GL21007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444BA9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 xml:space="preserve">Cash Payments </w:t>
            </w:r>
            <w:r w:rsidR="00BB6CBE">
              <w:rPr>
                <w:rFonts w:ascii="Calibri" w:hAnsi="Calibri"/>
                <w:color w:val="000000"/>
              </w:rPr>
              <w:t>G</w:t>
            </w:r>
            <w:r>
              <w:rPr>
                <w:rFonts w:ascii="Calibri" w:hAnsi="Calibri"/>
                <w:color w:val="000000"/>
              </w:rPr>
              <w:t xml:space="preserve">reater or </w:t>
            </w:r>
            <w:r w:rsidR="00BB6CBE">
              <w:rPr>
                <w:rFonts w:ascii="Calibri" w:hAnsi="Calibri"/>
                <w:color w:val="000000"/>
              </w:rPr>
              <w:t>E</w:t>
            </w:r>
            <w:r>
              <w:rPr>
                <w:rFonts w:ascii="Calibri" w:hAnsi="Calibri"/>
                <w:color w:val="000000"/>
              </w:rPr>
              <w:t>qual to $1000 Report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GL21110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Transaction History All Periods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GL21115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Sub Program Account Transaction Report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GL21152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Bank Accounts Movements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lastRenderedPageBreak/>
              <w:t>GL21155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Bank Account Movements Summary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GL21168S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Annual Revenue Budget Report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GL21169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Annual Expenditure Budget Summary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GL21902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Balance Integrity Report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KGLPROG21003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Annual Program Budget Variance</w:t>
            </w:r>
          </w:p>
        </w:tc>
      </w:tr>
      <w:tr w:rsidR="00917F73" w:rsidRPr="00917F73" w:rsidTr="00A557DC">
        <w:trPr>
          <w:trHeight w:hRule="exact"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KGLSUB21003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Annual Sub Program Budget Variance</w:t>
            </w:r>
          </w:p>
        </w:tc>
      </w:tr>
      <w:tr w:rsidR="00917F73" w:rsidRPr="00917F73" w:rsidTr="00A557DC">
        <w:trPr>
          <w:trHeight w:val="300"/>
        </w:trPr>
        <w:tc>
          <w:tcPr>
            <w:tcW w:w="2660" w:type="dxa"/>
            <w:noWrap/>
            <w:hideMark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917F73">
              <w:rPr>
                <w:rFonts w:ascii="Calibri" w:eastAsia="Times New Roman" w:hAnsi="Calibri" w:cs="Times New Roman"/>
                <w:color w:val="000000"/>
                <w:lang w:eastAsia="en-AU"/>
              </w:rPr>
              <w:t>QB21001</w:t>
            </w:r>
          </w:p>
        </w:tc>
        <w:tc>
          <w:tcPr>
            <w:tcW w:w="6662" w:type="dxa"/>
            <w:vAlign w:val="bottom"/>
          </w:tcPr>
          <w:p w:rsidR="00917F73" w:rsidRPr="00917F73" w:rsidRDefault="00917F73" w:rsidP="00917F73">
            <w:pPr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>
              <w:rPr>
                <w:rFonts w:ascii="Calibri" w:hAnsi="Calibri"/>
                <w:color w:val="000000"/>
              </w:rPr>
              <w:t>Batch Status Report (All Batches)</w:t>
            </w:r>
          </w:p>
        </w:tc>
      </w:tr>
    </w:tbl>
    <w:p w:rsidR="007D46D2" w:rsidRDefault="007D46D2" w:rsidP="00444BA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</w:p>
    <w:p w:rsidR="00BB6CBE" w:rsidRDefault="00BB6CBE" w:rsidP="00444BA9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</w:pPr>
      <w:r w:rsidRPr="00BB6CBE">
        <w:rPr>
          <w:rFonts w:cs="MetaBookLF-Roman"/>
          <w:color w:val="000000"/>
          <w:sz w:val="24"/>
          <w:szCs w:val="24"/>
        </w:rPr>
        <w:t>Auditors will also require access to the following documents: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BB6CBE" w:rsidTr="00A557DC">
        <w:tc>
          <w:tcPr>
            <w:tcW w:w="9322" w:type="dxa"/>
            <w:shd w:val="clear" w:color="auto" w:fill="E36C0A" w:themeFill="accent6" w:themeFillShade="BF"/>
          </w:tcPr>
          <w:p w:rsidR="00BB6CBE" w:rsidRPr="00444BA9" w:rsidRDefault="00BB6CBE" w:rsidP="00444BA9">
            <w:pPr>
              <w:tabs>
                <w:tab w:val="left" w:pos="3206"/>
              </w:tabs>
              <w:autoSpaceDE w:val="0"/>
              <w:autoSpaceDN w:val="0"/>
              <w:adjustRightInd w:val="0"/>
              <w:jc w:val="both"/>
              <w:rPr>
                <w:rFonts w:cs="MetaBookLF-Roman"/>
                <w:b/>
                <w:color w:val="FFFFFF" w:themeColor="background1"/>
                <w:sz w:val="24"/>
                <w:szCs w:val="24"/>
              </w:rPr>
            </w:pPr>
            <w:r w:rsidRPr="00444BA9">
              <w:rPr>
                <w:rFonts w:cs="MetaBookLF-Roman"/>
                <w:b/>
                <w:color w:val="FFFFFF" w:themeColor="background1"/>
                <w:sz w:val="24"/>
                <w:szCs w:val="24"/>
              </w:rPr>
              <w:t>Documents / Reports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 xml:space="preserve">All bank reconciliations in respect to the audit year for all </w:t>
            </w:r>
            <w:r w:rsidR="00664FE5">
              <w:t xml:space="preserve">bank </w:t>
            </w:r>
            <w:r>
              <w:t>accounts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All bank statements received in respect of the audit year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The approved financial budget for the year and any approved revis</w:t>
            </w:r>
            <w:r w:rsidR="00664FE5">
              <w:t>ions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Details of any major sponsorship or donations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Reports back to the State or Commonwealth (if applicable) for any specific purpose funds</w:t>
            </w:r>
          </w:p>
        </w:tc>
      </w:tr>
      <w:tr w:rsidR="00BB6CBE" w:rsidTr="00A557DC">
        <w:tc>
          <w:tcPr>
            <w:tcW w:w="9322" w:type="dxa"/>
          </w:tcPr>
          <w:p w:rsidR="00BB6CBE" w:rsidRDefault="00664FE5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Canteen records and profit and l</w:t>
            </w:r>
            <w:r w:rsidR="00BB6CBE">
              <w:t>oss statements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 w:rsidRPr="00111B1C">
              <w:t>Other trading operations records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 w:rsidRPr="00111B1C">
              <w:t xml:space="preserve">All </w:t>
            </w:r>
            <w:r>
              <w:t xml:space="preserve">signed </w:t>
            </w:r>
            <w:r w:rsidRPr="00111B1C">
              <w:t>Business Activity Statements</w:t>
            </w:r>
            <w:r>
              <w:t xml:space="preserve"> (BAS)</w:t>
            </w:r>
            <w:r w:rsidRPr="00111B1C">
              <w:t xml:space="preserve"> for </w:t>
            </w:r>
            <w:r w:rsidR="00EC0F11">
              <w:t>the audit year</w:t>
            </w:r>
            <w:r w:rsidRPr="00111B1C">
              <w:t xml:space="preserve"> together with supporting work papers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Supporting documentation for all investments on hand at year end (e.g. bank statements, roll over notices, term deposit notices)</w:t>
            </w:r>
          </w:p>
        </w:tc>
      </w:tr>
      <w:tr w:rsidR="00BB6CBE" w:rsidTr="00A557DC">
        <w:tc>
          <w:tcPr>
            <w:tcW w:w="9322" w:type="dxa"/>
          </w:tcPr>
          <w:p w:rsidR="00BB6CBE" w:rsidRDefault="00664FE5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Investment p</w:t>
            </w:r>
            <w:r w:rsidR="00BB6CBE">
              <w:t>olicy</w:t>
            </w:r>
          </w:p>
        </w:tc>
      </w:tr>
      <w:tr w:rsidR="00BB6CBE" w:rsidTr="00A557DC">
        <w:tc>
          <w:tcPr>
            <w:tcW w:w="9322" w:type="dxa"/>
          </w:tcPr>
          <w:p w:rsidR="00664FE5" w:rsidRDefault="00BB6CBE" w:rsidP="003F34C2">
            <w:r>
              <w:t xml:space="preserve">All school council and finance committee minutes for </w:t>
            </w:r>
            <w:r w:rsidR="00664FE5">
              <w:t>the audit year</w:t>
            </w:r>
          </w:p>
          <w:p w:rsidR="00BB6CBE" w:rsidRDefault="00BB6CBE" w:rsidP="003F34C2">
            <w:r>
              <w:t xml:space="preserve">Schools are requested to flag the minutes </w:t>
            </w:r>
            <w:r w:rsidR="00664FE5">
              <w:t xml:space="preserve">of </w:t>
            </w:r>
            <w:r>
              <w:t>key financial and administrative events including:</w:t>
            </w:r>
          </w:p>
          <w:p w:rsidR="00BB6CBE" w:rsidRDefault="00BB6CBE" w:rsidP="00BB6CBE">
            <w:pPr>
              <w:numPr>
                <w:ilvl w:val="0"/>
                <w:numId w:val="23"/>
              </w:numPr>
            </w:pPr>
            <w:r>
              <w:t>the tabling of financial statements and audit reports</w:t>
            </w:r>
          </w:p>
          <w:p w:rsidR="00BB6CBE" w:rsidRDefault="00BB6CBE" w:rsidP="00BB6CBE">
            <w:pPr>
              <w:numPr>
                <w:ilvl w:val="0"/>
                <w:numId w:val="23"/>
              </w:numPr>
            </w:pPr>
            <w:r>
              <w:t>the approval of the detailed budget</w:t>
            </w:r>
          </w:p>
          <w:p w:rsidR="00BB6CBE" w:rsidRDefault="00BB6CBE" w:rsidP="00444BA9">
            <w:pPr>
              <w:numPr>
                <w:ilvl w:val="0"/>
                <w:numId w:val="23"/>
              </w:numPr>
              <w:rPr>
                <w:rFonts w:cs="MetaBookLF-Roman"/>
                <w:color w:val="000000"/>
                <w:sz w:val="24"/>
                <w:szCs w:val="24"/>
              </w:rPr>
            </w:pPr>
            <w:r>
              <w:t>endorsement of a formally documented investment policy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Accountable documents register and accountable documents in use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Local payroll records</w:t>
            </w:r>
          </w:p>
        </w:tc>
      </w:tr>
      <w:tr w:rsidR="00BB6CBE" w:rsidTr="00A557DC">
        <w:tc>
          <w:tcPr>
            <w:tcW w:w="9322" w:type="dxa"/>
          </w:tcPr>
          <w:p w:rsidR="00BB6CBE" w:rsidRDefault="00664FE5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Fortnightly pay a</w:t>
            </w:r>
            <w:r w:rsidR="00BB6CBE">
              <w:t xml:space="preserve">dvice </w:t>
            </w:r>
            <w:r>
              <w:t>r</w:t>
            </w:r>
            <w:r w:rsidR="00BB6CBE">
              <w:t>eports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 w:rsidP="00444BA9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Invoices for all payments (including electronic payments) together with purchase orders, payments vouchers and quotes where applicable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 xml:space="preserve">Purchasing </w:t>
            </w:r>
            <w:r w:rsidRPr="001A3A1B">
              <w:t>card reconcil</w:t>
            </w:r>
            <w:r>
              <w:t>iations and statements for the</w:t>
            </w:r>
            <w:r w:rsidRPr="001A3A1B">
              <w:t xml:space="preserve"> year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Grant advices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Equipment/Loans register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Motor vehicle registration insurance certificates and log books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Personnel files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Details of student numbers and student fees – by year level</w:t>
            </w:r>
          </w:p>
        </w:tc>
      </w:tr>
      <w:tr w:rsidR="00BB6CBE" w:rsidTr="00A557DC">
        <w:tc>
          <w:tcPr>
            <w:tcW w:w="9322" w:type="dxa"/>
          </w:tcPr>
          <w:p w:rsidR="00BB6CBE" w:rsidRDefault="00664FE5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Audit certificates for W</w:t>
            </w:r>
            <w:r w:rsidR="00BB6CBE">
              <w:t>elfare Club Acc</w:t>
            </w:r>
            <w:r>
              <w:t>ounts not operated through the o</w:t>
            </w:r>
            <w:r w:rsidR="00BB6CBE">
              <w:t>ffi</w:t>
            </w:r>
            <w:r>
              <w:t>cial a</w:t>
            </w:r>
            <w:r w:rsidR="00BB6CBE">
              <w:t>ccount, and Co-operatives</w:t>
            </w:r>
          </w:p>
        </w:tc>
      </w:tr>
      <w:tr w:rsidR="00BB6CBE" w:rsidTr="00A557DC">
        <w:tc>
          <w:tcPr>
            <w:tcW w:w="9322" w:type="dxa"/>
          </w:tcPr>
          <w:p w:rsidR="00BB6CBE" w:rsidRDefault="00BB6CBE">
            <w:pPr>
              <w:autoSpaceDE w:val="0"/>
              <w:autoSpaceDN w:val="0"/>
              <w:adjustRightInd w:val="0"/>
              <w:rPr>
                <w:rFonts w:cs="MetaBookLF-Roman"/>
                <w:color w:val="000000"/>
                <w:sz w:val="24"/>
                <w:szCs w:val="24"/>
              </w:rPr>
            </w:pPr>
            <w:r>
              <w:t>Where applicable, documentation relating to Capital Works Grant</w:t>
            </w:r>
            <w:r w:rsidR="00664FE5">
              <w:t>s</w:t>
            </w:r>
          </w:p>
        </w:tc>
      </w:tr>
    </w:tbl>
    <w:p w:rsidR="00F72B50" w:rsidRPr="00737E10" w:rsidRDefault="00F72B50" w:rsidP="00737E10">
      <w:pPr>
        <w:autoSpaceDE w:val="0"/>
        <w:autoSpaceDN w:val="0"/>
        <w:adjustRightInd w:val="0"/>
        <w:spacing w:line="240" w:lineRule="auto"/>
        <w:rPr>
          <w:rFonts w:cs="MetaBookLF-Roman"/>
          <w:color w:val="000000"/>
          <w:sz w:val="24"/>
          <w:szCs w:val="24"/>
        </w:rPr>
        <w:sectPr w:rsidR="00F72B50" w:rsidRPr="00737E10" w:rsidSect="00D47BCB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6C0E71" w:rsidRPr="00454711" w:rsidRDefault="006C0E71" w:rsidP="00454711">
      <w:pPr>
        <w:pStyle w:val="Heading1"/>
        <w:spacing w:before="240" w:after="240"/>
        <w:rPr>
          <w:rFonts w:asciiTheme="minorHAnsi" w:hAnsiTheme="minorHAnsi" w:cs="MetaBookLF-Roman"/>
          <w:color w:val="F34026"/>
          <w:sz w:val="48"/>
          <w:szCs w:val="48"/>
        </w:rPr>
      </w:pPr>
      <w:bookmarkStart w:id="22" w:name="_Toc389571189"/>
      <w:r w:rsidRPr="00454711">
        <w:rPr>
          <w:rFonts w:asciiTheme="minorHAnsi" w:hAnsiTheme="minorHAnsi" w:cs="MetaBookLF-Roman"/>
          <w:color w:val="F34026"/>
          <w:sz w:val="48"/>
          <w:szCs w:val="48"/>
        </w:rPr>
        <w:lastRenderedPageBreak/>
        <w:t>Notes</w:t>
      </w:r>
      <w:bookmarkEnd w:id="22"/>
    </w:p>
    <w:p w:rsidR="006C0E71" w:rsidRPr="00BB27EA" w:rsidRDefault="006C0E71" w:rsidP="006C0E71">
      <w:pPr>
        <w:autoSpaceDE w:val="0"/>
        <w:autoSpaceDN w:val="0"/>
        <w:adjustRightInd w:val="0"/>
        <w:spacing w:after="0" w:line="240" w:lineRule="auto"/>
        <w:rPr>
          <w:rFonts w:cs="MetaBookLF-Roman"/>
          <w:color w:val="F34026"/>
          <w:sz w:val="24"/>
          <w:szCs w:val="24"/>
        </w:rPr>
      </w:pPr>
    </w:p>
    <w:p w:rsidR="00611255" w:rsidRPr="00BB27EA" w:rsidRDefault="00611255">
      <w:pPr>
        <w:rPr>
          <w:sz w:val="24"/>
          <w:szCs w:val="24"/>
        </w:rPr>
      </w:pPr>
    </w:p>
    <w:sectPr w:rsidR="00611255" w:rsidRPr="00BB27EA" w:rsidSect="00D47BC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5A2" w:rsidRDefault="00F015A2" w:rsidP="006C0E71">
      <w:pPr>
        <w:spacing w:after="0" w:line="240" w:lineRule="auto"/>
      </w:pPr>
      <w:r>
        <w:separator/>
      </w:r>
    </w:p>
  </w:endnote>
  <w:endnote w:type="continuationSeparator" w:id="0">
    <w:p w:rsidR="00F015A2" w:rsidRDefault="00F015A2" w:rsidP="006C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Book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LF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4725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4AB4" w:rsidRDefault="00D14A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14AB4" w:rsidRDefault="00D14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72511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14AB4" w:rsidRDefault="00D14A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04">
          <w:rPr>
            <w:noProof/>
          </w:rPr>
          <w:t>12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AB4" w:rsidRDefault="00D14AB4" w:rsidP="005F2FB8">
    <w:pPr>
      <w:autoSpaceDE w:val="0"/>
      <w:autoSpaceDN w:val="0"/>
      <w:adjustRightInd w:val="0"/>
      <w:spacing w:after="0" w:line="240" w:lineRule="auto"/>
      <w:rPr>
        <w:rFonts w:ascii="MetaBookLF-Roman" w:hAnsi="MetaBookLF-Roman" w:cs="MetaBookLF-Roman"/>
        <w:color w:val="000000"/>
        <w:sz w:val="18"/>
        <w:szCs w:val="18"/>
      </w:rPr>
    </w:pPr>
    <w:r>
      <w:rPr>
        <w:rFonts w:ascii="MetaBookLF-Roman" w:hAnsi="MetaBookLF-Roman" w:cs="MetaBookLF-Roman"/>
        <w:color w:val="000000"/>
        <w:sz w:val="18"/>
        <w:szCs w:val="18"/>
      </w:rPr>
      <w:t>School Council Financial Audits: Guidelines to Schools</w:t>
    </w:r>
  </w:p>
  <w:p w:rsidR="00D14AB4" w:rsidRDefault="00D14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79148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737E10" w:rsidRDefault="00737E1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04"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737E10" w:rsidRDefault="00737E10" w:rsidP="009251F7">
    <w:pPr>
      <w:autoSpaceDE w:val="0"/>
      <w:autoSpaceDN w:val="0"/>
      <w:adjustRightInd w:val="0"/>
      <w:spacing w:after="0" w:line="240" w:lineRule="auto"/>
      <w:rPr>
        <w:rFonts w:ascii="MetaBookLF-Roman" w:hAnsi="MetaBookLF-Roman" w:cs="MetaBookLF-Roman"/>
        <w:color w:val="000000"/>
        <w:sz w:val="18"/>
        <w:szCs w:val="18"/>
      </w:rPr>
    </w:pPr>
    <w:r>
      <w:rPr>
        <w:rFonts w:ascii="MetaBookLF-Roman" w:hAnsi="MetaBookLF-Roman" w:cs="MetaBookLF-Roman"/>
        <w:color w:val="000000"/>
        <w:sz w:val="18"/>
        <w:szCs w:val="18"/>
      </w:rPr>
      <w:t>School Council Financial Audits: Guidelines to Schools</w:t>
    </w:r>
  </w:p>
  <w:p w:rsidR="00737E10" w:rsidRDefault="00737E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60294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D14AB4" w:rsidRDefault="00D14AB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0104">
          <w:rPr>
            <w:noProof/>
          </w:rPr>
          <w:t>22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D14AB4" w:rsidRDefault="00D14AB4" w:rsidP="009251F7">
    <w:pPr>
      <w:autoSpaceDE w:val="0"/>
      <w:autoSpaceDN w:val="0"/>
      <w:adjustRightInd w:val="0"/>
      <w:spacing w:after="0" w:line="240" w:lineRule="auto"/>
      <w:rPr>
        <w:rFonts w:ascii="MetaBookLF-Roman" w:hAnsi="MetaBookLF-Roman" w:cs="MetaBookLF-Roman"/>
        <w:color w:val="000000"/>
        <w:sz w:val="18"/>
        <w:szCs w:val="18"/>
      </w:rPr>
    </w:pPr>
    <w:r>
      <w:rPr>
        <w:rFonts w:ascii="MetaBookLF-Roman" w:hAnsi="MetaBookLF-Roman" w:cs="MetaBookLF-Roman"/>
        <w:color w:val="000000"/>
        <w:sz w:val="18"/>
        <w:szCs w:val="18"/>
      </w:rPr>
      <w:t>School Council Financial Audits: Guidelines to Schools</w:t>
    </w:r>
  </w:p>
  <w:p w:rsidR="00D14AB4" w:rsidRDefault="00D14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5A2" w:rsidRDefault="00F015A2" w:rsidP="006C0E71">
      <w:pPr>
        <w:spacing w:after="0" w:line="240" w:lineRule="auto"/>
      </w:pPr>
      <w:r>
        <w:separator/>
      </w:r>
    </w:p>
  </w:footnote>
  <w:footnote w:type="continuationSeparator" w:id="0">
    <w:p w:rsidR="00F015A2" w:rsidRDefault="00F015A2" w:rsidP="006C0E71">
      <w:pPr>
        <w:spacing w:after="0" w:line="240" w:lineRule="auto"/>
      </w:pPr>
      <w:r>
        <w:continuationSeparator/>
      </w:r>
    </w:p>
  </w:footnote>
  <w:footnote w:id="1">
    <w:p w:rsidR="00D14AB4" w:rsidRPr="00BC15A4" w:rsidRDefault="00D14AB4">
      <w:pPr>
        <w:pStyle w:val="FootnoteText"/>
        <w:rPr>
          <w:i/>
        </w:rPr>
      </w:pPr>
      <w:r>
        <w:rPr>
          <w:rStyle w:val="FootnoteReference"/>
        </w:rPr>
        <w:footnoteRef/>
      </w:r>
      <w:r>
        <w:t xml:space="preserve"> O</w:t>
      </w:r>
      <w:r w:rsidRPr="00BC15A4">
        <w:t xml:space="preserve">ther guidelines/instructions relevant to schools’ financial reporting </w:t>
      </w:r>
      <w:r>
        <w:t xml:space="preserve">can be found on section - </w:t>
      </w:r>
      <w:r w:rsidRPr="00BC15A4">
        <w:rPr>
          <w:i/>
        </w:rPr>
        <w:t xml:space="preserve">Where </w:t>
      </w:r>
      <w:r>
        <w:rPr>
          <w:i/>
        </w:rPr>
        <w:t>can I</w:t>
      </w:r>
      <w:r w:rsidRPr="00BC15A4">
        <w:rPr>
          <w:i/>
        </w:rPr>
        <w:t xml:space="preserve"> find financial management resources?</w:t>
      </w:r>
      <w:r>
        <w:rPr>
          <w:i/>
        </w:rPr>
        <w:t xml:space="preserve"> </w:t>
      </w:r>
      <w:r w:rsidRPr="00BC15A4">
        <w:t xml:space="preserve">on </w:t>
      </w:r>
      <w:r w:rsidRPr="00670FC0">
        <w:t>page 15.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in;height:3in" o:bullet="t"/>
    </w:pict>
  </w:numPicBullet>
  <w:numPicBullet w:numPicBulletId="1">
    <w:pict>
      <v:shape id="_x0000_i1061" type="#_x0000_t75" style="width:3in;height:3in" o:bullet="t"/>
    </w:pict>
  </w:numPicBullet>
  <w:numPicBullet w:numPicBulletId="2">
    <w:pict>
      <v:shape id="_x0000_i1062" type="#_x0000_t75" style="width:3in;height:3in" o:bullet="t"/>
    </w:pict>
  </w:numPicBullet>
  <w:numPicBullet w:numPicBulletId="3">
    <w:pict>
      <v:shape id="_x0000_i1063" type="#_x0000_t75" style="width:3in;height:3in" o:bullet="t"/>
    </w:pict>
  </w:numPicBullet>
  <w:numPicBullet w:numPicBulletId="4">
    <w:pict>
      <v:shape id="_x0000_i1064" type="#_x0000_t75" style="width:3in;height:3in" o:bullet="t"/>
    </w:pict>
  </w:numPicBullet>
  <w:numPicBullet w:numPicBulletId="5">
    <w:pict>
      <v:shape id="_x0000_i1065" type="#_x0000_t75" style="width:3in;height:3in" o:bullet="t"/>
    </w:pict>
  </w:numPicBullet>
  <w:numPicBullet w:numPicBulletId="6">
    <w:pict>
      <v:shape id="_x0000_i1066" type="#_x0000_t75" style="width:3in;height:3in" o:bullet="t"/>
    </w:pict>
  </w:numPicBullet>
  <w:numPicBullet w:numPicBulletId="7">
    <w:pict>
      <v:shape id="_x0000_i1067" type="#_x0000_t75" style="width:3in;height:3in" o:bullet="t"/>
    </w:pict>
  </w:numPicBullet>
  <w:numPicBullet w:numPicBulletId="8">
    <w:pict>
      <v:shape id="_x0000_i1068" type="#_x0000_t75" style="width:3in;height:3in" o:bullet="t"/>
    </w:pict>
  </w:numPicBullet>
  <w:numPicBullet w:numPicBulletId="9">
    <w:pict>
      <v:shape id="_x0000_i1069" type="#_x0000_t75" style="width:3in;height:3in" o:bullet="t"/>
    </w:pict>
  </w:numPicBullet>
  <w:numPicBullet w:numPicBulletId="10">
    <w:pict>
      <v:shape id="_x0000_i1070" type="#_x0000_t75" style="width:3in;height:3in" o:bullet="t"/>
    </w:pict>
  </w:numPicBullet>
  <w:numPicBullet w:numPicBulletId="11">
    <w:pict>
      <v:shape id="_x0000_i1071" type="#_x0000_t75" style="width:3in;height:3in" o:bullet="t"/>
    </w:pict>
  </w:numPicBullet>
  <w:numPicBullet w:numPicBulletId="12">
    <w:pict>
      <v:shape id="_x0000_i1072" type="#_x0000_t75" style="width:3in;height:3in" o:bullet="t"/>
    </w:pict>
  </w:numPicBullet>
  <w:numPicBullet w:numPicBulletId="13">
    <w:pict>
      <v:shape id="_x0000_i1073" type="#_x0000_t75" style="width:3in;height:3in" o:bullet="t"/>
    </w:pict>
  </w:numPicBullet>
  <w:abstractNum w:abstractNumId="0">
    <w:nsid w:val="028A1FC9"/>
    <w:multiLevelType w:val="multilevel"/>
    <w:tmpl w:val="4706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440" w:hanging="360"/>
      </w:pPr>
      <w:rPr>
        <w:rFonts w:ascii="Calibri" w:eastAsiaTheme="minorHAnsi" w:hAnsi="Calibri" w:cs="MetaBookLF-Roman" w:hint="default"/>
        <w:i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176423"/>
    <w:multiLevelType w:val="multilevel"/>
    <w:tmpl w:val="A37C5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FE7D71"/>
    <w:multiLevelType w:val="hybridMultilevel"/>
    <w:tmpl w:val="78609F3C"/>
    <w:lvl w:ilvl="0" w:tplc="5798BC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12B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824F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007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3AA2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88A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38F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0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C4A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EAB3AC9"/>
    <w:multiLevelType w:val="hybridMultilevel"/>
    <w:tmpl w:val="A756FD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5786E"/>
    <w:multiLevelType w:val="hybridMultilevel"/>
    <w:tmpl w:val="72CEC8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2F4B21"/>
    <w:multiLevelType w:val="hybridMultilevel"/>
    <w:tmpl w:val="01D235AC"/>
    <w:lvl w:ilvl="0" w:tplc="04090001">
      <w:start w:val="1"/>
      <w:numFmt w:val="bullet"/>
      <w:lvlText w:val=""/>
      <w:lvlJc w:val="left"/>
      <w:pPr>
        <w:tabs>
          <w:tab w:val="num" w:pos="568"/>
        </w:tabs>
        <w:ind w:left="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88"/>
        </w:tabs>
        <w:ind w:left="12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08"/>
        </w:tabs>
        <w:ind w:left="20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28"/>
        </w:tabs>
        <w:ind w:left="27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48"/>
        </w:tabs>
        <w:ind w:left="34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68"/>
        </w:tabs>
        <w:ind w:left="41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88"/>
        </w:tabs>
        <w:ind w:left="48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08"/>
        </w:tabs>
        <w:ind w:left="56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28"/>
        </w:tabs>
        <w:ind w:left="6328" w:hanging="360"/>
      </w:pPr>
      <w:rPr>
        <w:rFonts w:ascii="Wingdings" w:hAnsi="Wingdings" w:hint="default"/>
      </w:rPr>
    </w:lvl>
  </w:abstractNum>
  <w:abstractNum w:abstractNumId="6">
    <w:nsid w:val="2D8911ED"/>
    <w:multiLevelType w:val="hybridMultilevel"/>
    <w:tmpl w:val="BA90C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D33A6"/>
    <w:multiLevelType w:val="multilevel"/>
    <w:tmpl w:val="3850C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D25EAE"/>
    <w:multiLevelType w:val="multilevel"/>
    <w:tmpl w:val="159A1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25042C"/>
    <w:multiLevelType w:val="multilevel"/>
    <w:tmpl w:val="58866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9F3D77"/>
    <w:multiLevelType w:val="multilevel"/>
    <w:tmpl w:val="BA12C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3D6AE3"/>
    <w:multiLevelType w:val="multilevel"/>
    <w:tmpl w:val="D186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4E32B7"/>
    <w:multiLevelType w:val="multilevel"/>
    <w:tmpl w:val="D186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6DD7048"/>
    <w:multiLevelType w:val="hybridMultilevel"/>
    <w:tmpl w:val="7F9AD1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F1152"/>
    <w:multiLevelType w:val="multilevel"/>
    <w:tmpl w:val="4DCCEAE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D2B4D66"/>
    <w:multiLevelType w:val="multilevel"/>
    <w:tmpl w:val="008C4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7460B6"/>
    <w:multiLevelType w:val="hybridMultilevel"/>
    <w:tmpl w:val="DBC4804A"/>
    <w:lvl w:ilvl="0" w:tplc="CE0EA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0868C3"/>
    <w:multiLevelType w:val="multilevel"/>
    <w:tmpl w:val="924CE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BE5CCA"/>
    <w:multiLevelType w:val="multilevel"/>
    <w:tmpl w:val="9FF03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Theme="minorHAnsi" w:hAnsi="Calibri" w:cs="MetaBookLF-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C40E3A"/>
    <w:multiLevelType w:val="multilevel"/>
    <w:tmpl w:val="554C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A7826"/>
    <w:multiLevelType w:val="multilevel"/>
    <w:tmpl w:val="4C909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8F26D1"/>
    <w:multiLevelType w:val="multilevel"/>
    <w:tmpl w:val="C5CA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3B66D8"/>
    <w:multiLevelType w:val="multilevel"/>
    <w:tmpl w:val="7F2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3"/>
  </w:num>
  <w:num w:numId="7">
    <w:abstractNumId w:val="4"/>
  </w:num>
  <w:num w:numId="8">
    <w:abstractNumId w:val="12"/>
  </w:num>
  <w:num w:numId="9">
    <w:abstractNumId w:val="1"/>
  </w:num>
  <w:num w:numId="10">
    <w:abstractNumId w:val="7"/>
  </w:num>
  <w:num w:numId="11">
    <w:abstractNumId w:val="17"/>
  </w:num>
  <w:num w:numId="12">
    <w:abstractNumId w:val="21"/>
  </w:num>
  <w:num w:numId="13">
    <w:abstractNumId w:val="8"/>
  </w:num>
  <w:num w:numId="14">
    <w:abstractNumId w:val="9"/>
  </w:num>
  <w:num w:numId="15">
    <w:abstractNumId w:val="19"/>
  </w:num>
  <w:num w:numId="16">
    <w:abstractNumId w:val="18"/>
  </w:num>
  <w:num w:numId="17">
    <w:abstractNumId w:val="20"/>
  </w:num>
  <w:num w:numId="18">
    <w:abstractNumId w:val="11"/>
  </w:num>
  <w:num w:numId="19">
    <w:abstractNumId w:val="2"/>
  </w:num>
  <w:num w:numId="20">
    <w:abstractNumId w:val="13"/>
  </w:num>
  <w:num w:numId="21">
    <w:abstractNumId w:val="14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3utZsWmvMGrVPetvKngOhl0nquE=" w:salt="RLlpuf+Odq47B/9qVHwU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71"/>
    <w:rsid w:val="00025D0A"/>
    <w:rsid w:val="000545DC"/>
    <w:rsid w:val="00095478"/>
    <w:rsid w:val="000C5E9F"/>
    <w:rsid w:val="000D5DDC"/>
    <w:rsid w:val="000D602D"/>
    <w:rsid w:val="000F0268"/>
    <w:rsid w:val="000F465C"/>
    <w:rsid w:val="001115ED"/>
    <w:rsid w:val="00113797"/>
    <w:rsid w:val="001137C6"/>
    <w:rsid w:val="00113B61"/>
    <w:rsid w:val="00126FEE"/>
    <w:rsid w:val="0014274A"/>
    <w:rsid w:val="001443F6"/>
    <w:rsid w:val="0014521B"/>
    <w:rsid w:val="00151138"/>
    <w:rsid w:val="00154574"/>
    <w:rsid w:val="00163D37"/>
    <w:rsid w:val="0016572D"/>
    <w:rsid w:val="001801DB"/>
    <w:rsid w:val="00182B2F"/>
    <w:rsid w:val="00185A6D"/>
    <w:rsid w:val="001A0C77"/>
    <w:rsid w:val="001B6691"/>
    <w:rsid w:val="001D2DF4"/>
    <w:rsid w:val="001D3DF1"/>
    <w:rsid w:val="001D64E3"/>
    <w:rsid w:val="001D68B3"/>
    <w:rsid w:val="001E48F6"/>
    <w:rsid w:val="001F1DCC"/>
    <w:rsid w:val="002000CC"/>
    <w:rsid w:val="00213FCE"/>
    <w:rsid w:val="002142A4"/>
    <w:rsid w:val="00220EAD"/>
    <w:rsid w:val="00226DCE"/>
    <w:rsid w:val="0024131C"/>
    <w:rsid w:val="00246A2A"/>
    <w:rsid w:val="002557FE"/>
    <w:rsid w:val="00262780"/>
    <w:rsid w:val="0026430F"/>
    <w:rsid w:val="00266F45"/>
    <w:rsid w:val="00275D0D"/>
    <w:rsid w:val="00277410"/>
    <w:rsid w:val="0028293C"/>
    <w:rsid w:val="00296BA3"/>
    <w:rsid w:val="002A054E"/>
    <w:rsid w:val="002A4E76"/>
    <w:rsid w:val="002A5F23"/>
    <w:rsid w:val="002B2268"/>
    <w:rsid w:val="002C3EBD"/>
    <w:rsid w:val="002C4A07"/>
    <w:rsid w:val="002E3D84"/>
    <w:rsid w:val="002E5B7B"/>
    <w:rsid w:val="0030775F"/>
    <w:rsid w:val="00321670"/>
    <w:rsid w:val="003232DC"/>
    <w:rsid w:val="003268CA"/>
    <w:rsid w:val="00330C0D"/>
    <w:rsid w:val="00333F44"/>
    <w:rsid w:val="00340E8A"/>
    <w:rsid w:val="003421CE"/>
    <w:rsid w:val="003521DE"/>
    <w:rsid w:val="00370D51"/>
    <w:rsid w:val="003859E5"/>
    <w:rsid w:val="003930AC"/>
    <w:rsid w:val="003A577C"/>
    <w:rsid w:val="003B1CC3"/>
    <w:rsid w:val="003B538F"/>
    <w:rsid w:val="003B5BE7"/>
    <w:rsid w:val="003C5F0A"/>
    <w:rsid w:val="003D1FCC"/>
    <w:rsid w:val="003D5E53"/>
    <w:rsid w:val="003E3F84"/>
    <w:rsid w:val="003E59AD"/>
    <w:rsid w:val="003F014E"/>
    <w:rsid w:val="00401660"/>
    <w:rsid w:val="0040288F"/>
    <w:rsid w:val="004073B5"/>
    <w:rsid w:val="00417A37"/>
    <w:rsid w:val="00431507"/>
    <w:rsid w:val="004359AC"/>
    <w:rsid w:val="004359EB"/>
    <w:rsid w:val="00444BA9"/>
    <w:rsid w:val="004467A5"/>
    <w:rsid w:val="0045098F"/>
    <w:rsid w:val="004540B9"/>
    <w:rsid w:val="00454711"/>
    <w:rsid w:val="00470AC5"/>
    <w:rsid w:val="00486335"/>
    <w:rsid w:val="004A0E95"/>
    <w:rsid w:val="004D3210"/>
    <w:rsid w:val="004E2361"/>
    <w:rsid w:val="004E3802"/>
    <w:rsid w:val="004F48EF"/>
    <w:rsid w:val="004F7056"/>
    <w:rsid w:val="005014E9"/>
    <w:rsid w:val="00504838"/>
    <w:rsid w:val="005131CE"/>
    <w:rsid w:val="005200C8"/>
    <w:rsid w:val="00523ED8"/>
    <w:rsid w:val="00530CB6"/>
    <w:rsid w:val="005629F5"/>
    <w:rsid w:val="005B53E2"/>
    <w:rsid w:val="005B6D0B"/>
    <w:rsid w:val="005C49E5"/>
    <w:rsid w:val="005C7995"/>
    <w:rsid w:val="005E2D45"/>
    <w:rsid w:val="005F2FB8"/>
    <w:rsid w:val="005F5312"/>
    <w:rsid w:val="005F7A0C"/>
    <w:rsid w:val="00600FFA"/>
    <w:rsid w:val="006022C0"/>
    <w:rsid w:val="00611255"/>
    <w:rsid w:val="006157C7"/>
    <w:rsid w:val="0062668A"/>
    <w:rsid w:val="00634DF3"/>
    <w:rsid w:val="00637150"/>
    <w:rsid w:val="00657DC9"/>
    <w:rsid w:val="006635BA"/>
    <w:rsid w:val="0066489D"/>
    <w:rsid w:val="00664FE5"/>
    <w:rsid w:val="00670FC0"/>
    <w:rsid w:val="00675AD1"/>
    <w:rsid w:val="00691077"/>
    <w:rsid w:val="006A2AB1"/>
    <w:rsid w:val="006A6B85"/>
    <w:rsid w:val="006B02CF"/>
    <w:rsid w:val="006B08B5"/>
    <w:rsid w:val="006B5377"/>
    <w:rsid w:val="006C0E71"/>
    <w:rsid w:val="006E4954"/>
    <w:rsid w:val="006F5FEB"/>
    <w:rsid w:val="00700104"/>
    <w:rsid w:val="007014B5"/>
    <w:rsid w:val="00703CF9"/>
    <w:rsid w:val="00714B72"/>
    <w:rsid w:val="007157E3"/>
    <w:rsid w:val="00736A2E"/>
    <w:rsid w:val="00737E10"/>
    <w:rsid w:val="0074178A"/>
    <w:rsid w:val="007556C0"/>
    <w:rsid w:val="007715DF"/>
    <w:rsid w:val="00780F6D"/>
    <w:rsid w:val="00781749"/>
    <w:rsid w:val="0078576C"/>
    <w:rsid w:val="00792BC5"/>
    <w:rsid w:val="007941CC"/>
    <w:rsid w:val="00795D18"/>
    <w:rsid w:val="007D2055"/>
    <w:rsid w:val="007D46D2"/>
    <w:rsid w:val="007D6D6D"/>
    <w:rsid w:val="007E7781"/>
    <w:rsid w:val="007F1424"/>
    <w:rsid w:val="007F5686"/>
    <w:rsid w:val="00803DFA"/>
    <w:rsid w:val="008135B7"/>
    <w:rsid w:val="00816E63"/>
    <w:rsid w:val="00826ED5"/>
    <w:rsid w:val="00835143"/>
    <w:rsid w:val="008352EF"/>
    <w:rsid w:val="0085192E"/>
    <w:rsid w:val="0085221D"/>
    <w:rsid w:val="008717EE"/>
    <w:rsid w:val="008727C7"/>
    <w:rsid w:val="00875A8E"/>
    <w:rsid w:val="00877C30"/>
    <w:rsid w:val="00882110"/>
    <w:rsid w:val="008A3B37"/>
    <w:rsid w:val="008B70E0"/>
    <w:rsid w:val="008C3320"/>
    <w:rsid w:val="008C63D9"/>
    <w:rsid w:val="008C6DB6"/>
    <w:rsid w:val="008C7086"/>
    <w:rsid w:val="008D5F54"/>
    <w:rsid w:val="008F01EB"/>
    <w:rsid w:val="008F294B"/>
    <w:rsid w:val="008F7AD1"/>
    <w:rsid w:val="00902A20"/>
    <w:rsid w:val="00904D3A"/>
    <w:rsid w:val="009144D8"/>
    <w:rsid w:val="00917F73"/>
    <w:rsid w:val="0092267E"/>
    <w:rsid w:val="009232CC"/>
    <w:rsid w:val="009251F7"/>
    <w:rsid w:val="00926CC7"/>
    <w:rsid w:val="00927B71"/>
    <w:rsid w:val="00935D30"/>
    <w:rsid w:val="00956D3E"/>
    <w:rsid w:val="00960185"/>
    <w:rsid w:val="00961440"/>
    <w:rsid w:val="00970EB7"/>
    <w:rsid w:val="00970F9D"/>
    <w:rsid w:val="009765C1"/>
    <w:rsid w:val="00986161"/>
    <w:rsid w:val="00987431"/>
    <w:rsid w:val="0099179A"/>
    <w:rsid w:val="00991A2B"/>
    <w:rsid w:val="00996C85"/>
    <w:rsid w:val="009A1792"/>
    <w:rsid w:val="009B55ED"/>
    <w:rsid w:val="009C132A"/>
    <w:rsid w:val="009C4078"/>
    <w:rsid w:val="009C4D37"/>
    <w:rsid w:val="00A03FC0"/>
    <w:rsid w:val="00A0476F"/>
    <w:rsid w:val="00A049B3"/>
    <w:rsid w:val="00A2591C"/>
    <w:rsid w:val="00A27CC2"/>
    <w:rsid w:val="00A3134D"/>
    <w:rsid w:val="00A3422C"/>
    <w:rsid w:val="00A342DE"/>
    <w:rsid w:val="00A36496"/>
    <w:rsid w:val="00A40B00"/>
    <w:rsid w:val="00A51D73"/>
    <w:rsid w:val="00A557DC"/>
    <w:rsid w:val="00A569A3"/>
    <w:rsid w:val="00A57217"/>
    <w:rsid w:val="00A6430B"/>
    <w:rsid w:val="00A674AD"/>
    <w:rsid w:val="00A72BDD"/>
    <w:rsid w:val="00A7519E"/>
    <w:rsid w:val="00A87D48"/>
    <w:rsid w:val="00A90DE6"/>
    <w:rsid w:val="00AB73B0"/>
    <w:rsid w:val="00AC71D2"/>
    <w:rsid w:val="00AF17E6"/>
    <w:rsid w:val="00AF41E4"/>
    <w:rsid w:val="00B02249"/>
    <w:rsid w:val="00B054DD"/>
    <w:rsid w:val="00B139D8"/>
    <w:rsid w:val="00B15256"/>
    <w:rsid w:val="00B15544"/>
    <w:rsid w:val="00B2353C"/>
    <w:rsid w:val="00B36C95"/>
    <w:rsid w:val="00B371B1"/>
    <w:rsid w:val="00B449FD"/>
    <w:rsid w:val="00B54F7B"/>
    <w:rsid w:val="00B63A87"/>
    <w:rsid w:val="00B74682"/>
    <w:rsid w:val="00B77A1C"/>
    <w:rsid w:val="00BA0DB3"/>
    <w:rsid w:val="00BA32FE"/>
    <w:rsid w:val="00BA5E64"/>
    <w:rsid w:val="00BB27EA"/>
    <w:rsid w:val="00BB2B28"/>
    <w:rsid w:val="00BB3CD9"/>
    <w:rsid w:val="00BB5C57"/>
    <w:rsid w:val="00BB6CBE"/>
    <w:rsid w:val="00BC15A4"/>
    <w:rsid w:val="00BC15DF"/>
    <w:rsid w:val="00BC4BFA"/>
    <w:rsid w:val="00BD12EE"/>
    <w:rsid w:val="00BE254F"/>
    <w:rsid w:val="00BE4017"/>
    <w:rsid w:val="00C058F2"/>
    <w:rsid w:val="00C15B24"/>
    <w:rsid w:val="00C25ACF"/>
    <w:rsid w:val="00C2605D"/>
    <w:rsid w:val="00C33B18"/>
    <w:rsid w:val="00C362C6"/>
    <w:rsid w:val="00C5452E"/>
    <w:rsid w:val="00C57199"/>
    <w:rsid w:val="00C6085C"/>
    <w:rsid w:val="00C6291E"/>
    <w:rsid w:val="00C7734C"/>
    <w:rsid w:val="00C843E6"/>
    <w:rsid w:val="00C84FC0"/>
    <w:rsid w:val="00C92AE9"/>
    <w:rsid w:val="00C94F25"/>
    <w:rsid w:val="00C9572F"/>
    <w:rsid w:val="00C97805"/>
    <w:rsid w:val="00CB6AD2"/>
    <w:rsid w:val="00CC3072"/>
    <w:rsid w:val="00CC3308"/>
    <w:rsid w:val="00CE1CB1"/>
    <w:rsid w:val="00CE396A"/>
    <w:rsid w:val="00CE4CBF"/>
    <w:rsid w:val="00D03FB1"/>
    <w:rsid w:val="00D12666"/>
    <w:rsid w:val="00D14AB4"/>
    <w:rsid w:val="00D16317"/>
    <w:rsid w:val="00D23306"/>
    <w:rsid w:val="00D346C7"/>
    <w:rsid w:val="00D37C26"/>
    <w:rsid w:val="00D40350"/>
    <w:rsid w:val="00D47556"/>
    <w:rsid w:val="00D47BCB"/>
    <w:rsid w:val="00D5161F"/>
    <w:rsid w:val="00D609E7"/>
    <w:rsid w:val="00D679A9"/>
    <w:rsid w:val="00D729E1"/>
    <w:rsid w:val="00D742DB"/>
    <w:rsid w:val="00D817B6"/>
    <w:rsid w:val="00D82977"/>
    <w:rsid w:val="00D85C00"/>
    <w:rsid w:val="00D95E74"/>
    <w:rsid w:val="00DB096B"/>
    <w:rsid w:val="00DB0EE0"/>
    <w:rsid w:val="00DB41B3"/>
    <w:rsid w:val="00DC030D"/>
    <w:rsid w:val="00DC2AD1"/>
    <w:rsid w:val="00DC54AC"/>
    <w:rsid w:val="00DD1D67"/>
    <w:rsid w:val="00DD4772"/>
    <w:rsid w:val="00DE12E4"/>
    <w:rsid w:val="00DE3BC8"/>
    <w:rsid w:val="00DE4500"/>
    <w:rsid w:val="00DF1FF9"/>
    <w:rsid w:val="00DF54F8"/>
    <w:rsid w:val="00E27D76"/>
    <w:rsid w:val="00E417A3"/>
    <w:rsid w:val="00E4720E"/>
    <w:rsid w:val="00E556DD"/>
    <w:rsid w:val="00E57830"/>
    <w:rsid w:val="00E607D9"/>
    <w:rsid w:val="00E65063"/>
    <w:rsid w:val="00E757BB"/>
    <w:rsid w:val="00E807AC"/>
    <w:rsid w:val="00E8484F"/>
    <w:rsid w:val="00EA5121"/>
    <w:rsid w:val="00EB060E"/>
    <w:rsid w:val="00EB0CA0"/>
    <w:rsid w:val="00EC0F11"/>
    <w:rsid w:val="00EC5D83"/>
    <w:rsid w:val="00ED3610"/>
    <w:rsid w:val="00ED5DBB"/>
    <w:rsid w:val="00EF0B2D"/>
    <w:rsid w:val="00EF298F"/>
    <w:rsid w:val="00F015A2"/>
    <w:rsid w:val="00F0542E"/>
    <w:rsid w:val="00F23799"/>
    <w:rsid w:val="00F633A2"/>
    <w:rsid w:val="00F6575B"/>
    <w:rsid w:val="00F66285"/>
    <w:rsid w:val="00F70266"/>
    <w:rsid w:val="00F721A9"/>
    <w:rsid w:val="00F72B50"/>
    <w:rsid w:val="00F765A5"/>
    <w:rsid w:val="00F806AD"/>
    <w:rsid w:val="00F84F1C"/>
    <w:rsid w:val="00F865FD"/>
    <w:rsid w:val="00FB520D"/>
    <w:rsid w:val="00FB52A5"/>
    <w:rsid w:val="00FC0523"/>
    <w:rsid w:val="00FD4D7C"/>
    <w:rsid w:val="00FE1925"/>
    <w:rsid w:val="00FE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A"/>
  </w:style>
  <w:style w:type="paragraph" w:styleId="Heading1">
    <w:name w:val="heading 1"/>
    <w:basedOn w:val="Normal"/>
    <w:next w:val="Normal"/>
    <w:link w:val="Heading1Char"/>
    <w:uiPriority w:val="9"/>
    <w:qFormat/>
    <w:rsid w:val="007D2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B520D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71"/>
  </w:style>
  <w:style w:type="paragraph" w:styleId="Footer">
    <w:name w:val="footer"/>
    <w:basedOn w:val="Normal"/>
    <w:link w:val="FooterChar"/>
    <w:uiPriority w:val="99"/>
    <w:unhideWhenUsed/>
    <w:rsid w:val="006C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71"/>
  </w:style>
  <w:style w:type="character" w:customStyle="1" w:styleId="Heading1Char">
    <w:name w:val="Heading 1 Char"/>
    <w:basedOn w:val="DefaultParagraphFont"/>
    <w:link w:val="Heading1"/>
    <w:uiPriority w:val="9"/>
    <w:rsid w:val="007D2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D2055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055"/>
    <w:pPr>
      <w:spacing w:before="120" w:after="0"/>
      <w:ind w:left="2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7C6"/>
    <w:pPr>
      <w:spacing w:before="120" w:after="0"/>
    </w:pPr>
    <w:rPr>
      <w:b/>
      <w:bCs/>
      <w:iCs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055"/>
    <w:pPr>
      <w:spacing w:after="0"/>
      <w:ind w:left="4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B520D"/>
    <w:rPr>
      <w:rFonts w:ascii="MetaPlusBook-Roman" w:eastAsia="Times New Roman" w:hAnsi="MetaPlusBook-Roman" w:cs="Times New Roman"/>
      <w:sz w:val="70"/>
      <w:szCs w:val="70"/>
      <w:lang w:eastAsia="en-AU"/>
    </w:rPr>
  </w:style>
  <w:style w:type="paragraph" w:styleId="ListParagraph">
    <w:name w:val="List Paragraph"/>
    <w:basedOn w:val="Normal"/>
    <w:uiPriority w:val="34"/>
    <w:qFormat/>
    <w:rsid w:val="00FB520D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E380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380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380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380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380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3802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8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306"/>
    <w:rPr>
      <w:sz w:val="16"/>
      <w:szCs w:val="16"/>
    </w:rPr>
  </w:style>
  <w:style w:type="table" w:styleId="TableGrid">
    <w:name w:val="Table Grid"/>
    <w:basedOn w:val="TableNormal"/>
    <w:uiPriority w:val="59"/>
    <w:rsid w:val="00D9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5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4F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A2A"/>
  </w:style>
  <w:style w:type="paragraph" w:styleId="Heading1">
    <w:name w:val="heading 1"/>
    <w:basedOn w:val="Normal"/>
    <w:next w:val="Normal"/>
    <w:link w:val="Heading1Char"/>
    <w:uiPriority w:val="9"/>
    <w:qFormat/>
    <w:rsid w:val="007D2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FB520D"/>
    <w:pPr>
      <w:spacing w:after="300" w:line="240" w:lineRule="atLeast"/>
      <w:outlineLvl w:val="1"/>
    </w:pPr>
    <w:rPr>
      <w:rFonts w:ascii="MetaPlusBook-Roman" w:eastAsia="Times New Roman" w:hAnsi="MetaPlusBook-Roman" w:cs="Times New Roman"/>
      <w:sz w:val="70"/>
      <w:szCs w:val="7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E71"/>
  </w:style>
  <w:style w:type="paragraph" w:styleId="Footer">
    <w:name w:val="footer"/>
    <w:basedOn w:val="Normal"/>
    <w:link w:val="FooterChar"/>
    <w:uiPriority w:val="99"/>
    <w:unhideWhenUsed/>
    <w:rsid w:val="006C0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E71"/>
  </w:style>
  <w:style w:type="character" w:customStyle="1" w:styleId="Heading1Char">
    <w:name w:val="Heading 1 Char"/>
    <w:basedOn w:val="DefaultParagraphFont"/>
    <w:link w:val="Heading1"/>
    <w:uiPriority w:val="9"/>
    <w:rsid w:val="007D2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7D2055"/>
    <w:pPr>
      <w:outlineLvl w:val="9"/>
    </w:pPr>
    <w:rPr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D2055"/>
    <w:pPr>
      <w:spacing w:before="120" w:after="0"/>
      <w:ind w:left="220"/>
    </w:pPr>
    <w:rPr>
      <w:b/>
      <w:bCs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137C6"/>
    <w:pPr>
      <w:spacing w:before="120" w:after="0"/>
    </w:pPr>
    <w:rPr>
      <w:b/>
      <w:bCs/>
      <w:iCs/>
      <w:sz w:val="28"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D2055"/>
    <w:pPr>
      <w:spacing w:after="0"/>
      <w:ind w:left="44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B5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FB520D"/>
    <w:rPr>
      <w:rFonts w:ascii="MetaPlusBook-Roman" w:eastAsia="Times New Roman" w:hAnsi="MetaPlusBook-Roman" w:cs="Times New Roman"/>
      <w:sz w:val="70"/>
      <w:szCs w:val="70"/>
      <w:lang w:eastAsia="en-AU"/>
    </w:rPr>
  </w:style>
  <w:style w:type="paragraph" w:styleId="ListParagraph">
    <w:name w:val="List Paragraph"/>
    <w:basedOn w:val="Normal"/>
    <w:uiPriority w:val="34"/>
    <w:qFormat/>
    <w:rsid w:val="00FB520D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E3802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E3802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E3802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E3802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E3802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E3802"/>
    <w:pPr>
      <w:spacing w:after="0"/>
      <w:ind w:left="176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E38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23306"/>
    <w:rPr>
      <w:sz w:val="16"/>
      <w:szCs w:val="16"/>
    </w:rPr>
  </w:style>
  <w:style w:type="table" w:styleId="TableGrid">
    <w:name w:val="Table Grid"/>
    <w:basedOn w:val="TableNormal"/>
    <w:uiPriority w:val="59"/>
    <w:rsid w:val="00D95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77C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15A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5A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C15A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B54F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2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6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54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997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64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671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4160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838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59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90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32871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207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53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216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352419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691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905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255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5434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9425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550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807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1508">
          <w:marLeft w:val="533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7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9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6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3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03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377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097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531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1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6112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465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2867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87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98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cation.vic.gov.au/school/principals/spag/finance/Pages/finaudits.asp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mailto:scfa@edumail.vic.gov.a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education.vic.gov.au/school/principals/spag/finance/Pages/finance.aspx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education.vic.gov.au/school/principals/finance/Pages/default.aspx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B40E30-3D04-4624-8AEC-7CB73A625D65}"/>
</file>

<file path=customXml/itemProps2.xml><?xml version="1.0" encoding="utf-8"?>
<ds:datastoreItem xmlns:ds="http://schemas.openxmlformats.org/officeDocument/2006/customXml" ds:itemID="{DD883D92-2D4A-49A9-862F-4831ABA4E64E}"/>
</file>

<file path=customXml/itemProps3.xml><?xml version="1.0" encoding="utf-8"?>
<ds:datastoreItem xmlns:ds="http://schemas.openxmlformats.org/officeDocument/2006/customXml" ds:itemID="{5DDCE6A5-3398-4982-BFAB-D30DFE10EB91}"/>
</file>

<file path=customXml/itemProps4.xml><?xml version="1.0" encoding="utf-8"?>
<ds:datastoreItem xmlns:ds="http://schemas.openxmlformats.org/officeDocument/2006/customXml" ds:itemID="{8F5499C2-0087-47AE-BE56-E7523F386D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4405</Words>
  <Characters>25112</Characters>
  <Application>Microsoft Office Word</Application>
  <DocSecurity>8</DocSecurity>
  <Lines>209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Financial Audits - Guidelines to Schools</dc:title>
  <dc:creator>Gunawardane, Wathsala W</dc:creator>
  <cp:lastModifiedBy>Barcikowski, Arlene A</cp:lastModifiedBy>
  <cp:revision>2</cp:revision>
  <cp:lastPrinted>2014-06-03T05:04:00Z</cp:lastPrinted>
  <dcterms:created xsi:type="dcterms:W3CDTF">2014-10-07T02:15:00Z</dcterms:created>
  <dcterms:modified xsi:type="dcterms:W3CDTF">2014-10-07T02:15:00Z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