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070"/>
      </w:tblGrid>
      <w:tr w:rsidR="00C847E5" w14:paraId="543A18F3" w14:textId="77777777" w:rsidTr="00FF4739">
        <w:trPr>
          <w:trHeight w:hRule="exact" w:val="3056"/>
        </w:trPr>
        <w:tc>
          <w:tcPr>
            <w:tcW w:w="4536" w:type="dxa"/>
            <w:shd w:val="clear" w:color="auto" w:fill="auto"/>
          </w:tcPr>
          <w:p w14:paraId="543A18EF" w14:textId="0FEC6030" w:rsidR="007C3C11" w:rsidRDefault="007C3C11" w:rsidP="004D40D2">
            <w:pPr>
              <w:pStyle w:val="Spacer"/>
              <w:ind w:left="181"/>
            </w:pPr>
          </w:p>
          <w:p w14:paraId="315EC54D" w14:textId="77777777" w:rsidR="007C3C11" w:rsidRPr="007C3C11" w:rsidRDefault="007C3C11" w:rsidP="007C3C11"/>
          <w:p w14:paraId="43A2AEA1" w14:textId="77777777" w:rsidR="007C3C11" w:rsidRPr="007C3C11" w:rsidRDefault="007C3C11" w:rsidP="007C3C11"/>
          <w:p w14:paraId="7A32D8FE" w14:textId="53122490" w:rsidR="007C3C11" w:rsidRDefault="007C3C11" w:rsidP="007C3C11"/>
          <w:p w14:paraId="7A118C7D" w14:textId="77777777" w:rsidR="00C847E5" w:rsidRPr="007C3C11" w:rsidRDefault="00C847E5" w:rsidP="007C3C11">
            <w:pPr>
              <w:ind w:firstLine="709"/>
            </w:pPr>
          </w:p>
        </w:tc>
        <w:tc>
          <w:tcPr>
            <w:tcW w:w="5070" w:type="dxa"/>
            <w:shd w:val="clear" w:color="auto" w:fill="auto"/>
          </w:tcPr>
          <w:p w14:paraId="543A18F0" w14:textId="20BEA44D" w:rsidR="00F63878" w:rsidRPr="00FF4739" w:rsidRDefault="00FF4739" w:rsidP="00F63878">
            <w:pPr>
              <w:pStyle w:val="NewsLetterTitle"/>
              <w:rPr>
                <w:sz w:val="48"/>
                <w:szCs w:val="48"/>
              </w:rPr>
            </w:pPr>
            <w:r w:rsidRPr="00FF4739">
              <w:rPr>
                <w:sz w:val="48"/>
                <w:szCs w:val="48"/>
              </w:rPr>
              <w:t xml:space="preserve">Central Banking System (CBS) linked </w:t>
            </w:r>
            <w:r w:rsidR="00F63878" w:rsidRPr="00FF4739">
              <w:rPr>
                <w:sz w:val="48"/>
                <w:szCs w:val="48"/>
              </w:rPr>
              <w:t>High Yield Investment Account (HYIA)</w:t>
            </w:r>
          </w:p>
          <w:p w14:paraId="543A18F1" w14:textId="77777777" w:rsidR="00054712" w:rsidRPr="00054712" w:rsidRDefault="00054712" w:rsidP="00054712">
            <w:pPr>
              <w:pStyle w:val="NewsLetterSub-Title"/>
            </w:pPr>
          </w:p>
          <w:p w14:paraId="543A18F2" w14:textId="2A415FCF" w:rsidR="00C847E5" w:rsidRDefault="00FF4739" w:rsidP="00FF4739">
            <w:pPr>
              <w:pStyle w:val="NewsLetterSub-Title"/>
              <w:jc w:val="right"/>
            </w:pPr>
            <w:r>
              <w:t>December 2018</w:t>
            </w:r>
          </w:p>
        </w:tc>
      </w:tr>
    </w:tbl>
    <w:p w14:paraId="543A18F4" w14:textId="77777777" w:rsidR="00C847E5" w:rsidRDefault="00C847E5" w:rsidP="00C847E5">
      <w:pPr>
        <w:sectPr w:rsidR="00C847E5" w:rsidSect="00CF5B8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7" w:right="652" w:bottom="851" w:left="1327" w:header="284" w:footer="448" w:gutter="0"/>
          <w:cols w:space="708"/>
          <w:titlePg/>
          <w:docGrid w:linePitch="360"/>
        </w:sectPr>
      </w:pPr>
    </w:p>
    <w:p w14:paraId="543A18F5" w14:textId="77777777" w:rsidR="00054712" w:rsidRDefault="00054712" w:rsidP="005A1125">
      <w:pPr>
        <w:pStyle w:val="Heading1"/>
      </w:pPr>
      <w:r>
        <w:t xml:space="preserve">Introduction </w:t>
      </w:r>
    </w:p>
    <w:p w14:paraId="543A18F6" w14:textId="77777777" w:rsidR="00054712" w:rsidRPr="00445B3F" w:rsidRDefault="00054712" w:rsidP="00054712">
      <w:pPr>
        <w:jc w:val="both"/>
      </w:pPr>
    </w:p>
    <w:p w14:paraId="543A18F7" w14:textId="54B01FC3" w:rsidR="00054712" w:rsidRPr="00345B2E" w:rsidRDefault="00054712" w:rsidP="00054712">
      <w:pPr>
        <w:jc w:val="both"/>
        <w:rPr>
          <w:color w:val="auto"/>
        </w:rPr>
      </w:pPr>
      <w:r w:rsidRPr="00345B2E">
        <w:rPr>
          <w:color w:val="auto"/>
        </w:rPr>
        <w:t>The High Yield Investment Account (HYIA) was established to assist schools with cash flow planning</w:t>
      </w:r>
      <w:r w:rsidR="00FF4739" w:rsidRPr="00345B2E">
        <w:rPr>
          <w:color w:val="auto"/>
        </w:rPr>
        <w:t xml:space="preserve">. It </w:t>
      </w:r>
      <w:r w:rsidRPr="00345B2E">
        <w:rPr>
          <w:color w:val="auto"/>
        </w:rPr>
        <w:t xml:space="preserve">provides an attractive and competitive interest rate on </w:t>
      </w:r>
      <w:r w:rsidR="00FF4739" w:rsidRPr="00345B2E">
        <w:rPr>
          <w:color w:val="auto"/>
        </w:rPr>
        <w:t>surplus school funds on an at-c</w:t>
      </w:r>
      <w:r w:rsidRPr="00345B2E">
        <w:rPr>
          <w:color w:val="auto"/>
        </w:rPr>
        <w:t xml:space="preserve">all basis. The Student Resource Package (SRP) funding and all department grants are paid directly into the </w:t>
      </w:r>
      <w:r w:rsidR="00FF4739" w:rsidRPr="00345B2E">
        <w:rPr>
          <w:color w:val="auto"/>
        </w:rPr>
        <w:t>account.</w:t>
      </w:r>
    </w:p>
    <w:p w14:paraId="03BF5E3A" w14:textId="0765CFC6" w:rsidR="00FF4739" w:rsidRPr="00345B2E" w:rsidRDefault="00FF4739" w:rsidP="00054712">
      <w:pPr>
        <w:jc w:val="both"/>
        <w:rPr>
          <w:color w:val="auto"/>
        </w:rPr>
      </w:pPr>
    </w:p>
    <w:p w14:paraId="67E09C98" w14:textId="783A11D4" w:rsidR="00FF4739" w:rsidRPr="00345B2E" w:rsidRDefault="00FF4739" w:rsidP="00054712">
      <w:pPr>
        <w:jc w:val="both"/>
        <w:rPr>
          <w:color w:val="auto"/>
        </w:rPr>
      </w:pPr>
      <w:r w:rsidRPr="00345B2E">
        <w:rPr>
          <w:color w:val="auto"/>
        </w:rPr>
        <w:t>New Banking arrangements to be introduced as part of a new Central Banking System (CBS) will see the High Yield Investment Account linked to the CBS.</w:t>
      </w:r>
    </w:p>
    <w:p w14:paraId="00721B91" w14:textId="28942611" w:rsidR="00FF4739" w:rsidRDefault="00FF4739" w:rsidP="00054712">
      <w:pPr>
        <w:jc w:val="both"/>
      </w:pPr>
    </w:p>
    <w:p w14:paraId="568522DB" w14:textId="56618D78" w:rsidR="00FF4739" w:rsidRPr="00FF4739" w:rsidRDefault="00FF4739" w:rsidP="00054712">
      <w:pPr>
        <w:jc w:val="both"/>
        <w:rPr>
          <w:rFonts w:cs="Arial"/>
          <w:szCs w:val="18"/>
        </w:rPr>
      </w:pPr>
      <w:r w:rsidRPr="00FF4739">
        <w:rPr>
          <w:rFonts w:cs="Arial"/>
          <w:color w:val="auto"/>
          <w:szCs w:val="18"/>
        </w:rPr>
        <w:t>For more information, see</w:t>
      </w:r>
      <w:r w:rsidRPr="00FF4739">
        <w:rPr>
          <w:rFonts w:cs="Arial"/>
          <w:color w:val="53565A"/>
          <w:szCs w:val="18"/>
        </w:rPr>
        <w:t xml:space="preserve">: </w:t>
      </w:r>
      <w:hyperlink r:id="rId15" w:history="1">
        <w:r w:rsidRPr="00FF4739">
          <w:rPr>
            <w:rStyle w:val="Hyperlink"/>
            <w:rFonts w:cs="Arial"/>
            <w:szCs w:val="18"/>
          </w:rPr>
          <w:t>Central Banking System FAQs</w:t>
        </w:r>
      </w:hyperlink>
    </w:p>
    <w:p w14:paraId="543A18F8" w14:textId="77777777" w:rsidR="00054712" w:rsidRPr="00FF4739" w:rsidRDefault="00054712" w:rsidP="00054712">
      <w:pPr>
        <w:jc w:val="both"/>
        <w:rPr>
          <w:rFonts w:cs="Arial"/>
          <w:szCs w:val="18"/>
        </w:rPr>
      </w:pPr>
    </w:p>
    <w:p w14:paraId="543A18FA" w14:textId="462E7B34" w:rsidR="00054712" w:rsidRPr="00FF4739" w:rsidRDefault="00FF4739" w:rsidP="00054712">
      <w:pPr>
        <w:jc w:val="both"/>
        <w:rPr>
          <w:rFonts w:cs="Arial"/>
          <w:color w:val="53565A"/>
          <w:szCs w:val="18"/>
        </w:rPr>
      </w:pPr>
      <w:r w:rsidRPr="00FF4739">
        <w:rPr>
          <w:rFonts w:cs="Arial"/>
          <w:color w:val="auto"/>
          <w:szCs w:val="18"/>
        </w:rPr>
        <w:t xml:space="preserve">It is important to keep all aspects of the CBS linked HYIA up to date. This includes amendment of signatories to the account, which can be done by filling out a form that notifies Westpac of any amendment to the signatories of the HYIA. To fill out the form, see: </w:t>
      </w:r>
      <w:hyperlink r:id="rId16" w:history="1">
        <w:r w:rsidRPr="00FF4739">
          <w:rPr>
            <w:rStyle w:val="Hyperlink"/>
            <w:rFonts w:cs="Arial"/>
            <w:szCs w:val="18"/>
          </w:rPr>
          <w:t>Amendment to a Government Organisation’s Persons Authorised</w:t>
        </w:r>
      </w:hyperlink>
    </w:p>
    <w:p w14:paraId="543A18FE" w14:textId="77777777" w:rsidR="00054712" w:rsidRDefault="00054712" w:rsidP="00054712"/>
    <w:p w14:paraId="543A18FF" w14:textId="43CB9516" w:rsidR="00054712" w:rsidRDefault="00345B2E" w:rsidP="00054712">
      <w:r w:rsidRPr="00345B2E">
        <w:rPr>
          <w:color w:val="auto"/>
        </w:rPr>
        <w:t xml:space="preserve">Forms can also be accessed via the </w:t>
      </w:r>
      <w:hyperlink r:id="rId17" w:history="1">
        <w:r w:rsidRPr="00345B2E">
          <w:rPr>
            <w:rStyle w:val="Hyperlink"/>
          </w:rPr>
          <w:t>Westpac government site</w:t>
        </w:r>
      </w:hyperlink>
      <w:r>
        <w:t xml:space="preserve"> </w:t>
      </w:r>
    </w:p>
    <w:p w14:paraId="543A1901" w14:textId="77777777" w:rsidR="00054712" w:rsidRPr="00445B3F" w:rsidRDefault="00054712" w:rsidP="00054712">
      <w:pPr>
        <w:jc w:val="both"/>
      </w:pPr>
    </w:p>
    <w:p w14:paraId="543A1902" w14:textId="77777777" w:rsidR="00054712" w:rsidRPr="00345B2E" w:rsidRDefault="00054712" w:rsidP="00054712">
      <w:pPr>
        <w:jc w:val="both"/>
        <w:rPr>
          <w:color w:val="auto"/>
        </w:rPr>
      </w:pPr>
      <w:r w:rsidRPr="00345B2E">
        <w:rPr>
          <w:color w:val="auto"/>
        </w:rPr>
        <w:t xml:space="preserve">Please note that the Westpac government website requires a user name and password to be entered as follows:  </w:t>
      </w:r>
    </w:p>
    <w:p w14:paraId="543A1903" w14:textId="77777777" w:rsidR="00054712" w:rsidRPr="00345B2E" w:rsidRDefault="00054712" w:rsidP="00054712">
      <w:pPr>
        <w:jc w:val="both"/>
        <w:rPr>
          <w:color w:val="auto"/>
        </w:rPr>
      </w:pPr>
    </w:p>
    <w:p w14:paraId="543A1904" w14:textId="77777777" w:rsidR="00054712" w:rsidRPr="00345B2E" w:rsidRDefault="00054712" w:rsidP="00054712">
      <w:pPr>
        <w:jc w:val="both"/>
        <w:rPr>
          <w:color w:val="auto"/>
        </w:rPr>
      </w:pPr>
      <w:r w:rsidRPr="00345B2E">
        <w:rPr>
          <w:color w:val="auto"/>
        </w:rPr>
        <w:t>Username:  vicgov      Password:  westpac2</w:t>
      </w:r>
    </w:p>
    <w:p w14:paraId="543A1905" w14:textId="77777777" w:rsidR="00054712" w:rsidRPr="00445B3F" w:rsidRDefault="00054712" w:rsidP="00054712">
      <w:pPr>
        <w:pStyle w:val="Heading1"/>
        <w:jc w:val="both"/>
      </w:pPr>
      <w:r w:rsidRPr="00445B3F">
        <w:t>Opening a New High Yield Investment Account (HYIA)</w:t>
      </w:r>
    </w:p>
    <w:p w14:paraId="543A1906" w14:textId="77777777" w:rsidR="00054712" w:rsidRPr="00445B3F" w:rsidRDefault="00054712" w:rsidP="00054712">
      <w:pPr>
        <w:pStyle w:val="Heading2"/>
      </w:pPr>
      <w:r w:rsidRPr="00445B3F">
        <w:t>New schools</w:t>
      </w:r>
      <w:r>
        <w:t xml:space="preserve"> and schools that have merged to become a new entity</w:t>
      </w:r>
    </w:p>
    <w:p w14:paraId="543A1907" w14:textId="77777777" w:rsidR="00054712" w:rsidRDefault="00054712" w:rsidP="00054712">
      <w:pPr>
        <w:jc w:val="both"/>
      </w:pPr>
    </w:p>
    <w:p w14:paraId="543A1908" w14:textId="77777777" w:rsidR="00054712" w:rsidRDefault="00054712" w:rsidP="00054712">
      <w:pPr>
        <w:jc w:val="both"/>
      </w:pPr>
      <w:r>
        <w:t>When a new school is established or schools merge to become a new entity a new HYIA must be established and all other HYIA’s must be closed.</w:t>
      </w:r>
    </w:p>
    <w:p w14:paraId="543A1909" w14:textId="77777777" w:rsidR="00054712" w:rsidRPr="00445B3F" w:rsidRDefault="00054712" w:rsidP="00054712">
      <w:pPr>
        <w:jc w:val="both"/>
      </w:pPr>
    </w:p>
    <w:p w14:paraId="543A190A" w14:textId="77777777" w:rsidR="00054712" w:rsidRDefault="00054712" w:rsidP="00054712">
      <w:pPr>
        <w:jc w:val="both"/>
      </w:pPr>
      <w:r>
        <w:t>A HYIA</w:t>
      </w:r>
      <w:r w:rsidRPr="00445B3F">
        <w:t xml:space="preserve"> cannot be </w:t>
      </w:r>
      <w:r>
        <w:t>opened</w:t>
      </w:r>
      <w:r w:rsidRPr="00445B3F">
        <w:t xml:space="preserve"> until </w:t>
      </w:r>
      <w:r>
        <w:t>the</w:t>
      </w:r>
      <w:r w:rsidRPr="00445B3F">
        <w:t xml:space="preserve"> school has an approved name and </w:t>
      </w:r>
      <w:r>
        <w:t xml:space="preserve">the </w:t>
      </w:r>
      <w:r w:rsidRPr="00445B3F">
        <w:t xml:space="preserve">ABN </w:t>
      </w:r>
      <w:r>
        <w:t xml:space="preserve">is </w:t>
      </w:r>
      <w:r w:rsidRPr="00445B3F">
        <w:t xml:space="preserve">established. School </w:t>
      </w:r>
      <w:r w:rsidR="006B5735">
        <w:t xml:space="preserve">Council </w:t>
      </w:r>
      <w:r>
        <w:t xml:space="preserve">account </w:t>
      </w:r>
      <w:r w:rsidRPr="00445B3F">
        <w:t xml:space="preserve">signatories, as well as a </w:t>
      </w:r>
      <w:r>
        <w:t>S</w:t>
      </w:r>
      <w:r w:rsidRPr="00445B3F">
        <w:t xml:space="preserve">chool </w:t>
      </w:r>
      <w:r>
        <w:t xml:space="preserve">Council </w:t>
      </w:r>
      <w:r w:rsidRPr="00445B3F">
        <w:t xml:space="preserve">Official Account, must also be in place </w:t>
      </w:r>
      <w:r>
        <w:t xml:space="preserve">prior to opening the new HYIA. </w:t>
      </w:r>
    </w:p>
    <w:p w14:paraId="543A190B" w14:textId="77777777" w:rsidR="00054712" w:rsidRDefault="00054712" w:rsidP="00054712">
      <w:pPr>
        <w:jc w:val="both"/>
      </w:pPr>
    </w:p>
    <w:p w14:paraId="543A190C" w14:textId="73360E0B" w:rsidR="00054712" w:rsidRDefault="00054712" w:rsidP="00054712">
      <w:pPr>
        <w:jc w:val="both"/>
      </w:pPr>
      <w:r>
        <w:t xml:space="preserve">A copy of the Gazettal notice or the Statutory Authority signed by the Minister must be provided to the bank </w:t>
      </w:r>
      <w:r w:rsidR="001F6DA9">
        <w:t xml:space="preserve">as official evidence of the new school name. </w:t>
      </w:r>
    </w:p>
    <w:p w14:paraId="543A190D" w14:textId="77777777" w:rsidR="00054712" w:rsidRDefault="00054712" w:rsidP="00054712">
      <w:pPr>
        <w:jc w:val="both"/>
      </w:pPr>
    </w:p>
    <w:p w14:paraId="543A190E" w14:textId="77777777" w:rsidR="001F6DA9" w:rsidRDefault="00054712" w:rsidP="00054712">
      <w:pPr>
        <w:jc w:val="both"/>
      </w:pPr>
      <w:r>
        <w:t xml:space="preserve">To open a new HYIA contact the Westpac Bank Victorian Schools Team – HYIA enquiry line (03) </w:t>
      </w:r>
      <w:r w:rsidR="00D47847">
        <w:t>9608 3975</w:t>
      </w:r>
      <w:r w:rsidR="001F6DA9">
        <w:t xml:space="preserve"> or email: </w:t>
      </w:r>
      <w:hyperlink r:id="rId18" w:history="1">
        <w:r w:rsidR="001F6DA9" w:rsidRPr="004F4108">
          <w:rPr>
            <w:rStyle w:val="Hyperlink"/>
          </w:rPr>
          <w:t>vicclientservice@westpac.com.au</w:t>
        </w:r>
      </w:hyperlink>
    </w:p>
    <w:p w14:paraId="543A190F" w14:textId="77777777" w:rsidR="00054712" w:rsidRDefault="00054712" w:rsidP="00054712">
      <w:pPr>
        <w:jc w:val="both"/>
      </w:pPr>
    </w:p>
    <w:p w14:paraId="543A1910" w14:textId="77777777" w:rsidR="00054712" w:rsidRDefault="00054712" w:rsidP="00054712">
      <w:pPr>
        <w:jc w:val="both"/>
      </w:pPr>
      <w:r>
        <w:t xml:space="preserve">The relevant forms will be emailed to the school and must be returned to: </w:t>
      </w:r>
    </w:p>
    <w:p w14:paraId="543A1911" w14:textId="77777777" w:rsidR="00054712" w:rsidRDefault="00054712" w:rsidP="00054712">
      <w:pPr>
        <w:jc w:val="both"/>
      </w:pPr>
    </w:p>
    <w:p w14:paraId="543A1912" w14:textId="77777777" w:rsidR="00054712" w:rsidRDefault="00054712" w:rsidP="00054712">
      <w:pPr>
        <w:jc w:val="both"/>
      </w:pPr>
      <w:r>
        <w:t>Westpac Institutional Bank</w:t>
      </w:r>
    </w:p>
    <w:p w14:paraId="543A1913" w14:textId="77777777" w:rsidR="00054712" w:rsidRDefault="00054712" w:rsidP="00054712">
      <w:pPr>
        <w:jc w:val="both"/>
      </w:pPr>
      <w:r>
        <w:t>Victorian Government Schools Team</w:t>
      </w:r>
    </w:p>
    <w:p w14:paraId="543A1914" w14:textId="77777777" w:rsidR="00054712" w:rsidRDefault="00054712" w:rsidP="00054712">
      <w:pPr>
        <w:jc w:val="both"/>
      </w:pPr>
      <w:r>
        <w:t xml:space="preserve">Level </w:t>
      </w:r>
      <w:r w:rsidR="00BE035D">
        <w:t>7</w:t>
      </w:r>
      <w:r>
        <w:t xml:space="preserve">, </w:t>
      </w:r>
      <w:r w:rsidR="00BE035D">
        <w:t>150</w:t>
      </w:r>
      <w:r>
        <w:t xml:space="preserve"> Collins Street</w:t>
      </w:r>
    </w:p>
    <w:p w14:paraId="543A191E" w14:textId="661756BC" w:rsidR="00594E83" w:rsidRDefault="00054712" w:rsidP="00BD73E8">
      <w:pPr>
        <w:jc w:val="both"/>
      </w:pPr>
      <w:r>
        <w:t>Melbourne VIC 3000</w:t>
      </w:r>
    </w:p>
    <w:p w14:paraId="543A1920" w14:textId="76D99676" w:rsidR="00054712" w:rsidRDefault="00BD73E8" w:rsidP="00054712">
      <w:pPr>
        <w:pStyle w:val="Heading1"/>
      </w:pPr>
      <w:r>
        <w:t>B</w:t>
      </w:r>
      <w:r w:rsidR="00054712" w:rsidRPr="00054712">
        <w:t>usiness</w:t>
      </w:r>
      <w:r w:rsidR="00054712">
        <w:t xml:space="preserve"> internet registration</w:t>
      </w:r>
    </w:p>
    <w:p w14:paraId="543A1921" w14:textId="77777777" w:rsidR="00054712" w:rsidRPr="00CF3EF2" w:rsidRDefault="00054712" w:rsidP="00054712">
      <w:r w:rsidRPr="00CF3EF2">
        <w:t xml:space="preserve">To </w:t>
      </w:r>
      <w:r w:rsidR="00BC28CF">
        <w:t xml:space="preserve">gain access to </w:t>
      </w:r>
      <w:r w:rsidR="005A1125">
        <w:t xml:space="preserve">view </w:t>
      </w:r>
      <w:r w:rsidR="00BC28CF">
        <w:t xml:space="preserve">and print </w:t>
      </w:r>
      <w:r w:rsidR="005A1125">
        <w:t xml:space="preserve">online bank statements </w:t>
      </w:r>
      <w:r w:rsidR="00BC28CF">
        <w:t>for</w:t>
      </w:r>
      <w:r w:rsidRPr="00CF3EF2">
        <w:t xml:space="preserve"> the HYIA</w:t>
      </w:r>
      <w:r>
        <w:t>,</w:t>
      </w:r>
      <w:r w:rsidRPr="00CF3EF2">
        <w:t xml:space="preserve"> the </w:t>
      </w:r>
      <w:r w:rsidR="00BC28CF">
        <w:t xml:space="preserve">school must register for </w:t>
      </w:r>
      <w:r w:rsidRPr="00CF3EF2">
        <w:t>internet banking</w:t>
      </w:r>
      <w:r w:rsidR="00BC28CF">
        <w:t>.</w:t>
      </w:r>
      <w:r w:rsidRPr="00CF3EF2">
        <w:t xml:space="preserve"> </w:t>
      </w:r>
    </w:p>
    <w:p w14:paraId="543A1922" w14:textId="77777777" w:rsidR="00BC28CF" w:rsidRDefault="00BC28CF" w:rsidP="00054712"/>
    <w:p w14:paraId="543A1923" w14:textId="77777777" w:rsidR="00054712" w:rsidRDefault="00BC28CF" w:rsidP="00054712">
      <w:r w:rsidRPr="00CF3EF2">
        <w:t xml:space="preserve">The </w:t>
      </w:r>
      <w:r w:rsidR="00054712" w:rsidRPr="00CF3EF2">
        <w:t xml:space="preserve">internet banking facility </w:t>
      </w:r>
      <w:r>
        <w:t xml:space="preserve">can be established by </w:t>
      </w:r>
      <w:r w:rsidRPr="00CF3EF2">
        <w:t>complet</w:t>
      </w:r>
      <w:r>
        <w:t>ing</w:t>
      </w:r>
      <w:r w:rsidRPr="00CF3EF2">
        <w:t xml:space="preserve"> the online registration form</w:t>
      </w:r>
      <w:r>
        <w:t xml:space="preserve"> and sending</w:t>
      </w:r>
      <w:r w:rsidRPr="00CF3EF2">
        <w:t xml:space="preserve"> </w:t>
      </w:r>
      <w:r>
        <w:t xml:space="preserve">it </w:t>
      </w:r>
      <w:r w:rsidRPr="00CF3EF2">
        <w:t>to the Westpac bank as directed.</w:t>
      </w:r>
      <w:r>
        <w:t xml:space="preserve"> The form can be located at:</w:t>
      </w:r>
    </w:p>
    <w:p w14:paraId="543A1924" w14:textId="39FE3FF0" w:rsidR="00054712" w:rsidRDefault="00E7538D" w:rsidP="00BD73E8">
      <w:hyperlink r:id="rId19" w:history="1">
        <w:r w:rsidR="00BD73E8" w:rsidRPr="00345B2E">
          <w:rPr>
            <w:rStyle w:val="Hyperlink"/>
          </w:rPr>
          <w:t>Westpac government site</w:t>
        </w:r>
      </w:hyperlink>
    </w:p>
    <w:p w14:paraId="543A1925" w14:textId="77777777" w:rsidR="00054712" w:rsidRDefault="00054712" w:rsidP="00054712"/>
    <w:p w14:paraId="543A1926" w14:textId="77777777" w:rsidR="00054712" w:rsidRPr="00445B3F" w:rsidRDefault="00054712" w:rsidP="00054712">
      <w:pPr>
        <w:pStyle w:val="Heading2"/>
      </w:pPr>
      <w:r w:rsidRPr="00445B3F">
        <w:lastRenderedPageBreak/>
        <w:t>Internet Banking Maintenance</w:t>
      </w:r>
    </w:p>
    <w:p w14:paraId="543A1928" w14:textId="41132E1B" w:rsidR="00BC28CF" w:rsidRDefault="00054712" w:rsidP="00054712">
      <w:r w:rsidRPr="00445B3F">
        <w:t xml:space="preserve">An Online Maintenance Form </w:t>
      </w:r>
      <w:r w:rsidR="005A1125">
        <w:t xml:space="preserve">is used to inform the </w:t>
      </w:r>
      <w:r w:rsidR="00BC28CF">
        <w:t xml:space="preserve">Westpac </w:t>
      </w:r>
      <w:r w:rsidR="005A1125">
        <w:t>bank of any</w:t>
      </w:r>
      <w:r w:rsidRPr="00445B3F">
        <w:t xml:space="preserve"> changes to </w:t>
      </w:r>
      <w:r w:rsidR="005A1125">
        <w:t xml:space="preserve">be made to </w:t>
      </w:r>
      <w:r w:rsidRPr="00445B3F">
        <w:t xml:space="preserve">the </w:t>
      </w:r>
      <w:r w:rsidR="00BC28CF">
        <w:t xml:space="preserve">access of the </w:t>
      </w:r>
      <w:r>
        <w:t xml:space="preserve">internet </w:t>
      </w:r>
      <w:r w:rsidR="00BC28CF">
        <w:t xml:space="preserve">banking for </w:t>
      </w:r>
      <w:r>
        <w:t xml:space="preserve">the </w:t>
      </w:r>
      <w:r w:rsidRPr="00445B3F">
        <w:t>HYIA</w:t>
      </w:r>
      <w:r w:rsidR="005A1125">
        <w:t xml:space="preserve">. </w:t>
      </w:r>
      <w:r w:rsidR="00793787">
        <w:t xml:space="preserve">Access the forms needed via </w:t>
      </w:r>
      <w:hyperlink r:id="rId20" w:history="1">
        <w:r w:rsidR="00793787" w:rsidRPr="00793787">
          <w:rPr>
            <w:rStyle w:val="Hyperlink"/>
          </w:rPr>
          <w:t>Westpac online support</w:t>
        </w:r>
      </w:hyperlink>
    </w:p>
    <w:p w14:paraId="543A1929" w14:textId="168C80D2" w:rsidR="00054712" w:rsidRPr="00054712" w:rsidRDefault="00054712" w:rsidP="00054712">
      <w:pPr>
        <w:rPr>
          <w:rStyle w:val="Hyperlink"/>
        </w:rPr>
      </w:pPr>
    </w:p>
    <w:p w14:paraId="543A192B" w14:textId="77777777" w:rsidR="00054712" w:rsidRDefault="005A1125" w:rsidP="00054712">
      <w:pPr>
        <w:jc w:val="both"/>
      </w:pPr>
      <w:r>
        <w:t>The</w:t>
      </w:r>
      <w:r w:rsidR="00054712" w:rsidRPr="00445B3F">
        <w:t xml:space="preserve"> form is required to be completed when a school is </w:t>
      </w:r>
      <w:r w:rsidR="00054712">
        <w:t>amending the internet banking details for example,</w:t>
      </w:r>
    </w:p>
    <w:p w14:paraId="543A192C" w14:textId="77777777" w:rsidR="00054712" w:rsidRDefault="00054712" w:rsidP="00054712">
      <w:pPr>
        <w:jc w:val="both"/>
      </w:pPr>
    </w:p>
    <w:p w14:paraId="543A192D" w14:textId="77777777" w:rsidR="00054712" w:rsidRDefault="00054712" w:rsidP="00054712">
      <w:pPr>
        <w:numPr>
          <w:ilvl w:val="0"/>
          <w:numId w:val="23"/>
        </w:numPr>
        <w:jc w:val="both"/>
      </w:pPr>
      <w:r w:rsidRPr="00445B3F">
        <w:t xml:space="preserve">adding or deleting HYIA internet banking users or </w:t>
      </w:r>
    </w:p>
    <w:p w14:paraId="543A192E" w14:textId="77777777" w:rsidR="00054712" w:rsidRDefault="00054712" w:rsidP="00054712">
      <w:pPr>
        <w:numPr>
          <w:ilvl w:val="0"/>
          <w:numId w:val="23"/>
        </w:numPr>
        <w:jc w:val="both"/>
      </w:pPr>
      <w:r w:rsidRPr="00445B3F">
        <w:t xml:space="preserve">changing the HYIA contact person.  </w:t>
      </w:r>
    </w:p>
    <w:p w14:paraId="543A192F" w14:textId="77777777" w:rsidR="00054712" w:rsidRDefault="00054712" w:rsidP="00054712">
      <w:pPr>
        <w:jc w:val="both"/>
      </w:pPr>
    </w:p>
    <w:p w14:paraId="543A1930" w14:textId="77777777" w:rsidR="00054712" w:rsidRPr="00445B3F" w:rsidRDefault="00054712" w:rsidP="00054712">
      <w:pPr>
        <w:jc w:val="both"/>
      </w:pPr>
      <w:r w:rsidRPr="00445B3F">
        <w:t xml:space="preserve">Please note that the contact person must also be a user of the internet banking facility.  </w:t>
      </w:r>
    </w:p>
    <w:p w14:paraId="543A1931" w14:textId="77777777" w:rsidR="00054712" w:rsidRPr="00445B3F" w:rsidRDefault="00054712" w:rsidP="00054712">
      <w:pPr>
        <w:jc w:val="both"/>
      </w:pPr>
    </w:p>
    <w:p w14:paraId="543A1932" w14:textId="77777777" w:rsidR="00054712" w:rsidRPr="00445B3F" w:rsidRDefault="00054712" w:rsidP="00054712">
      <w:pPr>
        <w:jc w:val="both"/>
      </w:pPr>
      <w:r w:rsidRPr="00445B3F">
        <w:t>All users are allocated individual customer numbers</w:t>
      </w:r>
      <w:r w:rsidR="00A433F0">
        <w:t>,</w:t>
      </w:r>
      <w:r w:rsidRPr="00445B3F">
        <w:t xml:space="preserve"> these numbers should not be circulated to other users </w:t>
      </w:r>
      <w:r w:rsidR="005A1125">
        <w:t>as this will jeopardise the</w:t>
      </w:r>
      <w:r w:rsidRPr="00445B3F">
        <w:t xml:space="preserve"> internal control</w:t>
      </w:r>
      <w:r w:rsidR="005A1125">
        <w:t xml:space="preserve"> </w:t>
      </w:r>
      <w:r w:rsidR="00A433F0">
        <w:t>of the schools internet banking</w:t>
      </w:r>
      <w:r w:rsidR="00BC28CF">
        <w:t xml:space="preserve"> procedures</w:t>
      </w:r>
      <w:r w:rsidRPr="00445B3F">
        <w:t xml:space="preserve">. </w:t>
      </w:r>
    </w:p>
    <w:p w14:paraId="543A1933" w14:textId="77777777" w:rsidR="00054712" w:rsidRPr="00445B3F" w:rsidRDefault="00054712" w:rsidP="00054712">
      <w:pPr>
        <w:jc w:val="both"/>
      </w:pPr>
    </w:p>
    <w:p w14:paraId="543A1934" w14:textId="77777777" w:rsidR="00CE5911" w:rsidRDefault="00054712" w:rsidP="00054712">
      <w:r w:rsidRPr="00445B3F">
        <w:t>Details must be completed on this form</w:t>
      </w:r>
      <w:r>
        <w:t>,</w:t>
      </w:r>
      <w:r w:rsidRPr="00445B3F">
        <w:t xml:space="preserve"> printed</w:t>
      </w:r>
      <w:r>
        <w:t>,</w:t>
      </w:r>
      <w:r w:rsidRPr="00445B3F">
        <w:t xml:space="preserve"> signed by the Principal and mailed to</w:t>
      </w:r>
      <w:r w:rsidR="00CE5911">
        <w:t>:</w:t>
      </w:r>
    </w:p>
    <w:p w14:paraId="543A1935" w14:textId="77777777" w:rsidR="00054712" w:rsidRPr="00445B3F" w:rsidRDefault="00054712" w:rsidP="00054712">
      <w:r w:rsidRPr="00445B3F">
        <w:t xml:space="preserve"> </w:t>
      </w:r>
      <w:r w:rsidRPr="00445B3F">
        <w:tab/>
      </w:r>
    </w:p>
    <w:p w14:paraId="543A1936" w14:textId="77777777" w:rsidR="00054712" w:rsidRPr="00445B3F" w:rsidRDefault="00054712" w:rsidP="004F211E">
      <w:pPr>
        <w:ind w:left="709"/>
      </w:pPr>
      <w:r w:rsidRPr="00445B3F">
        <w:t xml:space="preserve">Westpac </w:t>
      </w:r>
      <w:r w:rsidR="004F211E">
        <w:t>Institutional Bank</w:t>
      </w:r>
      <w:r w:rsidRPr="00445B3F">
        <w:br/>
      </w:r>
      <w:r w:rsidR="004F211E">
        <w:t>Victorian Government Schools Team</w:t>
      </w:r>
      <w:r w:rsidR="004F211E">
        <w:br/>
      </w:r>
      <w:r w:rsidRPr="00445B3F">
        <w:t xml:space="preserve">Level </w:t>
      </w:r>
      <w:r w:rsidR="00573644">
        <w:t>7</w:t>
      </w:r>
      <w:r w:rsidRPr="00445B3F">
        <w:t xml:space="preserve">, </w:t>
      </w:r>
      <w:r w:rsidR="00573644">
        <w:t>15</w:t>
      </w:r>
      <w:r w:rsidRPr="00445B3F">
        <w:t xml:space="preserve">0 Collins Street </w:t>
      </w:r>
      <w:r w:rsidRPr="00445B3F">
        <w:br/>
        <w:t>Melbourne  VIC  3000</w:t>
      </w:r>
    </w:p>
    <w:p w14:paraId="543A1937" w14:textId="77777777" w:rsidR="00054712" w:rsidRPr="00445B3F" w:rsidRDefault="00054712" w:rsidP="00054712">
      <w:pPr>
        <w:jc w:val="both"/>
      </w:pPr>
    </w:p>
    <w:p w14:paraId="543A1938" w14:textId="77777777" w:rsidR="00E671EB" w:rsidRDefault="00054712" w:rsidP="00054712">
      <w:pPr>
        <w:jc w:val="both"/>
      </w:pPr>
      <w:r w:rsidRPr="00445B3F">
        <w:t xml:space="preserve">For any further information contact the HYIA enquiry line on </w:t>
      </w:r>
      <w:r w:rsidR="00D47847">
        <w:t>9608 3975</w:t>
      </w:r>
      <w:r w:rsidR="00E671EB">
        <w:t xml:space="preserve"> </w:t>
      </w:r>
    </w:p>
    <w:p w14:paraId="543A1939" w14:textId="77777777" w:rsidR="00054712" w:rsidRPr="00445B3F" w:rsidRDefault="00E671EB" w:rsidP="00054712">
      <w:pPr>
        <w:jc w:val="both"/>
      </w:pPr>
      <w:r>
        <w:t>or the alternative number for general enquiry is 9608 3883</w:t>
      </w:r>
      <w:r w:rsidR="00054712">
        <w:t>.</w:t>
      </w:r>
    </w:p>
    <w:p w14:paraId="543A193A" w14:textId="77777777" w:rsidR="00054712" w:rsidRPr="00445B3F" w:rsidRDefault="00054712" w:rsidP="00054712">
      <w:pPr>
        <w:pStyle w:val="Heading1"/>
        <w:jc w:val="both"/>
      </w:pPr>
      <w:r w:rsidRPr="00445B3F">
        <w:t>Closing a High Yield Investment Account (HYIA)</w:t>
      </w:r>
    </w:p>
    <w:p w14:paraId="543A193B" w14:textId="77777777" w:rsidR="00054712" w:rsidRPr="00445B3F" w:rsidRDefault="00054712" w:rsidP="005C41B9">
      <w:pPr>
        <w:pStyle w:val="Heading2"/>
      </w:pPr>
      <w:r w:rsidRPr="00445B3F">
        <w:t xml:space="preserve">For </w:t>
      </w:r>
      <w:r>
        <w:t>all</w:t>
      </w:r>
      <w:r w:rsidRPr="00445B3F">
        <w:t xml:space="preserve"> schools that </w:t>
      </w:r>
      <w:r>
        <w:t xml:space="preserve">are </w:t>
      </w:r>
      <w:r w:rsidR="005C41B9">
        <w:t>to merge</w:t>
      </w:r>
    </w:p>
    <w:p w14:paraId="543A193C" w14:textId="77777777" w:rsidR="00054712" w:rsidRDefault="00054712" w:rsidP="00054712">
      <w:pPr>
        <w:jc w:val="both"/>
      </w:pPr>
      <w:r w:rsidRPr="00445B3F">
        <w:t xml:space="preserve">The HYIA’s for schools that </w:t>
      </w:r>
      <w:r w:rsidR="005C41B9">
        <w:t>are to</w:t>
      </w:r>
      <w:r w:rsidRPr="00445B3F">
        <w:t xml:space="preserve"> merge are required to be closed.</w:t>
      </w:r>
    </w:p>
    <w:p w14:paraId="543A193D" w14:textId="77777777" w:rsidR="00054712" w:rsidRDefault="00054712" w:rsidP="00054712">
      <w:pPr>
        <w:jc w:val="both"/>
      </w:pPr>
    </w:p>
    <w:p w14:paraId="543A193E" w14:textId="77777777" w:rsidR="00054712" w:rsidRDefault="00054712" w:rsidP="00054712">
      <w:pPr>
        <w:jc w:val="both"/>
      </w:pPr>
      <w:r>
        <w:t xml:space="preserve">An account closure form is available from the Victorian Government Schools Team at </w:t>
      </w:r>
      <w:r w:rsidRPr="00445B3F">
        <w:t>the Westpac bank</w:t>
      </w:r>
      <w:r>
        <w:t>, telephone</w:t>
      </w:r>
      <w:r w:rsidRPr="00445B3F">
        <w:t xml:space="preserve"> </w:t>
      </w:r>
      <w:r w:rsidR="00E671EB">
        <w:t>9608 3975</w:t>
      </w:r>
      <w:r>
        <w:t xml:space="preserve">. </w:t>
      </w:r>
      <w:r w:rsidRPr="00445B3F">
        <w:t xml:space="preserve">The bank will credit the </w:t>
      </w:r>
      <w:r>
        <w:t xml:space="preserve">nominated </w:t>
      </w:r>
      <w:r w:rsidR="00527FB1">
        <w:t xml:space="preserve">school council </w:t>
      </w:r>
      <w:r w:rsidR="001F6DA9">
        <w:t xml:space="preserve">official </w:t>
      </w:r>
      <w:r w:rsidRPr="00445B3F">
        <w:t>account</w:t>
      </w:r>
      <w:r>
        <w:t>,</w:t>
      </w:r>
      <w:r w:rsidRPr="00445B3F">
        <w:t xml:space="preserve"> with any outstanding interest owed</w:t>
      </w:r>
      <w:r>
        <w:t>,</w:t>
      </w:r>
      <w:r w:rsidRPr="00445B3F">
        <w:t xml:space="preserve"> on the </w:t>
      </w:r>
      <w:r>
        <w:t xml:space="preserve">closure </w:t>
      </w:r>
      <w:r w:rsidR="00E671EB">
        <w:t xml:space="preserve">date. </w:t>
      </w:r>
      <w:r w:rsidRPr="00445B3F">
        <w:t xml:space="preserve">When considering the nominated date of closure, please allow 7-10 working days for the bank to process the request.  </w:t>
      </w:r>
    </w:p>
    <w:p w14:paraId="543A193F" w14:textId="77777777" w:rsidR="00054712" w:rsidRDefault="00054712" w:rsidP="00054712">
      <w:pPr>
        <w:jc w:val="both"/>
      </w:pPr>
    </w:p>
    <w:p w14:paraId="543A1940" w14:textId="77777777" w:rsidR="00054712" w:rsidRPr="00445B3F" w:rsidRDefault="00672C0B" w:rsidP="00054712">
      <w:pPr>
        <w:jc w:val="both"/>
      </w:pPr>
      <w:r>
        <w:t>The Department</w:t>
      </w:r>
      <w:r w:rsidR="00054712">
        <w:t xml:space="preserve"> advises that the transfer of funds from the HYIA to the </w:t>
      </w:r>
      <w:r w:rsidR="00A433F0">
        <w:t xml:space="preserve">school council official account </w:t>
      </w:r>
      <w:r w:rsidR="00054712">
        <w:t>should occur in December prior to the end of year process being completed.</w:t>
      </w:r>
    </w:p>
    <w:p w14:paraId="543A1941" w14:textId="77777777" w:rsidR="00054712" w:rsidRPr="00445B3F" w:rsidRDefault="00054712" w:rsidP="00054712">
      <w:pPr>
        <w:jc w:val="both"/>
      </w:pPr>
    </w:p>
    <w:p w14:paraId="543A1942" w14:textId="77777777" w:rsidR="00054712" w:rsidRDefault="00054712" w:rsidP="00054712">
      <w:pPr>
        <w:jc w:val="both"/>
      </w:pPr>
      <w:r w:rsidRPr="00445B3F">
        <w:t xml:space="preserve">The </w:t>
      </w:r>
      <w:r>
        <w:t xml:space="preserve">account closure </w:t>
      </w:r>
      <w:r w:rsidRPr="00445B3F">
        <w:t xml:space="preserve">request </w:t>
      </w:r>
      <w:r>
        <w:t>form must be completed</w:t>
      </w:r>
      <w:r w:rsidR="00EF5188">
        <w:t>, then</w:t>
      </w:r>
      <w:r w:rsidRPr="00445B3F">
        <w:t xml:space="preserve"> signed and dated by the Principal</w:t>
      </w:r>
      <w:r>
        <w:t xml:space="preserve"> and account signatories</w:t>
      </w:r>
      <w:r w:rsidRPr="00445B3F">
        <w:t xml:space="preserve">.  </w:t>
      </w:r>
    </w:p>
    <w:p w14:paraId="543A1943" w14:textId="77777777" w:rsidR="00054712" w:rsidRDefault="00054712" w:rsidP="00054712">
      <w:pPr>
        <w:jc w:val="both"/>
      </w:pPr>
    </w:p>
    <w:p w14:paraId="543A1944" w14:textId="77777777" w:rsidR="00054712" w:rsidRPr="00445B3F" w:rsidRDefault="00054712" w:rsidP="00054712">
      <w:pPr>
        <w:jc w:val="both"/>
      </w:pPr>
      <w:r w:rsidRPr="00445B3F">
        <w:t>Details in the request must include</w:t>
      </w:r>
      <w:r>
        <w:t>:</w:t>
      </w:r>
      <w:r w:rsidRPr="00445B3F">
        <w:t xml:space="preserve"> </w:t>
      </w:r>
    </w:p>
    <w:p w14:paraId="543A1945" w14:textId="77777777" w:rsidR="00054712" w:rsidRPr="00445B3F" w:rsidRDefault="00054712" w:rsidP="00054712">
      <w:pPr>
        <w:numPr>
          <w:ilvl w:val="0"/>
          <w:numId w:val="24"/>
        </w:numPr>
        <w:jc w:val="both"/>
      </w:pPr>
      <w:r w:rsidRPr="00445B3F">
        <w:t>the closing account name and number</w:t>
      </w:r>
    </w:p>
    <w:p w14:paraId="543A1946" w14:textId="77777777" w:rsidR="00054712" w:rsidRPr="00445B3F" w:rsidRDefault="00054712" w:rsidP="00054712">
      <w:pPr>
        <w:numPr>
          <w:ilvl w:val="0"/>
          <w:numId w:val="24"/>
        </w:numPr>
        <w:jc w:val="both"/>
      </w:pPr>
      <w:r w:rsidRPr="00445B3F">
        <w:t>the nominated date of closure</w:t>
      </w:r>
    </w:p>
    <w:p w14:paraId="543A1947" w14:textId="77777777" w:rsidR="00054712" w:rsidRPr="00445B3F" w:rsidRDefault="00054712" w:rsidP="00054712">
      <w:pPr>
        <w:numPr>
          <w:ilvl w:val="0"/>
          <w:numId w:val="24"/>
        </w:numPr>
        <w:jc w:val="both"/>
      </w:pPr>
      <w:r w:rsidRPr="00445B3F">
        <w:t xml:space="preserve">the account name and number where funds are to be transferred </w:t>
      </w:r>
      <w:r>
        <w:t xml:space="preserve">(current school </w:t>
      </w:r>
      <w:r w:rsidR="00527FB1">
        <w:t xml:space="preserve">council </w:t>
      </w:r>
      <w:r>
        <w:t>official account)</w:t>
      </w:r>
    </w:p>
    <w:p w14:paraId="543A1948" w14:textId="77777777" w:rsidR="00054712" w:rsidRPr="00445B3F" w:rsidRDefault="00054712" w:rsidP="00054712">
      <w:pPr>
        <w:jc w:val="both"/>
      </w:pPr>
    </w:p>
    <w:p w14:paraId="543A1949" w14:textId="77777777" w:rsidR="00054712" w:rsidRPr="00445B3F" w:rsidRDefault="00054712" w:rsidP="00054712">
      <w:pPr>
        <w:jc w:val="both"/>
      </w:pPr>
      <w:r w:rsidRPr="00445B3F">
        <w:t xml:space="preserve">The signed request </w:t>
      </w:r>
      <w:r>
        <w:t xml:space="preserve">form </w:t>
      </w:r>
      <w:r w:rsidRPr="00445B3F">
        <w:t>should be forwarded to:</w:t>
      </w:r>
    </w:p>
    <w:p w14:paraId="543A194A" w14:textId="77777777" w:rsidR="00054712" w:rsidRPr="00445B3F" w:rsidRDefault="00054712" w:rsidP="00054712">
      <w:pPr>
        <w:jc w:val="both"/>
      </w:pPr>
      <w:r w:rsidRPr="00445B3F">
        <w:tab/>
        <w:t>The Manager</w:t>
      </w:r>
    </w:p>
    <w:p w14:paraId="543A194B" w14:textId="77777777" w:rsidR="00054712" w:rsidRPr="00445B3F" w:rsidRDefault="00054712" w:rsidP="00054712">
      <w:pPr>
        <w:jc w:val="both"/>
      </w:pPr>
      <w:r w:rsidRPr="00445B3F">
        <w:tab/>
        <w:t>Victorian Government Schools</w:t>
      </w:r>
    </w:p>
    <w:p w14:paraId="543A194C" w14:textId="77777777" w:rsidR="00054712" w:rsidRPr="00445B3F" w:rsidRDefault="00054712" w:rsidP="00054712">
      <w:pPr>
        <w:jc w:val="both"/>
      </w:pPr>
      <w:r w:rsidRPr="00445B3F">
        <w:tab/>
        <w:t>Westpac Institutional Bank</w:t>
      </w:r>
    </w:p>
    <w:p w14:paraId="543A194D" w14:textId="77777777" w:rsidR="00054712" w:rsidRPr="00445B3F" w:rsidRDefault="00054712" w:rsidP="00054712">
      <w:pPr>
        <w:jc w:val="both"/>
      </w:pPr>
      <w:r w:rsidRPr="00445B3F">
        <w:tab/>
        <w:t xml:space="preserve">Level </w:t>
      </w:r>
      <w:r w:rsidR="00573644">
        <w:t>7</w:t>
      </w:r>
      <w:r w:rsidRPr="00445B3F">
        <w:t xml:space="preserve">, </w:t>
      </w:r>
      <w:r w:rsidR="00573644">
        <w:t>150</w:t>
      </w:r>
      <w:r w:rsidRPr="00445B3F">
        <w:t xml:space="preserve"> Collins Street</w:t>
      </w:r>
    </w:p>
    <w:p w14:paraId="543A194E" w14:textId="77777777" w:rsidR="00054712" w:rsidRPr="00445B3F" w:rsidRDefault="00054712" w:rsidP="00054712">
      <w:pPr>
        <w:jc w:val="both"/>
      </w:pPr>
      <w:r w:rsidRPr="00445B3F">
        <w:tab/>
        <w:t>Melbourne  VIC   3000</w:t>
      </w:r>
    </w:p>
    <w:p w14:paraId="543A194F" w14:textId="7B9C82A6" w:rsidR="00054712" w:rsidRDefault="00054712" w:rsidP="00054712">
      <w:pPr>
        <w:jc w:val="both"/>
      </w:pPr>
      <w:r w:rsidRPr="00445B3F">
        <w:tab/>
      </w:r>
      <w:r>
        <w:t>Fax (03) 8668</w:t>
      </w:r>
      <w:r w:rsidR="00793787">
        <w:t xml:space="preserve"> </w:t>
      </w:r>
      <w:r>
        <w:t>1116</w:t>
      </w:r>
    </w:p>
    <w:p w14:paraId="3E4D15C9" w14:textId="1CD854CA" w:rsidR="001D1B9E" w:rsidRDefault="00E7538D" w:rsidP="00054712">
      <w:pPr>
        <w:jc w:val="both"/>
      </w:pPr>
      <w:hyperlink r:id="rId21" w:history="1">
        <w:r w:rsidR="001D1B9E" w:rsidRPr="008F5F32">
          <w:rPr>
            <w:rStyle w:val="Hyperlink"/>
          </w:rPr>
          <w:t>vicclientservice@westpac.com.au</w:t>
        </w:r>
      </w:hyperlink>
    </w:p>
    <w:p w14:paraId="2B6293C2" w14:textId="77777777" w:rsidR="001D1B9E" w:rsidRDefault="001D1B9E" w:rsidP="00054712">
      <w:pPr>
        <w:jc w:val="both"/>
      </w:pPr>
    </w:p>
    <w:p w14:paraId="543A1950" w14:textId="77777777" w:rsidR="00054712" w:rsidRPr="00445B3F" w:rsidRDefault="00054712" w:rsidP="00054712">
      <w:pPr>
        <w:jc w:val="both"/>
      </w:pPr>
    </w:p>
    <w:p w14:paraId="543A1951" w14:textId="68D26D89" w:rsidR="00054712" w:rsidRPr="00445B3F" w:rsidRDefault="00054712" w:rsidP="00054712">
      <w:pPr>
        <w:jc w:val="both"/>
      </w:pPr>
      <w:r w:rsidRPr="00445B3F">
        <w:rPr>
          <w:b/>
        </w:rPr>
        <w:t>Note:</w:t>
      </w:r>
      <w:r w:rsidRPr="00445B3F">
        <w:t xml:space="preserve">  The signed request can be faxed</w:t>
      </w:r>
      <w:r w:rsidR="007F2664">
        <w:t>/emailed</w:t>
      </w:r>
      <w:r w:rsidRPr="00445B3F">
        <w:t xml:space="preserve"> to the bank in the first instance to expedite closure, but this must be followed up by mailing the original to the address listed above.  The bank cannot finalise </w:t>
      </w:r>
      <w:r>
        <w:t xml:space="preserve">the schools </w:t>
      </w:r>
      <w:r w:rsidRPr="00445B3F">
        <w:t>instruction</w:t>
      </w:r>
      <w:r>
        <w:t>s</w:t>
      </w:r>
      <w:r w:rsidRPr="00445B3F">
        <w:t xml:space="preserve"> until the original </w:t>
      </w:r>
      <w:r>
        <w:t xml:space="preserve">documentation </w:t>
      </w:r>
      <w:r w:rsidRPr="00445B3F">
        <w:t>is received.</w:t>
      </w:r>
    </w:p>
    <w:p w14:paraId="543A1952" w14:textId="77777777" w:rsidR="00054712" w:rsidRPr="00445B3F" w:rsidRDefault="00054712" w:rsidP="00054712">
      <w:pPr>
        <w:jc w:val="both"/>
      </w:pPr>
    </w:p>
    <w:p w14:paraId="543A1953" w14:textId="77777777" w:rsidR="00054712" w:rsidRPr="00445B3F" w:rsidRDefault="00054712" w:rsidP="00054712">
      <w:pPr>
        <w:jc w:val="both"/>
      </w:pPr>
      <w:r w:rsidRPr="00445B3F">
        <w:t xml:space="preserve">The administrator of the closed school should then check that all interest owed has been credited to the </w:t>
      </w:r>
      <w:r>
        <w:t>nominated account</w:t>
      </w:r>
      <w:r w:rsidRPr="00445B3F">
        <w:t xml:space="preserve"> on the date </w:t>
      </w:r>
      <w:r>
        <w:t xml:space="preserve">requested </w:t>
      </w:r>
      <w:r w:rsidRPr="00445B3F">
        <w:t xml:space="preserve">and that all funds attributed to the closed school have been transferred to the </w:t>
      </w:r>
      <w:r>
        <w:t xml:space="preserve">new </w:t>
      </w:r>
      <w:r w:rsidR="00527FB1">
        <w:t xml:space="preserve">school council official </w:t>
      </w:r>
      <w:r>
        <w:t xml:space="preserve">account </w:t>
      </w:r>
      <w:r w:rsidRPr="00445B3F">
        <w:t xml:space="preserve">of the </w:t>
      </w:r>
      <w:r>
        <w:t xml:space="preserve">new </w:t>
      </w:r>
      <w:r w:rsidRPr="00445B3F">
        <w:t>merged entity.</w:t>
      </w:r>
    </w:p>
    <w:p w14:paraId="543A1954" w14:textId="77777777" w:rsidR="00054712" w:rsidRPr="00445B3F" w:rsidRDefault="005C41B9" w:rsidP="005C41B9">
      <w:pPr>
        <w:pStyle w:val="Heading2"/>
      </w:pPr>
      <w:r>
        <w:t>C</w:t>
      </w:r>
      <w:r w:rsidR="00054712" w:rsidRPr="00445B3F">
        <w:t>losed Schools (that do not form part of merger)</w:t>
      </w:r>
    </w:p>
    <w:p w14:paraId="543A1955" w14:textId="77777777" w:rsidR="00054712" w:rsidRPr="00445B3F" w:rsidRDefault="00054712" w:rsidP="00054712">
      <w:pPr>
        <w:jc w:val="both"/>
      </w:pPr>
      <w:r w:rsidRPr="00445B3F">
        <w:t xml:space="preserve">It is the responsibility of the principal, the </w:t>
      </w:r>
      <w:r w:rsidR="00A433F0" w:rsidRPr="00445B3F">
        <w:t xml:space="preserve">regional director </w:t>
      </w:r>
      <w:r w:rsidRPr="00445B3F">
        <w:t xml:space="preserve">and the school closure coordinator to follow revised procedures in the </w:t>
      </w:r>
      <w:r w:rsidR="00527FB1">
        <w:t>School Policy and Advisory Guide</w:t>
      </w:r>
      <w:r w:rsidRPr="00445B3F">
        <w:t xml:space="preserve"> </w:t>
      </w:r>
      <w:r w:rsidR="00527FB1">
        <w:t xml:space="preserve">– Facilities and Infrastructure </w:t>
      </w:r>
      <w:r w:rsidRPr="00445B3F">
        <w:t xml:space="preserve">and Finance Manual </w:t>
      </w:r>
      <w:r w:rsidR="00174377">
        <w:t xml:space="preserve">for Victorian Government Schools </w:t>
      </w:r>
      <w:r w:rsidR="00174377" w:rsidRPr="00445B3F">
        <w:t>1</w:t>
      </w:r>
      <w:r w:rsidR="00174377">
        <w:t>0</w:t>
      </w:r>
      <w:r w:rsidRPr="00445B3F">
        <w:t>.3.2 related to school closures.</w:t>
      </w:r>
    </w:p>
    <w:p w14:paraId="543A1956" w14:textId="77777777" w:rsidR="00054712" w:rsidRPr="00445B3F" w:rsidRDefault="00054712" w:rsidP="00054712">
      <w:pPr>
        <w:jc w:val="both"/>
      </w:pPr>
    </w:p>
    <w:p w14:paraId="543A1957" w14:textId="77777777" w:rsidR="00054712" w:rsidRPr="00445B3F" w:rsidRDefault="00054712" w:rsidP="00054712">
      <w:pPr>
        <w:jc w:val="both"/>
      </w:pPr>
      <w:r w:rsidRPr="00445B3F">
        <w:t xml:space="preserve">The HYIA associated with a “closed entity” should be closed as soon as possible.  </w:t>
      </w:r>
    </w:p>
    <w:p w14:paraId="543A1958" w14:textId="77777777" w:rsidR="00054712" w:rsidRPr="00445B3F" w:rsidRDefault="00054712" w:rsidP="00054712">
      <w:pPr>
        <w:jc w:val="both"/>
      </w:pPr>
    </w:p>
    <w:p w14:paraId="543A1959" w14:textId="77777777" w:rsidR="00054712" w:rsidRDefault="00054712" w:rsidP="00054712">
      <w:pPr>
        <w:jc w:val="both"/>
      </w:pPr>
      <w:r>
        <w:t xml:space="preserve">An account closure form can be obtained from the Westpac bank HYIA enquiry line </w:t>
      </w:r>
      <w:r w:rsidR="00E671EB">
        <w:t>9608 3975.</w:t>
      </w:r>
    </w:p>
    <w:p w14:paraId="543A195A" w14:textId="77777777" w:rsidR="00054712" w:rsidRPr="00445B3F" w:rsidRDefault="00054712" w:rsidP="00054712">
      <w:pPr>
        <w:jc w:val="both"/>
      </w:pPr>
    </w:p>
    <w:p w14:paraId="543A195B" w14:textId="77777777" w:rsidR="00054712" w:rsidRPr="00445B3F" w:rsidRDefault="00054712" w:rsidP="00054712">
      <w:pPr>
        <w:jc w:val="both"/>
      </w:pPr>
      <w:r w:rsidRPr="00445B3F">
        <w:t>The signed request should be forwarded to:</w:t>
      </w:r>
    </w:p>
    <w:p w14:paraId="543A195C" w14:textId="77777777" w:rsidR="00054712" w:rsidRPr="00445B3F" w:rsidRDefault="00054712" w:rsidP="00054712">
      <w:pPr>
        <w:jc w:val="both"/>
      </w:pPr>
      <w:r w:rsidRPr="00445B3F">
        <w:tab/>
        <w:t>The Manager</w:t>
      </w:r>
    </w:p>
    <w:p w14:paraId="543A195D" w14:textId="77777777" w:rsidR="00054712" w:rsidRPr="00445B3F" w:rsidRDefault="00054712" w:rsidP="00054712">
      <w:pPr>
        <w:jc w:val="both"/>
      </w:pPr>
      <w:r w:rsidRPr="00445B3F">
        <w:tab/>
        <w:t>Victorian Government Schools</w:t>
      </w:r>
    </w:p>
    <w:p w14:paraId="543A195E" w14:textId="77777777" w:rsidR="00054712" w:rsidRPr="00445B3F" w:rsidRDefault="00054712" w:rsidP="00054712">
      <w:pPr>
        <w:jc w:val="both"/>
      </w:pPr>
      <w:r w:rsidRPr="00445B3F">
        <w:tab/>
        <w:t>Westpac Institutional Bank</w:t>
      </w:r>
    </w:p>
    <w:p w14:paraId="543A195F" w14:textId="77777777" w:rsidR="00054712" w:rsidRPr="00445B3F" w:rsidRDefault="00054712" w:rsidP="00054712">
      <w:pPr>
        <w:jc w:val="both"/>
      </w:pPr>
      <w:r w:rsidRPr="00445B3F">
        <w:tab/>
        <w:t xml:space="preserve">Level </w:t>
      </w:r>
      <w:r w:rsidR="00573644">
        <w:t>7</w:t>
      </w:r>
      <w:r w:rsidRPr="00445B3F">
        <w:t xml:space="preserve">, </w:t>
      </w:r>
      <w:r w:rsidR="00573644">
        <w:t>150</w:t>
      </w:r>
      <w:r w:rsidRPr="00445B3F">
        <w:t xml:space="preserve"> Collins Street</w:t>
      </w:r>
    </w:p>
    <w:p w14:paraId="543A1960" w14:textId="77777777" w:rsidR="00054712" w:rsidRPr="00445B3F" w:rsidRDefault="00054712" w:rsidP="00054712">
      <w:pPr>
        <w:jc w:val="both"/>
      </w:pPr>
      <w:r w:rsidRPr="00445B3F">
        <w:tab/>
      </w:r>
      <w:smartTag w:uri="urn:schemas-microsoft-com:office:smarttags" w:element="City">
        <w:smartTag w:uri="urn:schemas-microsoft-com:office:smarttags" w:element="place">
          <w:r w:rsidRPr="00445B3F">
            <w:t>Melbourne</w:t>
          </w:r>
        </w:smartTag>
      </w:smartTag>
      <w:r w:rsidRPr="00445B3F">
        <w:t>.  VIC.   3000</w:t>
      </w:r>
    </w:p>
    <w:p w14:paraId="543A1961" w14:textId="77777777" w:rsidR="00054712" w:rsidRPr="00445B3F" w:rsidRDefault="00054712" w:rsidP="00054712">
      <w:pPr>
        <w:jc w:val="both"/>
      </w:pPr>
      <w:r w:rsidRPr="00445B3F">
        <w:tab/>
        <w:t xml:space="preserve">Fax (03) </w:t>
      </w:r>
      <w:r w:rsidR="00E671EB">
        <w:t>8668 1116</w:t>
      </w:r>
      <w:r w:rsidRPr="00445B3F">
        <w:t xml:space="preserve"> </w:t>
      </w:r>
    </w:p>
    <w:p w14:paraId="543A1962" w14:textId="77777777" w:rsidR="00054712" w:rsidRPr="00445B3F" w:rsidRDefault="00054712" w:rsidP="00054712">
      <w:pPr>
        <w:jc w:val="both"/>
      </w:pPr>
    </w:p>
    <w:p w14:paraId="543A1963" w14:textId="77777777" w:rsidR="00054712" w:rsidRPr="00445B3F" w:rsidRDefault="00054712" w:rsidP="00054712">
      <w:pPr>
        <w:jc w:val="both"/>
      </w:pPr>
      <w:r w:rsidRPr="00445B3F">
        <w:rPr>
          <w:b/>
        </w:rPr>
        <w:t>Note:</w:t>
      </w:r>
      <w:r w:rsidR="00E671EB">
        <w:t xml:space="preserve"> </w:t>
      </w:r>
      <w:r w:rsidRPr="00445B3F">
        <w:t>The signed request can be faxed to the bank in the first instance to expedite closure, but this must be followed up by mailing the origina</w:t>
      </w:r>
      <w:r w:rsidR="00E671EB">
        <w:t xml:space="preserve">l to the address listed above. </w:t>
      </w:r>
      <w:r w:rsidRPr="00445B3F">
        <w:t xml:space="preserve">The bank cannot finalise </w:t>
      </w:r>
      <w:r>
        <w:t xml:space="preserve">the schools </w:t>
      </w:r>
      <w:r w:rsidRPr="00445B3F">
        <w:t>instruction</w:t>
      </w:r>
      <w:r>
        <w:t>s</w:t>
      </w:r>
      <w:r w:rsidRPr="00445B3F">
        <w:t xml:space="preserve"> until the original </w:t>
      </w:r>
      <w:r>
        <w:t xml:space="preserve">document </w:t>
      </w:r>
      <w:r w:rsidRPr="00445B3F">
        <w:t>is received.</w:t>
      </w:r>
    </w:p>
    <w:p w14:paraId="543A1964" w14:textId="77777777" w:rsidR="00054712" w:rsidRPr="00445B3F" w:rsidRDefault="00054712" w:rsidP="00054712">
      <w:pPr>
        <w:jc w:val="both"/>
      </w:pPr>
    </w:p>
    <w:p w14:paraId="543A1965" w14:textId="77777777" w:rsidR="00054712" w:rsidRPr="00445B3F" w:rsidRDefault="00054712" w:rsidP="00054712">
      <w:pPr>
        <w:jc w:val="both"/>
      </w:pPr>
      <w:r w:rsidRPr="00445B3F">
        <w:t xml:space="preserve">The </w:t>
      </w:r>
      <w:r w:rsidR="00A433F0" w:rsidRPr="00445B3F">
        <w:t>principal</w:t>
      </w:r>
      <w:r w:rsidRPr="00445B3F">
        <w:t xml:space="preserve">/administrator of the closed school will </w:t>
      </w:r>
      <w:r w:rsidR="005C41B9">
        <w:t>be required</w:t>
      </w:r>
      <w:r w:rsidRPr="00445B3F">
        <w:t xml:space="preserve"> to</w:t>
      </w:r>
      <w:r>
        <w:t>:</w:t>
      </w:r>
    </w:p>
    <w:p w14:paraId="543A1966" w14:textId="77777777" w:rsidR="00054712" w:rsidRPr="00445B3F" w:rsidRDefault="00054712" w:rsidP="00054712">
      <w:pPr>
        <w:numPr>
          <w:ilvl w:val="0"/>
          <w:numId w:val="25"/>
        </w:numPr>
        <w:jc w:val="both"/>
      </w:pPr>
      <w:r w:rsidRPr="00445B3F">
        <w:t xml:space="preserve">transfer the funds, using the normal transfer process, from the HYIA to the </w:t>
      </w:r>
      <w:r w:rsidR="005C41B9">
        <w:t>linked</w:t>
      </w:r>
      <w:r w:rsidRPr="00445B3F">
        <w:t xml:space="preserve"> </w:t>
      </w:r>
      <w:r w:rsidR="00A433F0">
        <w:t xml:space="preserve">school council </w:t>
      </w:r>
      <w:r w:rsidR="00A433F0" w:rsidRPr="00445B3F">
        <w:t xml:space="preserve">official account </w:t>
      </w:r>
      <w:r w:rsidRPr="00445B3F">
        <w:t>of the closed school</w:t>
      </w:r>
    </w:p>
    <w:p w14:paraId="543A1967" w14:textId="77777777" w:rsidR="00054712" w:rsidRPr="00445B3F" w:rsidRDefault="00054712" w:rsidP="00054712">
      <w:pPr>
        <w:numPr>
          <w:ilvl w:val="0"/>
          <w:numId w:val="25"/>
        </w:numPr>
        <w:jc w:val="both"/>
      </w:pPr>
      <w:r w:rsidRPr="00445B3F">
        <w:t xml:space="preserve">ensure that all interest owed has been credited to the nominated </w:t>
      </w:r>
      <w:r>
        <w:t xml:space="preserve">account on the requested </w:t>
      </w:r>
      <w:r w:rsidRPr="00445B3F">
        <w:t xml:space="preserve">date </w:t>
      </w:r>
    </w:p>
    <w:p w14:paraId="543A1968" w14:textId="77777777" w:rsidR="00054712" w:rsidRPr="00445B3F" w:rsidRDefault="00054712" w:rsidP="00054712">
      <w:pPr>
        <w:numPr>
          <w:ilvl w:val="0"/>
          <w:numId w:val="25"/>
        </w:numPr>
        <w:jc w:val="both"/>
      </w:pPr>
      <w:r w:rsidRPr="00445B3F">
        <w:t>if the transfer process is completed after the school has officially closed, relevant details must be obtained from the school prior to closure</w:t>
      </w:r>
      <w:r>
        <w:t>.</w:t>
      </w:r>
    </w:p>
    <w:p w14:paraId="543A1969" w14:textId="77777777" w:rsidR="00054712" w:rsidRPr="00445B3F" w:rsidRDefault="00054712" w:rsidP="00054712">
      <w:pPr>
        <w:jc w:val="both"/>
      </w:pPr>
    </w:p>
    <w:p w14:paraId="543A196A" w14:textId="77777777" w:rsidR="00054712" w:rsidRPr="00445B3F" w:rsidRDefault="00054712" w:rsidP="00054712">
      <w:pPr>
        <w:jc w:val="both"/>
      </w:pPr>
      <w:r w:rsidRPr="00445B3F">
        <w:t xml:space="preserve">The ongoing settlement of accounts (if any) can be managed using the </w:t>
      </w:r>
      <w:r w:rsidR="00A433F0">
        <w:t xml:space="preserve">school council </w:t>
      </w:r>
      <w:r w:rsidR="00A433F0" w:rsidRPr="00445B3F">
        <w:t xml:space="preserve">official account </w:t>
      </w:r>
      <w:r w:rsidRPr="00445B3F">
        <w:t xml:space="preserve">of the closed school and is the responsibility of the </w:t>
      </w:r>
      <w:r w:rsidR="00A433F0" w:rsidRPr="00445B3F">
        <w:t>regional director</w:t>
      </w:r>
      <w:r w:rsidRPr="00445B3F">
        <w:t xml:space="preserve">.  The </w:t>
      </w:r>
      <w:r w:rsidR="00A433F0" w:rsidRPr="00445B3F">
        <w:t>regional director</w:t>
      </w:r>
      <w:r w:rsidRPr="00445B3F">
        <w:t xml:space="preserve">, in conjunction with the </w:t>
      </w:r>
      <w:r w:rsidR="00A433F0" w:rsidRPr="00445B3F">
        <w:t xml:space="preserve">principal </w:t>
      </w:r>
      <w:r w:rsidRPr="00445B3F">
        <w:t xml:space="preserve">(if applicable), must update signatories to the account to ensure ongoing administration is not compromised once the </w:t>
      </w:r>
      <w:r w:rsidR="00A433F0" w:rsidRPr="00445B3F">
        <w:t xml:space="preserve">principal </w:t>
      </w:r>
      <w:r w:rsidRPr="00445B3F">
        <w:t>has been relocated.</w:t>
      </w:r>
    </w:p>
    <w:p w14:paraId="543A196B" w14:textId="77777777" w:rsidR="00054712" w:rsidRPr="00445B3F" w:rsidRDefault="00054712" w:rsidP="00054712">
      <w:pPr>
        <w:jc w:val="both"/>
      </w:pPr>
    </w:p>
    <w:p w14:paraId="543A196C" w14:textId="4B89A2A0" w:rsidR="00054712" w:rsidRDefault="00054712" w:rsidP="00054712">
      <w:r w:rsidRPr="00445B3F">
        <w:t xml:space="preserve">For further information refer to the </w:t>
      </w:r>
      <w:hyperlink r:id="rId22" w:history="1">
        <w:r w:rsidRPr="00793787">
          <w:rPr>
            <w:rStyle w:val="Hyperlink"/>
          </w:rPr>
          <w:t xml:space="preserve">Finance Manual </w:t>
        </w:r>
        <w:r w:rsidR="00A60829" w:rsidRPr="00793787">
          <w:rPr>
            <w:rStyle w:val="Hyperlink"/>
          </w:rPr>
          <w:t xml:space="preserve">for Victorian Government Schools </w:t>
        </w:r>
        <w:r w:rsidRPr="00793787">
          <w:rPr>
            <w:rStyle w:val="Hyperlink"/>
          </w:rPr>
          <w:t xml:space="preserve">Section </w:t>
        </w:r>
        <w:r w:rsidR="00174377" w:rsidRPr="00793787">
          <w:rPr>
            <w:rStyle w:val="Hyperlink"/>
          </w:rPr>
          <w:t>10</w:t>
        </w:r>
        <w:r w:rsidRPr="00793787">
          <w:rPr>
            <w:rStyle w:val="Hyperlink"/>
          </w:rPr>
          <w:t>.3</w:t>
        </w:r>
      </w:hyperlink>
      <w:r w:rsidRPr="00445B3F">
        <w:t xml:space="preserve"> </w:t>
      </w:r>
    </w:p>
    <w:p w14:paraId="543A196D" w14:textId="77777777" w:rsidR="00054712" w:rsidRPr="00445B3F" w:rsidRDefault="00054712" w:rsidP="00054712"/>
    <w:sectPr w:rsidR="00054712" w:rsidRPr="00445B3F" w:rsidSect="00CF5B8E">
      <w:type w:val="continuous"/>
      <w:pgSz w:w="11907" w:h="16840" w:code="9"/>
      <w:pgMar w:top="658" w:right="652" w:bottom="851" w:left="1327" w:header="284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1109" w14:textId="77777777" w:rsidR="00E7538D" w:rsidRDefault="00E7538D">
      <w:r>
        <w:separator/>
      </w:r>
    </w:p>
  </w:endnote>
  <w:endnote w:type="continuationSeparator" w:id="0">
    <w:p w14:paraId="6E1DA166" w14:textId="77777777" w:rsidR="00E7538D" w:rsidRDefault="00E7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CE5911" w14:paraId="543A1978" w14:textId="77777777" w:rsidTr="00C847E5">
      <w:tc>
        <w:tcPr>
          <w:tcW w:w="5103" w:type="dxa"/>
          <w:shd w:val="clear" w:color="auto" w:fill="auto"/>
        </w:tcPr>
        <w:p w14:paraId="543A1976" w14:textId="33EC3C0A" w:rsidR="00CE5911" w:rsidRPr="00747063" w:rsidRDefault="00F113FD" w:rsidP="00C847E5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rPr>
              <w:b/>
              <w:bCs/>
              <w:noProof/>
              <w:lang w:val="en-US"/>
            </w:rPr>
            <w:fldChar w:fldCharType="begin"/>
          </w:r>
          <w:r>
            <w:rPr>
              <w:b/>
              <w:bCs/>
              <w:noProof/>
              <w:lang w:val="en-US"/>
            </w:rPr>
            <w:instrText xml:space="preserve"> STYLEREF "Heading 1" \* MERGEFORMAT </w:instrText>
          </w:r>
          <w:r>
            <w:rPr>
              <w:b/>
              <w:bCs/>
              <w:noProof/>
              <w:lang w:val="en-US"/>
            </w:rPr>
            <w:fldChar w:fldCharType="separate"/>
          </w:r>
          <w:r w:rsidR="00EF1010">
            <w:rPr>
              <w:b/>
              <w:bCs/>
              <w:noProof/>
              <w:lang w:val="en-US"/>
            </w:rPr>
            <w:t>Introduction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543A1977" w14:textId="77777777" w:rsidR="00CE5911" w:rsidRPr="00BB6565" w:rsidRDefault="00CE5911" w:rsidP="00C847E5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543A1979" w14:textId="77777777" w:rsidR="00CE5911" w:rsidRPr="000D4779" w:rsidRDefault="00CE5911" w:rsidP="00C8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197A" w14:textId="52EEDD32" w:rsidR="00CE5911" w:rsidRPr="001D07B6" w:rsidRDefault="00CE5911" w:rsidP="001D07B6">
    <w:pPr>
      <w:pStyle w:val="Footer"/>
      <w:pBdr>
        <w:top w:val="single" w:sz="4" w:space="1" w:color="auto"/>
      </w:pBdr>
      <w:jc w:val="right"/>
      <w:rPr>
        <w:sz w:val="14"/>
        <w:szCs w:val="16"/>
      </w:rPr>
    </w:pPr>
    <w:r w:rsidRPr="001D07B6">
      <w:rPr>
        <w:sz w:val="14"/>
        <w:szCs w:val="16"/>
      </w:rPr>
      <w:fldChar w:fldCharType="begin"/>
    </w:r>
    <w:r w:rsidRPr="001D07B6">
      <w:rPr>
        <w:sz w:val="14"/>
        <w:szCs w:val="16"/>
      </w:rPr>
      <w:instrText xml:space="preserve"> PAGE   \* MERGEFORMAT </w:instrText>
    </w:r>
    <w:r w:rsidRPr="001D07B6">
      <w:rPr>
        <w:sz w:val="14"/>
        <w:szCs w:val="16"/>
      </w:rPr>
      <w:fldChar w:fldCharType="separate"/>
    </w:r>
    <w:r w:rsidR="0032231E">
      <w:rPr>
        <w:noProof/>
        <w:sz w:val="14"/>
        <w:szCs w:val="16"/>
      </w:rPr>
      <w:t>2</w:t>
    </w:r>
    <w:r w:rsidRPr="001D07B6">
      <w:rPr>
        <w:sz w:val="14"/>
        <w:szCs w:val="16"/>
      </w:rPr>
      <w:fldChar w:fldCharType="end"/>
    </w:r>
  </w:p>
  <w:p w14:paraId="543A197B" w14:textId="2D8A7E4D" w:rsidR="00CE5911" w:rsidRPr="009D4FBA" w:rsidRDefault="007C3C11">
    <w:pPr>
      <w:pStyle w:val="Footer"/>
      <w:rPr>
        <w:sz w:val="16"/>
        <w:szCs w:val="16"/>
      </w:rPr>
    </w:pPr>
    <w:r>
      <w:rPr>
        <w:sz w:val="16"/>
        <w:szCs w:val="16"/>
      </w:rPr>
      <w:t>v4</w:t>
    </w:r>
    <w:r w:rsidR="00793787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197D" w14:textId="7FC5B3F9" w:rsidR="00CE5911" w:rsidRPr="00CF5B8E" w:rsidRDefault="00CE5911" w:rsidP="00CF5B8E">
    <w:pPr>
      <w:pStyle w:val="Footer"/>
      <w:pBdr>
        <w:top w:val="single" w:sz="4" w:space="1" w:color="auto"/>
      </w:pBdr>
      <w:tabs>
        <w:tab w:val="left" w:pos="0"/>
      </w:tabs>
      <w:jc w:val="right"/>
      <w:rPr>
        <w:sz w:val="14"/>
      </w:rPr>
    </w:pPr>
    <w:r w:rsidRPr="00CF5B8E">
      <w:rPr>
        <w:sz w:val="14"/>
      </w:rPr>
      <w:fldChar w:fldCharType="begin"/>
    </w:r>
    <w:r w:rsidRPr="00CF5B8E">
      <w:rPr>
        <w:sz w:val="14"/>
      </w:rPr>
      <w:instrText xml:space="preserve"> PAGE   \* MERGEFORMAT </w:instrText>
    </w:r>
    <w:r w:rsidRPr="00CF5B8E">
      <w:rPr>
        <w:sz w:val="14"/>
      </w:rPr>
      <w:fldChar w:fldCharType="separate"/>
    </w:r>
    <w:r w:rsidR="0032231E">
      <w:rPr>
        <w:noProof/>
        <w:sz w:val="14"/>
      </w:rPr>
      <w:t>1</w:t>
    </w:r>
    <w:r w:rsidRPr="00CF5B8E">
      <w:rPr>
        <w:sz w:val="14"/>
      </w:rPr>
      <w:fldChar w:fldCharType="end"/>
    </w:r>
    <w:r w:rsidRPr="00CF5B8E">
      <w:rPr>
        <w:sz w:val="14"/>
      </w:rPr>
      <w:t xml:space="preserve"> </w:t>
    </w:r>
  </w:p>
  <w:p w14:paraId="543A197E" w14:textId="18F530FC" w:rsidR="00CE5911" w:rsidRPr="00CF5B8E" w:rsidRDefault="007C3C11" w:rsidP="00CF5B8E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0280" w14:textId="77777777" w:rsidR="00E7538D" w:rsidRDefault="00E7538D">
      <w:r>
        <w:separator/>
      </w:r>
    </w:p>
  </w:footnote>
  <w:footnote w:type="continuationSeparator" w:id="0">
    <w:p w14:paraId="4205C733" w14:textId="77777777" w:rsidR="00E7538D" w:rsidRDefault="00E7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1972" w14:textId="77777777" w:rsidR="00CE5911" w:rsidRDefault="00CE5911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CE5911" w14:paraId="543A1974" w14:textId="77777777" w:rsidTr="00C847E5">
      <w:trPr>
        <w:trHeight w:val="314"/>
      </w:trPr>
      <w:tc>
        <w:tcPr>
          <w:tcW w:w="9923" w:type="dxa"/>
          <w:shd w:val="clear" w:color="auto" w:fill="auto"/>
        </w:tcPr>
        <w:p w14:paraId="543A1973" w14:textId="77777777" w:rsidR="00CE5911" w:rsidRDefault="00CE5911">
          <w:pPr>
            <w:pStyle w:val="Header"/>
          </w:pPr>
        </w:p>
      </w:tc>
    </w:tr>
  </w:tbl>
  <w:p w14:paraId="543A1975" w14:textId="77777777" w:rsidR="00CE5911" w:rsidRDefault="00CE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197C" w14:textId="77777777" w:rsidR="00CE5911" w:rsidRDefault="00672C0B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43A197F" wp14:editId="02893C37">
          <wp:simplePos x="0" y="0"/>
          <wp:positionH relativeFrom="column">
            <wp:posOffset>267843</wp:posOffset>
          </wp:positionH>
          <wp:positionV relativeFrom="paragraph">
            <wp:posOffset>500380</wp:posOffset>
          </wp:positionV>
          <wp:extent cx="1259840" cy="37795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17AB31F5"/>
    <w:multiLevelType w:val="hybridMultilevel"/>
    <w:tmpl w:val="8BF82A8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2BF9"/>
    <w:multiLevelType w:val="hybridMultilevel"/>
    <w:tmpl w:val="469400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1" w15:restartNumberingAfterBreak="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39EE1A45"/>
    <w:multiLevelType w:val="hybridMultilevel"/>
    <w:tmpl w:val="FA80AAD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4" w15:restartNumberingAfterBreak="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493D6278"/>
    <w:multiLevelType w:val="hybridMultilevel"/>
    <w:tmpl w:val="D610C7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3" w15:restartNumberingAfterBreak="0">
    <w:nsid w:val="76200E3E"/>
    <w:multiLevelType w:val="hybridMultilevel"/>
    <w:tmpl w:val="1674E21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7"/>
  </w:num>
  <w:num w:numId="5">
    <w:abstractNumId w:val="2"/>
  </w:num>
  <w:num w:numId="6">
    <w:abstractNumId w:val="10"/>
  </w:num>
  <w:num w:numId="7">
    <w:abstractNumId w:val="19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22"/>
  </w:num>
  <w:num w:numId="14">
    <w:abstractNumId w:val="11"/>
  </w:num>
  <w:num w:numId="15">
    <w:abstractNumId w:val="13"/>
  </w:num>
  <w:num w:numId="16">
    <w:abstractNumId w:val="8"/>
  </w:num>
  <w:num w:numId="17">
    <w:abstractNumId w:val="21"/>
  </w:num>
  <w:num w:numId="18">
    <w:abstractNumId w:val="14"/>
  </w:num>
  <w:num w:numId="19">
    <w:abstractNumId w:val="18"/>
  </w:num>
  <w:num w:numId="20">
    <w:abstractNumId w:val="25"/>
  </w:num>
  <w:num w:numId="21">
    <w:abstractNumId w:val="3"/>
  </w:num>
  <w:num w:numId="22">
    <w:abstractNumId w:val="12"/>
  </w:num>
  <w:num w:numId="23">
    <w:abstractNumId w:val="7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drawingGridHorizontalSpacing w:val="92"/>
  <w:displayHorizontalDrawingGridEvery w:val="2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28"/>
    <w:rsid w:val="00054712"/>
    <w:rsid w:val="00067B12"/>
    <w:rsid w:val="000D3441"/>
    <w:rsid w:val="000F20A6"/>
    <w:rsid w:val="000F6344"/>
    <w:rsid w:val="00110DB8"/>
    <w:rsid w:val="001125EB"/>
    <w:rsid w:val="00117EA7"/>
    <w:rsid w:val="0012302F"/>
    <w:rsid w:val="00144E32"/>
    <w:rsid w:val="00151C41"/>
    <w:rsid w:val="00174377"/>
    <w:rsid w:val="001821AA"/>
    <w:rsid w:val="001D07B6"/>
    <w:rsid w:val="001D1B9E"/>
    <w:rsid w:val="001F245F"/>
    <w:rsid w:val="001F6DA9"/>
    <w:rsid w:val="0025745F"/>
    <w:rsid w:val="002D4953"/>
    <w:rsid w:val="0032231E"/>
    <w:rsid w:val="00345B2E"/>
    <w:rsid w:val="0038718E"/>
    <w:rsid w:val="0039135B"/>
    <w:rsid w:val="003B6687"/>
    <w:rsid w:val="004D40D2"/>
    <w:rsid w:val="004D63B8"/>
    <w:rsid w:val="004F211E"/>
    <w:rsid w:val="00527FB1"/>
    <w:rsid w:val="0055567A"/>
    <w:rsid w:val="00573644"/>
    <w:rsid w:val="00594E83"/>
    <w:rsid w:val="005A1125"/>
    <w:rsid w:val="005B5E30"/>
    <w:rsid w:val="005C41B9"/>
    <w:rsid w:val="005D3988"/>
    <w:rsid w:val="005E41A9"/>
    <w:rsid w:val="0065302C"/>
    <w:rsid w:val="00654FD7"/>
    <w:rsid w:val="00672C0B"/>
    <w:rsid w:val="006878B8"/>
    <w:rsid w:val="006B5735"/>
    <w:rsid w:val="006E63EA"/>
    <w:rsid w:val="007467E6"/>
    <w:rsid w:val="00793787"/>
    <w:rsid w:val="007C3C11"/>
    <w:rsid w:val="007F2664"/>
    <w:rsid w:val="00807145"/>
    <w:rsid w:val="00832CE4"/>
    <w:rsid w:val="00837B38"/>
    <w:rsid w:val="00866D63"/>
    <w:rsid w:val="00876988"/>
    <w:rsid w:val="008F2F63"/>
    <w:rsid w:val="008F6C27"/>
    <w:rsid w:val="009242D5"/>
    <w:rsid w:val="00932C2D"/>
    <w:rsid w:val="009B2159"/>
    <w:rsid w:val="009D17CE"/>
    <w:rsid w:val="009D4FBA"/>
    <w:rsid w:val="00A433F0"/>
    <w:rsid w:val="00A60829"/>
    <w:rsid w:val="00AB6764"/>
    <w:rsid w:val="00AB77AA"/>
    <w:rsid w:val="00AD35C2"/>
    <w:rsid w:val="00AF7428"/>
    <w:rsid w:val="00B322B2"/>
    <w:rsid w:val="00BA42A4"/>
    <w:rsid w:val="00BC28CF"/>
    <w:rsid w:val="00BD73E8"/>
    <w:rsid w:val="00BE035D"/>
    <w:rsid w:val="00BE26EE"/>
    <w:rsid w:val="00C57386"/>
    <w:rsid w:val="00C74634"/>
    <w:rsid w:val="00C847E5"/>
    <w:rsid w:val="00C939DF"/>
    <w:rsid w:val="00CA2077"/>
    <w:rsid w:val="00CD2D43"/>
    <w:rsid w:val="00CE5911"/>
    <w:rsid w:val="00CF5B8E"/>
    <w:rsid w:val="00D47847"/>
    <w:rsid w:val="00DF0058"/>
    <w:rsid w:val="00E10C57"/>
    <w:rsid w:val="00E671EB"/>
    <w:rsid w:val="00E7538D"/>
    <w:rsid w:val="00EE278A"/>
    <w:rsid w:val="00EF1010"/>
    <w:rsid w:val="00EF5188"/>
    <w:rsid w:val="00F113FD"/>
    <w:rsid w:val="00F63878"/>
    <w:rsid w:val="00FC2FD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543A18EF"/>
  <w15:docId w15:val="{34A61CE5-1074-445D-A358-1A070F7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DB16B2"/>
    <w:pPr>
      <w:keepNext/>
      <w:spacing w:before="480"/>
      <w:outlineLvl w:val="0"/>
    </w:pPr>
    <w:rPr>
      <w:rFonts w:cs="Arial"/>
      <w:bCs/>
      <w:color w:val="009084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DB16B2"/>
    <w:pPr>
      <w:keepNext/>
      <w:spacing w:before="210"/>
      <w:outlineLvl w:val="1"/>
    </w:pPr>
    <w:rPr>
      <w:rFonts w:cs="Arial"/>
      <w:bCs/>
      <w:iCs/>
      <w:color w:val="009084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DB16B2"/>
    <w:pPr>
      <w:spacing w:line="548" w:lineRule="exact"/>
    </w:pPr>
    <w:rPr>
      <w:color w:val="009084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semiHidden/>
    <w:rsid w:val="00A242A9"/>
    <w:rPr>
      <w:rFonts w:ascii="Lucida Grande" w:hAnsi="Lucida Grande"/>
      <w:szCs w:val="18"/>
    </w:rPr>
  </w:style>
  <w:style w:type="character" w:styleId="Hyperlink">
    <w:name w:val="Hyperlink"/>
    <w:basedOn w:val="DefaultParagraphFont"/>
    <w:rsid w:val="000547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939DF"/>
    <w:rPr>
      <w:rFonts w:ascii="Arial" w:hAnsi="Arial"/>
      <w:color w:val="000000"/>
      <w:szCs w:val="1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1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vicclientservice@westpac.com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icclientservice@westpac.com.au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http://www.westpac.com.au/government/v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ervices/Finance/Lists/News%20%20Announcements/Attachments/18/NOAaddpersonsauthGovtWritea1.pdf" TargetMode="External"/><Relationship Id="rId20" Type="http://schemas.openxmlformats.org/officeDocument/2006/relationships/hyperlink" Target="mailto:http://www.westpac.com.au/business-banking/business-banking-online/make-changes-to-your-servi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gate.eduweb.vic.gov.au/sites/i/Shared%20Documents/CentralBankingSystemFAQs_18122018.docx?Web=1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http://www.westpac.com.au/government/v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hyperlink" Target="mailto:http://www.education.vic.gov.au/school/principals/finance/Pages/guideline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HIYA guidelines and procedures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8CCBD-0814-4F31-B201-E674F354DFEB}"/>
</file>

<file path=customXml/itemProps2.xml><?xml version="1.0" encoding="utf-8"?>
<ds:datastoreItem xmlns:ds="http://schemas.openxmlformats.org/officeDocument/2006/customXml" ds:itemID="{46FC603C-4A98-43DF-9FEA-345423BD0D5C}"/>
</file>

<file path=customXml/itemProps3.xml><?xml version="1.0" encoding="utf-8"?>
<ds:datastoreItem xmlns:ds="http://schemas.openxmlformats.org/officeDocument/2006/customXml" ds:itemID="{BB0ADEB9-13CB-4911-BB82-815E470CD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7947</CharactersWithSpaces>
  <SharedDoc>false</SharedDoc>
  <HLinks>
    <vt:vector size="36" baseType="variant"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http://www.education.vic.gov.au/management/financial/cases21.htm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http://www.westpac.com.au/business-banking/business-banking-online/make-changes-to-your-service/</vt:lpwstr>
      </vt:variant>
      <vt:variant>
        <vt:lpwstr/>
      </vt:variant>
      <vt:variant>
        <vt:i4>5373968</vt:i4>
      </vt:variant>
      <vt:variant>
        <vt:i4>9</vt:i4>
      </vt:variant>
      <vt:variant>
        <vt:i4>0</vt:i4>
      </vt:variant>
      <vt:variant>
        <vt:i4>5</vt:i4>
      </vt:variant>
      <vt:variant>
        <vt:lpwstr>http://www.westpac.com.au/business-banking/business-banking-online/register/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http://www.education.vic.gov.au/management/financial/invest.htm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http://www.westpac.com.au/government/vic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http://www.education.vic.gov.au/management/financial/invest.htm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Lois Sullivan</dc:creator>
  <cp:lastModifiedBy>Cant, Lisa L</cp:lastModifiedBy>
  <cp:revision>2</cp:revision>
  <cp:lastPrinted>2018-12-18T23:52:00Z</cp:lastPrinted>
  <dcterms:created xsi:type="dcterms:W3CDTF">2018-12-19T05:42:00Z</dcterms:created>
  <dcterms:modified xsi:type="dcterms:W3CDTF">2018-12-19T05:42:00Z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