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8AE8" w14:textId="56C1F272" w:rsidR="00A045D2" w:rsidRPr="00A32816" w:rsidRDefault="00493863" w:rsidP="00450413">
      <w:pPr>
        <w:pStyle w:val="Covertitle"/>
        <w:spacing w:before="360" w:after="0"/>
        <w:rPr>
          <w:sz w:val="40"/>
          <w:szCs w:val="40"/>
        </w:rPr>
      </w:pPr>
      <w:r w:rsidRPr="00A32816">
        <w:rPr>
          <w:sz w:val="40"/>
          <w:szCs w:val="40"/>
        </w:rPr>
        <w:t xml:space="preserve">Enrolling in </w:t>
      </w:r>
      <w:r w:rsidR="00450413" w:rsidRPr="00A32816">
        <w:rPr>
          <w:sz w:val="40"/>
          <w:szCs w:val="40"/>
        </w:rPr>
        <w:t xml:space="preserve">a Government School for </w:t>
      </w:r>
      <w:r w:rsidRPr="00A32816">
        <w:rPr>
          <w:sz w:val="40"/>
          <w:szCs w:val="40"/>
        </w:rPr>
        <w:t xml:space="preserve">Year 7 </w:t>
      </w:r>
      <w:r w:rsidR="00450413" w:rsidRPr="00A32816">
        <w:rPr>
          <w:sz w:val="40"/>
          <w:szCs w:val="40"/>
        </w:rPr>
        <w:t>in</w:t>
      </w:r>
      <w:r w:rsidRPr="00A32816">
        <w:rPr>
          <w:sz w:val="40"/>
          <w:szCs w:val="40"/>
        </w:rPr>
        <w:t xml:space="preserve"> 2026</w:t>
      </w:r>
      <w:r w:rsidR="00D22B9D" w:rsidRPr="00A32816">
        <w:rPr>
          <w:sz w:val="40"/>
          <w:szCs w:val="40"/>
        </w:rPr>
        <w:t xml:space="preserve"> </w:t>
      </w:r>
    </w:p>
    <w:p w14:paraId="08F1780D" w14:textId="7517EC3A" w:rsidR="00D22B9D" w:rsidRPr="00A32816" w:rsidRDefault="00D22B9D" w:rsidP="00450413">
      <w:pPr>
        <w:pStyle w:val="Intro"/>
        <w:spacing w:before="240" w:after="120"/>
        <w:rPr>
          <w:sz w:val="22"/>
          <w:szCs w:val="22"/>
        </w:rPr>
      </w:pPr>
      <w:r w:rsidRPr="00A32816">
        <w:rPr>
          <w:sz w:val="22"/>
          <w:szCs w:val="22"/>
        </w:rPr>
        <w:t xml:space="preserve">Enrolling your child in Year 7 is an important part of their education journey. In Victoria, your child has the right to enrol at their designated neighbourhood </w:t>
      </w:r>
      <w:r w:rsidR="003760AD" w:rsidRPr="00A32816">
        <w:rPr>
          <w:sz w:val="22"/>
          <w:szCs w:val="22"/>
        </w:rPr>
        <w:t xml:space="preserve">government </w:t>
      </w:r>
      <w:r w:rsidRPr="00A32816">
        <w:rPr>
          <w:sz w:val="22"/>
          <w:szCs w:val="22"/>
        </w:rPr>
        <w:t>school (‘local school’).</w:t>
      </w:r>
      <w:r w:rsidR="00A0301A" w:rsidRPr="00A32816">
        <w:rPr>
          <w:sz w:val="22"/>
          <w:szCs w:val="22"/>
        </w:rPr>
        <w:t xml:space="preserve"> </w:t>
      </w:r>
      <w:r w:rsidR="00692BAC" w:rsidRPr="00A32816">
        <w:rPr>
          <w:sz w:val="22"/>
          <w:szCs w:val="22"/>
        </w:rPr>
        <w:t xml:space="preserve">Your local school </w:t>
      </w:r>
      <w:r w:rsidR="00D920DE" w:rsidRPr="00A32816">
        <w:rPr>
          <w:sz w:val="22"/>
          <w:szCs w:val="22"/>
        </w:rPr>
        <w:t xml:space="preserve">is </w:t>
      </w:r>
      <w:r w:rsidR="00967A05" w:rsidRPr="00A32816">
        <w:rPr>
          <w:sz w:val="22"/>
          <w:szCs w:val="22"/>
        </w:rPr>
        <w:t xml:space="preserve">determined by </w:t>
      </w:r>
      <w:r w:rsidR="0019016A" w:rsidRPr="00A32816">
        <w:rPr>
          <w:sz w:val="22"/>
          <w:szCs w:val="22"/>
        </w:rPr>
        <w:t>the school zone</w:t>
      </w:r>
      <w:r w:rsidR="005B2751" w:rsidRPr="00A32816">
        <w:rPr>
          <w:sz w:val="22"/>
          <w:szCs w:val="22"/>
        </w:rPr>
        <w:t xml:space="preserve"> for your address</w:t>
      </w:r>
      <w:r w:rsidR="00D920DE" w:rsidRPr="00A32816">
        <w:rPr>
          <w:sz w:val="22"/>
          <w:szCs w:val="22"/>
        </w:rPr>
        <w:t xml:space="preserve">. </w:t>
      </w:r>
      <w:r w:rsidRPr="00A32816">
        <w:rPr>
          <w:sz w:val="22"/>
          <w:szCs w:val="22"/>
        </w:rPr>
        <w:t>You can also apply to a school that is not your local school. The school should enrol your child if there is a place available.</w:t>
      </w:r>
      <w:r w:rsidR="0000659E" w:rsidRPr="00A32816">
        <w:rPr>
          <w:noProof/>
          <w:sz w:val="22"/>
          <w:szCs w:val="22"/>
        </w:rPr>
        <w:t xml:space="preserve"> </w:t>
      </w:r>
    </w:p>
    <w:p w14:paraId="481A485F" w14:textId="376905C4" w:rsidR="00493863" w:rsidRPr="00F85479" w:rsidRDefault="00493863" w:rsidP="002054CA">
      <w:pPr>
        <w:pStyle w:val="Heading1"/>
        <w:spacing w:after="120"/>
        <w:rPr>
          <w:sz w:val="28"/>
          <w:szCs w:val="28"/>
        </w:rPr>
      </w:pPr>
      <w:r w:rsidRPr="00F85479">
        <w:rPr>
          <w:sz w:val="28"/>
          <w:szCs w:val="28"/>
        </w:rPr>
        <w:fldChar w:fldCharType="begin"/>
      </w:r>
      <w:r w:rsidRPr="00F85479">
        <w:rPr>
          <w:sz w:val="28"/>
          <w:szCs w:val="28"/>
        </w:rPr>
        <w:instrText xml:space="preserve"> TITLE  \* MERGEFORMAT </w:instrText>
      </w:r>
      <w:r w:rsidRPr="00F85479">
        <w:rPr>
          <w:sz w:val="28"/>
          <w:szCs w:val="28"/>
        </w:rPr>
        <w:fldChar w:fldCharType="end"/>
      </w:r>
      <w:r w:rsidRPr="00F85479">
        <w:rPr>
          <w:sz w:val="28"/>
          <w:szCs w:val="28"/>
        </w:rPr>
        <w:fldChar w:fldCharType="begin"/>
      </w:r>
      <w:r w:rsidRPr="00F85479">
        <w:rPr>
          <w:sz w:val="28"/>
          <w:szCs w:val="28"/>
        </w:rPr>
        <w:instrText xml:space="preserve"> TITLE  \* MERGEFORMAT </w:instrText>
      </w:r>
      <w:r w:rsidRPr="00F85479">
        <w:rPr>
          <w:sz w:val="28"/>
          <w:szCs w:val="28"/>
        </w:rPr>
        <w:fldChar w:fldCharType="end"/>
      </w:r>
      <w:r w:rsidR="00302634" w:rsidRPr="00F85479">
        <w:rPr>
          <w:sz w:val="28"/>
          <w:szCs w:val="28"/>
        </w:rPr>
        <w:t>How do I enrol my child in Year 7 for 2026?</w:t>
      </w:r>
    </w:p>
    <w:p w14:paraId="1DA817C7" w14:textId="48D22712" w:rsidR="00B1321F" w:rsidRDefault="00B1321F" w:rsidP="00B1321F">
      <w:r>
        <w:t xml:space="preserve">Your child’s </w:t>
      </w:r>
      <w:r w:rsidR="00A72282">
        <w:t xml:space="preserve">primary </w:t>
      </w:r>
      <w:r>
        <w:t xml:space="preserve">school will give you a copy of the Application for Year 7 Placement form that you will need to complete and return </w:t>
      </w:r>
      <w:r w:rsidRPr="37BEB671">
        <w:rPr>
          <w:b/>
          <w:bCs/>
        </w:rPr>
        <w:t xml:space="preserve">by Friday </w:t>
      </w:r>
      <w:r w:rsidR="005C1420" w:rsidRPr="37BEB671">
        <w:rPr>
          <w:b/>
          <w:bCs/>
        </w:rPr>
        <w:t>9</w:t>
      </w:r>
      <w:r w:rsidRPr="37BEB671">
        <w:rPr>
          <w:b/>
          <w:bCs/>
        </w:rPr>
        <w:t xml:space="preserve"> May 2025</w:t>
      </w:r>
      <w:r>
        <w:t>.</w:t>
      </w:r>
      <w:r w:rsidR="003F593F">
        <w:t xml:space="preserve"> </w:t>
      </w:r>
      <w:r w:rsidRPr="00AE15E2">
        <w:t>You can also find the form</w:t>
      </w:r>
      <w:r w:rsidR="0072495C">
        <w:t xml:space="preserve"> </w:t>
      </w:r>
      <w:r w:rsidR="007E3AB0">
        <w:t>on our website</w:t>
      </w:r>
      <w:r>
        <w:t>:</w:t>
      </w:r>
      <w:r w:rsidRPr="00AE15E2">
        <w:t xml:space="preserve"> </w:t>
      </w:r>
      <w:hyperlink r:id="rId11" w:history="1">
        <w:r w:rsidR="0021686F" w:rsidRPr="00ED0E50">
          <w:rPr>
            <w:rStyle w:val="Hyperlink"/>
            <w:color w:val="1C6194"/>
          </w:rPr>
          <w:t>vic.gov.au/moving-primary-secondary-school-information-parents-and-carers</w:t>
        </w:r>
      </w:hyperlink>
      <w:r w:rsidRPr="00206704">
        <w:t>.</w:t>
      </w:r>
    </w:p>
    <w:p w14:paraId="10B41128" w14:textId="4131BB0D" w:rsidR="006C12D0" w:rsidRDefault="00B1321F" w:rsidP="00B40CCD">
      <w:r>
        <w:t xml:space="preserve">You can list up to 3 preferred </w:t>
      </w:r>
      <w:r w:rsidR="00CC5537">
        <w:t xml:space="preserve">government </w:t>
      </w:r>
      <w:r>
        <w:t>secondary schools on the application form.</w:t>
      </w:r>
      <w:r w:rsidR="00904AD6">
        <w:t xml:space="preserve"> </w:t>
      </w:r>
      <w:r w:rsidR="00BF698C" w:rsidRPr="00BF698C">
        <w:t xml:space="preserve">If you wish to enrol at a Catholic or Independent school, </w:t>
      </w:r>
      <w:r w:rsidR="23D37472">
        <w:t xml:space="preserve">you must follow a </w:t>
      </w:r>
      <w:r w:rsidR="00BF698C" w:rsidRPr="00BF698C">
        <w:t>different enrolment process. You can find more information on their websites:</w:t>
      </w:r>
    </w:p>
    <w:p w14:paraId="46EFFA65" w14:textId="48C59780" w:rsidR="00076B3B" w:rsidRPr="00D02250" w:rsidRDefault="00076B3B" w:rsidP="00A32816">
      <w:pPr>
        <w:pStyle w:val="Bullet1"/>
        <w:spacing w:before="0" w:after="0" w:line="240" w:lineRule="auto"/>
        <w:ind w:left="720" w:hanging="360"/>
        <w:rPr>
          <w:color w:val="01B03F" w:themeColor="accent4"/>
          <w:szCs w:val="22"/>
        </w:rPr>
      </w:pPr>
      <w:r w:rsidRPr="00D02250">
        <w:rPr>
          <w:szCs w:val="22"/>
        </w:rPr>
        <w:t xml:space="preserve">Catholic schools: </w:t>
      </w:r>
      <w:hyperlink r:id="rId12" w:history="1">
        <w:r w:rsidRPr="00AC5015">
          <w:rPr>
            <w:rStyle w:val="Hyperlink"/>
            <w:color w:val="1C6194"/>
            <w:szCs w:val="22"/>
          </w:rPr>
          <w:t>vcea.catholic.edu.au/choosing-a-catholic-school/</w:t>
        </w:r>
      </w:hyperlink>
    </w:p>
    <w:p w14:paraId="7F65CA1B" w14:textId="77777777" w:rsidR="00076B3B" w:rsidRPr="00D02250" w:rsidRDefault="00076B3B" w:rsidP="00076B3B">
      <w:pPr>
        <w:pStyle w:val="Bullet1"/>
        <w:spacing w:before="0" w:line="240" w:lineRule="auto"/>
        <w:ind w:left="720" w:hanging="360"/>
        <w:rPr>
          <w:color w:val="01B03F" w:themeColor="accent4"/>
          <w:szCs w:val="22"/>
        </w:rPr>
      </w:pPr>
      <w:r w:rsidRPr="00D02250">
        <w:rPr>
          <w:szCs w:val="22"/>
        </w:rPr>
        <w:t xml:space="preserve">Independent schools: </w:t>
      </w:r>
      <w:hyperlink r:id="rId13" w:history="1">
        <w:r w:rsidRPr="00A32816">
          <w:rPr>
            <w:rStyle w:val="Hyperlink"/>
            <w:color w:val="1C6194"/>
            <w:szCs w:val="22"/>
          </w:rPr>
          <w:t>is.vic.edu.au/</w:t>
        </w:r>
        <w:proofErr w:type="gramStart"/>
        <w:r w:rsidRPr="00A32816">
          <w:rPr>
            <w:rStyle w:val="Hyperlink"/>
            <w:color w:val="1C6194"/>
            <w:szCs w:val="22"/>
          </w:rPr>
          <w:t>independent-schools</w:t>
        </w:r>
        <w:proofErr w:type="gramEnd"/>
        <w:r w:rsidRPr="00A32816">
          <w:rPr>
            <w:rStyle w:val="Hyperlink"/>
            <w:color w:val="1C6194"/>
            <w:szCs w:val="22"/>
          </w:rPr>
          <w:t>/</w:t>
        </w:r>
      </w:hyperlink>
      <w:r w:rsidRPr="00A32816">
        <w:rPr>
          <w:color w:val="1C6194"/>
          <w:szCs w:val="22"/>
        </w:rPr>
        <w:t xml:space="preserve"> </w:t>
      </w:r>
    </w:p>
    <w:p w14:paraId="463C8F05" w14:textId="70AAB7BD" w:rsidR="006C12D0" w:rsidRPr="00F85479" w:rsidRDefault="006C12D0" w:rsidP="002054CA">
      <w:pPr>
        <w:pStyle w:val="Heading1"/>
        <w:spacing w:after="120"/>
        <w:rPr>
          <w:sz w:val="28"/>
          <w:szCs w:val="28"/>
        </w:rPr>
      </w:pPr>
      <w:r w:rsidRPr="00F85479">
        <w:rPr>
          <w:sz w:val="28"/>
          <w:szCs w:val="28"/>
        </w:rPr>
        <w:fldChar w:fldCharType="begin"/>
      </w:r>
      <w:r w:rsidRPr="00F85479">
        <w:rPr>
          <w:sz w:val="28"/>
          <w:szCs w:val="28"/>
        </w:rPr>
        <w:instrText xml:space="preserve"> TITLE  \* MERGEFORMAT </w:instrText>
      </w:r>
      <w:r w:rsidRPr="00F85479">
        <w:rPr>
          <w:sz w:val="28"/>
          <w:szCs w:val="28"/>
        </w:rPr>
        <w:fldChar w:fldCharType="end"/>
      </w:r>
      <w:r w:rsidRPr="00F85479">
        <w:rPr>
          <w:sz w:val="28"/>
          <w:szCs w:val="28"/>
        </w:rPr>
        <w:fldChar w:fldCharType="begin"/>
      </w:r>
      <w:r w:rsidRPr="00F85479">
        <w:rPr>
          <w:sz w:val="28"/>
          <w:szCs w:val="28"/>
        </w:rPr>
        <w:instrText xml:space="preserve"> TITLE  \* MERGEFORMAT </w:instrText>
      </w:r>
      <w:r w:rsidRPr="00F85479">
        <w:rPr>
          <w:sz w:val="28"/>
          <w:szCs w:val="28"/>
        </w:rPr>
        <w:fldChar w:fldCharType="end"/>
      </w:r>
      <w:r w:rsidR="002A1E3F" w:rsidRPr="00F85479">
        <w:rPr>
          <w:sz w:val="28"/>
          <w:szCs w:val="28"/>
        </w:rPr>
        <w:t>How do I find my local school and other schools in my area?</w:t>
      </w:r>
    </w:p>
    <w:p w14:paraId="0E6D8E8A" w14:textId="0A438361" w:rsidR="00AF1A2C" w:rsidRPr="001E160A" w:rsidRDefault="00AB3AA2" w:rsidP="00AF1A2C">
      <w:r>
        <w:t>You can find the local school you are zoned for u</w:t>
      </w:r>
      <w:r w:rsidR="00AF1A2C" w:rsidRPr="001E160A">
        <w:t>s</w:t>
      </w:r>
      <w:r>
        <w:t>ing</w:t>
      </w:r>
      <w:r w:rsidR="00AF1A2C" w:rsidRPr="001E160A">
        <w:t xml:space="preserve"> the search function on the Find my </w:t>
      </w:r>
      <w:proofErr w:type="gramStart"/>
      <w:r w:rsidR="00AF1A2C" w:rsidRPr="001E160A">
        <w:t>School</w:t>
      </w:r>
      <w:proofErr w:type="gramEnd"/>
      <w:r w:rsidR="00AF1A2C" w:rsidRPr="001E160A">
        <w:t xml:space="preserve"> website</w:t>
      </w:r>
      <w:r w:rsidR="00F64465">
        <w:t>:</w:t>
      </w:r>
    </w:p>
    <w:p w14:paraId="1C01EF85" w14:textId="77777777" w:rsidR="00AF1A2C" w:rsidRPr="001E160A" w:rsidRDefault="00AF1A2C" w:rsidP="00AF1A2C">
      <w:pPr>
        <w:pStyle w:val="ListParagraph"/>
        <w:numPr>
          <w:ilvl w:val="0"/>
          <w:numId w:val="22"/>
        </w:numPr>
        <w:spacing w:line="259" w:lineRule="auto"/>
        <w:contextualSpacing w:val="0"/>
        <w:rPr>
          <w:rFonts w:cstheme="minorHAnsi"/>
          <w:b w:val="0"/>
          <w:bCs/>
          <w:sz w:val="20"/>
          <w:szCs w:val="20"/>
        </w:rPr>
      </w:pPr>
      <w:r w:rsidRPr="001E160A">
        <w:rPr>
          <w:rFonts w:cstheme="minorHAnsi"/>
          <w:b w:val="0"/>
          <w:bCs/>
          <w:sz w:val="20"/>
          <w:szCs w:val="20"/>
        </w:rPr>
        <w:t xml:space="preserve">Enter </w:t>
      </w:r>
      <w:hyperlink r:id="rId14" w:history="1">
        <w:r w:rsidRPr="001E160A">
          <w:rPr>
            <w:rStyle w:val="Hyperlink"/>
            <w:rFonts w:cstheme="minorHAnsi"/>
            <w:b w:val="0"/>
            <w:bCs/>
            <w:color w:val="1C6194"/>
            <w:sz w:val="20"/>
            <w:szCs w:val="20"/>
          </w:rPr>
          <w:t>findmysc</w:t>
        </w:r>
        <w:r w:rsidRPr="00ED0E50">
          <w:rPr>
            <w:rStyle w:val="Hyperlink"/>
            <w:rFonts w:cstheme="minorHAnsi"/>
            <w:b w:val="0"/>
            <w:bCs/>
            <w:color w:val="1C6194"/>
            <w:sz w:val="20"/>
            <w:szCs w:val="20"/>
          </w:rPr>
          <w:t>hool.</w:t>
        </w:r>
        <w:r w:rsidRPr="001E160A">
          <w:rPr>
            <w:rStyle w:val="Hyperlink"/>
            <w:rFonts w:cstheme="minorHAnsi"/>
            <w:b w:val="0"/>
            <w:bCs/>
            <w:color w:val="1C6194"/>
            <w:sz w:val="20"/>
            <w:szCs w:val="20"/>
          </w:rPr>
          <w:t>vic.gov.au</w:t>
        </w:r>
      </w:hyperlink>
      <w:r w:rsidRPr="001E160A">
        <w:rPr>
          <w:rFonts w:cstheme="minorHAnsi"/>
          <w:b w:val="0"/>
          <w:bCs/>
          <w:sz w:val="20"/>
          <w:szCs w:val="20"/>
        </w:rPr>
        <w:t xml:space="preserve"> into your browser.</w:t>
      </w:r>
    </w:p>
    <w:p w14:paraId="114E7B50" w14:textId="54D7A266" w:rsidR="00AF1A2C" w:rsidRPr="001E160A" w:rsidRDefault="00AF1A2C" w:rsidP="00AF1A2C">
      <w:pPr>
        <w:pStyle w:val="ListParagraph"/>
        <w:numPr>
          <w:ilvl w:val="0"/>
          <w:numId w:val="22"/>
        </w:numPr>
        <w:spacing w:line="259" w:lineRule="auto"/>
        <w:contextualSpacing w:val="0"/>
        <w:rPr>
          <w:rFonts w:cstheme="minorHAnsi"/>
          <w:b w:val="0"/>
          <w:bCs/>
          <w:sz w:val="20"/>
          <w:szCs w:val="20"/>
        </w:rPr>
      </w:pPr>
      <w:r w:rsidRPr="001E160A">
        <w:rPr>
          <w:rFonts w:cstheme="minorHAnsi"/>
          <w:b w:val="0"/>
          <w:bCs/>
          <w:sz w:val="20"/>
          <w:szCs w:val="20"/>
        </w:rPr>
        <w:t>Enter your current address under ‘Enter your address to get started’.</w:t>
      </w:r>
    </w:p>
    <w:p w14:paraId="0ADD762C" w14:textId="50D6691D" w:rsidR="00AF1A2C" w:rsidRPr="001E160A" w:rsidRDefault="00AF1A2C" w:rsidP="00AF1A2C">
      <w:pPr>
        <w:pStyle w:val="ListParagraph"/>
        <w:numPr>
          <w:ilvl w:val="0"/>
          <w:numId w:val="22"/>
        </w:numPr>
        <w:spacing w:line="259" w:lineRule="auto"/>
        <w:contextualSpacing w:val="0"/>
        <w:rPr>
          <w:rFonts w:cstheme="minorHAnsi"/>
          <w:b w:val="0"/>
          <w:bCs/>
          <w:sz w:val="20"/>
          <w:szCs w:val="20"/>
        </w:rPr>
      </w:pPr>
      <w:r w:rsidRPr="001E160A">
        <w:rPr>
          <w:rFonts w:cstheme="minorHAnsi"/>
          <w:b w:val="0"/>
          <w:bCs/>
          <w:sz w:val="20"/>
          <w:szCs w:val="20"/>
        </w:rPr>
        <w:t>Select 2026 under ‘Enrolment year’.</w:t>
      </w:r>
    </w:p>
    <w:p w14:paraId="6D0B1BBF" w14:textId="3F82CF6A" w:rsidR="00AF1A2C" w:rsidRPr="001E160A" w:rsidRDefault="00AF1A2C" w:rsidP="00AF1A2C">
      <w:pPr>
        <w:pStyle w:val="ListParagraph"/>
        <w:numPr>
          <w:ilvl w:val="0"/>
          <w:numId w:val="22"/>
        </w:numPr>
        <w:spacing w:after="120" w:line="259" w:lineRule="auto"/>
        <w:ind w:left="714" w:hanging="357"/>
        <w:contextualSpacing w:val="0"/>
        <w:rPr>
          <w:rFonts w:cstheme="minorHAnsi"/>
          <w:b w:val="0"/>
          <w:bCs/>
          <w:sz w:val="20"/>
          <w:szCs w:val="20"/>
        </w:rPr>
      </w:pPr>
      <w:r w:rsidRPr="001E160A">
        <w:rPr>
          <w:rFonts w:cstheme="minorHAnsi"/>
          <w:b w:val="0"/>
          <w:bCs/>
          <w:sz w:val="20"/>
          <w:szCs w:val="20"/>
        </w:rPr>
        <w:t xml:space="preserve">Select ‘Secondary’ and ‘7’ under ‘School type’. </w:t>
      </w:r>
    </w:p>
    <w:p w14:paraId="5E345D34" w14:textId="4F8594B9" w:rsidR="00AF1A2C" w:rsidRPr="00614B09" w:rsidRDefault="00AF1A2C" w:rsidP="00AF1A2C">
      <w:r w:rsidRPr="00EC3EA2">
        <w:rPr>
          <w:rFonts w:cstheme="minorHAnsi"/>
          <w:bCs/>
        </w:rPr>
        <w:t xml:space="preserve">The map will then </w:t>
      </w:r>
      <w:r w:rsidRPr="007949EB">
        <w:rPr>
          <w:rFonts w:cstheme="minorHAnsi"/>
          <w:bCs/>
        </w:rPr>
        <w:t xml:space="preserve">show </w:t>
      </w:r>
      <w:r w:rsidR="004242E1">
        <w:rPr>
          <w:rFonts w:cstheme="minorHAnsi"/>
          <w:bCs/>
        </w:rPr>
        <w:t>the local school you are zoned for</w:t>
      </w:r>
      <w:r w:rsidRPr="007949EB">
        <w:rPr>
          <w:rFonts w:cstheme="minorHAnsi"/>
          <w:bCs/>
        </w:rPr>
        <w:t xml:space="preserve">. </w:t>
      </w:r>
      <w:r>
        <w:rPr>
          <w:rFonts w:cstheme="minorHAnsi"/>
          <w:bCs/>
        </w:rPr>
        <w:t>C</w:t>
      </w:r>
      <w:r w:rsidRPr="00EC3EA2">
        <w:rPr>
          <w:rFonts w:cstheme="minorHAnsi"/>
          <w:bCs/>
        </w:rPr>
        <w:t>ontact details for the school</w:t>
      </w:r>
      <w:r>
        <w:rPr>
          <w:rFonts w:cstheme="minorHAnsi"/>
          <w:bCs/>
        </w:rPr>
        <w:t xml:space="preserve"> are available on the left of the map</w:t>
      </w:r>
      <w:r w:rsidRPr="00EC3EA2">
        <w:rPr>
          <w:rFonts w:cstheme="minorHAnsi"/>
          <w:bCs/>
        </w:rPr>
        <w:t xml:space="preserve">. </w:t>
      </w:r>
      <w:r w:rsidRPr="00614B09">
        <w:t>If you scroll down, you</w:t>
      </w:r>
      <w:r>
        <w:t xml:space="preserve"> will see</w:t>
      </w:r>
      <w:r w:rsidRPr="00614B09">
        <w:t xml:space="preserve"> </w:t>
      </w:r>
      <w:r>
        <w:t xml:space="preserve">a list of </w:t>
      </w:r>
      <w:r w:rsidRPr="00614B09">
        <w:t xml:space="preserve">the five closest </w:t>
      </w:r>
      <w:r w:rsidR="002355C6">
        <w:t xml:space="preserve">government </w:t>
      </w:r>
      <w:r w:rsidRPr="00614B09">
        <w:t>schools</w:t>
      </w:r>
      <w:r>
        <w:t xml:space="preserve"> to your address.</w:t>
      </w:r>
    </w:p>
    <w:p w14:paraId="0215162F" w14:textId="029D5975" w:rsidR="006C12D0" w:rsidRPr="00F85479" w:rsidRDefault="006C12D0" w:rsidP="002054CA">
      <w:pPr>
        <w:pStyle w:val="Heading1"/>
        <w:spacing w:after="120"/>
        <w:rPr>
          <w:sz w:val="28"/>
          <w:szCs w:val="28"/>
        </w:rPr>
      </w:pPr>
      <w:r w:rsidRPr="00F85479">
        <w:rPr>
          <w:sz w:val="28"/>
          <w:szCs w:val="28"/>
        </w:rPr>
        <w:fldChar w:fldCharType="begin"/>
      </w:r>
      <w:r w:rsidRPr="00F85479">
        <w:rPr>
          <w:sz w:val="28"/>
          <w:szCs w:val="28"/>
        </w:rPr>
        <w:instrText xml:space="preserve"> TITLE  \* MERGEFORMAT </w:instrText>
      </w:r>
      <w:r w:rsidRPr="00F85479">
        <w:rPr>
          <w:sz w:val="28"/>
          <w:szCs w:val="28"/>
        </w:rPr>
        <w:fldChar w:fldCharType="end"/>
      </w:r>
      <w:r w:rsidRPr="00F85479">
        <w:rPr>
          <w:sz w:val="28"/>
          <w:szCs w:val="28"/>
        </w:rPr>
        <w:fldChar w:fldCharType="begin"/>
      </w:r>
      <w:r w:rsidRPr="00F85479">
        <w:rPr>
          <w:sz w:val="28"/>
          <w:szCs w:val="28"/>
        </w:rPr>
        <w:instrText xml:space="preserve"> TITLE  \* MERGEFORMAT </w:instrText>
      </w:r>
      <w:r w:rsidRPr="00F85479">
        <w:rPr>
          <w:sz w:val="28"/>
          <w:szCs w:val="28"/>
        </w:rPr>
        <w:fldChar w:fldCharType="end"/>
      </w:r>
      <w:r w:rsidR="00F85479" w:rsidRPr="00F85479">
        <w:rPr>
          <w:sz w:val="28"/>
          <w:szCs w:val="28"/>
        </w:rPr>
        <w:t xml:space="preserve">Can I apply to a government secondary school that is </w:t>
      </w:r>
      <w:r w:rsidR="00F85479" w:rsidRPr="00F85479">
        <w:rPr>
          <w:sz w:val="28"/>
          <w:szCs w:val="28"/>
          <w:u w:val="single"/>
        </w:rPr>
        <w:t>not</w:t>
      </w:r>
      <w:r w:rsidR="00F85479" w:rsidRPr="00F85479">
        <w:rPr>
          <w:sz w:val="28"/>
          <w:szCs w:val="28"/>
        </w:rPr>
        <w:t xml:space="preserve"> our local school?</w:t>
      </w:r>
    </w:p>
    <w:p w14:paraId="21CDC9C8" w14:textId="18565EEB" w:rsidR="00B3419F" w:rsidRPr="00141AD9" w:rsidRDefault="00B3419F" w:rsidP="00B3419F">
      <w:pPr>
        <w:jc w:val="both"/>
      </w:pPr>
      <w:bookmarkStart w:id="0" w:name="_Toc93927219"/>
      <w:r>
        <w:t xml:space="preserve">Yes, you can apply to schools other than your local </w:t>
      </w:r>
      <w:r w:rsidR="0048786C">
        <w:t xml:space="preserve">(zoned) </w:t>
      </w:r>
      <w:r>
        <w:t>school. The school should enrol your child if there is a place available.</w:t>
      </w:r>
      <w:bookmarkEnd w:id="0"/>
    </w:p>
    <w:p w14:paraId="7E67A4D9" w14:textId="3B6FEC02" w:rsidR="006C12D0" w:rsidRPr="004B733D" w:rsidRDefault="006C12D0" w:rsidP="002054CA">
      <w:pPr>
        <w:pStyle w:val="Heading1"/>
        <w:spacing w:after="120"/>
        <w:rPr>
          <w:sz w:val="28"/>
          <w:szCs w:val="28"/>
        </w:rPr>
      </w:pPr>
      <w:r w:rsidRPr="004B733D">
        <w:rPr>
          <w:sz w:val="28"/>
          <w:szCs w:val="28"/>
        </w:rPr>
        <w:fldChar w:fldCharType="begin"/>
      </w:r>
      <w:r w:rsidRPr="004B733D">
        <w:rPr>
          <w:sz w:val="28"/>
          <w:szCs w:val="28"/>
        </w:rPr>
        <w:instrText xml:space="preserve"> TITLE  \* MERGEFORMAT </w:instrText>
      </w:r>
      <w:r w:rsidRPr="004B733D">
        <w:rPr>
          <w:sz w:val="28"/>
          <w:szCs w:val="28"/>
        </w:rPr>
        <w:fldChar w:fldCharType="end"/>
      </w:r>
      <w:r w:rsidRPr="004B733D">
        <w:rPr>
          <w:sz w:val="28"/>
          <w:szCs w:val="28"/>
        </w:rPr>
        <w:fldChar w:fldCharType="begin"/>
      </w:r>
      <w:r w:rsidRPr="004B733D">
        <w:rPr>
          <w:sz w:val="28"/>
          <w:szCs w:val="28"/>
        </w:rPr>
        <w:instrText xml:space="preserve"> TITLE  \* MERGEFORMAT </w:instrText>
      </w:r>
      <w:r w:rsidRPr="004B733D">
        <w:rPr>
          <w:sz w:val="28"/>
          <w:szCs w:val="28"/>
        </w:rPr>
        <w:fldChar w:fldCharType="end"/>
      </w:r>
      <w:r w:rsidR="004B733D" w:rsidRPr="004B733D">
        <w:rPr>
          <w:sz w:val="28"/>
          <w:szCs w:val="28"/>
        </w:rPr>
        <w:t>How do schools prioritise applications?</w:t>
      </w:r>
    </w:p>
    <w:p w14:paraId="2FC3491F" w14:textId="22044CC9" w:rsidR="007401D0" w:rsidRDefault="007401D0" w:rsidP="007401D0">
      <w:r>
        <w:t>Schools must enrol a</w:t>
      </w:r>
      <w:r w:rsidR="00D34DFF">
        <w:t>ll</w:t>
      </w:r>
      <w:r>
        <w:t xml:space="preserve"> student</w:t>
      </w:r>
      <w:r w:rsidR="00D34DFF">
        <w:t>s</w:t>
      </w:r>
      <w:r>
        <w:t xml:space="preserve"> who </w:t>
      </w:r>
      <w:r w:rsidR="00D52232">
        <w:t>live</w:t>
      </w:r>
      <w:r>
        <w:t xml:space="preserve"> within their zone. Schools should also offer enrolment to students who live outside their zone if there are available places.</w:t>
      </w:r>
    </w:p>
    <w:p w14:paraId="71D9079F" w14:textId="71A09986" w:rsidR="007401D0" w:rsidRPr="001E160A" w:rsidRDefault="00930D21" w:rsidP="007401D0">
      <w:r>
        <w:t>If a</w:t>
      </w:r>
      <w:r w:rsidR="007401D0" w:rsidRPr="001E160A">
        <w:t xml:space="preserve"> school </w:t>
      </w:r>
      <w:r w:rsidR="00D95E72">
        <w:t xml:space="preserve">cannot </w:t>
      </w:r>
      <w:r w:rsidR="007401D0" w:rsidRPr="001E160A">
        <w:t xml:space="preserve">enrol all students who live outside </w:t>
      </w:r>
      <w:r w:rsidR="00947D19">
        <w:t>their</w:t>
      </w:r>
      <w:r w:rsidR="007401D0" w:rsidRPr="001E160A">
        <w:t xml:space="preserve"> zone, applications are prioritised for:</w:t>
      </w:r>
      <w:bookmarkStart w:id="1" w:name="_Hlk130209341"/>
    </w:p>
    <w:p w14:paraId="2E06450A" w14:textId="6619ED01" w:rsidR="007401D0" w:rsidRPr="001E160A" w:rsidRDefault="007401D0" w:rsidP="007401D0">
      <w:pPr>
        <w:pStyle w:val="ListParagraph"/>
        <w:numPr>
          <w:ilvl w:val="0"/>
          <w:numId w:val="23"/>
        </w:numPr>
        <w:spacing w:before="120" w:line="240" w:lineRule="auto"/>
        <w:ind w:left="714" w:hanging="357"/>
        <w:rPr>
          <w:b w:val="0"/>
          <w:bCs/>
          <w:sz w:val="20"/>
          <w:szCs w:val="20"/>
        </w:rPr>
      </w:pPr>
      <w:r w:rsidRPr="001E160A">
        <w:rPr>
          <w:b w:val="0"/>
          <w:bCs/>
          <w:sz w:val="20"/>
          <w:szCs w:val="20"/>
          <w:lang w:eastAsia="en-AU"/>
        </w:rPr>
        <w:t xml:space="preserve">students with a sibling at the same permanent address who </w:t>
      </w:r>
      <w:r w:rsidR="000B11F6">
        <w:rPr>
          <w:b w:val="0"/>
          <w:bCs/>
          <w:sz w:val="20"/>
          <w:szCs w:val="20"/>
          <w:lang w:eastAsia="en-AU"/>
        </w:rPr>
        <w:t>is</w:t>
      </w:r>
      <w:r w:rsidRPr="001E160A">
        <w:rPr>
          <w:b w:val="0"/>
          <w:bCs/>
          <w:sz w:val="20"/>
          <w:szCs w:val="20"/>
          <w:lang w:eastAsia="en-AU"/>
        </w:rPr>
        <w:t xml:space="preserve"> attending the school at the same time</w:t>
      </w:r>
    </w:p>
    <w:p w14:paraId="41936839" w14:textId="7B3765BF" w:rsidR="007401D0" w:rsidRPr="001E160A" w:rsidRDefault="007401D0" w:rsidP="007401D0">
      <w:pPr>
        <w:numPr>
          <w:ilvl w:val="0"/>
          <w:numId w:val="23"/>
        </w:numPr>
        <w:spacing w:before="0" w:line="240" w:lineRule="auto"/>
        <w:rPr>
          <w:bCs/>
          <w:lang w:eastAsia="en-AU"/>
        </w:rPr>
      </w:pPr>
      <w:r w:rsidRPr="001E160A">
        <w:rPr>
          <w:bCs/>
          <w:lang w:eastAsia="en-AU"/>
        </w:rPr>
        <w:t>then all other students in order of closeness of their home to the school.</w:t>
      </w:r>
    </w:p>
    <w:p w14:paraId="5AE90A1A" w14:textId="6C35DA35" w:rsidR="006C12D0" w:rsidRDefault="00A43EC5" w:rsidP="006C12D0">
      <w:r>
        <w:rPr>
          <w:lang w:eastAsia="en-AU"/>
        </w:rPr>
        <w:t>S</w:t>
      </w:r>
      <w:r w:rsidR="007401D0">
        <w:rPr>
          <w:lang w:eastAsia="en-AU"/>
        </w:rPr>
        <w:t>tudent</w:t>
      </w:r>
      <w:r>
        <w:rPr>
          <w:lang w:eastAsia="en-AU"/>
        </w:rPr>
        <w:t xml:space="preserve">s who live </w:t>
      </w:r>
      <w:r w:rsidR="00884202">
        <w:rPr>
          <w:lang w:eastAsia="en-AU"/>
        </w:rPr>
        <w:t xml:space="preserve">outside </w:t>
      </w:r>
      <w:r w:rsidR="008C2518">
        <w:rPr>
          <w:lang w:eastAsia="en-AU"/>
        </w:rPr>
        <w:t>the</w:t>
      </w:r>
      <w:r w:rsidR="00884202">
        <w:rPr>
          <w:lang w:eastAsia="en-AU"/>
        </w:rPr>
        <w:t xml:space="preserve"> school zone</w:t>
      </w:r>
      <w:r w:rsidR="007401D0">
        <w:rPr>
          <w:lang w:eastAsia="en-AU"/>
        </w:rPr>
        <w:t xml:space="preserve"> may </w:t>
      </w:r>
      <w:r w:rsidR="00884202">
        <w:rPr>
          <w:lang w:eastAsia="en-AU"/>
        </w:rPr>
        <w:t xml:space="preserve">also be considered for </w:t>
      </w:r>
      <w:r w:rsidR="007401D0">
        <w:rPr>
          <w:lang w:eastAsia="en-AU"/>
        </w:rPr>
        <w:t>enrol</w:t>
      </w:r>
      <w:r w:rsidR="008C2518">
        <w:rPr>
          <w:lang w:eastAsia="en-AU"/>
        </w:rPr>
        <w:t>ment</w:t>
      </w:r>
      <w:r w:rsidR="007401D0">
        <w:rPr>
          <w:lang w:eastAsia="en-AU"/>
        </w:rPr>
        <w:t xml:space="preserve"> on compassionate grounds in exceptional circumstances</w:t>
      </w:r>
      <w:bookmarkEnd w:id="1"/>
      <w:r w:rsidR="007401D0">
        <w:rPr>
          <w:lang w:eastAsia="en-AU"/>
        </w:rPr>
        <w:t>.</w:t>
      </w:r>
    </w:p>
    <w:p w14:paraId="39357657" w14:textId="5FB90B9C" w:rsidR="006C12D0" w:rsidRPr="00C53ED8" w:rsidRDefault="006C12D0" w:rsidP="002054CA">
      <w:pPr>
        <w:pStyle w:val="Heading1"/>
        <w:spacing w:after="120"/>
        <w:rPr>
          <w:sz w:val="28"/>
          <w:szCs w:val="28"/>
        </w:rPr>
      </w:pPr>
      <w:r w:rsidRPr="00C53ED8">
        <w:rPr>
          <w:sz w:val="28"/>
          <w:szCs w:val="28"/>
        </w:rPr>
        <w:fldChar w:fldCharType="begin"/>
      </w:r>
      <w:r w:rsidRPr="00C53ED8">
        <w:rPr>
          <w:sz w:val="28"/>
          <w:szCs w:val="28"/>
        </w:rPr>
        <w:instrText xml:space="preserve"> TITLE  \* MERGEFORMAT </w:instrText>
      </w:r>
      <w:r w:rsidRPr="00C53ED8">
        <w:rPr>
          <w:sz w:val="28"/>
          <w:szCs w:val="28"/>
        </w:rPr>
        <w:fldChar w:fldCharType="end"/>
      </w:r>
      <w:r w:rsidRPr="00C53ED8">
        <w:rPr>
          <w:sz w:val="28"/>
          <w:szCs w:val="28"/>
        </w:rPr>
        <w:fldChar w:fldCharType="begin"/>
      </w:r>
      <w:r w:rsidRPr="00C53ED8">
        <w:rPr>
          <w:sz w:val="28"/>
          <w:szCs w:val="28"/>
        </w:rPr>
        <w:instrText xml:space="preserve"> TITLE  \* MERGEFORMAT </w:instrText>
      </w:r>
      <w:r w:rsidRPr="00C53ED8">
        <w:rPr>
          <w:sz w:val="28"/>
          <w:szCs w:val="28"/>
        </w:rPr>
        <w:fldChar w:fldCharType="end"/>
      </w:r>
      <w:r w:rsidR="00C53ED8" w:rsidRPr="00C53ED8">
        <w:rPr>
          <w:sz w:val="28"/>
          <w:szCs w:val="28"/>
        </w:rPr>
        <w:t>What if my information changes after I’ve submitted the application form?</w:t>
      </w:r>
    </w:p>
    <w:p w14:paraId="7E3046F9" w14:textId="00931470" w:rsidR="00106412" w:rsidRDefault="00D572EB" w:rsidP="00D572EB">
      <w:r>
        <w:t>Contact your child’s primary school as soon as possible and they will update your form.</w:t>
      </w:r>
    </w:p>
    <w:p w14:paraId="4206374C" w14:textId="77777777" w:rsidR="00447FB7" w:rsidRPr="004E5F1E" w:rsidRDefault="00447FB7" w:rsidP="00447FB7">
      <w:pPr>
        <w:pStyle w:val="Heading1"/>
        <w:spacing w:after="120"/>
        <w:rPr>
          <w:sz w:val="28"/>
          <w:szCs w:val="28"/>
        </w:rPr>
      </w:pPr>
      <w:r w:rsidRPr="004E5F1E">
        <w:rPr>
          <w:sz w:val="28"/>
          <w:szCs w:val="28"/>
        </w:rPr>
        <w:fldChar w:fldCharType="begin"/>
      </w:r>
      <w:r w:rsidRPr="004E5F1E">
        <w:rPr>
          <w:sz w:val="28"/>
          <w:szCs w:val="28"/>
        </w:rPr>
        <w:instrText xml:space="preserve"> TITLE  \* MERGEFORMAT </w:instrText>
      </w:r>
      <w:r w:rsidRPr="004E5F1E">
        <w:rPr>
          <w:sz w:val="28"/>
          <w:szCs w:val="28"/>
        </w:rPr>
        <w:fldChar w:fldCharType="end"/>
      </w:r>
      <w:r w:rsidRPr="004E5F1E">
        <w:rPr>
          <w:sz w:val="28"/>
          <w:szCs w:val="28"/>
        </w:rPr>
        <w:fldChar w:fldCharType="begin"/>
      </w:r>
      <w:r w:rsidRPr="004E5F1E">
        <w:rPr>
          <w:sz w:val="28"/>
          <w:szCs w:val="28"/>
        </w:rPr>
        <w:instrText xml:space="preserve"> TITLE  \* MERGEFORMAT </w:instrText>
      </w:r>
      <w:r w:rsidRPr="004E5F1E">
        <w:rPr>
          <w:sz w:val="28"/>
          <w:szCs w:val="28"/>
        </w:rPr>
        <w:fldChar w:fldCharType="end"/>
      </w:r>
      <w:r w:rsidRPr="004E5F1E">
        <w:rPr>
          <w:sz w:val="28"/>
          <w:szCs w:val="28"/>
        </w:rPr>
        <w:t>Can I appeal to my preferred secondary school if I don’t receive an offer?</w:t>
      </w:r>
    </w:p>
    <w:p w14:paraId="03BE16B6" w14:textId="55430CBC" w:rsidR="00447FB7" w:rsidRPr="001B09C3" w:rsidRDefault="00447FB7" w:rsidP="00447FB7">
      <w:r>
        <w:t>Yes, y</w:t>
      </w:r>
      <w:r>
        <w:rPr>
          <w:rFonts w:cstheme="minorHAnsi"/>
        </w:rPr>
        <w:t xml:space="preserve">ou can </w:t>
      </w:r>
      <w:r w:rsidRPr="00C23A89">
        <w:rPr>
          <w:rFonts w:cstheme="minorHAnsi"/>
          <w:color w:val="1F1646" w:themeColor="text1"/>
        </w:rPr>
        <w:t>appea</w:t>
      </w:r>
      <w:r w:rsidRPr="00A77633">
        <w:rPr>
          <w:rFonts w:cstheme="minorHAnsi"/>
          <w:color w:val="1F1646" w:themeColor="text1"/>
        </w:rPr>
        <w:t xml:space="preserve">l </w:t>
      </w:r>
      <w:r>
        <w:t>to</w:t>
      </w:r>
      <w:r w:rsidRPr="005F1375">
        <w:t xml:space="preserve"> </w:t>
      </w:r>
      <w:r>
        <w:t>your</w:t>
      </w:r>
      <w:r w:rsidRPr="005F1375">
        <w:t xml:space="preserve"> </w:t>
      </w:r>
      <w:r w:rsidRPr="0077509E">
        <w:t>preferred secondary school.</w:t>
      </w:r>
      <w:r>
        <w:t xml:space="preserve"> </w:t>
      </w:r>
      <w:r>
        <w:rPr>
          <w:rFonts w:eastAsia="MS Mincho"/>
          <w:lang w:val="en-US"/>
        </w:rPr>
        <w:t xml:space="preserve">You can use </w:t>
      </w:r>
      <w:r w:rsidRPr="003F2C59">
        <w:rPr>
          <w:rFonts w:eastAsia="MS Mincho"/>
          <w:lang w:val="en-US"/>
        </w:rPr>
        <w:t>the</w:t>
      </w:r>
      <w:bookmarkStart w:id="2" w:name="_Hlk31377447"/>
      <w:r>
        <w:t xml:space="preserve"> </w:t>
      </w:r>
      <w:r>
        <w:rPr>
          <w:rFonts w:eastAsia="MS Mincho"/>
          <w:lang w:val="en-US"/>
        </w:rPr>
        <w:t>department’s</w:t>
      </w:r>
      <w:r w:rsidRPr="008E22D0">
        <w:rPr>
          <w:rFonts w:eastAsia="MS Mincho"/>
          <w:lang w:val="en-US"/>
        </w:rPr>
        <w:t xml:space="preserve"> </w:t>
      </w:r>
      <w:r w:rsidRPr="00264716">
        <w:rPr>
          <w:rFonts w:eastAsia="MS Mincho"/>
          <w:lang w:val="en-US"/>
        </w:rPr>
        <w:t>Appeal Form</w:t>
      </w:r>
      <w:bookmarkEnd w:id="2"/>
      <w:r>
        <w:rPr>
          <w:rFonts w:eastAsia="MS Mincho"/>
          <w:lang w:val="en-US"/>
        </w:rPr>
        <w:t xml:space="preserve"> to lodge your appeal</w:t>
      </w:r>
      <w:r w:rsidRPr="00264716">
        <w:rPr>
          <w:rFonts w:eastAsia="MS Mincho"/>
          <w:lang w:val="en-US"/>
        </w:rPr>
        <w:t>.</w:t>
      </w:r>
      <w:r w:rsidRPr="008E22D0">
        <w:rPr>
          <w:rFonts w:eastAsia="MS Mincho"/>
          <w:b/>
          <w:bCs/>
          <w:lang w:val="en-US"/>
        </w:rPr>
        <w:t xml:space="preserve"> </w:t>
      </w:r>
      <w:r w:rsidRPr="00E3730A">
        <w:rPr>
          <w:rFonts w:eastAsia="MS Mincho"/>
          <w:lang w:val="en-US"/>
        </w:rPr>
        <w:t>Your child’s primary school will provide you with a copy of this form</w:t>
      </w:r>
      <w:r>
        <w:rPr>
          <w:rFonts w:eastAsia="MS Mincho"/>
          <w:b/>
          <w:bCs/>
          <w:lang w:val="en-US"/>
        </w:rPr>
        <w:t xml:space="preserve"> </w:t>
      </w:r>
      <w:r w:rsidRPr="00091956">
        <w:rPr>
          <w:rFonts w:eastAsia="MS Mincho"/>
          <w:lang w:val="en-US"/>
        </w:rPr>
        <w:t xml:space="preserve">which </w:t>
      </w:r>
      <w:r>
        <w:rPr>
          <w:rFonts w:eastAsia="MS Mincho"/>
          <w:lang w:val="en-US"/>
        </w:rPr>
        <w:t>include</w:t>
      </w:r>
      <w:r w:rsidRPr="00091956">
        <w:rPr>
          <w:rFonts w:eastAsia="MS Mincho"/>
          <w:lang w:val="en-US"/>
        </w:rPr>
        <w:t xml:space="preserve">s </w:t>
      </w:r>
      <w:r>
        <w:rPr>
          <w:rFonts w:eastAsia="MS Mincho"/>
          <w:lang w:val="en-US"/>
        </w:rPr>
        <w:t>information</w:t>
      </w:r>
      <w:r w:rsidRPr="00091956">
        <w:rPr>
          <w:rFonts w:eastAsia="MS Mincho"/>
          <w:lang w:val="en-US"/>
        </w:rPr>
        <w:t xml:space="preserve"> on the appeal process.</w:t>
      </w:r>
    </w:p>
    <w:p w14:paraId="7707289C" w14:textId="77777777" w:rsidR="00465938" w:rsidRDefault="00465938" w:rsidP="002054CA">
      <w:pPr>
        <w:pStyle w:val="Heading1"/>
        <w:spacing w:after="120"/>
        <w:rPr>
          <w:sz w:val="28"/>
          <w:szCs w:val="28"/>
        </w:rPr>
        <w:sectPr w:rsidR="00465938" w:rsidSect="00465938">
          <w:headerReference w:type="default" r:id="rId15"/>
          <w:headerReference w:type="first" r:id="rId16"/>
          <w:pgSz w:w="11900" w:h="16840"/>
          <w:pgMar w:top="1882" w:right="1134" w:bottom="1134" w:left="1134" w:header="227" w:footer="357" w:gutter="0"/>
          <w:cols w:space="708"/>
          <w:titlePg/>
          <w:docGrid w:linePitch="360"/>
        </w:sectPr>
      </w:pPr>
    </w:p>
    <w:p w14:paraId="71C8C3C6" w14:textId="6E7C1C79" w:rsidR="006C12D0" w:rsidRPr="006F1B50" w:rsidRDefault="006C12D0" w:rsidP="006C421F">
      <w:pPr>
        <w:pStyle w:val="Heading1"/>
        <w:spacing w:before="0" w:after="120"/>
        <w:rPr>
          <w:sz w:val="28"/>
          <w:szCs w:val="28"/>
        </w:rPr>
      </w:pPr>
      <w:r w:rsidRPr="006F1B50">
        <w:rPr>
          <w:sz w:val="28"/>
          <w:szCs w:val="28"/>
        </w:rPr>
        <w:lastRenderedPageBreak/>
        <w:fldChar w:fldCharType="begin"/>
      </w:r>
      <w:r w:rsidRPr="006F1B50">
        <w:rPr>
          <w:sz w:val="28"/>
          <w:szCs w:val="28"/>
        </w:rPr>
        <w:instrText xml:space="preserve"> TITLE  \* MERGEFORMAT </w:instrText>
      </w:r>
      <w:r w:rsidRPr="006F1B50">
        <w:rPr>
          <w:sz w:val="28"/>
          <w:szCs w:val="28"/>
        </w:rPr>
        <w:fldChar w:fldCharType="end"/>
      </w:r>
      <w:r w:rsidRPr="006F1B50">
        <w:rPr>
          <w:sz w:val="28"/>
          <w:szCs w:val="28"/>
        </w:rPr>
        <w:fldChar w:fldCharType="begin"/>
      </w:r>
      <w:r w:rsidRPr="006F1B50">
        <w:rPr>
          <w:sz w:val="28"/>
          <w:szCs w:val="28"/>
        </w:rPr>
        <w:instrText xml:space="preserve"> TITLE  \* MERGEFORMAT </w:instrText>
      </w:r>
      <w:r w:rsidRPr="006F1B50">
        <w:rPr>
          <w:sz w:val="28"/>
          <w:szCs w:val="28"/>
        </w:rPr>
        <w:fldChar w:fldCharType="end"/>
      </w:r>
      <w:r w:rsidR="006F1B50" w:rsidRPr="006F1B50">
        <w:rPr>
          <w:sz w:val="28"/>
          <w:szCs w:val="28"/>
        </w:rPr>
        <w:t>Where can I find more information on the Year 7 placement process?</w:t>
      </w:r>
    </w:p>
    <w:p w14:paraId="7BE83F1C" w14:textId="5C65AD48" w:rsidR="00C9595E" w:rsidRDefault="00C9595E" w:rsidP="00C9595E">
      <w:r w:rsidRPr="004A7B14">
        <w:t xml:space="preserve">You can find </w:t>
      </w:r>
      <w:r>
        <w:t xml:space="preserve">an </w:t>
      </w:r>
      <w:r w:rsidRPr="004A7B14">
        <w:t xml:space="preserve">information </w:t>
      </w:r>
      <w:r>
        <w:t xml:space="preserve">pack </w:t>
      </w:r>
      <w:r w:rsidRPr="004A7B14">
        <w:t>on the Year 7 placement process on</w:t>
      </w:r>
      <w:r w:rsidR="00EF076F">
        <w:t>line</w:t>
      </w:r>
      <w:r>
        <w:t xml:space="preserve">: </w:t>
      </w:r>
      <w:hyperlink r:id="rId17" w:history="1">
        <w:r w:rsidRPr="00853A0F">
          <w:rPr>
            <w:rStyle w:val="Hyperlink"/>
            <w:color w:val="1C6194"/>
          </w:rPr>
          <w:t>vic.gov.au/moving-primary-secondary-school-information-parents-and-carers</w:t>
        </w:r>
      </w:hyperlink>
      <w:r>
        <w:t>. You can also ask your child’s primary school for a copy of the information pack.</w:t>
      </w:r>
      <w:r w:rsidRPr="004A7B14">
        <w:t xml:space="preserve">  </w:t>
      </w:r>
    </w:p>
    <w:p w14:paraId="17CA1B99" w14:textId="35C26043" w:rsidR="00C9595E" w:rsidRDefault="00C9595E" w:rsidP="00C565D6">
      <w:pPr>
        <w:spacing w:after="100"/>
      </w:pPr>
      <w:r w:rsidRPr="004A7B14">
        <w:t xml:space="preserve">If you </w:t>
      </w:r>
      <w:r>
        <w:t>need</w:t>
      </w:r>
      <w:r w:rsidRPr="004A7B14">
        <w:t xml:space="preserve"> help translating</w:t>
      </w:r>
      <w:r>
        <w:t xml:space="preserve"> the information pack</w:t>
      </w:r>
      <w:r w:rsidRPr="004A7B14">
        <w:t>, please talk to your child’s primary school.</w:t>
      </w:r>
    </w:p>
    <w:p w14:paraId="111B7EC9" w14:textId="20DEAEAB" w:rsidR="006C12D0" w:rsidRPr="009229B2" w:rsidRDefault="006C12D0" w:rsidP="00C565D6">
      <w:pPr>
        <w:pStyle w:val="Heading1"/>
        <w:spacing w:before="200" w:after="120"/>
        <w:rPr>
          <w:sz w:val="28"/>
          <w:szCs w:val="28"/>
        </w:rPr>
      </w:pPr>
      <w:r w:rsidRPr="009229B2">
        <w:rPr>
          <w:sz w:val="28"/>
          <w:szCs w:val="28"/>
        </w:rPr>
        <w:fldChar w:fldCharType="begin"/>
      </w:r>
      <w:r w:rsidRPr="009229B2">
        <w:rPr>
          <w:sz w:val="28"/>
          <w:szCs w:val="28"/>
        </w:rPr>
        <w:instrText xml:space="preserve"> TITLE  \* MERGEFORMAT </w:instrText>
      </w:r>
      <w:r w:rsidRPr="009229B2">
        <w:rPr>
          <w:sz w:val="28"/>
          <w:szCs w:val="28"/>
        </w:rPr>
        <w:fldChar w:fldCharType="end"/>
      </w:r>
      <w:r w:rsidRPr="009229B2">
        <w:rPr>
          <w:sz w:val="28"/>
          <w:szCs w:val="28"/>
        </w:rPr>
        <w:fldChar w:fldCharType="begin"/>
      </w:r>
      <w:r w:rsidRPr="009229B2">
        <w:rPr>
          <w:sz w:val="28"/>
          <w:szCs w:val="28"/>
        </w:rPr>
        <w:instrText xml:space="preserve"> TITLE  \* MERGEFORMAT </w:instrText>
      </w:r>
      <w:r w:rsidRPr="009229B2">
        <w:rPr>
          <w:sz w:val="28"/>
          <w:szCs w:val="28"/>
        </w:rPr>
        <w:fldChar w:fldCharType="end"/>
      </w:r>
      <w:r w:rsidR="00873B31" w:rsidRPr="009229B2">
        <w:rPr>
          <w:sz w:val="28"/>
          <w:szCs w:val="28"/>
        </w:rPr>
        <w:t xml:space="preserve">Who do I contact </w:t>
      </w:r>
      <w:r w:rsidR="00873B31" w:rsidRPr="006704F7">
        <w:rPr>
          <w:color w:val="D00131"/>
          <w:sz w:val="28"/>
          <w:szCs w:val="28"/>
        </w:rPr>
        <w:t>for</w:t>
      </w:r>
      <w:r w:rsidR="00873B31" w:rsidRPr="009229B2">
        <w:rPr>
          <w:sz w:val="28"/>
          <w:szCs w:val="28"/>
        </w:rPr>
        <w:t xml:space="preserve"> help?</w:t>
      </w:r>
    </w:p>
    <w:p w14:paraId="772BDF20" w14:textId="2189443F" w:rsidR="006C12D0" w:rsidRDefault="001C79BB" w:rsidP="00B40CCD">
      <w:r w:rsidRPr="00916963">
        <w:rPr>
          <w:rFonts w:cstheme="minorHAnsi"/>
        </w:rPr>
        <w:t xml:space="preserve">The Year 6 Coordinator, Transition Coordinator or Principal of your child’s primary school can help you with any questions you may have about the </w:t>
      </w:r>
      <w:r>
        <w:rPr>
          <w:rFonts w:cstheme="minorHAnsi"/>
        </w:rPr>
        <w:t>Year 7 placement</w:t>
      </w:r>
      <w:r w:rsidRPr="00916963">
        <w:rPr>
          <w:rFonts w:cstheme="minorHAnsi"/>
        </w:rPr>
        <w:t xml:space="preserve"> process. </w:t>
      </w:r>
    </w:p>
    <w:p w14:paraId="19C12579" w14:textId="15ABF623" w:rsidR="00604BE8" w:rsidRPr="0004046F" w:rsidRDefault="00604BE8" w:rsidP="00C565D6">
      <w:pPr>
        <w:pStyle w:val="Heading2"/>
        <w:spacing w:before="200"/>
        <w:rPr>
          <w:sz w:val="24"/>
          <w:szCs w:val="24"/>
        </w:rPr>
      </w:pPr>
      <w:r w:rsidRPr="0004046F">
        <w:rPr>
          <w:sz w:val="24"/>
          <w:szCs w:val="24"/>
        </w:rPr>
        <w:t xml:space="preserve">Useful </w:t>
      </w:r>
      <w:bookmarkStart w:id="3" w:name="_Hlk152921667"/>
      <w:r w:rsidRPr="0004046F">
        <w:rPr>
          <w:sz w:val="24"/>
          <w:szCs w:val="24"/>
        </w:rPr>
        <w:t>links</w:t>
      </w:r>
      <w:bookmarkEnd w:id="3"/>
    </w:p>
    <w:p w14:paraId="21C74769" w14:textId="77777777" w:rsidR="00604BE8" w:rsidRDefault="00604BE8" w:rsidP="00604BE8">
      <w:pPr>
        <w:rPr>
          <w:rStyle w:val="Hyperlink"/>
        </w:rPr>
      </w:pPr>
      <w:r>
        <w:t xml:space="preserve">Find my School – </w:t>
      </w:r>
      <w:hyperlink r:id="rId18" w:history="1">
        <w:r w:rsidRPr="00853A0F">
          <w:rPr>
            <w:rStyle w:val="Hyperlink"/>
            <w:color w:val="1C6194"/>
          </w:rPr>
          <w:t>findmyschool.vic.gov.au</w:t>
        </w:r>
      </w:hyperlink>
    </w:p>
    <w:p w14:paraId="750B4050" w14:textId="77777777" w:rsidR="00604BE8" w:rsidRPr="0050219C" w:rsidRDefault="00604BE8" w:rsidP="00604BE8">
      <w:pPr>
        <w:rPr>
          <w:rFonts w:cstheme="minorHAnsi"/>
        </w:rPr>
      </w:pPr>
      <w:r>
        <w:t xml:space="preserve">School zones – </w:t>
      </w:r>
      <w:hyperlink r:id="rId19" w:history="1">
        <w:r w:rsidRPr="00853A0F">
          <w:rPr>
            <w:rStyle w:val="Hyperlink"/>
            <w:color w:val="1C6194"/>
          </w:rPr>
          <w:t>vic.gov.au/school-zones</w:t>
        </w:r>
      </w:hyperlink>
      <w:r w:rsidRPr="005A2498">
        <w:rPr>
          <w:color w:val="B6E9EA" w:themeColor="accent2"/>
        </w:rPr>
        <w:t xml:space="preserve"> </w:t>
      </w:r>
    </w:p>
    <w:p w14:paraId="4BAF2D9B" w14:textId="77777777" w:rsidR="00604BE8" w:rsidRPr="00EA56AD" w:rsidRDefault="00604BE8" w:rsidP="00604BE8">
      <w:r>
        <w:t xml:space="preserve">Enrolling in school – </w:t>
      </w:r>
      <w:r w:rsidRPr="00853A0F">
        <w:rPr>
          <w:rStyle w:val="Hyperlink"/>
          <w:color w:val="1C6194"/>
        </w:rPr>
        <w:t>vic.gov.au/how-choose-school-and-enrol</w:t>
      </w:r>
    </w:p>
    <w:p w14:paraId="1A75668E" w14:textId="6B804710" w:rsidR="00604BE8" w:rsidRPr="00853A0F" w:rsidRDefault="00604BE8" w:rsidP="00604BE8">
      <w:pPr>
        <w:rPr>
          <w:color w:val="1C6194"/>
        </w:rPr>
      </w:pPr>
      <w:r>
        <w:t xml:space="preserve">Moving to secondary school – </w:t>
      </w:r>
      <w:hyperlink r:id="rId20" w:history="1">
        <w:r w:rsidRPr="00853A0F">
          <w:rPr>
            <w:rStyle w:val="Hyperlink"/>
            <w:color w:val="1C6194"/>
          </w:rPr>
          <w:t>vic.gov.au/moving-primary-secondary-school-information-parents-and-carers</w:t>
        </w:r>
      </w:hyperlink>
    </w:p>
    <w:p w14:paraId="55542FF8" w14:textId="4241D53D" w:rsidR="00604BE8" w:rsidRPr="008309D9" w:rsidRDefault="00604BE8" w:rsidP="008309D9">
      <w:r>
        <w:t xml:space="preserve">Disability and inclusive education – </w:t>
      </w:r>
      <w:hyperlink r:id="rId21" w:history="1">
        <w:r w:rsidRPr="00853A0F">
          <w:rPr>
            <w:rStyle w:val="Hyperlink"/>
            <w:color w:val="1C6194"/>
          </w:rPr>
          <w:t>vic.gov.au/disability-and-</w:t>
        </w:r>
        <w:r w:rsidRPr="00BC6BE6">
          <w:rPr>
            <w:rStyle w:val="Hyperlink"/>
            <w:color w:val="1C6194"/>
          </w:rPr>
          <w:t>inclusive</w:t>
        </w:r>
        <w:r w:rsidRPr="00853A0F">
          <w:rPr>
            <w:rStyle w:val="Hyperlink"/>
            <w:color w:val="1C6194"/>
          </w:rPr>
          <w:t>-education</w:t>
        </w:r>
      </w:hyperlink>
    </w:p>
    <w:p w14:paraId="6A9D4C28" w14:textId="6045156F" w:rsidR="00F86264" w:rsidRPr="0004046F" w:rsidRDefault="00F86264" w:rsidP="00C565D6">
      <w:pPr>
        <w:pStyle w:val="Heading2"/>
        <w:spacing w:before="200"/>
        <w:rPr>
          <w:rFonts w:cstheme="majorHAnsi"/>
          <w:b/>
          <w:bCs w:val="0"/>
          <w:sz w:val="24"/>
          <w:szCs w:val="24"/>
        </w:rPr>
      </w:pPr>
      <w:r w:rsidRPr="0004046F">
        <w:rPr>
          <w:sz w:val="24"/>
          <w:szCs w:val="24"/>
        </w:rPr>
        <w:t>General enquiries</w:t>
      </w:r>
    </w:p>
    <w:p w14:paraId="33D01D74" w14:textId="77777777" w:rsidR="00D347DD" w:rsidRDefault="00D347DD" w:rsidP="00D347DD">
      <w:pPr>
        <w:rPr>
          <w:rStyle w:val="rpl-u-visually-hidden"/>
          <w:rFonts w:ascii="Arial" w:hAnsi="Arial" w:cs="Arial"/>
          <w:color w:val="0000FF"/>
          <w:spacing w:val="5"/>
          <w:u w:val="single"/>
          <w:bdr w:val="none" w:sz="0" w:space="0" w:color="auto" w:frame="1"/>
        </w:rPr>
      </w:pPr>
      <w:r>
        <w:rPr>
          <w:rStyle w:val="Strong"/>
          <w:rFonts w:ascii="Arial" w:hAnsi="Arial" w:cs="Arial"/>
          <w:color w:val="1A1A1A"/>
          <w:spacing w:val="5"/>
        </w:rPr>
        <w:t xml:space="preserve">Email: </w:t>
      </w:r>
      <w:hyperlink r:id="rId22" w:history="1">
        <w:r w:rsidRPr="00BC6BE6">
          <w:rPr>
            <w:rStyle w:val="Hyperlink"/>
            <w:rFonts w:ascii="Arial" w:hAnsi="Arial" w:cs="Arial"/>
            <w:color w:val="1C6194"/>
            <w:spacing w:val="5"/>
          </w:rPr>
          <w:t>enquiries@education.vic.gov.au</w:t>
        </w:r>
      </w:hyperlink>
    </w:p>
    <w:p w14:paraId="7A9D0F96" w14:textId="55E57E0C" w:rsidR="009229B2" w:rsidRPr="00D440E4" w:rsidRDefault="00D347DD" w:rsidP="009229B2">
      <w:r w:rsidRPr="00D440E4">
        <w:rPr>
          <w:rStyle w:val="Strong"/>
          <w:rFonts w:ascii="Arial" w:hAnsi="Arial" w:cs="Arial"/>
          <w:spacing w:val="5"/>
        </w:rPr>
        <w:t>Phone:</w:t>
      </w:r>
      <w:hyperlink r:id="rId23" w:history="1">
        <w:r w:rsidRPr="00D440E4">
          <w:rPr>
            <w:rStyle w:val="Hyperlink"/>
            <w:rFonts w:ascii="Arial" w:hAnsi="Arial" w:cs="Arial"/>
            <w:color w:val="auto"/>
            <w:spacing w:val="5"/>
            <w:u w:val="none"/>
          </w:rPr>
          <w:t>1800 338 663</w:t>
        </w:r>
      </w:hyperlink>
    </w:p>
    <w:p w14:paraId="1D79DCAC" w14:textId="52113EA5" w:rsidR="004A039F" w:rsidRPr="0004046F" w:rsidRDefault="004A039F" w:rsidP="002054CA">
      <w:pPr>
        <w:pStyle w:val="Heading2"/>
        <w:spacing w:before="240"/>
        <w:rPr>
          <w:color w:val="D00131" w:themeColor="accent5"/>
        </w:rPr>
      </w:pPr>
      <w:r w:rsidRPr="37BEB671">
        <w:rPr>
          <w:color w:val="D00131" w:themeColor="accent5"/>
        </w:rPr>
        <w:t>Timeline for 2025-26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1950"/>
        <w:gridCol w:w="7672"/>
      </w:tblGrid>
      <w:tr w:rsidR="00A177E1" w:rsidRPr="00B94063" w14:paraId="33C7A8B7" w14:textId="77777777" w:rsidTr="00C56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67136BA7" w14:textId="46FE1693" w:rsidR="004A039F" w:rsidRPr="00C565D6" w:rsidRDefault="004A039F" w:rsidP="0012434E">
            <w:pPr>
              <w:spacing w:before="0" w:after="0"/>
              <w:rPr>
                <w:rFonts w:ascii="Arial" w:eastAsia="Arial" w:hAnsi="Arial" w:cs="Arial"/>
                <w:sz w:val="22"/>
                <w:szCs w:val="22"/>
              </w:rPr>
            </w:pPr>
            <w:r w:rsidRPr="00C565D6">
              <w:rPr>
                <w:rFonts w:ascii="Arial" w:eastAsia="Arial" w:hAnsi="Arial" w:cs="Arial"/>
                <w:sz w:val="22"/>
                <w:szCs w:val="22"/>
              </w:rPr>
              <w:t>202</w:t>
            </w:r>
            <w:r w:rsidR="00A74A1A" w:rsidRPr="00C565D6">
              <w:rPr>
                <w:rFonts w:ascii="Arial" w:eastAsia="Arial" w:hAnsi="Arial" w:cs="Arial"/>
                <w:sz w:val="22"/>
                <w:szCs w:val="22"/>
              </w:rPr>
              <w:t>5</w:t>
            </w:r>
            <w:r w:rsidRPr="00C565D6">
              <w:rPr>
                <w:rFonts w:ascii="Arial" w:eastAsia="Arial" w:hAnsi="Arial" w:cs="Arial"/>
                <w:sz w:val="22"/>
                <w:szCs w:val="22"/>
              </w:rPr>
              <w:t xml:space="preserve"> Dates</w:t>
            </w:r>
          </w:p>
        </w:tc>
        <w:tc>
          <w:tcPr>
            <w:tcW w:w="0" w:type="auto"/>
            <w:vAlign w:val="center"/>
          </w:tcPr>
          <w:p w14:paraId="6F15D635" w14:textId="77777777" w:rsidR="004A039F" w:rsidRPr="00C565D6" w:rsidRDefault="004A039F" w:rsidP="0012434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2"/>
                <w:szCs w:val="22"/>
              </w:rPr>
            </w:pPr>
            <w:r w:rsidRPr="00C565D6">
              <w:rPr>
                <w:rFonts w:ascii="Arial" w:eastAsia="Arial" w:hAnsi="Arial" w:cs="Arial"/>
                <w:sz w:val="22"/>
                <w:szCs w:val="22"/>
              </w:rPr>
              <w:t>Activity</w:t>
            </w:r>
          </w:p>
        </w:tc>
      </w:tr>
      <w:tr w:rsidR="00A177E1" w:rsidRPr="00B94063" w14:paraId="7574FC69" w14:textId="77777777" w:rsidTr="00A80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D73CDA" w14:textId="2348B3BB" w:rsidR="002D6EE7" w:rsidRPr="00B94063" w:rsidRDefault="0002372F" w:rsidP="007251FC">
            <w:pPr>
              <w:spacing w:before="60" w:after="60" w:line="276" w:lineRule="auto"/>
              <w:rPr>
                <w:rFonts w:ascii="Arial" w:eastAsia="Arial" w:hAnsi="Arial" w:cs="Arial"/>
              </w:rPr>
            </w:pPr>
            <w:r w:rsidRPr="00B94063"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</w:rPr>
              <w:t>Thursday</w:t>
            </w:r>
            <w:r w:rsidRPr="00B9406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24 </w:t>
            </w:r>
            <w:r w:rsidR="007F6E0A">
              <w:rPr>
                <w:rFonts w:ascii="Arial" w:eastAsia="Arial" w:hAnsi="Arial" w:cs="Arial"/>
              </w:rPr>
              <w:t>April</w:t>
            </w:r>
            <w:r w:rsidRPr="00B94063">
              <w:rPr>
                <w:rFonts w:ascii="Arial" w:eastAsia="Arial" w:hAnsi="Arial" w:cs="Arial"/>
              </w:rPr>
              <w:t xml:space="preserve"> 202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0" w:type="auto"/>
          </w:tcPr>
          <w:p w14:paraId="64463BE7" w14:textId="1659333A" w:rsidR="002D6EE7" w:rsidRPr="00C7559B" w:rsidRDefault="00A731B0" w:rsidP="00A801D6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C7559B">
              <w:rPr>
                <w:rFonts w:asciiTheme="majorHAnsi" w:hAnsiTheme="majorHAnsi" w:cstheme="majorHAnsi"/>
              </w:rPr>
              <w:t xml:space="preserve">Primary schools </w:t>
            </w:r>
            <w:r w:rsidR="00A177E1">
              <w:rPr>
                <w:rFonts w:asciiTheme="majorHAnsi" w:hAnsiTheme="majorHAnsi" w:cstheme="majorHAnsi"/>
              </w:rPr>
              <w:t xml:space="preserve">will provide </w:t>
            </w:r>
            <w:r w:rsidRPr="00C7559B">
              <w:rPr>
                <w:rFonts w:asciiTheme="majorHAnsi" w:hAnsiTheme="majorHAnsi" w:cstheme="majorHAnsi"/>
              </w:rPr>
              <w:t xml:space="preserve">the Year 6 to 7 Placement Information Pack </w:t>
            </w:r>
            <w:r w:rsidR="00A177E1" w:rsidRPr="00104ACB">
              <w:rPr>
                <w:rFonts w:asciiTheme="majorHAnsi" w:hAnsiTheme="majorHAnsi" w:cstheme="majorHAnsi"/>
              </w:rPr>
              <w:t>to</w:t>
            </w:r>
            <w:r w:rsidRPr="00C7559B">
              <w:rPr>
                <w:rFonts w:asciiTheme="majorHAnsi" w:hAnsiTheme="majorHAnsi" w:cstheme="majorHAnsi"/>
              </w:rPr>
              <w:t xml:space="preserve"> families of Year 6 students.</w:t>
            </w:r>
            <w:r w:rsidR="00E029D4" w:rsidRPr="00E029D4">
              <w:rPr>
                <w:rFonts w:asciiTheme="majorHAnsi" w:hAnsiTheme="majorHAnsi" w:cstheme="majorHAnsi"/>
              </w:rPr>
              <w:t xml:space="preserve"> This </w:t>
            </w:r>
            <w:r w:rsidR="00236271">
              <w:rPr>
                <w:rFonts w:asciiTheme="majorHAnsi" w:hAnsiTheme="majorHAnsi" w:cstheme="majorHAnsi"/>
              </w:rPr>
              <w:t xml:space="preserve">pack </w:t>
            </w:r>
            <w:r w:rsidR="00E029D4" w:rsidRPr="00E029D4">
              <w:rPr>
                <w:rFonts w:asciiTheme="majorHAnsi" w:hAnsiTheme="majorHAnsi" w:cstheme="majorHAnsi"/>
              </w:rPr>
              <w:t xml:space="preserve">includes the </w:t>
            </w:r>
            <w:r w:rsidR="00E029D4" w:rsidRPr="00C7559B">
              <w:rPr>
                <w:rFonts w:cstheme="minorHAnsi"/>
                <w:iCs/>
              </w:rPr>
              <w:t>Application for</w:t>
            </w:r>
            <w:r w:rsidR="00E029D4" w:rsidRPr="00C7559B">
              <w:rPr>
                <w:rFonts w:cstheme="minorHAnsi"/>
                <w:i/>
              </w:rPr>
              <w:t xml:space="preserve"> </w:t>
            </w:r>
            <w:r w:rsidR="00E029D4" w:rsidRPr="00C7559B">
              <w:rPr>
                <w:rFonts w:cstheme="minorHAnsi"/>
              </w:rPr>
              <w:t>Year 7 Placement 2026</w:t>
            </w:r>
            <w:r w:rsidR="00236271">
              <w:rPr>
                <w:rFonts w:cstheme="minorHAnsi"/>
              </w:rPr>
              <w:t>.</w:t>
            </w:r>
            <w:r w:rsidR="00E029D4" w:rsidRPr="00791F6A">
              <w:rPr>
                <w:rFonts w:cstheme="minorHAnsi"/>
              </w:rPr>
              <w:t xml:space="preserve"> </w:t>
            </w:r>
            <w:r w:rsidR="00E029D4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77E1" w:rsidRPr="00B94063" w14:paraId="0DD33937" w14:textId="77777777" w:rsidTr="00A74A1A">
        <w:trPr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DA038E5" w14:textId="43AEAD87" w:rsidR="004A039F" w:rsidRPr="00B94063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</w:rPr>
            </w:pPr>
            <w:r w:rsidRPr="00B94063">
              <w:rPr>
                <w:rFonts w:ascii="Arial" w:eastAsia="Arial" w:hAnsi="Arial" w:cs="Arial"/>
              </w:rPr>
              <w:t xml:space="preserve">by Friday </w:t>
            </w:r>
            <w:r w:rsidR="00735EE6">
              <w:rPr>
                <w:rFonts w:ascii="Arial" w:eastAsia="Arial" w:hAnsi="Arial" w:cs="Arial"/>
              </w:rPr>
              <w:t xml:space="preserve">9 </w:t>
            </w:r>
            <w:r w:rsidRPr="00B94063">
              <w:rPr>
                <w:rFonts w:ascii="Arial" w:eastAsia="Arial" w:hAnsi="Arial" w:cs="Arial"/>
              </w:rPr>
              <w:t>May 202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0" w:type="auto"/>
          </w:tcPr>
          <w:p w14:paraId="56B35672" w14:textId="541C44F8" w:rsidR="004A039F" w:rsidRDefault="004A039F" w:rsidP="007251F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2527C6">
              <w:rPr>
                <w:rFonts w:cstheme="minorHAnsi"/>
                <w:b/>
                <w:bCs/>
              </w:rPr>
              <w:t>Parents</w:t>
            </w:r>
            <w:r w:rsidR="00A453C7">
              <w:rPr>
                <w:rFonts w:cstheme="minorHAnsi"/>
                <w:b/>
                <w:bCs/>
              </w:rPr>
              <w:t xml:space="preserve"> and </w:t>
            </w:r>
            <w:r w:rsidRPr="002527C6">
              <w:rPr>
                <w:rFonts w:cstheme="minorHAnsi"/>
                <w:b/>
                <w:bCs/>
              </w:rPr>
              <w:t xml:space="preserve">carers submit the </w:t>
            </w:r>
            <w:r w:rsidRPr="00206704">
              <w:rPr>
                <w:rFonts w:cstheme="minorHAnsi"/>
                <w:b/>
                <w:bCs/>
                <w:iCs/>
              </w:rPr>
              <w:t>Application for</w:t>
            </w:r>
            <w:r w:rsidRPr="002527C6">
              <w:rPr>
                <w:rFonts w:cstheme="minorHAnsi"/>
                <w:b/>
                <w:bCs/>
                <w:i/>
              </w:rPr>
              <w:t xml:space="preserve"> </w:t>
            </w:r>
            <w:r w:rsidRPr="00206704">
              <w:rPr>
                <w:rFonts w:cstheme="minorHAnsi"/>
                <w:b/>
              </w:rPr>
              <w:t>Year 7 Placement 202</w:t>
            </w:r>
            <w:r>
              <w:rPr>
                <w:rFonts w:cstheme="minorHAnsi"/>
                <w:b/>
              </w:rPr>
              <w:t>6</w:t>
            </w:r>
            <w:r w:rsidRPr="00B32C61">
              <w:rPr>
                <w:rFonts w:cstheme="minorHAnsi"/>
                <w:b/>
                <w:bCs/>
              </w:rPr>
              <w:t xml:space="preserve"> to their child’s primary school.</w:t>
            </w:r>
          </w:p>
          <w:p w14:paraId="39084887" w14:textId="7356B0D7" w:rsidR="004A039F" w:rsidRPr="00206704" w:rsidRDefault="00A60C22" w:rsidP="007251F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>
              <w:rPr>
                <w:rFonts w:cstheme="minorHAnsi"/>
              </w:rPr>
              <w:t>I</w:t>
            </w:r>
            <w:r w:rsidR="004A039F" w:rsidRPr="00356C41">
              <w:rPr>
                <w:rFonts w:cstheme="minorHAnsi"/>
              </w:rPr>
              <w:t>f your child is currently home-schooled or attends a non-government primary school, submit th</w:t>
            </w:r>
            <w:r w:rsidR="004A039F">
              <w:rPr>
                <w:rFonts w:cstheme="minorHAnsi"/>
              </w:rPr>
              <w:t xml:space="preserve">e application </w:t>
            </w:r>
            <w:r w:rsidR="004A039F" w:rsidRPr="00356C41">
              <w:rPr>
                <w:rFonts w:cstheme="minorHAnsi"/>
              </w:rPr>
              <w:t>directly to your preferred government secondary school.</w:t>
            </w:r>
          </w:p>
        </w:tc>
      </w:tr>
      <w:tr w:rsidR="00A177E1" w:rsidRPr="00B94063" w14:paraId="4788A214" w14:textId="77777777" w:rsidTr="00A7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46A21B" w14:textId="1EDB7654" w:rsidR="004A039F" w:rsidRPr="00B94063" w:rsidRDefault="00735EE6" w:rsidP="007251FC">
            <w:pPr>
              <w:spacing w:before="60" w:after="6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</w:t>
            </w:r>
            <w:r w:rsidR="004A039F" w:rsidRPr="00B94063">
              <w:rPr>
                <w:rFonts w:ascii="Arial" w:eastAsia="Arial" w:hAnsi="Arial" w:cs="Arial"/>
              </w:rPr>
              <w:t xml:space="preserve">esday </w:t>
            </w:r>
            <w:r>
              <w:rPr>
                <w:rFonts w:ascii="Arial" w:eastAsia="Arial" w:hAnsi="Arial" w:cs="Arial"/>
              </w:rPr>
              <w:t>1</w:t>
            </w:r>
            <w:r w:rsidR="004A039F" w:rsidRPr="00B94063">
              <w:rPr>
                <w:rFonts w:ascii="Arial" w:eastAsia="Arial" w:hAnsi="Arial" w:cs="Arial"/>
              </w:rPr>
              <w:t xml:space="preserve"> July 202</w:t>
            </w:r>
            <w:r w:rsidR="004A039F">
              <w:rPr>
                <w:rFonts w:ascii="Arial" w:eastAsia="Arial" w:hAnsi="Arial" w:cs="Arial"/>
              </w:rPr>
              <w:t>5</w:t>
            </w:r>
          </w:p>
        </w:tc>
        <w:tc>
          <w:tcPr>
            <w:tcW w:w="0" w:type="auto"/>
          </w:tcPr>
          <w:p w14:paraId="5FC5EFAD" w14:textId="5B8EC438" w:rsidR="004A039F" w:rsidRPr="00B94063" w:rsidRDefault="004A039F" w:rsidP="007251F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E41727">
              <w:rPr>
                <w:rFonts w:cstheme="minorHAnsi"/>
                <w:b/>
                <w:bCs/>
              </w:rPr>
              <w:t>Parents</w:t>
            </w:r>
            <w:r w:rsidR="00A453C7">
              <w:rPr>
                <w:rFonts w:cstheme="minorHAnsi"/>
                <w:b/>
                <w:bCs/>
              </w:rPr>
              <w:t xml:space="preserve"> and </w:t>
            </w:r>
            <w:r w:rsidRPr="00E41727">
              <w:rPr>
                <w:rFonts w:cstheme="minorHAnsi"/>
                <w:b/>
                <w:bCs/>
              </w:rPr>
              <w:t>carers are notified, in writing, of their child’s Year</w:t>
            </w:r>
            <w:r w:rsidRPr="005953FB">
              <w:rPr>
                <w:rFonts w:cstheme="minorHAnsi"/>
                <w:b/>
                <w:bCs/>
              </w:rPr>
              <w:t xml:space="preserve"> 7 placement offer for </w:t>
            </w:r>
            <w:r>
              <w:rPr>
                <w:rFonts w:cstheme="minorHAnsi"/>
                <w:b/>
                <w:bCs/>
              </w:rPr>
              <w:t xml:space="preserve">the </w:t>
            </w:r>
            <w:r w:rsidRPr="005953FB">
              <w:rPr>
                <w:rFonts w:cstheme="minorHAnsi"/>
                <w:b/>
                <w:bCs/>
              </w:rPr>
              <w:t>202</w:t>
            </w:r>
            <w:r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</w:rPr>
              <w:t xml:space="preserve"> </w:t>
            </w:r>
            <w:r w:rsidRPr="00C07126">
              <w:rPr>
                <w:rFonts w:cstheme="minorHAnsi"/>
                <w:b/>
                <w:bCs/>
              </w:rPr>
              <w:t>school year</w:t>
            </w:r>
            <w:r>
              <w:rPr>
                <w:rFonts w:cstheme="minorHAnsi"/>
              </w:rPr>
              <w:t>.</w:t>
            </w:r>
            <w:r w:rsidRPr="00791F6A">
              <w:rPr>
                <w:rFonts w:cstheme="minorHAnsi"/>
              </w:rPr>
              <w:t xml:space="preserve"> </w:t>
            </w:r>
          </w:p>
        </w:tc>
      </w:tr>
      <w:tr w:rsidR="00A177E1" w:rsidRPr="00B94063" w14:paraId="515CD2BF" w14:textId="77777777" w:rsidTr="00A74A1A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BEB820" w14:textId="5359863B" w:rsidR="004A039F" w:rsidRPr="005F0B59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  <w:b w:val="0"/>
                <w:bCs w:val="0"/>
              </w:rPr>
            </w:pPr>
            <w:r w:rsidRPr="005F0B59">
              <w:rPr>
                <w:rFonts w:ascii="Arial" w:eastAsia="Arial" w:hAnsi="Arial" w:cs="Arial"/>
                <w:b w:val="0"/>
                <w:bCs w:val="0"/>
              </w:rPr>
              <w:t xml:space="preserve">Friday </w:t>
            </w:r>
            <w:r w:rsidR="00735EE6">
              <w:rPr>
                <w:rFonts w:ascii="Arial" w:eastAsia="Arial" w:hAnsi="Arial" w:cs="Arial"/>
                <w:b w:val="0"/>
                <w:bCs w:val="0"/>
              </w:rPr>
              <w:t xml:space="preserve">25 July </w:t>
            </w:r>
            <w:r w:rsidRPr="005F0B59">
              <w:rPr>
                <w:rFonts w:ascii="Arial" w:eastAsia="Arial" w:hAnsi="Arial" w:cs="Arial"/>
                <w:b w:val="0"/>
                <w:bCs w:val="0"/>
              </w:rPr>
              <w:t>202</w:t>
            </w:r>
            <w:r>
              <w:rPr>
                <w:rFonts w:ascii="Arial" w:eastAsia="Arial" w:hAnsi="Arial" w:cs="Arial"/>
                <w:b w:val="0"/>
                <w:bCs w:val="0"/>
              </w:rPr>
              <w:t>5</w:t>
            </w:r>
          </w:p>
        </w:tc>
        <w:tc>
          <w:tcPr>
            <w:tcW w:w="0" w:type="auto"/>
          </w:tcPr>
          <w:p w14:paraId="32AA7BD1" w14:textId="77777777" w:rsidR="004A039F" w:rsidRPr="00B94063" w:rsidRDefault="004A039F" w:rsidP="007251F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</w:rPr>
            </w:pPr>
            <w:r w:rsidRPr="006A3971">
              <w:rPr>
                <w:rFonts w:cstheme="minorHAnsi"/>
                <w:bCs/>
              </w:rPr>
              <w:t xml:space="preserve">Closing date for parents/carers to </w:t>
            </w:r>
            <w:r>
              <w:rPr>
                <w:rFonts w:cstheme="minorHAnsi"/>
                <w:bCs/>
              </w:rPr>
              <w:t>appeal</w:t>
            </w:r>
            <w:r w:rsidRPr="006A3971">
              <w:rPr>
                <w:rFonts w:cstheme="minorHAnsi"/>
                <w:bCs/>
              </w:rPr>
              <w:t xml:space="preserve"> with their preferred secondary school.</w:t>
            </w:r>
          </w:p>
        </w:tc>
      </w:tr>
      <w:tr w:rsidR="00A177E1" w:rsidRPr="00B94063" w14:paraId="168D1BE3" w14:textId="77777777" w:rsidTr="00A7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0DD0B6" w14:textId="63BD4E9F" w:rsidR="004A039F" w:rsidRPr="005F0B59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  <w:b w:val="0"/>
                <w:bCs w:val="0"/>
              </w:rPr>
            </w:pPr>
            <w:r w:rsidRPr="005F0B59">
              <w:rPr>
                <w:rFonts w:ascii="Arial" w:eastAsia="Arial" w:hAnsi="Arial" w:cs="Arial"/>
                <w:b w:val="0"/>
                <w:bCs w:val="0"/>
              </w:rPr>
              <w:t xml:space="preserve">by Tuesday </w:t>
            </w:r>
            <w:r w:rsidR="00D4121A">
              <w:rPr>
                <w:rFonts w:ascii="Arial" w:eastAsia="Arial" w:hAnsi="Arial" w:cs="Arial"/>
                <w:b w:val="0"/>
                <w:bCs w:val="0"/>
              </w:rPr>
              <w:t xml:space="preserve">5 </w:t>
            </w:r>
            <w:r w:rsidRPr="005F0B59">
              <w:rPr>
                <w:rFonts w:ascii="Arial" w:eastAsia="Arial" w:hAnsi="Arial" w:cs="Arial"/>
                <w:b w:val="0"/>
                <w:bCs w:val="0"/>
              </w:rPr>
              <w:t>August 202</w:t>
            </w:r>
            <w:r>
              <w:rPr>
                <w:rFonts w:ascii="Arial" w:eastAsia="Arial" w:hAnsi="Arial" w:cs="Arial"/>
                <w:b w:val="0"/>
                <w:bCs w:val="0"/>
              </w:rPr>
              <w:t>5</w:t>
            </w:r>
          </w:p>
        </w:tc>
        <w:tc>
          <w:tcPr>
            <w:tcW w:w="0" w:type="auto"/>
          </w:tcPr>
          <w:p w14:paraId="3A0CC277" w14:textId="55EBF8BC" w:rsidR="004A039F" w:rsidRPr="00B94063" w:rsidRDefault="004A039F" w:rsidP="007251F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</w:rPr>
            </w:pPr>
            <w:r w:rsidRPr="00791F6A">
              <w:rPr>
                <w:rFonts w:cstheme="minorHAnsi"/>
              </w:rPr>
              <w:t>Secondary schools notify parents/carers in writing of the outcome of their appeal by this date.</w:t>
            </w:r>
          </w:p>
        </w:tc>
      </w:tr>
      <w:tr w:rsidR="00A177E1" w:rsidRPr="00B94063" w14:paraId="7C63F543" w14:textId="77777777" w:rsidTr="00A74A1A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737FF9" w14:textId="35715F97" w:rsidR="004A039F" w:rsidRPr="00B94063" w:rsidDel="008B3C07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</w:rPr>
            </w:pPr>
            <w:r w:rsidRPr="00B94063">
              <w:rPr>
                <w:rFonts w:ascii="Arial" w:eastAsia="Arial" w:hAnsi="Arial" w:cs="Arial"/>
              </w:rPr>
              <w:t xml:space="preserve">by </w:t>
            </w:r>
            <w:r w:rsidR="00C64503">
              <w:rPr>
                <w:rFonts w:ascii="Arial" w:eastAsia="Arial" w:hAnsi="Arial" w:cs="Arial"/>
              </w:rPr>
              <w:t xml:space="preserve">Tuesday 12 </w:t>
            </w:r>
            <w:r w:rsidRPr="00B94063">
              <w:rPr>
                <w:rFonts w:ascii="Arial" w:eastAsia="Arial" w:hAnsi="Arial" w:cs="Arial"/>
              </w:rPr>
              <w:t>August 202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0" w:type="auto"/>
          </w:tcPr>
          <w:p w14:paraId="7001493F" w14:textId="0F0A884A" w:rsidR="004A039F" w:rsidRPr="00B94063" w:rsidDel="008B3C07" w:rsidRDefault="004A039F" w:rsidP="007251F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0F1866">
              <w:rPr>
                <w:rFonts w:cstheme="minorHAnsi"/>
                <w:b/>
                <w:bCs/>
              </w:rPr>
              <w:t>Parents</w:t>
            </w:r>
            <w:r w:rsidR="00A453C7">
              <w:rPr>
                <w:rFonts w:cstheme="minorHAnsi"/>
                <w:b/>
                <w:bCs/>
              </w:rPr>
              <w:t xml:space="preserve"> and </w:t>
            </w:r>
            <w:r w:rsidRPr="000F1866">
              <w:rPr>
                <w:rFonts w:cstheme="minorHAnsi"/>
                <w:b/>
                <w:bCs/>
              </w:rPr>
              <w:t xml:space="preserve">carers return their </w:t>
            </w:r>
            <w:r w:rsidRPr="00206704">
              <w:rPr>
                <w:rFonts w:cstheme="minorHAnsi"/>
                <w:b/>
              </w:rPr>
              <w:t>Year 7 Placement Acceptance Slip</w:t>
            </w:r>
            <w:r w:rsidRPr="000F1866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0F1866">
              <w:rPr>
                <w:rFonts w:cstheme="minorHAnsi"/>
                <w:b/>
                <w:bCs/>
              </w:rPr>
              <w:t>to their child’s primary school.</w:t>
            </w:r>
          </w:p>
        </w:tc>
      </w:tr>
      <w:tr w:rsidR="00A177E1" w:rsidRPr="00B94063" w14:paraId="21136FB1" w14:textId="77777777" w:rsidTr="00A7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C50374" w14:textId="74FA3DC4" w:rsidR="004A039F" w:rsidRPr="005F0B59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  <w:b w:val="0"/>
                <w:bCs w:val="0"/>
              </w:rPr>
            </w:pPr>
            <w:r w:rsidRPr="005F0B59">
              <w:rPr>
                <w:rFonts w:ascii="Arial" w:eastAsia="Arial" w:hAnsi="Arial" w:cs="Arial"/>
                <w:b w:val="0"/>
                <w:bCs w:val="0"/>
              </w:rPr>
              <w:t xml:space="preserve">Tuesday </w:t>
            </w:r>
            <w:r w:rsidR="00C64503">
              <w:rPr>
                <w:rFonts w:ascii="Arial" w:eastAsia="Arial" w:hAnsi="Arial" w:cs="Arial"/>
                <w:b w:val="0"/>
                <w:bCs w:val="0"/>
              </w:rPr>
              <w:t>19</w:t>
            </w:r>
            <w:r w:rsidRPr="005F0B59">
              <w:rPr>
                <w:rFonts w:ascii="Arial" w:eastAsia="Arial" w:hAnsi="Arial" w:cs="Arial"/>
                <w:b w:val="0"/>
                <w:bCs w:val="0"/>
              </w:rPr>
              <w:t xml:space="preserve"> August 202</w:t>
            </w:r>
            <w:r>
              <w:rPr>
                <w:rFonts w:ascii="Arial" w:eastAsia="Arial" w:hAnsi="Arial" w:cs="Arial"/>
                <w:b w:val="0"/>
                <w:bCs w:val="0"/>
              </w:rPr>
              <w:t>5</w:t>
            </w:r>
          </w:p>
        </w:tc>
        <w:tc>
          <w:tcPr>
            <w:tcW w:w="0" w:type="auto"/>
          </w:tcPr>
          <w:p w14:paraId="1E223336" w14:textId="68439A55" w:rsidR="004A039F" w:rsidRPr="00B94063" w:rsidRDefault="004A039F" w:rsidP="007251F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</w:rPr>
            </w:pPr>
            <w:r w:rsidRPr="00D319A0">
              <w:rPr>
                <w:rFonts w:cstheme="minorHAnsi"/>
                <w:bCs/>
              </w:rPr>
              <w:t>Closing date for parents</w:t>
            </w:r>
            <w:r w:rsidR="00A453C7">
              <w:rPr>
                <w:rFonts w:cstheme="minorHAnsi"/>
                <w:bCs/>
              </w:rPr>
              <w:t xml:space="preserve"> and </w:t>
            </w:r>
            <w:r w:rsidRPr="00D319A0">
              <w:rPr>
                <w:rFonts w:cstheme="minorHAnsi"/>
                <w:bCs/>
              </w:rPr>
              <w:t xml:space="preserve">carers to </w:t>
            </w:r>
            <w:r>
              <w:rPr>
                <w:rFonts w:cstheme="minorHAnsi"/>
                <w:bCs/>
              </w:rPr>
              <w:t>appeal</w:t>
            </w:r>
            <w:r w:rsidRPr="00D319A0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with the </w:t>
            </w:r>
            <w:r w:rsidRPr="00D319A0">
              <w:rPr>
                <w:rFonts w:cstheme="minorHAnsi"/>
                <w:bCs/>
              </w:rPr>
              <w:t xml:space="preserve">Regional Director </w:t>
            </w:r>
            <w:r w:rsidR="00501C01">
              <w:rPr>
                <w:rFonts w:cstheme="minorHAnsi"/>
                <w:bCs/>
              </w:rPr>
              <w:t>if</w:t>
            </w:r>
            <w:r w:rsidRPr="00D319A0">
              <w:rPr>
                <w:rFonts w:cstheme="minorHAnsi"/>
                <w:bCs/>
              </w:rPr>
              <w:t xml:space="preserve"> they </w:t>
            </w:r>
            <w:r>
              <w:rPr>
                <w:rFonts w:cstheme="minorHAnsi"/>
                <w:bCs/>
              </w:rPr>
              <w:t xml:space="preserve">have been </w:t>
            </w:r>
            <w:r w:rsidRPr="00D319A0">
              <w:rPr>
                <w:rFonts w:cstheme="minorHAnsi"/>
                <w:bCs/>
              </w:rPr>
              <w:t>unsuccessful with their appeal to their preferred secondary school.</w:t>
            </w:r>
          </w:p>
        </w:tc>
      </w:tr>
      <w:tr w:rsidR="00A177E1" w:rsidRPr="00B94063" w14:paraId="304E620D" w14:textId="77777777" w:rsidTr="00A74A1A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B0A150" w14:textId="6285496A" w:rsidR="004A039F" w:rsidRPr="005F0B59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  <w:b w:val="0"/>
                <w:bCs w:val="0"/>
              </w:rPr>
            </w:pPr>
            <w:r w:rsidRPr="005F0B59">
              <w:rPr>
                <w:rFonts w:ascii="Arial" w:eastAsia="Arial" w:hAnsi="Arial" w:cs="Arial"/>
                <w:b w:val="0"/>
                <w:bCs w:val="0"/>
              </w:rPr>
              <w:t xml:space="preserve">Friday </w:t>
            </w:r>
            <w:r w:rsidR="00A83810">
              <w:rPr>
                <w:rFonts w:ascii="Arial" w:eastAsia="Arial" w:hAnsi="Arial" w:cs="Arial"/>
                <w:b w:val="0"/>
                <w:bCs w:val="0"/>
              </w:rPr>
              <w:t>10</w:t>
            </w:r>
            <w:r w:rsidRPr="005F0B59">
              <w:rPr>
                <w:rFonts w:ascii="Arial" w:eastAsia="Arial" w:hAnsi="Arial" w:cs="Arial"/>
                <w:b w:val="0"/>
                <w:bCs w:val="0"/>
              </w:rPr>
              <w:t xml:space="preserve"> October 202</w:t>
            </w:r>
            <w:r>
              <w:rPr>
                <w:rFonts w:ascii="Arial" w:eastAsia="Arial" w:hAnsi="Arial" w:cs="Arial"/>
                <w:b w:val="0"/>
                <w:bCs w:val="0"/>
              </w:rPr>
              <w:t>5</w:t>
            </w:r>
          </w:p>
        </w:tc>
        <w:tc>
          <w:tcPr>
            <w:tcW w:w="0" w:type="auto"/>
          </w:tcPr>
          <w:p w14:paraId="74385629" w14:textId="04849DED" w:rsidR="004A039F" w:rsidRPr="00F90332" w:rsidRDefault="004A039F" w:rsidP="007251FC">
            <w:pPr>
              <w:spacing w:before="60" w:after="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91F6A">
              <w:rPr>
                <w:rFonts w:cstheme="minorHAnsi"/>
              </w:rPr>
              <w:t>Regions notify parents</w:t>
            </w:r>
            <w:r w:rsidR="00A453C7">
              <w:rPr>
                <w:rFonts w:cstheme="minorHAnsi"/>
              </w:rPr>
              <w:t xml:space="preserve"> and </w:t>
            </w:r>
            <w:r w:rsidRPr="00791F6A">
              <w:rPr>
                <w:rFonts w:cstheme="minorHAnsi"/>
              </w:rPr>
              <w:t xml:space="preserve">carers of the outcome of </w:t>
            </w:r>
            <w:r>
              <w:rPr>
                <w:rFonts w:cstheme="minorHAnsi"/>
              </w:rPr>
              <w:t xml:space="preserve">their appeal to the </w:t>
            </w:r>
            <w:r w:rsidRPr="00791F6A">
              <w:rPr>
                <w:rFonts w:cstheme="minorHAnsi"/>
              </w:rPr>
              <w:t xml:space="preserve">Regional </w:t>
            </w:r>
            <w:r>
              <w:rPr>
                <w:rFonts w:cstheme="minorHAnsi"/>
              </w:rPr>
              <w:t>Director.</w:t>
            </w:r>
          </w:p>
        </w:tc>
      </w:tr>
      <w:tr w:rsidR="00A177E1" w:rsidRPr="00B94063" w14:paraId="1ED5BA25" w14:textId="77777777" w:rsidTr="00A7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1449A4" w14:textId="0C382FB7" w:rsidR="004A039F" w:rsidRPr="00B94063" w:rsidRDefault="004A039F" w:rsidP="007251FC">
            <w:pPr>
              <w:spacing w:before="60" w:after="60" w:line="276" w:lineRule="auto"/>
              <w:rPr>
                <w:rFonts w:ascii="Arial" w:eastAsia="Arial" w:hAnsi="Arial" w:cs="Arial"/>
              </w:rPr>
            </w:pPr>
            <w:r w:rsidRPr="00B94063">
              <w:rPr>
                <w:rFonts w:ascii="Arial" w:eastAsia="Arial" w:hAnsi="Arial" w:cs="Arial"/>
              </w:rPr>
              <w:t xml:space="preserve">Tuesday </w:t>
            </w:r>
            <w:r w:rsidR="00735EE6">
              <w:rPr>
                <w:rFonts w:ascii="Arial" w:eastAsia="Arial" w:hAnsi="Arial" w:cs="Arial"/>
              </w:rPr>
              <w:t xml:space="preserve">9 </w:t>
            </w:r>
            <w:r w:rsidRPr="00B94063">
              <w:rPr>
                <w:rFonts w:ascii="Arial" w:eastAsia="Arial" w:hAnsi="Arial" w:cs="Arial"/>
              </w:rPr>
              <w:t>December 202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0" w:type="auto"/>
          </w:tcPr>
          <w:p w14:paraId="0759E5E8" w14:textId="77777777" w:rsidR="004A039F" w:rsidRPr="00B94063" w:rsidRDefault="004A039F" w:rsidP="007251FC">
            <w:pPr>
              <w:spacing w:before="60" w:after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bCs/>
              </w:rPr>
            </w:pPr>
            <w:r w:rsidRPr="00D92B34">
              <w:rPr>
                <w:rFonts w:cstheme="minorHAnsi"/>
                <w:b/>
                <w:bCs/>
              </w:rPr>
              <w:t>Secondary schools host an Orientation Day for Year 6 students.</w:t>
            </w:r>
          </w:p>
        </w:tc>
      </w:tr>
    </w:tbl>
    <w:p w14:paraId="0E204B23" w14:textId="6B432C55" w:rsidR="00800CAE" w:rsidRPr="000F5EAC" w:rsidRDefault="00800CAE" w:rsidP="00A74A1A">
      <w:pPr>
        <w:spacing w:before="0" w:after="0"/>
        <w:rPr>
          <w:rStyle w:val="FootnoteReference"/>
          <w:rFonts w:ascii="Times New Roman" w:hAnsi="Times New Roman" w:cs="Times New Roman"/>
          <w:color w:val="auto"/>
          <w:sz w:val="8"/>
          <w:szCs w:val="8"/>
          <w:vertAlign w:val="baseline"/>
        </w:rPr>
      </w:pPr>
    </w:p>
    <w:sectPr w:rsidR="00800CAE" w:rsidRPr="000F5EAC" w:rsidSect="0004046F">
      <w:headerReference w:type="first" r:id="rId24"/>
      <w:pgSz w:w="11900" w:h="16840"/>
      <w:pgMar w:top="1418" w:right="1134" w:bottom="1134" w:left="1134" w:header="22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5E264" w14:textId="77777777" w:rsidR="000D41F1" w:rsidRDefault="000D41F1" w:rsidP="00B40CCD">
      <w:r>
        <w:separator/>
      </w:r>
    </w:p>
  </w:endnote>
  <w:endnote w:type="continuationSeparator" w:id="0">
    <w:p w14:paraId="0E47E860" w14:textId="77777777" w:rsidR="000D41F1" w:rsidRDefault="000D41F1" w:rsidP="00B40CCD">
      <w:r>
        <w:continuationSeparator/>
      </w:r>
    </w:p>
  </w:endnote>
  <w:endnote w:type="continuationNotice" w:id="1">
    <w:p w14:paraId="60CF7363" w14:textId="77777777" w:rsidR="000D41F1" w:rsidRDefault="000D41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F8EDC" w14:textId="77777777" w:rsidR="000D41F1" w:rsidRDefault="000D41F1" w:rsidP="00B40CCD">
      <w:r>
        <w:separator/>
      </w:r>
    </w:p>
  </w:footnote>
  <w:footnote w:type="continuationSeparator" w:id="0">
    <w:p w14:paraId="1A38EC9B" w14:textId="77777777" w:rsidR="000D41F1" w:rsidRDefault="000D41F1" w:rsidP="00B40CCD">
      <w:r>
        <w:continuationSeparator/>
      </w:r>
    </w:p>
  </w:footnote>
  <w:footnote w:type="continuationNotice" w:id="1">
    <w:p w14:paraId="01A32409" w14:textId="77777777" w:rsidR="000D41F1" w:rsidRDefault="000D41F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BE537" w14:textId="5C6246A3" w:rsidR="0011005D" w:rsidRDefault="0011005D" w:rsidP="00B40C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8EA639" wp14:editId="413CB654">
          <wp:simplePos x="0" y="0"/>
          <wp:positionH relativeFrom="column">
            <wp:posOffset>-720090</wp:posOffset>
          </wp:positionH>
          <wp:positionV relativeFrom="paragraph">
            <wp:posOffset>-129906</wp:posOffset>
          </wp:positionV>
          <wp:extent cx="7556491" cy="609599"/>
          <wp:effectExtent l="0" t="0" r="0" b="635"/>
          <wp:wrapNone/>
          <wp:docPr id="2032268373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1" cy="60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8F143" w14:textId="5B988832" w:rsidR="00615183" w:rsidRDefault="00615183">
    <w:pPr>
      <w:pStyle w:val="Header"/>
    </w:pPr>
    <w:r>
      <w:rPr>
        <w:noProof/>
      </w:rPr>
      <w:drawing>
        <wp:anchor distT="0" distB="0" distL="114300" distR="114300" simplePos="0" relativeHeight="251658241" behindDoc="1" locked="1" layoutInCell="1" allowOverlap="1" wp14:anchorId="246B0853" wp14:editId="7766641E">
          <wp:simplePos x="0" y="0"/>
          <wp:positionH relativeFrom="column">
            <wp:posOffset>-712470</wp:posOffset>
          </wp:positionH>
          <wp:positionV relativeFrom="paragraph">
            <wp:posOffset>-180340</wp:posOffset>
          </wp:positionV>
          <wp:extent cx="7548245" cy="1192530"/>
          <wp:effectExtent l="0" t="0" r="0" b="1270"/>
          <wp:wrapNone/>
          <wp:docPr id="242322399" name="Graphic 2" descr="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892788" name="Graphic 2" descr="Department of Educatio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245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0A8A2" w14:textId="05ADCB8C" w:rsidR="00447FB7" w:rsidRDefault="00447FB7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7FBC82A" wp14:editId="13B6DDCD">
          <wp:simplePos x="0" y="0"/>
          <wp:positionH relativeFrom="column">
            <wp:posOffset>-762907</wp:posOffset>
          </wp:positionH>
          <wp:positionV relativeFrom="paragraph">
            <wp:posOffset>-126365</wp:posOffset>
          </wp:positionV>
          <wp:extent cx="7608116" cy="608965"/>
          <wp:effectExtent l="0" t="0" r="0" b="635"/>
          <wp:wrapNone/>
          <wp:docPr id="485871037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987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116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8D0F11"/>
    <w:multiLevelType w:val="hybridMultilevel"/>
    <w:tmpl w:val="28BC2626"/>
    <w:lvl w:ilvl="0" w:tplc="E2269256">
      <w:start w:val="1"/>
      <w:numFmt w:val="bullet"/>
      <w:pStyle w:val="Bullet2"/>
      <w:lvlText w:val="–"/>
      <w:lvlJc w:val="left"/>
      <w:pPr>
        <w:ind w:left="644" w:hanging="36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C3200"/>
    <w:multiLevelType w:val="hybridMultilevel"/>
    <w:tmpl w:val="994EC856"/>
    <w:lvl w:ilvl="0" w:tplc="09AEDC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F5BA7"/>
    <w:multiLevelType w:val="hybridMultilevel"/>
    <w:tmpl w:val="60C841FC"/>
    <w:lvl w:ilvl="0" w:tplc="354C27D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2766D"/>
    <w:multiLevelType w:val="hybridMultilevel"/>
    <w:tmpl w:val="24BEF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34667"/>
    <w:multiLevelType w:val="hybridMultilevel"/>
    <w:tmpl w:val="ADE841EA"/>
    <w:lvl w:ilvl="0" w:tplc="FFD42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D2EAFE46"/>
    <w:lvl w:ilvl="0" w:tplc="093A77C8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7340DF8A"/>
    <w:lvl w:ilvl="0" w:tplc="6EA4098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C3F5B"/>
    <w:multiLevelType w:val="hybridMultilevel"/>
    <w:tmpl w:val="30C443DA"/>
    <w:lvl w:ilvl="0" w:tplc="502CFB68">
      <w:start w:val="1"/>
      <w:numFmt w:val="decimal"/>
      <w:pStyle w:val="ListParagraph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049998">
    <w:abstractNumId w:val="0"/>
  </w:num>
  <w:num w:numId="2" w16cid:durableId="1729300302">
    <w:abstractNumId w:val="1"/>
  </w:num>
  <w:num w:numId="3" w16cid:durableId="708334569">
    <w:abstractNumId w:val="2"/>
  </w:num>
  <w:num w:numId="4" w16cid:durableId="1787041742">
    <w:abstractNumId w:val="3"/>
  </w:num>
  <w:num w:numId="5" w16cid:durableId="614366991">
    <w:abstractNumId w:val="4"/>
  </w:num>
  <w:num w:numId="6" w16cid:durableId="260383009">
    <w:abstractNumId w:val="9"/>
  </w:num>
  <w:num w:numId="7" w16cid:durableId="374888884">
    <w:abstractNumId w:val="5"/>
  </w:num>
  <w:num w:numId="8" w16cid:durableId="720634888">
    <w:abstractNumId w:val="6"/>
  </w:num>
  <w:num w:numId="9" w16cid:durableId="644890857">
    <w:abstractNumId w:val="7"/>
  </w:num>
  <w:num w:numId="10" w16cid:durableId="109058733">
    <w:abstractNumId w:val="8"/>
  </w:num>
  <w:num w:numId="11" w16cid:durableId="2051876134">
    <w:abstractNumId w:val="10"/>
  </w:num>
  <w:num w:numId="12" w16cid:durableId="2138251284">
    <w:abstractNumId w:val="17"/>
  </w:num>
  <w:num w:numId="13" w16cid:durableId="992098343">
    <w:abstractNumId w:val="19"/>
  </w:num>
  <w:num w:numId="14" w16cid:durableId="530797963">
    <w:abstractNumId w:val="20"/>
  </w:num>
  <w:num w:numId="15" w16cid:durableId="1673489070">
    <w:abstractNumId w:val="15"/>
  </w:num>
  <w:num w:numId="16" w16cid:durableId="1105466474">
    <w:abstractNumId w:val="15"/>
    <w:lvlOverride w:ilvl="0">
      <w:startOverride w:val="1"/>
    </w:lvlOverride>
  </w:num>
  <w:num w:numId="17" w16cid:durableId="2103407669">
    <w:abstractNumId w:val="18"/>
  </w:num>
  <w:num w:numId="18" w16cid:durableId="6950122">
    <w:abstractNumId w:val="14"/>
  </w:num>
  <w:num w:numId="19" w16cid:durableId="639380831">
    <w:abstractNumId w:val="13"/>
  </w:num>
  <w:num w:numId="20" w16cid:durableId="1085682868">
    <w:abstractNumId w:val="11"/>
  </w:num>
  <w:num w:numId="21" w16cid:durableId="1005283629">
    <w:abstractNumId w:val="21"/>
  </w:num>
  <w:num w:numId="22" w16cid:durableId="1206329498">
    <w:abstractNumId w:val="12"/>
  </w:num>
  <w:num w:numId="23" w16cid:durableId="7382863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AE"/>
    <w:rsid w:val="00005AAC"/>
    <w:rsid w:val="0000659E"/>
    <w:rsid w:val="000079F1"/>
    <w:rsid w:val="00013339"/>
    <w:rsid w:val="000136A4"/>
    <w:rsid w:val="0002372F"/>
    <w:rsid w:val="00024A82"/>
    <w:rsid w:val="00024EDC"/>
    <w:rsid w:val="00025B8F"/>
    <w:rsid w:val="00034A9E"/>
    <w:rsid w:val="0004046F"/>
    <w:rsid w:val="0006419F"/>
    <w:rsid w:val="00065195"/>
    <w:rsid w:val="00066F68"/>
    <w:rsid w:val="0006773D"/>
    <w:rsid w:val="0007382E"/>
    <w:rsid w:val="00076B3B"/>
    <w:rsid w:val="000801EB"/>
    <w:rsid w:val="0008495F"/>
    <w:rsid w:val="00086F67"/>
    <w:rsid w:val="0009592E"/>
    <w:rsid w:val="000A27F1"/>
    <w:rsid w:val="000A47D4"/>
    <w:rsid w:val="000B11F6"/>
    <w:rsid w:val="000B7C73"/>
    <w:rsid w:val="000D31F6"/>
    <w:rsid w:val="000D41F1"/>
    <w:rsid w:val="000E0C6E"/>
    <w:rsid w:val="000F5EAC"/>
    <w:rsid w:val="00104ACB"/>
    <w:rsid w:val="00106412"/>
    <w:rsid w:val="0011005D"/>
    <w:rsid w:val="00116376"/>
    <w:rsid w:val="00117123"/>
    <w:rsid w:val="0012067C"/>
    <w:rsid w:val="00122369"/>
    <w:rsid w:val="0012434E"/>
    <w:rsid w:val="00124D09"/>
    <w:rsid w:val="00127BBA"/>
    <w:rsid w:val="00133D09"/>
    <w:rsid w:val="00141F23"/>
    <w:rsid w:val="00142D82"/>
    <w:rsid w:val="00143DF9"/>
    <w:rsid w:val="00144FD5"/>
    <w:rsid w:val="001460B0"/>
    <w:rsid w:val="00153BB1"/>
    <w:rsid w:val="00162129"/>
    <w:rsid w:val="001773EA"/>
    <w:rsid w:val="00186520"/>
    <w:rsid w:val="0019016A"/>
    <w:rsid w:val="00196763"/>
    <w:rsid w:val="00196FEF"/>
    <w:rsid w:val="001973E6"/>
    <w:rsid w:val="001B236C"/>
    <w:rsid w:val="001C48CE"/>
    <w:rsid w:val="001C5956"/>
    <w:rsid w:val="001C79BB"/>
    <w:rsid w:val="001D4AF8"/>
    <w:rsid w:val="001E160A"/>
    <w:rsid w:val="001F337F"/>
    <w:rsid w:val="001F4B78"/>
    <w:rsid w:val="002054CA"/>
    <w:rsid w:val="00207499"/>
    <w:rsid w:val="00214BAC"/>
    <w:rsid w:val="002166F5"/>
    <w:rsid w:val="0021686F"/>
    <w:rsid w:val="0021688A"/>
    <w:rsid w:val="00220599"/>
    <w:rsid w:val="002355C6"/>
    <w:rsid w:val="00236271"/>
    <w:rsid w:val="00240F30"/>
    <w:rsid w:val="002477CB"/>
    <w:rsid w:val="002557E1"/>
    <w:rsid w:val="0026384B"/>
    <w:rsid w:val="00272B70"/>
    <w:rsid w:val="00287BAD"/>
    <w:rsid w:val="00296F61"/>
    <w:rsid w:val="002970D9"/>
    <w:rsid w:val="002A1E3F"/>
    <w:rsid w:val="002A4A96"/>
    <w:rsid w:val="002A7261"/>
    <w:rsid w:val="002B3B36"/>
    <w:rsid w:val="002C73A9"/>
    <w:rsid w:val="002D6EE7"/>
    <w:rsid w:val="002E3BED"/>
    <w:rsid w:val="00302634"/>
    <w:rsid w:val="00307480"/>
    <w:rsid w:val="00312720"/>
    <w:rsid w:val="0031287D"/>
    <w:rsid w:val="00323DD1"/>
    <w:rsid w:val="00324CE9"/>
    <w:rsid w:val="00326E53"/>
    <w:rsid w:val="00332345"/>
    <w:rsid w:val="003332EE"/>
    <w:rsid w:val="00336355"/>
    <w:rsid w:val="003363DC"/>
    <w:rsid w:val="00343D7F"/>
    <w:rsid w:val="00345D4A"/>
    <w:rsid w:val="003507F4"/>
    <w:rsid w:val="00353E5A"/>
    <w:rsid w:val="00357E66"/>
    <w:rsid w:val="00362FB0"/>
    <w:rsid w:val="003679C4"/>
    <w:rsid w:val="003760AD"/>
    <w:rsid w:val="0039005F"/>
    <w:rsid w:val="003967DD"/>
    <w:rsid w:val="003A407C"/>
    <w:rsid w:val="003A4946"/>
    <w:rsid w:val="003B0009"/>
    <w:rsid w:val="003B00F5"/>
    <w:rsid w:val="003B2E0A"/>
    <w:rsid w:val="003C0374"/>
    <w:rsid w:val="003C0A6C"/>
    <w:rsid w:val="003C1CE6"/>
    <w:rsid w:val="003C3186"/>
    <w:rsid w:val="003E52AA"/>
    <w:rsid w:val="003E6C06"/>
    <w:rsid w:val="003F044E"/>
    <w:rsid w:val="003F5764"/>
    <w:rsid w:val="003F593F"/>
    <w:rsid w:val="003F63E8"/>
    <w:rsid w:val="003F67F1"/>
    <w:rsid w:val="0041190B"/>
    <w:rsid w:val="004242E1"/>
    <w:rsid w:val="00432AB1"/>
    <w:rsid w:val="00434BDC"/>
    <w:rsid w:val="0043727E"/>
    <w:rsid w:val="00447FB7"/>
    <w:rsid w:val="00450413"/>
    <w:rsid w:val="0045446B"/>
    <w:rsid w:val="0045687D"/>
    <w:rsid w:val="004649A2"/>
    <w:rsid w:val="00465938"/>
    <w:rsid w:val="0047423F"/>
    <w:rsid w:val="00477FB8"/>
    <w:rsid w:val="0048786C"/>
    <w:rsid w:val="004925AF"/>
    <w:rsid w:val="00492879"/>
    <w:rsid w:val="00492CDB"/>
    <w:rsid w:val="00493863"/>
    <w:rsid w:val="004947BC"/>
    <w:rsid w:val="004A039F"/>
    <w:rsid w:val="004A1D13"/>
    <w:rsid w:val="004A625C"/>
    <w:rsid w:val="004B078F"/>
    <w:rsid w:val="004B0E4E"/>
    <w:rsid w:val="004B733D"/>
    <w:rsid w:val="004B7695"/>
    <w:rsid w:val="004C1570"/>
    <w:rsid w:val="004E1CC9"/>
    <w:rsid w:val="004E5F1E"/>
    <w:rsid w:val="004E70CC"/>
    <w:rsid w:val="00501C01"/>
    <w:rsid w:val="00506116"/>
    <w:rsid w:val="00507148"/>
    <w:rsid w:val="005078FE"/>
    <w:rsid w:val="00514EDA"/>
    <w:rsid w:val="005221BC"/>
    <w:rsid w:val="00524213"/>
    <w:rsid w:val="00537986"/>
    <w:rsid w:val="005576CE"/>
    <w:rsid w:val="00584366"/>
    <w:rsid w:val="00587D30"/>
    <w:rsid w:val="005A7126"/>
    <w:rsid w:val="005B2751"/>
    <w:rsid w:val="005B4060"/>
    <w:rsid w:val="005B4AF7"/>
    <w:rsid w:val="005C1420"/>
    <w:rsid w:val="005C62E8"/>
    <w:rsid w:val="005D4AB6"/>
    <w:rsid w:val="00602D81"/>
    <w:rsid w:val="00604BE8"/>
    <w:rsid w:val="006118E1"/>
    <w:rsid w:val="00615183"/>
    <w:rsid w:val="00624A55"/>
    <w:rsid w:val="00627BC9"/>
    <w:rsid w:val="0063067B"/>
    <w:rsid w:val="00633544"/>
    <w:rsid w:val="00635C65"/>
    <w:rsid w:val="00642AA8"/>
    <w:rsid w:val="0066186F"/>
    <w:rsid w:val="006621B2"/>
    <w:rsid w:val="006704F7"/>
    <w:rsid w:val="00680262"/>
    <w:rsid w:val="00685A7A"/>
    <w:rsid w:val="00692BAC"/>
    <w:rsid w:val="006A25AC"/>
    <w:rsid w:val="006C12D0"/>
    <w:rsid w:val="006C421F"/>
    <w:rsid w:val="006C68CF"/>
    <w:rsid w:val="006E22FF"/>
    <w:rsid w:val="006F1B50"/>
    <w:rsid w:val="006F44D8"/>
    <w:rsid w:val="00705231"/>
    <w:rsid w:val="00705379"/>
    <w:rsid w:val="00707C95"/>
    <w:rsid w:val="00714D72"/>
    <w:rsid w:val="0071782A"/>
    <w:rsid w:val="00721376"/>
    <w:rsid w:val="0072495C"/>
    <w:rsid w:val="007251FC"/>
    <w:rsid w:val="00730817"/>
    <w:rsid w:val="00733532"/>
    <w:rsid w:val="00735EE6"/>
    <w:rsid w:val="00736FB0"/>
    <w:rsid w:val="007401D0"/>
    <w:rsid w:val="00744E46"/>
    <w:rsid w:val="007648A8"/>
    <w:rsid w:val="0076547C"/>
    <w:rsid w:val="00773656"/>
    <w:rsid w:val="00781A74"/>
    <w:rsid w:val="0079627F"/>
    <w:rsid w:val="007A2820"/>
    <w:rsid w:val="007A3988"/>
    <w:rsid w:val="007A4CFB"/>
    <w:rsid w:val="007B1420"/>
    <w:rsid w:val="007B3A5A"/>
    <w:rsid w:val="007B556E"/>
    <w:rsid w:val="007B5834"/>
    <w:rsid w:val="007C69AF"/>
    <w:rsid w:val="007C6F26"/>
    <w:rsid w:val="007D1FB1"/>
    <w:rsid w:val="007D3E38"/>
    <w:rsid w:val="007E3AB0"/>
    <w:rsid w:val="007F02BA"/>
    <w:rsid w:val="007F6E0A"/>
    <w:rsid w:val="00800CAE"/>
    <w:rsid w:val="008309D9"/>
    <w:rsid w:val="008420B8"/>
    <w:rsid w:val="00845087"/>
    <w:rsid w:val="0085319A"/>
    <w:rsid w:val="00865C67"/>
    <w:rsid w:val="00873B31"/>
    <w:rsid w:val="00884202"/>
    <w:rsid w:val="00884385"/>
    <w:rsid w:val="00886574"/>
    <w:rsid w:val="00897FEE"/>
    <w:rsid w:val="008B5C45"/>
    <w:rsid w:val="008C2518"/>
    <w:rsid w:val="008C6C2E"/>
    <w:rsid w:val="008C7110"/>
    <w:rsid w:val="008C78AF"/>
    <w:rsid w:val="008D0A61"/>
    <w:rsid w:val="008E21CC"/>
    <w:rsid w:val="008E3F23"/>
    <w:rsid w:val="008F244E"/>
    <w:rsid w:val="008F494F"/>
    <w:rsid w:val="008F617C"/>
    <w:rsid w:val="008F7FA6"/>
    <w:rsid w:val="00904AD6"/>
    <w:rsid w:val="00905F02"/>
    <w:rsid w:val="009229B2"/>
    <w:rsid w:val="00930D21"/>
    <w:rsid w:val="00947D19"/>
    <w:rsid w:val="00967A05"/>
    <w:rsid w:val="00973EE6"/>
    <w:rsid w:val="009A7C8E"/>
    <w:rsid w:val="009C5945"/>
    <w:rsid w:val="009D45A1"/>
    <w:rsid w:val="009D4895"/>
    <w:rsid w:val="009D4957"/>
    <w:rsid w:val="009D5229"/>
    <w:rsid w:val="009D5EBC"/>
    <w:rsid w:val="009D680E"/>
    <w:rsid w:val="009E27AA"/>
    <w:rsid w:val="009E6068"/>
    <w:rsid w:val="009F05CF"/>
    <w:rsid w:val="009F4D23"/>
    <w:rsid w:val="009F53EC"/>
    <w:rsid w:val="009F68C6"/>
    <w:rsid w:val="00A002E5"/>
    <w:rsid w:val="00A0301A"/>
    <w:rsid w:val="00A040A9"/>
    <w:rsid w:val="00A045D2"/>
    <w:rsid w:val="00A1191E"/>
    <w:rsid w:val="00A14ACF"/>
    <w:rsid w:val="00A177E1"/>
    <w:rsid w:val="00A20F86"/>
    <w:rsid w:val="00A31926"/>
    <w:rsid w:val="00A31A34"/>
    <w:rsid w:val="00A32816"/>
    <w:rsid w:val="00A40575"/>
    <w:rsid w:val="00A40B99"/>
    <w:rsid w:val="00A4317B"/>
    <w:rsid w:val="00A4368A"/>
    <w:rsid w:val="00A43EC5"/>
    <w:rsid w:val="00A453C7"/>
    <w:rsid w:val="00A60C22"/>
    <w:rsid w:val="00A62C20"/>
    <w:rsid w:val="00A63D55"/>
    <w:rsid w:val="00A648C2"/>
    <w:rsid w:val="00A659EA"/>
    <w:rsid w:val="00A71967"/>
    <w:rsid w:val="00A72282"/>
    <w:rsid w:val="00A724F4"/>
    <w:rsid w:val="00A731B0"/>
    <w:rsid w:val="00A74A1A"/>
    <w:rsid w:val="00A801D6"/>
    <w:rsid w:val="00A81E39"/>
    <w:rsid w:val="00A83810"/>
    <w:rsid w:val="00AA76C6"/>
    <w:rsid w:val="00AB3AA2"/>
    <w:rsid w:val="00AC311C"/>
    <w:rsid w:val="00AC5015"/>
    <w:rsid w:val="00AC674A"/>
    <w:rsid w:val="00AD19FA"/>
    <w:rsid w:val="00AD71A7"/>
    <w:rsid w:val="00AE502D"/>
    <w:rsid w:val="00AE6D8A"/>
    <w:rsid w:val="00AE6E92"/>
    <w:rsid w:val="00AF0ED2"/>
    <w:rsid w:val="00AF1A2C"/>
    <w:rsid w:val="00AF3CFA"/>
    <w:rsid w:val="00B04CD2"/>
    <w:rsid w:val="00B05708"/>
    <w:rsid w:val="00B1321F"/>
    <w:rsid w:val="00B14C5C"/>
    <w:rsid w:val="00B211E6"/>
    <w:rsid w:val="00B33A22"/>
    <w:rsid w:val="00B3419F"/>
    <w:rsid w:val="00B363CD"/>
    <w:rsid w:val="00B40CCD"/>
    <w:rsid w:val="00B4586E"/>
    <w:rsid w:val="00B51AFD"/>
    <w:rsid w:val="00B52F8E"/>
    <w:rsid w:val="00B54669"/>
    <w:rsid w:val="00B616EE"/>
    <w:rsid w:val="00B724AC"/>
    <w:rsid w:val="00BA2644"/>
    <w:rsid w:val="00BA3EF0"/>
    <w:rsid w:val="00BA4DAA"/>
    <w:rsid w:val="00BB0ABF"/>
    <w:rsid w:val="00BB5707"/>
    <w:rsid w:val="00BB7E9F"/>
    <w:rsid w:val="00BE63CA"/>
    <w:rsid w:val="00BE6481"/>
    <w:rsid w:val="00BF05FD"/>
    <w:rsid w:val="00BF1052"/>
    <w:rsid w:val="00BF5C2F"/>
    <w:rsid w:val="00BF698C"/>
    <w:rsid w:val="00C05D13"/>
    <w:rsid w:val="00C068BA"/>
    <w:rsid w:val="00C21325"/>
    <w:rsid w:val="00C53ED8"/>
    <w:rsid w:val="00C565D6"/>
    <w:rsid w:val="00C64503"/>
    <w:rsid w:val="00C65E3B"/>
    <w:rsid w:val="00C66344"/>
    <w:rsid w:val="00C739EF"/>
    <w:rsid w:val="00C7559B"/>
    <w:rsid w:val="00C82988"/>
    <w:rsid w:val="00C8586A"/>
    <w:rsid w:val="00C926FD"/>
    <w:rsid w:val="00C93A30"/>
    <w:rsid w:val="00C9595E"/>
    <w:rsid w:val="00CA05D5"/>
    <w:rsid w:val="00CC1823"/>
    <w:rsid w:val="00CC492D"/>
    <w:rsid w:val="00CC5537"/>
    <w:rsid w:val="00CC5997"/>
    <w:rsid w:val="00CD0C81"/>
    <w:rsid w:val="00CD3470"/>
    <w:rsid w:val="00D013E1"/>
    <w:rsid w:val="00D016D5"/>
    <w:rsid w:val="00D07D9B"/>
    <w:rsid w:val="00D120DE"/>
    <w:rsid w:val="00D15B8B"/>
    <w:rsid w:val="00D20580"/>
    <w:rsid w:val="00D21F1B"/>
    <w:rsid w:val="00D22B9D"/>
    <w:rsid w:val="00D22CFF"/>
    <w:rsid w:val="00D302CD"/>
    <w:rsid w:val="00D33115"/>
    <w:rsid w:val="00D33851"/>
    <w:rsid w:val="00D347DD"/>
    <w:rsid w:val="00D34DFF"/>
    <w:rsid w:val="00D4121A"/>
    <w:rsid w:val="00D417BE"/>
    <w:rsid w:val="00D440E4"/>
    <w:rsid w:val="00D52232"/>
    <w:rsid w:val="00D52831"/>
    <w:rsid w:val="00D572EB"/>
    <w:rsid w:val="00D673EB"/>
    <w:rsid w:val="00D84718"/>
    <w:rsid w:val="00D920DE"/>
    <w:rsid w:val="00D95E72"/>
    <w:rsid w:val="00DA1D8E"/>
    <w:rsid w:val="00DA2C68"/>
    <w:rsid w:val="00DA3218"/>
    <w:rsid w:val="00DA4E27"/>
    <w:rsid w:val="00DA5F30"/>
    <w:rsid w:val="00DA615F"/>
    <w:rsid w:val="00DA66EA"/>
    <w:rsid w:val="00DC55F3"/>
    <w:rsid w:val="00DD5BC8"/>
    <w:rsid w:val="00DE156F"/>
    <w:rsid w:val="00DF3442"/>
    <w:rsid w:val="00DF43D2"/>
    <w:rsid w:val="00DF4977"/>
    <w:rsid w:val="00DF7020"/>
    <w:rsid w:val="00E029D4"/>
    <w:rsid w:val="00E10AB2"/>
    <w:rsid w:val="00E13C9E"/>
    <w:rsid w:val="00E26654"/>
    <w:rsid w:val="00E31DCD"/>
    <w:rsid w:val="00E401B6"/>
    <w:rsid w:val="00E41727"/>
    <w:rsid w:val="00E450B8"/>
    <w:rsid w:val="00E46771"/>
    <w:rsid w:val="00E535AC"/>
    <w:rsid w:val="00E5453C"/>
    <w:rsid w:val="00E76378"/>
    <w:rsid w:val="00E76670"/>
    <w:rsid w:val="00E8052D"/>
    <w:rsid w:val="00E905D7"/>
    <w:rsid w:val="00E9324D"/>
    <w:rsid w:val="00EA2FCB"/>
    <w:rsid w:val="00EA3292"/>
    <w:rsid w:val="00EA3421"/>
    <w:rsid w:val="00EB027C"/>
    <w:rsid w:val="00EB07CB"/>
    <w:rsid w:val="00EB0B20"/>
    <w:rsid w:val="00EB62CF"/>
    <w:rsid w:val="00EC6AEA"/>
    <w:rsid w:val="00ED0E50"/>
    <w:rsid w:val="00ED463E"/>
    <w:rsid w:val="00EF076F"/>
    <w:rsid w:val="00F0301D"/>
    <w:rsid w:val="00F054C2"/>
    <w:rsid w:val="00F076C8"/>
    <w:rsid w:val="00F15082"/>
    <w:rsid w:val="00F151B0"/>
    <w:rsid w:val="00F336CC"/>
    <w:rsid w:val="00F44F5D"/>
    <w:rsid w:val="00F61AE8"/>
    <w:rsid w:val="00F64465"/>
    <w:rsid w:val="00F85479"/>
    <w:rsid w:val="00F85B83"/>
    <w:rsid w:val="00F86264"/>
    <w:rsid w:val="00F90332"/>
    <w:rsid w:val="00F96344"/>
    <w:rsid w:val="00FA00C6"/>
    <w:rsid w:val="00FB7E3C"/>
    <w:rsid w:val="00FC6ED9"/>
    <w:rsid w:val="0D2FC489"/>
    <w:rsid w:val="1E929C89"/>
    <w:rsid w:val="23D37472"/>
    <w:rsid w:val="30EFE94F"/>
    <w:rsid w:val="37BEB671"/>
    <w:rsid w:val="7B893D0B"/>
    <w:rsid w:val="7EACD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32"/>
  <w14:defaultImageDpi w14:val="32767"/>
  <w15:chartTrackingRefBased/>
  <w15:docId w15:val="{B6BB3202-2E5A-4F70-810A-874ED9E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33D09"/>
    <w:pPr>
      <w:spacing w:before="120" w:after="120" w:line="240" w:lineRule="atLeast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D09"/>
    <w:pPr>
      <w:keepNext/>
      <w:keepLines/>
      <w:spacing w:before="240" w:after="240"/>
      <w:outlineLvl w:val="0"/>
    </w:pPr>
    <w:rPr>
      <w:rFonts w:asciiTheme="majorHAnsi" w:eastAsiaTheme="majorEastAsia" w:hAnsiTheme="majorHAnsi" w:cs="Times New Roman (Headings CS)"/>
      <w:bCs/>
      <w:color w:val="D00131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3D09"/>
    <w:pPr>
      <w:keepNext/>
      <w:keepLines/>
      <w:spacing w:before="360"/>
      <w:outlineLvl w:val="1"/>
    </w:pPr>
    <w:rPr>
      <w:rFonts w:asciiTheme="majorHAnsi" w:eastAsiaTheme="majorEastAsia" w:hAnsiTheme="majorHAnsi" w:cs="Times New Roman (Headings CS)"/>
      <w:bCs/>
      <w:color w:val="1F1646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D09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Cs/>
      <w:color w:val="1F1646" w:themeColor="text1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F4B78"/>
    <w:pPr>
      <w:spacing w:line="240" w:lineRule="exact"/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33D09"/>
    <w:rPr>
      <w:rFonts w:asciiTheme="majorHAnsi" w:eastAsiaTheme="majorEastAsia" w:hAnsiTheme="majorHAnsi" w:cs="Times New Roman (Headings CS)"/>
      <w:bCs/>
      <w:color w:val="D00131" w:themeColor="accent5"/>
      <w:sz w:val="32"/>
      <w:szCs w:val="32"/>
      <w:lang w:val="en-AU"/>
    </w:rPr>
  </w:style>
  <w:style w:type="paragraph" w:customStyle="1" w:styleId="Intro">
    <w:name w:val="Intro"/>
    <w:basedOn w:val="Normal"/>
    <w:qFormat/>
    <w:rsid w:val="00133D09"/>
    <w:pPr>
      <w:spacing w:before="360" w:after="360"/>
    </w:pPr>
    <w:rPr>
      <w:rFonts w:cs="Times New Roman (Body CS)"/>
      <w:color w:val="1F1646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3D09"/>
    <w:rPr>
      <w:rFonts w:asciiTheme="majorHAnsi" w:eastAsiaTheme="majorEastAsia" w:hAnsiTheme="majorHAnsi" w:cs="Times New Roman (Headings CS)"/>
      <w:bCs/>
      <w:color w:val="1F1646" w:themeColor="text1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133D09"/>
    <w:rPr>
      <w:rFonts w:asciiTheme="majorHAnsi" w:eastAsiaTheme="majorEastAsia" w:hAnsiTheme="majorHAnsi" w:cstheme="majorBidi"/>
      <w:bCs/>
      <w:color w:val="1F1646" w:themeColor="text1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133D09"/>
    <w:pPr>
      <w:spacing w:before="240" w:after="240"/>
    </w:pPr>
    <w:rPr>
      <w:rFonts w:cs="Times New Roman (Body CS)"/>
      <w:i/>
      <w:iCs/>
      <w:color w:val="1F1646" w:themeColor="text1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133D09"/>
    <w:rPr>
      <w:rFonts w:cs="Times New Roman (Body CS)"/>
      <w:i/>
      <w:iCs/>
      <w:color w:val="1F1646" w:themeColor="text1"/>
      <w:sz w:val="28"/>
      <w:szCs w:val="28"/>
      <w:lang w:val="en-AU"/>
    </w:rPr>
  </w:style>
  <w:style w:type="paragraph" w:customStyle="1" w:styleId="Bullet1">
    <w:name w:val="Bullet 1"/>
    <w:basedOn w:val="Normal"/>
    <w:next w:val="Normal"/>
    <w:qFormat/>
    <w:rsid w:val="00133D09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2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</w:style>
  <w:style w:type="table" w:styleId="TableGrid">
    <w:name w:val="Table Grid"/>
    <w:basedOn w:val="TableNormal"/>
    <w:uiPriority w:val="39"/>
    <w:rsid w:val="00CD0C81"/>
    <w:rPr>
      <w:color w:val="1F1646" w:themeColor="text1"/>
      <w:sz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1F1646" w:themeColor="text1"/>
        <w:insideV w:val="single" w:sz="4" w:space="0" w:color="FFFFFF" w:themeColor="background1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1F1646" w:themeColor="text1"/>
        <w:sz w:val="22"/>
      </w:rPr>
      <w:tblPr/>
      <w:tcPr>
        <w:tcBorders>
          <w:left w:val="single" w:sz="4" w:space="0" w:color="CFF0F2" w:themeColor="accent6" w:themeTint="66"/>
          <w:right w:val="single" w:sz="4" w:space="0" w:color="CFF0F2" w:themeColor="accent6" w:themeTint="66"/>
        </w:tcBorders>
        <w:shd w:val="clear" w:color="auto" w:fill="CFF0F2" w:themeFill="accent6" w:themeFillTint="66"/>
      </w:tcPr>
    </w:tblStylePr>
    <w:tblStylePr w:type="firstCol">
      <w:rPr>
        <w:rFonts w:asciiTheme="minorHAnsi" w:hAnsiTheme="minorHAnsi"/>
        <w:color w:val="1F1646" w:themeColor="text1"/>
        <w:sz w:val="22"/>
      </w:rPr>
    </w:tblStylePr>
    <w:tblStylePr w:type="lastCol">
      <w:tblPr/>
      <w:tcPr>
        <w:tcBorders>
          <w:left w:val="nil"/>
        </w:tcBorders>
        <w:shd w:val="clear" w:color="auto" w:fill="auto"/>
      </w:tcPr>
    </w:tblStylePr>
    <w:tblStylePr w:type="band1Vert">
      <w:tblPr/>
      <w:tcPr>
        <w:tcBorders>
          <w:left w:val="nil"/>
          <w:right w:val="nil"/>
        </w:tcBorders>
        <w:shd w:val="clear" w:color="auto" w:fill="auto"/>
      </w:tcPr>
    </w:tblStylePr>
  </w:style>
  <w:style w:type="paragraph" w:customStyle="1" w:styleId="TableHead">
    <w:name w:val="Table Head"/>
    <w:basedOn w:val="Normal"/>
    <w:qFormat/>
    <w:rsid w:val="00973EE6"/>
    <w:rPr>
      <w:b/>
      <w:bCs/>
      <w:color w:val="1F1646" w:themeColor="text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0374"/>
    <w:pPr>
      <w:tabs>
        <w:tab w:val="right" w:leader="dot" w:pos="9639"/>
      </w:tabs>
      <w:spacing w:after="100"/>
    </w:pPr>
    <w:rPr>
      <w:rFonts w:ascii="Arial" w:eastAsiaTheme="minorEastAsia" w:hAnsi="Arial" w:cs="Arial"/>
      <w:b/>
      <w:color w:val="1F1646" w:themeColor="text1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44FD5"/>
    <w:pPr>
      <w:spacing w:after="100"/>
      <w:ind w:left="180"/>
    </w:pPr>
    <w:rPr>
      <w:rFonts w:ascii="Arial" w:eastAsiaTheme="minorEastAsia" w:hAnsi="Arial" w:cs="Arial"/>
      <w:color w:val="1F1646" w:themeColor="text1"/>
      <w:szCs w:val="18"/>
      <w:lang w:val="en-US"/>
    </w:rPr>
  </w:style>
  <w:style w:type="paragraph" w:customStyle="1" w:styleId="Figuretitle">
    <w:name w:val="Figure title"/>
    <w:basedOn w:val="Normal"/>
    <w:qFormat/>
    <w:rsid w:val="00133D09"/>
    <w:pPr>
      <w:keepNext/>
      <w:keepLines/>
    </w:pPr>
    <w:rPr>
      <w:b/>
      <w:color w:val="1F1646" w:themeColor="text1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D0C81"/>
    <w:pPr>
      <w:spacing w:after="40"/>
    </w:pPr>
    <w:rPr>
      <w:rFonts w:ascii="Arial" w:eastAsiaTheme="minorEastAsia" w:hAnsi="Arial" w:cs="Arial"/>
      <w:sz w:val="18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0C81"/>
    <w:rPr>
      <w:rFonts w:ascii="Arial" w:eastAsiaTheme="minorEastAsia" w:hAnsi="Arial" w:cs="Arial"/>
      <w:sz w:val="18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qFormat/>
    <w:rsid w:val="00CD0C81"/>
    <w:rPr>
      <w:rFonts w:asciiTheme="minorHAnsi" w:hAnsiTheme="minorHAnsi"/>
      <w:color w:val="2C060B"/>
      <w:sz w:val="18"/>
      <w:szCs w:val="18"/>
      <w:vertAlign w:val="superscript"/>
    </w:rPr>
  </w:style>
  <w:style w:type="paragraph" w:customStyle="1" w:styleId="Covertitle">
    <w:name w:val="Cover title"/>
    <w:basedOn w:val="Normal"/>
    <w:qFormat/>
    <w:rsid w:val="00B40CCD"/>
    <w:pPr>
      <w:spacing w:before="240" w:after="180" w:line="460" w:lineRule="exact"/>
    </w:pPr>
    <w:rPr>
      <w:rFonts w:cs="Times New Roman (Body CS)"/>
      <w:bCs/>
      <w:color w:val="1F1646" w:themeColor="text1"/>
      <w:sz w:val="44"/>
      <w:szCs w:val="44"/>
    </w:rPr>
  </w:style>
  <w:style w:type="paragraph" w:customStyle="1" w:styleId="Coversubtitle">
    <w:name w:val="Cover subtitle"/>
    <w:basedOn w:val="Covertitle"/>
    <w:qFormat/>
    <w:rsid w:val="003C0374"/>
    <w:pPr>
      <w:spacing w:after="480" w:line="400" w:lineRule="exact"/>
    </w:pPr>
    <w:rPr>
      <w:bCs w:val="0"/>
      <w:sz w:val="36"/>
      <w:szCs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</w:style>
  <w:style w:type="character" w:styleId="Hyperlink">
    <w:name w:val="Hyperlink"/>
    <w:basedOn w:val="DefaultParagraphFont"/>
    <w:uiPriority w:val="99"/>
    <w:unhideWhenUsed/>
    <w:rsid w:val="008B5C45"/>
    <w:rPr>
      <w:color w:val="201546" w:themeColor="hyperlink"/>
      <w:u w:val="single"/>
    </w:rPr>
  </w:style>
  <w:style w:type="character" w:customStyle="1" w:styleId="apple-converted-space">
    <w:name w:val="apple-converted-space"/>
    <w:basedOn w:val="DefaultParagraphFont"/>
    <w:rsid w:val="00DF7020"/>
  </w:style>
  <w:style w:type="character" w:styleId="Strong">
    <w:name w:val="Strong"/>
    <w:basedOn w:val="DefaultParagraphFont"/>
    <w:uiPriority w:val="22"/>
    <w:qFormat/>
    <w:rsid w:val="00973EE6"/>
  </w:style>
  <w:style w:type="character" w:styleId="IntenseEmphasis">
    <w:name w:val="Intense Emphasis"/>
    <w:basedOn w:val="DefaultParagraphFont"/>
    <w:uiPriority w:val="21"/>
    <w:qFormat/>
    <w:rsid w:val="00800CAE"/>
    <w:rPr>
      <w:rFonts w:asciiTheme="minorHAnsi" w:hAnsiTheme="minorHAnsi"/>
      <w:b/>
      <w:i w:val="0"/>
      <w:iCs/>
      <w:color w:val="1F1646" w:themeColor="text1"/>
      <w:spacing w:val="0"/>
      <w:w w:val="10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4D8"/>
    <w:pPr>
      <w:pBdr>
        <w:top w:val="single" w:sz="4" w:space="10" w:color="1F1646" w:themeColor="text1"/>
        <w:bottom w:val="single" w:sz="4" w:space="10" w:color="1F1646" w:themeColor="text1"/>
      </w:pBdr>
      <w:spacing w:before="360" w:after="360"/>
    </w:pPr>
    <w:rPr>
      <w:b/>
      <w:iCs/>
      <w:color w:val="1F1646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4D8"/>
    <w:rPr>
      <w:b/>
      <w:iCs/>
      <w:color w:val="1F1646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4B78"/>
    <w:rPr>
      <w:rFonts w:asciiTheme="majorHAnsi" w:eastAsiaTheme="majorEastAsia" w:hAnsiTheme="majorHAnsi" w:cstheme="majorBidi"/>
      <w:bCs/>
      <w:color w:val="1F1646" w:themeColor="text1"/>
      <w:sz w:val="22"/>
      <w:szCs w:val="2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E0A"/>
    <w:pPr>
      <w:numPr>
        <w:ilvl w:val="1"/>
      </w:numPr>
      <w:spacing w:after="160"/>
    </w:pPr>
    <w:rPr>
      <w:rFonts w:eastAsiaTheme="minorEastAsia"/>
      <w:color w:val="1F1646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2E0A"/>
    <w:rPr>
      <w:rFonts w:eastAsiaTheme="minorEastAsia"/>
      <w:color w:val="1F1646" w:themeColor="text1"/>
      <w:spacing w:val="15"/>
      <w:sz w:val="28"/>
      <w:szCs w:val="28"/>
      <w:lang w:val="en-AU"/>
    </w:rPr>
  </w:style>
  <w:style w:type="character" w:styleId="SubtleEmphasis">
    <w:name w:val="Subtle Emphasis"/>
    <w:basedOn w:val="DefaultParagraphFont"/>
    <w:uiPriority w:val="19"/>
    <w:qFormat/>
    <w:rsid w:val="00326E53"/>
    <w:rPr>
      <w:i/>
      <w:iCs/>
      <w:color w:val="1F1646" w:themeColor="text1"/>
    </w:rPr>
  </w:style>
  <w:style w:type="character" w:styleId="UnresolvedMention">
    <w:name w:val="Unresolved Mention"/>
    <w:basedOn w:val="DefaultParagraphFont"/>
    <w:uiPriority w:val="99"/>
    <w:rsid w:val="00144FD5"/>
    <w:rPr>
      <w:color w:val="605E5C"/>
      <w:shd w:val="clear" w:color="auto" w:fill="E1DFDD"/>
    </w:rPr>
  </w:style>
  <w:style w:type="paragraph" w:customStyle="1" w:styleId="Copyrighttext">
    <w:name w:val="Copyright text"/>
    <w:basedOn w:val="FootnoteText"/>
    <w:qFormat/>
    <w:rsid w:val="00C739EF"/>
    <w:pPr>
      <w:spacing w:line="200" w:lineRule="exact"/>
      <w:ind w:right="3396"/>
    </w:pPr>
    <w:rPr>
      <w:sz w:val="15"/>
      <w:szCs w:val="15"/>
    </w:rPr>
  </w:style>
  <w:style w:type="character" w:styleId="SubtleReference">
    <w:name w:val="Subtle Reference"/>
    <w:basedOn w:val="DefaultParagraphFont"/>
    <w:uiPriority w:val="31"/>
    <w:qFormat/>
    <w:rsid w:val="006F44D8"/>
    <w:rPr>
      <w:rFonts w:asciiTheme="minorHAnsi" w:hAnsiTheme="minorHAnsi"/>
      <w:b w:val="0"/>
      <w:i w:val="0"/>
      <w:caps/>
      <w:smallCaps w:val="0"/>
      <w:strike w:val="0"/>
      <w:dstrike w:val="0"/>
      <w:vanish w:val="0"/>
      <w:color w:val="1F1646" w:themeColor="text1"/>
      <w:sz w:val="22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800CAE"/>
    <w:rPr>
      <w:b/>
      <w:caps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739EF"/>
    <w:pPr>
      <w:spacing w:before="360" w:after="360" w:line="600" w:lineRule="exact"/>
      <w:contextualSpacing/>
    </w:pPr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EF"/>
    <w:rPr>
      <w:rFonts w:asciiTheme="majorHAnsi" w:eastAsiaTheme="majorEastAsia" w:hAnsiTheme="majorHAnsi" w:cstheme="majorBidi"/>
      <w:color w:val="1F1646" w:themeColor="text1"/>
      <w:spacing w:val="-10"/>
      <w:kern w:val="28"/>
      <w:sz w:val="56"/>
      <w:szCs w:val="5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C739EF"/>
    <w:rPr>
      <w:color w:val="201546" w:themeColor="followedHyperlink"/>
      <w:u w:val="single"/>
    </w:rPr>
  </w:style>
  <w:style w:type="paragraph" w:styleId="ListParagraph">
    <w:name w:val="List Paragraph"/>
    <w:aliases w:val="List Paragraph1,List Paragraph11,Capire List Paragraph,Heading 4 for contents,Bullet point,L,Recommendation,DDM Gen Text,List Paragraph - bullets,NFP GP Bulleted List,bullet point list,Bullet points,Content descriptions,Bullet Point,列出段落"/>
    <w:basedOn w:val="Normal"/>
    <w:link w:val="ListParagraphChar"/>
    <w:uiPriority w:val="34"/>
    <w:qFormat/>
    <w:rsid w:val="00AF1A2C"/>
    <w:pPr>
      <w:numPr>
        <w:numId w:val="21"/>
      </w:numPr>
      <w:spacing w:before="0" w:after="0" w:line="276" w:lineRule="auto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 Paragraph1 Char,List Paragraph11 Char,Capire List Paragraph Char,Heading 4 for contents Char,Bullet point Char,L Char,Recommendation Char,DDM Gen Text Char,List Paragraph - bullets Char,NFP GP Bulleted List Char,列出段落 Char"/>
    <w:basedOn w:val="DefaultParagraphFont"/>
    <w:link w:val="ListParagraph"/>
    <w:uiPriority w:val="34"/>
    <w:locked/>
    <w:rsid w:val="00AF1A2C"/>
    <w:rPr>
      <w:b/>
      <w:sz w:val="22"/>
      <w:szCs w:val="22"/>
      <w:lang w:val="en-AU"/>
    </w:rPr>
  </w:style>
  <w:style w:type="character" w:customStyle="1" w:styleId="rpl-u-visually-hidden">
    <w:name w:val="rpl-u-visually-hidden"/>
    <w:basedOn w:val="DefaultParagraphFont"/>
    <w:rsid w:val="00D347DD"/>
  </w:style>
  <w:style w:type="table" w:styleId="ListTable3-Accent5">
    <w:name w:val="List Table 3 Accent 5"/>
    <w:basedOn w:val="TableNormal"/>
    <w:uiPriority w:val="48"/>
    <w:rsid w:val="004A039F"/>
    <w:tblPr>
      <w:tblStyleRowBandSize w:val="1"/>
      <w:tblStyleColBandSize w:val="1"/>
      <w:tblBorders>
        <w:top w:val="single" w:sz="4" w:space="0" w:color="D00131" w:themeColor="accent5"/>
        <w:left w:val="single" w:sz="4" w:space="0" w:color="D00131" w:themeColor="accent5"/>
        <w:bottom w:val="single" w:sz="4" w:space="0" w:color="D00131" w:themeColor="accent5"/>
        <w:right w:val="single" w:sz="4" w:space="0" w:color="D0013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0131" w:themeFill="accent5"/>
      </w:tcPr>
    </w:tblStylePr>
    <w:tblStylePr w:type="lastRow">
      <w:rPr>
        <w:b/>
        <w:bCs/>
      </w:rPr>
      <w:tblPr/>
      <w:tcPr>
        <w:tcBorders>
          <w:top w:val="double" w:sz="4" w:space="0" w:color="D0013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0131" w:themeColor="accent5"/>
          <w:right w:val="single" w:sz="4" w:space="0" w:color="D00131" w:themeColor="accent5"/>
        </w:tcBorders>
      </w:tcPr>
    </w:tblStylePr>
    <w:tblStylePr w:type="band1Horz">
      <w:tblPr/>
      <w:tcPr>
        <w:tcBorders>
          <w:top w:val="single" w:sz="4" w:space="0" w:color="D00131" w:themeColor="accent5"/>
          <w:bottom w:val="single" w:sz="4" w:space="0" w:color="D0013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0131" w:themeColor="accent5"/>
          <w:left w:val="nil"/>
        </w:tcBorders>
      </w:tcPr>
    </w:tblStylePr>
    <w:tblStylePr w:type="swCell">
      <w:tblPr/>
      <w:tcPr>
        <w:tcBorders>
          <w:top w:val="double" w:sz="4" w:space="0" w:color="D00131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2434E"/>
    <w:tblPr>
      <w:tblStyleRowBandSize w:val="1"/>
      <w:tblStyleColBandSize w:val="1"/>
      <w:tblBorders>
        <w:top w:val="single" w:sz="4" w:space="0" w:color="1F1545" w:themeColor="accent1"/>
        <w:left w:val="single" w:sz="4" w:space="0" w:color="1F1545" w:themeColor="accent1"/>
        <w:bottom w:val="single" w:sz="4" w:space="0" w:color="1F1545" w:themeColor="accent1"/>
        <w:right w:val="single" w:sz="4" w:space="0" w:color="1F154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545" w:themeFill="accent1"/>
      </w:tcPr>
    </w:tblStylePr>
    <w:tblStylePr w:type="lastRow">
      <w:rPr>
        <w:b/>
        <w:bCs/>
      </w:rPr>
      <w:tblPr/>
      <w:tcPr>
        <w:tcBorders>
          <w:top w:val="double" w:sz="4" w:space="0" w:color="1F154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545" w:themeColor="accent1"/>
          <w:right w:val="single" w:sz="4" w:space="0" w:color="1F1545" w:themeColor="accent1"/>
        </w:tcBorders>
      </w:tcPr>
    </w:tblStylePr>
    <w:tblStylePr w:type="band1Horz">
      <w:tblPr/>
      <w:tcPr>
        <w:tcBorders>
          <w:top w:val="single" w:sz="4" w:space="0" w:color="1F1545" w:themeColor="accent1"/>
          <w:bottom w:val="single" w:sz="4" w:space="0" w:color="1F154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545" w:themeColor="accent1"/>
          <w:left w:val="nil"/>
        </w:tcBorders>
      </w:tcPr>
    </w:tblStylePr>
    <w:tblStylePr w:type="swCell">
      <w:tblPr/>
      <w:tcPr>
        <w:tcBorders>
          <w:top w:val="double" w:sz="4" w:space="0" w:color="1F1545" w:themeColor="accen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35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354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3354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5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54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D920DE"/>
    <w:rPr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s.vic.edu.au/independent-schools/" TargetMode="External"/><Relationship Id="rId18" Type="http://schemas.openxmlformats.org/officeDocument/2006/relationships/hyperlink" Target="http://www.findmyschool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disability-and-inclusive-educ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vcea.catholic.edu.au/choosing-a-catholic-school/" TargetMode="External"/><Relationship Id="rId17" Type="http://schemas.openxmlformats.org/officeDocument/2006/relationships/hyperlink" Target="https://www.vic.gov.au/moving-primary-secondary-school-information-parents-and-carer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vic.gov.au/moving-primary-secondary-school-information-parents-and-carer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c.gov.au/moving-primary-secondary-school-information-parents-and-carers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tel:180033866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vic.gov.au/school-zon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myschool.vic.gov.au" TargetMode="External"/><Relationship Id="rId22" Type="http://schemas.openxmlformats.org/officeDocument/2006/relationships/hyperlink" Target="mailto:enquiries@educatio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2024 Both Sectors Theme">
  <a:themeElements>
    <a:clrScheme name="DE BOTH SECTORS COLOURS 2024">
      <a:dk1>
        <a:srgbClr val="1F1646"/>
      </a:dk1>
      <a:lt1>
        <a:srgbClr val="FFFFFF"/>
      </a:lt1>
      <a:dk2>
        <a:srgbClr val="B4DFD4"/>
      </a:dk2>
      <a:lt2>
        <a:srgbClr val="FFFFFF"/>
      </a:lt2>
      <a:accent1>
        <a:srgbClr val="1F1545"/>
      </a:accent1>
      <a:accent2>
        <a:srgbClr val="B6E9EA"/>
      </a:accent2>
      <a:accent3>
        <a:srgbClr val="84179D"/>
      </a:accent3>
      <a:accent4>
        <a:srgbClr val="01B03F"/>
      </a:accent4>
      <a:accent5>
        <a:srgbClr val="D00131"/>
      </a:accent5>
      <a:accent6>
        <a:srgbClr val="88DBDF"/>
      </a:accent6>
      <a:hlink>
        <a:srgbClr val="201546"/>
      </a:hlink>
      <a:folHlink>
        <a:srgbClr val="201546"/>
      </a:folHlink>
    </a:clrScheme>
    <a:fontScheme name="Red Hat Displ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2024 Both Sectors Theme" id="{31B2B066-3607-E44E-A930-BF3C7537209A}" vid="{BEB4507B-C340-784E-95B4-CE8B936FB0F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4688F5-E6F0-4534-905B-053962461C04}"/>
</file>

<file path=customXml/itemProps2.xml><?xml version="1.0" encoding="utf-8"?>
<ds:datastoreItem xmlns:ds="http://schemas.openxmlformats.org/officeDocument/2006/customXml" ds:itemID="{1B5B590E-8181-484F-8E8B-020AF18D2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9F1DF-A368-46E9-ACB0-3D14C09FC333}">
  <ds:schemaRefs>
    <ds:schemaRef ds:uri="http://purl.org/dc/elements/1.1/"/>
    <ds:schemaRef ds:uri="f9074472-93d9-4788-a715-ea71032fb06e"/>
    <ds:schemaRef ds:uri="http://purl.org/dc/dcmitype/"/>
    <ds:schemaRef ds:uri="http://purl.org/dc/terms/"/>
    <ds:schemaRef ds:uri="http://schemas.openxmlformats.org/package/2006/metadata/core-properties"/>
    <ds:schemaRef ds:uri="1c1b9137-2fd8-46e7-ba37-a128a928fce8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D24950-FAE2-AB43-AAA6-6FDE866D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Links>
    <vt:vector size="66" baseType="variant">
      <vt:variant>
        <vt:i4>6357028</vt:i4>
      </vt:variant>
      <vt:variant>
        <vt:i4>62</vt:i4>
      </vt:variant>
      <vt:variant>
        <vt:i4>0</vt:i4>
      </vt:variant>
      <vt:variant>
        <vt:i4>5</vt:i4>
      </vt:variant>
      <vt:variant>
        <vt:lpwstr>tel:1800338663</vt:lpwstr>
      </vt:variant>
      <vt:variant>
        <vt:lpwstr/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>mailto:enquiries@education.vic.gov.au</vt:lpwstr>
      </vt:variant>
      <vt:variant>
        <vt:lpwstr/>
      </vt:variant>
      <vt:variant>
        <vt:i4>917525</vt:i4>
      </vt:variant>
      <vt:variant>
        <vt:i4>56</vt:i4>
      </vt:variant>
      <vt:variant>
        <vt:i4>0</vt:i4>
      </vt:variant>
      <vt:variant>
        <vt:i4>5</vt:i4>
      </vt:variant>
      <vt:variant>
        <vt:lpwstr>https://www.vic.gov.au/disability-and-inclusive-education</vt:lpwstr>
      </vt:variant>
      <vt:variant>
        <vt:lpwstr/>
      </vt:variant>
      <vt:variant>
        <vt:i4>1048597</vt:i4>
      </vt:variant>
      <vt:variant>
        <vt:i4>53</vt:i4>
      </vt:variant>
      <vt:variant>
        <vt:i4>0</vt:i4>
      </vt:variant>
      <vt:variant>
        <vt:i4>5</vt:i4>
      </vt:variant>
      <vt:variant>
        <vt:lpwstr>https://www.vic.gov.au/moving-primary-secondary-school-information-parents-and-carers</vt:lpwstr>
      </vt:variant>
      <vt:variant>
        <vt:lpwstr/>
      </vt:variant>
      <vt:variant>
        <vt:i4>6684784</vt:i4>
      </vt:variant>
      <vt:variant>
        <vt:i4>50</vt:i4>
      </vt:variant>
      <vt:variant>
        <vt:i4>0</vt:i4>
      </vt:variant>
      <vt:variant>
        <vt:i4>5</vt:i4>
      </vt:variant>
      <vt:variant>
        <vt:lpwstr>http://www.vic.gov.au/school-zones</vt:lpwstr>
      </vt:variant>
      <vt:variant>
        <vt:lpwstr/>
      </vt:variant>
      <vt:variant>
        <vt:i4>6750241</vt:i4>
      </vt:variant>
      <vt:variant>
        <vt:i4>47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1048597</vt:i4>
      </vt:variant>
      <vt:variant>
        <vt:i4>40</vt:i4>
      </vt:variant>
      <vt:variant>
        <vt:i4>0</vt:i4>
      </vt:variant>
      <vt:variant>
        <vt:i4>5</vt:i4>
      </vt:variant>
      <vt:variant>
        <vt:lpwstr>https://www.vic.gov.au/moving-primary-secondary-school-information-parents-and-carers</vt:lpwstr>
      </vt:variant>
      <vt:variant>
        <vt:lpwstr/>
      </vt:variant>
      <vt:variant>
        <vt:i4>6750241</vt:i4>
      </vt:variant>
      <vt:variant>
        <vt:i4>17</vt:i4>
      </vt:variant>
      <vt:variant>
        <vt:i4>0</vt:i4>
      </vt:variant>
      <vt:variant>
        <vt:i4>5</vt:i4>
      </vt:variant>
      <vt:variant>
        <vt:lpwstr>http://www.findmyschool.vic.gov.au/</vt:lpwstr>
      </vt:variant>
      <vt:variant>
        <vt:lpwstr/>
      </vt:variant>
      <vt:variant>
        <vt:i4>3080314</vt:i4>
      </vt:variant>
      <vt:variant>
        <vt:i4>10</vt:i4>
      </vt:variant>
      <vt:variant>
        <vt:i4>0</vt:i4>
      </vt:variant>
      <vt:variant>
        <vt:i4>5</vt:i4>
      </vt:variant>
      <vt:variant>
        <vt:lpwstr>https://is.vic.edu.au/independent-schools/</vt:lpwstr>
      </vt:variant>
      <vt:variant>
        <vt:lpwstr/>
      </vt:variant>
      <vt:variant>
        <vt:i4>6225937</vt:i4>
      </vt:variant>
      <vt:variant>
        <vt:i4>7</vt:i4>
      </vt:variant>
      <vt:variant>
        <vt:i4>0</vt:i4>
      </vt:variant>
      <vt:variant>
        <vt:i4>5</vt:i4>
      </vt:variant>
      <vt:variant>
        <vt:lpwstr>https://vcea.catholic.edu.au/choosing-a-catholic-school/</vt:lpwstr>
      </vt:variant>
      <vt:variant>
        <vt:lpwstr/>
      </vt:variant>
      <vt:variant>
        <vt:i4>851976</vt:i4>
      </vt:variant>
      <vt:variant>
        <vt:i4>4</vt:i4>
      </vt:variant>
      <vt:variant>
        <vt:i4>0</vt:i4>
      </vt:variant>
      <vt:variant>
        <vt:i4>5</vt:i4>
      </vt:variant>
      <vt:variant>
        <vt:lpwstr>http://www.vic.gov.au/moving-primary-secondary-school-information-parents-and-carers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 Mikolaj</dc:creator>
  <cp:keywords/>
  <dc:description/>
  <cp:lastModifiedBy>Alyssa Johnson</cp:lastModifiedBy>
  <cp:revision>2</cp:revision>
  <dcterms:created xsi:type="dcterms:W3CDTF">2025-03-11T00:10:00Z</dcterms:created>
  <dcterms:modified xsi:type="dcterms:W3CDTF">2025-03-11T00:10:00Z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 Sensitive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DEECD_SubjectCategory">
    <vt:lpwstr/>
  </property>
  <property fmtid="{D5CDD505-2E9C-101B-9397-08002B2CF9AE}" pid="9" name="DET_EDRMS_RCS">
    <vt:lpwstr/>
  </property>
  <property fmtid="{D5CDD505-2E9C-101B-9397-08002B2CF9AE}" pid="10" name="RecordPoint_RecordNumberSubmitted">
    <vt:lpwstr>R20230562350</vt:lpwstr>
  </property>
  <property fmtid="{D5CDD505-2E9C-101B-9397-08002B2CF9AE}" pid="11" name="RecordPoint_ActiveItemWebId">
    <vt:lpwstr>{f7eb6857-b9f0-4844-829d-9e7c895059ae}</vt:lpwstr>
  </property>
  <property fmtid="{D5CDD505-2E9C-101B-9397-08002B2CF9AE}" pid="12" name="DEECD_ItemType">
    <vt:lpwstr>101;#Page|eb523acf-a821-456c-a76b-7607578309d7</vt:lpwstr>
  </property>
  <property fmtid="{D5CDD505-2E9C-101B-9397-08002B2CF9AE}" pid="13" name="RecordPoint_WorkflowType">
    <vt:lpwstr>ActiveSubmitStub</vt:lpwstr>
  </property>
  <property fmtid="{D5CDD505-2E9C-101B-9397-08002B2CF9AE}" pid="14" name="DET_EDRMS_BusUnit">
    <vt:lpwstr/>
  </property>
  <property fmtid="{D5CDD505-2E9C-101B-9397-08002B2CF9AE}" pid="15" name="DEECD_Audience">
    <vt:lpwstr/>
  </property>
  <property fmtid="{D5CDD505-2E9C-101B-9397-08002B2CF9AE}" pid="16" name="DET_EDRMS_SecClass">
    <vt:lpwstr/>
  </property>
  <property fmtid="{D5CDD505-2E9C-101B-9397-08002B2CF9AE}" pid="17" name="RecordPoint_ActiveItemSiteId">
    <vt:lpwstr>{6b43a8f8-fea6-4d72-9fe8-09a9b8aff3e1}</vt:lpwstr>
  </property>
  <property fmtid="{D5CDD505-2E9C-101B-9397-08002B2CF9AE}" pid="18" name="RecordPoint_ActiveItemListId">
    <vt:lpwstr>{7ece621a-64fc-4500-aa9d-0c7776d2f807}</vt:lpwstr>
  </property>
  <property fmtid="{D5CDD505-2E9C-101B-9397-08002B2CF9AE}" pid="19" name="RecordPoint_ActiveItemUniqueId">
    <vt:lpwstr>{bc652611-bf66-450f-8e62-12ed984331ce}</vt:lpwstr>
  </property>
  <property fmtid="{D5CDD505-2E9C-101B-9397-08002B2CF9AE}" pid="20" name="RecordPoint_SubmissionCompleted">
    <vt:lpwstr>2023-12-14T13:24:33.1002902+11:00</vt:lpwstr>
  </property>
</Properties>
</file>