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6109" w14:textId="517EF8F0" w:rsidR="008D4E4B" w:rsidRDefault="003C408D" w:rsidP="00A77D87">
      <w:pPr>
        <w:pStyle w:val="Heading1"/>
        <w:spacing w:before="120"/>
        <w:jc w:val="both"/>
        <w:rPr>
          <w:lang w:val="en-AU"/>
        </w:rPr>
      </w:pPr>
      <w:r>
        <w:rPr>
          <w:lang w:val="en-AU"/>
        </w:rPr>
        <w:t xml:space="preserve">Supporting Students </w:t>
      </w:r>
      <w:r w:rsidR="00D82899">
        <w:rPr>
          <w:lang w:val="en-AU"/>
        </w:rPr>
        <w:t>following</w:t>
      </w:r>
      <w:r w:rsidR="00195865">
        <w:rPr>
          <w:lang w:val="en-AU"/>
        </w:rPr>
        <w:t xml:space="preserve"> </w:t>
      </w:r>
      <w:r>
        <w:rPr>
          <w:lang w:val="en-AU"/>
        </w:rPr>
        <w:t xml:space="preserve">the </w:t>
      </w:r>
      <w:r w:rsidR="006A6EDC">
        <w:rPr>
          <w:lang w:val="en-AU"/>
        </w:rPr>
        <w:t xml:space="preserve">Voice to Parliament </w:t>
      </w:r>
      <w:r>
        <w:rPr>
          <w:lang w:val="en-AU"/>
        </w:rPr>
        <w:t>Referendum</w:t>
      </w:r>
      <w:r w:rsidR="006A7AD5">
        <w:rPr>
          <w:lang w:val="en-AU"/>
        </w:rPr>
        <w:t xml:space="preserve"> </w:t>
      </w:r>
    </w:p>
    <w:p w14:paraId="0CB4834D" w14:textId="77777777" w:rsidR="006A6EDC" w:rsidRPr="006A6EDC" w:rsidRDefault="006A6EDC" w:rsidP="00A77D87">
      <w:pPr>
        <w:spacing w:before="120"/>
        <w:jc w:val="both"/>
        <w:rPr>
          <w:lang w:val="en-AU"/>
        </w:rPr>
      </w:pPr>
    </w:p>
    <w:p w14:paraId="6E6868DC" w14:textId="3DE022BA" w:rsidR="00624A55" w:rsidRDefault="006A6EDC" w:rsidP="00A77D87">
      <w:pPr>
        <w:pStyle w:val="Heading2"/>
        <w:spacing w:before="120"/>
        <w:jc w:val="both"/>
        <w:rPr>
          <w:lang w:val="en-AU"/>
        </w:rPr>
      </w:pPr>
      <w:r>
        <w:rPr>
          <w:lang w:val="en-AU"/>
        </w:rPr>
        <w:t>Purpose</w:t>
      </w:r>
    </w:p>
    <w:p w14:paraId="1930426E" w14:textId="0A3CE847" w:rsidR="00624A55" w:rsidRPr="00624A55" w:rsidRDefault="006A6EDC" w:rsidP="00A77D87">
      <w:pPr>
        <w:spacing w:before="120"/>
        <w:jc w:val="both"/>
        <w:rPr>
          <w:lang w:val="en-AU"/>
        </w:rPr>
      </w:pPr>
      <w:r w:rsidRPr="006A6EDC">
        <w:rPr>
          <w:rFonts w:ascii="Calibri" w:hAnsi="Calibri" w:cs="Calibri"/>
          <w:szCs w:val="22"/>
        </w:rPr>
        <w:t xml:space="preserve">This resource provides </w:t>
      </w:r>
      <w:r w:rsidR="00FC158C" w:rsidRPr="00FC158C">
        <w:rPr>
          <w:rFonts w:ascii="Calibri" w:hAnsi="Calibri" w:cs="Calibri"/>
          <w:szCs w:val="22"/>
        </w:rPr>
        <w:t>guidance to school-based and regional health wellbeing and inclusion workforces on how they can support students</w:t>
      </w:r>
      <w:r w:rsidRPr="006A6EDC">
        <w:rPr>
          <w:rFonts w:ascii="Calibri" w:hAnsi="Calibri" w:cs="Calibri"/>
          <w:szCs w:val="22"/>
        </w:rPr>
        <w:t xml:space="preserve">, particularly Aboriginal and Torres Strait Islander </w:t>
      </w:r>
      <w:r w:rsidR="000C7B0A">
        <w:rPr>
          <w:rFonts w:ascii="Calibri" w:hAnsi="Calibri" w:cs="Calibri"/>
          <w:szCs w:val="22"/>
        </w:rPr>
        <w:t>students</w:t>
      </w:r>
      <w:r w:rsidRPr="006A6EDC">
        <w:rPr>
          <w:rFonts w:ascii="Calibri" w:hAnsi="Calibri" w:cs="Calibri"/>
          <w:szCs w:val="22"/>
        </w:rPr>
        <w:t xml:space="preserve">, following the </w:t>
      </w:r>
      <w:r w:rsidR="0030362F">
        <w:rPr>
          <w:rFonts w:ascii="Calibri" w:hAnsi="Calibri" w:cs="Calibri"/>
          <w:szCs w:val="22"/>
        </w:rPr>
        <w:t>R</w:t>
      </w:r>
      <w:r w:rsidRPr="006A6EDC">
        <w:rPr>
          <w:rFonts w:ascii="Calibri" w:hAnsi="Calibri" w:cs="Calibri"/>
          <w:szCs w:val="22"/>
        </w:rPr>
        <w:t xml:space="preserve">eferendum for the Voice to Parliament held on 14 October 2023.  </w:t>
      </w:r>
    </w:p>
    <w:p w14:paraId="0D3B6221" w14:textId="3BCB9C22" w:rsidR="006A6EDC" w:rsidRPr="006A6EDC" w:rsidRDefault="006A6EDC" w:rsidP="00A77D87">
      <w:pPr>
        <w:pStyle w:val="Heading2"/>
        <w:spacing w:before="120"/>
        <w:jc w:val="both"/>
        <w:rPr>
          <w:lang w:val="en-AU"/>
        </w:rPr>
      </w:pPr>
      <w:r>
        <w:rPr>
          <w:lang w:val="en-AU"/>
        </w:rPr>
        <w:t xml:space="preserve">Context </w:t>
      </w:r>
    </w:p>
    <w:p w14:paraId="324457B3" w14:textId="2BAC1E99" w:rsidR="003D502B" w:rsidRDefault="006A6EDC" w:rsidP="00A77D87">
      <w:pPr>
        <w:spacing w:before="120"/>
        <w:jc w:val="both"/>
        <w:rPr>
          <w:rFonts w:ascii="Calibri" w:hAnsi="Calibri" w:cs="Calibri"/>
          <w:szCs w:val="22"/>
        </w:rPr>
      </w:pPr>
      <w:r w:rsidRPr="006A6EDC">
        <w:rPr>
          <w:rFonts w:ascii="Calibri" w:hAnsi="Calibri" w:cs="Calibri"/>
          <w:szCs w:val="22"/>
        </w:rPr>
        <w:t xml:space="preserve">The Voice to Parliament </w:t>
      </w:r>
      <w:r w:rsidR="003A12E5">
        <w:rPr>
          <w:rFonts w:ascii="Calibri" w:hAnsi="Calibri" w:cs="Calibri"/>
          <w:szCs w:val="22"/>
        </w:rPr>
        <w:t>R</w:t>
      </w:r>
      <w:r w:rsidRPr="006A6EDC">
        <w:rPr>
          <w:rFonts w:ascii="Calibri" w:hAnsi="Calibri" w:cs="Calibri"/>
          <w:szCs w:val="22"/>
        </w:rPr>
        <w:t>eferendum</w:t>
      </w:r>
      <w:r w:rsidR="00CC69BF">
        <w:rPr>
          <w:rFonts w:ascii="Calibri" w:hAnsi="Calibri" w:cs="Calibri"/>
          <w:szCs w:val="22"/>
        </w:rPr>
        <w:t xml:space="preserve"> (the Referendum)</w:t>
      </w:r>
      <w:r w:rsidRPr="006A6EDC">
        <w:rPr>
          <w:rFonts w:ascii="Calibri" w:hAnsi="Calibri" w:cs="Calibri"/>
          <w:szCs w:val="22"/>
        </w:rPr>
        <w:t xml:space="preserve"> </w:t>
      </w:r>
      <w:r w:rsidR="00117FFC">
        <w:rPr>
          <w:rFonts w:ascii="Calibri" w:hAnsi="Calibri" w:cs="Calibri"/>
          <w:szCs w:val="22"/>
        </w:rPr>
        <w:t>was</w:t>
      </w:r>
      <w:r w:rsidRPr="006A6EDC">
        <w:rPr>
          <w:rFonts w:ascii="Calibri" w:hAnsi="Calibri" w:cs="Calibri"/>
          <w:szCs w:val="22"/>
        </w:rPr>
        <w:t xml:space="preserve"> a significant event in Australia’s political history</w:t>
      </w:r>
      <w:r w:rsidR="000E2DDD">
        <w:rPr>
          <w:rFonts w:ascii="Calibri" w:hAnsi="Calibri" w:cs="Calibri"/>
          <w:szCs w:val="22"/>
        </w:rPr>
        <w:t>.</w:t>
      </w:r>
      <w:r w:rsidRPr="006A6EDC">
        <w:rPr>
          <w:rFonts w:ascii="Calibri" w:hAnsi="Calibri" w:cs="Calibri"/>
          <w:szCs w:val="22"/>
        </w:rPr>
        <w:t xml:space="preserve"> The </w:t>
      </w:r>
      <w:r w:rsidR="0030362F">
        <w:rPr>
          <w:rFonts w:ascii="Calibri" w:hAnsi="Calibri" w:cs="Calibri"/>
          <w:szCs w:val="22"/>
        </w:rPr>
        <w:t>R</w:t>
      </w:r>
      <w:r w:rsidRPr="006A6EDC">
        <w:rPr>
          <w:rFonts w:ascii="Calibri" w:hAnsi="Calibri" w:cs="Calibri"/>
          <w:szCs w:val="22"/>
        </w:rPr>
        <w:t>eferendum focuse</w:t>
      </w:r>
      <w:r w:rsidR="00117FFC">
        <w:rPr>
          <w:rFonts w:ascii="Calibri" w:hAnsi="Calibri" w:cs="Calibri"/>
          <w:szCs w:val="22"/>
        </w:rPr>
        <w:t>d</w:t>
      </w:r>
      <w:r w:rsidRPr="006A6EDC">
        <w:rPr>
          <w:rFonts w:ascii="Calibri" w:hAnsi="Calibri" w:cs="Calibri"/>
          <w:szCs w:val="22"/>
        </w:rPr>
        <w:t xml:space="preserve"> on whether to change the Constitution to recognise the First Peoples of Australia by establishing a body called the Aboriginal and Torres Strait Islander Voice</w:t>
      </w:r>
      <w:r w:rsidR="008D4E4B">
        <w:rPr>
          <w:rFonts w:ascii="Calibri" w:hAnsi="Calibri" w:cs="Calibri"/>
          <w:szCs w:val="22"/>
        </w:rPr>
        <w:t xml:space="preserve">. </w:t>
      </w:r>
    </w:p>
    <w:p w14:paraId="268A2E79" w14:textId="012A055D" w:rsidR="00524538" w:rsidRDefault="003D502B" w:rsidP="00A77D87">
      <w:pPr>
        <w:spacing w:before="120"/>
        <w:jc w:val="both"/>
        <w:rPr>
          <w:rFonts w:ascii="Calibri" w:hAnsi="Calibri" w:cs="Calibri"/>
          <w:szCs w:val="22"/>
        </w:rPr>
      </w:pPr>
      <w:r w:rsidRPr="006A6EDC">
        <w:rPr>
          <w:rFonts w:ascii="Calibri" w:hAnsi="Calibri" w:cs="Calibri"/>
          <w:szCs w:val="22"/>
        </w:rPr>
        <w:t xml:space="preserve">Some students </w:t>
      </w:r>
      <w:r w:rsidR="002F1B81">
        <w:rPr>
          <w:rFonts w:ascii="Calibri" w:hAnsi="Calibri" w:cs="Calibri"/>
          <w:szCs w:val="22"/>
        </w:rPr>
        <w:t xml:space="preserve">may have been </w:t>
      </w:r>
      <w:r w:rsidRPr="006A6EDC">
        <w:rPr>
          <w:rFonts w:ascii="Calibri" w:hAnsi="Calibri" w:cs="Calibri"/>
          <w:szCs w:val="22"/>
        </w:rPr>
        <w:t>eligible</w:t>
      </w:r>
      <w:r w:rsidR="002F1B81">
        <w:rPr>
          <w:rFonts w:ascii="Calibri" w:hAnsi="Calibri" w:cs="Calibri"/>
          <w:szCs w:val="22"/>
        </w:rPr>
        <w:t xml:space="preserve"> and able</w:t>
      </w:r>
      <w:r w:rsidRPr="006A6EDC">
        <w:rPr>
          <w:rFonts w:ascii="Calibri" w:hAnsi="Calibri" w:cs="Calibri"/>
          <w:szCs w:val="22"/>
        </w:rPr>
        <w:t xml:space="preserve"> to vote in the </w:t>
      </w:r>
      <w:r w:rsidR="0030362F">
        <w:rPr>
          <w:rFonts w:ascii="Calibri" w:hAnsi="Calibri" w:cs="Calibri"/>
          <w:szCs w:val="22"/>
        </w:rPr>
        <w:t>R</w:t>
      </w:r>
      <w:r w:rsidRPr="006A6EDC">
        <w:rPr>
          <w:rFonts w:ascii="Calibri" w:hAnsi="Calibri" w:cs="Calibri"/>
          <w:szCs w:val="22"/>
        </w:rPr>
        <w:t>eferendum, however</w:t>
      </w:r>
      <w:r w:rsidR="001D2E98">
        <w:rPr>
          <w:rFonts w:ascii="Calibri" w:hAnsi="Calibri" w:cs="Calibri"/>
          <w:szCs w:val="22"/>
        </w:rPr>
        <w:t>,</w:t>
      </w:r>
      <w:r w:rsidRPr="006A6EDC">
        <w:rPr>
          <w:rFonts w:ascii="Calibri" w:hAnsi="Calibri" w:cs="Calibri"/>
          <w:szCs w:val="22"/>
        </w:rPr>
        <w:t xml:space="preserve"> most students w</w:t>
      </w:r>
      <w:r w:rsidR="00117FFC">
        <w:rPr>
          <w:rFonts w:ascii="Calibri" w:hAnsi="Calibri" w:cs="Calibri"/>
          <w:szCs w:val="22"/>
        </w:rPr>
        <w:t xml:space="preserve">ere </w:t>
      </w:r>
      <w:r w:rsidRPr="006A6EDC">
        <w:rPr>
          <w:rFonts w:ascii="Calibri" w:hAnsi="Calibri" w:cs="Calibri"/>
          <w:szCs w:val="22"/>
        </w:rPr>
        <w:t>not</w:t>
      </w:r>
      <w:r>
        <w:rPr>
          <w:rFonts w:ascii="Calibri" w:hAnsi="Calibri" w:cs="Calibri"/>
          <w:szCs w:val="22"/>
        </w:rPr>
        <w:t>. T</w:t>
      </w:r>
      <w:r w:rsidRPr="006A6EDC">
        <w:rPr>
          <w:rFonts w:ascii="Calibri" w:hAnsi="Calibri" w:cs="Calibri"/>
          <w:szCs w:val="22"/>
        </w:rPr>
        <w:t xml:space="preserve">his may </w:t>
      </w:r>
      <w:r w:rsidR="00117FFC" w:rsidRPr="006A6EDC">
        <w:rPr>
          <w:rFonts w:ascii="Calibri" w:hAnsi="Calibri" w:cs="Calibri"/>
          <w:szCs w:val="22"/>
        </w:rPr>
        <w:t>have</w:t>
      </w:r>
      <w:r w:rsidR="00117FFC">
        <w:rPr>
          <w:rFonts w:ascii="Calibri" w:hAnsi="Calibri" w:cs="Calibri"/>
          <w:szCs w:val="22"/>
        </w:rPr>
        <w:t xml:space="preserve"> been </w:t>
      </w:r>
      <w:r w:rsidRPr="006A6EDC">
        <w:rPr>
          <w:rFonts w:ascii="Calibri" w:hAnsi="Calibri" w:cs="Calibri"/>
          <w:szCs w:val="22"/>
        </w:rPr>
        <w:t>disempowering to senior secondary students on the cusp of</w:t>
      </w:r>
      <w:r>
        <w:rPr>
          <w:rFonts w:ascii="Calibri" w:hAnsi="Calibri" w:cs="Calibri"/>
          <w:szCs w:val="22"/>
        </w:rPr>
        <w:t xml:space="preserve"> turning 18</w:t>
      </w:r>
      <w:r w:rsidRPr="006A6EDC">
        <w:rPr>
          <w:rFonts w:ascii="Calibri" w:hAnsi="Calibri" w:cs="Calibri"/>
          <w:szCs w:val="22"/>
        </w:rPr>
        <w:t xml:space="preserve">. </w:t>
      </w:r>
    </w:p>
    <w:p w14:paraId="24E142ED" w14:textId="6454DC09" w:rsidR="0022193D" w:rsidRPr="006A6EDC" w:rsidRDefault="003D502B" w:rsidP="00A77D87">
      <w:pPr>
        <w:spacing w:before="120"/>
        <w:jc w:val="both"/>
        <w:rPr>
          <w:rFonts w:ascii="Calibri" w:hAnsi="Calibri" w:cs="Calibri"/>
          <w:szCs w:val="22"/>
        </w:rPr>
      </w:pPr>
      <w:r w:rsidRPr="006A6EDC">
        <w:rPr>
          <w:rFonts w:ascii="Calibri" w:hAnsi="Calibri" w:cs="Calibri"/>
          <w:szCs w:val="22"/>
        </w:rPr>
        <w:t>All students, regardless of age and background</w:t>
      </w:r>
      <w:r w:rsidR="001D2E98">
        <w:rPr>
          <w:rFonts w:ascii="Calibri" w:hAnsi="Calibri" w:cs="Calibri"/>
          <w:szCs w:val="22"/>
        </w:rPr>
        <w:t>,</w:t>
      </w:r>
      <w:r w:rsidRPr="006A6EDC">
        <w:rPr>
          <w:rFonts w:ascii="Calibri" w:hAnsi="Calibri" w:cs="Calibri"/>
          <w:szCs w:val="22"/>
        </w:rPr>
        <w:t xml:space="preserve"> will likely have heard commentary about the </w:t>
      </w:r>
      <w:r w:rsidR="0030362F">
        <w:rPr>
          <w:rFonts w:ascii="Calibri" w:hAnsi="Calibri" w:cs="Calibri"/>
          <w:szCs w:val="22"/>
        </w:rPr>
        <w:t>R</w:t>
      </w:r>
      <w:r w:rsidRPr="006A6EDC">
        <w:rPr>
          <w:rFonts w:ascii="Calibri" w:hAnsi="Calibri" w:cs="Calibri"/>
          <w:szCs w:val="22"/>
        </w:rPr>
        <w:t>eferendum in the media</w:t>
      </w:r>
      <w:r w:rsidR="00241277">
        <w:rPr>
          <w:rFonts w:ascii="Calibri" w:hAnsi="Calibri" w:cs="Calibri"/>
          <w:szCs w:val="22"/>
        </w:rPr>
        <w:t>, at home</w:t>
      </w:r>
      <w:r w:rsidRPr="006A6EDC">
        <w:rPr>
          <w:rFonts w:ascii="Calibri" w:hAnsi="Calibri" w:cs="Calibri"/>
          <w:szCs w:val="22"/>
        </w:rPr>
        <w:t xml:space="preserve"> and within their communities</w:t>
      </w:r>
      <w:r w:rsidR="0022193D">
        <w:rPr>
          <w:rFonts w:ascii="Calibri" w:hAnsi="Calibri" w:cs="Calibri"/>
          <w:szCs w:val="22"/>
        </w:rPr>
        <w:t xml:space="preserve">, and some may need </w:t>
      </w:r>
      <w:r w:rsidR="002F1B81">
        <w:rPr>
          <w:rFonts w:ascii="Calibri" w:hAnsi="Calibri" w:cs="Calibri"/>
          <w:szCs w:val="22"/>
        </w:rPr>
        <w:t xml:space="preserve">additional </w:t>
      </w:r>
      <w:r w:rsidR="0022193D">
        <w:rPr>
          <w:rFonts w:ascii="Calibri" w:hAnsi="Calibri" w:cs="Calibri"/>
          <w:szCs w:val="22"/>
        </w:rPr>
        <w:t>support during this time</w:t>
      </w:r>
      <w:r w:rsidR="004674E6">
        <w:rPr>
          <w:rFonts w:ascii="Calibri" w:hAnsi="Calibri" w:cs="Calibri"/>
          <w:szCs w:val="22"/>
        </w:rPr>
        <w:t>, particularly Aboriginal and Tor</w:t>
      </w:r>
      <w:r w:rsidR="002F1B81">
        <w:rPr>
          <w:rFonts w:ascii="Calibri" w:hAnsi="Calibri" w:cs="Calibri"/>
          <w:szCs w:val="22"/>
        </w:rPr>
        <w:t>r</w:t>
      </w:r>
      <w:r w:rsidR="004674E6">
        <w:rPr>
          <w:rFonts w:ascii="Calibri" w:hAnsi="Calibri" w:cs="Calibri"/>
          <w:szCs w:val="22"/>
        </w:rPr>
        <w:t>es Strait Islander students</w:t>
      </w:r>
      <w:r w:rsidRPr="006A6EDC">
        <w:rPr>
          <w:rFonts w:ascii="Calibri" w:hAnsi="Calibri" w:cs="Calibri"/>
          <w:szCs w:val="22"/>
        </w:rPr>
        <w:t xml:space="preserve">. </w:t>
      </w:r>
    </w:p>
    <w:p w14:paraId="744100A3" w14:textId="75E63443" w:rsidR="00D82899" w:rsidRDefault="003D502B" w:rsidP="00A77D87">
      <w:pPr>
        <w:pStyle w:val="Heading2"/>
        <w:spacing w:before="120"/>
        <w:jc w:val="both"/>
        <w:rPr>
          <w:lang w:val="en-AU"/>
        </w:rPr>
      </w:pPr>
      <w:r w:rsidRPr="003D502B">
        <w:rPr>
          <w:lang w:val="en-AU"/>
        </w:rPr>
        <w:t xml:space="preserve">Potential Impact on Koorie students </w:t>
      </w:r>
      <w:r w:rsidR="00D82899">
        <w:rPr>
          <w:lang w:val="en-AU"/>
        </w:rPr>
        <w:t xml:space="preserve">following the </w:t>
      </w:r>
      <w:proofErr w:type="gramStart"/>
      <w:r w:rsidR="002F1B81">
        <w:rPr>
          <w:lang w:val="en-AU"/>
        </w:rPr>
        <w:t>R</w:t>
      </w:r>
      <w:r w:rsidR="00D82899">
        <w:rPr>
          <w:lang w:val="en-AU"/>
        </w:rPr>
        <w:t>eferendum</w:t>
      </w:r>
      <w:proofErr w:type="gramEnd"/>
    </w:p>
    <w:p w14:paraId="4735E158" w14:textId="330493FF" w:rsidR="00D82899" w:rsidRDefault="00D82899" w:rsidP="00A77D87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Supporting the mental health of Koorie students following the Referendum is crucial, as it </w:t>
      </w:r>
      <w:r w:rsidR="00AD17FA">
        <w:rPr>
          <w:rFonts w:ascii="Calibri" w:hAnsi="Calibri" w:cs="Calibri"/>
          <w:szCs w:val="22"/>
        </w:rPr>
        <w:t xml:space="preserve">may have </w:t>
      </w:r>
      <w:r w:rsidR="00D1761A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profound impact on their overall wellbeing. </w:t>
      </w:r>
      <w:r w:rsidR="00117FFC">
        <w:rPr>
          <w:rFonts w:ascii="Calibri" w:hAnsi="Calibri" w:cs="Calibri"/>
          <w:szCs w:val="22"/>
        </w:rPr>
        <w:t>T</w:t>
      </w:r>
      <w:r>
        <w:rPr>
          <w:rFonts w:ascii="Calibri" w:hAnsi="Calibri" w:cs="Calibri"/>
          <w:szCs w:val="22"/>
        </w:rPr>
        <w:t xml:space="preserve">he emotional </w:t>
      </w:r>
      <w:r w:rsidR="00AD17FA">
        <w:rPr>
          <w:rFonts w:ascii="Calibri" w:hAnsi="Calibri" w:cs="Calibri"/>
          <w:szCs w:val="22"/>
        </w:rPr>
        <w:t xml:space="preserve">and psychological effects </w:t>
      </w:r>
      <w:r w:rsidR="00117FFC">
        <w:rPr>
          <w:rFonts w:ascii="Calibri" w:hAnsi="Calibri" w:cs="Calibri"/>
          <w:szCs w:val="22"/>
        </w:rPr>
        <w:t xml:space="preserve">of the referendum debate </w:t>
      </w:r>
      <w:r w:rsidR="00AD17FA">
        <w:rPr>
          <w:rFonts w:ascii="Calibri" w:hAnsi="Calibri" w:cs="Calibri"/>
          <w:szCs w:val="22"/>
        </w:rPr>
        <w:t>may resonate with various aspects of a student’s identity, such as their family, the impacts of colonization on their community, and their relationship with other students</w:t>
      </w:r>
      <w:r w:rsidR="00117FFC">
        <w:rPr>
          <w:rFonts w:ascii="Calibri" w:hAnsi="Calibri" w:cs="Calibri"/>
          <w:szCs w:val="22"/>
        </w:rPr>
        <w:t>. This</w:t>
      </w:r>
      <w:r w:rsidR="00AD17FA">
        <w:rPr>
          <w:rFonts w:ascii="Calibri" w:hAnsi="Calibri" w:cs="Calibri"/>
          <w:szCs w:val="22"/>
        </w:rPr>
        <w:t xml:space="preserve"> may affect how students perceive their place in society and their connection to cultural heritage.</w:t>
      </w:r>
    </w:p>
    <w:p w14:paraId="5624C19F" w14:textId="51AE7A9F" w:rsidR="000C0C5E" w:rsidRDefault="007D3201" w:rsidP="00A77D87">
      <w:pPr>
        <w:spacing w:before="1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Negative experiences or conversations on the</w:t>
      </w:r>
      <w:r w:rsidR="00254598">
        <w:rPr>
          <w:rFonts w:ascii="Calibri" w:hAnsi="Calibri" w:cs="Calibri"/>
          <w:szCs w:val="22"/>
        </w:rPr>
        <w:t xml:space="preserve"> outcome of the</w:t>
      </w:r>
      <w:r>
        <w:rPr>
          <w:rFonts w:ascii="Calibri" w:hAnsi="Calibri" w:cs="Calibri"/>
          <w:szCs w:val="22"/>
        </w:rPr>
        <w:t xml:space="preserve"> Referendum outside of school may be internalised by </w:t>
      </w:r>
      <w:r w:rsidR="00515C53">
        <w:rPr>
          <w:rFonts w:ascii="Calibri" w:hAnsi="Calibri" w:cs="Calibri"/>
          <w:szCs w:val="22"/>
        </w:rPr>
        <w:t xml:space="preserve">students and impact how they feel they are perceived by </w:t>
      </w:r>
      <w:r w:rsidR="00117FFC">
        <w:rPr>
          <w:rFonts w:ascii="Calibri" w:hAnsi="Calibri" w:cs="Calibri"/>
          <w:szCs w:val="22"/>
        </w:rPr>
        <w:t>others</w:t>
      </w:r>
      <w:r w:rsidR="00515C53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</w:t>
      </w:r>
      <w:r w:rsidR="006A6EDC" w:rsidRPr="006A6EDC">
        <w:rPr>
          <w:rFonts w:ascii="Calibri" w:hAnsi="Calibri" w:cs="Calibri"/>
          <w:szCs w:val="22"/>
        </w:rPr>
        <w:t xml:space="preserve"> </w:t>
      </w:r>
      <w:r w:rsidR="003D502B">
        <w:rPr>
          <w:rFonts w:ascii="Calibri" w:hAnsi="Calibri" w:cs="Calibri"/>
          <w:szCs w:val="22"/>
        </w:rPr>
        <w:t>S</w:t>
      </w:r>
      <w:r w:rsidR="006A6EDC" w:rsidRPr="006A6EDC">
        <w:rPr>
          <w:rFonts w:ascii="Calibri" w:hAnsi="Calibri" w:cs="Calibri"/>
          <w:szCs w:val="22"/>
        </w:rPr>
        <w:t>chools should</w:t>
      </w:r>
      <w:r w:rsidR="003D502B">
        <w:rPr>
          <w:rFonts w:ascii="Calibri" w:hAnsi="Calibri" w:cs="Calibri"/>
          <w:szCs w:val="22"/>
        </w:rPr>
        <w:t xml:space="preserve"> therefore</w:t>
      </w:r>
      <w:r w:rsidR="006A6EDC" w:rsidRPr="006A6EDC">
        <w:rPr>
          <w:rFonts w:ascii="Calibri" w:hAnsi="Calibri" w:cs="Calibri"/>
          <w:szCs w:val="22"/>
        </w:rPr>
        <w:t xml:space="preserve"> focus on providing students with impartial</w:t>
      </w:r>
      <w:r w:rsidR="00254598">
        <w:rPr>
          <w:rFonts w:ascii="Calibri" w:hAnsi="Calibri" w:cs="Calibri"/>
          <w:szCs w:val="22"/>
        </w:rPr>
        <w:t xml:space="preserve"> and</w:t>
      </w:r>
      <w:r w:rsidR="00254598" w:rsidRPr="006A6EDC">
        <w:rPr>
          <w:rFonts w:ascii="Calibri" w:hAnsi="Calibri" w:cs="Calibri"/>
          <w:szCs w:val="22"/>
        </w:rPr>
        <w:t xml:space="preserve"> </w:t>
      </w:r>
      <w:r w:rsidR="006A6EDC" w:rsidRPr="006A6EDC">
        <w:rPr>
          <w:rFonts w:ascii="Calibri" w:hAnsi="Calibri" w:cs="Calibri"/>
          <w:szCs w:val="22"/>
        </w:rPr>
        <w:t>factual information about</w:t>
      </w:r>
      <w:r w:rsidR="00241277">
        <w:rPr>
          <w:rFonts w:ascii="Calibri" w:hAnsi="Calibri" w:cs="Calibri"/>
          <w:szCs w:val="22"/>
        </w:rPr>
        <w:t xml:space="preserve"> the</w:t>
      </w:r>
      <w:r w:rsidR="006A6EDC" w:rsidRPr="006A6EDC">
        <w:rPr>
          <w:rFonts w:ascii="Calibri" w:hAnsi="Calibri" w:cs="Calibri"/>
          <w:szCs w:val="22"/>
        </w:rPr>
        <w:t xml:space="preserve"> </w:t>
      </w:r>
      <w:r w:rsidR="00254598">
        <w:rPr>
          <w:rFonts w:ascii="Calibri" w:hAnsi="Calibri" w:cs="Calibri"/>
          <w:szCs w:val="22"/>
        </w:rPr>
        <w:t xml:space="preserve">outcome of the </w:t>
      </w:r>
      <w:r w:rsidR="0030362F">
        <w:rPr>
          <w:rFonts w:ascii="Calibri" w:hAnsi="Calibri" w:cs="Calibri"/>
          <w:szCs w:val="22"/>
        </w:rPr>
        <w:t>R</w:t>
      </w:r>
      <w:r w:rsidR="006A6EDC" w:rsidRPr="006A6EDC">
        <w:rPr>
          <w:rFonts w:ascii="Calibri" w:hAnsi="Calibri" w:cs="Calibri"/>
          <w:szCs w:val="22"/>
        </w:rPr>
        <w:t>eferend</w:t>
      </w:r>
      <w:r w:rsidR="00241277">
        <w:rPr>
          <w:rFonts w:ascii="Calibri" w:hAnsi="Calibri" w:cs="Calibri"/>
          <w:szCs w:val="22"/>
        </w:rPr>
        <w:t>um</w:t>
      </w:r>
      <w:r w:rsidR="0022193D">
        <w:rPr>
          <w:rFonts w:ascii="Calibri" w:hAnsi="Calibri" w:cs="Calibri"/>
          <w:szCs w:val="22"/>
        </w:rPr>
        <w:t xml:space="preserve"> and encouraging </w:t>
      </w:r>
      <w:r w:rsidR="0022193D" w:rsidRPr="0022193D">
        <w:rPr>
          <w:rFonts w:ascii="Calibri" w:hAnsi="Calibri" w:cs="Calibri"/>
          <w:szCs w:val="22"/>
        </w:rPr>
        <w:t xml:space="preserve">students to consider </w:t>
      </w:r>
      <w:r w:rsidR="0022193D">
        <w:rPr>
          <w:rFonts w:ascii="Calibri" w:hAnsi="Calibri" w:cs="Calibri"/>
          <w:szCs w:val="22"/>
        </w:rPr>
        <w:t>what it might mean to</w:t>
      </w:r>
      <w:r w:rsidR="0022193D" w:rsidRPr="0022193D">
        <w:rPr>
          <w:rFonts w:ascii="Calibri" w:hAnsi="Calibri" w:cs="Calibri"/>
          <w:szCs w:val="22"/>
        </w:rPr>
        <w:t xml:space="preserve"> different people</w:t>
      </w:r>
      <w:r w:rsidR="0022193D">
        <w:rPr>
          <w:rFonts w:ascii="Calibri" w:hAnsi="Calibri" w:cs="Calibri"/>
          <w:szCs w:val="22"/>
        </w:rPr>
        <w:t>, how they</w:t>
      </w:r>
      <w:r w:rsidR="0022193D" w:rsidRPr="0022193D">
        <w:rPr>
          <w:rFonts w:ascii="Calibri" w:hAnsi="Calibri" w:cs="Calibri"/>
          <w:szCs w:val="22"/>
        </w:rPr>
        <w:t xml:space="preserve"> might be</w:t>
      </w:r>
      <w:r w:rsidR="0022193D">
        <w:rPr>
          <w:rFonts w:ascii="Calibri" w:hAnsi="Calibri" w:cs="Calibri"/>
          <w:szCs w:val="22"/>
        </w:rPr>
        <w:t xml:space="preserve"> affected by it and</w:t>
      </w:r>
      <w:r w:rsidR="0022193D" w:rsidRPr="0022193D">
        <w:rPr>
          <w:rFonts w:ascii="Calibri" w:hAnsi="Calibri" w:cs="Calibri"/>
          <w:szCs w:val="22"/>
        </w:rPr>
        <w:t xml:space="preserve"> how they can support their peers.</w:t>
      </w:r>
      <w:r w:rsidR="006A6EDC" w:rsidRPr="006A6EDC">
        <w:rPr>
          <w:rFonts w:ascii="Calibri" w:hAnsi="Calibri" w:cs="Calibri"/>
          <w:szCs w:val="22"/>
        </w:rPr>
        <w:t xml:space="preserve"> </w:t>
      </w:r>
      <w:r w:rsidR="00241277">
        <w:rPr>
          <w:rFonts w:ascii="Calibri" w:hAnsi="Calibri" w:cs="Calibri"/>
          <w:szCs w:val="22"/>
        </w:rPr>
        <w:t>Any d</w:t>
      </w:r>
      <w:r w:rsidR="006A6EDC" w:rsidRPr="006A6EDC">
        <w:rPr>
          <w:rFonts w:ascii="Calibri" w:hAnsi="Calibri" w:cs="Calibri"/>
          <w:szCs w:val="22"/>
        </w:rPr>
        <w:t>ifficult conversations</w:t>
      </w:r>
      <w:r w:rsidR="00241277">
        <w:rPr>
          <w:rFonts w:ascii="Calibri" w:hAnsi="Calibri" w:cs="Calibri"/>
          <w:szCs w:val="22"/>
        </w:rPr>
        <w:t xml:space="preserve"> should be navigated</w:t>
      </w:r>
      <w:r w:rsidR="006A6EDC" w:rsidRPr="006A6EDC">
        <w:rPr>
          <w:rFonts w:ascii="Calibri" w:hAnsi="Calibri" w:cs="Calibri"/>
          <w:szCs w:val="22"/>
        </w:rPr>
        <w:t xml:space="preserve"> in a constructive and supportive </w:t>
      </w:r>
      <w:r w:rsidR="00D1761A">
        <w:rPr>
          <w:rFonts w:ascii="Calibri" w:hAnsi="Calibri" w:cs="Calibri"/>
          <w:szCs w:val="22"/>
        </w:rPr>
        <w:t>way</w:t>
      </w:r>
      <w:r w:rsidR="006A6EDC" w:rsidRPr="006A6EDC">
        <w:rPr>
          <w:rFonts w:ascii="Calibri" w:hAnsi="Calibri" w:cs="Calibri"/>
          <w:szCs w:val="22"/>
        </w:rPr>
        <w:t>.</w:t>
      </w:r>
      <w:r w:rsidR="00421E8F">
        <w:rPr>
          <w:rFonts w:ascii="Calibri" w:hAnsi="Calibri" w:cs="Calibri"/>
          <w:szCs w:val="22"/>
        </w:rPr>
        <w:t xml:space="preserve"> </w:t>
      </w:r>
    </w:p>
    <w:p w14:paraId="3FE289D5" w14:textId="7401FE3B" w:rsidR="003C408D" w:rsidRDefault="003C408D" w:rsidP="00A77D87">
      <w:pPr>
        <w:pStyle w:val="Heading2"/>
        <w:spacing w:before="120"/>
        <w:jc w:val="both"/>
        <w:rPr>
          <w:lang w:val="en-AU"/>
        </w:rPr>
      </w:pPr>
      <w:r>
        <w:rPr>
          <w:lang w:val="en-AU"/>
        </w:rPr>
        <w:t xml:space="preserve">Student Mental Health    </w:t>
      </w:r>
    </w:p>
    <w:p w14:paraId="79C10D59" w14:textId="7AE421CB" w:rsidR="00117FFC" w:rsidRDefault="003C408D" w:rsidP="00A77D87">
      <w:pPr>
        <w:spacing w:before="120" w:line="276" w:lineRule="auto"/>
        <w:jc w:val="both"/>
        <w:rPr>
          <w:rFonts w:ascii="Calibri" w:hAnsi="Calibri" w:cs="Calibri"/>
          <w:szCs w:val="22"/>
        </w:rPr>
      </w:pPr>
      <w:r w:rsidRPr="00F834BB">
        <w:rPr>
          <w:rFonts w:ascii="Calibri" w:hAnsi="Calibri" w:cs="Calibri"/>
        </w:rPr>
        <w:t>In the period following the Referendum, it is crucial to pr</w:t>
      </w:r>
      <w:r w:rsidR="00F834BB">
        <w:rPr>
          <w:rFonts w:ascii="Calibri" w:hAnsi="Calibri" w:cs="Calibri"/>
        </w:rPr>
        <w:t>omote</w:t>
      </w:r>
      <w:r w:rsidRPr="00F834BB">
        <w:rPr>
          <w:rFonts w:ascii="Calibri" w:hAnsi="Calibri" w:cs="Calibri"/>
        </w:rPr>
        <w:t xml:space="preserve"> cultural safety due to the potential variety of emotions experienced by different student groups.</w:t>
      </w:r>
      <w:r w:rsidR="00117FFC">
        <w:rPr>
          <w:rFonts w:ascii="Calibri" w:hAnsi="Calibri" w:cs="Calibri"/>
        </w:rPr>
        <w:t xml:space="preserve"> In accordance with </w:t>
      </w:r>
      <w:hyperlink r:id="rId11" w:anchor="TOC-1" w:history="1">
        <w:r w:rsidR="00117FFC" w:rsidRPr="00117FFC">
          <w:rPr>
            <w:rStyle w:val="Hyperlink"/>
            <w:rFonts w:ascii="Calibri" w:hAnsi="Calibri" w:cs="Calibri"/>
          </w:rPr>
          <w:t>Child Safe Standard 1</w:t>
        </w:r>
      </w:hyperlink>
      <w:r w:rsidR="00117FFC">
        <w:rPr>
          <w:rFonts w:ascii="Calibri" w:hAnsi="Calibri" w:cs="Calibri"/>
        </w:rPr>
        <w:t xml:space="preserve">, schools should </w:t>
      </w:r>
      <w:r w:rsidR="00117FFC" w:rsidRPr="00117FFC">
        <w:rPr>
          <w:rFonts w:ascii="Calibri" w:hAnsi="Calibri" w:cs="Calibri"/>
        </w:rPr>
        <w:t xml:space="preserve">establish a culturally safe environment in which the diverse and unique identities and experiences of Aboriginal children and young people are respected and </w:t>
      </w:r>
      <w:r w:rsidR="00117FFC">
        <w:rPr>
          <w:rFonts w:ascii="Calibri" w:hAnsi="Calibri" w:cs="Calibri"/>
        </w:rPr>
        <w:t xml:space="preserve">valued. </w:t>
      </w:r>
    </w:p>
    <w:p w14:paraId="3B747C3A" w14:textId="4215B17E" w:rsidR="003C408D" w:rsidRPr="00F834BB" w:rsidRDefault="00D1761A" w:rsidP="00A77D87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When s</w:t>
      </w:r>
      <w:r w:rsidRPr="00D1761A">
        <w:rPr>
          <w:rFonts w:ascii="Calibri" w:hAnsi="Calibri" w:cs="Calibri"/>
        </w:rPr>
        <w:t xml:space="preserve">upporting </w:t>
      </w:r>
      <w:r>
        <w:rPr>
          <w:rFonts w:ascii="Calibri" w:hAnsi="Calibri" w:cs="Calibri"/>
        </w:rPr>
        <w:t>s</w:t>
      </w:r>
      <w:r w:rsidRPr="00D1761A">
        <w:rPr>
          <w:rFonts w:ascii="Calibri" w:hAnsi="Calibri" w:cs="Calibri"/>
        </w:rPr>
        <w:t xml:space="preserve">tudents following the Voice to Parliament Referendum </w:t>
      </w:r>
      <w:r>
        <w:rPr>
          <w:rFonts w:ascii="Calibri" w:hAnsi="Calibri" w:cs="Calibri"/>
        </w:rPr>
        <w:t>s</w:t>
      </w:r>
      <w:r w:rsidR="00F834BB">
        <w:rPr>
          <w:rFonts w:ascii="Calibri" w:hAnsi="Calibri" w:cs="Calibri"/>
        </w:rPr>
        <w:t>chools should</w:t>
      </w:r>
      <w:r w:rsidR="00080639">
        <w:rPr>
          <w:rFonts w:ascii="Calibri" w:hAnsi="Calibri" w:cs="Calibri"/>
        </w:rPr>
        <w:t xml:space="preserve"> consider</w:t>
      </w:r>
      <w:r w:rsidR="00F834BB">
        <w:rPr>
          <w:rFonts w:ascii="Calibri" w:hAnsi="Calibri" w:cs="Calibri"/>
        </w:rPr>
        <w:t xml:space="preserve">: </w:t>
      </w:r>
    </w:p>
    <w:p w14:paraId="7ECE999A" w14:textId="30AEA9AD" w:rsidR="003C408D" w:rsidRPr="000C0C5E" w:rsidRDefault="00F834BB" w:rsidP="00A77D87">
      <w:pPr>
        <w:pStyle w:val="ListParagraph"/>
        <w:numPr>
          <w:ilvl w:val="0"/>
          <w:numId w:val="25"/>
        </w:numPr>
        <w:spacing w:before="120"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</w:t>
      </w:r>
      <w:r w:rsidR="003C408D">
        <w:rPr>
          <w:rFonts w:ascii="Calibri" w:hAnsi="Calibri" w:cs="Calibri"/>
          <w:szCs w:val="22"/>
        </w:rPr>
        <w:t>elp</w:t>
      </w:r>
      <w:r w:rsidR="00080639">
        <w:rPr>
          <w:rFonts w:ascii="Calibri" w:hAnsi="Calibri" w:cs="Calibri"/>
          <w:szCs w:val="22"/>
        </w:rPr>
        <w:t>ing</w:t>
      </w:r>
      <w:r w:rsidR="003C408D" w:rsidRPr="001A5102">
        <w:rPr>
          <w:rFonts w:ascii="Calibri" w:hAnsi="Calibri" w:cs="Calibri"/>
          <w:szCs w:val="22"/>
        </w:rPr>
        <w:t xml:space="preserve"> students practice self-care by encouraging open dialogue and reaching out for support</w:t>
      </w:r>
      <w:r w:rsidR="00D364AD">
        <w:rPr>
          <w:rFonts w:ascii="Calibri" w:hAnsi="Calibri" w:cs="Calibri"/>
          <w:szCs w:val="22"/>
        </w:rPr>
        <w:t xml:space="preserve"> and staying connected </w:t>
      </w:r>
      <w:r w:rsidR="00D1761A">
        <w:rPr>
          <w:rFonts w:ascii="Calibri" w:hAnsi="Calibri" w:cs="Calibri"/>
          <w:szCs w:val="22"/>
        </w:rPr>
        <w:t>to</w:t>
      </w:r>
      <w:r w:rsidR="00D364AD" w:rsidRPr="008434E0">
        <w:rPr>
          <w:rFonts w:ascii="Calibri" w:hAnsi="Calibri" w:cs="Calibri"/>
          <w:szCs w:val="22"/>
        </w:rPr>
        <w:t xml:space="preserve"> trusted adult</w:t>
      </w:r>
      <w:r w:rsidR="00D364AD">
        <w:rPr>
          <w:rFonts w:ascii="Calibri" w:hAnsi="Calibri" w:cs="Calibri"/>
          <w:szCs w:val="22"/>
        </w:rPr>
        <w:t xml:space="preserve">s, </w:t>
      </w:r>
      <w:r w:rsidR="00D364AD" w:rsidRPr="008434E0">
        <w:rPr>
          <w:rFonts w:ascii="Calibri" w:hAnsi="Calibri" w:cs="Calibri"/>
          <w:szCs w:val="22"/>
        </w:rPr>
        <w:t xml:space="preserve">supportive friends, family and/or </w:t>
      </w:r>
      <w:r w:rsidR="00D364AD">
        <w:rPr>
          <w:rFonts w:ascii="Calibri" w:hAnsi="Calibri" w:cs="Calibri"/>
          <w:szCs w:val="22"/>
        </w:rPr>
        <w:t>the</w:t>
      </w:r>
      <w:r w:rsidR="00D364AD" w:rsidRPr="008434E0">
        <w:rPr>
          <w:rFonts w:ascii="Calibri" w:hAnsi="Calibri" w:cs="Calibri"/>
          <w:szCs w:val="22"/>
        </w:rPr>
        <w:t xml:space="preserve"> school</w:t>
      </w:r>
      <w:r w:rsidR="00D364AD">
        <w:rPr>
          <w:rFonts w:ascii="Calibri" w:hAnsi="Calibri" w:cs="Calibri"/>
          <w:szCs w:val="22"/>
        </w:rPr>
        <w:t>’</w:t>
      </w:r>
      <w:r w:rsidR="00D364AD" w:rsidRPr="008434E0">
        <w:rPr>
          <w:rFonts w:ascii="Calibri" w:hAnsi="Calibri" w:cs="Calibri"/>
          <w:szCs w:val="22"/>
        </w:rPr>
        <w:t>s Mental Health Practitioner</w:t>
      </w:r>
      <w:r w:rsidR="00D364AD">
        <w:rPr>
          <w:rFonts w:ascii="Calibri" w:hAnsi="Calibri" w:cs="Calibri"/>
          <w:szCs w:val="22"/>
        </w:rPr>
        <w:t xml:space="preserve"> or other wellbeing team member</w:t>
      </w:r>
      <w:r w:rsidR="00D364AD" w:rsidRPr="008434E0">
        <w:rPr>
          <w:rFonts w:ascii="Calibri" w:hAnsi="Calibri" w:cs="Calibri"/>
          <w:szCs w:val="22"/>
        </w:rPr>
        <w:t xml:space="preserve"> </w:t>
      </w:r>
      <w:r w:rsidR="00D364AD">
        <w:rPr>
          <w:rFonts w:ascii="Calibri" w:hAnsi="Calibri" w:cs="Calibri"/>
          <w:szCs w:val="22"/>
        </w:rPr>
        <w:t xml:space="preserve">  </w:t>
      </w:r>
      <w:r w:rsidR="00117FFC">
        <w:rPr>
          <w:rFonts w:ascii="Calibri" w:hAnsi="Calibri" w:cs="Calibri"/>
          <w:szCs w:val="22"/>
        </w:rPr>
        <w:t xml:space="preserve"> </w:t>
      </w:r>
    </w:p>
    <w:p w14:paraId="5BAEF47C" w14:textId="39812948" w:rsidR="00F834BB" w:rsidRDefault="00F834BB" w:rsidP="00A77D87">
      <w:pPr>
        <w:pStyle w:val="ListParagraph"/>
        <w:numPr>
          <w:ilvl w:val="0"/>
          <w:numId w:val="25"/>
        </w:numPr>
        <w:spacing w:before="120"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p</w:t>
      </w:r>
      <w:r w:rsidR="003C408D" w:rsidRPr="00421E8F">
        <w:rPr>
          <w:rFonts w:ascii="Calibri" w:hAnsi="Calibri" w:cs="Calibri"/>
          <w:szCs w:val="22"/>
        </w:rPr>
        <w:t>romot</w:t>
      </w:r>
      <w:r w:rsidR="00080639">
        <w:rPr>
          <w:rFonts w:ascii="Calibri" w:hAnsi="Calibri" w:cs="Calibri"/>
          <w:szCs w:val="22"/>
        </w:rPr>
        <w:t>ing</w:t>
      </w:r>
      <w:r w:rsidR="003C408D" w:rsidRPr="00421E8F">
        <w:rPr>
          <w:rFonts w:ascii="Calibri" w:hAnsi="Calibri" w:cs="Calibri"/>
          <w:szCs w:val="22"/>
        </w:rPr>
        <w:t xml:space="preserve"> the concept of healthy boundaries for </w:t>
      </w:r>
      <w:r w:rsidR="004674E6" w:rsidRPr="006A6EDC">
        <w:rPr>
          <w:rFonts w:ascii="Calibri" w:hAnsi="Calibri" w:cs="Calibri"/>
          <w:szCs w:val="22"/>
        </w:rPr>
        <w:t>Aboriginal and Torres Strait Islander</w:t>
      </w:r>
      <w:r w:rsidR="003C408D" w:rsidRPr="00421E8F">
        <w:rPr>
          <w:rFonts w:ascii="Calibri" w:hAnsi="Calibri" w:cs="Calibri"/>
          <w:szCs w:val="22"/>
        </w:rPr>
        <w:t xml:space="preserve"> students to prioritise self-care during this time </w:t>
      </w:r>
    </w:p>
    <w:p w14:paraId="73875112" w14:textId="2B197E48" w:rsidR="00AD17FA" w:rsidRDefault="00AD17FA" w:rsidP="00A77D87">
      <w:pPr>
        <w:pStyle w:val="ListParagraph"/>
        <w:numPr>
          <w:ilvl w:val="0"/>
          <w:numId w:val="25"/>
        </w:numPr>
        <w:spacing w:before="120"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creat</w:t>
      </w:r>
      <w:r w:rsidR="00080639">
        <w:rPr>
          <w:rFonts w:ascii="Calibri" w:hAnsi="Calibri" w:cs="Calibri"/>
          <w:szCs w:val="22"/>
        </w:rPr>
        <w:t>ing</w:t>
      </w:r>
      <w:r>
        <w:rPr>
          <w:rFonts w:ascii="Calibri" w:hAnsi="Calibri" w:cs="Calibri"/>
          <w:szCs w:val="22"/>
        </w:rPr>
        <w:t xml:space="preserve"> safe spaces within the school where </w:t>
      </w:r>
      <w:r w:rsidRPr="006A6EDC">
        <w:rPr>
          <w:rFonts w:ascii="Calibri" w:hAnsi="Calibri" w:cs="Calibri"/>
          <w:szCs w:val="22"/>
        </w:rPr>
        <w:t>Aboriginal and Torres Strait Islander</w:t>
      </w:r>
      <w:r w:rsidRPr="00421E8F">
        <w:rPr>
          <w:rFonts w:ascii="Calibri" w:hAnsi="Calibri" w:cs="Calibri"/>
          <w:szCs w:val="22"/>
        </w:rPr>
        <w:t xml:space="preserve"> students</w:t>
      </w:r>
      <w:r>
        <w:rPr>
          <w:rFonts w:ascii="Calibri" w:hAnsi="Calibri" w:cs="Calibri"/>
          <w:szCs w:val="22"/>
        </w:rPr>
        <w:t xml:space="preserve"> can express their feelings and concerns without fear or judgment. This can be done through cultural clubs, support groups, or dedicated rooms for cultural activities</w:t>
      </w:r>
    </w:p>
    <w:p w14:paraId="1230F308" w14:textId="0C0E62CE" w:rsidR="003C408D" w:rsidRPr="00421E8F" w:rsidRDefault="00F834BB" w:rsidP="00A77D87">
      <w:pPr>
        <w:pStyle w:val="ListParagraph"/>
        <w:numPr>
          <w:ilvl w:val="0"/>
          <w:numId w:val="25"/>
        </w:numPr>
        <w:spacing w:before="120"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e</w:t>
      </w:r>
      <w:r w:rsidR="003C408D" w:rsidRPr="00421E8F">
        <w:rPr>
          <w:rFonts w:ascii="Calibri" w:hAnsi="Calibri" w:cs="Calibri"/>
          <w:szCs w:val="22"/>
        </w:rPr>
        <w:t>ncourag</w:t>
      </w:r>
      <w:r w:rsidR="00080639">
        <w:rPr>
          <w:rFonts w:ascii="Calibri" w:hAnsi="Calibri" w:cs="Calibri"/>
          <w:szCs w:val="22"/>
        </w:rPr>
        <w:t>ing</w:t>
      </w:r>
      <w:r w:rsidR="003C408D" w:rsidRPr="00421E8F">
        <w:rPr>
          <w:rFonts w:ascii="Calibri" w:hAnsi="Calibri" w:cs="Calibri"/>
          <w:szCs w:val="22"/>
        </w:rPr>
        <w:t xml:space="preserve"> non</w:t>
      </w:r>
      <w:r w:rsidR="003C408D">
        <w:rPr>
          <w:rFonts w:ascii="Calibri" w:hAnsi="Calibri" w:cs="Calibri"/>
          <w:szCs w:val="22"/>
        </w:rPr>
        <w:t>-</w:t>
      </w:r>
      <w:r w:rsidR="004674E6">
        <w:rPr>
          <w:rFonts w:ascii="Calibri" w:hAnsi="Calibri" w:cs="Calibri"/>
          <w:szCs w:val="22"/>
        </w:rPr>
        <w:t>Aboriginal</w:t>
      </w:r>
      <w:r w:rsidR="004674E6" w:rsidRPr="00421E8F">
        <w:rPr>
          <w:rFonts w:ascii="Calibri" w:hAnsi="Calibri" w:cs="Calibri"/>
          <w:szCs w:val="22"/>
        </w:rPr>
        <w:t xml:space="preserve"> </w:t>
      </w:r>
      <w:r w:rsidR="003C408D" w:rsidRPr="00421E8F">
        <w:rPr>
          <w:rFonts w:ascii="Calibri" w:hAnsi="Calibri" w:cs="Calibri"/>
          <w:szCs w:val="22"/>
        </w:rPr>
        <w:t>students to show respect by being mindful of those boundaries and only engaging in supportive and constructive conversation</w:t>
      </w:r>
      <w:r w:rsidR="00D1761A">
        <w:rPr>
          <w:rFonts w:ascii="Calibri" w:hAnsi="Calibri" w:cs="Calibri"/>
          <w:szCs w:val="22"/>
        </w:rPr>
        <w:t>s</w:t>
      </w:r>
    </w:p>
    <w:p w14:paraId="5EF6F44E" w14:textId="09AA8815" w:rsidR="00A77D87" w:rsidRPr="00A77D87" w:rsidRDefault="00F834BB" w:rsidP="00C53EFF">
      <w:pPr>
        <w:pStyle w:val="ListParagraph"/>
        <w:numPr>
          <w:ilvl w:val="0"/>
          <w:numId w:val="25"/>
        </w:numPr>
        <w:spacing w:before="120" w:line="276" w:lineRule="auto"/>
        <w:jc w:val="both"/>
        <w:rPr>
          <w:lang w:val="en-AU"/>
        </w:rPr>
      </w:pPr>
      <w:r>
        <w:rPr>
          <w:rFonts w:ascii="Calibri" w:eastAsia="Times New Roman" w:hAnsi="Calibri" w:cs="Calibri"/>
          <w:color w:val="1C1C1B"/>
          <w:szCs w:val="22"/>
          <w:lang w:val="en-AU" w:eastAsia="en-AU"/>
        </w:rPr>
        <w:t>advis</w:t>
      </w:r>
      <w:r w:rsidR="00080639">
        <w:rPr>
          <w:rFonts w:ascii="Calibri" w:eastAsia="Times New Roman" w:hAnsi="Calibri" w:cs="Calibri"/>
          <w:color w:val="1C1C1B"/>
          <w:szCs w:val="22"/>
          <w:lang w:val="en-AU" w:eastAsia="en-AU"/>
        </w:rPr>
        <w:t>ing</w:t>
      </w:r>
      <w:r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 students that they </w:t>
      </w:r>
      <w:r w:rsidR="003C408D">
        <w:rPr>
          <w:rFonts w:ascii="Calibri" w:eastAsia="Times New Roman" w:hAnsi="Calibri" w:cs="Calibri"/>
          <w:color w:val="1C1C1B"/>
          <w:szCs w:val="22"/>
          <w:lang w:val="en-AU" w:eastAsia="en-AU"/>
        </w:rPr>
        <w:t>may</w:t>
      </w:r>
      <w:r w:rsidR="003C408D" w:rsidRPr="008434E0"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 feel a wide range of emotions</w:t>
      </w:r>
      <w:r w:rsidR="003C408D">
        <w:rPr>
          <w:rFonts w:ascii="Calibri" w:eastAsia="Times New Roman" w:hAnsi="Calibri" w:cs="Calibri"/>
          <w:color w:val="1C1C1B"/>
          <w:szCs w:val="22"/>
          <w:lang w:val="en-AU" w:eastAsia="en-AU"/>
        </w:rPr>
        <w:t>, for example, anxi</w:t>
      </w:r>
      <w:r>
        <w:rPr>
          <w:rFonts w:ascii="Calibri" w:eastAsia="Times New Roman" w:hAnsi="Calibri" w:cs="Calibri"/>
          <w:color w:val="1C1C1B"/>
          <w:szCs w:val="22"/>
          <w:lang w:val="en-AU" w:eastAsia="en-AU"/>
        </w:rPr>
        <w:t>ety</w:t>
      </w:r>
      <w:r w:rsidR="003C408D"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, </w:t>
      </w:r>
      <w:r w:rsidR="003C408D" w:rsidRPr="008434E0">
        <w:rPr>
          <w:rFonts w:ascii="Calibri" w:eastAsia="Times New Roman" w:hAnsi="Calibri" w:cs="Calibri"/>
          <w:color w:val="1C1C1B"/>
          <w:szCs w:val="22"/>
          <w:lang w:val="en-AU" w:eastAsia="en-AU"/>
        </w:rPr>
        <w:t>ang</w:t>
      </w:r>
      <w:r>
        <w:rPr>
          <w:rFonts w:ascii="Calibri" w:eastAsia="Times New Roman" w:hAnsi="Calibri" w:cs="Calibri"/>
          <w:color w:val="1C1C1B"/>
          <w:szCs w:val="22"/>
          <w:lang w:val="en-AU" w:eastAsia="en-AU"/>
        </w:rPr>
        <w:t>er</w:t>
      </w:r>
      <w:r w:rsidR="003C408D" w:rsidRPr="008434E0"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, </w:t>
      </w:r>
      <w:r>
        <w:rPr>
          <w:rFonts w:ascii="Calibri" w:eastAsia="Times New Roman" w:hAnsi="Calibri" w:cs="Calibri"/>
          <w:color w:val="1C1C1B"/>
          <w:szCs w:val="22"/>
          <w:lang w:val="en-AU" w:eastAsia="en-AU"/>
        </w:rPr>
        <w:t>sadness or</w:t>
      </w:r>
      <w:r w:rsidR="003C408D" w:rsidRPr="008434E0"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 </w:t>
      </w:r>
      <w:r>
        <w:rPr>
          <w:rFonts w:ascii="Calibri" w:eastAsia="Times New Roman" w:hAnsi="Calibri" w:cs="Calibri"/>
          <w:color w:val="1C1C1B"/>
          <w:szCs w:val="22"/>
          <w:lang w:val="en-AU" w:eastAsia="en-AU"/>
        </w:rPr>
        <w:t>fear</w:t>
      </w:r>
      <w:r w:rsidR="003C408D" w:rsidRPr="008434E0"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. </w:t>
      </w:r>
      <w:r w:rsidR="00080639">
        <w:rPr>
          <w:rFonts w:ascii="Calibri" w:eastAsia="Times New Roman" w:hAnsi="Calibri" w:cs="Calibri"/>
          <w:color w:val="1C1C1B"/>
          <w:szCs w:val="22"/>
          <w:lang w:val="en-AU" w:eastAsia="en-AU"/>
        </w:rPr>
        <w:t>S</w:t>
      </w:r>
      <w:r w:rsidR="003C408D"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tudents </w:t>
      </w:r>
      <w:r w:rsidR="00080639"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should know </w:t>
      </w:r>
      <w:r w:rsidR="003C408D"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that mixed emotions are normal and understandable during </w:t>
      </w:r>
      <w:r w:rsidR="003C408D" w:rsidRPr="008434E0">
        <w:rPr>
          <w:rFonts w:ascii="Calibri" w:eastAsia="Times New Roman" w:hAnsi="Calibri" w:cs="Calibri"/>
          <w:color w:val="1C1C1B"/>
          <w:szCs w:val="22"/>
          <w:lang w:val="en-AU" w:eastAsia="en-AU"/>
        </w:rPr>
        <w:t xml:space="preserve">this time. </w:t>
      </w:r>
    </w:p>
    <w:p w14:paraId="7A3BC466" w14:textId="24084947" w:rsidR="00421E8F" w:rsidRDefault="00421E8F" w:rsidP="00A77D87">
      <w:pPr>
        <w:pStyle w:val="Heading2"/>
        <w:spacing w:before="120"/>
        <w:jc w:val="both"/>
        <w:rPr>
          <w:lang w:val="en-AU"/>
        </w:rPr>
      </w:pPr>
      <w:r>
        <w:rPr>
          <w:lang w:val="en-AU"/>
        </w:rPr>
        <w:t>Department Mental Health Supports</w:t>
      </w:r>
    </w:p>
    <w:p w14:paraId="6F99EDC1" w14:textId="2175CADB" w:rsidR="00421E8F" w:rsidRPr="002D36F6" w:rsidRDefault="008B4168" w:rsidP="00A77D87">
      <w:pPr>
        <w:pStyle w:val="ListParagraph"/>
        <w:numPr>
          <w:ilvl w:val="0"/>
          <w:numId w:val="33"/>
        </w:numPr>
        <w:spacing w:before="120"/>
        <w:jc w:val="both"/>
        <w:rPr>
          <w:rStyle w:val="Hyperlink"/>
          <w:rFonts w:ascii="Calibri" w:hAnsi="Calibri" w:cs="Calibri"/>
          <w:color w:val="auto"/>
          <w:u w:val="none"/>
          <w:lang w:val="en-AU"/>
        </w:rPr>
      </w:pPr>
      <w:hyperlink r:id="rId12" w:history="1">
        <w:r w:rsidR="002D36F6">
          <w:rPr>
            <w:rStyle w:val="Hyperlink"/>
            <w:rFonts w:ascii="Calibri" w:hAnsi="Calibri" w:cs="Calibri"/>
            <w:lang w:val="en-AU"/>
          </w:rPr>
          <w:t>Schools Mental Health Fund and Menu to support student mental health and wellbeing</w:t>
        </w:r>
      </w:hyperlink>
    </w:p>
    <w:p w14:paraId="45945E4D" w14:textId="51384D5A" w:rsidR="002D36F6" w:rsidRPr="002D36F6" w:rsidRDefault="008B4168" w:rsidP="00A77D87">
      <w:pPr>
        <w:pStyle w:val="ListParagraph"/>
        <w:numPr>
          <w:ilvl w:val="0"/>
          <w:numId w:val="33"/>
        </w:numPr>
        <w:spacing w:before="120"/>
        <w:jc w:val="both"/>
        <w:rPr>
          <w:rFonts w:ascii="Calibri" w:hAnsi="Calibri" w:cs="Calibri"/>
          <w:szCs w:val="22"/>
          <w:lang w:val="en-AU"/>
        </w:rPr>
      </w:pPr>
      <w:hyperlink r:id="rId13" w:history="1">
        <w:r w:rsidR="002D36F6" w:rsidRPr="002D36F6">
          <w:rPr>
            <w:rFonts w:ascii="Calibri" w:hAnsi="Calibri" w:cs="Calibri"/>
            <w:color w:val="0000FF"/>
            <w:szCs w:val="22"/>
            <w:u w:val="single"/>
          </w:rPr>
          <w:t>Mental health and wellbeing toolkit</w:t>
        </w:r>
      </w:hyperlink>
    </w:p>
    <w:p w14:paraId="48383738" w14:textId="5EE951BF" w:rsidR="006A6EDC" w:rsidRDefault="008B4168" w:rsidP="00A77D87">
      <w:pPr>
        <w:pStyle w:val="ListParagraph"/>
        <w:numPr>
          <w:ilvl w:val="0"/>
          <w:numId w:val="33"/>
        </w:numPr>
        <w:spacing w:before="120"/>
        <w:jc w:val="both"/>
      </w:pPr>
      <w:hyperlink r:id="rId14" w:history="1">
        <w:r w:rsidR="00967ABB">
          <w:rPr>
            <w:rStyle w:val="Hyperlink"/>
            <w:rFonts w:ascii="Calibri" w:hAnsi="Calibri" w:cs="Calibri"/>
            <w:lang w:val="en-AU"/>
          </w:rPr>
          <w:t>Mental Health in schools</w:t>
        </w:r>
      </w:hyperlink>
      <w:r w:rsidR="00BC1C91" w:rsidRPr="00BC1C91">
        <w:rPr>
          <w:rFonts w:ascii="Calibri" w:hAnsi="Calibri" w:cs="Calibri"/>
          <w:lang w:val="en-AU"/>
        </w:rPr>
        <w:t xml:space="preserve"> </w:t>
      </w:r>
    </w:p>
    <w:p w14:paraId="4011875E" w14:textId="037A5EB6" w:rsidR="006A6EDC" w:rsidRPr="00BC1C91" w:rsidRDefault="006A6EDC" w:rsidP="00A77D87">
      <w:pPr>
        <w:pStyle w:val="Heading2"/>
        <w:spacing w:before="120"/>
        <w:jc w:val="both"/>
        <w:rPr>
          <w:lang w:val="en-AU"/>
        </w:rPr>
      </w:pPr>
      <w:r>
        <w:rPr>
          <w:lang w:val="en-AU"/>
        </w:rPr>
        <w:t>External Mental Health Supports</w:t>
      </w:r>
    </w:p>
    <w:p w14:paraId="7B82EE3F" w14:textId="77777777" w:rsidR="006A6EDC" w:rsidRPr="00A556B2" w:rsidRDefault="008B4168" w:rsidP="00A77D87">
      <w:pPr>
        <w:pStyle w:val="ListParagraph"/>
        <w:numPr>
          <w:ilvl w:val="0"/>
          <w:numId w:val="29"/>
        </w:numPr>
        <w:spacing w:before="120"/>
        <w:jc w:val="both"/>
        <w:rPr>
          <w:rFonts w:ascii="Calibri" w:hAnsi="Calibri" w:cs="Calibri"/>
          <w:szCs w:val="22"/>
          <w:lang w:eastAsia="en-AU"/>
        </w:rPr>
      </w:pPr>
      <w:hyperlink r:id="rId15" w:history="1">
        <w:r w:rsidR="006A6EDC" w:rsidRPr="00A556B2">
          <w:rPr>
            <w:rStyle w:val="Hyperlink"/>
            <w:rFonts w:ascii="Calibri" w:hAnsi="Calibri" w:cs="Calibri"/>
            <w:szCs w:val="22"/>
            <w:lang w:eastAsia="en-AU"/>
          </w:rPr>
          <w:t>Headspace</w:t>
        </w:r>
      </w:hyperlink>
      <w:r w:rsidR="006A6EDC" w:rsidRPr="00A556B2">
        <w:rPr>
          <w:rFonts w:ascii="Calibri" w:hAnsi="Calibri" w:cs="Calibri"/>
          <w:szCs w:val="22"/>
          <w:lang w:eastAsia="en-AU"/>
        </w:rPr>
        <w:t>: 1800 650 890</w:t>
      </w:r>
    </w:p>
    <w:p w14:paraId="68FAE391" w14:textId="77777777" w:rsidR="006A6EDC" w:rsidRPr="00A556B2" w:rsidRDefault="008B4168" w:rsidP="00A77D87">
      <w:pPr>
        <w:pStyle w:val="ListParagraph"/>
        <w:numPr>
          <w:ilvl w:val="0"/>
          <w:numId w:val="29"/>
        </w:numPr>
        <w:spacing w:before="120"/>
        <w:jc w:val="both"/>
        <w:rPr>
          <w:rFonts w:ascii="Calibri" w:hAnsi="Calibri" w:cs="Calibri"/>
          <w:szCs w:val="22"/>
          <w:lang w:eastAsia="en-AU"/>
        </w:rPr>
      </w:pPr>
      <w:hyperlink r:id="rId16" w:history="1">
        <w:r w:rsidR="006A6EDC" w:rsidRPr="00A556B2">
          <w:rPr>
            <w:rStyle w:val="Hyperlink"/>
            <w:rFonts w:ascii="Calibri" w:hAnsi="Calibri" w:cs="Calibri"/>
            <w:szCs w:val="22"/>
            <w:lang w:eastAsia="en-AU"/>
          </w:rPr>
          <w:t>Kids Helpline</w:t>
        </w:r>
      </w:hyperlink>
      <w:r w:rsidR="006A6EDC" w:rsidRPr="00A556B2">
        <w:rPr>
          <w:rFonts w:ascii="Calibri" w:hAnsi="Calibri" w:cs="Calibri"/>
          <w:szCs w:val="22"/>
          <w:lang w:eastAsia="en-AU"/>
        </w:rPr>
        <w:t>: 1800 551 800</w:t>
      </w:r>
    </w:p>
    <w:p w14:paraId="6F1D624D" w14:textId="77777777" w:rsidR="00070A0B" w:rsidRPr="00C53EFF" w:rsidRDefault="008B4168" w:rsidP="00A77D87">
      <w:pPr>
        <w:pStyle w:val="ListParagraph"/>
        <w:numPr>
          <w:ilvl w:val="0"/>
          <w:numId w:val="30"/>
        </w:numPr>
        <w:spacing w:before="120"/>
        <w:jc w:val="both"/>
        <w:textAlignment w:val="center"/>
        <w:rPr>
          <w:rFonts w:ascii="Calibri" w:eastAsia="Times New Roman" w:hAnsi="Calibri" w:cs="Calibri"/>
          <w:szCs w:val="22"/>
          <w:lang w:eastAsia="en-AU"/>
        </w:rPr>
      </w:pPr>
      <w:hyperlink r:id="rId17" w:history="1">
        <w:r w:rsidR="006A6EDC" w:rsidRPr="00A556B2">
          <w:rPr>
            <w:rStyle w:val="Hyperlink"/>
            <w:rFonts w:ascii="Calibri" w:hAnsi="Calibri" w:cs="Calibri"/>
            <w:szCs w:val="22"/>
            <w:lang w:eastAsia="en-AU"/>
          </w:rPr>
          <w:t>Beyond Blue</w:t>
        </w:r>
      </w:hyperlink>
      <w:r w:rsidR="006A6EDC" w:rsidRPr="00A556B2">
        <w:rPr>
          <w:rFonts w:ascii="Calibri" w:hAnsi="Calibri" w:cs="Calibri"/>
          <w:szCs w:val="22"/>
          <w:lang w:eastAsia="en-AU"/>
        </w:rPr>
        <w:t>: 1300 224 636</w:t>
      </w:r>
    </w:p>
    <w:p w14:paraId="18D2A2A4" w14:textId="0B0F903E" w:rsidR="006A6EDC" w:rsidRPr="00A556B2" w:rsidRDefault="008B4168" w:rsidP="00A77D87">
      <w:pPr>
        <w:pStyle w:val="ListParagraph"/>
        <w:numPr>
          <w:ilvl w:val="0"/>
          <w:numId w:val="30"/>
        </w:numPr>
        <w:spacing w:before="120"/>
        <w:jc w:val="both"/>
        <w:textAlignment w:val="center"/>
        <w:rPr>
          <w:rFonts w:ascii="Calibri" w:eastAsia="Times New Roman" w:hAnsi="Calibri" w:cs="Calibri"/>
          <w:szCs w:val="22"/>
          <w:lang w:eastAsia="en-AU"/>
        </w:rPr>
      </w:pPr>
      <w:hyperlink r:id="rId18" w:history="1">
        <w:r w:rsidR="006A6EDC" w:rsidRPr="00A556B2">
          <w:rPr>
            <w:rStyle w:val="Hyperlink"/>
            <w:rFonts w:ascii="Calibri" w:eastAsia="Times New Roman" w:hAnsi="Calibri" w:cs="Calibri"/>
            <w:szCs w:val="22"/>
            <w:lang w:eastAsia="en-AU"/>
          </w:rPr>
          <w:t>Yarning SafeNStrong (YSNS)</w:t>
        </w:r>
      </w:hyperlink>
      <w:r w:rsidR="006A6EDC" w:rsidRPr="00A556B2">
        <w:rPr>
          <w:rFonts w:ascii="Calibri" w:eastAsia="Times New Roman" w:hAnsi="Calibri" w:cs="Calibri"/>
          <w:szCs w:val="22"/>
          <w:lang w:eastAsia="en-AU"/>
        </w:rPr>
        <w:t>: 1800 959 563</w:t>
      </w:r>
    </w:p>
    <w:p w14:paraId="63B62AA5" w14:textId="77777777" w:rsidR="006A6EDC" w:rsidRPr="00A556B2" w:rsidRDefault="008B4168" w:rsidP="00A77D87">
      <w:pPr>
        <w:pStyle w:val="ListParagraph"/>
        <w:numPr>
          <w:ilvl w:val="0"/>
          <w:numId w:val="30"/>
        </w:numPr>
        <w:spacing w:before="120"/>
        <w:jc w:val="both"/>
        <w:textAlignment w:val="center"/>
        <w:rPr>
          <w:rFonts w:ascii="Calibri" w:eastAsia="Times New Roman" w:hAnsi="Calibri" w:cs="Calibri"/>
          <w:szCs w:val="22"/>
          <w:lang w:eastAsia="en-AU"/>
        </w:rPr>
      </w:pPr>
      <w:hyperlink r:id="rId19" w:history="1">
        <w:r w:rsidR="006A6EDC" w:rsidRPr="00A556B2">
          <w:rPr>
            <w:rStyle w:val="Hyperlink"/>
            <w:rFonts w:ascii="Calibri" w:eastAsia="Times New Roman" w:hAnsi="Calibri" w:cs="Calibri"/>
            <w:szCs w:val="22"/>
            <w:lang w:eastAsia="en-AU"/>
          </w:rPr>
          <w:t>13YARN</w:t>
        </w:r>
      </w:hyperlink>
      <w:r w:rsidR="006A6EDC" w:rsidRPr="00A556B2">
        <w:rPr>
          <w:rFonts w:ascii="Calibri" w:eastAsia="Times New Roman" w:hAnsi="Calibri" w:cs="Calibri"/>
          <w:szCs w:val="22"/>
          <w:lang w:eastAsia="en-AU"/>
        </w:rPr>
        <w:t>: 13 92 76</w:t>
      </w:r>
    </w:p>
    <w:p w14:paraId="55AFF15A" w14:textId="310F5343" w:rsidR="006A6EDC" w:rsidRPr="00A77D87" w:rsidRDefault="008B4168" w:rsidP="00A77D87">
      <w:pPr>
        <w:pStyle w:val="ListParagraph"/>
        <w:numPr>
          <w:ilvl w:val="0"/>
          <w:numId w:val="30"/>
        </w:numPr>
        <w:spacing w:before="120"/>
        <w:jc w:val="both"/>
        <w:textAlignment w:val="center"/>
        <w:rPr>
          <w:rFonts w:ascii="Calibri" w:eastAsia="Times New Roman" w:hAnsi="Calibri" w:cs="Calibri"/>
          <w:b/>
          <w:bCs/>
          <w:lang w:eastAsia="en-AU"/>
        </w:rPr>
      </w:pPr>
      <w:hyperlink r:id="rId20" w:history="1">
        <w:r w:rsidR="006A6EDC" w:rsidRPr="00A556B2">
          <w:rPr>
            <w:rStyle w:val="Hyperlink"/>
            <w:rFonts w:ascii="Calibri" w:eastAsia="Times New Roman" w:hAnsi="Calibri" w:cs="Calibri"/>
            <w:szCs w:val="22"/>
            <w:lang w:eastAsia="en-AU"/>
          </w:rPr>
          <w:t>The healing foundation</w:t>
        </w:r>
      </w:hyperlink>
      <w:r w:rsidR="006A6EDC" w:rsidRPr="00A556B2">
        <w:rPr>
          <w:rFonts w:ascii="Calibri" w:eastAsia="Times New Roman" w:hAnsi="Calibri" w:cs="Calibri"/>
          <w:szCs w:val="22"/>
          <w:lang w:eastAsia="en-AU"/>
        </w:rPr>
        <w:t xml:space="preserve">: </w:t>
      </w:r>
      <w:r w:rsidR="007F71C1">
        <w:rPr>
          <w:rFonts w:ascii="Calibri" w:eastAsia="Times New Roman" w:hAnsi="Calibri" w:cs="Calibri"/>
          <w:szCs w:val="22"/>
          <w:lang w:eastAsia="en-AU"/>
        </w:rPr>
        <w:t xml:space="preserve">(02) </w:t>
      </w:r>
      <w:r w:rsidR="006A6EDC" w:rsidRPr="00A556B2">
        <w:rPr>
          <w:rFonts w:ascii="Calibri" w:eastAsia="Times New Roman" w:hAnsi="Calibri" w:cs="Calibri"/>
          <w:szCs w:val="22"/>
          <w:lang w:eastAsia="en-AU"/>
        </w:rPr>
        <w:t>6272 7500</w:t>
      </w:r>
    </w:p>
    <w:p w14:paraId="55314387" w14:textId="690A0354" w:rsidR="00A23F8C" w:rsidRDefault="00A23F8C" w:rsidP="00A77D87">
      <w:pPr>
        <w:pStyle w:val="Heading2"/>
        <w:spacing w:before="120"/>
        <w:jc w:val="both"/>
        <w:rPr>
          <w:lang w:val="en-AU"/>
        </w:rPr>
      </w:pPr>
      <w:r>
        <w:rPr>
          <w:lang w:val="en-AU"/>
        </w:rPr>
        <w:t xml:space="preserve">Racism Resources </w:t>
      </w:r>
    </w:p>
    <w:p w14:paraId="515CF36E" w14:textId="23723737" w:rsidR="00A23F8C" w:rsidRPr="000C0C5E" w:rsidRDefault="008B4168" w:rsidP="00A77D87">
      <w:pPr>
        <w:pStyle w:val="ListParagraph"/>
        <w:numPr>
          <w:ilvl w:val="0"/>
          <w:numId w:val="26"/>
        </w:numPr>
        <w:spacing w:before="120"/>
        <w:jc w:val="both"/>
        <w:rPr>
          <w:rFonts w:ascii="Calibri" w:hAnsi="Calibri" w:cs="Calibri"/>
          <w:lang w:val="en-AU"/>
        </w:rPr>
      </w:pPr>
      <w:hyperlink r:id="rId21" w:history="1">
        <w:r w:rsidR="00C85F40" w:rsidRPr="00C85F40">
          <w:rPr>
            <w:rStyle w:val="Hyperlink"/>
            <w:rFonts w:ascii="Calibri" w:hAnsi="Calibri" w:cs="Calibri"/>
          </w:rPr>
          <w:t>Schools Standing up to Racism</w:t>
        </w:r>
      </w:hyperlink>
    </w:p>
    <w:p w14:paraId="49621897" w14:textId="77777777" w:rsidR="00A23F8C" w:rsidRPr="008434E0" w:rsidRDefault="008B4168" w:rsidP="00A77D87">
      <w:pPr>
        <w:pStyle w:val="ListParagraph"/>
        <w:numPr>
          <w:ilvl w:val="0"/>
          <w:numId w:val="26"/>
        </w:numPr>
        <w:spacing w:before="120"/>
        <w:jc w:val="both"/>
        <w:rPr>
          <w:rFonts w:ascii="Calibri" w:hAnsi="Calibri" w:cs="Calibri"/>
          <w:lang w:val="en-AU"/>
        </w:rPr>
      </w:pPr>
      <w:hyperlink r:id="rId22" w:history="1">
        <w:r w:rsidR="00A23F8C" w:rsidRPr="008434E0">
          <w:rPr>
            <w:rStyle w:val="Hyperlink"/>
            <w:rFonts w:ascii="Calibri" w:hAnsi="Calibri" w:cs="Calibri"/>
            <w:lang w:val="en-AU"/>
          </w:rPr>
          <w:t>Call it Out</w:t>
        </w:r>
      </w:hyperlink>
    </w:p>
    <w:p w14:paraId="6EBEA1E1" w14:textId="538A75BC" w:rsidR="00A23F8C" w:rsidRDefault="008B4168" w:rsidP="00A77D87">
      <w:pPr>
        <w:pStyle w:val="ListParagraph"/>
        <w:numPr>
          <w:ilvl w:val="0"/>
          <w:numId w:val="26"/>
        </w:numPr>
        <w:spacing w:before="120"/>
        <w:jc w:val="both"/>
        <w:rPr>
          <w:rFonts w:ascii="Calibri" w:hAnsi="Calibri" w:cs="Calibri"/>
          <w:lang w:val="en-AU"/>
        </w:rPr>
      </w:pPr>
      <w:hyperlink r:id="rId23" w:history="1">
        <w:r w:rsidR="00A23F8C" w:rsidRPr="008434E0">
          <w:rPr>
            <w:rStyle w:val="Hyperlink"/>
            <w:rFonts w:ascii="Calibri" w:hAnsi="Calibri" w:cs="Calibri"/>
            <w:lang w:val="en-AU"/>
          </w:rPr>
          <w:t xml:space="preserve">All Together Now </w:t>
        </w:r>
      </w:hyperlink>
      <w:r w:rsidR="00A23F8C" w:rsidRPr="008434E0">
        <w:rPr>
          <w:rFonts w:ascii="Calibri" w:hAnsi="Calibri" w:cs="Calibri"/>
          <w:lang w:val="en-AU"/>
        </w:rPr>
        <w:t xml:space="preserve"> </w:t>
      </w:r>
    </w:p>
    <w:p w14:paraId="746CBFE7" w14:textId="6612DC51" w:rsidR="002B3F05" w:rsidRPr="00A77D87" w:rsidRDefault="008B4168" w:rsidP="00A77D87">
      <w:pPr>
        <w:pStyle w:val="ListParagraph"/>
        <w:numPr>
          <w:ilvl w:val="0"/>
          <w:numId w:val="26"/>
        </w:numPr>
        <w:spacing w:before="120"/>
        <w:jc w:val="both"/>
        <w:rPr>
          <w:rFonts w:ascii="Calibri" w:hAnsi="Calibri" w:cs="Calibri"/>
          <w:lang w:val="en-AU"/>
        </w:rPr>
      </w:pPr>
      <w:hyperlink r:id="rId24" w:history="1">
        <w:r w:rsidR="005269AA" w:rsidRPr="00BA1AD2">
          <w:rPr>
            <w:rStyle w:val="Hyperlink"/>
            <w:rFonts w:ascii="Calibri" w:hAnsi="Calibri" w:cs="Calibri"/>
            <w:lang w:val="en-AU"/>
          </w:rPr>
          <w:t>Report Racism hotline</w:t>
        </w:r>
      </w:hyperlink>
      <w:r w:rsidR="005269AA" w:rsidRPr="009928FC">
        <w:rPr>
          <w:rFonts w:ascii="Calibri" w:hAnsi="Calibri" w:cs="Calibri"/>
          <w:lang w:val="en-AU"/>
        </w:rPr>
        <w:t xml:space="preserve">: </w:t>
      </w:r>
      <w:hyperlink r:id="rId25" w:history="1">
        <w:r w:rsidR="009928FC" w:rsidRPr="009928FC">
          <w:rPr>
            <w:rStyle w:val="rpl-text-label"/>
            <w:rFonts w:ascii="Calibri" w:hAnsi="Calibri" w:cs="Calibri"/>
            <w:color w:val="0052C2"/>
          </w:rPr>
          <w:t>1800 722 476</w:t>
        </w:r>
      </w:hyperlink>
    </w:p>
    <w:p w14:paraId="39D0D770" w14:textId="68904A15" w:rsidR="002B3F05" w:rsidRDefault="002B3F05" w:rsidP="00A77D87">
      <w:pPr>
        <w:pStyle w:val="Heading2"/>
        <w:spacing w:before="120"/>
        <w:jc w:val="both"/>
        <w:rPr>
          <w:lang w:val="en-AU"/>
        </w:rPr>
      </w:pPr>
      <w:r>
        <w:rPr>
          <w:lang w:val="en-AU"/>
        </w:rPr>
        <w:t xml:space="preserve">Relevant </w:t>
      </w:r>
      <w:r w:rsidR="00E63C3A">
        <w:rPr>
          <w:lang w:val="en-AU"/>
        </w:rPr>
        <w:t>department policies</w:t>
      </w:r>
      <w:r>
        <w:rPr>
          <w:lang w:val="en-AU"/>
        </w:rPr>
        <w:t xml:space="preserve"> </w:t>
      </w:r>
    </w:p>
    <w:p w14:paraId="6D1C9657" w14:textId="5C144887" w:rsidR="0003240B" w:rsidRPr="00813007" w:rsidRDefault="008B4168" w:rsidP="00A77D87">
      <w:pPr>
        <w:pStyle w:val="ListParagraph"/>
        <w:numPr>
          <w:ilvl w:val="0"/>
          <w:numId w:val="26"/>
        </w:numPr>
        <w:spacing w:before="120"/>
        <w:jc w:val="both"/>
        <w:rPr>
          <w:rFonts w:ascii="Calibri" w:hAnsi="Calibri" w:cs="Calibri"/>
          <w:lang w:val="en-AU"/>
        </w:rPr>
      </w:pPr>
      <w:hyperlink r:id="rId26" w:history="1">
        <w:r w:rsidR="0003240B" w:rsidRPr="00813007">
          <w:rPr>
            <w:rStyle w:val="Hyperlink"/>
            <w:rFonts w:ascii="Calibri" w:hAnsi="Calibri" w:cs="Calibri"/>
          </w:rPr>
          <w:t>Child Safe Standards</w:t>
        </w:r>
      </w:hyperlink>
    </w:p>
    <w:p w14:paraId="29F7CBAE" w14:textId="23CD7BEA" w:rsidR="00D92B24" w:rsidRPr="00813007" w:rsidRDefault="008B4168" w:rsidP="00D1761A">
      <w:pPr>
        <w:pStyle w:val="ListParagraph"/>
        <w:numPr>
          <w:ilvl w:val="0"/>
          <w:numId w:val="26"/>
        </w:numPr>
        <w:spacing w:beforeLines="60" w:before="144" w:afterLines="60" w:after="144" w:line="259" w:lineRule="auto"/>
        <w:jc w:val="both"/>
        <w:rPr>
          <w:rFonts w:ascii="Calibri" w:hAnsi="Calibri" w:cs="Calibri"/>
        </w:rPr>
      </w:pPr>
      <w:hyperlink r:id="rId27" w:history="1">
        <w:r w:rsidR="00D92B24" w:rsidRPr="00813007">
          <w:rPr>
            <w:rStyle w:val="Hyperlink"/>
            <w:rFonts w:ascii="Calibri" w:hAnsi="Calibri" w:cs="Calibri"/>
          </w:rPr>
          <w:t>Student Engagement</w:t>
        </w:r>
      </w:hyperlink>
      <w:r w:rsidR="00D92B24" w:rsidRPr="00813007">
        <w:rPr>
          <w:rFonts w:ascii="Calibri" w:hAnsi="Calibri" w:cs="Calibri"/>
        </w:rPr>
        <w:t xml:space="preserve"> </w:t>
      </w:r>
    </w:p>
    <w:p w14:paraId="3A7C8E82" w14:textId="77777777" w:rsidR="00D92B24" w:rsidRPr="00813007" w:rsidRDefault="008B4168" w:rsidP="00D1761A">
      <w:pPr>
        <w:pStyle w:val="ListParagraph"/>
        <w:numPr>
          <w:ilvl w:val="0"/>
          <w:numId w:val="26"/>
        </w:numPr>
        <w:spacing w:beforeLines="60" w:before="144" w:afterLines="60" w:after="144" w:line="259" w:lineRule="auto"/>
        <w:jc w:val="both"/>
        <w:rPr>
          <w:rFonts w:ascii="Calibri" w:hAnsi="Calibri" w:cs="Calibri"/>
        </w:rPr>
      </w:pPr>
      <w:hyperlink r:id="rId28" w:history="1">
        <w:r w:rsidR="00D92B24" w:rsidRPr="00813007">
          <w:rPr>
            <w:rStyle w:val="Hyperlink"/>
            <w:rFonts w:ascii="Calibri" w:hAnsi="Calibri" w:cs="Calibri"/>
          </w:rPr>
          <w:t>Bullying Prevention and Response</w:t>
        </w:r>
      </w:hyperlink>
      <w:r w:rsidR="00D92B24" w:rsidRPr="00813007">
        <w:rPr>
          <w:rFonts w:ascii="Calibri" w:hAnsi="Calibri" w:cs="Calibri"/>
        </w:rPr>
        <w:t xml:space="preserve"> </w:t>
      </w:r>
    </w:p>
    <w:p w14:paraId="0F59CE3E" w14:textId="04A874F4" w:rsidR="002B3F05" w:rsidRPr="00713C0E" w:rsidRDefault="008B4168" w:rsidP="00D1761A">
      <w:pPr>
        <w:pStyle w:val="ListParagraph"/>
        <w:numPr>
          <w:ilvl w:val="0"/>
          <w:numId w:val="26"/>
        </w:numPr>
        <w:spacing w:beforeLines="60" w:before="144" w:afterLines="60" w:after="144" w:line="259" w:lineRule="auto"/>
        <w:jc w:val="both"/>
        <w:rPr>
          <w:rFonts w:ascii="Calibri" w:hAnsi="Calibri" w:cs="Calibri"/>
          <w:lang w:val="en-AU"/>
        </w:rPr>
      </w:pPr>
      <w:hyperlink r:id="rId29" w:history="1">
        <w:r w:rsidR="00D92B24" w:rsidRPr="00713C0E">
          <w:rPr>
            <w:rStyle w:val="Hyperlink"/>
            <w:rFonts w:ascii="Calibri" w:hAnsi="Calibri" w:cs="Calibri"/>
          </w:rPr>
          <w:t>Equal Opportunity and Human rights – Students</w:t>
        </w:r>
      </w:hyperlink>
      <w:r w:rsidR="00D92B24" w:rsidRPr="00713C0E">
        <w:rPr>
          <w:rFonts w:ascii="Calibri" w:hAnsi="Calibri" w:cs="Calibri"/>
        </w:rPr>
        <w:t>.</w:t>
      </w:r>
    </w:p>
    <w:sectPr w:rsidR="002B3F05" w:rsidRPr="00713C0E" w:rsidSect="00B47FF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8C0A" w14:textId="77777777" w:rsidR="009E24CD" w:rsidRDefault="009E24CD" w:rsidP="003967DD">
      <w:pPr>
        <w:spacing w:after="0"/>
      </w:pPr>
      <w:r>
        <w:separator/>
      </w:r>
    </w:p>
  </w:endnote>
  <w:endnote w:type="continuationSeparator" w:id="0">
    <w:p w14:paraId="273B0B22" w14:textId="77777777" w:rsidR="009E24CD" w:rsidRDefault="009E24CD" w:rsidP="003967DD">
      <w:pPr>
        <w:spacing w:after="0"/>
      </w:pPr>
      <w:r>
        <w:continuationSeparator/>
      </w:r>
    </w:p>
  </w:endnote>
  <w:endnote w:type="continuationNotice" w:id="1">
    <w:p w14:paraId="32284BAF" w14:textId="77777777" w:rsidR="009E24CD" w:rsidRDefault="009E24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3BB6" w14:textId="77777777" w:rsidR="00DC48EE" w:rsidRDefault="00DC4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6200" w14:textId="77777777" w:rsidR="009E24CD" w:rsidRDefault="009E24CD" w:rsidP="003967DD">
      <w:pPr>
        <w:spacing w:after="0"/>
      </w:pPr>
      <w:r>
        <w:separator/>
      </w:r>
    </w:p>
  </w:footnote>
  <w:footnote w:type="continuationSeparator" w:id="0">
    <w:p w14:paraId="4E0DBBF9" w14:textId="77777777" w:rsidR="009E24CD" w:rsidRDefault="009E24CD" w:rsidP="003967DD">
      <w:pPr>
        <w:spacing w:after="0"/>
      </w:pPr>
      <w:r>
        <w:continuationSeparator/>
      </w:r>
    </w:p>
  </w:footnote>
  <w:footnote w:type="continuationNotice" w:id="1">
    <w:p w14:paraId="5EA0D313" w14:textId="77777777" w:rsidR="009E24CD" w:rsidRDefault="009E24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1E0E" w14:textId="38D41D0D" w:rsidR="00B47FF8" w:rsidRDefault="00B47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770357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B093" w14:textId="59E298A1" w:rsidR="00B47FF8" w:rsidRDefault="00B47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BC4BFD"/>
    <w:multiLevelType w:val="hybridMultilevel"/>
    <w:tmpl w:val="E8B04D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C2290A"/>
    <w:multiLevelType w:val="hybridMultilevel"/>
    <w:tmpl w:val="1B5E6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4152E"/>
    <w:multiLevelType w:val="hybridMultilevel"/>
    <w:tmpl w:val="2A2C3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80B69"/>
    <w:multiLevelType w:val="hybridMultilevel"/>
    <w:tmpl w:val="D2D491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C6B69"/>
    <w:multiLevelType w:val="hybridMultilevel"/>
    <w:tmpl w:val="F528C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D0939"/>
    <w:multiLevelType w:val="hybridMultilevel"/>
    <w:tmpl w:val="18EA2A9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45B4F"/>
    <w:multiLevelType w:val="hybridMultilevel"/>
    <w:tmpl w:val="4190BB0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90898"/>
    <w:multiLevelType w:val="hybridMultilevel"/>
    <w:tmpl w:val="CDD88DE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66EED"/>
    <w:multiLevelType w:val="hybridMultilevel"/>
    <w:tmpl w:val="27AA010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949DE"/>
    <w:multiLevelType w:val="hybridMultilevel"/>
    <w:tmpl w:val="209A3D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03026"/>
    <w:multiLevelType w:val="hybridMultilevel"/>
    <w:tmpl w:val="D87A5F32"/>
    <w:lvl w:ilvl="0" w:tplc="92B6FD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91131"/>
    <w:multiLevelType w:val="multilevel"/>
    <w:tmpl w:val="6BAA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73A09"/>
    <w:multiLevelType w:val="hybridMultilevel"/>
    <w:tmpl w:val="21F0427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939F2"/>
    <w:multiLevelType w:val="hybridMultilevel"/>
    <w:tmpl w:val="866C75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14979"/>
    <w:multiLevelType w:val="hybridMultilevel"/>
    <w:tmpl w:val="B934918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93F79"/>
    <w:multiLevelType w:val="hybridMultilevel"/>
    <w:tmpl w:val="86FAB4A4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503FB3"/>
    <w:multiLevelType w:val="hybridMultilevel"/>
    <w:tmpl w:val="9A94C50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C65D1"/>
    <w:multiLevelType w:val="multilevel"/>
    <w:tmpl w:val="5BD8CD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A067986"/>
    <w:multiLevelType w:val="hybridMultilevel"/>
    <w:tmpl w:val="2738D9A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560CE"/>
    <w:multiLevelType w:val="hybridMultilevel"/>
    <w:tmpl w:val="D9E496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21"/>
  </w:num>
  <w:num w:numId="13" w16cid:durableId="1077093040">
    <w:abstractNumId w:val="28"/>
  </w:num>
  <w:num w:numId="14" w16cid:durableId="548568946">
    <w:abstractNumId w:val="30"/>
  </w:num>
  <w:num w:numId="15" w16cid:durableId="1307275789">
    <w:abstractNumId w:val="17"/>
  </w:num>
  <w:num w:numId="16" w16cid:durableId="1422794765">
    <w:abstractNumId w:val="25"/>
  </w:num>
  <w:num w:numId="17" w16cid:durableId="2083717576">
    <w:abstractNumId w:val="20"/>
  </w:num>
  <w:num w:numId="18" w16cid:durableId="1610160307">
    <w:abstractNumId w:val="24"/>
  </w:num>
  <w:num w:numId="19" w16cid:durableId="821853460">
    <w:abstractNumId w:val="15"/>
  </w:num>
  <w:num w:numId="20" w16cid:durableId="849612032">
    <w:abstractNumId w:val="13"/>
  </w:num>
  <w:num w:numId="21" w16cid:durableId="403265685">
    <w:abstractNumId w:val="34"/>
  </w:num>
  <w:num w:numId="22" w16cid:durableId="1013415360">
    <w:abstractNumId w:val="36"/>
  </w:num>
  <w:num w:numId="23" w16cid:durableId="1029381025">
    <w:abstractNumId w:val="16"/>
  </w:num>
  <w:num w:numId="24" w16cid:durableId="1923023592">
    <w:abstractNumId w:val="26"/>
  </w:num>
  <w:num w:numId="25" w16cid:durableId="1345593618">
    <w:abstractNumId w:val="31"/>
  </w:num>
  <w:num w:numId="26" w16cid:durableId="929196165">
    <w:abstractNumId w:val="14"/>
  </w:num>
  <w:num w:numId="27" w16cid:durableId="1090656918">
    <w:abstractNumId w:val="12"/>
  </w:num>
  <w:num w:numId="28" w16cid:durableId="1858811223">
    <w:abstractNumId w:val="35"/>
  </w:num>
  <w:num w:numId="29" w16cid:durableId="1062370969">
    <w:abstractNumId w:val="22"/>
  </w:num>
  <w:num w:numId="30" w16cid:durableId="941836072">
    <w:abstractNumId w:val="27"/>
  </w:num>
  <w:num w:numId="31" w16cid:durableId="774133815">
    <w:abstractNumId w:val="34"/>
  </w:num>
  <w:num w:numId="32" w16cid:durableId="235745360">
    <w:abstractNumId w:val="19"/>
  </w:num>
  <w:num w:numId="33" w16cid:durableId="362171718">
    <w:abstractNumId w:val="23"/>
  </w:num>
  <w:num w:numId="34" w16cid:durableId="931166382">
    <w:abstractNumId w:val="33"/>
  </w:num>
  <w:num w:numId="35" w16cid:durableId="460340153">
    <w:abstractNumId w:val="32"/>
  </w:num>
  <w:num w:numId="36" w16cid:durableId="1440026251">
    <w:abstractNumId w:val="18"/>
  </w:num>
  <w:num w:numId="37" w16cid:durableId="2123651369">
    <w:abstractNumId w:val="29"/>
  </w:num>
  <w:num w:numId="38" w16cid:durableId="710611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3240B"/>
    <w:rsid w:val="0004554E"/>
    <w:rsid w:val="00070A0B"/>
    <w:rsid w:val="000720E5"/>
    <w:rsid w:val="000730FE"/>
    <w:rsid w:val="00080639"/>
    <w:rsid w:val="00080DA9"/>
    <w:rsid w:val="000861DD"/>
    <w:rsid w:val="000A47D4"/>
    <w:rsid w:val="000B60A0"/>
    <w:rsid w:val="000C0C5E"/>
    <w:rsid w:val="000C3C35"/>
    <w:rsid w:val="000C600E"/>
    <w:rsid w:val="000C7B0A"/>
    <w:rsid w:val="000D1F48"/>
    <w:rsid w:val="000D359F"/>
    <w:rsid w:val="000E2DDD"/>
    <w:rsid w:val="000F3626"/>
    <w:rsid w:val="001011D7"/>
    <w:rsid w:val="0011499A"/>
    <w:rsid w:val="00117FFC"/>
    <w:rsid w:val="00122369"/>
    <w:rsid w:val="0012278F"/>
    <w:rsid w:val="00122CA8"/>
    <w:rsid w:val="00134B21"/>
    <w:rsid w:val="00142A10"/>
    <w:rsid w:val="00150E0F"/>
    <w:rsid w:val="00153EF5"/>
    <w:rsid w:val="00157212"/>
    <w:rsid w:val="0016287D"/>
    <w:rsid w:val="001731CB"/>
    <w:rsid w:val="00186524"/>
    <w:rsid w:val="00195865"/>
    <w:rsid w:val="001A5102"/>
    <w:rsid w:val="001B03CB"/>
    <w:rsid w:val="001C24E2"/>
    <w:rsid w:val="001C3D5A"/>
    <w:rsid w:val="001C4C6D"/>
    <w:rsid w:val="001D0D94"/>
    <w:rsid w:val="001D13F9"/>
    <w:rsid w:val="001D2E98"/>
    <w:rsid w:val="001F09E7"/>
    <w:rsid w:val="001F39DD"/>
    <w:rsid w:val="001F44B3"/>
    <w:rsid w:val="00216916"/>
    <w:rsid w:val="0022193D"/>
    <w:rsid w:val="00233069"/>
    <w:rsid w:val="002332D7"/>
    <w:rsid w:val="00241277"/>
    <w:rsid w:val="0024173F"/>
    <w:rsid w:val="0024326A"/>
    <w:rsid w:val="002512BE"/>
    <w:rsid w:val="00254598"/>
    <w:rsid w:val="00273A55"/>
    <w:rsid w:val="00275FB8"/>
    <w:rsid w:val="0029700E"/>
    <w:rsid w:val="002A113E"/>
    <w:rsid w:val="002A4A96"/>
    <w:rsid w:val="002B1393"/>
    <w:rsid w:val="002B3F05"/>
    <w:rsid w:val="002C308F"/>
    <w:rsid w:val="002D36F6"/>
    <w:rsid w:val="002E3BED"/>
    <w:rsid w:val="002F1B81"/>
    <w:rsid w:val="002F41D7"/>
    <w:rsid w:val="002F6115"/>
    <w:rsid w:val="0030362F"/>
    <w:rsid w:val="0030429D"/>
    <w:rsid w:val="00312720"/>
    <w:rsid w:val="0031485C"/>
    <w:rsid w:val="0032300D"/>
    <w:rsid w:val="00334C5D"/>
    <w:rsid w:val="003439ED"/>
    <w:rsid w:val="00343AFC"/>
    <w:rsid w:val="0034745C"/>
    <w:rsid w:val="003967DD"/>
    <w:rsid w:val="003A12E5"/>
    <w:rsid w:val="003A4C39"/>
    <w:rsid w:val="003C408D"/>
    <w:rsid w:val="003D502B"/>
    <w:rsid w:val="003D6EF9"/>
    <w:rsid w:val="00405DFF"/>
    <w:rsid w:val="00421E8F"/>
    <w:rsid w:val="0042333B"/>
    <w:rsid w:val="00431FB6"/>
    <w:rsid w:val="00442AFD"/>
    <w:rsid w:val="00443753"/>
    <w:rsid w:val="00443E58"/>
    <w:rsid w:val="0045190E"/>
    <w:rsid w:val="00451B6D"/>
    <w:rsid w:val="004674E6"/>
    <w:rsid w:val="004A2E74"/>
    <w:rsid w:val="004B2ED6"/>
    <w:rsid w:val="004B31D9"/>
    <w:rsid w:val="004C13B6"/>
    <w:rsid w:val="004C22EE"/>
    <w:rsid w:val="004D0607"/>
    <w:rsid w:val="004D3A4C"/>
    <w:rsid w:val="00500ADA"/>
    <w:rsid w:val="00502150"/>
    <w:rsid w:val="005123C7"/>
    <w:rsid w:val="00512BBA"/>
    <w:rsid w:val="00515C53"/>
    <w:rsid w:val="0051667B"/>
    <w:rsid w:val="00522290"/>
    <w:rsid w:val="00524538"/>
    <w:rsid w:val="0052460D"/>
    <w:rsid w:val="005269AA"/>
    <w:rsid w:val="00555277"/>
    <w:rsid w:val="00555FFC"/>
    <w:rsid w:val="00567CF0"/>
    <w:rsid w:val="00584366"/>
    <w:rsid w:val="005953DE"/>
    <w:rsid w:val="005A4F12"/>
    <w:rsid w:val="005A589B"/>
    <w:rsid w:val="005D12BB"/>
    <w:rsid w:val="005D1981"/>
    <w:rsid w:val="005E0713"/>
    <w:rsid w:val="005E310D"/>
    <w:rsid w:val="006021B7"/>
    <w:rsid w:val="0061561B"/>
    <w:rsid w:val="0061662C"/>
    <w:rsid w:val="00624A55"/>
    <w:rsid w:val="006523D7"/>
    <w:rsid w:val="006671CE"/>
    <w:rsid w:val="00671B80"/>
    <w:rsid w:val="00673BEA"/>
    <w:rsid w:val="006762C6"/>
    <w:rsid w:val="00694E9E"/>
    <w:rsid w:val="006A1F8A"/>
    <w:rsid w:val="006A25AC"/>
    <w:rsid w:val="006A6EDC"/>
    <w:rsid w:val="006A7AD5"/>
    <w:rsid w:val="006C45C0"/>
    <w:rsid w:val="006D37BF"/>
    <w:rsid w:val="006E2B9A"/>
    <w:rsid w:val="006E3F65"/>
    <w:rsid w:val="006E7D78"/>
    <w:rsid w:val="006F1D14"/>
    <w:rsid w:val="006F34D8"/>
    <w:rsid w:val="00710CED"/>
    <w:rsid w:val="00713C0E"/>
    <w:rsid w:val="00735566"/>
    <w:rsid w:val="00740B26"/>
    <w:rsid w:val="00746487"/>
    <w:rsid w:val="007613B5"/>
    <w:rsid w:val="00765448"/>
    <w:rsid w:val="00767573"/>
    <w:rsid w:val="0079637F"/>
    <w:rsid w:val="00797FE4"/>
    <w:rsid w:val="007A5B9F"/>
    <w:rsid w:val="007B27C5"/>
    <w:rsid w:val="007B556E"/>
    <w:rsid w:val="007D3201"/>
    <w:rsid w:val="007D3E38"/>
    <w:rsid w:val="007D40FC"/>
    <w:rsid w:val="007E71DF"/>
    <w:rsid w:val="007F02B9"/>
    <w:rsid w:val="007F0506"/>
    <w:rsid w:val="007F71C1"/>
    <w:rsid w:val="0080082A"/>
    <w:rsid w:val="008065DA"/>
    <w:rsid w:val="00813007"/>
    <w:rsid w:val="00816EEB"/>
    <w:rsid w:val="0083017C"/>
    <w:rsid w:val="008434E0"/>
    <w:rsid w:val="008454F5"/>
    <w:rsid w:val="00855B3A"/>
    <w:rsid w:val="00890680"/>
    <w:rsid w:val="00892E24"/>
    <w:rsid w:val="00897FA6"/>
    <w:rsid w:val="008B1737"/>
    <w:rsid w:val="008B4168"/>
    <w:rsid w:val="008D4E4B"/>
    <w:rsid w:val="008E21FD"/>
    <w:rsid w:val="008E652E"/>
    <w:rsid w:val="008F3D35"/>
    <w:rsid w:val="008F4F73"/>
    <w:rsid w:val="0091488F"/>
    <w:rsid w:val="0092630D"/>
    <w:rsid w:val="009329D2"/>
    <w:rsid w:val="00934E38"/>
    <w:rsid w:val="009421D7"/>
    <w:rsid w:val="00952690"/>
    <w:rsid w:val="00954B9A"/>
    <w:rsid w:val="00967ABB"/>
    <w:rsid w:val="00990446"/>
    <w:rsid w:val="009928FC"/>
    <w:rsid w:val="0099358C"/>
    <w:rsid w:val="009D1246"/>
    <w:rsid w:val="009E24CD"/>
    <w:rsid w:val="009F07B3"/>
    <w:rsid w:val="009F6A77"/>
    <w:rsid w:val="00A23F8C"/>
    <w:rsid w:val="00A30BA3"/>
    <w:rsid w:val="00A30CB2"/>
    <w:rsid w:val="00A31926"/>
    <w:rsid w:val="00A34174"/>
    <w:rsid w:val="00A44B08"/>
    <w:rsid w:val="00A53153"/>
    <w:rsid w:val="00A556B2"/>
    <w:rsid w:val="00A62FF3"/>
    <w:rsid w:val="00A65D9B"/>
    <w:rsid w:val="00A710DF"/>
    <w:rsid w:val="00A77D87"/>
    <w:rsid w:val="00AB31CB"/>
    <w:rsid w:val="00AD17FA"/>
    <w:rsid w:val="00AD4E27"/>
    <w:rsid w:val="00AE3B73"/>
    <w:rsid w:val="00AF2E02"/>
    <w:rsid w:val="00AF5A7F"/>
    <w:rsid w:val="00B21562"/>
    <w:rsid w:val="00B448C1"/>
    <w:rsid w:val="00B477BC"/>
    <w:rsid w:val="00B47FF8"/>
    <w:rsid w:val="00B64CCF"/>
    <w:rsid w:val="00B6528A"/>
    <w:rsid w:val="00B707D9"/>
    <w:rsid w:val="00B775D4"/>
    <w:rsid w:val="00BA1AD2"/>
    <w:rsid w:val="00BA5296"/>
    <w:rsid w:val="00BB3903"/>
    <w:rsid w:val="00BB5B53"/>
    <w:rsid w:val="00BC0971"/>
    <w:rsid w:val="00BC1C91"/>
    <w:rsid w:val="00BC3C4A"/>
    <w:rsid w:val="00BD45B6"/>
    <w:rsid w:val="00BD6575"/>
    <w:rsid w:val="00C129C7"/>
    <w:rsid w:val="00C24791"/>
    <w:rsid w:val="00C25FD8"/>
    <w:rsid w:val="00C269FA"/>
    <w:rsid w:val="00C27795"/>
    <w:rsid w:val="00C27C7F"/>
    <w:rsid w:val="00C47311"/>
    <w:rsid w:val="00C50161"/>
    <w:rsid w:val="00C539BB"/>
    <w:rsid w:val="00C53EFF"/>
    <w:rsid w:val="00C85F40"/>
    <w:rsid w:val="00CC242B"/>
    <w:rsid w:val="00CC5AA8"/>
    <w:rsid w:val="00CC69BF"/>
    <w:rsid w:val="00CD4DD2"/>
    <w:rsid w:val="00CD5993"/>
    <w:rsid w:val="00CE7916"/>
    <w:rsid w:val="00D1761A"/>
    <w:rsid w:val="00D17E55"/>
    <w:rsid w:val="00D20B07"/>
    <w:rsid w:val="00D364AD"/>
    <w:rsid w:val="00D82899"/>
    <w:rsid w:val="00D92B24"/>
    <w:rsid w:val="00D9777A"/>
    <w:rsid w:val="00DB3D48"/>
    <w:rsid w:val="00DC34B2"/>
    <w:rsid w:val="00DC48EE"/>
    <w:rsid w:val="00DC4D0D"/>
    <w:rsid w:val="00DD344E"/>
    <w:rsid w:val="00E16621"/>
    <w:rsid w:val="00E22063"/>
    <w:rsid w:val="00E34263"/>
    <w:rsid w:val="00E34721"/>
    <w:rsid w:val="00E4089E"/>
    <w:rsid w:val="00E4317E"/>
    <w:rsid w:val="00E47519"/>
    <w:rsid w:val="00E5030B"/>
    <w:rsid w:val="00E54E98"/>
    <w:rsid w:val="00E63BE3"/>
    <w:rsid w:val="00E63C3A"/>
    <w:rsid w:val="00E64758"/>
    <w:rsid w:val="00E77EB9"/>
    <w:rsid w:val="00E82701"/>
    <w:rsid w:val="00E87E91"/>
    <w:rsid w:val="00EA1D1E"/>
    <w:rsid w:val="00EB1AB2"/>
    <w:rsid w:val="00EE0814"/>
    <w:rsid w:val="00F10058"/>
    <w:rsid w:val="00F12CE9"/>
    <w:rsid w:val="00F14313"/>
    <w:rsid w:val="00F20CEC"/>
    <w:rsid w:val="00F406DD"/>
    <w:rsid w:val="00F4078F"/>
    <w:rsid w:val="00F5271F"/>
    <w:rsid w:val="00F62BBC"/>
    <w:rsid w:val="00F7139E"/>
    <w:rsid w:val="00F71989"/>
    <w:rsid w:val="00F73C61"/>
    <w:rsid w:val="00F834BB"/>
    <w:rsid w:val="00F94715"/>
    <w:rsid w:val="00FA1733"/>
    <w:rsid w:val="00FB7BA8"/>
    <w:rsid w:val="00FC158C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6A6EDC"/>
    <w:pPr>
      <w:ind w:left="720"/>
      <w:contextualSpacing/>
    </w:pPr>
  </w:style>
  <w:style w:type="paragraph" w:styleId="Revision">
    <w:name w:val="Revision"/>
    <w:hidden/>
    <w:uiPriority w:val="99"/>
    <w:semiHidden/>
    <w:rsid w:val="006E3F6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E3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F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F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30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BodyText">
    <w:name w:val="Body Text"/>
    <w:basedOn w:val="Normal"/>
    <w:link w:val="BodyTextChar"/>
    <w:uiPriority w:val="1"/>
    <w:qFormat/>
    <w:rsid w:val="00A30BA3"/>
    <w:pPr>
      <w:widowControl w:val="0"/>
      <w:autoSpaceDE w:val="0"/>
      <w:autoSpaceDN w:val="0"/>
      <w:spacing w:after="0"/>
      <w:ind w:left="177"/>
    </w:pPr>
    <w:rPr>
      <w:rFonts w:ascii="Lucida Sans" w:eastAsia="Lucida Sans" w:hAnsi="Lucida Sans" w:cs="Lucida Sans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30BA3"/>
    <w:rPr>
      <w:rFonts w:ascii="Lucida Sans" w:eastAsia="Lucida Sans" w:hAnsi="Lucida Sans" w:cs="Lucida Sans"/>
      <w:sz w:val="22"/>
      <w:szCs w:val="22"/>
    </w:rPr>
  </w:style>
  <w:style w:type="character" w:customStyle="1" w:styleId="rpl-text-label">
    <w:name w:val="rpl-text-label"/>
    <w:basedOn w:val="DefaultParagraphFont"/>
    <w:rsid w:val="0099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mental-health-and-wellbeing-toolkit" TargetMode="External"/><Relationship Id="rId18" Type="http://schemas.openxmlformats.org/officeDocument/2006/relationships/hyperlink" Target="https://www.vahs.org.au/yarning-safenstrong/" TargetMode="External"/><Relationship Id="rId26" Type="http://schemas.openxmlformats.org/officeDocument/2006/relationships/hyperlink" Target="https://ccyp.vic.gov.au/child-safe-standards/the-11-child-safe-standards/standard-1/" TargetMode="External"/><Relationship Id="rId21" Type="http://schemas.openxmlformats.org/officeDocument/2006/relationships/hyperlink" Target="https://www.cmy.net.au/schools-standing-up-to-racism/" TargetMode="External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schools.vic.gov.au/schools-mental-health-fund-and-menu-support-students" TargetMode="External"/><Relationship Id="rId17" Type="http://schemas.openxmlformats.org/officeDocument/2006/relationships/hyperlink" Target="http://www.beyondblue.org.au/" TargetMode="External"/><Relationship Id="rId25" Type="http://schemas.openxmlformats.org/officeDocument/2006/relationships/hyperlink" Target="tel:1800722476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kidshelpline.com.au/" TargetMode="External"/><Relationship Id="rId20" Type="http://schemas.openxmlformats.org/officeDocument/2006/relationships/hyperlink" Target="https://healingfoundation.org.au/" TargetMode="External"/><Relationship Id="rId29" Type="http://schemas.openxmlformats.org/officeDocument/2006/relationships/hyperlink" Target="https://www2.education.vic.gov.au/pal/equal-opportunity-human-rights-students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yp.vic.gov.au/child-safe-standards/the-11-child-safe-standards/standard-1/" TargetMode="External"/><Relationship Id="rId24" Type="http://schemas.openxmlformats.org/officeDocument/2006/relationships/hyperlink" Target="https://www.vic.gov.au/report-racism-or-religious-discrimination-schools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adspace.org.au/eheadspace" TargetMode="External"/><Relationship Id="rId23" Type="http://schemas.openxmlformats.org/officeDocument/2006/relationships/hyperlink" Target="https://alltogethernow.org.au/" TargetMode="External"/><Relationship Id="rId28" Type="http://schemas.openxmlformats.org/officeDocument/2006/relationships/hyperlink" Target="https://www2.education.vic.gov.au/pal/bullying-prevention-response/policy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13yarn.org.au/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mental-health-schools/print-all" TargetMode="External"/><Relationship Id="rId22" Type="http://schemas.openxmlformats.org/officeDocument/2006/relationships/hyperlink" Target="https://callitout.com.au/" TargetMode="External"/><Relationship Id="rId27" Type="http://schemas.openxmlformats.org/officeDocument/2006/relationships/hyperlink" Target="https://www2.education.vic.gov.au/pal/student-engagement/policy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Voice-to-Parliament-Information-for-Schools-factsheet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157CD-0D77-493E-BD96-C518285EF8D7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b8a6208-57ad-4d5a-99ed-be3641467b08"/>
    <ds:schemaRef ds:uri="http://schemas.microsoft.com/Sharepoint/v3"/>
    <ds:schemaRef ds:uri="http://schemas.microsoft.com/sharepoint/v4"/>
    <ds:schemaRef ds:uri="http://schemas.microsoft.com/sharepoint/v3"/>
    <ds:schemaRef ds:uri="cb9114c1-daad-44dd-acad-30f4246641f2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Rohini Tanwar</cp:lastModifiedBy>
  <cp:revision>3</cp:revision>
  <dcterms:created xsi:type="dcterms:W3CDTF">2023-10-16T04:51:00Z</dcterms:created>
  <dcterms:modified xsi:type="dcterms:W3CDTF">2023-10-16T04:51:00Z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GrammarlyDocumentId">
    <vt:lpwstr>ab8a14eac4670bc04476802f07f1d931ec2ccd91652d21e28c08e2c070cace5b</vt:lpwstr>
  </property>
  <property fmtid="{D5CDD505-2E9C-101B-9397-08002B2CF9AE}" pid="5" name="DET_EDRMS_RCS">
    <vt:lpwstr/>
  </property>
  <property fmtid="{D5CDD505-2E9C-101B-9397-08002B2CF9AE}" pid="6" name="DET_EDRMS_BusUnit">
    <vt:lpwstr/>
  </property>
  <property fmtid="{D5CDD505-2E9C-101B-9397-08002B2CF9AE}" pid="7" name="DET_EDRMS_SecClass">
    <vt:lpwstr/>
  </property>
  <property fmtid="{D5CDD505-2E9C-101B-9397-08002B2CF9AE}" pid="8" name="RecordPoint_WorkflowType">
    <vt:lpwstr>ActiveSubmitStub</vt:lpwstr>
  </property>
  <property fmtid="{D5CDD505-2E9C-101B-9397-08002B2CF9AE}" pid="9" name="RecordPoint_ActiveItemListId">
    <vt:lpwstr>{0d2f1016-979a-47d1-90d5-29384180fd55}</vt:lpwstr>
  </property>
  <property fmtid="{D5CDD505-2E9C-101B-9397-08002B2CF9AE}" pid="10" name="RecordPoint_ActiveItemUniqueId">
    <vt:lpwstr>{eaf2378f-73e3-43f4-9d1e-55a7145a613c}</vt:lpwstr>
  </property>
  <property fmtid="{D5CDD505-2E9C-101B-9397-08002B2CF9AE}" pid="11" name="RecordPoint_ActiveItemWebId">
    <vt:lpwstr>{3b8a6208-57ad-4d5a-99ed-be3641467b08}</vt:lpwstr>
  </property>
  <property fmtid="{D5CDD505-2E9C-101B-9397-08002B2CF9AE}" pid="12" name="RecordPoint_ActiveItemSiteId">
    <vt:lpwstr>{7d1b2e37-2646-4554-9ece-ef3ae2059e2e}</vt:lpwstr>
  </property>
  <property fmtid="{D5CDD505-2E9C-101B-9397-08002B2CF9AE}" pid="13" name="RecordPoint_RecordNumberSubmitted">
    <vt:lpwstr>R20230463459</vt:lpwstr>
  </property>
  <property fmtid="{D5CDD505-2E9C-101B-9397-08002B2CF9AE}" pid="14" name="RecordPoint_SubmissionCompleted">
    <vt:lpwstr>2023-09-28T15:54:42.3802900+10:00</vt:lpwstr>
  </property>
  <property fmtid="{D5CDD505-2E9C-101B-9397-08002B2CF9AE}" pid="15" name="DEECD_Author">
    <vt:lpwstr>94;#Education|5232e41c-5101-41fe-b638-7d41d1371531</vt:lpwstr>
  </property>
  <property fmtid="{D5CDD505-2E9C-101B-9397-08002B2CF9AE}" pid="16" name="DEECD_ItemType">
    <vt:lpwstr>101;#Page|eb523acf-a821-456c-a76b-7607578309d7</vt:lpwstr>
  </property>
  <property fmtid="{D5CDD505-2E9C-101B-9397-08002B2CF9AE}" pid="17" name="DEECD_SubjectCategory">
    <vt:lpwstr/>
  </property>
  <property fmtid="{D5CDD505-2E9C-101B-9397-08002B2CF9AE}" pid="18" name="DEECD_Audience">
    <vt:lpwstr/>
  </property>
</Properties>
</file>