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4BF8" w14:textId="720F2369" w:rsidR="00A63D55" w:rsidRPr="001B78D5" w:rsidRDefault="00E11150" w:rsidP="000061CE">
      <w:pPr>
        <w:pStyle w:val="Covertitle"/>
      </w:pPr>
      <w:r>
        <w:t>Raising and resolving issues at school</w:t>
      </w:r>
    </w:p>
    <w:p w14:paraId="4820AE24" w14:textId="64A653BF" w:rsidR="00DA3218" w:rsidRDefault="00E11150" w:rsidP="00E11150">
      <w:pPr>
        <w:pStyle w:val="Coversubtitle"/>
        <w:sectPr w:rsidR="00DA3218" w:rsidSect="00463A1D">
          <w:headerReference w:type="default" r:id="rId11"/>
          <w:footerReference w:type="even" r:id="rId12"/>
          <w:footerReference w:type="default" r:id="rId13"/>
          <w:pgSz w:w="11900" w:h="16840"/>
          <w:pgMar w:top="2128" w:right="1134" w:bottom="1701" w:left="1134" w:header="227" w:footer="709" w:gutter="0"/>
          <w:cols w:space="708"/>
          <w:docGrid w:linePitch="360"/>
        </w:sectPr>
      </w:pPr>
      <w:r>
        <w:t>A res</w:t>
      </w:r>
      <w:r w:rsidR="00C4396F">
        <w:t>o</w:t>
      </w:r>
      <w:r>
        <w:t>urce for students</w:t>
      </w:r>
    </w:p>
    <w:p w14:paraId="28C57764" w14:textId="77777777" w:rsidR="00DA3218" w:rsidRPr="006F44D8" w:rsidRDefault="00144FD5" w:rsidP="00955D50">
      <w:pPr>
        <w:pStyle w:val="TOCHeading"/>
      </w:pPr>
      <w:bookmarkStart w:id="0" w:name="_Toc176332542"/>
      <w:r w:rsidRPr="006F44D8">
        <w:t>Contents</w:t>
      </w:r>
      <w:bookmarkEnd w:id="0"/>
    </w:p>
    <w:p w14:paraId="3A8208C7" w14:textId="77777777" w:rsidR="00DA3218" w:rsidRDefault="00DA3218" w:rsidP="001B78D5"/>
    <w:p w14:paraId="641A282C" w14:textId="7F7B260D" w:rsidR="000C39E1" w:rsidRDefault="00DA3218">
      <w:pPr>
        <w:pStyle w:val="TOC1"/>
        <w:rPr>
          <w:rFonts w:eastAsiaTheme="minorEastAsia" w:cstheme="minorBidi"/>
          <w:bCs w:val="0"/>
          <w:iCs w:val="0"/>
          <w:kern w:val="2"/>
          <w:sz w:val="24"/>
          <w:szCs w:val="24"/>
          <w:lang w:eastAsia="en-AU"/>
          <w14:ligatures w14:val="standardContextual"/>
        </w:rPr>
      </w:pPr>
      <w:r>
        <w:rPr>
          <w:rFonts w:ascii="Arial" w:eastAsiaTheme="minorEastAsia" w:hAnsi="Arial" w:cs="Arial"/>
          <w:b/>
          <w:color w:val="AF272F"/>
          <w:szCs w:val="18"/>
          <w:lang w:val="en-US"/>
        </w:rPr>
        <w:fldChar w:fldCharType="begin"/>
      </w:r>
      <w:r>
        <w:instrText xml:space="preserve"> TOC \t "HEADING 1,1,HEADING 2,2,Heading 3,3" </w:instrText>
      </w:r>
      <w:r>
        <w:rPr>
          <w:rFonts w:ascii="Arial" w:eastAsiaTheme="minorEastAsia" w:hAnsi="Arial" w:cs="Arial"/>
          <w:b/>
          <w:color w:val="AF272F"/>
          <w:szCs w:val="18"/>
          <w:lang w:val="en-US"/>
        </w:rPr>
        <w:fldChar w:fldCharType="separate"/>
      </w:r>
      <w:r w:rsidR="000C39E1">
        <w:t>Raising and resolving issues at school</w:t>
      </w:r>
      <w:r w:rsidR="000C39E1">
        <w:tab/>
      </w:r>
      <w:r w:rsidR="000C39E1">
        <w:fldChar w:fldCharType="begin"/>
      </w:r>
      <w:r w:rsidR="000C39E1">
        <w:instrText xml:space="preserve"> PAGEREF _Toc213323697 \h </w:instrText>
      </w:r>
      <w:r w:rsidR="000C39E1">
        <w:fldChar w:fldCharType="separate"/>
      </w:r>
      <w:r w:rsidR="000C39E1">
        <w:t>3</w:t>
      </w:r>
      <w:r w:rsidR="000C39E1">
        <w:fldChar w:fldCharType="end"/>
      </w:r>
    </w:p>
    <w:p w14:paraId="5A841B17" w14:textId="01ED7102" w:rsidR="000C39E1" w:rsidRDefault="000C39E1">
      <w:pPr>
        <w:pStyle w:val="TOC2"/>
        <w:rPr>
          <w:rFonts w:eastAsiaTheme="minorEastAsia" w:cstheme="minorBidi"/>
          <w:bCs w:val="0"/>
          <w:kern w:val="2"/>
          <w:sz w:val="24"/>
          <w:szCs w:val="24"/>
          <w:lang w:eastAsia="en-AU"/>
          <w14:ligatures w14:val="standardContextual"/>
        </w:rPr>
      </w:pPr>
      <w:r>
        <w:t>Who is this resource for?</w:t>
      </w:r>
      <w:r>
        <w:tab/>
      </w:r>
      <w:r>
        <w:fldChar w:fldCharType="begin"/>
      </w:r>
      <w:r>
        <w:instrText xml:space="preserve"> PAGEREF _Toc213323698 \h </w:instrText>
      </w:r>
      <w:r>
        <w:fldChar w:fldCharType="separate"/>
      </w:r>
      <w:r>
        <w:t>3</w:t>
      </w:r>
      <w:r>
        <w:fldChar w:fldCharType="end"/>
      </w:r>
    </w:p>
    <w:p w14:paraId="19102BE8" w14:textId="7A18C78A" w:rsidR="000C39E1" w:rsidRDefault="000C39E1">
      <w:pPr>
        <w:pStyle w:val="TOC2"/>
        <w:rPr>
          <w:rFonts w:eastAsiaTheme="minorEastAsia" w:cstheme="minorBidi"/>
          <w:bCs w:val="0"/>
          <w:kern w:val="2"/>
          <w:sz w:val="24"/>
          <w:szCs w:val="24"/>
          <w:lang w:eastAsia="en-AU"/>
          <w14:ligatures w14:val="standardContextual"/>
        </w:rPr>
      </w:pPr>
      <w:r>
        <w:t>When should I raise my problem?</w:t>
      </w:r>
      <w:r>
        <w:tab/>
      </w:r>
      <w:r>
        <w:fldChar w:fldCharType="begin"/>
      </w:r>
      <w:r>
        <w:instrText xml:space="preserve"> PAGEREF _Toc213323699 \h </w:instrText>
      </w:r>
      <w:r>
        <w:fldChar w:fldCharType="separate"/>
      </w:r>
      <w:r>
        <w:t>3</w:t>
      </w:r>
      <w:r>
        <w:fldChar w:fldCharType="end"/>
      </w:r>
    </w:p>
    <w:p w14:paraId="1C712200" w14:textId="14C5ADCB" w:rsidR="000C39E1" w:rsidRDefault="000C39E1">
      <w:pPr>
        <w:pStyle w:val="TOC3"/>
        <w:tabs>
          <w:tab w:val="right" w:leader="dot" w:pos="9622"/>
        </w:tabs>
        <w:rPr>
          <w:rFonts w:eastAsiaTheme="minorEastAsia" w:cstheme="minorBidi"/>
          <w:noProof/>
          <w:kern w:val="2"/>
          <w:sz w:val="24"/>
          <w:szCs w:val="24"/>
          <w:lang w:eastAsia="en-AU"/>
          <w14:ligatures w14:val="standardContextual"/>
        </w:rPr>
      </w:pPr>
      <w:r>
        <w:rPr>
          <w:noProof/>
        </w:rPr>
        <w:t>I don’t agree with a decision</w:t>
      </w:r>
      <w:r>
        <w:rPr>
          <w:noProof/>
        </w:rPr>
        <w:tab/>
      </w:r>
      <w:r>
        <w:rPr>
          <w:noProof/>
        </w:rPr>
        <w:fldChar w:fldCharType="begin"/>
      </w:r>
      <w:r>
        <w:rPr>
          <w:noProof/>
        </w:rPr>
        <w:instrText xml:space="preserve"> PAGEREF _Toc213323700 \h </w:instrText>
      </w:r>
      <w:r>
        <w:rPr>
          <w:noProof/>
        </w:rPr>
      </w:r>
      <w:r>
        <w:rPr>
          <w:noProof/>
        </w:rPr>
        <w:fldChar w:fldCharType="separate"/>
      </w:r>
      <w:r>
        <w:rPr>
          <w:noProof/>
        </w:rPr>
        <w:t>3</w:t>
      </w:r>
      <w:r>
        <w:rPr>
          <w:noProof/>
        </w:rPr>
        <w:fldChar w:fldCharType="end"/>
      </w:r>
    </w:p>
    <w:p w14:paraId="3B320EC0" w14:textId="3663B08E" w:rsidR="000C39E1" w:rsidRDefault="000C39E1">
      <w:pPr>
        <w:pStyle w:val="TOC3"/>
        <w:tabs>
          <w:tab w:val="right" w:leader="dot" w:pos="9622"/>
        </w:tabs>
        <w:rPr>
          <w:rFonts w:eastAsiaTheme="minorEastAsia" w:cstheme="minorBidi"/>
          <w:noProof/>
          <w:kern w:val="2"/>
          <w:sz w:val="24"/>
          <w:szCs w:val="24"/>
          <w:lang w:eastAsia="en-AU"/>
          <w14:ligatures w14:val="standardContextual"/>
        </w:rPr>
      </w:pPr>
      <w:r>
        <w:rPr>
          <w:noProof/>
        </w:rPr>
        <w:t>I’m concerned about privacy</w:t>
      </w:r>
      <w:r>
        <w:rPr>
          <w:noProof/>
        </w:rPr>
        <w:tab/>
      </w:r>
      <w:r>
        <w:rPr>
          <w:noProof/>
        </w:rPr>
        <w:fldChar w:fldCharType="begin"/>
      </w:r>
      <w:r>
        <w:rPr>
          <w:noProof/>
        </w:rPr>
        <w:instrText xml:space="preserve"> PAGEREF _Toc213323701 \h </w:instrText>
      </w:r>
      <w:r>
        <w:rPr>
          <w:noProof/>
        </w:rPr>
      </w:r>
      <w:r>
        <w:rPr>
          <w:noProof/>
        </w:rPr>
        <w:fldChar w:fldCharType="separate"/>
      </w:r>
      <w:r>
        <w:rPr>
          <w:noProof/>
        </w:rPr>
        <w:t>3</w:t>
      </w:r>
      <w:r>
        <w:rPr>
          <w:noProof/>
        </w:rPr>
        <w:fldChar w:fldCharType="end"/>
      </w:r>
    </w:p>
    <w:p w14:paraId="0A6CB0CC" w14:textId="25F744C1" w:rsidR="000C39E1" w:rsidRDefault="000C39E1">
      <w:pPr>
        <w:pStyle w:val="TOC3"/>
        <w:tabs>
          <w:tab w:val="right" w:leader="dot" w:pos="9622"/>
        </w:tabs>
        <w:rPr>
          <w:rFonts w:eastAsiaTheme="minorEastAsia" w:cstheme="minorBidi"/>
          <w:noProof/>
          <w:kern w:val="2"/>
          <w:sz w:val="24"/>
          <w:szCs w:val="24"/>
          <w:lang w:eastAsia="en-AU"/>
          <w14:ligatures w14:val="standardContextual"/>
        </w:rPr>
      </w:pPr>
      <w:r>
        <w:rPr>
          <w:noProof/>
        </w:rPr>
        <w:t>I’m feeling unsafe</w:t>
      </w:r>
      <w:r>
        <w:rPr>
          <w:noProof/>
        </w:rPr>
        <w:tab/>
      </w:r>
      <w:r>
        <w:rPr>
          <w:noProof/>
        </w:rPr>
        <w:fldChar w:fldCharType="begin"/>
      </w:r>
      <w:r>
        <w:rPr>
          <w:noProof/>
        </w:rPr>
        <w:instrText xml:space="preserve"> PAGEREF _Toc213323702 \h </w:instrText>
      </w:r>
      <w:r>
        <w:rPr>
          <w:noProof/>
        </w:rPr>
      </w:r>
      <w:r>
        <w:rPr>
          <w:noProof/>
        </w:rPr>
        <w:fldChar w:fldCharType="separate"/>
      </w:r>
      <w:r>
        <w:rPr>
          <w:noProof/>
        </w:rPr>
        <w:t>3</w:t>
      </w:r>
      <w:r>
        <w:rPr>
          <w:noProof/>
        </w:rPr>
        <w:fldChar w:fldCharType="end"/>
      </w:r>
    </w:p>
    <w:p w14:paraId="06C73BCF" w14:textId="3FC45310" w:rsidR="000C39E1" w:rsidRDefault="000C39E1">
      <w:pPr>
        <w:pStyle w:val="TOC2"/>
        <w:rPr>
          <w:rFonts w:eastAsiaTheme="minorEastAsia" w:cstheme="minorBidi"/>
          <w:bCs w:val="0"/>
          <w:kern w:val="2"/>
          <w:sz w:val="24"/>
          <w:szCs w:val="24"/>
          <w:lang w:eastAsia="en-AU"/>
          <w14:ligatures w14:val="standardContextual"/>
        </w:rPr>
      </w:pPr>
      <w:r>
        <w:t>How do I raise a problem with my school?</w:t>
      </w:r>
      <w:r>
        <w:tab/>
      </w:r>
      <w:r>
        <w:fldChar w:fldCharType="begin"/>
      </w:r>
      <w:r>
        <w:instrText xml:space="preserve"> PAGEREF _Toc213323703 \h </w:instrText>
      </w:r>
      <w:r>
        <w:fldChar w:fldCharType="separate"/>
      </w:r>
      <w:r>
        <w:t>4</w:t>
      </w:r>
      <w:r>
        <w:fldChar w:fldCharType="end"/>
      </w:r>
    </w:p>
    <w:p w14:paraId="244E226F" w14:textId="20427FB1" w:rsidR="000C39E1" w:rsidRDefault="000C39E1">
      <w:pPr>
        <w:pStyle w:val="TOC2"/>
        <w:rPr>
          <w:rFonts w:eastAsiaTheme="minorEastAsia" w:cstheme="minorBidi"/>
          <w:bCs w:val="0"/>
          <w:kern w:val="2"/>
          <w:sz w:val="24"/>
          <w:szCs w:val="24"/>
          <w:lang w:eastAsia="en-AU"/>
          <w14:ligatures w14:val="standardContextual"/>
        </w:rPr>
      </w:pPr>
      <w:r w:rsidRPr="00F745A8">
        <w:rPr>
          <w:rFonts w:cstheme="majorBidi"/>
        </w:rPr>
        <w:t>What happens next?</w:t>
      </w:r>
      <w:r>
        <w:tab/>
      </w:r>
      <w:r>
        <w:fldChar w:fldCharType="begin"/>
      </w:r>
      <w:r>
        <w:instrText xml:space="preserve"> PAGEREF _Toc213323704 \h </w:instrText>
      </w:r>
      <w:r>
        <w:fldChar w:fldCharType="separate"/>
      </w:r>
      <w:r>
        <w:t>5</w:t>
      </w:r>
      <w:r>
        <w:fldChar w:fldCharType="end"/>
      </w:r>
    </w:p>
    <w:p w14:paraId="648BB292" w14:textId="78184D1E" w:rsidR="000C39E1" w:rsidRDefault="000C39E1">
      <w:pPr>
        <w:pStyle w:val="TOC2"/>
        <w:rPr>
          <w:rFonts w:eastAsiaTheme="minorEastAsia" w:cstheme="minorBidi"/>
          <w:bCs w:val="0"/>
          <w:kern w:val="2"/>
          <w:sz w:val="24"/>
          <w:szCs w:val="24"/>
          <w:lang w:eastAsia="en-AU"/>
          <w14:ligatures w14:val="standardContextual"/>
        </w:rPr>
      </w:pPr>
      <w:r w:rsidRPr="00F745A8">
        <w:rPr>
          <w:rFonts w:cstheme="majorBidi"/>
        </w:rPr>
        <w:t>Something still isn’t right?</w:t>
      </w:r>
      <w:r>
        <w:tab/>
      </w:r>
      <w:r>
        <w:fldChar w:fldCharType="begin"/>
      </w:r>
      <w:r>
        <w:instrText xml:space="preserve"> PAGEREF _Toc213323705 \h </w:instrText>
      </w:r>
      <w:r>
        <w:fldChar w:fldCharType="separate"/>
      </w:r>
      <w:r>
        <w:t>5</w:t>
      </w:r>
      <w:r>
        <w:fldChar w:fldCharType="end"/>
      </w:r>
    </w:p>
    <w:p w14:paraId="5E4E785C" w14:textId="360B6806" w:rsidR="000C39E1" w:rsidRDefault="000C39E1">
      <w:pPr>
        <w:pStyle w:val="TOC2"/>
        <w:rPr>
          <w:rFonts w:eastAsiaTheme="minorEastAsia" w:cstheme="minorBidi"/>
          <w:bCs w:val="0"/>
          <w:kern w:val="2"/>
          <w:sz w:val="24"/>
          <w:szCs w:val="24"/>
          <w:lang w:eastAsia="en-AU"/>
          <w14:ligatures w14:val="standardContextual"/>
        </w:rPr>
      </w:pPr>
      <w:r w:rsidRPr="00F745A8">
        <w:rPr>
          <w:rFonts w:cstheme="majorBidi"/>
        </w:rPr>
        <w:t>Further information</w:t>
      </w:r>
      <w:r>
        <w:tab/>
      </w:r>
      <w:r>
        <w:fldChar w:fldCharType="begin"/>
      </w:r>
      <w:r>
        <w:instrText xml:space="preserve"> PAGEREF _Toc213323706 \h </w:instrText>
      </w:r>
      <w:r>
        <w:fldChar w:fldCharType="separate"/>
      </w:r>
      <w:r>
        <w:t>5</w:t>
      </w:r>
      <w:r>
        <w:fldChar w:fldCharType="end"/>
      </w:r>
    </w:p>
    <w:p w14:paraId="6B8C339E" w14:textId="036C3BCA" w:rsidR="00DA3218" w:rsidRPr="00DF7020" w:rsidRDefault="00DA3218" w:rsidP="001B78D5">
      <w:pPr>
        <w:sectPr w:rsidR="00DA3218" w:rsidRPr="00DF7020" w:rsidSect="001B78D5">
          <w:headerReference w:type="even" r:id="rId14"/>
          <w:headerReference w:type="default" r:id="rId15"/>
          <w:footerReference w:type="default" r:id="rId16"/>
          <w:headerReference w:type="first" r:id="rId17"/>
          <w:pgSz w:w="11900" w:h="16840"/>
          <w:pgMar w:top="1134" w:right="1134" w:bottom="1701" w:left="1134" w:header="709" w:footer="289" w:gutter="0"/>
          <w:cols w:space="708"/>
          <w:docGrid w:linePitch="360"/>
        </w:sectPr>
      </w:pPr>
      <w:r>
        <w:fldChar w:fldCharType="end"/>
      </w:r>
    </w:p>
    <w:p w14:paraId="7CA52EFA" w14:textId="70E74877" w:rsidR="00624A55" w:rsidRPr="00955D50" w:rsidRDefault="00E11150" w:rsidP="00955D50">
      <w:pPr>
        <w:pStyle w:val="Heading1"/>
      </w:pPr>
      <w:bookmarkStart w:id="1" w:name="_Toc213323697"/>
      <w:r>
        <w:t>Raising and resolving issues at school</w:t>
      </w:r>
      <w:bookmarkEnd w:id="1"/>
    </w:p>
    <w:p w14:paraId="68083351" w14:textId="407EEA8A" w:rsidR="00624A55" w:rsidRDefault="00E11150" w:rsidP="001B78D5">
      <w:pPr>
        <w:pStyle w:val="Intro"/>
      </w:pPr>
      <w:r>
        <w:t>If you have an issue that is impacting your wellbeing and focus, talking to your school can often help.</w:t>
      </w:r>
    </w:p>
    <w:p w14:paraId="59A74B99" w14:textId="0CE36806" w:rsidR="00E11150" w:rsidRDefault="00E11150" w:rsidP="001B78D5">
      <w:pPr>
        <w:pStyle w:val="Intro"/>
      </w:pPr>
      <w:r>
        <w:t>You might have a concern about your access to things at school, a decision that was made or feeling unsafe at school or at home.</w:t>
      </w:r>
    </w:p>
    <w:p w14:paraId="4422BFD5" w14:textId="4C3AF55A" w:rsidR="00E11150" w:rsidRPr="004947BC" w:rsidRDefault="00E11150" w:rsidP="001B78D5">
      <w:pPr>
        <w:pStyle w:val="Intro"/>
      </w:pPr>
      <w:r>
        <w:t>This resource helps you to understand your rights and participate in decisions affecting you.</w:t>
      </w:r>
    </w:p>
    <w:p w14:paraId="1DA58611" w14:textId="6A4177A0" w:rsidR="00624A55" w:rsidRPr="001B78D5" w:rsidRDefault="00742E1A" w:rsidP="001B78D5">
      <w:pPr>
        <w:pStyle w:val="Heading2"/>
      </w:pPr>
      <w:bookmarkStart w:id="2" w:name="_Toc213323698"/>
      <w:r>
        <w:t>Who is this resource for?</w:t>
      </w:r>
      <w:bookmarkEnd w:id="2"/>
    </w:p>
    <w:p w14:paraId="7214F345" w14:textId="79B0DC38" w:rsidR="00624A55" w:rsidRPr="001B78D5" w:rsidRDefault="006C1B23" w:rsidP="001B78D5">
      <w:r>
        <w:t>This is a resource for senior primary and secondary school students. It will assist you to raise problems and concerns. It may form part of your school’s complaints process.</w:t>
      </w:r>
    </w:p>
    <w:p w14:paraId="1643B6F1" w14:textId="281E96C7" w:rsidR="00CD0C81" w:rsidRPr="001B78D5" w:rsidRDefault="006C1B23" w:rsidP="006C1B23">
      <w:pPr>
        <w:pStyle w:val="Heading2"/>
      </w:pPr>
      <w:bookmarkStart w:id="3" w:name="_Toc213323699"/>
      <w:r>
        <w:t>When should I raise my problem?</w:t>
      </w:r>
      <w:bookmarkEnd w:id="3"/>
    </w:p>
    <w:p w14:paraId="744B25B4" w14:textId="77777777" w:rsidR="00DE6FF3" w:rsidRDefault="00DE6FF3" w:rsidP="00DE6FF3">
      <w:pPr>
        <w:pStyle w:val="Bullet1"/>
        <w:numPr>
          <w:ilvl w:val="0"/>
          <w:numId w:val="0"/>
        </w:numPr>
      </w:pPr>
      <w:r>
        <w:t>If something is concerning you, it’s important to talk about it. Talking to a trusted adult at school or home is a good first step.</w:t>
      </w:r>
    </w:p>
    <w:p w14:paraId="5F31085C" w14:textId="77777777" w:rsidR="00DE6FF3" w:rsidRDefault="00DE6FF3" w:rsidP="00DE6FF3">
      <w:pPr>
        <w:pStyle w:val="Bullet1"/>
        <w:numPr>
          <w:ilvl w:val="0"/>
          <w:numId w:val="0"/>
        </w:numPr>
        <w:ind w:left="284" w:hanging="284"/>
      </w:pPr>
      <w:r>
        <w:t>You might be unhappy about:</w:t>
      </w:r>
    </w:p>
    <w:p w14:paraId="152BB591" w14:textId="77777777" w:rsidR="00DE6FF3" w:rsidRDefault="00DE6FF3" w:rsidP="00FE2E0E">
      <w:pPr>
        <w:pStyle w:val="ListParagraph"/>
        <w:numPr>
          <w:ilvl w:val="0"/>
          <w:numId w:val="32"/>
        </w:numPr>
      </w:pPr>
      <w:r>
        <w:t>something the school has done or not done</w:t>
      </w:r>
    </w:p>
    <w:p w14:paraId="7D6BE0FC" w14:textId="77777777" w:rsidR="00DE6FF3" w:rsidRDefault="00DE6FF3" w:rsidP="00FE2E0E">
      <w:pPr>
        <w:pStyle w:val="ListParagraph"/>
        <w:numPr>
          <w:ilvl w:val="0"/>
          <w:numId w:val="32"/>
        </w:numPr>
      </w:pPr>
      <w:r>
        <w:t>staff or other students’ behaviour or decisions</w:t>
      </w:r>
    </w:p>
    <w:p w14:paraId="6BE96562" w14:textId="77777777" w:rsidR="00DE6FF3" w:rsidRDefault="00DE6FF3" w:rsidP="00FE2E0E">
      <w:pPr>
        <w:pStyle w:val="ListParagraph"/>
        <w:numPr>
          <w:ilvl w:val="0"/>
          <w:numId w:val="32"/>
        </w:numPr>
      </w:pPr>
      <w:r>
        <w:t>feeling or noticing someone else is unsafe</w:t>
      </w:r>
    </w:p>
    <w:p w14:paraId="726E1081" w14:textId="435F50DE" w:rsidR="002E3BED" w:rsidRDefault="00DE6FF3" w:rsidP="00FE2E0E">
      <w:pPr>
        <w:pStyle w:val="ListParagraph"/>
        <w:numPr>
          <w:ilvl w:val="0"/>
          <w:numId w:val="32"/>
        </w:numPr>
      </w:pPr>
      <w:r>
        <w:t>something else (for example, the accessibility of the oval or an assessment task).</w:t>
      </w:r>
    </w:p>
    <w:p w14:paraId="3EC8CD21" w14:textId="66671DC5" w:rsidR="00352E80" w:rsidRPr="001B78D5" w:rsidRDefault="00352E80" w:rsidP="00352E80">
      <w:pPr>
        <w:pStyle w:val="Heading3"/>
      </w:pPr>
      <w:bookmarkStart w:id="4" w:name="_Toc213323700"/>
      <w:r>
        <w:t>I don’t agree with a decision</w:t>
      </w:r>
      <w:bookmarkEnd w:id="4"/>
    </w:p>
    <w:p w14:paraId="0BF735B8" w14:textId="13C6C46C" w:rsidR="008254B2" w:rsidRPr="00FE2E0E" w:rsidRDefault="00BF4E98" w:rsidP="00FE2E0E">
      <w:pPr>
        <w:pStyle w:val="Bullet1"/>
        <w:numPr>
          <w:ilvl w:val="0"/>
          <w:numId w:val="0"/>
        </w:numPr>
      </w:pPr>
      <w:r w:rsidRPr="00FE2E0E">
        <w:t>Sometimes you might not agree with decisions your school makes (e.g. who is school captain or what class you’re in). It’s best to talk to your school about these and why you don’t agree.</w:t>
      </w:r>
    </w:p>
    <w:p w14:paraId="424BFAE4" w14:textId="51A328F9" w:rsidR="00BF4E98" w:rsidRPr="00BF4E98" w:rsidRDefault="00BF4E98" w:rsidP="00BF4E98">
      <w:pPr>
        <w:pStyle w:val="Heading3"/>
      </w:pPr>
      <w:bookmarkStart w:id="5" w:name="_Toc213323701"/>
      <w:r w:rsidRPr="00BF4E98">
        <w:t>I’m concerned about privacy</w:t>
      </w:r>
      <w:bookmarkEnd w:id="5"/>
    </w:p>
    <w:p w14:paraId="5338AA67" w14:textId="218DD0D2" w:rsidR="00BF4E98" w:rsidRPr="00FE2E0E" w:rsidRDefault="00F27CE8" w:rsidP="00FE2E0E">
      <w:pPr>
        <w:pStyle w:val="Bullet1"/>
        <w:numPr>
          <w:ilvl w:val="0"/>
          <w:numId w:val="0"/>
        </w:numPr>
      </w:pPr>
      <w:r w:rsidRPr="00FE2E0E">
        <w:t>If you have a concern about the way your personal, sensitive or health information has been handled by your school, we encourage you to speak with staff at your school first. The Department of Education’s privacy team can work with you and your school to consider options for resolution and improvements to information handling practices.</w:t>
      </w:r>
    </w:p>
    <w:p w14:paraId="7ECE307A" w14:textId="77777777" w:rsidR="00DA3DFC" w:rsidRPr="00FE2E0E" w:rsidRDefault="00DA3DFC" w:rsidP="00FE2E0E">
      <w:pPr>
        <w:pStyle w:val="Bullet1"/>
        <w:numPr>
          <w:ilvl w:val="0"/>
          <w:numId w:val="0"/>
        </w:numPr>
      </w:pPr>
      <w:r w:rsidRPr="00FE2E0E">
        <w:t xml:space="preserve">To make a privacy complaint, you can call 03 8688 7967 or email: </w:t>
      </w:r>
      <w:hyperlink r:id="rId18" w:history="1">
        <w:r w:rsidRPr="00FE2E0E">
          <w:t>privacy@education.vic.gov.au</w:t>
        </w:r>
      </w:hyperlink>
      <w:r w:rsidRPr="00FE2E0E">
        <w:t>.</w:t>
      </w:r>
    </w:p>
    <w:p w14:paraId="5BA37EAC" w14:textId="3CA1F430" w:rsidR="00824AE9" w:rsidRDefault="53D50944" w:rsidP="00824AE9">
      <w:pPr>
        <w:pStyle w:val="Heading3"/>
      </w:pPr>
      <w:bookmarkStart w:id="6" w:name="_Toc213323702"/>
      <w:r>
        <w:t>I’</w:t>
      </w:r>
      <w:r w:rsidR="7C8D5B47">
        <w:t>m</w:t>
      </w:r>
      <w:r>
        <w:t xml:space="preserve"> </w:t>
      </w:r>
      <w:r w:rsidR="1E4D5E83">
        <w:t>feeling</w:t>
      </w:r>
      <w:r>
        <w:t xml:space="preserve"> </w:t>
      </w:r>
      <w:r w:rsidR="74265711">
        <w:t>unsafe</w:t>
      </w:r>
      <w:bookmarkEnd w:id="6"/>
    </w:p>
    <w:p w14:paraId="1D074888" w14:textId="77777777" w:rsidR="00FF3A98" w:rsidRPr="00FE2E0E" w:rsidRDefault="00824AE9" w:rsidP="00FE2E0E">
      <w:pPr>
        <w:pStyle w:val="Bullet1"/>
        <w:numPr>
          <w:ilvl w:val="0"/>
          <w:numId w:val="0"/>
        </w:numPr>
      </w:pPr>
      <w:r w:rsidRPr="00FE2E0E">
        <w:t>If you or someone you know are in immediate danger, you can call the Police on 000. You can talk to a trusted adult at your school or home if you feel unsafe. Schools are a child safe organisation and must support you to feel and be safe.</w:t>
      </w:r>
    </w:p>
    <w:p w14:paraId="0CF4ADA0" w14:textId="77777777" w:rsidR="00FF3A98" w:rsidRPr="00FE2E0E" w:rsidRDefault="00FF3A98" w:rsidP="00FE2E0E">
      <w:pPr>
        <w:pStyle w:val="Bullet1"/>
        <w:numPr>
          <w:ilvl w:val="0"/>
          <w:numId w:val="0"/>
        </w:numPr>
      </w:pPr>
      <w:r w:rsidRPr="00FE2E0E">
        <w:t>If you would like support or someone else to talk to, you can speak to:</w:t>
      </w:r>
    </w:p>
    <w:p w14:paraId="5A830811" w14:textId="77777777" w:rsidR="00FF3A98" w:rsidRPr="00FE2E0E" w:rsidRDefault="00FF3A98" w:rsidP="00FE2E0E">
      <w:pPr>
        <w:pStyle w:val="ListParagraph"/>
        <w:numPr>
          <w:ilvl w:val="0"/>
          <w:numId w:val="32"/>
        </w:numPr>
      </w:pPr>
      <w:r w:rsidRPr="00FE2E0E">
        <w:t>headspace</w:t>
      </w:r>
    </w:p>
    <w:p w14:paraId="0ADA614B" w14:textId="77777777" w:rsidR="00FF3A98" w:rsidRPr="00FE2E0E" w:rsidRDefault="00FF3A98" w:rsidP="00FE2E0E">
      <w:pPr>
        <w:pStyle w:val="ListParagraph"/>
        <w:numPr>
          <w:ilvl w:val="0"/>
          <w:numId w:val="32"/>
        </w:numPr>
      </w:pPr>
      <w:r w:rsidRPr="00FE2E0E">
        <w:t>Kids Helpline, or call 1800 55 1800</w:t>
      </w:r>
    </w:p>
    <w:p w14:paraId="1E4EA6BA" w14:textId="1F9128B0" w:rsidR="00FF3A98" w:rsidRPr="00FE2E0E" w:rsidRDefault="00FF3A98" w:rsidP="00FE2E0E">
      <w:pPr>
        <w:pStyle w:val="ListParagraph"/>
        <w:numPr>
          <w:ilvl w:val="0"/>
          <w:numId w:val="32"/>
        </w:numPr>
      </w:pPr>
      <w:r w:rsidRPr="00FE2E0E">
        <w:t>Reach Out</w:t>
      </w:r>
      <w:r w:rsidR="00FE2E0E">
        <w:t>.</w:t>
      </w:r>
      <w:r w:rsidRPr="00FE2E0E">
        <w:t xml:space="preserve"> </w:t>
      </w:r>
    </w:p>
    <w:p w14:paraId="12410479" w14:textId="77777777" w:rsidR="00FF3A98" w:rsidRPr="00FE2E0E" w:rsidRDefault="00FF3A98" w:rsidP="00FE2E0E">
      <w:pPr>
        <w:pStyle w:val="Bullet1"/>
        <w:numPr>
          <w:ilvl w:val="0"/>
          <w:numId w:val="0"/>
        </w:numPr>
      </w:pPr>
      <w:r w:rsidRPr="00FE2E0E">
        <w:t xml:space="preserve">You can visit report abuse if you are a current or former student and report racism and discrimination for more information. </w:t>
      </w:r>
    </w:p>
    <w:p w14:paraId="5AE07E87" w14:textId="27F7750E" w:rsidR="00DA3DFC" w:rsidRPr="00FE2E0E" w:rsidRDefault="00FF3A98" w:rsidP="00FE2E0E">
      <w:pPr>
        <w:pStyle w:val="Bullet1"/>
        <w:numPr>
          <w:ilvl w:val="0"/>
          <w:numId w:val="0"/>
        </w:numPr>
      </w:pPr>
      <w:r w:rsidRPr="00FE2E0E">
        <w:t xml:space="preserve">You can visit the Commission for Children and Young People for information on the Child Safe Standards and your rights. Call 1300 782 978 or email: </w:t>
      </w:r>
      <w:hyperlink r:id="rId19" w:history="1">
        <w:r w:rsidR="00A5704D" w:rsidRPr="00FE2E0E">
          <w:t>contact@ccyp.vic.gov.au</w:t>
        </w:r>
      </w:hyperlink>
      <w:r w:rsidR="00A5704D" w:rsidRPr="00FE2E0E">
        <w:t xml:space="preserve">. </w:t>
      </w:r>
      <w:r w:rsidR="00DA3DFC" w:rsidRPr="00FE2E0E">
        <w:t xml:space="preserve"> </w:t>
      </w:r>
    </w:p>
    <w:p w14:paraId="211ACEA6" w14:textId="3B2D88CA" w:rsidR="00CD77FA" w:rsidRDefault="6451779A" w:rsidP="00CD77FA">
      <w:pPr>
        <w:pStyle w:val="Heading2"/>
      </w:pPr>
      <w:bookmarkStart w:id="7" w:name="_Toc213323703"/>
      <w:r>
        <w:t>H</w:t>
      </w:r>
      <w:r w:rsidR="6B7BE882">
        <w:t>ow do I raise a problem with my school</w:t>
      </w:r>
      <w:r>
        <w:t>?</w:t>
      </w:r>
      <w:bookmarkEnd w:id="7"/>
      <w:r>
        <w:t xml:space="preserve"> </w:t>
      </w:r>
    </w:p>
    <w:p w14:paraId="662038BA" w14:textId="77777777" w:rsidR="00CD77FA" w:rsidRDefault="00CD77FA" w:rsidP="00FE2E0E">
      <w:pPr>
        <w:pStyle w:val="Bullet1"/>
        <w:numPr>
          <w:ilvl w:val="0"/>
          <w:numId w:val="0"/>
        </w:numPr>
      </w:pPr>
      <w:r w:rsidRPr="00FE2E0E">
        <w:t>Talking about problems can be the best way to resolve them. Your school must listen and respond to your concerns. When you raise a problem or concern, your school will work with you to try to resolve it. Your school will have a policy to explain how they manage concerns and complaints on their website. It will explain the process to follow at your school.</w:t>
      </w:r>
      <w:r>
        <w:t xml:space="preserve"> </w:t>
      </w:r>
    </w:p>
    <w:p w14:paraId="1C11C8C2" w14:textId="77777777" w:rsidR="00CD77FA" w:rsidRPr="00FE2E0E" w:rsidRDefault="00CD77FA" w:rsidP="00FE2E0E">
      <w:r w:rsidRPr="00FE2E0E">
        <w:t xml:space="preserve">DEPENDING ON THE ISSUE AND HOW CONFIDENT YOU FEEL, YOU COULD ALSO: </w:t>
      </w:r>
    </w:p>
    <w:p w14:paraId="1D101FF7" w14:textId="77777777" w:rsidR="00CD77FA" w:rsidRPr="00FE2E0E" w:rsidRDefault="00CD77FA" w:rsidP="00FE2E0E">
      <w:pPr>
        <w:pStyle w:val="ListParagraph"/>
        <w:numPr>
          <w:ilvl w:val="0"/>
          <w:numId w:val="32"/>
        </w:numPr>
      </w:pPr>
      <w:r w:rsidRPr="00FE2E0E">
        <w:t>raise it with your teacher</w:t>
      </w:r>
    </w:p>
    <w:p w14:paraId="494C82FE" w14:textId="77777777" w:rsidR="00CD77FA" w:rsidRPr="00FE2E0E" w:rsidRDefault="00CD77FA" w:rsidP="00FE2E0E">
      <w:pPr>
        <w:pStyle w:val="ListParagraph"/>
        <w:numPr>
          <w:ilvl w:val="0"/>
          <w:numId w:val="32"/>
        </w:numPr>
      </w:pPr>
      <w:r w:rsidRPr="00FE2E0E">
        <w:t>talk to a trusted staff member, such as your year level coordinator, student wellbeing coordinator or multicultural education aide</w:t>
      </w:r>
    </w:p>
    <w:p w14:paraId="145AC710" w14:textId="77777777" w:rsidR="00CD77FA" w:rsidRPr="00FE2E0E" w:rsidRDefault="00CD77FA" w:rsidP="00FE2E0E">
      <w:pPr>
        <w:pStyle w:val="ListParagraph"/>
        <w:numPr>
          <w:ilvl w:val="0"/>
          <w:numId w:val="32"/>
        </w:numPr>
      </w:pPr>
      <w:r w:rsidRPr="00FE2E0E">
        <w:t xml:space="preserve">make a time to meet with the assistant principal or principal. </w:t>
      </w:r>
    </w:p>
    <w:p w14:paraId="14E83C5E" w14:textId="77777777" w:rsidR="007D52EF" w:rsidRPr="00FE2E0E" w:rsidRDefault="00CD77FA" w:rsidP="00FE2E0E">
      <w:pPr>
        <w:pStyle w:val="ListParagraph"/>
        <w:numPr>
          <w:ilvl w:val="0"/>
          <w:numId w:val="32"/>
        </w:numPr>
      </w:pPr>
      <w:r w:rsidRPr="00FE2E0E">
        <w:t xml:space="preserve">They can help you figure out the next steps and can help raise the issue with someone else in the school. </w:t>
      </w:r>
    </w:p>
    <w:p w14:paraId="13E543EF" w14:textId="77777777" w:rsidR="007D52EF" w:rsidRDefault="00CD77FA" w:rsidP="00FE2E0E">
      <w:pPr>
        <w:pStyle w:val="Bullet1"/>
        <w:numPr>
          <w:ilvl w:val="0"/>
          <w:numId w:val="0"/>
        </w:numPr>
      </w:pPr>
      <w:r w:rsidRPr="00FE2E0E">
        <w:t>It helps to let the person know what you would like to talk about and try to set up a time to meet. This gives you time to get prepared and means the other person knows what is going to be discussed.</w:t>
      </w:r>
      <w:r>
        <w:t xml:space="preserve"> </w:t>
      </w:r>
    </w:p>
    <w:p w14:paraId="21C952AC" w14:textId="77777777" w:rsidR="007D52EF" w:rsidRDefault="00CD77FA" w:rsidP="00510BD9">
      <w:r w:rsidRPr="00FE2E0E">
        <w:rPr>
          <w:bCs/>
        </w:rPr>
        <w:t>YOU COULD:</w:t>
      </w:r>
    </w:p>
    <w:p w14:paraId="4FD51B72" w14:textId="77777777" w:rsidR="007D52EF" w:rsidRPr="00FE2E0E" w:rsidRDefault="00CD77FA" w:rsidP="00FE2E0E">
      <w:pPr>
        <w:pStyle w:val="ListParagraph"/>
        <w:numPr>
          <w:ilvl w:val="0"/>
          <w:numId w:val="32"/>
        </w:numPr>
      </w:pPr>
      <w:r w:rsidRPr="00FE2E0E">
        <w:t>ask them directly if they have time to meet</w:t>
      </w:r>
    </w:p>
    <w:p w14:paraId="50FDEEA4" w14:textId="77777777" w:rsidR="007D52EF" w:rsidRPr="00FE2E0E" w:rsidRDefault="00CD77FA" w:rsidP="00FE2E0E">
      <w:pPr>
        <w:pStyle w:val="ListParagraph"/>
        <w:numPr>
          <w:ilvl w:val="0"/>
          <w:numId w:val="32"/>
        </w:numPr>
      </w:pPr>
      <w:r w:rsidRPr="00FE2E0E">
        <w:t>send an email asking to meet (a trusted adult, friend or family member could help you with this)</w:t>
      </w:r>
      <w:r w:rsidR="007D52EF" w:rsidRPr="00FE2E0E">
        <w:t>.</w:t>
      </w:r>
    </w:p>
    <w:p w14:paraId="4831E35C" w14:textId="77777777" w:rsidR="007D52EF" w:rsidRPr="00FE2E0E" w:rsidRDefault="00CD77FA" w:rsidP="007D52EF">
      <w:pPr>
        <w:rPr>
          <w:bCs/>
        </w:rPr>
      </w:pPr>
      <w:r w:rsidRPr="00FE2E0E">
        <w:rPr>
          <w:bCs/>
        </w:rPr>
        <w:t>YOUR SCHOOL SHOULD:</w:t>
      </w:r>
    </w:p>
    <w:p w14:paraId="4457CB01" w14:textId="77777777" w:rsidR="007D52EF" w:rsidRPr="00FE2E0E" w:rsidRDefault="00CD77FA" w:rsidP="00FE2E0E">
      <w:pPr>
        <w:pStyle w:val="ListParagraph"/>
        <w:numPr>
          <w:ilvl w:val="0"/>
          <w:numId w:val="32"/>
        </w:numPr>
      </w:pPr>
      <w:r w:rsidRPr="00FE2E0E">
        <w:t>listen to you</w:t>
      </w:r>
    </w:p>
    <w:p w14:paraId="4039A0A3" w14:textId="77777777" w:rsidR="007D52EF" w:rsidRPr="00FE2E0E" w:rsidRDefault="00CD77FA" w:rsidP="00FE2E0E">
      <w:pPr>
        <w:pStyle w:val="ListParagraph"/>
        <w:numPr>
          <w:ilvl w:val="0"/>
          <w:numId w:val="32"/>
        </w:numPr>
      </w:pPr>
      <w:r w:rsidRPr="00FE2E0E">
        <w:t>treat you fairly</w:t>
      </w:r>
    </w:p>
    <w:p w14:paraId="1B6838AB" w14:textId="77777777" w:rsidR="007D52EF" w:rsidRPr="00FE2E0E" w:rsidRDefault="00CD77FA" w:rsidP="00FE2E0E">
      <w:pPr>
        <w:pStyle w:val="ListParagraph"/>
        <w:numPr>
          <w:ilvl w:val="0"/>
          <w:numId w:val="32"/>
        </w:numPr>
      </w:pPr>
      <w:r w:rsidRPr="00FE2E0E">
        <w:t>only share information with people who need to know to be able to respond to and address your issue</w:t>
      </w:r>
    </w:p>
    <w:p w14:paraId="0D5632AE" w14:textId="77777777" w:rsidR="007D52EF" w:rsidRPr="00FE2E0E" w:rsidRDefault="00CD77FA" w:rsidP="00FE2E0E">
      <w:pPr>
        <w:pStyle w:val="ListParagraph"/>
        <w:numPr>
          <w:ilvl w:val="0"/>
          <w:numId w:val="32"/>
        </w:numPr>
      </w:pPr>
      <w:r w:rsidRPr="00FE2E0E">
        <w:t>ask you to provide some details</w:t>
      </w:r>
    </w:p>
    <w:p w14:paraId="194A55C7" w14:textId="7D1E7A41" w:rsidR="007D52EF" w:rsidRPr="00FE2E0E" w:rsidRDefault="00CD77FA" w:rsidP="00FE2E0E">
      <w:pPr>
        <w:pStyle w:val="ListParagraph"/>
        <w:numPr>
          <w:ilvl w:val="0"/>
          <w:numId w:val="32"/>
        </w:numPr>
      </w:pPr>
      <w:r w:rsidRPr="00FE2E0E">
        <w:t>gather information from other people, if needed</w:t>
      </w:r>
    </w:p>
    <w:p w14:paraId="4FD24D63" w14:textId="77777777" w:rsidR="007D52EF" w:rsidRPr="00FE2E0E" w:rsidRDefault="00CD77FA" w:rsidP="00FE2E0E">
      <w:pPr>
        <w:pStyle w:val="ListParagraph"/>
        <w:numPr>
          <w:ilvl w:val="0"/>
          <w:numId w:val="32"/>
        </w:numPr>
      </w:pPr>
      <w:r w:rsidRPr="00FE2E0E">
        <w:t>explain the process for handling your concerns and tell you how long it could take</w:t>
      </w:r>
    </w:p>
    <w:p w14:paraId="4334B264" w14:textId="77777777" w:rsidR="007D52EF" w:rsidRPr="00FE2E0E" w:rsidRDefault="00CD77FA" w:rsidP="00FE2E0E">
      <w:pPr>
        <w:pStyle w:val="ListParagraph"/>
        <w:numPr>
          <w:ilvl w:val="0"/>
          <w:numId w:val="32"/>
        </w:numPr>
      </w:pPr>
      <w:r w:rsidRPr="00FE2E0E">
        <w:t>keep you updated and tell you who to contact during the process.</w:t>
      </w:r>
    </w:p>
    <w:p w14:paraId="46C6C431" w14:textId="6D30C5F9" w:rsidR="00CD77FA" w:rsidRPr="00FE2E0E" w:rsidRDefault="00CD77FA" w:rsidP="007D52EF">
      <w:r w:rsidRPr="00FE2E0E">
        <w:t xml:space="preserve">The person you speak with at your school may need to involve other staff members if they can help resolve your issue. They may have an obligation to tell someone else, for example, if it is about your or someone </w:t>
      </w:r>
      <w:r w:rsidR="007D52EF" w:rsidRPr="00FE2E0E">
        <w:t>else’s</w:t>
      </w:r>
      <w:r w:rsidRPr="00FE2E0E">
        <w:t xml:space="preserve"> safety.</w:t>
      </w:r>
    </w:p>
    <w:p w14:paraId="202F62FB" w14:textId="77777777" w:rsidR="007D52EF" w:rsidRDefault="007D52EF" w:rsidP="007D52EF">
      <w:pPr>
        <w:rPr>
          <w:rFonts w:asciiTheme="majorHAnsi" w:eastAsiaTheme="majorEastAsia" w:hAnsiTheme="majorHAnsi" w:cstheme="majorBidi"/>
          <w:bCs/>
          <w:iCs/>
          <w:color w:val="1F1646" w:themeColor="text1"/>
          <w:sz w:val="22"/>
          <w:szCs w:val="22"/>
        </w:rPr>
      </w:pPr>
    </w:p>
    <w:p w14:paraId="5068E9BE" w14:textId="0B4D3288" w:rsidR="00EA5D87" w:rsidRDefault="03423D50" w:rsidP="007D52EF">
      <w:r w:rsidRPr="72B61979">
        <w:rPr>
          <w:rFonts w:asciiTheme="majorHAnsi" w:eastAsiaTheme="majorEastAsia" w:hAnsiTheme="majorHAnsi" w:cs="Times New Roman (Headings CS)"/>
          <w:color w:val="1F1646" w:themeColor="accent3"/>
          <w:sz w:val="28"/>
          <w:szCs w:val="28"/>
        </w:rPr>
        <w:t>M</w:t>
      </w:r>
      <w:r w:rsidR="696983B1" w:rsidRPr="72B61979">
        <w:rPr>
          <w:rFonts w:asciiTheme="majorHAnsi" w:eastAsiaTheme="majorEastAsia" w:hAnsiTheme="majorHAnsi" w:cs="Times New Roman (Headings CS)"/>
          <w:color w:val="1F1646" w:themeColor="accent3"/>
          <w:sz w:val="28"/>
          <w:szCs w:val="28"/>
        </w:rPr>
        <w:t>eeting about my problem</w:t>
      </w:r>
    </w:p>
    <w:p w14:paraId="72A9F4BA" w14:textId="0510EBBC" w:rsidR="00EA5D87" w:rsidRPr="00FE2E0E" w:rsidRDefault="00EA5D87" w:rsidP="007D52EF">
      <w:r w:rsidRPr="00FE2E0E">
        <w:t xml:space="preserve">If there is a meeting about my concerns, can I bring someone with me? Yes. You can bring a friend or a support person such as a parent or carer. Before you meet, let your school know that you are bringing someone with you and who they are. </w:t>
      </w:r>
    </w:p>
    <w:p w14:paraId="30F777A8" w14:textId="77777777" w:rsidR="00EA5D87" w:rsidRDefault="00EA5D87" w:rsidP="007D52EF">
      <w:r w:rsidRPr="00FE2E0E">
        <w:rPr>
          <w:bCs/>
        </w:rPr>
        <w:t>BEFORE THE MEETING, YOU CAN:</w:t>
      </w:r>
    </w:p>
    <w:p w14:paraId="09231337" w14:textId="77777777" w:rsidR="00960478" w:rsidRPr="00FE2E0E" w:rsidRDefault="00EA5D87" w:rsidP="00FE2E0E">
      <w:pPr>
        <w:pStyle w:val="ListParagraph"/>
        <w:numPr>
          <w:ilvl w:val="0"/>
          <w:numId w:val="32"/>
        </w:numPr>
      </w:pPr>
      <w:r w:rsidRPr="00FE2E0E">
        <w:t>make some notes so you feel prepared and know what you want to say</w:t>
      </w:r>
    </w:p>
    <w:p w14:paraId="4CA08BB6" w14:textId="77777777" w:rsidR="00960478" w:rsidRPr="00FE2E0E" w:rsidRDefault="00EA5D87" w:rsidP="00FE2E0E">
      <w:pPr>
        <w:pStyle w:val="ListParagraph"/>
        <w:numPr>
          <w:ilvl w:val="0"/>
          <w:numId w:val="32"/>
        </w:numPr>
      </w:pPr>
      <w:r w:rsidRPr="00FE2E0E">
        <w:t xml:space="preserve">think about the outcome you would like. </w:t>
      </w:r>
    </w:p>
    <w:p w14:paraId="61F5088F" w14:textId="77777777" w:rsidR="00960478" w:rsidRPr="00FE2E0E" w:rsidRDefault="00EA5D87" w:rsidP="00960478">
      <w:pPr>
        <w:rPr>
          <w:bCs/>
        </w:rPr>
      </w:pPr>
      <w:r w:rsidRPr="00FE2E0E">
        <w:rPr>
          <w:bCs/>
        </w:rPr>
        <w:t>DURING THE MEETING, YOU CAN:</w:t>
      </w:r>
    </w:p>
    <w:p w14:paraId="544DD793" w14:textId="77777777" w:rsidR="00960478" w:rsidRPr="00FE2E0E" w:rsidRDefault="00EA5D87" w:rsidP="00FE2E0E">
      <w:pPr>
        <w:pStyle w:val="ListParagraph"/>
        <w:numPr>
          <w:ilvl w:val="0"/>
          <w:numId w:val="32"/>
        </w:numPr>
      </w:pPr>
      <w:r w:rsidRPr="00FE2E0E">
        <w:t>be honest, respectful and cooperative</w:t>
      </w:r>
    </w:p>
    <w:p w14:paraId="0D7DDA90" w14:textId="77777777" w:rsidR="00960478" w:rsidRPr="00FE2E0E" w:rsidRDefault="00EA5D87" w:rsidP="00FE2E0E">
      <w:pPr>
        <w:pStyle w:val="ListParagraph"/>
        <w:numPr>
          <w:ilvl w:val="0"/>
          <w:numId w:val="32"/>
        </w:numPr>
      </w:pPr>
      <w:r w:rsidRPr="00FE2E0E">
        <w:t>try to keep calm and open-minded, even during hard or uncomfortable discussions</w:t>
      </w:r>
    </w:p>
    <w:p w14:paraId="04FEC18E" w14:textId="77777777" w:rsidR="00D1488B" w:rsidRPr="00FE2E0E" w:rsidRDefault="00EA5D87" w:rsidP="00FE2E0E">
      <w:pPr>
        <w:pStyle w:val="ListParagraph"/>
        <w:numPr>
          <w:ilvl w:val="0"/>
          <w:numId w:val="32"/>
        </w:numPr>
      </w:pPr>
      <w:r w:rsidRPr="00FE2E0E">
        <w:t>take a break. Everyone should feel safe, including you and the people you are meeting with</w:t>
      </w:r>
    </w:p>
    <w:p w14:paraId="45AC198C" w14:textId="77777777" w:rsidR="00D1488B" w:rsidRPr="00FE2E0E" w:rsidRDefault="00EA5D87" w:rsidP="00FE2E0E">
      <w:pPr>
        <w:pStyle w:val="ListParagraph"/>
        <w:numPr>
          <w:ilvl w:val="0"/>
          <w:numId w:val="32"/>
        </w:numPr>
      </w:pPr>
      <w:r w:rsidRPr="00FE2E0E">
        <w:t>keep in mind that you might not have all the facts</w:t>
      </w:r>
    </w:p>
    <w:p w14:paraId="524EF1A1" w14:textId="77777777" w:rsidR="00D1488B" w:rsidRPr="00FE2E0E" w:rsidRDefault="00EA5D87" w:rsidP="00FE2E0E">
      <w:pPr>
        <w:pStyle w:val="ListParagraph"/>
        <w:numPr>
          <w:ilvl w:val="0"/>
          <w:numId w:val="32"/>
        </w:numPr>
      </w:pPr>
      <w:r w:rsidRPr="00FE2E0E">
        <w:t>listen to and consider advice from staff involved in handling the issue, even if their advice is not what you want to hear, recognise what the school can or cannot do</w:t>
      </w:r>
    </w:p>
    <w:p w14:paraId="7C17C0C7" w14:textId="77777777" w:rsidR="00D1488B" w:rsidRPr="00FE2E0E" w:rsidRDefault="00EA5D87" w:rsidP="00FE2E0E">
      <w:pPr>
        <w:pStyle w:val="ListParagraph"/>
        <w:numPr>
          <w:ilvl w:val="0"/>
          <w:numId w:val="32"/>
        </w:numPr>
      </w:pPr>
      <w:r w:rsidRPr="00FE2E0E">
        <w:t>recognise the school must respect other people’s privacy and confidentiality. This means they may not tell you everything about how your concern or complaint is being managed or resolved</w:t>
      </w:r>
    </w:p>
    <w:p w14:paraId="47607DE3" w14:textId="77777777" w:rsidR="00D1488B" w:rsidRPr="00FE2E0E" w:rsidRDefault="00EA5D87" w:rsidP="00FE2E0E">
      <w:pPr>
        <w:pStyle w:val="ListParagraph"/>
        <w:numPr>
          <w:ilvl w:val="0"/>
          <w:numId w:val="32"/>
        </w:numPr>
      </w:pPr>
      <w:r w:rsidRPr="00FE2E0E">
        <w:t>take notes and/or bring a support person</w:t>
      </w:r>
    </w:p>
    <w:p w14:paraId="77DF66DF" w14:textId="77777777" w:rsidR="00D1488B" w:rsidRPr="00FE2E0E" w:rsidRDefault="00EA5D87" w:rsidP="00FE2E0E">
      <w:pPr>
        <w:pStyle w:val="ListParagraph"/>
        <w:numPr>
          <w:ilvl w:val="0"/>
          <w:numId w:val="32"/>
        </w:numPr>
      </w:pPr>
      <w:r w:rsidRPr="00FE2E0E">
        <w:t xml:space="preserve">ask for questions to be repeated, responses explained differently, or for more or clearer information. </w:t>
      </w:r>
    </w:p>
    <w:p w14:paraId="5526A7E3" w14:textId="08FBA255" w:rsidR="00D1488B" w:rsidRPr="002D402C" w:rsidRDefault="03423D50" w:rsidP="002D402C">
      <w:pPr>
        <w:pStyle w:val="Heading2"/>
        <w:rPr>
          <w:rStyle w:val="Heading3Char"/>
        </w:rPr>
      </w:pPr>
      <w:bookmarkStart w:id="8" w:name="_Toc213323704"/>
      <w:r w:rsidRPr="72B61979">
        <w:rPr>
          <w:rStyle w:val="Heading3Char"/>
        </w:rPr>
        <w:t>W</w:t>
      </w:r>
      <w:r w:rsidR="01B84E9F" w:rsidRPr="72B61979">
        <w:rPr>
          <w:rStyle w:val="Heading3Char"/>
        </w:rPr>
        <w:t>hat happens next</w:t>
      </w:r>
      <w:r w:rsidRPr="72B61979">
        <w:rPr>
          <w:rStyle w:val="Heading3Char"/>
        </w:rPr>
        <w:t>?</w:t>
      </w:r>
      <w:bookmarkEnd w:id="8"/>
      <w:r w:rsidRPr="72B61979">
        <w:rPr>
          <w:rStyle w:val="Heading3Char"/>
        </w:rPr>
        <w:t xml:space="preserve"> </w:t>
      </w:r>
    </w:p>
    <w:p w14:paraId="7085E6AC" w14:textId="77777777" w:rsidR="00D1488B" w:rsidRPr="00FE2E0E" w:rsidRDefault="00EA5D87" w:rsidP="00D1488B">
      <w:r w:rsidRPr="00FE2E0E">
        <w:t xml:space="preserve">School staff will do their best to achieve a fair and reasonable outcome. </w:t>
      </w:r>
    </w:p>
    <w:p w14:paraId="2DD0C7AE" w14:textId="77777777" w:rsidR="00D1488B" w:rsidRPr="00FE2E0E" w:rsidRDefault="00EA5D87" w:rsidP="00D1488B">
      <w:pPr>
        <w:rPr>
          <w:bCs/>
        </w:rPr>
      </w:pPr>
      <w:r w:rsidRPr="00FE2E0E">
        <w:rPr>
          <w:bCs/>
        </w:rPr>
        <w:t>THEY WILL:</w:t>
      </w:r>
    </w:p>
    <w:p w14:paraId="707E4AB7" w14:textId="77777777" w:rsidR="00D1488B" w:rsidRPr="00FE2E0E" w:rsidRDefault="00EA5D87" w:rsidP="00D1488B">
      <w:pPr>
        <w:pStyle w:val="ListParagraph"/>
        <w:numPr>
          <w:ilvl w:val="0"/>
          <w:numId w:val="21"/>
        </w:numPr>
      </w:pPr>
      <w:r w:rsidRPr="00FE2E0E">
        <w:t>explain the reasons for the decisions made</w:t>
      </w:r>
    </w:p>
    <w:p w14:paraId="3C9D38DC" w14:textId="77777777" w:rsidR="00D1488B" w:rsidRPr="00FE2E0E" w:rsidRDefault="00EA5D87" w:rsidP="00D1488B">
      <w:pPr>
        <w:pStyle w:val="ListParagraph"/>
        <w:numPr>
          <w:ilvl w:val="0"/>
          <w:numId w:val="21"/>
        </w:numPr>
      </w:pPr>
      <w:r w:rsidRPr="00FE2E0E">
        <w:t xml:space="preserve">tell you what you can do next if you are unhappy with the outcome. </w:t>
      </w:r>
    </w:p>
    <w:p w14:paraId="54F1CF03" w14:textId="3805410C" w:rsidR="007D52EF" w:rsidRPr="00FE2E0E" w:rsidRDefault="00EA5D87" w:rsidP="00D1488B">
      <w:r w:rsidRPr="00FE2E0E">
        <w:t>Remember it can be difficult to resolve a problem or concern in a way that satisfies everyone. It might be that the original decision or action was appropriate. Whatever the outcome, the school will tell you what steps have been taken to resolve the matters raised.</w:t>
      </w:r>
    </w:p>
    <w:p w14:paraId="78A35B16" w14:textId="4ED10371" w:rsidR="00B06012" w:rsidRPr="00B06012" w:rsidRDefault="07A350E9" w:rsidP="00B06012">
      <w:pPr>
        <w:pStyle w:val="Heading2"/>
        <w:rPr>
          <w:rStyle w:val="Heading3Char"/>
        </w:rPr>
      </w:pPr>
      <w:bookmarkStart w:id="9" w:name="_Toc213323705"/>
      <w:r w:rsidRPr="72B61979">
        <w:rPr>
          <w:rStyle w:val="Heading3Char"/>
        </w:rPr>
        <w:t>S</w:t>
      </w:r>
      <w:r w:rsidR="32BAE14D" w:rsidRPr="72B61979">
        <w:rPr>
          <w:rStyle w:val="Heading3Char"/>
        </w:rPr>
        <w:t>omething still isn’t right</w:t>
      </w:r>
      <w:r w:rsidRPr="72B61979">
        <w:rPr>
          <w:rStyle w:val="Heading3Char"/>
        </w:rPr>
        <w:t>?</w:t>
      </w:r>
      <w:bookmarkEnd w:id="9"/>
      <w:r w:rsidRPr="72B61979">
        <w:rPr>
          <w:rStyle w:val="Heading3Char"/>
        </w:rPr>
        <w:t xml:space="preserve"> </w:t>
      </w:r>
    </w:p>
    <w:p w14:paraId="24BF1381" w14:textId="583B5E74" w:rsidR="002D402C" w:rsidRPr="00FE2E0E" w:rsidRDefault="00B06012" w:rsidP="00D1488B">
      <w:r w:rsidRPr="00FE2E0E">
        <w:t>You and your parent or carer can speak with the Department of Education’s complaints team about your concerns.</w:t>
      </w:r>
    </w:p>
    <w:p w14:paraId="79C22E2F" w14:textId="276E136C" w:rsidR="00725649" w:rsidRPr="00FE2E0E" w:rsidRDefault="00725649" w:rsidP="00D1488B">
      <w:r w:rsidRPr="00FE2E0E">
        <w:t xml:space="preserve">To contact the complaints team, visit Make a complaint about your school, call 1800 338 663 or email: </w:t>
      </w:r>
      <w:hyperlink r:id="rId20" w:history="1">
        <w:r w:rsidRPr="00FE2E0E">
          <w:t>enquiries@education.vic.gov.au</w:t>
        </w:r>
      </w:hyperlink>
      <w:r w:rsidR="00A84CD5" w:rsidRPr="00FE2E0E">
        <w:t>.</w:t>
      </w:r>
    </w:p>
    <w:p w14:paraId="23FCD068" w14:textId="77777777" w:rsidR="00725649" w:rsidRPr="00FE2E0E" w:rsidRDefault="00725649" w:rsidP="00D1488B">
      <w:pPr>
        <w:rPr>
          <w:bCs/>
        </w:rPr>
      </w:pPr>
      <w:r w:rsidRPr="00FE2E0E">
        <w:rPr>
          <w:bCs/>
        </w:rPr>
        <w:t>THE TEAM WILL:</w:t>
      </w:r>
    </w:p>
    <w:p w14:paraId="0F06FEBE" w14:textId="77777777" w:rsidR="00725649" w:rsidRPr="00FE2E0E" w:rsidRDefault="00725649" w:rsidP="00FE2E0E">
      <w:pPr>
        <w:pStyle w:val="ListParagraph"/>
        <w:numPr>
          <w:ilvl w:val="0"/>
          <w:numId w:val="32"/>
        </w:numPr>
      </w:pPr>
      <w:r w:rsidRPr="00FE2E0E">
        <w:t>discuss your concerns</w:t>
      </w:r>
    </w:p>
    <w:p w14:paraId="5904528D" w14:textId="77777777" w:rsidR="00725649" w:rsidRPr="00FE2E0E" w:rsidRDefault="00725649" w:rsidP="00FE2E0E">
      <w:pPr>
        <w:pStyle w:val="ListParagraph"/>
        <w:numPr>
          <w:ilvl w:val="0"/>
          <w:numId w:val="32"/>
        </w:numPr>
      </w:pPr>
      <w:r w:rsidRPr="00FE2E0E">
        <w:t>help everyone involved</w:t>
      </w:r>
    </w:p>
    <w:p w14:paraId="48915AB4" w14:textId="77777777" w:rsidR="00725649" w:rsidRPr="00FE2E0E" w:rsidRDefault="00725649" w:rsidP="00FE2E0E">
      <w:pPr>
        <w:pStyle w:val="ListParagraph"/>
        <w:numPr>
          <w:ilvl w:val="0"/>
          <w:numId w:val="32"/>
        </w:numPr>
      </w:pPr>
      <w:r w:rsidRPr="00FE2E0E">
        <w:t xml:space="preserve">look at different ways to resolve the issue. </w:t>
      </w:r>
    </w:p>
    <w:p w14:paraId="2551C268" w14:textId="15DFDF97" w:rsidR="00725649" w:rsidRPr="00FE2E0E" w:rsidRDefault="00725649" w:rsidP="00725649">
      <w:r w:rsidRPr="00FE2E0E">
        <w:t xml:space="preserve">They may discuss your concerns with the school or other staff and will explain steps to request a review if you are not satisfied with the outcome. The complaints team can help resolve and support the management of complaints that have escalated from your school. </w:t>
      </w:r>
    </w:p>
    <w:p w14:paraId="2604CD03" w14:textId="4E18FAD1" w:rsidR="00A84CD5" w:rsidRPr="00FE2E0E" w:rsidRDefault="00A84CD5" w:rsidP="00725649">
      <w:r w:rsidRPr="00FE2E0E">
        <w:t xml:space="preserve">Sometimes the complaints team will forward your concern to the Independent Office for School Dispute Resolution. The Independent Office will discuss their processes with you and your parents/ carers and give you the option of working with them if you wish. If you are still unhappy with the result, you can contact the Victorian Ombudsman on (03) 9613 6222 or email: </w:t>
      </w:r>
      <w:hyperlink r:id="rId21" w:history="1">
        <w:r w:rsidR="000C0737" w:rsidRPr="00FE2E0E">
          <w:t>complaints@ombudsman.vic.gov.au</w:t>
        </w:r>
      </w:hyperlink>
      <w:r w:rsidR="00901E3C" w:rsidRPr="00FE2E0E">
        <w:t>.</w:t>
      </w:r>
    </w:p>
    <w:p w14:paraId="46F70ABC" w14:textId="0901D99B" w:rsidR="00F51D19" w:rsidRPr="00105B8E" w:rsidRDefault="1D162723" w:rsidP="00105B8E">
      <w:pPr>
        <w:pStyle w:val="Heading2"/>
        <w:rPr>
          <w:rStyle w:val="Heading3Char"/>
        </w:rPr>
      </w:pPr>
      <w:bookmarkStart w:id="10" w:name="_Toc213323706"/>
      <w:r w:rsidRPr="72B61979">
        <w:rPr>
          <w:rStyle w:val="Heading3Char"/>
        </w:rPr>
        <w:t>F</w:t>
      </w:r>
      <w:r w:rsidR="54918F46" w:rsidRPr="72B61979">
        <w:rPr>
          <w:rStyle w:val="Heading3Char"/>
        </w:rPr>
        <w:t>urther information</w:t>
      </w:r>
      <w:bookmarkEnd w:id="10"/>
    </w:p>
    <w:p w14:paraId="4DE1ECF9" w14:textId="77777777" w:rsidR="00105B8E" w:rsidRPr="00FE2E0E" w:rsidRDefault="00F51D19" w:rsidP="00FE2E0E">
      <w:pPr>
        <w:pStyle w:val="ListParagraph"/>
        <w:numPr>
          <w:ilvl w:val="0"/>
          <w:numId w:val="32"/>
        </w:numPr>
      </w:pPr>
      <w:r w:rsidRPr="00FE2E0E">
        <w:t>Student Voice on the department’s website and The VicSRC Student Voice Hub</w:t>
      </w:r>
    </w:p>
    <w:p w14:paraId="3BCB728D" w14:textId="77777777" w:rsidR="00105B8E" w:rsidRPr="00FE2E0E" w:rsidRDefault="00F51D19" w:rsidP="00FE2E0E">
      <w:pPr>
        <w:pStyle w:val="ListParagraph"/>
        <w:numPr>
          <w:ilvl w:val="0"/>
          <w:numId w:val="32"/>
        </w:numPr>
      </w:pPr>
      <w:r w:rsidRPr="00FE2E0E">
        <w:t>National Translating and Interpreting Service as required by calling 131 450</w:t>
      </w:r>
    </w:p>
    <w:p w14:paraId="569F65E5" w14:textId="77777777" w:rsidR="00105B8E" w:rsidRPr="00FE2E0E" w:rsidRDefault="00F51D19" w:rsidP="00FE2E0E">
      <w:pPr>
        <w:pStyle w:val="ListParagraph"/>
        <w:numPr>
          <w:ilvl w:val="0"/>
          <w:numId w:val="32"/>
        </w:numPr>
      </w:pPr>
      <w:r w:rsidRPr="00FE2E0E">
        <w:t>Victorian Aboriginal Education Association Incorporated (VAEAI)</w:t>
      </w:r>
    </w:p>
    <w:p w14:paraId="7B816E07" w14:textId="7BC6F2D5" w:rsidR="00105B8E" w:rsidRPr="00FE2E0E" w:rsidRDefault="00F51D19" w:rsidP="00FE2E0E">
      <w:pPr>
        <w:pStyle w:val="ListParagraph"/>
        <w:numPr>
          <w:ilvl w:val="0"/>
          <w:numId w:val="32"/>
        </w:numPr>
      </w:pPr>
      <w:r w:rsidRPr="00FE2E0E">
        <w:t xml:space="preserve">The Office of the Victorian Information Commissioner can support you with complaints about the handling of your personal information. Call 1300 006 842 or email: </w:t>
      </w:r>
      <w:hyperlink r:id="rId22" w:history="1">
        <w:r w:rsidR="00105B8E" w:rsidRPr="00FE2E0E">
          <w:t>privacy@ovic.vic.gov.au</w:t>
        </w:r>
      </w:hyperlink>
    </w:p>
    <w:p w14:paraId="7CFF32DB" w14:textId="2D56F1A7" w:rsidR="000C0737" w:rsidRPr="00FE2E0E" w:rsidRDefault="00F51D19" w:rsidP="00FE2E0E">
      <w:pPr>
        <w:pStyle w:val="ListParagraph"/>
        <w:numPr>
          <w:ilvl w:val="0"/>
          <w:numId w:val="32"/>
        </w:numPr>
      </w:pPr>
      <w:r w:rsidRPr="00FE2E0E">
        <w:t>The Office of the Victorian Health Complaints Commissioner can support you with complaints about how your health information is handled. Call 1300 582 113.</w:t>
      </w:r>
    </w:p>
    <w:sectPr w:rsidR="000C0737" w:rsidRPr="00FE2E0E" w:rsidSect="000C39E1">
      <w:headerReference w:type="even" r:id="rId23"/>
      <w:headerReference w:type="default" r:id="rId24"/>
      <w:footerReference w:type="default" r:id="rId25"/>
      <w:headerReference w:type="first" r:id="rId26"/>
      <w:pgSz w:w="11900" w:h="16840"/>
      <w:pgMar w:top="1134" w:right="1134" w:bottom="2269"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D355" w14:textId="77777777" w:rsidR="001A2AA4" w:rsidRDefault="001A2AA4" w:rsidP="001B78D5">
      <w:r>
        <w:separator/>
      </w:r>
    </w:p>
  </w:endnote>
  <w:endnote w:type="continuationSeparator" w:id="0">
    <w:p w14:paraId="4E78CABA" w14:textId="77777777" w:rsidR="001A2AA4" w:rsidRDefault="001A2AA4" w:rsidP="001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7655" w14:textId="77777777" w:rsidR="00A31926" w:rsidRDefault="00A31926" w:rsidP="001B78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5FD6669" w14:textId="77777777" w:rsidR="00A31926" w:rsidRDefault="00A31926" w:rsidP="001B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733150" w14:paraId="1E6C0DF2" w14:textId="77777777" w:rsidTr="1B733150">
      <w:trPr>
        <w:trHeight w:val="300"/>
      </w:trPr>
      <w:tc>
        <w:tcPr>
          <w:tcW w:w="3210" w:type="dxa"/>
        </w:tcPr>
        <w:p w14:paraId="25231A78" w14:textId="0FDADD6A" w:rsidR="1B733150" w:rsidRDefault="1B733150" w:rsidP="1B733150">
          <w:pPr>
            <w:pStyle w:val="Header"/>
            <w:ind w:left="-115"/>
          </w:pPr>
        </w:p>
      </w:tc>
      <w:tc>
        <w:tcPr>
          <w:tcW w:w="3210" w:type="dxa"/>
        </w:tcPr>
        <w:p w14:paraId="7F9AAD80" w14:textId="1B6280AA" w:rsidR="1B733150" w:rsidRDefault="1B733150" w:rsidP="1B733150">
          <w:pPr>
            <w:pStyle w:val="Header"/>
            <w:jc w:val="center"/>
          </w:pPr>
        </w:p>
      </w:tc>
      <w:tc>
        <w:tcPr>
          <w:tcW w:w="3210" w:type="dxa"/>
        </w:tcPr>
        <w:p w14:paraId="73446845" w14:textId="7B42AF85" w:rsidR="1B733150" w:rsidRDefault="1B733150" w:rsidP="1B733150">
          <w:pPr>
            <w:pStyle w:val="Header"/>
            <w:ind w:right="-115"/>
            <w:jc w:val="right"/>
          </w:pPr>
        </w:p>
      </w:tc>
    </w:tr>
  </w:tbl>
  <w:p w14:paraId="7D4D6B7C" w14:textId="42C2770F" w:rsidR="1B733150" w:rsidRDefault="1B733150" w:rsidP="1B733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8431" w14:textId="73D480E1" w:rsidR="00714D72" w:rsidRPr="001B78D5" w:rsidRDefault="00973EE6" w:rsidP="001B78D5">
    <w:pPr>
      <w:pStyle w:val="Copyrighttext"/>
      <w:spacing w:line="160" w:lineRule="exact"/>
      <w:rPr>
        <w:sz w:val="13"/>
        <w:szCs w:val="13"/>
      </w:rPr>
    </w:pPr>
    <w:r w:rsidRPr="001B78D5">
      <w:rPr>
        <w:noProof/>
        <w:sz w:val="13"/>
        <w:szCs w:val="13"/>
      </w:rPr>
      <w:drawing>
        <wp:anchor distT="0" distB="0" distL="114300" distR="114300" simplePos="0" relativeHeight="251658241" behindDoc="0" locked="0" layoutInCell="1" allowOverlap="1" wp14:anchorId="1184AF1D" wp14:editId="2A3EB74A">
          <wp:simplePos x="0" y="0"/>
          <wp:positionH relativeFrom="column">
            <wp:posOffset>6350</wp:posOffset>
          </wp:positionH>
          <wp:positionV relativeFrom="paragraph">
            <wp:posOffset>228600</wp:posOffset>
          </wp:positionV>
          <wp:extent cx="485140" cy="172720"/>
          <wp:effectExtent l="0" t="0" r="0" b="5080"/>
          <wp:wrapTopAndBottom/>
          <wp:docPr id="666195326" name="Picture 666195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1B733150" w:rsidRPr="001B78D5">
      <w:rPr>
        <w:sz w:val="13"/>
        <w:szCs w:val="13"/>
      </w:rPr>
      <w:t xml:space="preserve">© State of Victoria (Department of Education) </w:t>
    </w:r>
    <w:r w:rsidR="1B733150" w:rsidRPr="1B733150">
      <w:rPr>
        <w:sz w:val="13"/>
        <w:szCs w:val="13"/>
      </w:rPr>
      <w:t>2025</w:t>
    </w:r>
  </w:p>
  <w:p w14:paraId="5B94F8C2" w14:textId="7076914C" w:rsidR="00714D72" w:rsidRPr="001B78D5" w:rsidRDefault="1B733150" w:rsidP="001B78D5">
    <w:pPr>
      <w:pStyle w:val="Copyrighttext"/>
      <w:spacing w:line="160" w:lineRule="exact"/>
      <w:ind w:right="-7"/>
      <w:rPr>
        <w:sz w:val="13"/>
        <w:szCs w:val="13"/>
      </w:rPr>
    </w:pPr>
    <w:r w:rsidRPr="1B733150">
      <w:rPr>
        <w:sz w:val="13"/>
        <w:szCs w:val="13"/>
      </w:rPr>
      <w:t xml:space="preserve">Raising and resolving issues at school is provided under a Creative Commons Attribution 4.0 International </w:t>
    </w:r>
    <w:proofErr w:type="spellStart"/>
    <w:r w:rsidRPr="1B733150">
      <w:rPr>
        <w:sz w:val="13"/>
        <w:szCs w:val="13"/>
      </w:rPr>
      <w:t>licence</w:t>
    </w:r>
    <w:proofErr w:type="spellEnd"/>
    <w:r w:rsidRPr="1B733150">
      <w:rPr>
        <w:sz w:val="13"/>
        <w:szCs w:val="13"/>
      </w:rPr>
      <w:t xml:space="preserve">. You are free to re-use the work under that </w:t>
    </w:r>
    <w:proofErr w:type="spellStart"/>
    <w:r w:rsidRPr="1B733150">
      <w:rPr>
        <w:sz w:val="13"/>
        <w:szCs w:val="13"/>
      </w:rPr>
      <w:t>licence</w:t>
    </w:r>
    <w:proofErr w:type="spellEnd"/>
    <w:r w:rsidRPr="1B733150">
      <w:rPr>
        <w:sz w:val="13"/>
        <w:szCs w:val="13"/>
      </w:rPr>
      <w:t xml:space="preserve">, on the condition that you credit the State of Victoria (Department of Education), indicate if changes were made and comply with the other </w:t>
    </w:r>
    <w:proofErr w:type="spellStart"/>
    <w:r w:rsidRPr="1B733150">
      <w:rPr>
        <w:sz w:val="13"/>
        <w:szCs w:val="13"/>
      </w:rPr>
      <w:t>licence</w:t>
    </w:r>
    <w:proofErr w:type="spellEnd"/>
    <w:r w:rsidRPr="1B733150">
      <w:rPr>
        <w:sz w:val="13"/>
        <w:szCs w:val="13"/>
      </w:rPr>
      <w:t xml:space="preserve"> terms, see: </w:t>
    </w:r>
    <w:hyperlink r:id="rId2">
      <w:r w:rsidRPr="1B733150">
        <w:rPr>
          <w:rStyle w:val="Hyperlink"/>
          <w:color w:val="auto"/>
          <w:sz w:val="13"/>
          <w:szCs w:val="13"/>
          <w:u w:val="none"/>
        </w:rPr>
        <w:t>Creative Commons Attribution 4.0 International</w:t>
      </w:r>
    </w:hyperlink>
    <w:r w:rsidRPr="1B733150">
      <w:rPr>
        <w:sz w:val="13"/>
        <w:szCs w:val="13"/>
      </w:rPr>
      <w:t xml:space="preserve"> </w:t>
    </w:r>
  </w:p>
  <w:p w14:paraId="7D1803B7" w14:textId="77777777" w:rsidR="00714D72" w:rsidRPr="001B78D5" w:rsidRDefault="00714D72" w:rsidP="001B78D5">
    <w:pPr>
      <w:pStyle w:val="Copyrighttext"/>
      <w:spacing w:after="0" w:line="160" w:lineRule="exact"/>
      <w:ind w:right="-6"/>
      <w:rPr>
        <w:sz w:val="13"/>
        <w:szCs w:val="13"/>
      </w:rPr>
    </w:pPr>
    <w:r w:rsidRPr="001B78D5">
      <w:rPr>
        <w:sz w:val="13"/>
        <w:szCs w:val="13"/>
      </w:rPr>
      <w:t xml:space="preserve">The </w:t>
    </w:r>
    <w:proofErr w:type="spellStart"/>
    <w:r w:rsidRPr="001B78D5">
      <w:rPr>
        <w:sz w:val="13"/>
        <w:szCs w:val="13"/>
      </w:rPr>
      <w:t>licence</w:t>
    </w:r>
    <w:proofErr w:type="spellEnd"/>
    <w:r w:rsidRPr="001B78D5">
      <w:rPr>
        <w:sz w:val="13"/>
        <w:szCs w:val="13"/>
      </w:rPr>
      <w:t xml:space="preserve"> does not apply to:</w:t>
    </w:r>
  </w:p>
  <w:p w14:paraId="389A1574" w14:textId="77777777" w:rsidR="00442256" w:rsidRPr="001B78D5" w:rsidRDefault="00442256" w:rsidP="001B78D5">
    <w:pPr>
      <w:pStyle w:val="Bullet1"/>
      <w:spacing w:before="0" w:after="0" w:line="160" w:lineRule="exact"/>
      <w:ind w:right="-6"/>
      <w:rPr>
        <w:sz w:val="13"/>
        <w:szCs w:val="13"/>
      </w:rPr>
    </w:pPr>
    <w:r w:rsidRPr="001B78D5">
      <w:rPr>
        <w:sz w:val="13"/>
        <w:szCs w:val="13"/>
      </w:rPr>
      <w:t>Government logo and the DE logo; and</w:t>
    </w:r>
  </w:p>
  <w:p w14:paraId="0A35DD95" w14:textId="77777777" w:rsidR="00442256" w:rsidRPr="001B78D5" w:rsidRDefault="00442256" w:rsidP="001B78D5">
    <w:pPr>
      <w:pStyle w:val="Bullet1"/>
      <w:spacing w:before="0" w:after="0" w:line="160" w:lineRule="exact"/>
      <w:ind w:right="-6"/>
      <w:rPr>
        <w:sz w:val="13"/>
        <w:szCs w:val="13"/>
      </w:rPr>
    </w:pPr>
    <w:r w:rsidRPr="001B78D5">
      <w:rPr>
        <w:sz w:val="13"/>
        <w:szCs w:val="13"/>
      </w:rPr>
      <w:t>content supplied by third parties.</w:t>
    </w:r>
  </w:p>
  <w:p w14:paraId="09D8F3DE" w14:textId="1641E789" w:rsidR="00A63D55" w:rsidRPr="001B78D5" w:rsidRDefault="00714D72" w:rsidP="001B78D5">
    <w:pPr>
      <w:pStyle w:val="Copyrighttext"/>
      <w:spacing w:line="160" w:lineRule="exact"/>
      <w:ind w:right="-7"/>
      <w:rPr>
        <w:color w:val="201546" w:themeColor="hyperlink"/>
        <w:sz w:val="13"/>
        <w:szCs w:val="13"/>
        <w:u w:val="single"/>
      </w:rPr>
    </w:pPr>
    <w:r w:rsidRPr="001B78D5">
      <w:rPr>
        <w:sz w:val="13"/>
        <w:szCs w:val="13"/>
      </w:rPr>
      <w:t>any images, photographs, trademarks or branding, including the Victorian Copyright queries</w:t>
    </w:r>
    <w:r w:rsidR="00442256" w:rsidRPr="001B78D5">
      <w:rPr>
        <w:sz w:val="13"/>
        <w:szCs w:val="13"/>
      </w:rPr>
      <w:t xml:space="preserve"> </w:t>
    </w:r>
    <w:r w:rsidRPr="001B78D5">
      <w:rPr>
        <w:sz w:val="13"/>
        <w:szCs w:val="13"/>
      </w:rPr>
      <w:t xml:space="preserve">may be directed to </w:t>
    </w:r>
    <w:hyperlink r:id="rId3" w:history="1">
      <w:r w:rsidRPr="001B78D5">
        <w:rPr>
          <w:rStyle w:val="Hyperlink"/>
          <w:sz w:val="13"/>
          <w:szCs w:val="13"/>
        </w:rPr>
        <w:t>copyright@</w:t>
      </w:r>
      <w:r w:rsidR="00144FD5" w:rsidRPr="001B78D5">
        <w:rPr>
          <w:rStyle w:val="Hyperlink"/>
          <w:sz w:val="13"/>
          <w:szCs w:val="13"/>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B25" w14:textId="3064F9BD" w:rsidR="00DA5F30" w:rsidRPr="001B78D5" w:rsidRDefault="00DA5F30" w:rsidP="001B78D5">
    <w:pPr>
      <w:pStyle w:val="Footer"/>
      <w:rPr>
        <w:sz w:val="16"/>
        <w:szCs w:val="16"/>
      </w:rPr>
    </w:pPr>
    <w:r w:rsidRPr="001B78D5">
      <w:rPr>
        <w:rStyle w:val="PageNumber"/>
        <w:b/>
        <w:bCs/>
        <w:sz w:val="16"/>
        <w:szCs w:val="16"/>
      </w:rPr>
      <w:fldChar w:fldCharType="begin"/>
    </w:r>
    <w:r w:rsidRPr="001B78D5">
      <w:rPr>
        <w:rStyle w:val="PageNumber"/>
        <w:b/>
        <w:bCs/>
        <w:sz w:val="16"/>
        <w:szCs w:val="16"/>
      </w:rPr>
      <w:instrText xml:space="preserve">PAGE  </w:instrText>
    </w:r>
    <w:r w:rsidRPr="001B78D5">
      <w:rPr>
        <w:rStyle w:val="PageNumber"/>
        <w:b/>
        <w:bCs/>
        <w:sz w:val="16"/>
        <w:szCs w:val="16"/>
      </w:rPr>
      <w:fldChar w:fldCharType="separate"/>
    </w:r>
    <w:r w:rsidR="00635C65" w:rsidRPr="001B78D5">
      <w:rPr>
        <w:rStyle w:val="PageNumber"/>
        <w:b/>
        <w:bCs/>
        <w:noProof/>
        <w:sz w:val="16"/>
        <w:szCs w:val="16"/>
      </w:rPr>
      <w:t>4</w:t>
    </w:r>
    <w:r w:rsidRPr="001B78D5">
      <w:rPr>
        <w:rStyle w:val="PageNumber"/>
        <w:b/>
        <w:bCs/>
        <w:sz w:val="16"/>
        <w:szCs w:val="16"/>
      </w:rPr>
      <w:fldChar w:fldCharType="end"/>
    </w:r>
    <w:r w:rsidR="001B78D5" w:rsidRPr="001B78D5">
      <w:rPr>
        <w:rStyle w:val="PageNumber"/>
        <w:b/>
        <w:bCs/>
        <w:sz w:val="16"/>
        <w:szCs w:val="16"/>
      </w:rPr>
      <w:t xml:space="preserve"> </w:t>
    </w:r>
    <w:r w:rsidR="009563DA" w:rsidRPr="001B78D5">
      <w:rPr>
        <w:rStyle w:val="PageNumber"/>
        <w:sz w:val="16"/>
        <w:szCs w:val="16"/>
      </w:rPr>
      <w:t>|</w:t>
    </w:r>
    <w:r w:rsidR="001B78D5" w:rsidRPr="001B78D5">
      <w:rPr>
        <w:rStyle w:val="PageNumber"/>
        <w:sz w:val="16"/>
        <w:szCs w:val="16"/>
      </w:rPr>
      <w:t xml:space="preserve"> </w:t>
    </w:r>
    <w:r w:rsidR="009563DA" w:rsidRPr="001B78D5">
      <w:rPr>
        <w:sz w:val="16"/>
        <w:szCs w:val="16"/>
      </w:rPr>
      <w:t>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9601" w14:textId="77777777" w:rsidR="001A2AA4" w:rsidRDefault="001A2AA4" w:rsidP="001B78D5">
      <w:r>
        <w:separator/>
      </w:r>
    </w:p>
  </w:footnote>
  <w:footnote w:type="continuationSeparator" w:id="0">
    <w:p w14:paraId="2FC47521" w14:textId="77777777" w:rsidR="001A2AA4" w:rsidRDefault="001A2AA4" w:rsidP="001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4FAC" w14:textId="30A8C916" w:rsidR="00DA3218" w:rsidRDefault="00581DEC" w:rsidP="001B78D5">
    <w:pPr>
      <w:pStyle w:val="Header"/>
    </w:pPr>
    <w:r>
      <w:rPr>
        <w:noProof/>
      </w:rPr>
      <w:drawing>
        <wp:anchor distT="0" distB="0" distL="114300" distR="114300" simplePos="0" relativeHeight="251658242" behindDoc="1" locked="1" layoutInCell="1" allowOverlap="1" wp14:anchorId="13F45B13" wp14:editId="6AC33DEA">
          <wp:simplePos x="0" y="0"/>
          <wp:positionH relativeFrom="column">
            <wp:posOffset>6051</wp:posOffset>
          </wp:positionH>
          <wp:positionV relativeFrom="paragraph">
            <wp:posOffset>192031</wp:posOffset>
          </wp:positionV>
          <wp:extent cx="968400" cy="734400"/>
          <wp:effectExtent l="0" t="0" r="0" b="2540"/>
          <wp:wrapNone/>
          <wp:docPr id="1620350948"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1">
                    <a:extLst>
                      <a:ext uri="{96DAC541-7B7A-43D3-8B79-37D633B846F1}">
                        <asvg:svgBlip xmlns:asvg="http://schemas.microsoft.com/office/drawing/2016/SVG/main" r:embed="rId2"/>
                      </a:ext>
                    </a:extLst>
                  </a:blip>
                  <a:stretch>
                    <a:fillRect/>
                  </a:stretch>
                </pic:blipFill>
                <pic:spPr>
                  <a:xfrm>
                    <a:off x="0" y="0"/>
                    <a:ext cx="968400" cy="734400"/>
                  </a:xfrm>
                  <a:prstGeom prst="rect">
                    <a:avLst/>
                  </a:prstGeom>
                </pic:spPr>
              </pic:pic>
            </a:graphicData>
          </a:graphic>
          <wp14:sizeRelH relativeFrom="page">
            <wp14:pctWidth>0</wp14:pctWidth>
          </wp14:sizeRelH>
          <wp14:sizeRelV relativeFrom="page">
            <wp14:pctHeight>0</wp14:pctHeight>
          </wp14:sizeRelV>
        </wp:anchor>
      </w:drawing>
    </w:r>
    <w:r w:rsidR="007B3A5A">
      <w:rPr>
        <w:noProof/>
      </w:rPr>
      <w:drawing>
        <wp:anchor distT="0" distB="0" distL="114300" distR="114300" simplePos="0" relativeHeight="251658240" behindDoc="1" locked="1" layoutInCell="1" allowOverlap="1" wp14:anchorId="5623B5E2" wp14:editId="6C3F4C6B">
          <wp:simplePos x="0" y="0"/>
          <wp:positionH relativeFrom="page">
            <wp:posOffset>-10160</wp:posOffset>
          </wp:positionH>
          <wp:positionV relativeFrom="page">
            <wp:posOffset>0</wp:posOffset>
          </wp:positionV>
          <wp:extent cx="7611745" cy="10758170"/>
          <wp:effectExtent l="0" t="0" r="0" b="0"/>
          <wp:wrapNone/>
          <wp:docPr id="556528737" name="Picture 1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Department of Education">
                    <a:extLst>
                      <a:ext uri="{C183D7F6-B498-43B3-948B-1728B52AA6E4}">
                        <adec:decorative xmlns:adec="http://schemas.microsoft.com/office/drawing/2017/decorative" val="0"/>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611745" cy="10758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083A" w14:textId="77777777" w:rsidR="00AC311C" w:rsidRDefault="00AC311C" w:rsidP="001B7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F170" w14:textId="57ED585D" w:rsidR="00A63D55" w:rsidRDefault="00A63D55" w:rsidP="001B78D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EF3B" w14:textId="77777777" w:rsidR="00AC311C" w:rsidRDefault="00AC311C" w:rsidP="001B78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1FE" w14:textId="77777777" w:rsidR="00AC311C" w:rsidRDefault="00AC311C" w:rsidP="001B78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DD93" w14:textId="4763CBAA" w:rsidR="00DA5F30" w:rsidRDefault="00DA5F30" w:rsidP="001B78D5">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E332" w14:textId="77777777" w:rsidR="00AC311C" w:rsidRDefault="00AC311C" w:rsidP="001B7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6B17EE"/>
    <w:multiLevelType w:val="hybridMultilevel"/>
    <w:tmpl w:val="550E5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9F04E1"/>
    <w:multiLevelType w:val="hybridMultilevel"/>
    <w:tmpl w:val="B61E3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953E67"/>
    <w:multiLevelType w:val="hybridMultilevel"/>
    <w:tmpl w:val="1FE27E1C"/>
    <w:lvl w:ilvl="0" w:tplc="6598ED6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42326"/>
    <w:multiLevelType w:val="hybridMultilevel"/>
    <w:tmpl w:val="5AAA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8"/>
  </w:num>
  <w:num w:numId="13" w16cid:durableId="992098343">
    <w:abstractNumId w:val="21"/>
  </w:num>
  <w:num w:numId="14" w16cid:durableId="530797963">
    <w:abstractNumId w:val="22"/>
  </w:num>
  <w:num w:numId="15" w16cid:durableId="1673489070">
    <w:abstractNumId w:val="17"/>
  </w:num>
  <w:num w:numId="16" w16cid:durableId="1105466474">
    <w:abstractNumId w:val="17"/>
    <w:lvlOverride w:ilvl="0">
      <w:startOverride w:val="1"/>
    </w:lvlOverride>
  </w:num>
  <w:num w:numId="17" w16cid:durableId="2103407669">
    <w:abstractNumId w:val="20"/>
  </w:num>
  <w:num w:numId="18" w16cid:durableId="6950122">
    <w:abstractNumId w:val="16"/>
  </w:num>
  <w:num w:numId="19" w16cid:durableId="639380831">
    <w:abstractNumId w:val="14"/>
  </w:num>
  <w:num w:numId="20" w16cid:durableId="1085682868">
    <w:abstractNumId w:val="12"/>
  </w:num>
  <w:num w:numId="21" w16cid:durableId="2118674069">
    <w:abstractNumId w:val="15"/>
  </w:num>
  <w:num w:numId="22" w16cid:durableId="1488940170">
    <w:abstractNumId w:val="22"/>
  </w:num>
  <w:num w:numId="23" w16cid:durableId="892274094">
    <w:abstractNumId w:val="22"/>
  </w:num>
  <w:num w:numId="24" w16cid:durableId="1709800">
    <w:abstractNumId w:val="22"/>
  </w:num>
  <w:num w:numId="25" w16cid:durableId="1335034494">
    <w:abstractNumId w:val="19"/>
  </w:num>
  <w:num w:numId="26" w16cid:durableId="1229464652">
    <w:abstractNumId w:val="22"/>
  </w:num>
  <w:num w:numId="27" w16cid:durableId="207648372">
    <w:abstractNumId w:val="13"/>
  </w:num>
  <w:num w:numId="28" w16cid:durableId="187261436">
    <w:abstractNumId w:val="22"/>
  </w:num>
  <w:num w:numId="29" w16cid:durableId="1320496831">
    <w:abstractNumId w:val="22"/>
  </w:num>
  <w:num w:numId="30" w16cid:durableId="1335377480">
    <w:abstractNumId w:val="22"/>
  </w:num>
  <w:num w:numId="31" w16cid:durableId="1534688071">
    <w:abstractNumId w:val="22"/>
  </w:num>
  <w:num w:numId="32" w16cid:durableId="64422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zMzQzsDC1MDawMDFW0lEKTi0uzszPAykwrgUA4TP46ywAAAA="/>
  </w:docVars>
  <w:rsids>
    <w:rsidRoot w:val="00442256"/>
    <w:rsid w:val="000061CE"/>
    <w:rsid w:val="00013339"/>
    <w:rsid w:val="0001351E"/>
    <w:rsid w:val="000136A4"/>
    <w:rsid w:val="00024A82"/>
    <w:rsid w:val="00065195"/>
    <w:rsid w:val="00066F68"/>
    <w:rsid w:val="0006773D"/>
    <w:rsid w:val="00086F67"/>
    <w:rsid w:val="0009592E"/>
    <w:rsid w:val="000A47D4"/>
    <w:rsid w:val="000A5775"/>
    <w:rsid w:val="000B7C73"/>
    <w:rsid w:val="000C0737"/>
    <w:rsid w:val="000C36DF"/>
    <w:rsid w:val="000C39E1"/>
    <w:rsid w:val="000D31F6"/>
    <w:rsid w:val="00105B8E"/>
    <w:rsid w:val="00122369"/>
    <w:rsid w:val="00124D09"/>
    <w:rsid w:val="00137B69"/>
    <w:rsid w:val="00141F23"/>
    <w:rsid w:val="00142D82"/>
    <w:rsid w:val="00144CE4"/>
    <w:rsid w:val="00144FD5"/>
    <w:rsid w:val="0014542F"/>
    <w:rsid w:val="00170499"/>
    <w:rsid w:val="00196FEF"/>
    <w:rsid w:val="001A2AA4"/>
    <w:rsid w:val="001A452C"/>
    <w:rsid w:val="001B78D5"/>
    <w:rsid w:val="001E40A6"/>
    <w:rsid w:val="001E7A20"/>
    <w:rsid w:val="001E7F1D"/>
    <w:rsid w:val="00207499"/>
    <w:rsid w:val="00214BAC"/>
    <w:rsid w:val="00240F30"/>
    <w:rsid w:val="002810A0"/>
    <w:rsid w:val="00281B93"/>
    <w:rsid w:val="00296464"/>
    <w:rsid w:val="002970D9"/>
    <w:rsid w:val="002A0DC0"/>
    <w:rsid w:val="002A4A96"/>
    <w:rsid w:val="002A7261"/>
    <w:rsid w:val="002B3414"/>
    <w:rsid w:val="002D402C"/>
    <w:rsid w:val="002E3BED"/>
    <w:rsid w:val="00312720"/>
    <w:rsid w:val="00323DD1"/>
    <w:rsid w:val="00326E53"/>
    <w:rsid w:val="00332E88"/>
    <w:rsid w:val="00336355"/>
    <w:rsid w:val="00343D7F"/>
    <w:rsid w:val="003507F4"/>
    <w:rsid w:val="00352E80"/>
    <w:rsid w:val="003967DD"/>
    <w:rsid w:val="003C0374"/>
    <w:rsid w:val="003C1DAA"/>
    <w:rsid w:val="003D59F3"/>
    <w:rsid w:val="003F044E"/>
    <w:rsid w:val="003F67F1"/>
    <w:rsid w:val="003F69A6"/>
    <w:rsid w:val="004206C6"/>
    <w:rsid w:val="00436142"/>
    <w:rsid w:val="0043727E"/>
    <w:rsid w:val="00442256"/>
    <w:rsid w:val="004511ED"/>
    <w:rsid w:val="0045446B"/>
    <w:rsid w:val="00463A1D"/>
    <w:rsid w:val="0047423F"/>
    <w:rsid w:val="00487057"/>
    <w:rsid w:val="004947BC"/>
    <w:rsid w:val="00496FB3"/>
    <w:rsid w:val="004B078F"/>
    <w:rsid w:val="004B46C3"/>
    <w:rsid w:val="004D3CD6"/>
    <w:rsid w:val="00507148"/>
    <w:rsid w:val="00510BD9"/>
    <w:rsid w:val="00581DEC"/>
    <w:rsid w:val="00584366"/>
    <w:rsid w:val="00595B8B"/>
    <w:rsid w:val="005A4368"/>
    <w:rsid w:val="005B4AF7"/>
    <w:rsid w:val="005B66F6"/>
    <w:rsid w:val="005C62E8"/>
    <w:rsid w:val="005D245E"/>
    <w:rsid w:val="005E7D92"/>
    <w:rsid w:val="00624A55"/>
    <w:rsid w:val="00626E28"/>
    <w:rsid w:val="00635C65"/>
    <w:rsid w:val="00642AA8"/>
    <w:rsid w:val="00644F50"/>
    <w:rsid w:val="006621B2"/>
    <w:rsid w:val="006A25AC"/>
    <w:rsid w:val="006C1B23"/>
    <w:rsid w:val="006C68CF"/>
    <w:rsid w:val="006F44D8"/>
    <w:rsid w:val="00707C95"/>
    <w:rsid w:val="00714D72"/>
    <w:rsid w:val="00725649"/>
    <w:rsid w:val="00736FB0"/>
    <w:rsid w:val="00742E1A"/>
    <w:rsid w:val="00744E46"/>
    <w:rsid w:val="0075587F"/>
    <w:rsid w:val="00792DC2"/>
    <w:rsid w:val="007A003F"/>
    <w:rsid w:val="007A3988"/>
    <w:rsid w:val="007B3A5A"/>
    <w:rsid w:val="007B556E"/>
    <w:rsid w:val="007B5834"/>
    <w:rsid w:val="007C69AF"/>
    <w:rsid w:val="007D1FB1"/>
    <w:rsid w:val="007D3E38"/>
    <w:rsid w:val="007D52EF"/>
    <w:rsid w:val="007D5A7E"/>
    <w:rsid w:val="007D6FEC"/>
    <w:rsid w:val="007F6BAB"/>
    <w:rsid w:val="00824AE9"/>
    <w:rsid w:val="008254B2"/>
    <w:rsid w:val="00860C43"/>
    <w:rsid w:val="0087477F"/>
    <w:rsid w:val="00886574"/>
    <w:rsid w:val="00897FEE"/>
    <w:rsid w:val="008B5C45"/>
    <w:rsid w:val="008C6C2E"/>
    <w:rsid w:val="008C78AF"/>
    <w:rsid w:val="008D0A61"/>
    <w:rsid w:val="008E21CC"/>
    <w:rsid w:val="008F244E"/>
    <w:rsid w:val="008F494F"/>
    <w:rsid w:val="00901E3C"/>
    <w:rsid w:val="00912275"/>
    <w:rsid w:val="009243CD"/>
    <w:rsid w:val="00925186"/>
    <w:rsid w:val="00944665"/>
    <w:rsid w:val="00955D50"/>
    <w:rsid w:val="009563DA"/>
    <w:rsid w:val="00960478"/>
    <w:rsid w:val="00973EE6"/>
    <w:rsid w:val="009A3706"/>
    <w:rsid w:val="009C1B7A"/>
    <w:rsid w:val="009C5945"/>
    <w:rsid w:val="009D4957"/>
    <w:rsid w:val="009F4D23"/>
    <w:rsid w:val="00A13618"/>
    <w:rsid w:val="00A14ACF"/>
    <w:rsid w:val="00A1789D"/>
    <w:rsid w:val="00A31926"/>
    <w:rsid w:val="00A40575"/>
    <w:rsid w:val="00A40B99"/>
    <w:rsid w:val="00A4368A"/>
    <w:rsid w:val="00A5704D"/>
    <w:rsid w:val="00A63D55"/>
    <w:rsid w:val="00A71967"/>
    <w:rsid w:val="00A724F4"/>
    <w:rsid w:val="00A73FB5"/>
    <w:rsid w:val="00A84CD5"/>
    <w:rsid w:val="00AA76C6"/>
    <w:rsid w:val="00AB1F21"/>
    <w:rsid w:val="00AB26A5"/>
    <w:rsid w:val="00AC311C"/>
    <w:rsid w:val="00AE6D8A"/>
    <w:rsid w:val="00AE6E92"/>
    <w:rsid w:val="00AF0ED2"/>
    <w:rsid w:val="00B04CD2"/>
    <w:rsid w:val="00B06012"/>
    <w:rsid w:val="00B12B89"/>
    <w:rsid w:val="00B211E6"/>
    <w:rsid w:val="00B525EB"/>
    <w:rsid w:val="00BB0ABF"/>
    <w:rsid w:val="00BB5707"/>
    <w:rsid w:val="00BB7E9F"/>
    <w:rsid w:val="00BE63CA"/>
    <w:rsid w:val="00BF4E98"/>
    <w:rsid w:val="00C4396F"/>
    <w:rsid w:val="00C65E3B"/>
    <w:rsid w:val="00C739EF"/>
    <w:rsid w:val="00C82988"/>
    <w:rsid w:val="00C93A30"/>
    <w:rsid w:val="00CC1823"/>
    <w:rsid w:val="00CC3C5E"/>
    <w:rsid w:val="00CC5997"/>
    <w:rsid w:val="00CD0C81"/>
    <w:rsid w:val="00CD77FA"/>
    <w:rsid w:val="00CF0224"/>
    <w:rsid w:val="00CF069B"/>
    <w:rsid w:val="00D013E1"/>
    <w:rsid w:val="00D03741"/>
    <w:rsid w:val="00D05DA4"/>
    <w:rsid w:val="00D06399"/>
    <w:rsid w:val="00D11F4B"/>
    <w:rsid w:val="00D1488B"/>
    <w:rsid w:val="00D20580"/>
    <w:rsid w:val="00D33851"/>
    <w:rsid w:val="00D52831"/>
    <w:rsid w:val="00D84718"/>
    <w:rsid w:val="00DA1D8E"/>
    <w:rsid w:val="00DA1E64"/>
    <w:rsid w:val="00DA2C68"/>
    <w:rsid w:val="00DA3218"/>
    <w:rsid w:val="00DA3DFC"/>
    <w:rsid w:val="00DA536E"/>
    <w:rsid w:val="00DA5F30"/>
    <w:rsid w:val="00DD09A4"/>
    <w:rsid w:val="00DD4AA2"/>
    <w:rsid w:val="00DE156F"/>
    <w:rsid w:val="00DE6FF3"/>
    <w:rsid w:val="00DF3442"/>
    <w:rsid w:val="00DF43D2"/>
    <w:rsid w:val="00DF4977"/>
    <w:rsid w:val="00DF7020"/>
    <w:rsid w:val="00E11150"/>
    <w:rsid w:val="00E401B6"/>
    <w:rsid w:val="00E5453C"/>
    <w:rsid w:val="00E76670"/>
    <w:rsid w:val="00EA5D87"/>
    <w:rsid w:val="00EB027C"/>
    <w:rsid w:val="00EB0B20"/>
    <w:rsid w:val="00EC6AEA"/>
    <w:rsid w:val="00EC6FF4"/>
    <w:rsid w:val="00ED0115"/>
    <w:rsid w:val="00F002BA"/>
    <w:rsid w:val="00F27CE8"/>
    <w:rsid w:val="00F51D19"/>
    <w:rsid w:val="00F53DF9"/>
    <w:rsid w:val="00F80251"/>
    <w:rsid w:val="00FC6ED9"/>
    <w:rsid w:val="00FE2E0E"/>
    <w:rsid w:val="00FE7D9A"/>
    <w:rsid w:val="00FF3A98"/>
    <w:rsid w:val="01B84E9F"/>
    <w:rsid w:val="03423D50"/>
    <w:rsid w:val="075CAAA9"/>
    <w:rsid w:val="07A350E9"/>
    <w:rsid w:val="1B733150"/>
    <w:rsid w:val="1D162723"/>
    <w:rsid w:val="1E4D5E83"/>
    <w:rsid w:val="32BAE14D"/>
    <w:rsid w:val="53D50944"/>
    <w:rsid w:val="54918F46"/>
    <w:rsid w:val="6451779A"/>
    <w:rsid w:val="6661A0B7"/>
    <w:rsid w:val="696983B1"/>
    <w:rsid w:val="69F4AD9D"/>
    <w:rsid w:val="6B7BE882"/>
    <w:rsid w:val="72B61979"/>
    <w:rsid w:val="74265711"/>
    <w:rsid w:val="7C8D5B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81AD"/>
  <w14:defaultImageDpi w14:val="32767"/>
  <w15:chartTrackingRefBased/>
  <w15:docId w15:val="{D611EB1C-0840-4540-9AEB-7887D299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61CE"/>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0061CE"/>
    <w:pPr>
      <w:keepNext/>
      <w:keepLines/>
      <w:spacing w:before="360"/>
      <w:outlineLvl w:val="0"/>
    </w:pPr>
    <w:rPr>
      <w:rFonts w:asciiTheme="majorHAnsi" w:eastAsiaTheme="majorEastAsia" w:hAnsiTheme="majorHAnsi" w:cs="Times New Roman (Headings CS)"/>
      <w:bCs/>
      <w:color w:val="D40032" w:themeColor="text2"/>
      <w:sz w:val="32"/>
      <w:szCs w:val="32"/>
    </w:rPr>
  </w:style>
  <w:style w:type="paragraph" w:styleId="Heading2">
    <w:name w:val="heading 2"/>
    <w:basedOn w:val="Normal"/>
    <w:next w:val="Normal"/>
    <w:link w:val="Heading2Char"/>
    <w:uiPriority w:val="9"/>
    <w:unhideWhenUsed/>
    <w:qFormat/>
    <w:rsid w:val="000061CE"/>
    <w:pPr>
      <w:keepNext/>
      <w:keepLines/>
      <w:spacing w:before="360"/>
      <w:outlineLvl w:val="1"/>
    </w:pPr>
    <w:rPr>
      <w:rFonts w:asciiTheme="majorHAnsi" w:eastAsiaTheme="majorEastAsia" w:hAnsiTheme="majorHAnsi" w:cs="Times New Roman (Headings CS)"/>
      <w:color w:val="1F1646" w:themeColor="text1"/>
      <w:sz w:val="28"/>
      <w:szCs w:val="28"/>
    </w:rPr>
  </w:style>
  <w:style w:type="paragraph" w:styleId="Heading3">
    <w:name w:val="heading 3"/>
    <w:basedOn w:val="Normal"/>
    <w:next w:val="Normal"/>
    <w:link w:val="Heading3Char"/>
    <w:uiPriority w:val="9"/>
    <w:unhideWhenUsed/>
    <w:qFormat/>
    <w:rsid w:val="000061CE"/>
    <w:pPr>
      <w:keepNext/>
      <w:keepLines/>
      <w:spacing w:before="360"/>
      <w:outlineLvl w:val="2"/>
    </w:pPr>
    <w:rPr>
      <w:rFonts w:asciiTheme="majorHAnsi" w:eastAsiaTheme="majorEastAsia" w:hAnsiTheme="majorHAnsi" w:cstheme="majorBidi"/>
      <w:bCs/>
      <w:color w:val="1F1646" w:themeColor="text1"/>
      <w:sz w:val="24"/>
    </w:rPr>
  </w:style>
  <w:style w:type="paragraph" w:styleId="Heading4">
    <w:name w:val="heading 4"/>
    <w:basedOn w:val="Normal"/>
    <w:next w:val="Normal"/>
    <w:link w:val="Heading4Char"/>
    <w:uiPriority w:val="9"/>
    <w:unhideWhenUsed/>
    <w:qFormat/>
    <w:rsid w:val="001B78D5"/>
    <w:pPr>
      <w:keepNext/>
      <w:keepLines/>
      <w:spacing w:before="360" w:line="240" w:lineRule="exact"/>
      <w:outlineLvl w:val="3"/>
    </w:pPr>
    <w:rPr>
      <w:rFonts w:asciiTheme="majorHAnsi" w:eastAsiaTheme="majorEastAsia" w:hAnsiTheme="majorHAnsi" w:cstheme="majorBidi"/>
      <w:bCs/>
      <w:iCs/>
      <w:color w:val="1F1646" w:themeColor="text1"/>
      <w:sz w:val="22"/>
      <w:szCs w:val="22"/>
    </w:rPr>
  </w:style>
  <w:style w:type="paragraph" w:styleId="Heading5">
    <w:name w:val="heading 5"/>
    <w:basedOn w:val="Normal"/>
    <w:next w:val="Normal"/>
    <w:link w:val="Heading5Char"/>
    <w:uiPriority w:val="9"/>
    <w:unhideWhenUsed/>
    <w:qFormat/>
    <w:rsid w:val="00955D50"/>
    <w:pPr>
      <w:keepNext/>
      <w:keepLines/>
      <w:spacing w:before="40" w:after="0"/>
      <w:outlineLvl w:val="4"/>
    </w:pPr>
    <w:rPr>
      <w:rFonts w:asciiTheme="majorHAnsi" w:eastAsiaTheme="majorEastAsia" w:hAnsiTheme="majorHAnsi" w:cstheme="majorBidi"/>
      <w:i/>
      <w:iCs/>
      <w:color w:val="1F1646" w:themeColor="text1"/>
    </w:rPr>
  </w:style>
  <w:style w:type="paragraph" w:styleId="Heading6">
    <w:name w:val="heading 6"/>
    <w:basedOn w:val="Normal"/>
    <w:next w:val="Normal"/>
    <w:link w:val="Heading6Char"/>
    <w:uiPriority w:val="9"/>
    <w:semiHidden/>
    <w:unhideWhenUsed/>
    <w:qFormat/>
    <w:rsid w:val="00955D50"/>
    <w:pPr>
      <w:keepNext/>
      <w:keepLines/>
      <w:spacing w:before="40" w:after="0"/>
      <w:outlineLvl w:val="5"/>
    </w:pPr>
    <w:rPr>
      <w:rFonts w:asciiTheme="majorHAnsi" w:eastAsiaTheme="majorEastAsia" w:hAnsiTheme="majorHAnsi" w:cstheme="majorBidi"/>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061CE"/>
    <w:rPr>
      <w:rFonts w:asciiTheme="majorHAnsi" w:eastAsiaTheme="majorEastAsia" w:hAnsiTheme="majorHAnsi" w:cs="Times New Roman (Headings CS)"/>
      <w:bCs/>
      <w:color w:val="D40032" w:themeColor="text2"/>
      <w:sz w:val="32"/>
      <w:szCs w:val="32"/>
      <w:lang w:val="en-AU"/>
    </w:rPr>
  </w:style>
  <w:style w:type="paragraph" w:customStyle="1" w:styleId="Intro">
    <w:name w:val="Intro"/>
    <w:basedOn w:val="Normal"/>
    <w:qFormat/>
    <w:rsid w:val="001B78D5"/>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0061CE"/>
    <w:rPr>
      <w:rFonts w:asciiTheme="majorHAnsi" w:eastAsiaTheme="majorEastAsia" w:hAnsiTheme="majorHAnsi" w:cs="Times New Roman (Headings CS)"/>
      <w:color w:val="1F1646" w:themeColor="text1"/>
      <w:sz w:val="28"/>
      <w:szCs w:val="28"/>
      <w:lang w:val="en-AU"/>
    </w:rPr>
  </w:style>
  <w:style w:type="character" w:customStyle="1" w:styleId="Heading3Char">
    <w:name w:val="Heading 3 Char"/>
    <w:basedOn w:val="DefaultParagraphFont"/>
    <w:link w:val="Heading3"/>
    <w:uiPriority w:val="9"/>
    <w:rsid w:val="000061CE"/>
    <w:rPr>
      <w:rFonts w:asciiTheme="majorHAnsi" w:eastAsiaTheme="majorEastAsia" w:hAnsiTheme="majorHAnsi" w:cstheme="majorBidi"/>
      <w:bCs/>
      <w:color w:val="1F1646" w:themeColor="text1"/>
      <w:szCs w:val="20"/>
      <w:lang w:val="en-AU"/>
    </w:rPr>
  </w:style>
  <w:style w:type="paragraph" w:styleId="Quote">
    <w:name w:val="Quote"/>
    <w:basedOn w:val="Normal"/>
    <w:next w:val="Normal"/>
    <w:link w:val="QuoteChar"/>
    <w:uiPriority w:val="29"/>
    <w:qFormat/>
    <w:rsid w:val="000061CE"/>
    <w:pPr>
      <w:spacing w:before="240" w:after="240"/>
      <w:ind w:left="284" w:right="284"/>
    </w:pPr>
    <w:rPr>
      <w:i/>
      <w:iCs/>
      <w:color w:val="1F1646" w:themeColor="text1"/>
      <w:sz w:val="24"/>
      <w:szCs w:val="24"/>
    </w:rPr>
  </w:style>
  <w:style w:type="character" w:customStyle="1" w:styleId="QuoteChar">
    <w:name w:val="Quote Char"/>
    <w:basedOn w:val="DefaultParagraphFont"/>
    <w:link w:val="Quote"/>
    <w:uiPriority w:val="29"/>
    <w:rsid w:val="000061CE"/>
    <w:rPr>
      <w:i/>
      <w:iCs/>
      <w:color w:val="1F1646" w:themeColor="text1"/>
      <w:lang w:val="en-AU"/>
    </w:rPr>
  </w:style>
  <w:style w:type="paragraph" w:customStyle="1" w:styleId="Bullet1">
    <w:name w:val="Bullet 1"/>
    <w:basedOn w:val="Normal"/>
    <w:next w:val="Normal"/>
    <w:qFormat/>
    <w:rsid w:val="000061CE"/>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0061CE"/>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55D50"/>
    <w:rPr>
      <w:b/>
      <w:bCs/>
      <w:color w:val="1F1646" w:themeColor="text1"/>
      <w:sz w:val="24"/>
      <w:szCs w:val="24"/>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442256"/>
    <w:pPr>
      <w:tabs>
        <w:tab w:val="right" w:leader="dot" w:pos="9622"/>
      </w:tabs>
      <w:spacing w:after="0"/>
    </w:pPr>
    <w:rPr>
      <w:rFonts w:cstheme="minorHAnsi"/>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customStyle="1" w:styleId="Figuretitle">
    <w:name w:val="Figure title"/>
    <w:basedOn w:val="Normal"/>
    <w:qFormat/>
    <w:rsid w:val="000061CE"/>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Title"/>
    <w:qFormat/>
    <w:rsid w:val="001B78D5"/>
    <w:pPr>
      <w:spacing w:line="500" w:lineRule="exact"/>
    </w:pPr>
    <w:rPr>
      <w:sz w:val="48"/>
      <w:szCs w:val="48"/>
    </w:rPr>
  </w:style>
  <w:style w:type="paragraph" w:customStyle="1" w:styleId="Coversubtitle">
    <w:name w:val="Cover subtitle"/>
    <w:basedOn w:val="Covertitle"/>
    <w:qFormat/>
    <w:rsid w:val="001B78D5"/>
    <w:pPr>
      <w:spacing w:line="340" w:lineRule="exact"/>
    </w:pPr>
    <w:rPr>
      <w:bCs/>
      <w:sz w:val="32"/>
      <w:szCs w:val="32"/>
    </w:rPr>
  </w:style>
  <w:style w:type="paragraph" w:customStyle="1" w:styleId="Alphabetlist">
    <w:name w:val="Alphabet list"/>
    <w:basedOn w:val="Normal"/>
    <w:qFormat/>
    <w:rsid w:val="000061CE"/>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1F1646" w:themeColor="text1"/>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B78D5"/>
    <w:rPr>
      <w:rFonts w:asciiTheme="majorHAnsi" w:eastAsiaTheme="majorEastAsia" w:hAnsiTheme="majorHAnsi" w:cstheme="majorBidi"/>
      <w:bCs/>
      <w:iCs/>
      <w:color w:val="1F1646" w:themeColor="text1"/>
      <w:sz w:val="22"/>
      <w:szCs w:val="22"/>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1F1646" w:themeColor="text1"/>
      <w:spacing w:val="15"/>
      <w:sz w:val="22"/>
      <w:szCs w:val="22"/>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1F1646" w:themeColor="text1"/>
      <w:spacing w:val="5"/>
      <w:sz w:val="22"/>
      <w:vertAlign w:val="baseline"/>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TOCHeading">
    <w:name w:val="TOC Heading"/>
    <w:basedOn w:val="Heading1"/>
    <w:next w:val="Normal"/>
    <w:uiPriority w:val="39"/>
    <w:unhideWhenUsed/>
    <w:qFormat/>
    <w:rsid w:val="00955D50"/>
    <w:pPr>
      <w:spacing w:after="0" w:line="276" w:lineRule="auto"/>
      <w:outlineLvl w:val="9"/>
    </w:pPr>
    <w:rPr>
      <w:rFonts w:cstheme="majorBidi"/>
      <w:sz w:val="28"/>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customStyle="1" w:styleId="Heading5Char">
    <w:name w:val="Heading 5 Char"/>
    <w:basedOn w:val="DefaultParagraphFont"/>
    <w:link w:val="Heading5"/>
    <w:uiPriority w:val="9"/>
    <w:rsid w:val="00955D50"/>
    <w:rPr>
      <w:rFonts w:asciiTheme="majorHAnsi" w:eastAsiaTheme="majorEastAsia" w:hAnsiTheme="majorHAnsi" w:cstheme="majorBidi"/>
      <w:i/>
      <w:iCs/>
      <w:color w:val="1F1646" w:themeColor="text1"/>
      <w:sz w:val="20"/>
      <w:szCs w:val="20"/>
      <w:lang w:val="en-AU"/>
    </w:rPr>
  </w:style>
  <w:style w:type="character" w:customStyle="1" w:styleId="Heading6Char">
    <w:name w:val="Heading 6 Char"/>
    <w:basedOn w:val="DefaultParagraphFont"/>
    <w:link w:val="Heading6"/>
    <w:uiPriority w:val="9"/>
    <w:semiHidden/>
    <w:rsid w:val="00955D50"/>
    <w:rPr>
      <w:rFonts w:asciiTheme="majorHAnsi" w:eastAsiaTheme="majorEastAsia" w:hAnsiTheme="majorHAnsi" w:cstheme="majorBidi"/>
      <w:color w:val="1F1646" w:themeColor="text1"/>
      <w:sz w:val="20"/>
      <w:szCs w:val="20"/>
      <w:lang w:val="en-AU"/>
    </w:rPr>
  </w:style>
  <w:style w:type="paragraph" w:styleId="ListParagraph">
    <w:name w:val="List Paragraph"/>
    <w:basedOn w:val="Normal"/>
    <w:uiPriority w:val="34"/>
    <w:qFormat/>
    <w:rsid w:val="00FF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rivacy@education.vic.gov.au"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mailto:complaints@ombudsman.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ntact@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rivacy@ovic.vic.gov.au"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SCHOOLS COLOUR SCHEME">
      <a:dk1>
        <a:srgbClr val="1F1646"/>
      </a:dk1>
      <a:lt1>
        <a:srgbClr val="FFFFFF"/>
      </a:lt1>
      <a:dk2>
        <a:srgbClr val="D40032"/>
      </a:dk2>
      <a:lt2>
        <a:srgbClr val="E8E8E8"/>
      </a:lt2>
      <a:accent1>
        <a:srgbClr val="30A445"/>
      </a:accent1>
      <a:accent2>
        <a:srgbClr val="B8E9EB"/>
      </a:accent2>
      <a:accent3>
        <a:srgbClr val="1F1646"/>
      </a:accent3>
      <a:accent4>
        <a:srgbClr val="98DFB2"/>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039766FF-B8D7-46A1-8CCD-56FBA66A48F7}"/>
</file>

<file path=customXml/itemProps3.xml><?xml version="1.0" encoding="utf-8"?>
<ds:datastoreItem xmlns:ds="http://schemas.openxmlformats.org/officeDocument/2006/customXml" ds:itemID="{A09EF4C9-C3F1-4206-9E71-3DA5ACE97D90}"/>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f47ad384-4f8e-4264-9e2c-91c6bb563c4b"/>
    <ds:schemaRef ds:uri="7408ac27-89c7-467a-927f-2989d8e5868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1250</Words>
  <Characters>7125</Characters>
  <Application>Microsoft Office Word</Application>
  <DocSecurity>4</DocSecurity>
  <Lines>59</Lines>
  <Paragraphs>16</Paragraphs>
  <ScaleCrop>false</ScaleCrop>
  <Company/>
  <LinksUpToDate>false</LinksUpToDate>
  <CharactersWithSpaces>8359</CharactersWithSpaces>
  <SharedDoc>false</SharedDoc>
  <HLinks>
    <vt:vector size="42" baseType="variant">
      <vt:variant>
        <vt:i4>3670045</vt:i4>
      </vt:variant>
      <vt:variant>
        <vt:i4>45</vt:i4>
      </vt:variant>
      <vt:variant>
        <vt:i4>0</vt:i4>
      </vt:variant>
      <vt:variant>
        <vt:i4>5</vt:i4>
      </vt:variant>
      <vt:variant>
        <vt:lpwstr>mailto:privacy@ovic.vic.gov.au</vt:lpwstr>
      </vt:variant>
      <vt:variant>
        <vt:lpwstr/>
      </vt:variant>
      <vt:variant>
        <vt:i4>655398</vt:i4>
      </vt:variant>
      <vt:variant>
        <vt:i4>42</vt:i4>
      </vt:variant>
      <vt:variant>
        <vt:i4>0</vt:i4>
      </vt:variant>
      <vt:variant>
        <vt:i4>5</vt:i4>
      </vt:variant>
      <vt:variant>
        <vt:lpwstr>mailto:complaints@ombudsman.vic.gov.au</vt:lpwstr>
      </vt:variant>
      <vt:variant>
        <vt:lpwstr/>
      </vt:variant>
      <vt:variant>
        <vt:i4>1441842</vt:i4>
      </vt:variant>
      <vt:variant>
        <vt:i4>39</vt:i4>
      </vt:variant>
      <vt:variant>
        <vt:i4>0</vt:i4>
      </vt:variant>
      <vt:variant>
        <vt:i4>5</vt:i4>
      </vt:variant>
      <vt:variant>
        <vt:lpwstr>mailto:enquiries@education.vic.gov.au</vt:lpwstr>
      </vt:variant>
      <vt:variant>
        <vt:lpwstr/>
      </vt:variant>
      <vt:variant>
        <vt:i4>3997700</vt:i4>
      </vt:variant>
      <vt:variant>
        <vt:i4>36</vt:i4>
      </vt:variant>
      <vt:variant>
        <vt:i4>0</vt:i4>
      </vt:variant>
      <vt:variant>
        <vt:i4>5</vt:i4>
      </vt:variant>
      <vt:variant>
        <vt:lpwstr>mailto:contact@ccyp.vic.gov.au</vt:lpwstr>
      </vt:variant>
      <vt:variant>
        <vt:lpwstr/>
      </vt:variant>
      <vt:variant>
        <vt:i4>7340121</vt:i4>
      </vt:variant>
      <vt:variant>
        <vt:i4>33</vt:i4>
      </vt:variant>
      <vt:variant>
        <vt:i4>0</vt:i4>
      </vt:variant>
      <vt:variant>
        <vt:i4>5</vt:i4>
      </vt:variant>
      <vt:variant>
        <vt:lpwstr>mailto:privacy@education.vic.gov.au</vt:lpwstr>
      </vt:variant>
      <vt:variant>
        <vt:lpwstr/>
      </vt:variant>
      <vt:variant>
        <vt:i4>196649</vt:i4>
      </vt:variant>
      <vt:variant>
        <vt:i4>5</vt:i4>
      </vt:variant>
      <vt:variant>
        <vt:i4>0</vt:i4>
      </vt:variant>
      <vt:variant>
        <vt:i4>5</vt:i4>
      </vt:variant>
      <vt:variant>
        <vt:lpwstr>mailto:copyright@education.vic.gov.au</vt:lpwstr>
      </vt:variant>
      <vt:variant>
        <vt:lpwstr/>
      </vt:variant>
      <vt:variant>
        <vt:i4>5308424</vt:i4>
      </vt:variant>
      <vt:variant>
        <vt:i4>2</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Stephanie Krueger</cp:lastModifiedBy>
  <cp:revision>40</cp:revision>
  <cp:lastPrinted>2024-10-02T04:24:00Z</cp:lastPrinted>
  <dcterms:created xsi:type="dcterms:W3CDTF">2025-09-30T20:42:00Z</dcterms:created>
  <dcterms:modified xsi:type="dcterms:W3CDTF">2025-11-06T01:14:00Z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