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4.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65916" w14:textId="7C120A10" w:rsidR="00C925A6" w:rsidRDefault="00C925A6" w:rsidP="00D63ABA">
      <w:pPr>
        <w:pStyle w:val="Heading1"/>
        <w:framePr w:wrap="around"/>
      </w:pPr>
      <w:r>
        <w:t xml:space="preserve">2. Classroom Procedures </w:t>
      </w:r>
      <w:r w:rsidR="00274F57">
        <w:br/>
      </w:r>
      <w:r>
        <w:t>and Routines</w:t>
      </w:r>
      <w:r w:rsidR="00274F57">
        <w:br/>
      </w:r>
    </w:p>
    <w:p w14:paraId="4F7498A7" w14:textId="77777777" w:rsidR="00C925A6" w:rsidRDefault="00C925A6" w:rsidP="00274F57">
      <w:pPr>
        <w:pStyle w:val="Heading2"/>
        <w:spacing w:before="0"/>
      </w:pPr>
      <w:r>
        <w:t>Definition</w:t>
      </w:r>
    </w:p>
    <w:p w14:paraId="765EBF77" w14:textId="67C7CFF2" w:rsidR="00C925A6" w:rsidRDefault="00C925A6" w:rsidP="00C925A6">
      <w:pPr>
        <w:pStyle w:val="Bodycopy"/>
      </w:pPr>
      <w:r>
        <w:rPr>
          <w:rStyle w:val="Bold"/>
        </w:rPr>
        <w:t>Procedures</w:t>
      </w:r>
      <w:r>
        <w:t xml:space="preserve"> are the process for how things are done. They describe the steps needed to successfully accomplish a classroom activity by breaking down expectations and rules into smaller, teachable steps. </w:t>
      </w:r>
    </w:p>
    <w:p w14:paraId="2BE4245B" w14:textId="77777777" w:rsidR="00C925A6" w:rsidRDefault="00C925A6" w:rsidP="00C925A6">
      <w:pPr>
        <w:pStyle w:val="Bodycopy"/>
      </w:pPr>
      <w:r>
        <w:t xml:space="preserve">When classroom procedures are well established, taught and </w:t>
      </w:r>
      <w:proofErr w:type="spellStart"/>
      <w:r>
        <w:t>practised</w:t>
      </w:r>
      <w:proofErr w:type="spellEnd"/>
      <w:r>
        <w:t xml:space="preserve">, they become </w:t>
      </w:r>
      <w:r>
        <w:rPr>
          <w:rStyle w:val="Bold"/>
        </w:rPr>
        <w:t>routines.</w:t>
      </w:r>
    </w:p>
    <w:p w14:paraId="6A536EBA" w14:textId="77777777" w:rsidR="00C925A6" w:rsidRDefault="00C925A6" w:rsidP="008235C4">
      <w:pPr>
        <w:pStyle w:val="Heading2"/>
      </w:pPr>
      <w:r>
        <w:t>Rationale</w:t>
      </w:r>
    </w:p>
    <w:p w14:paraId="1DCBD434" w14:textId="1533EE9B" w:rsidR="00C925A6" w:rsidRPr="00182407" w:rsidRDefault="00C925A6" w:rsidP="00C925A6">
      <w:pPr>
        <w:pStyle w:val="Bullet1"/>
        <w:rPr>
          <w:rStyle w:val="Citation"/>
        </w:rPr>
      </w:pPr>
      <w:r>
        <w:t>Help create predictability and structure in your classroom</w:t>
      </w:r>
      <w:r w:rsidRPr="00A45449">
        <w:t xml:space="preserve">. </w:t>
      </w:r>
      <w:r w:rsidRPr="00182407">
        <w:rPr>
          <w:rStyle w:val="Citation"/>
        </w:rPr>
        <w:t xml:space="preserve">(Wong &amp; Wong, 2005; Evertson &amp; Emmer, 2008) </w:t>
      </w:r>
    </w:p>
    <w:p w14:paraId="2F988152" w14:textId="77777777" w:rsidR="00C925A6" w:rsidRDefault="00C925A6" w:rsidP="00C925A6">
      <w:pPr>
        <w:pStyle w:val="Bullet1"/>
      </w:pPr>
      <w:r>
        <w:t>Provide a guideline for students to monitor their own behaviour.</w:t>
      </w:r>
    </w:p>
    <w:p w14:paraId="08A5E3A2" w14:textId="77777777" w:rsidR="00C925A6" w:rsidRDefault="00C925A6" w:rsidP="00C925A6">
      <w:pPr>
        <w:pStyle w:val="Bullet1"/>
      </w:pPr>
      <w:r>
        <w:t>Increase instruction time by preventing behaviour errors.</w:t>
      </w:r>
    </w:p>
    <w:p w14:paraId="5F1A8435" w14:textId="77777777" w:rsidR="00C925A6" w:rsidRDefault="00C925A6" w:rsidP="00C925A6">
      <w:pPr>
        <w:pStyle w:val="Bullet1"/>
      </w:pPr>
      <w:r>
        <w:t>Contribute to a positive, collaborative classroom culture.</w:t>
      </w:r>
    </w:p>
    <w:p w14:paraId="174ED49A" w14:textId="77777777" w:rsidR="00C925A6" w:rsidRDefault="00C925A6" w:rsidP="00C925A6">
      <w:pPr>
        <w:pStyle w:val="Bullet1"/>
      </w:pPr>
      <w:r>
        <w:t xml:space="preserve">Routines free </w:t>
      </w:r>
      <w:r w:rsidRPr="00A45449">
        <w:t xml:space="preserve">up students’ working memory and reduce cognitive load. </w:t>
      </w:r>
      <w:r w:rsidRPr="00182407">
        <w:rPr>
          <w:rStyle w:val="Citation"/>
        </w:rPr>
        <w:t>(Leinhardt, Weidman, &amp; Hammond, 1987)</w:t>
      </w:r>
      <w:r>
        <w:rPr>
          <w:rStyle w:val="Citation"/>
        </w:rPr>
        <w:t xml:space="preserve"> </w:t>
      </w:r>
    </w:p>
    <w:p w14:paraId="463EC846" w14:textId="2B0B3A6C" w:rsidR="00C925A6" w:rsidRDefault="00C925A6" w:rsidP="008235C4">
      <w:pPr>
        <w:pStyle w:val="Heading2"/>
      </w:pPr>
      <w:r>
        <w:t>Guidelines</w:t>
      </w:r>
    </w:p>
    <w:p w14:paraId="71960556" w14:textId="77777777" w:rsidR="00C925A6" w:rsidRDefault="00C925A6" w:rsidP="00C925A6">
      <w:pPr>
        <w:pStyle w:val="Bullet1"/>
      </w:pPr>
      <w:r>
        <w:t>Classroom procedures are defined, posted, taught, and referred to regularly.</w:t>
      </w:r>
    </w:p>
    <w:p w14:paraId="2357A144" w14:textId="77777777" w:rsidR="00C925A6" w:rsidRDefault="00C925A6" w:rsidP="00C925A6">
      <w:pPr>
        <w:pStyle w:val="Bullet1"/>
      </w:pPr>
      <w:r>
        <w:t>Clearly identifying procedures will provide structure and routine for ALL students in a class but is critical to the success of students with diverse learning profiles.</w:t>
      </w:r>
    </w:p>
    <w:p w14:paraId="73D26C44" w14:textId="77777777" w:rsidR="00C925A6" w:rsidRDefault="00C925A6" w:rsidP="00C925A6">
      <w:pPr>
        <w:pStyle w:val="Bullet1"/>
      </w:pPr>
      <w:r>
        <w:t>Students can play a role in developing classroom procedures and routines.</w:t>
      </w:r>
    </w:p>
    <w:p w14:paraId="6A90603E" w14:textId="77777777" w:rsidR="00C925A6" w:rsidRDefault="00C925A6" w:rsidP="00C925A6">
      <w:pPr>
        <w:pStyle w:val="Bullet1"/>
      </w:pPr>
      <w:r>
        <w:t>The teacher models and reinforces classroom procedures and routines consistently.</w:t>
      </w:r>
    </w:p>
    <w:p w14:paraId="3FC907F6" w14:textId="77777777" w:rsidR="00C925A6" w:rsidRDefault="00C925A6" w:rsidP="00C925A6">
      <w:pPr>
        <w:pStyle w:val="Bullet1"/>
      </w:pPr>
      <w:r>
        <w:t>Classroom procedures become part of the classroom culture.</w:t>
      </w:r>
    </w:p>
    <w:p w14:paraId="1E432F40" w14:textId="77777777" w:rsidR="00C925A6" w:rsidRDefault="00C925A6" w:rsidP="00C925A6">
      <w:pPr>
        <w:pStyle w:val="Bullet1"/>
      </w:pPr>
      <w:r>
        <w:t xml:space="preserve">They create a common language used by all. </w:t>
      </w:r>
    </w:p>
    <w:p w14:paraId="12787DA6" w14:textId="77777777" w:rsidR="00C925A6" w:rsidRDefault="00C925A6" w:rsidP="00C925A6">
      <w:pPr>
        <w:pStyle w:val="Bullet1"/>
      </w:pPr>
      <w:r>
        <w:t>Classroom routines and procedures need to be visually and prominently displayed in the classroom no smaller than A3 size.</w:t>
      </w:r>
    </w:p>
    <w:p w14:paraId="33790327" w14:textId="68CD0112" w:rsidR="00C925A6" w:rsidRDefault="00C925A6" w:rsidP="008235C4">
      <w:pPr>
        <w:pStyle w:val="Heading2"/>
      </w:pPr>
      <w:r>
        <w:t>Getting started</w:t>
      </w:r>
    </w:p>
    <w:p w14:paraId="447AAB56" w14:textId="77777777" w:rsidR="00C925A6" w:rsidRPr="00B93464" w:rsidRDefault="00C925A6" w:rsidP="008235C4">
      <w:pPr>
        <w:pStyle w:val="Heading3"/>
      </w:pPr>
      <w:r w:rsidRPr="00B93464">
        <w:t>Step 1:</w:t>
      </w:r>
    </w:p>
    <w:p w14:paraId="310BD69D" w14:textId="77777777" w:rsidR="00C925A6" w:rsidRPr="00B93464" w:rsidRDefault="00C925A6" w:rsidP="00B4046A">
      <w:pPr>
        <w:pStyle w:val="Heading4"/>
      </w:pPr>
      <w:r w:rsidRPr="00B93464">
        <w:t xml:space="preserve">List procedures to </w:t>
      </w:r>
      <w:proofErr w:type="gramStart"/>
      <w:r w:rsidRPr="00B93464">
        <w:t>prioritise</w:t>
      </w:r>
      <w:proofErr w:type="gramEnd"/>
      <w:r w:rsidRPr="00B93464">
        <w:t xml:space="preserve"> </w:t>
      </w:r>
    </w:p>
    <w:p w14:paraId="2E350CBE" w14:textId="77777777" w:rsidR="00C925A6" w:rsidRDefault="00C925A6" w:rsidP="00182407">
      <w:pPr>
        <w:pStyle w:val="Bullet1last0"/>
      </w:pPr>
      <w:r>
        <w:t xml:space="preserve">Make a list </w:t>
      </w:r>
      <w:r w:rsidRPr="00182407">
        <w:t>of</w:t>
      </w:r>
      <w:r>
        <w:t xml:space="preserve"> procedures that would help create predictability and structure in your classroom.</w:t>
      </w:r>
    </w:p>
    <w:p w14:paraId="4436A858" w14:textId="77777777" w:rsidR="00C925A6" w:rsidRPr="00B93464" w:rsidRDefault="00C925A6" w:rsidP="008235C4">
      <w:pPr>
        <w:pStyle w:val="Heading3"/>
      </w:pPr>
      <w:r w:rsidRPr="00B93464">
        <w:t>Step 2:</w:t>
      </w:r>
    </w:p>
    <w:p w14:paraId="7FE51134" w14:textId="77777777" w:rsidR="00C925A6" w:rsidRPr="00B93464" w:rsidRDefault="00C925A6" w:rsidP="00B4046A">
      <w:pPr>
        <w:pStyle w:val="Heading4"/>
      </w:pPr>
      <w:r w:rsidRPr="00B93464">
        <w:t xml:space="preserve">Write the steps to each </w:t>
      </w:r>
      <w:proofErr w:type="gramStart"/>
      <w:r w:rsidRPr="00B93464">
        <w:t>procedure</w:t>
      </w:r>
      <w:proofErr w:type="gramEnd"/>
      <w:r w:rsidRPr="00B93464">
        <w:t xml:space="preserve"> </w:t>
      </w:r>
    </w:p>
    <w:p w14:paraId="11D204E9" w14:textId="77777777" w:rsidR="00C925A6" w:rsidRDefault="00C925A6" w:rsidP="00182407">
      <w:pPr>
        <w:pStyle w:val="Bullet1last0"/>
      </w:pPr>
      <w:r>
        <w:t xml:space="preserve">Make each step </w:t>
      </w:r>
      <w:r w:rsidRPr="00182407">
        <w:t>comply</w:t>
      </w:r>
      <w:r>
        <w:t xml:space="preserve"> with the OMPUA guidelines (Observable, Measurable, </w:t>
      </w:r>
      <w:proofErr w:type="gramStart"/>
      <w:r>
        <w:t>Positively</w:t>
      </w:r>
      <w:proofErr w:type="gramEnd"/>
      <w:r>
        <w:t xml:space="preserve"> stated, Understandable and Always applicable). </w:t>
      </w:r>
    </w:p>
    <w:p w14:paraId="41130C6D" w14:textId="77777777" w:rsidR="00C925A6" w:rsidRPr="00B93464" w:rsidRDefault="00C925A6" w:rsidP="008235C4">
      <w:pPr>
        <w:pStyle w:val="Heading3"/>
      </w:pPr>
      <w:r w:rsidRPr="00B93464">
        <w:t>Step 3:</w:t>
      </w:r>
    </w:p>
    <w:p w14:paraId="12D08AC4" w14:textId="77777777" w:rsidR="00C925A6" w:rsidRPr="00B93464" w:rsidRDefault="00C925A6" w:rsidP="00B4046A">
      <w:pPr>
        <w:pStyle w:val="Heading4"/>
      </w:pPr>
      <w:r w:rsidRPr="00B93464">
        <w:t xml:space="preserve">Teach classroom procedures </w:t>
      </w:r>
      <w:proofErr w:type="gramStart"/>
      <w:r w:rsidRPr="00B93464">
        <w:t>directly</w:t>
      </w:r>
      <w:proofErr w:type="gramEnd"/>
      <w:r w:rsidRPr="00B93464">
        <w:t xml:space="preserve"> </w:t>
      </w:r>
    </w:p>
    <w:p w14:paraId="65683A85" w14:textId="77777777" w:rsidR="00C925A6" w:rsidRDefault="00C925A6" w:rsidP="00182407">
      <w:pPr>
        <w:pStyle w:val="Bullet1"/>
      </w:pPr>
      <w:r>
        <w:t xml:space="preserve">Procedures must be </w:t>
      </w:r>
      <w:r w:rsidRPr="00182407">
        <w:t>taught</w:t>
      </w:r>
      <w:r>
        <w:t xml:space="preserve"> and practised.</w:t>
      </w:r>
    </w:p>
    <w:p w14:paraId="6A99FECB" w14:textId="77777777" w:rsidR="00C925A6" w:rsidRDefault="00C925A6" w:rsidP="00182407">
      <w:pPr>
        <w:pStyle w:val="Bullet2"/>
      </w:pPr>
      <w:r>
        <w:rPr>
          <w:rStyle w:val="Bold"/>
          <w:lang w:val="en-GB"/>
        </w:rPr>
        <w:t xml:space="preserve">Tell </w:t>
      </w:r>
      <w:r>
        <w:rPr>
          <w:rStyle w:val="Bold"/>
          <w:b w:val="0"/>
          <w:bCs w:val="0"/>
          <w:lang w:val="en-GB"/>
        </w:rPr>
        <w:t>–</w:t>
      </w:r>
      <w:r>
        <w:t xml:space="preserve"> introduce the procedure and why it is important.</w:t>
      </w:r>
    </w:p>
    <w:p w14:paraId="30D0A2F7" w14:textId="77777777" w:rsidR="00C925A6" w:rsidRDefault="00C925A6" w:rsidP="00182407">
      <w:pPr>
        <w:pStyle w:val="Bullet2"/>
      </w:pPr>
      <w:r>
        <w:rPr>
          <w:rStyle w:val="Bold"/>
          <w:lang w:val="en-GB"/>
        </w:rPr>
        <w:t>Show –</w:t>
      </w:r>
      <w:r>
        <w:t xml:space="preserve"> teacher or </w:t>
      </w:r>
      <w:r w:rsidRPr="00182407">
        <w:t>student</w:t>
      </w:r>
      <w:r>
        <w:t xml:space="preserve"> model (</w:t>
      </w:r>
      <w:r>
        <w:rPr>
          <w:rStyle w:val="Bold"/>
          <w:lang w:val="en-GB"/>
        </w:rPr>
        <w:t>I do</w:t>
      </w:r>
      <w:r>
        <w:t>) the steps. Teacher may also show non-examples.</w:t>
      </w:r>
    </w:p>
    <w:p w14:paraId="4F08A2D0" w14:textId="77777777" w:rsidR="00C925A6" w:rsidRDefault="00C925A6" w:rsidP="00182407">
      <w:pPr>
        <w:pStyle w:val="Bullet2"/>
      </w:pPr>
      <w:r>
        <w:rPr>
          <w:rStyle w:val="Bold"/>
          <w:lang w:val="en-GB"/>
        </w:rPr>
        <w:t>Practise –</w:t>
      </w:r>
      <w:r>
        <w:t xml:space="preserve"> provide </w:t>
      </w:r>
      <w:r w:rsidRPr="00182407">
        <w:t>opportunities</w:t>
      </w:r>
      <w:r>
        <w:t xml:space="preserve"> for guided practise (</w:t>
      </w:r>
      <w:r>
        <w:rPr>
          <w:rStyle w:val="Bold"/>
          <w:lang w:val="en-GB"/>
        </w:rPr>
        <w:t>we do</w:t>
      </w:r>
      <w:r>
        <w:t>) and independent practise (</w:t>
      </w:r>
      <w:r>
        <w:rPr>
          <w:rStyle w:val="Bold"/>
          <w:lang w:val="en-GB"/>
        </w:rPr>
        <w:t>you do</w:t>
      </w:r>
      <w:r>
        <w:t>).</w:t>
      </w:r>
    </w:p>
    <w:p w14:paraId="195AF189" w14:textId="77777777" w:rsidR="00C925A6" w:rsidRDefault="00C925A6" w:rsidP="00182407">
      <w:pPr>
        <w:pStyle w:val="Bullet1"/>
      </w:pPr>
      <w:r>
        <w:t>When skill has been acquired, help create routines through:</w:t>
      </w:r>
    </w:p>
    <w:p w14:paraId="50F0E4CB" w14:textId="77777777" w:rsidR="00C925A6" w:rsidRDefault="00C925A6" w:rsidP="00182407">
      <w:pPr>
        <w:pStyle w:val="Bullet2"/>
      </w:pPr>
      <w:r>
        <w:rPr>
          <w:rStyle w:val="Bold"/>
          <w:lang w:val="en-GB"/>
        </w:rPr>
        <w:t>Pre-correction –</w:t>
      </w:r>
      <w:r>
        <w:t xml:space="preserve"> remind </w:t>
      </w:r>
      <w:r w:rsidRPr="00182407">
        <w:t>students</w:t>
      </w:r>
      <w:r>
        <w:t xml:space="preserve"> ahead of time.</w:t>
      </w:r>
    </w:p>
    <w:p w14:paraId="44861949" w14:textId="77777777" w:rsidR="00C925A6" w:rsidRDefault="00C925A6" w:rsidP="00182407">
      <w:pPr>
        <w:pStyle w:val="Bullet2"/>
      </w:pPr>
      <w:r>
        <w:rPr>
          <w:rStyle w:val="Bold"/>
          <w:lang w:val="en-GB"/>
        </w:rPr>
        <w:t>Active supervision –</w:t>
      </w:r>
      <w:r>
        <w:t xml:space="preserve"> </w:t>
      </w:r>
      <w:r w:rsidRPr="00182407">
        <w:t>move</w:t>
      </w:r>
      <w:r>
        <w:t xml:space="preserve">, </w:t>
      </w:r>
      <w:proofErr w:type="gramStart"/>
      <w:r>
        <w:t>scan</w:t>
      </w:r>
      <w:proofErr w:type="gramEnd"/>
      <w:r>
        <w:t xml:space="preserve"> and interact.</w:t>
      </w:r>
    </w:p>
    <w:p w14:paraId="6784E1AE" w14:textId="77777777" w:rsidR="00C925A6" w:rsidRDefault="00C925A6" w:rsidP="00182407">
      <w:pPr>
        <w:pStyle w:val="Bullet2"/>
      </w:pPr>
      <w:r>
        <w:rPr>
          <w:rStyle w:val="Bold"/>
          <w:lang w:val="en-GB"/>
        </w:rPr>
        <w:t>Feedback –</w:t>
      </w:r>
      <w:r>
        <w:t xml:space="preserve"> specific and </w:t>
      </w:r>
      <w:r w:rsidRPr="00182407">
        <w:t>positive</w:t>
      </w:r>
      <w:r>
        <w:t>.</w:t>
      </w:r>
    </w:p>
    <w:p w14:paraId="6FD2BA15" w14:textId="77777777" w:rsidR="00C925A6" w:rsidRDefault="00C925A6" w:rsidP="00182407">
      <w:pPr>
        <w:pStyle w:val="Bullet2"/>
        <w:spacing w:after="240"/>
      </w:pPr>
      <w:r>
        <w:rPr>
          <w:rStyle w:val="Bold"/>
          <w:lang w:val="en-GB"/>
        </w:rPr>
        <w:t>Re-teaching –</w:t>
      </w:r>
      <w:r>
        <w:t xml:space="preserve"> as </w:t>
      </w:r>
      <w:r w:rsidRPr="00182407">
        <w:t>needed</w:t>
      </w:r>
      <w:r>
        <w:t>.</w:t>
      </w:r>
    </w:p>
    <w:p w14:paraId="0239AAB9" w14:textId="77777777" w:rsidR="00C925A6" w:rsidRPr="00B93464" w:rsidRDefault="00C925A6" w:rsidP="008235C4">
      <w:pPr>
        <w:pStyle w:val="Heading3"/>
      </w:pPr>
      <w:r w:rsidRPr="00B93464">
        <w:lastRenderedPageBreak/>
        <w:t>Step 4:</w:t>
      </w:r>
    </w:p>
    <w:p w14:paraId="79572EAE" w14:textId="77777777" w:rsidR="00C925A6" w:rsidRPr="00B93464" w:rsidRDefault="00C925A6" w:rsidP="00B4046A">
      <w:pPr>
        <w:pStyle w:val="Heading4"/>
      </w:pPr>
      <w:r w:rsidRPr="00B93464">
        <w:t xml:space="preserve">Create visual </w:t>
      </w:r>
      <w:proofErr w:type="gramStart"/>
      <w:r w:rsidRPr="00B93464">
        <w:t>reminders</w:t>
      </w:r>
      <w:proofErr w:type="gramEnd"/>
      <w:r w:rsidRPr="00B93464">
        <w:t xml:space="preserve"> </w:t>
      </w:r>
    </w:p>
    <w:p w14:paraId="20A6C140" w14:textId="77777777" w:rsidR="00C925A6" w:rsidRDefault="00C925A6" w:rsidP="00B93464">
      <w:pPr>
        <w:pStyle w:val="Bullet1last0"/>
      </w:pPr>
      <w:r>
        <w:t xml:space="preserve">Create </w:t>
      </w:r>
      <w:r w:rsidRPr="00182407">
        <w:t>posters</w:t>
      </w:r>
      <w:r>
        <w:t xml:space="preserve"> in student-friendly lan</w:t>
      </w:r>
      <w:r w:rsidRPr="00B93464">
        <w:t>guag</w:t>
      </w:r>
      <w:r>
        <w:t>e.</w:t>
      </w:r>
    </w:p>
    <w:p w14:paraId="38507E5B" w14:textId="77777777" w:rsidR="00C925A6" w:rsidRPr="00B93464" w:rsidRDefault="00C925A6" w:rsidP="008235C4">
      <w:pPr>
        <w:pStyle w:val="Heading3"/>
      </w:pPr>
      <w:r w:rsidRPr="00B93464">
        <w:t>Step 5:</w:t>
      </w:r>
    </w:p>
    <w:p w14:paraId="030C3531" w14:textId="77777777" w:rsidR="00C925A6" w:rsidRPr="00B93464" w:rsidRDefault="00C925A6" w:rsidP="00B4046A">
      <w:pPr>
        <w:pStyle w:val="Heading4"/>
      </w:pPr>
      <w:r w:rsidRPr="00B93464">
        <w:t xml:space="preserve">Display procedures and routines along with expected behaviour </w:t>
      </w:r>
    </w:p>
    <w:p w14:paraId="06613AE6" w14:textId="77777777" w:rsidR="00C925A6" w:rsidRDefault="00C925A6" w:rsidP="00C925A6">
      <w:pPr>
        <w:pStyle w:val="Bullet1"/>
      </w:pPr>
      <w:r>
        <w:t>Display expectations and rules large enough to read from all classroom areas.</w:t>
      </w:r>
    </w:p>
    <w:p w14:paraId="5B1D2F78" w14:textId="1BAF0674" w:rsidR="00C925A6" w:rsidRDefault="00C925A6" w:rsidP="008235C4">
      <w:pPr>
        <w:pStyle w:val="Heading2"/>
      </w:pPr>
      <w:r>
        <w:t>Examples</w:t>
      </w:r>
    </w:p>
    <w:p w14:paraId="09B2FBFC" w14:textId="77777777" w:rsidR="00C925A6" w:rsidRPr="00B93464" w:rsidRDefault="00C925A6" w:rsidP="008235C4">
      <w:pPr>
        <w:pStyle w:val="Heading3"/>
      </w:pPr>
      <w:r w:rsidRPr="00B93464">
        <w:t xml:space="preserve">Example arrival routine (primary school) </w:t>
      </w:r>
    </w:p>
    <w:p w14:paraId="32799E3B" w14:textId="77777777" w:rsidR="00C925A6" w:rsidRPr="00182407" w:rsidRDefault="00C925A6" w:rsidP="00182407">
      <w:pPr>
        <w:pStyle w:val="Bullet1"/>
      </w:pPr>
      <w:r w:rsidRPr="00182407">
        <w:t xml:space="preserve">Hang up coat and </w:t>
      </w:r>
      <w:proofErr w:type="gramStart"/>
      <w:r w:rsidRPr="00182407">
        <w:t>backpack</w:t>
      </w:r>
      <w:proofErr w:type="gramEnd"/>
      <w:r w:rsidRPr="00182407">
        <w:t xml:space="preserve"> </w:t>
      </w:r>
    </w:p>
    <w:p w14:paraId="7EB8134C" w14:textId="77777777" w:rsidR="00C925A6" w:rsidRPr="00182407" w:rsidRDefault="00C925A6" w:rsidP="00182407">
      <w:pPr>
        <w:pStyle w:val="Bullet1"/>
      </w:pPr>
      <w:r w:rsidRPr="00182407">
        <w:t xml:space="preserve">Put notes and homework in the ‘In’ </w:t>
      </w:r>
      <w:proofErr w:type="gramStart"/>
      <w:r w:rsidRPr="00182407">
        <w:t>basket</w:t>
      </w:r>
      <w:proofErr w:type="gramEnd"/>
      <w:r w:rsidRPr="00182407">
        <w:t xml:space="preserve"> </w:t>
      </w:r>
    </w:p>
    <w:p w14:paraId="76C950F4" w14:textId="77777777" w:rsidR="00C925A6" w:rsidRPr="00182407" w:rsidRDefault="00C925A6" w:rsidP="00182407">
      <w:pPr>
        <w:pStyle w:val="Bullet1"/>
      </w:pPr>
      <w:r w:rsidRPr="00182407">
        <w:t xml:space="preserve">Sharpen two </w:t>
      </w:r>
      <w:proofErr w:type="gramStart"/>
      <w:r w:rsidRPr="00182407">
        <w:t>pencils</w:t>
      </w:r>
      <w:proofErr w:type="gramEnd"/>
      <w:r w:rsidRPr="00182407">
        <w:t xml:space="preserve"> </w:t>
      </w:r>
    </w:p>
    <w:p w14:paraId="243394B5" w14:textId="77777777" w:rsidR="00C925A6" w:rsidRPr="00182407" w:rsidRDefault="00C925A6" w:rsidP="00182407">
      <w:pPr>
        <w:pStyle w:val="Bullet1"/>
      </w:pPr>
      <w:r w:rsidRPr="00182407">
        <w:t xml:space="preserve">Go to the desk and begin the warm-up activities listed on the </w:t>
      </w:r>
      <w:proofErr w:type="gramStart"/>
      <w:r w:rsidRPr="00182407">
        <w:t>board</w:t>
      </w:r>
      <w:proofErr w:type="gramEnd"/>
      <w:r w:rsidRPr="00182407">
        <w:t xml:space="preserve"> </w:t>
      </w:r>
    </w:p>
    <w:p w14:paraId="69DCA52A" w14:textId="77777777" w:rsidR="00C925A6" w:rsidRDefault="00C925A6" w:rsidP="00B93464">
      <w:pPr>
        <w:pStyle w:val="Bullet1last0"/>
      </w:pPr>
      <w:r w:rsidRPr="00182407">
        <w:t>If you</w:t>
      </w:r>
      <w:r>
        <w:t xml:space="preserve"> finish early, read a</w:t>
      </w:r>
      <w:r w:rsidRPr="00B93464">
        <w:t xml:space="preserve"> </w:t>
      </w:r>
      <w:proofErr w:type="gramStart"/>
      <w:r w:rsidRPr="00B93464">
        <w:t>book</w:t>
      </w:r>
      <w:proofErr w:type="gramEnd"/>
      <w:r>
        <w:t xml:space="preserve"> </w:t>
      </w:r>
    </w:p>
    <w:p w14:paraId="50B92C0D" w14:textId="77777777" w:rsidR="00C925A6" w:rsidRPr="00B93464" w:rsidRDefault="00C925A6" w:rsidP="008235C4">
      <w:pPr>
        <w:pStyle w:val="Heading3"/>
      </w:pPr>
      <w:r w:rsidRPr="00B93464">
        <w:t xml:space="preserve">Example exiting the classroom </w:t>
      </w:r>
      <w:proofErr w:type="gramStart"/>
      <w:r w:rsidRPr="00B93464">
        <w:t>routine</w:t>
      </w:r>
      <w:proofErr w:type="gramEnd"/>
    </w:p>
    <w:p w14:paraId="6ADBC8DC" w14:textId="77777777" w:rsidR="00C925A6" w:rsidRPr="00182407" w:rsidRDefault="00C925A6" w:rsidP="00182407">
      <w:pPr>
        <w:pStyle w:val="Bullet1"/>
      </w:pPr>
      <w:r>
        <w:t xml:space="preserve">At </w:t>
      </w:r>
      <w:r w:rsidRPr="00182407">
        <w:t xml:space="preserve">the teacher’s request, put materials away, clear your desk and organise your backpack. </w:t>
      </w:r>
    </w:p>
    <w:p w14:paraId="0CB58D78" w14:textId="77777777" w:rsidR="00C925A6" w:rsidRPr="00182407" w:rsidRDefault="00C925A6" w:rsidP="00182407">
      <w:pPr>
        <w:pStyle w:val="Bullet1"/>
      </w:pPr>
      <w:r w:rsidRPr="00182407">
        <w:t xml:space="preserve">When your row is called, push in your </w:t>
      </w:r>
      <w:proofErr w:type="gramStart"/>
      <w:r w:rsidRPr="00182407">
        <w:t>chair</w:t>
      </w:r>
      <w:proofErr w:type="gramEnd"/>
      <w:r w:rsidRPr="00182407">
        <w:t xml:space="preserve"> and move quietly, walking to the doorway. </w:t>
      </w:r>
    </w:p>
    <w:p w14:paraId="2C00FDA6" w14:textId="77777777" w:rsidR="00C925A6" w:rsidRPr="00182407" w:rsidRDefault="00C925A6" w:rsidP="00182407">
      <w:pPr>
        <w:pStyle w:val="Bullet1"/>
      </w:pPr>
      <w:r w:rsidRPr="00182407">
        <w:t>Line up facing the door, keeping one space between each person.</w:t>
      </w:r>
    </w:p>
    <w:p w14:paraId="3D0FA6F7" w14:textId="77777777" w:rsidR="00C925A6" w:rsidRPr="00182407" w:rsidRDefault="00C925A6" w:rsidP="00182407">
      <w:pPr>
        <w:pStyle w:val="Bullet1"/>
      </w:pPr>
      <w:r w:rsidRPr="00182407">
        <w:t xml:space="preserve">Keep hands and feet to self. </w:t>
      </w:r>
    </w:p>
    <w:p w14:paraId="1C852D85" w14:textId="77777777" w:rsidR="00C925A6" w:rsidRDefault="00C925A6" w:rsidP="00182407">
      <w:pPr>
        <w:pStyle w:val="Bullet1"/>
      </w:pPr>
      <w:r w:rsidRPr="00182407">
        <w:t>Listen</w:t>
      </w:r>
      <w:r>
        <w:rPr>
          <w:lang w:val="en-GB"/>
        </w:rPr>
        <w:t xml:space="preserve"> to the teacher and wait for teacher’s direction to depart. </w:t>
      </w:r>
      <w:r>
        <w:tab/>
      </w:r>
    </w:p>
    <w:p w14:paraId="3C300E59" w14:textId="77777777" w:rsidR="00C925A6" w:rsidRDefault="00C925A6" w:rsidP="008235C4">
      <w:pPr>
        <w:pStyle w:val="Heading2"/>
      </w:pPr>
      <w:r>
        <w:t>Trauma lens</w:t>
      </w:r>
    </w:p>
    <w:p w14:paraId="1AA34DAB" w14:textId="77777777" w:rsidR="00C925A6" w:rsidRPr="00182407" w:rsidRDefault="00C925A6" w:rsidP="00182407">
      <w:pPr>
        <w:pStyle w:val="Bullet1"/>
      </w:pPr>
      <w:r w:rsidRPr="00182407">
        <w:t>Supports regulation, and social-emotional competencies.</w:t>
      </w:r>
    </w:p>
    <w:p w14:paraId="05E74ABA" w14:textId="77777777" w:rsidR="00C925A6" w:rsidRPr="00182407" w:rsidRDefault="00C925A6" w:rsidP="00182407">
      <w:pPr>
        <w:pStyle w:val="Bullet1"/>
      </w:pPr>
      <w:r w:rsidRPr="00182407">
        <w:t xml:space="preserve">Creates consistency and </w:t>
      </w:r>
      <w:proofErr w:type="gramStart"/>
      <w:r w:rsidRPr="00182407">
        <w:t>predictability</w:t>
      </w:r>
      <w:proofErr w:type="gramEnd"/>
    </w:p>
    <w:p w14:paraId="152A7E7D" w14:textId="77777777" w:rsidR="00C925A6" w:rsidRPr="00182407" w:rsidRDefault="00C925A6" w:rsidP="00182407">
      <w:pPr>
        <w:pStyle w:val="Bullet1"/>
      </w:pPr>
      <w:r w:rsidRPr="00182407">
        <w:t xml:space="preserve">Provides all students with a sense of </w:t>
      </w:r>
      <w:proofErr w:type="gramStart"/>
      <w:r w:rsidRPr="00182407">
        <w:t>security</w:t>
      </w:r>
      <w:proofErr w:type="gramEnd"/>
      <w:r w:rsidRPr="00182407">
        <w:t xml:space="preserve"> </w:t>
      </w:r>
    </w:p>
    <w:p w14:paraId="1A434EBD" w14:textId="77777777" w:rsidR="00C925A6" w:rsidRDefault="00C925A6" w:rsidP="00182407">
      <w:pPr>
        <w:pStyle w:val="Bullet1"/>
      </w:pPr>
      <w:r w:rsidRPr="00182407">
        <w:t>Reduces</w:t>
      </w:r>
      <w:r>
        <w:t xml:space="preserve"> student anxiety.</w:t>
      </w:r>
    </w:p>
    <w:p w14:paraId="23306D85" w14:textId="77777777" w:rsidR="00C925A6" w:rsidRDefault="00C925A6" w:rsidP="00C925A6">
      <w:pPr>
        <w:pStyle w:val="Footnoteheading"/>
      </w:pPr>
      <w:r>
        <w:rPr>
          <w:rStyle w:val="Bold"/>
          <w:b/>
          <w:bCs/>
        </w:rPr>
        <w:t>Footnotes:</w:t>
      </w:r>
    </w:p>
    <w:p w14:paraId="13E65E63" w14:textId="77777777" w:rsidR="00C925A6" w:rsidRDefault="00C925A6" w:rsidP="00C925A6">
      <w:pPr>
        <w:pStyle w:val="Footnote"/>
      </w:pPr>
      <w:r>
        <w:t>Cooper, J. T., &amp; Scott, T. M. (2017). The keys to managing instruction and behavior: Considering high probability practices.</w:t>
      </w:r>
      <w:r>
        <w:rPr>
          <w:rStyle w:val="ItalicNarrow"/>
        </w:rPr>
        <w:t xml:space="preserve"> Teacher Education and Special Education</w:t>
      </w:r>
      <w:r>
        <w:t>, 40(2), 102-113.</w:t>
      </w:r>
    </w:p>
    <w:p w14:paraId="07BFB1FE" w14:textId="77777777" w:rsidR="00C925A6" w:rsidRDefault="00C925A6" w:rsidP="00C925A6">
      <w:pPr>
        <w:pStyle w:val="Footnote"/>
      </w:pPr>
      <w:proofErr w:type="spellStart"/>
      <w:r>
        <w:t>Evertson</w:t>
      </w:r>
      <w:proofErr w:type="spellEnd"/>
      <w:r>
        <w:t xml:space="preserve">, C. &amp; Emmer, E., 2008. Classroom management for elementary teachers. 8th ed. Boston (MA): Allyn and Bacon. </w:t>
      </w:r>
      <w:r>
        <w:tab/>
      </w:r>
    </w:p>
    <w:p w14:paraId="601C0F53" w14:textId="77777777" w:rsidR="00C925A6" w:rsidRDefault="00C925A6" w:rsidP="00C925A6">
      <w:pPr>
        <w:pStyle w:val="Footnote"/>
      </w:pPr>
      <w:proofErr w:type="spellStart"/>
      <w:r>
        <w:t>Leinhardt</w:t>
      </w:r>
      <w:proofErr w:type="spellEnd"/>
      <w:r>
        <w:t>, G., Weidman, C., &amp; Hammond, K. M. (1987). Introduction and integration of classroom routines by expert teachers. </w:t>
      </w:r>
      <w:r>
        <w:rPr>
          <w:rStyle w:val="ItalicNarrow"/>
        </w:rPr>
        <w:t>Curriculum inquiry</w:t>
      </w:r>
      <w:r>
        <w:t>, 17(2), 135-176.</w:t>
      </w:r>
    </w:p>
    <w:p w14:paraId="2F84C9E1" w14:textId="77777777" w:rsidR="00C925A6" w:rsidRDefault="00C925A6" w:rsidP="00C925A6">
      <w:pPr>
        <w:pStyle w:val="Footnote"/>
      </w:pPr>
      <w:r>
        <w:t xml:space="preserve">Wong, H. K. &amp; Wong, R. T., 2005. The first days of school: How to be an effective teacher. Mountain View (CA): Harry K Wong Publications, Inc. </w:t>
      </w:r>
    </w:p>
    <w:p w14:paraId="144197B4" w14:textId="77777777" w:rsidR="00C925A6" w:rsidRDefault="00C925A6" w:rsidP="00C925A6">
      <w:pPr>
        <w:pStyle w:val="Quote"/>
      </w:pPr>
    </w:p>
    <w:p w14:paraId="33659B80" w14:textId="77777777" w:rsidR="00C925A6" w:rsidRDefault="00C925A6" w:rsidP="00C925A6">
      <w:pPr>
        <w:pStyle w:val="Quote"/>
      </w:pPr>
      <w:r>
        <w:t>“The degree to which the daily classroom routines occur in the same order, at the same times, and in the same way each day is an important predictor of student success.”</w:t>
      </w:r>
    </w:p>
    <w:p w14:paraId="3950F060" w14:textId="6B4ECB9D" w:rsidR="00122369" w:rsidRPr="00776885" w:rsidRDefault="00C925A6" w:rsidP="00C506D5">
      <w:pPr>
        <w:pStyle w:val="Quoteauthor"/>
      </w:pPr>
      <w:r>
        <w:rPr>
          <w:rStyle w:val="Citation"/>
          <w:caps/>
        </w:rPr>
        <w:t>Cooper &amp; Scott, 2017</w:t>
      </w:r>
      <w:r>
        <w:tab/>
      </w:r>
    </w:p>
    <w:sectPr w:rsidR="00122369" w:rsidRPr="00776885" w:rsidSect="0098759C">
      <w:headerReference w:type="default" r:id="rId11"/>
      <w:footerReference w:type="even" r:id="rId12"/>
      <w:footerReference w:type="default" r:id="rId13"/>
      <w:pgSz w:w="11900" w:h="16840"/>
      <w:pgMar w:top="2575" w:right="1134" w:bottom="1142" w:left="1134" w:header="283" w:footer="50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0B5D3" w14:textId="77777777" w:rsidR="00D94430" w:rsidRDefault="00D94430" w:rsidP="003967DD">
      <w:pPr>
        <w:spacing w:after="0"/>
      </w:pPr>
      <w:r>
        <w:separator/>
      </w:r>
    </w:p>
  </w:endnote>
  <w:endnote w:type="continuationSeparator" w:id="0">
    <w:p w14:paraId="4E3FAFF2" w14:textId="77777777" w:rsidR="00D94430" w:rsidRDefault="00D94430"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IC">
    <w:panose1 w:val="020B0604020202020204"/>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12FC4" w14:textId="77777777" w:rsidR="00D94430" w:rsidRDefault="00D94430" w:rsidP="003967DD">
      <w:pPr>
        <w:spacing w:after="0"/>
      </w:pPr>
      <w:r>
        <w:separator/>
      </w:r>
    </w:p>
  </w:footnote>
  <w:footnote w:type="continuationSeparator" w:id="0">
    <w:p w14:paraId="07A5F8A9" w14:textId="77777777" w:rsidR="00D94430" w:rsidRDefault="00D94430"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E38D239" w:rsidR="003967DD" w:rsidRDefault="00776885">
    <w:pPr>
      <w:pStyle w:val="Header"/>
    </w:pPr>
    <w:r w:rsidRPr="00776885">
      <w:rPr>
        <w:noProof/>
      </w:rPr>
      <w:drawing>
        <wp:anchor distT="0" distB="0" distL="114300" distR="114300" simplePos="0" relativeHeight="251658240" behindDoc="1" locked="0" layoutInCell="1" allowOverlap="1" wp14:anchorId="04E587BD" wp14:editId="18021794">
          <wp:simplePos x="0" y="0"/>
          <wp:positionH relativeFrom="column">
            <wp:posOffset>-720091</wp:posOffset>
          </wp:positionH>
          <wp:positionV relativeFrom="paragraph">
            <wp:posOffset>-179706</wp:posOffset>
          </wp:positionV>
          <wp:extent cx="7570800" cy="1094400"/>
          <wp:effectExtent l="0" t="0" r="0" b="0"/>
          <wp:wrapNone/>
          <wp:docPr id="201431898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318988"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9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0D0092"/>
    <w:multiLevelType w:val="multilevel"/>
    <w:tmpl w:val="7D22E71E"/>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10C71C8"/>
    <w:lvl w:ilvl="0" w:tplc="759C40D8">
      <w:start w:val="1"/>
      <w:numFmt w:val="decimal"/>
      <w:pStyle w:val="Numberlist"/>
      <w:lvlText w:val="%1."/>
      <w:lvlJc w:val="left"/>
      <w:pPr>
        <w:ind w:left="360" w:hanging="360"/>
      </w:pPr>
      <w:rPr>
        <w:rFonts w:ascii="Arial" w:hAnsi="Aria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FB1C11C4"/>
    <w:lvl w:ilvl="0" w:tplc="581EDEC8">
      <w:start w:val="1"/>
      <w:numFmt w:val="bullet"/>
      <w:pStyle w:val="Bullet2"/>
      <w:lvlText w:val="­"/>
      <w:lvlJc w:val="left"/>
      <w:pPr>
        <w:ind w:left="587"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3D5982"/>
    <w:multiLevelType w:val="multilevel"/>
    <w:tmpl w:val="B01E02C6"/>
    <w:styleLink w:val="CurrentList1"/>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B36AF8"/>
    <w:multiLevelType w:val="hybridMultilevel"/>
    <w:tmpl w:val="B34C189C"/>
    <w:lvl w:ilvl="0" w:tplc="6528463A">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258882">
    <w:abstractNumId w:val="0"/>
  </w:num>
  <w:num w:numId="2" w16cid:durableId="504709248">
    <w:abstractNumId w:val="1"/>
  </w:num>
  <w:num w:numId="3" w16cid:durableId="343440403">
    <w:abstractNumId w:val="2"/>
  </w:num>
  <w:num w:numId="4" w16cid:durableId="585696792">
    <w:abstractNumId w:val="3"/>
  </w:num>
  <w:num w:numId="5" w16cid:durableId="650792367">
    <w:abstractNumId w:val="4"/>
  </w:num>
  <w:num w:numId="6" w16cid:durableId="558590963">
    <w:abstractNumId w:val="9"/>
  </w:num>
  <w:num w:numId="7" w16cid:durableId="840706194">
    <w:abstractNumId w:val="5"/>
  </w:num>
  <w:num w:numId="8" w16cid:durableId="1000232430">
    <w:abstractNumId w:val="6"/>
  </w:num>
  <w:num w:numId="9" w16cid:durableId="1830556844">
    <w:abstractNumId w:val="7"/>
  </w:num>
  <w:num w:numId="10" w16cid:durableId="845824011">
    <w:abstractNumId w:val="8"/>
  </w:num>
  <w:num w:numId="11" w16cid:durableId="217400481">
    <w:abstractNumId w:val="10"/>
  </w:num>
  <w:num w:numId="12" w16cid:durableId="1793596891">
    <w:abstractNumId w:val="14"/>
  </w:num>
  <w:num w:numId="13" w16cid:durableId="1077093040">
    <w:abstractNumId w:val="17"/>
  </w:num>
  <w:num w:numId="14" w16cid:durableId="548568946">
    <w:abstractNumId w:val="18"/>
  </w:num>
  <w:num w:numId="15" w16cid:durableId="1307275789">
    <w:abstractNumId w:val="12"/>
  </w:num>
  <w:num w:numId="16" w16cid:durableId="1422794765">
    <w:abstractNumId w:val="16"/>
  </w:num>
  <w:num w:numId="17" w16cid:durableId="2083717576">
    <w:abstractNumId w:val="13"/>
  </w:num>
  <w:num w:numId="18" w16cid:durableId="150604695">
    <w:abstractNumId w:val="15"/>
  </w:num>
  <w:num w:numId="19" w16cid:durableId="2090272491">
    <w:abstractNumId w:val="13"/>
    <w:lvlOverride w:ilvl="0">
      <w:startOverride w:val="1"/>
    </w:lvlOverride>
  </w:num>
  <w:num w:numId="20" w16cid:durableId="114224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7"/>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09C7"/>
    <w:rsid w:val="000256E2"/>
    <w:rsid w:val="00037B70"/>
    <w:rsid w:val="00080DA9"/>
    <w:rsid w:val="000861DD"/>
    <w:rsid w:val="000A47D4"/>
    <w:rsid w:val="000C600E"/>
    <w:rsid w:val="00122369"/>
    <w:rsid w:val="00150E0F"/>
    <w:rsid w:val="00157212"/>
    <w:rsid w:val="0016287D"/>
    <w:rsid w:val="00182407"/>
    <w:rsid w:val="00196A08"/>
    <w:rsid w:val="001C24E2"/>
    <w:rsid w:val="001D0D94"/>
    <w:rsid w:val="001D13F9"/>
    <w:rsid w:val="001D6F2C"/>
    <w:rsid w:val="001E1816"/>
    <w:rsid w:val="001F39DD"/>
    <w:rsid w:val="002512BE"/>
    <w:rsid w:val="00274F57"/>
    <w:rsid w:val="00275FB8"/>
    <w:rsid w:val="002A4A96"/>
    <w:rsid w:val="002E3BED"/>
    <w:rsid w:val="002F41D7"/>
    <w:rsid w:val="002F6115"/>
    <w:rsid w:val="00312720"/>
    <w:rsid w:val="00343AFC"/>
    <w:rsid w:val="0034745C"/>
    <w:rsid w:val="003967DD"/>
    <w:rsid w:val="003A4C39"/>
    <w:rsid w:val="003E3A74"/>
    <w:rsid w:val="0042333B"/>
    <w:rsid w:val="00443E58"/>
    <w:rsid w:val="00450868"/>
    <w:rsid w:val="004A2E74"/>
    <w:rsid w:val="004B2ED6"/>
    <w:rsid w:val="00500ADA"/>
    <w:rsid w:val="00512BBA"/>
    <w:rsid w:val="00555277"/>
    <w:rsid w:val="00567CF0"/>
    <w:rsid w:val="00584366"/>
    <w:rsid w:val="005A4F12"/>
    <w:rsid w:val="005E0713"/>
    <w:rsid w:val="00624862"/>
    <w:rsid w:val="00624A55"/>
    <w:rsid w:val="006523D7"/>
    <w:rsid w:val="006671CE"/>
    <w:rsid w:val="006A1F8A"/>
    <w:rsid w:val="006A25AC"/>
    <w:rsid w:val="006C45C0"/>
    <w:rsid w:val="006D1D8A"/>
    <w:rsid w:val="006E2B9A"/>
    <w:rsid w:val="00710CED"/>
    <w:rsid w:val="00735566"/>
    <w:rsid w:val="00767573"/>
    <w:rsid w:val="00774B62"/>
    <w:rsid w:val="00776885"/>
    <w:rsid w:val="00792CA3"/>
    <w:rsid w:val="007B556E"/>
    <w:rsid w:val="007D3E38"/>
    <w:rsid w:val="007D40FC"/>
    <w:rsid w:val="007E71DF"/>
    <w:rsid w:val="008065DA"/>
    <w:rsid w:val="008235C4"/>
    <w:rsid w:val="00890680"/>
    <w:rsid w:val="00892E24"/>
    <w:rsid w:val="00897AAC"/>
    <w:rsid w:val="008B1737"/>
    <w:rsid w:val="008F3D35"/>
    <w:rsid w:val="00934E38"/>
    <w:rsid w:val="00952690"/>
    <w:rsid w:val="00954B9A"/>
    <w:rsid w:val="00961ED1"/>
    <w:rsid w:val="0098759C"/>
    <w:rsid w:val="0099358C"/>
    <w:rsid w:val="009F6A77"/>
    <w:rsid w:val="00A31926"/>
    <w:rsid w:val="00A45449"/>
    <w:rsid w:val="00A516BA"/>
    <w:rsid w:val="00A710DF"/>
    <w:rsid w:val="00AA317E"/>
    <w:rsid w:val="00AC2FB3"/>
    <w:rsid w:val="00B21562"/>
    <w:rsid w:val="00B4046A"/>
    <w:rsid w:val="00B47FF8"/>
    <w:rsid w:val="00B53D91"/>
    <w:rsid w:val="00B707D9"/>
    <w:rsid w:val="00B775D4"/>
    <w:rsid w:val="00B87422"/>
    <w:rsid w:val="00B93464"/>
    <w:rsid w:val="00BF2F22"/>
    <w:rsid w:val="00C245CF"/>
    <w:rsid w:val="00C506D5"/>
    <w:rsid w:val="00C539BB"/>
    <w:rsid w:val="00C925A6"/>
    <w:rsid w:val="00CB4F62"/>
    <w:rsid w:val="00CC5AA8"/>
    <w:rsid w:val="00CD5993"/>
    <w:rsid w:val="00CE7916"/>
    <w:rsid w:val="00D17E55"/>
    <w:rsid w:val="00D63ABA"/>
    <w:rsid w:val="00D94430"/>
    <w:rsid w:val="00D9777A"/>
    <w:rsid w:val="00DC48EE"/>
    <w:rsid w:val="00DC4D0D"/>
    <w:rsid w:val="00E34263"/>
    <w:rsid w:val="00E34721"/>
    <w:rsid w:val="00E4317E"/>
    <w:rsid w:val="00E47519"/>
    <w:rsid w:val="00E5030B"/>
    <w:rsid w:val="00E64758"/>
    <w:rsid w:val="00E77EB9"/>
    <w:rsid w:val="00E87E91"/>
    <w:rsid w:val="00EE5179"/>
    <w:rsid w:val="00F20CEC"/>
    <w:rsid w:val="00F5271F"/>
    <w:rsid w:val="00F55417"/>
    <w:rsid w:val="00F94715"/>
    <w:rsid w:val="00FE1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H1"/>
    <w:next w:val="Normal"/>
    <w:link w:val="Heading1Char"/>
    <w:uiPriority w:val="9"/>
    <w:qFormat/>
    <w:rsid w:val="001E1816"/>
    <w:pPr>
      <w:framePr w:wrap="around"/>
      <w:outlineLvl w:val="0"/>
    </w:pPr>
    <w:rPr>
      <w:color w:val="004C97" w:themeColor="accent5"/>
    </w:rPr>
  </w:style>
  <w:style w:type="paragraph" w:styleId="Heading2">
    <w:name w:val="heading 2"/>
    <w:basedOn w:val="H2"/>
    <w:next w:val="Normal"/>
    <w:link w:val="Heading2Char"/>
    <w:uiPriority w:val="9"/>
    <w:unhideWhenUsed/>
    <w:qFormat/>
    <w:rsid w:val="0098759C"/>
    <w:pPr>
      <w:keepNext/>
      <w:keepLines/>
      <w:spacing w:line="440" w:lineRule="atLeast"/>
      <w:outlineLvl w:val="1"/>
    </w:pPr>
    <w:rPr>
      <w:bCs w:val="0"/>
    </w:rPr>
  </w:style>
  <w:style w:type="paragraph" w:styleId="Heading3">
    <w:name w:val="heading 3"/>
    <w:basedOn w:val="H3"/>
    <w:next w:val="Normal"/>
    <w:link w:val="Heading3Char"/>
    <w:uiPriority w:val="9"/>
    <w:unhideWhenUsed/>
    <w:qFormat/>
    <w:rsid w:val="001D6F2C"/>
    <w:pPr>
      <w:keepNext/>
      <w:outlineLvl w:val="2"/>
    </w:pPr>
    <w:rPr>
      <w:sz w:val="28"/>
      <w:szCs w:val="28"/>
    </w:rPr>
  </w:style>
  <w:style w:type="paragraph" w:styleId="Heading4">
    <w:name w:val="heading 4"/>
    <w:basedOn w:val="H4"/>
    <w:next w:val="Normal"/>
    <w:link w:val="Heading4Char"/>
    <w:uiPriority w:val="9"/>
    <w:unhideWhenUsed/>
    <w:qFormat/>
    <w:rsid w:val="001D6F2C"/>
    <w:pPr>
      <w:keepNext/>
      <w:keepLines/>
      <w:outlineLvl w:val="3"/>
    </w:pPr>
    <w:rPr>
      <w:bCs w:val="0"/>
      <w:color w:val="004C97" w:themeColor="accent5"/>
      <w:sz w:val="24"/>
      <w:szCs w:val="24"/>
    </w:rPr>
  </w:style>
  <w:style w:type="paragraph" w:styleId="Heading5">
    <w:name w:val="heading 5"/>
    <w:basedOn w:val="H5"/>
    <w:next w:val="Normal"/>
    <w:link w:val="Heading5Char"/>
    <w:uiPriority w:val="9"/>
    <w:unhideWhenUsed/>
    <w:qFormat/>
    <w:rsid w:val="001D6F2C"/>
    <w:pPr>
      <w:spacing w:before="40" w:after="40"/>
      <w:outlineLvl w:val="4"/>
    </w:pPr>
    <w:rPr>
      <w:color w:val="000000" w:themeColor="text1"/>
      <w:szCs w:val="22"/>
    </w:rPr>
  </w:style>
  <w:style w:type="paragraph" w:styleId="Heading6">
    <w:name w:val="heading 6"/>
    <w:basedOn w:val="Normal"/>
    <w:next w:val="Normal"/>
    <w:link w:val="Heading6Char"/>
    <w:uiPriority w:val="9"/>
    <w:unhideWhenUsed/>
    <w:qFormat/>
    <w:rsid w:val="00B93464"/>
    <w:pPr>
      <w:keepNext/>
      <w:keepLines/>
      <w:spacing w:before="40" w:after="0"/>
      <w:outlineLvl w:val="5"/>
    </w:pPr>
    <w:rPr>
      <w:rFonts w:asciiTheme="majorHAnsi" w:eastAsiaTheme="majorEastAsia" w:hAnsiTheme="majorHAnsi" w:cstheme="majorBidi"/>
      <w:color w:val="70280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1E1816"/>
    <w:rPr>
      <w:rFonts w:ascii="Arial" w:eastAsiaTheme="minorEastAsia" w:hAnsi="Arial" w:cs="Arial"/>
      <w:b/>
      <w:bCs/>
      <w:color w:val="004C97" w:themeColor="accent5"/>
      <w:spacing w:val="6"/>
      <w:position w:val="2"/>
      <w:sz w:val="60"/>
      <w:szCs w:val="60"/>
      <w:lang w:eastAsia="en-GB"/>
      <w14:ligatures w14:val="standardContextual"/>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98759C"/>
    <w:rPr>
      <w:rFonts w:ascii="Arial" w:eastAsiaTheme="minorEastAsia" w:hAnsi="Arial" w:cs="Arial"/>
      <w:b/>
      <w:color w:val="0090DA" w:themeColor="accent4"/>
      <w:spacing w:val="6"/>
      <w:sz w:val="34"/>
      <w:szCs w:val="32"/>
      <w:lang w:eastAsia="en-GB"/>
      <w14:ligatures w14:val="standardContextual"/>
    </w:rPr>
  </w:style>
  <w:style w:type="character" w:customStyle="1" w:styleId="Heading3Char">
    <w:name w:val="Heading 3 Char"/>
    <w:basedOn w:val="DefaultParagraphFont"/>
    <w:link w:val="Heading3"/>
    <w:uiPriority w:val="9"/>
    <w:rsid w:val="001D6F2C"/>
    <w:rPr>
      <w:rFonts w:ascii="Arial" w:eastAsiaTheme="minorEastAsia" w:hAnsi="Arial" w:cs="Arial"/>
      <w:b/>
      <w:bCs/>
      <w:color w:val="004C97" w:themeColor="accent5"/>
      <w:sz w:val="28"/>
      <w:szCs w:val="28"/>
      <w:lang w:val="en-US" w:eastAsia="en-GB"/>
      <w14:ligatures w14:val="standardContextual"/>
    </w:rPr>
  </w:style>
  <w:style w:type="paragraph" w:styleId="Quote">
    <w:name w:val="Quote"/>
    <w:basedOn w:val="Normal"/>
    <w:next w:val="Normal"/>
    <w:link w:val="QuoteChar"/>
    <w:uiPriority w:val="99"/>
    <w:qFormat/>
    <w:rsid w:val="00B4046A"/>
    <w:pPr>
      <w:spacing w:before="360" w:line="320" w:lineRule="atLeast"/>
    </w:pPr>
    <w:rPr>
      <w:i/>
      <w:iCs/>
      <w:color w:val="004C97" w:themeColor="accent5"/>
      <w:sz w:val="24"/>
    </w:rPr>
  </w:style>
  <w:style w:type="character" w:customStyle="1" w:styleId="QuoteChar">
    <w:name w:val="Quote Char"/>
    <w:basedOn w:val="DefaultParagraphFont"/>
    <w:link w:val="Quote"/>
    <w:uiPriority w:val="99"/>
    <w:rsid w:val="00B4046A"/>
    <w:rPr>
      <w:i/>
      <w:iCs/>
      <w:color w:val="004C97" w:themeColor="accent5"/>
    </w:rPr>
  </w:style>
  <w:style w:type="paragraph" w:customStyle="1" w:styleId="Bullet1">
    <w:name w:val="Bullet 1"/>
    <w:basedOn w:val="Normal"/>
    <w:next w:val="Normal"/>
    <w:uiPriority w:val="99"/>
    <w:qFormat/>
    <w:rsid w:val="00274F57"/>
    <w:pPr>
      <w:keepLines/>
      <w:numPr>
        <w:numId w:val="14"/>
      </w:numPr>
      <w:spacing w:after="0" w:line="260" w:lineRule="atLeast"/>
      <w:ind w:left="227" w:hanging="227"/>
    </w:pPr>
    <w:rPr>
      <w:sz w:val="20"/>
      <w:szCs w:val="20"/>
      <w:lang w:val="en-AU"/>
    </w:rPr>
  </w:style>
  <w:style w:type="paragraph" w:customStyle="1" w:styleId="Bullet2">
    <w:name w:val="Bullet 2"/>
    <w:basedOn w:val="Bullet1"/>
    <w:qFormat/>
    <w:rsid w:val="00F55417"/>
    <w:pPr>
      <w:numPr>
        <w:numId w:val="12"/>
      </w:numPr>
      <w:ind w:left="454" w:hanging="227"/>
    </w:pPr>
  </w:style>
  <w:style w:type="paragraph" w:customStyle="1" w:styleId="Numberlist">
    <w:name w:val="Number list"/>
    <w:basedOn w:val="Normal"/>
    <w:next w:val="Normal"/>
    <w:uiPriority w:val="99"/>
    <w:qFormat/>
    <w:rsid w:val="00774B62"/>
    <w:pPr>
      <w:keepLines/>
      <w:numPr>
        <w:numId w:val="17"/>
      </w:numPr>
    </w:pPr>
    <w:rPr>
      <w:sz w:val="20"/>
      <w:szCs w:val="20"/>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1D6F2C"/>
    <w:rPr>
      <w:rFonts w:ascii="Arial" w:eastAsiaTheme="minorEastAsia" w:hAnsi="Arial" w:cs="Arial"/>
      <w:b/>
      <w:color w:val="004C97" w:themeColor="accent5"/>
      <w:spacing w:val="4"/>
      <w:lang w:eastAsia="en-GB"/>
      <w14:ligatures w14:val="standardContextual"/>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customStyle="1" w:styleId="NoParagraphStyle">
    <w:name w:val="[No Paragraph Style]"/>
    <w:rsid w:val="00C925A6"/>
    <w:pPr>
      <w:widowControl w:val="0"/>
      <w:autoSpaceDE w:val="0"/>
      <w:autoSpaceDN w:val="0"/>
      <w:adjustRightInd w:val="0"/>
      <w:spacing w:line="288" w:lineRule="auto"/>
      <w:textAlignment w:val="center"/>
    </w:pPr>
    <w:rPr>
      <w:rFonts w:ascii="Arial" w:eastAsiaTheme="minorEastAsia" w:hAnsi="Arial" w:cs="Arial"/>
      <w:color w:val="000000"/>
      <w:lang w:val="en-US" w:eastAsia="en-GB"/>
      <w14:ligatures w14:val="standardContextual"/>
    </w:rPr>
  </w:style>
  <w:style w:type="paragraph" w:customStyle="1" w:styleId="H1">
    <w:name w:val="H1"/>
    <w:basedOn w:val="NoParagraphStyle"/>
    <w:uiPriority w:val="99"/>
    <w:rsid w:val="00450868"/>
    <w:pPr>
      <w:pageBreakBefore/>
      <w:framePr w:w="10206" w:wrap="around" w:vAnchor="text" w:hAnchor="text" w:y="1"/>
      <w:suppressAutoHyphens/>
      <w:spacing w:after="57" w:line="680" w:lineRule="atLeast"/>
    </w:pPr>
    <w:rPr>
      <w:b/>
      <w:bCs/>
      <w:color w:val="0062A4"/>
      <w:spacing w:val="6"/>
      <w:position w:val="2"/>
      <w:sz w:val="60"/>
      <w:szCs w:val="60"/>
      <w:lang w:val="en-GB"/>
    </w:rPr>
  </w:style>
  <w:style w:type="paragraph" w:customStyle="1" w:styleId="H2">
    <w:name w:val="H2"/>
    <w:basedOn w:val="NoParagraphStyle"/>
    <w:uiPriority w:val="99"/>
    <w:rsid w:val="00F55417"/>
    <w:pPr>
      <w:suppressAutoHyphens/>
      <w:spacing w:before="397" w:after="170" w:line="360" w:lineRule="atLeast"/>
    </w:pPr>
    <w:rPr>
      <w:b/>
      <w:bCs/>
      <w:color w:val="0090DA" w:themeColor="accent4"/>
      <w:spacing w:val="6"/>
      <w:sz w:val="34"/>
      <w:szCs w:val="32"/>
      <w:lang w:val="en-GB"/>
    </w:rPr>
  </w:style>
  <w:style w:type="paragraph" w:customStyle="1" w:styleId="Bullet1last">
    <w:name w:val="Bullet 1_last"/>
    <w:basedOn w:val="Bullet1"/>
    <w:uiPriority w:val="99"/>
    <w:rsid w:val="00C925A6"/>
    <w:pPr>
      <w:ind w:left="720" w:hanging="360"/>
    </w:pPr>
  </w:style>
  <w:style w:type="paragraph" w:customStyle="1" w:styleId="Bodycopy">
    <w:name w:val="Body copy"/>
    <w:basedOn w:val="NoParagraphStyle"/>
    <w:uiPriority w:val="99"/>
    <w:rsid w:val="00274F57"/>
    <w:pPr>
      <w:keepLines/>
      <w:widowControl/>
      <w:suppressAutoHyphens/>
      <w:spacing w:after="120" w:line="260" w:lineRule="atLeast"/>
    </w:pPr>
    <w:rPr>
      <w:sz w:val="20"/>
      <w:szCs w:val="20"/>
    </w:rPr>
  </w:style>
  <w:style w:type="paragraph" w:customStyle="1" w:styleId="H5">
    <w:name w:val="H5"/>
    <w:basedOn w:val="Normal"/>
    <w:uiPriority w:val="99"/>
    <w:rsid w:val="00F55417"/>
    <w:pPr>
      <w:widowControl w:val="0"/>
      <w:suppressAutoHyphens/>
      <w:autoSpaceDE w:val="0"/>
      <w:autoSpaceDN w:val="0"/>
      <w:adjustRightInd w:val="0"/>
      <w:spacing w:after="57" w:line="260" w:lineRule="atLeast"/>
      <w:textAlignment w:val="center"/>
    </w:pPr>
    <w:rPr>
      <w:rFonts w:ascii="Arial" w:eastAsiaTheme="minorEastAsia" w:hAnsi="Arial" w:cs="Arial"/>
      <w:b/>
      <w:bCs/>
      <w:color w:val="004C97" w:themeColor="accent5"/>
      <w:sz w:val="20"/>
      <w:szCs w:val="20"/>
      <w:lang w:val="en-US" w:eastAsia="en-GB"/>
      <w14:ligatures w14:val="standardContextual"/>
    </w:rPr>
  </w:style>
  <w:style w:type="paragraph" w:customStyle="1" w:styleId="Quoteauthor">
    <w:name w:val="Quote author"/>
    <w:basedOn w:val="Bodycopy"/>
    <w:uiPriority w:val="99"/>
    <w:rsid w:val="008235C4"/>
    <w:pPr>
      <w:spacing w:before="227" w:line="200" w:lineRule="atLeast"/>
    </w:pPr>
    <w:rPr>
      <w:caps/>
      <w:sz w:val="15"/>
      <w:szCs w:val="15"/>
      <w:lang w:val="en-GB"/>
    </w:rPr>
  </w:style>
  <w:style w:type="paragraph" w:customStyle="1" w:styleId="H3">
    <w:name w:val="H3"/>
    <w:basedOn w:val="Bodycopy"/>
    <w:uiPriority w:val="99"/>
    <w:rsid w:val="00F55417"/>
    <w:pPr>
      <w:spacing w:before="160"/>
    </w:pPr>
    <w:rPr>
      <w:b/>
      <w:bCs/>
      <w:color w:val="004C97" w:themeColor="accent5"/>
      <w:sz w:val="24"/>
      <w:szCs w:val="24"/>
    </w:rPr>
  </w:style>
  <w:style w:type="paragraph" w:customStyle="1" w:styleId="H4">
    <w:name w:val="H4"/>
    <w:basedOn w:val="H2"/>
    <w:uiPriority w:val="99"/>
    <w:rsid w:val="00F55417"/>
    <w:pPr>
      <w:spacing w:before="120" w:after="57" w:line="260" w:lineRule="atLeast"/>
    </w:pPr>
    <w:rPr>
      <w:spacing w:val="4"/>
      <w:sz w:val="22"/>
      <w:szCs w:val="22"/>
    </w:rPr>
  </w:style>
  <w:style w:type="paragraph" w:customStyle="1" w:styleId="Footnoteheading">
    <w:name w:val="Footnote heading"/>
    <w:basedOn w:val="NoParagraphStyle"/>
    <w:uiPriority w:val="99"/>
    <w:rsid w:val="00624862"/>
    <w:pPr>
      <w:keepNext/>
      <w:keepLines/>
      <w:suppressAutoHyphens/>
      <w:spacing w:before="624" w:after="57"/>
    </w:pPr>
    <w:rPr>
      <w:b/>
      <w:bCs/>
      <w:sz w:val="16"/>
      <w:szCs w:val="16"/>
    </w:rPr>
  </w:style>
  <w:style w:type="paragraph" w:customStyle="1" w:styleId="Footnote">
    <w:name w:val="Footnote"/>
    <w:basedOn w:val="NoParagraphStyle"/>
    <w:uiPriority w:val="99"/>
    <w:rsid w:val="00196A08"/>
    <w:pPr>
      <w:keepNext/>
      <w:keepLines/>
      <w:widowControl/>
      <w:suppressAutoHyphens/>
      <w:spacing w:before="57" w:after="57"/>
    </w:pPr>
    <w:rPr>
      <w:rFonts w:ascii="Arial Narrow" w:hAnsi="Arial Narrow" w:cs="Arial Narrow"/>
      <w:sz w:val="16"/>
      <w:szCs w:val="16"/>
    </w:rPr>
  </w:style>
  <w:style w:type="paragraph" w:customStyle="1" w:styleId="Numberedlist2">
    <w:name w:val="Numbered list_2"/>
    <w:basedOn w:val="Bullet1"/>
    <w:uiPriority w:val="99"/>
    <w:rsid w:val="00C925A6"/>
    <w:pPr>
      <w:widowControl w:val="0"/>
      <w:numPr>
        <w:numId w:val="0"/>
      </w:numPr>
      <w:suppressAutoHyphens/>
      <w:autoSpaceDE w:val="0"/>
      <w:autoSpaceDN w:val="0"/>
      <w:adjustRightInd w:val="0"/>
      <w:spacing w:after="28"/>
      <w:ind w:left="397" w:hanging="227"/>
      <w:textAlignment w:val="center"/>
    </w:pPr>
    <w:rPr>
      <w:rFonts w:ascii="Arial" w:eastAsiaTheme="minorEastAsia" w:hAnsi="Arial" w:cs="Arial"/>
      <w:color w:val="000000"/>
      <w:lang w:val="en-US" w:eastAsia="en-GB"/>
      <w14:ligatures w14:val="standardContextual"/>
    </w:rPr>
  </w:style>
  <w:style w:type="character" w:customStyle="1" w:styleId="Bold">
    <w:name w:val="Bold"/>
    <w:uiPriority w:val="99"/>
    <w:rsid w:val="00C925A6"/>
    <w:rPr>
      <w:rFonts w:ascii="Arial" w:hAnsi="Arial" w:cs="Arial"/>
      <w:b/>
      <w:bCs/>
    </w:rPr>
  </w:style>
  <w:style w:type="character" w:customStyle="1" w:styleId="Citation">
    <w:name w:val="Citation"/>
    <w:uiPriority w:val="99"/>
    <w:rsid w:val="00897AAC"/>
    <w:rPr>
      <w:rFonts w:ascii="Arial" w:hAnsi="Arial" w:cs="Arial"/>
      <w:b w:val="0"/>
      <w:i w:val="0"/>
      <w:caps/>
      <w:color w:val="000000"/>
      <w:sz w:val="15"/>
      <w:szCs w:val="15"/>
      <w:lang w:val="en-GB"/>
    </w:rPr>
  </w:style>
  <w:style w:type="character" w:customStyle="1" w:styleId="Italic">
    <w:name w:val="Italic"/>
    <w:basedOn w:val="DefaultParagraphFont"/>
    <w:uiPriority w:val="99"/>
    <w:rsid w:val="00C925A6"/>
    <w:rPr>
      <w:rFonts w:ascii="VIC" w:hAnsi="VIC" w:cs="VIC"/>
      <w:i/>
      <w:iCs/>
      <w:color w:val="000000"/>
    </w:rPr>
  </w:style>
  <w:style w:type="character" w:customStyle="1" w:styleId="ItalicNarrow">
    <w:name w:val="Italic_Narrow"/>
    <w:basedOn w:val="Italic"/>
    <w:uiPriority w:val="99"/>
    <w:rsid w:val="00182407"/>
    <w:rPr>
      <w:rFonts w:ascii="Arial Narrow" w:hAnsi="Arial Narrow" w:cs="Arial Narrow"/>
      <w:i/>
      <w:iCs w:val="0"/>
      <w:color w:val="000000"/>
    </w:rPr>
  </w:style>
  <w:style w:type="paragraph" w:customStyle="1" w:styleId="Bullet1last0">
    <w:name w:val="Bullet 1 _last"/>
    <w:basedOn w:val="Bullet1"/>
    <w:qFormat/>
    <w:rsid w:val="0098759C"/>
    <w:pPr>
      <w:spacing w:after="180"/>
    </w:pPr>
  </w:style>
  <w:style w:type="numbering" w:customStyle="1" w:styleId="CurrentList1">
    <w:name w:val="Current List1"/>
    <w:uiPriority w:val="99"/>
    <w:rsid w:val="00F55417"/>
    <w:pPr>
      <w:numPr>
        <w:numId w:val="18"/>
      </w:numPr>
    </w:pPr>
  </w:style>
  <w:style w:type="character" w:customStyle="1" w:styleId="Heading5Char">
    <w:name w:val="Heading 5 Char"/>
    <w:basedOn w:val="DefaultParagraphFont"/>
    <w:link w:val="Heading5"/>
    <w:uiPriority w:val="9"/>
    <w:rsid w:val="001D6F2C"/>
    <w:rPr>
      <w:rFonts w:ascii="Arial" w:eastAsiaTheme="minorEastAsia" w:hAnsi="Arial" w:cs="Arial"/>
      <w:b/>
      <w:bCs/>
      <w:color w:val="000000" w:themeColor="text1"/>
      <w:sz w:val="20"/>
      <w:szCs w:val="22"/>
      <w:lang w:val="en-US" w:eastAsia="en-GB"/>
      <w14:ligatures w14:val="standardContextual"/>
    </w:rPr>
  </w:style>
  <w:style w:type="character" w:customStyle="1" w:styleId="Heading6Char">
    <w:name w:val="Heading 6 Char"/>
    <w:basedOn w:val="DefaultParagraphFont"/>
    <w:link w:val="Heading6"/>
    <w:uiPriority w:val="9"/>
    <w:rsid w:val="00B93464"/>
    <w:rPr>
      <w:rFonts w:asciiTheme="majorHAnsi" w:eastAsiaTheme="majorEastAsia" w:hAnsiTheme="majorHAnsi" w:cstheme="majorBidi"/>
      <w:color w:val="702802" w:themeColor="accent1" w:themeShade="7F"/>
      <w:sz w:val="22"/>
    </w:rPr>
  </w:style>
  <w:style w:type="numbering" w:customStyle="1" w:styleId="CurrentList2">
    <w:name w:val="Current List2"/>
    <w:uiPriority w:val="99"/>
    <w:rsid w:val="00274F57"/>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fontTable" Target="fontTable.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C924C28FC765A946B004C93A9DA5BB39" ma:contentTypeVersion="7" ma:contentTypeDescription="DET Document" ma:contentTypeScope="" ma:versionID="69965aab62fa369b273c13cce411f1c4">
  <xsd:schema xmlns:xsd="http://www.w3.org/2001/XMLSchema" xmlns:xs="http://www.w3.org/2001/XMLSchema" xmlns:p="http://schemas.microsoft.com/office/2006/metadata/properties" xmlns:ns2="http://schemas.microsoft.com/Sharepoint/v3" xmlns:ns3="61e538cb-f8c2-4c9c-ac78-9205d03c8849" xmlns:ns4="4b6cea99-7bab-42f1-a874-8527e8aaac2c" xmlns:ns5="http://schemas.microsoft.com/sharepoint/v4" targetNamespace="http://schemas.microsoft.com/office/2006/metadata/properties" ma:root="true" ma:fieldsID="eec9a58edf44a3bf5ef6af46a0650195" ns2:_="" ns3:_="" ns4:_="" ns5:_="">
    <xsd:import namespace="http://schemas.microsoft.com/Sharepoint/v3"/>
    <xsd:import namespace="61e538cb-f8c2-4c9c-ac78-9205d03c8849"/>
    <xsd:import namespace="4b6cea99-7bab-42f1-a874-8527e8aaac2c"/>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Year" minOccurs="0"/>
                <xsd:element ref="ns4:Statu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6cea99-7bab-42f1-a874-8527e8aaac2c" elementFormDefault="qualified">
    <xsd:import namespace="http://schemas.microsoft.com/office/2006/documentManagement/types"/>
    <xsd:import namespace="http://schemas.microsoft.com/office/infopath/2007/PartnerControls"/>
    <xsd:element name="Year" ma:index="20" nillable="true" ma:displayName="Year" ma:default="2022" ma:format="Dropdown" ma:internalName="Year">
      <xsd:simpleType>
        <xsd:restriction base="dms:Choice">
          <xsd:enumeration value="2022"/>
          <xsd:enumeration value="2023"/>
          <xsd:enumeration value="2024"/>
          <xsd:enumeration value="2025"/>
          <xsd:enumeration value="2026"/>
          <xsd:enumeration value="2027"/>
        </xsd:restriction>
      </xsd:simpleType>
    </xsd:element>
    <xsd:element name="Status" ma:index="21" nillable="true" ma:displayName="Status" ma:default="Draft" ma:format="Dropdown" ma:internalName="Status">
      <xsd:simpleType>
        <xsd:restriction base="dms:Choice">
          <xsd:enumeration value="Draft"/>
          <xsd:enumeration value="Final"/>
          <xsd:enumeration value="Approv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9FDBFE6-8B64-4686-B5A6-36E7930285C1}"/>
</file>

<file path=customXml/itemProps5.xml><?xml version="1.0" encoding="utf-8"?>
<ds:datastoreItem xmlns:ds="http://schemas.openxmlformats.org/officeDocument/2006/customXml" ds:itemID="{4FC4419F-5E4C-495E-8AA9-5A9F733A5E2D}"/>
</file>

<file path=docProps/app.xml><?xml version="1.0" encoding="utf-8"?>
<Properties xmlns="http://schemas.openxmlformats.org/officeDocument/2006/extended-properties" xmlns:vt="http://schemas.openxmlformats.org/officeDocument/2006/docPropsVTypes">
  <Template>Normal.dotm</Template>
  <TotalTime>162</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Katherine Alexander</cp:lastModifiedBy>
  <cp:revision>25</cp:revision>
  <dcterms:created xsi:type="dcterms:W3CDTF">2024-08-02T04:11:00Z</dcterms:created>
  <dcterms:modified xsi:type="dcterms:W3CDTF">2024-08-06T03:55:00Z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{4b6cea99-7bab-42f1-a874-8527e8aaac2c}</vt:lpwstr>
  </property>
  <property fmtid="{D5CDD505-2E9C-101B-9397-08002B2CF9AE}" pid="8" name="RecordPoint_ActiveItemUniqueId">
    <vt:lpwstr>{3f97cfaa-71f6-41ec-a4a5-e871a555e335}</vt:lpwstr>
  </property>
  <property fmtid="{D5CDD505-2E9C-101B-9397-08002B2CF9AE}" pid="9" name="RecordPoint_ActiveItemWebId">
    <vt:lpwstr>{728edaa4-6e7a-42a1-a69c-1a5139249f5d}</vt:lpwstr>
  </property>
  <property fmtid="{D5CDD505-2E9C-101B-9397-08002B2CF9AE}" pid="10" name="RecordPoint_ActiveItemSiteId">
    <vt:lpwstr>{bc37e16c-ec24-469d-99d8-5f0978b55b65}</vt:lpwstr>
  </property>
  <property fmtid="{D5CDD505-2E9C-101B-9397-08002B2CF9AE}" pid="11" name="RecordPoint_RecordNumberSubmitted">
    <vt:lpwstr>R20240909167</vt:lpwstr>
  </property>
  <property fmtid="{D5CDD505-2E9C-101B-9397-08002B2CF9AE}" pid="12" name="RecordPoint_SubmissionCompleted">
    <vt:lpwstr>2024-08-06T14:58:50.0014030+10:00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ies>
</file>