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C172" w14:textId="1EC2243A" w:rsidR="1B17F986" w:rsidRDefault="1B17F986" w:rsidP="69FD02B3">
      <w:pPr>
        <w:pStyle w:val="Heading2"/>
      </w:pPr>
      <w:r w:rsidRPr="69FD02B3">
        <w:rPr>
          <w:lang w:val="en-AU"/>
        </w:rPr>
        <w:t>Music in Schools 2025 Guidelines</w:t>
      </w:r>
    </w:p>
    <w:p w14:paraId="649E350E" w14:textId="0C7844B3" w:rsidR="21638252" w:rsidRDefault="21638252" w:rsidP="69FD02B3">
      <w:pPr>
        <w:pStyle w:val="Heading3"/>
      </w:pPr>
      <w:r w:rsidRPr="69FD02B3">
        <w:rPr>
          <w:lang w:val="en-AU"/>
        </w:rPr>
        <w:t>About Music in Schools</w:t>
      </w:r>
    </w:p>
    <w:p w14:paraId="393FAA81" w14:textId="33719589" w:rsidR="49940347" w:rsidRDefault="49940347" w:rsidP="69FD02B3">
      <w:pPr>
        <w:widowControl w:val="0"/>
        <w:rPr>
          <w:rFonts w:ascii="Arial" w:eastAsia="Arial" w:hAnsi="Arial" w:cs="Arial"/>
          <w:color w:val="000000" w:themeColor="text2"/>
          <w:szCs w:val="22"/>
          <w:lang w:val="en-AU"/>
        </w:rPr>
      </w:pPr>
      <w:r w:rsidRPr="69FD02B3">
        <w:rPr>
          <w:lang w:val="en-US"/>
        </w:rPr>
        <w:t>Music in Schools is provided by the Department of Education at no cost to schools.</w:t>
      </w:r>
    </w:p>
    <w:p w14:paraId="64911643" w14:textId="44656BBC" w:rsidR="49940347" w:rsidRDefault="49940347" w:rsidP="69FD02B3">
      <w:pPr>
        <w:widowControl w:val="0"/>
        <w:rPr>
          <w:rFonts w:ascii="Arial" w:eastAsia="Arial" w:hAnsi="Arial" w:cs="Arial"/>
          <w:color w:val="000000" w:themeColor="text2"/>
          <w:szCs w:val="22"/>
          <w:lang w:val="en-AU"/>
        </w:rPr>
      </w:pPr>
      <w:r w:rsidRPr="69FD02B3">
        <w:rPr>
          <w:lang w:val="en-US"/>
        </w:rPr>
        <w:t>Music in Schools (</w:t>
      </w:r>
      <w:proofErr w:type="spellStart"/>
      <w:r w:rsidRPr="69FD02B3">
        <w:rPr>
          <w:lang w:val="en-US"/>
        </w:rPr>
        <w:t>MiS</w:t>
      </w:r>
      <w:proofErr w:type="spellEnd"/>
      <w:r w:rsidRPr="69FD02B3">
        <w:rPr>
          <w:lang w:val="en-US"/>
        </w:rPr>
        <w:t xml:space="preserve">) is a </w:t>
      </w:r>
      <w:r w:rsidR="00093DDC">
        <w:rPr>
          <w:lang w:val="en-US"/>
        </w:rPr>
        <w:t>one</w:t>
      </w:r>
      <w:r w:rsidR="1AC368B0" w:rsidRPr="69FD02B3">
        <w:rPr>
          <w:lang w:val="en-US"/>
        </w:rPr>
        <w:t>-year</w:t>
      </w:r>
      <w:r w:rsidRPr="69FD02B3">
        <w:rPr>
          <w:lang w:val="en-US"/>
        </w:rPr>
        <w:t xml:space="preserve"> program that aims to strengthen whole school planning to deliver quality music education and to build capability to implement the Victorian Curriculum F- 10: The Arts, Music, including assessment and reporting.</w:t>
      </w:r>
    </w:p>
    <w:p w14:paraId="77B991C7" w14:textId="1397C4FF" w:rsidR="49940347" w:rsidRDefault="49940347" w:rsidP="69FD02B3">
      <w:pPr>
        <w:widowControl w:val="0"/>
        <w:rPr>
          <w:rFonts w:ascii="Arial" w:eastAsia="Arial" w:hAnsi="Arial" w:cs="Arial"/>
          <w:color w:val="000000" w:themeColor="text2"/>
          <w:szCs w:val="22"/>
          <w:lang w:val="en-AU"/>
        </w:rPr>
      </w:pPr>
      <w:r w:rsidRPr="69FD02B3">
        <w:rPr>
          <w:lang w:val="en-US"/>
        </w:rPr>
        <w:t>MiS is targeted to support generalist classroom teachers and nominated specialists with limited or no classroom music experience or qualifications.</w:t>
      </w:r>
    </w:p>
    <w:p w14:paraId="629E5263" w14:textId="5BBC2A97" w:rsidR="49940347" w:rsidRDefault="49940347" w:rsidP="69FD02B3">
      <w:pPr>
        <w:widowControl w:val="0"/>
        <w:spacing w:before="120"/>
        <w:ind w:left="1" w:right="1003" w:hanging="1"/>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MiS includes flexible in-class and online mentoring and coaching, delivered by experienced music educators over terms 2 and 3 during 202</w:t>
      </w:r>
      <w:r w:rsidR="008C50A0">
        <w:rPr>
          <w:rFonts w:ascii="Arial" w:eastAsia="Arial" w:hAnsi="Arial" w:cs="Arial"/>
          <w:color w:val="000000" w:themeColor="text2"/>
          <w:szCs w:val="22"/>
          <w:lang w:val="en-US"/>
        </w:rPr>
        <w:t>5</w:t>
      </w:r>
      <w:r w:rsidRPr="69FD02B3">
        <w:rPr>
          <w:rFonts w:ascii="Arial" w:eastAsia="Arial" w:hAnsi="Arial" w:cs="Arial"/>
          <w:color w:val="000000" w:themeColor="text2"/>
          <w:szCs w:val="22"/>
          <w:lang w:val="en-US"/>
        </w:rPr>
        <w:t>. It also includes a series of workshops for school leaders and participating teachers during 2025</w:t>
      </w:r>
      <w:r w:rsidR="008C50A0">
        <w:rPr>
          <w:rFonts w:ascii="Arial" w:eastAsia="Arial" w:hAnsi="Arial" w:cs="Arial"/>
          <w:color w:val="000000" w:themeColor="text2"/>
          <w:szCs w:val="22"/>
          <w:lang w:val="en-US"/>
        </w:rPr>
        <w:t>.</w:t>
      </w:r>
    </w:p>
    <w:p w14:paraId="71448C6F" w14:textId="2ED39CB2" w:rsidR="49940347" w:rsidRDefault="49940347" w:rsidP="69FD02B3">
      <w:pPr>
        <w:widowControl w:val="0"/>
        <w:spacing w:before="120"/>
        <w:ind w:left="1" w:right="1003" w:hanging="1"/>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Participating schools will receive grants for reimbursement of casual relief teacher costs, and up to $4,000 to buy or hire musical instruments and related classroom music resources.</w:t>
      </w:r>
    </w:p>
    <w:p w14:paraId="6B714828" w14:textId="30644CCB" w:rsidR="00624A55" w:rsidRPr="00624A55" w:rsidRDefault="49940347" w:rsidP="69FD02B3">
      <w:pPr>
        <w:pStyle w:val="Heading3"/>
        <w:rPr>
          <w:lang w:val="en-AU"/>
        </w:rPr>
      </w:pPr>
      <w:r w:rsidRPr="69FD02B3">
        <w:rPr>
          <w:lang w:val="en-AU"/>
        </w:rPr>
        <w:t>Eligibility and School Selection</w:t>
      </w:r>
      <w:r w:rsidR="60781CA1" w:rsidRPr="69FD02B3">
        <w:rPr>
          <w:lang w:val="en-AU"/>
        </w:rPr>
        <w:t xml:space="preserve"> </w:t>
      </w:r>
    </w:p>
    <w:p w14:paraId="64C5C1D6" w14:textId="0AFA02A5" w:rsidR="00E64758" w:rsidRDefault="60781CA1" w:rsidP="69FD02B3">
      <w:pPr>
        <w:widowControl w:val="0"/>
        <w:spacing w:after="40" w:line="259" w:lineRule="auto"/>
        <w:ind w:right="1003"/>
        <w:rPr>
          <w:rFonts w:ascii="Arial" w:eastAsia="Arial" w:hAnsi="Arial" w:cs="Arial"/>
          <w:color w:val="000000" w:themeColor="text2"/>
          <w:szCs w:val="22"/>
          <w:lang w:val="en-AU"/>
        </w:rPr>
      </w:pPr>
      <w:proofErr w:type="spellStart"/>
      <w:r w:rsidRPr="69FD02B3">
        <w:rPr>
          <w:rFonts w:ascii="Arial" w:eastAsia="Arial" w:hAnsi="Arial" w:cs="Arial"/>
          <w:color w:val="000000" w:themeColor="text2"/>
          <w:szCs w:val="22"/>
          <w:lang w:val="en-US"/>
        </w:rPr>
        <w:t>MiS</w:t>
      </w:r>
      <w:proofErr w:type="spellEnd"/>
      <w:r w:rsidRPr="69FD02B3">
        <w:rPr>
          <w:rFonts w:ascii="Arial" w:eastAsia="Arial" w:hAnsi="Arial" w:cs="Arial"/>
          <w:color w:val="000000" w:themeColor="text2"/>
          <w:szCs w:val="22"/>
          <w:lang w:val="en-US"/>
        </w:rPr>
        <w:t xml:space="preserve"> 2025 is available to Victorian Government primary, P-12 (primary) and special schools. Schools must meet one or more of the following eligibility criteria:</w:t>
      </w:r>
    </w:p>
    <w:p w14:paraId="79B82C5B" w14:textId="66F6C9D9" w:rsidR="00E64758" w:rsidRDefault="60781CA1" w:rsidP="69FD02B3">
      <w:pPr>
        <w:pStyle w:val="ListParagraph"/>
        <w:widowControl w:val="0"/>
        <w:numPr>
          <w:ilvl w:val="0"/>
          <w:numId w:val="9"/>
        </w:numPr>
        <w:tabs>
          <w:tab w:val="left" w:pos="1851"/>
        </w:tabs>
        <w:spacing w:after="40" w:line="227" w:lineRule="exact"/>
        <w:ind w:left="1079" w:hanging="359"/>
        <w:jc w:val="both"/>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not currently delivering a curriculum-aligned music program for students in Prep to Year 6</w:t>
      </w:r>
    </w:p>
    <w:p w14:paraId="220A03BD" w14:textId="6F5DCA6C" w:rsidR="00E64758" w:rsidRDefault="60781CA1" w:rsidP="69FD02B3">
      <w:pPr>
        <w:pStyle w:val="ListParagraph"/>
        <w:widowControl w:val="0"/>
        <w:numPr>
          <w:ilvl w:val="0"/>
          <w:numId w:val="9"/>
        </w:numPr>
        <w:tabs>
          <w:tab w:val="left" w:pos="1852"/>
        </w:tabs>
        <w:spacing w:after="40" w:line="268" w:lineRule="exact"/>
        <w:ind w:left="1080" w:hanging="359"/>
        <w:jc w:val="both"/>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needs assistance to start or establish a music program</w:t>
      </w:r>
    </w:p>
    <w:p w14:paraId="55DB8A07" w14:textId="3A93F5CF" w:rsidR="00E64758" w:rsidRDefault="60781CA1" w:rsidP="69FD02B3">
      <w:pPr>
        <w:pStyle w:val="ListParagraph"/>
        <w:widowControl w:val="0"/>
        <w:numPr>
          <w:ilvl w:val="0"/>
          <w:numId w:val="9"/>
        </w:numPr>
        <w:tabs>
          <w:tab w:val="left" w:pos="1851"/>
          <w:tab w:val="left" w:pos="1853"/>
        </w:tabs>
        <w:spacing w:before="2" w:after="40" w:line="237" w:lineRule="auto"/>
        <w:ind w:right="1420"/>
        <w:jc w:val="both"/>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has generalist teachers delivering music education, or has nominated specialist teachers with limited experience or no qualification in music education</w:t>
      </w:r>
    </w:p>
    <w:p w14:paraId="251092A6" w14:textId="19BD0F2B" w:rsidR="00E64758" w:rsidRDefault="60781CA1" w:rsidP="69FD02B3">
      <w:pPr>
        <w:widowControl w:val="0"/>
        <w:spacing w:before="119" w:after="40"/>
        <w:ind w:left="1" w:right="1417" w:hanging="1"/>
        <w:jc w:val="both"/>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Schools must commit to participation across the duration of the program (</w:t>
      </w:r>
      <w:r w:rsidR="00093DDC">
        <w:rPr>
          <w:rFonts w:ascii="Arial" w:eastAsia="Arial" w:hAnsi="Arial" w:cs="Arial"/>
          <w:color w:val="000000" w:themeColor="text2"/>
          <w:szCs w:val="22"/>
          <w:lang w:val="en-US"/>
        </w:rPr>
        <w:t>1</w:t>
      </w:r>
      <w:r w:rsidRPr="69FD02B3">
        <w:rPr>
          <w:rFonts w:ascii="Arial" w:eastAsia="Arial" w:hAnsi="Arial" w:cs="Arial"/>
          <w:color w:val="000000" w:themeColor="text2"/>
          <w:szCs w:val="22"/>
          <w:lang w:val="en-US"/>
        </w:rPr>
        <w:t xml:space="preserve"> year). As part of the program participants will need to have the opportunity to deliver the music curriculum over terms 2 and 3 in 2025</w:t>
      </w:r>
      <w:r w:rsidR="008C50A0">
        <w:rPr>
          <w:rFonts w:ascii="Arial" w:eastAsia="Arial" w:hAnsi="Arial" w:cs="Arial"/>
          <w:color w:val="000000" w:themeColor="text2"/>
          <w:szCs w:val="22"/>
          <w:lang w:val="en-US"/>
        </w:rPr>
        <w:t>.</w:t>
      </w:r>
    </w:p>
    <w:p w14:paraId="6AF34C16" w14:textId="199007B1" w:rsidR="00E64758" w:rsidRDefault="00E64758" w:rsidP="69FD02B3">
      <w:pPr>
        <w:widowControl w:val="0"/>
        <w:spacing w:after="40"/>
        <w:rPr>
          <w:rFonts w:ascii="Arial" w:eastAsia="Arial" w:hAnsi="Arial" w:cs="Arial"/>
          <w:color w:val="000000" w:themeColor="text2"/>
          <w:szCs w:val="22"/>
          <w:lang w:val="en-AU"/>
        </w:rPr>
      </w:pPr>
    </w:p>
    <w:p w14:paraId="3B88F306" w14:textId="47B8AE8B" w:rsidR="00E64758" w:rsidRDefault="60781CA1" w:rsidP="1E534286">
      <w:pPr>
        <w:widowControl w:val="0"/>
        <w:spacing w:before="1" w:after="40"/>
        <w:ind w:right="1315"/>
        <w:rPr>
          <w:rFonts w:ascii="Arial" w:eastAsia="Arial" w:hAnsi="Arial" w:cs="Arial"/>
          <w:color w:val="000000" w:themeColor="text2"/>
          <w:szCs w:val="22"/>
          <w:lang w:val="en-AU"/>
        </w:rPr>
      </w:pPr>
      <w:r w:rsidRPr="1E534286">
        <w:rPr>
          <w:rFonts w:ascii="Arial" w:eastAsia="Arial" w:hAnsi="Arial" w:cs="Arial"/>
          <w:color w:val="000000" w:themeColor="text2"/>
          <w:szCs w:val="22"/>
          <w:lang w:val="en-US"/>
        </w:rPr>
        <w:t>Schools that have not participated in the Music in Schools program will be given</w:t>
      </w:r>
      <w:r w:rsidR="36738E3A" w:rsidRPr="1E534286">
        <w:rPr>
          <w:rFonts w:ascii="Arial" w:eastAsia="Arial" w:hAnsi="Arial" w:cs="Arial"/>
          <w:color w:val="000000" w:themeColor="text2"/>
          <w:szCs w:val="22"/>
          <w:lang w:val="en-US"/>
        </w:rPr>
        <w:t xml:space="preserve"> </w:t>
      </w:r>
      <w:r w:rsidRPr="1E534286">
        <w:rPr>
          <w:rFonts w:ascii="Arial" w:eastAsia="Arial" w:hAnsi="Arial" w:cs="Arial"/>
          <w:color w:val="000000" w:themeColor="text2"/>
          <w:szCs w:val="22"/>
          <w:lang w:val="en-US"/>
        </w:rPr>
        <w:t>preference of place. Returning schools may not be eligible for grant funding for musical instruments and resources.</w:t>
      </w:r>
    </w:p>
    <w:p w14:paraId="510323FA" w14:textId="1FE0B5D7" w:rsidR="00E64758" w:rsidRDefault="74995611" w:rsidP="69FD02B3">
      <w:pPr>
        <w:pStyle w:val="Heading3"/>
        <w:rPr>
          <w:lang w:val="en-AU"/>
        </w:rPr>
      </w:pPr>
      <w:r w:rsidRPr="69FD02B3">
        <w:rPr>
          <w:lang w:val="en-AU"/>
        </w:rPr>
        <w:t>Application Process</w:t>
      </w:r>
    </w:p>
    <w:p w14:paraId="0CB1D798" w14:textId="163D2ABA" w:rsidR="00E64758" w:rsidRDefault="74995611" w:rsidP="69FD02B3">
      <w:pPr>
        <w:widowControl w:val="0"/>
        <w:spacing w:after="40" w:line="259" w:lineRule="auto"/>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Places in Music in Schools are limited to 40 Victorian government schools per cohort. Two teachers per school are encouraged to participate.</w:t>
      </w:r>
    </w:p>
    <w:p w14:paraId="7456A7AB" w14:textId="4261ACB6" w:rsidR="00E64758" w:rsidRDefault="74995611" w:rsidP="69FD02B3">
      <w:pPr>
        <w:widowControl w:val="0"/>
        <w:spacing w:after="40"/>
        <w:ind w:right="1000"/>
        <w:rPr>
          <w:rFonts w:ascii="Arial" w:eastAsia="Arial" w:hAnsi="Arial" w:cs="Arial"/>
          <w:color w:val="000000" w:themeColor="text2"/>
          <w:szCs w:val="22"/>
          <w:lang w:val="en-AU"/>
        </w:rPr>
      </w:pPr>
      <w:hyperlink r:id="rId8">
        <w:r w:rsidRPr="69FD02B3">
          <w:rPr>
            <w:rStyle w:val="Hyperlink"/>
            <w:rFonts w:ascii="Arial" w:eastAsia="Arial" w:hAnsi="Arial" w:cs="Arial"/>
            <w:szCs w:val="22"/>
            <w:lang w:val="en-US"/>
          </w:rPr>
          <w:t>Expressions of Interest</w:t>
        </w:r>
      </w:hyperlink>
      <w:r w:rsidRPr="69FD02B3">
        <w:rPr>
          <w:rFonts w:ascii="Arial" w:eastAsia="Arial" w:hAnsi="Arial" w:cs="Arial"/>
          <w:color w:val="215868"/>
          <w:szCs w:val="22"/>
          <w:lang w:val="en-US"/>
        </w:rPr>
        <w:t xml:space="preserve"> </w:t>
      </w:r>
      <w:r w:rsidRPr="69FD02B3">
        <w:rPr>
          <w:rFonts w:ascii="Arial" w:eastAsia="Arial" w:hAnsi="Arial" w:cs="Arial"/>
          <w:color w:val="000000" w:themeColor="text2"/>
          <w:szCs w:val="22"/>
          <w:lang w:val="en-US"/>
        </w:rPr>
        <w:t xml:space="preserve">are now open and will close </w:t>
      </w:r>
      <w:r w:rsidRPr="69FD02B3">
        <w:rPr>
          <w:rFonts w:ascii="Arial" w:eastAsia="Arial" w:hAnsi="Arial" w:cs="Arial"/>
          <w:b/>
          <w:bCs/>
          <w:color w:val="000000" w:themeColor="text2"/>
          <w:szCs w:val="22"/>
          <w:lang w:val="en-US"/>
        </w:rPr>
        <w:t>Friday 11 October 2024</w:t>
      </w:r>
      <w:r w:rsidR="46EFD8F8" w:rsidRPr="69FD02B3">
        <w:rPr>
          <w:rFonts w:ascii="Arial" w:eastAsia="Arial" w:hAnsi="Arial" w:cs="Arial"/>
          <w:b/>
          <w:bCs/>
          <w:color w:val="000000" w:themeColor="text2"/>
          <w:szCs w:val="22"/>
          <w:lang w:val="en-US"/>
        </w:rPr>
        <w:t>.</w:t>
      </w:r>
      <w:r w:rsidRPr="69FD02B3">
        <w:rPr>
          <w:rFonts w:ascii="Arial" w:eastAsia="Arial" w:hAnsi="Arial" w:cs="Arial"/>
          <w:color w:val="000000" w:themeColor="text2"/>
          <w:szCs w:val="22"/>
          <w:lang w:val="en-US"/>
        </w:rPr>
        <w:t xml:space="preserve"> </w:t>
      </w:r>
    </w:p>
    <w:p w14:paraId="3AFFF3C3" w14:textId="34239018" w:rsidR="00E64758" w:rsidRDefault="74995611" w:rsidP="69FD02B3">
      <w:pPr>
        <w:widowControl w:val="0"/>
        <w:spacing w:after="40"/>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The department will notify schools about the outcome of their application before the end of term 4, 2024.</w:t>
      </w:r>
    </w:p>
    <w:p w14:paraId="6C2A70EF" w14:textId="354A4F5F" w:rsidR="00E64758" w:rsidRDefault="00E64758" w:rsidP="69FD02B3">
      <w:pPr>
        <w:rPr>
          <w:lang w:val="en-AU"/>
        </w:rPr>
      </w:pPr>
    </w:p>
    <w:p w14:paraId="6F21EF5A" w14:textId="68174D3A" w:rsidR="00E64758" w:rsidRDefault="74995611" w:rsidP="69FD02B3">
      <w:pPr>
        <w:pStyle w:val="Heading3"/>
        <w:rPr>
          <w:lang w:val="en-AU"/>
        </w:rPr>
      </w:pPr>
      <w:r w:rsidRPr="69FD02B3">
        <w:rPr>
          <w:lang w:val="en-AU"/>
        </w:rPr>
        <w:t xml:space="preserve">Grant </w:t>
      </w:r>
      <w:r w:rsidR="43A265D3" w:rsidRPr="69FD02B3">
        <w:rPr>
          <w:lang w:val="en-AU"/>
        </w:rPr>
        <w:t>Fu</w:t>
      </w:r>
      <w:r w:rsidRPr="69FD02B3">
        <w:rPr>
          <w:lang w:val="en-AU"/>
        </w:rPr>
        <w:t xml:space="preserve">nding and </w:t>
      </w:r>
      <w:r w:rsidR="1B9B7AA8" w:rsidRPr="69FD02B3">
        <w:rPr>
          <w:lang w:val="en-AU"/>
        </w:rPr>
        <w:t>P</w:t>
      </w:r>
      <w:r w:rsidRPr="69FD02B3">
        <w:rPr>
          <w:lang w:val="en-AU"/>
        </w:rPr>
        <w:t xml:space="preserve">ayments to </w:t>
      </w:r>
      <w:r w:rsidR="5FFF274C" w:rsidRPr="69FD02B3">
        <w:rPr>
          <w:lang w:val="en-AU"/>
        </w:rPr>
        <w:t>S</w:t>
      </w:r>
      <w:r w:rsidRPr="69FD02B3">
        <w:rPr>
          <w:lang w:val="en-AU"/>
        </w:rPr>
        <w:t>chools</w:t>
      </w:r>
    </w:p>
    <w:p w14:paraId="5CCCD272" w14:textId="2160B5CE" w:rsidR="00E64758" w:rsidRDefault="74995611" w:rsidP="69FD02B3">
      <w:pPr>
        <w:pStyle w:val="ListParagraph"/>
        <w:widowControl w:val="0"/>
        <w:numPr>
          <w:ilvl w:val="0"/>
          <w:numId w:val="6"/>
        </w:numPr>
        <w:tabs>
          <w:tab w:val="left" w:pos="1846"/>
          <w:tab w:val="left" w:pos="1852"/>
        </w:tabs>
        <w:spacing w:before="242" w:after="40" w:line="259" w:lineRule="auto"/>
        <w:ind w:right="1185"/>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Schools will initially be required to use their own funds to purchase the music education resources they need to participate in Music in Schools 2025</w:t>
      </w:r>
      <w:r w:rsidR="008C50A0">
        <w:rPr>
          <w:rFonts w:ascii="Arial" w:eastAsia="Arial" w:hAnsi="Arial" w:cs="Arial"/>
          <w:color w:val="000000" w:themeColor="text2"/>
          <w:szCs w:val="22"/>
          <w:lang w:val="en-US"/>
        </w:rPr>
        <w:t xml:space="preserve"> </w:t>
      </w:r>
      <w:r w:rsidRPr="69FD02B3">
        <w:rPr>
          <w:rFonts w:ascii="Arial" w:eastAsia="Arial" w:hAnsi="Arial" w:cs="Arial"/>
          <w:color w:val="000000" w:themeColor="text2"/>
          <w:szCs w:val="22"/>
          <w:lang w:val="en-US"/>
        </w:rPr>
        <w:t xml:space="preserve">(department and teaching experts will support schools in their selection of resources), which will </w:t>
      </w:r>
      <w:r w:rsidRPr="69FD02B3">
        <w:rPr>
          <w:rFonts w:ascii="Arial" w:eastAsia="Arial" w:hAnsi="Arial" w:cs="Arial"/>
          <w:color w:val="000000" w:themeColor="text2"/>
          <w:szCs w:val="22"/>
          <w:lang w:val="en-US"/>
        </w:rPr>
        <w:lastRenderedPageBreak/>
        <w:t>be reimbursed by the department.</w:t>
      </w:r>
    </w:p>
    <w:p w14:paraId="0DA59044" w14:textId="1BEB023E" w:rsidR="00E64758" w:rsidRDefault="00E64758" w:rsidP="69FD02B3">
      <w:pPr>
        <w:widowControl w:val="0"/>
        <w:tabs>
          <w:tab w:val="left" w:pos="1846"/>
          <w:tab w:val="left" w:pos="1852"/>
        </w:tabs>
        <w:spacing w:after="40" w:line="259" w:lineRule="auto"/>
        <w:ind w:left="1486" w:right="1203"/>
        <w:rPr>
          <w:rFonts w:ascii="Arial" w:eastAsia="Arial" w:hAnsi="Arial" w:cs="Arial"/>
          <w:color w:val="000000" w:themeColor="text2"/>
          <w:szCs w:val="22"/>
          <w:lang w:val="en-AU"/>
        </w:rPr>
      </w:pPr>
    </w:p>
    <w:p w14:paraId="7FB07CAF" w14:textId="032968FE" w:rsidR="00E64758" w:rsidRDefault="74995611" w:rsidP="69FD02B3">
      <w:pPr>
        <w:pStyle w:val="ListParagraph"/>
        <w:widowControl w:val="0"/>
        <w:numPr>
          <w:ilvl w:val="0"/>
          <w:numId w:val="6"/>
        </w:numPr>
        <w:tabs>
          <w:tab w:val="left" w:pos="1846"/>
          <w:tab w:val="left" w:pos="1852"/>
        </w:tabs>
        <w:spacing w:after="40" w:line="259" w:lineRule="auto"/>
        <w:ind w:right="1203"/>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When considering purchases, schools are asked to consider storage and security of musical instruments and administration associated with the registration of new instruments. Note: Insurance of musical equipment is covered by the School Equipment Coverage Scheme.</w:t>
      </w:r>
    </w:p>
    <w:p w14:paraId="7C9D5CEF" w14:textId="1EB5A0B3" w:rsidR="00E64758" w:rsidRDefault="00E64758" w:rsidP="69FD02B3">
      <w:pPr>
        <w:widowControl w:val="0"/>
        <w:tabs>
          <w:tab w:val="left" w:pos="1846"/>
          <w:tab w:val="left" w:pos="1852"/>
        </w:tabs>
        <w:spacing w:after="40" w:line="259" w:lineRule="auto"/>
        <w:ind w:right="1203"/>
        <w:rPr>
          <w:rFonts w:ascii="Arial" w:eastAsia="Arial" w:hAnsi="Arial" w:cs="Arial"/>
          <w:color w:val="000000" w:themeColor="text2"/>
          <w:szCs w:val="22"/>
          <w:lang w:val="en-AU"/>
        </w:rPr>
      </w:pPr>
    </w:p>
    <w:p w14:paraId="79D8BD88" w14:textId="1C741937" w:rsidR="00E64758" w:rsidRDefault="74995611" w:rsidP="69FD02B3">
      <w:pPr>
        <w:pStyle w:val="ListParagraph"/>
        <w:widowControl w:val="0"/>
        <w:numPr>
          <w:ilvl w:val="0"/>
          <w:numId w:val="6"/>
        </w:numPr>
        <w:tabs>
          <w:tab w:val="left" w:pos="1846"/>
          <w:tab w:val="left" w:pos="1852"/>
        </w:tabs>
        <w:spacing w:after="40"/>
        <w:ind w:right="1904"/>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The department will create Initiative Agreements for the program and communicate administrative arrangements, including grant funding allocations, to school business managers.</w:t>
      </w:r>
    </w:p>
    <w:p w14:paraId="114E2063" w14:textId="704964E7" w:rsidR="00E64758" w:rsidRDefault="00E64758" w:rsidP="69FD02B3">
      <w:pPr>
        <w:widowControl w:val="0"/>
        <w:tabs>
          <w:tab w:val="left" w:pos="1846"/>
          <w:tab w:val="left" w:pos="1852"/>
        </w:tabs>
        <w:spacing w:after="40" w:line="237" w:lineRule="auto"/>
        <w:ind w:left="1486" w:right="1709"/>
        <w:rPr>
          <w:rFonts w:ascii="Arial" w:eastAsia="Arial" w:hAnsi="Arial" w:cs="Arial"/>
          <w:color w:val="000000" w:themeColor="text2"/>
          <w:szCs w:val="22"/>
          <w:lang w:val="en-AU"/>
        </w:rPr>
      </w:pPr>
    </w:p>
    <w:p w14:paraId="7D083086" w14:textId="4727AFDB" w:rsidR="00E64758" w:rsidRDefault="74995611" w:rsidP="69FD02B3">
      <w:pPr>
        <w:pStyle w:val="ListParagraph"/>
        <w:widowControl w:val="0"/>
        <w:numPr>
          <w:ilvl w:val="0"/>
          <w:numId w:val="6"/>
        </w:numPr>
        <w:tabs>
          <w:tab w:val="left" w:pos="1846"/>
          <w:tab w:val="left" w:pos="1852"/>
        </w:tabs>
        <w:spacing w:after="40" w:line="237" w:lineRule="auto"/>
        <w:ind w:right="1709"/>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 xml:space="preserve">Reimbursement requests must be made through the department’s Schools Targeted Funding Portal. Reimbursements will be processed in accordance with the department’s Schools Targeted Funding Governance Model. For more information refer to: </w:t>
      </w:r>
      <w:hyperlink r:id="rId9">
        <w:r w:rsidRPr="69FD02B3">
          <w:rPr>
            <w:rStyle w:val="Hyperlink"/>
            <w:rFonts w:ascii="Arial" w:eastAsia="Arial" w:hAnsi="Arial" w:cs="Arial"/>
            <w:color w:val="0070CE"/>
            <w:szCs w:val="22"/>
            <w:lang w:val="en-US"/>
          </w:rPr>
          <w:t>Schools</w:t>
        </w:r>
      </w:hyperlink>
      <w:r w:rsidRPr="69FD02B3">
        <w:rPr>
          <w:rFonts w:ascii="Arial" w:eastAsia="Arial" w:hAnsi="Arial" w:cs="Arial"/>
          <w:color w:val="0070CE"/>
          <w:szCs w:val="22"/>
          <w:lang w:val="en-US"/>
        </w:rPr>
        <w:t xml:space="preserve"> </w:t>
      </w:r>
      <w:hyperlink r:id="rId10">
        <w:r w:rsidRPr="69FD02B3">
          <w:rPr>
            <w:rStyle w:val="Hyperlink"/>
            <w:rFonts w:ascii="Arial" w:eastAsia="Arial" w:hAnsi="Arial" w:cs="Arial"/>
            <w:szCs w:val="22"/>
            <w:lang w:val="en-US"/>
          </w:rPr>
          <w:t>Targeted Funding Governance</w:t>
        </w:r>
        <w:r w:rsidRPr="69FD02B3">
          <w:rPr>
            <w:rStyle w:val="Hyperlink"/>
            <w:rFonts w:ascii="Arial" w:eastAsia="Arial" w:hAnsi="Arial" w:cs="Arial"/>
            <w:color w:val="000000" w:themeColor="text2"/>
            <w:szCs w:val="22"/>
            <w:u w:val="none"/>
            <w:lang w:val="en-US"/>
          </w:rPr>
          <w:t>.</w:t>
        </w:r>
      </w:hyperlink>
    </w:p>
    <w:p w14:paraId="2D55CD8C" w14:textId="29FFE133" w:rsidR="00E64758" w:rsidRDefault="00E64758" w:rsidP="69FD02B3">
      <w:pPr>
        <w:pStyle w:val="ListParagraph"/>
        <w:widowControl w:val="0"/>
        <w:tabs>
          <w:tab w:val="left" w:pos="1846"/>
          <w:tab w:val="left" w:pos="1852"/>
        </w:tabs>
        <w:spacing w:after="40" w:line="237" w:lineRule="auto"/>
        <w:ind w:left="360" w:right="1709"/>
        <w:rPr>
          <w:rFonts w:ascii="Arial" w:eastAsia="Arial" w:hAnsi="Arial" w:cs="Arial"/>
          <w:color w:val="000000" w:themeColor="text2"/>
          <w:szCs w:val="22"/>
          <w:lang w:val="en-AU"/>
        </w:rPr>
      </w:pPr>
    </w:p>
    <w:p w14:paraId="77E9C376" w14:textId="24095F73" w:rsidR="00E64758" w:rsidRDefault="74995611" w:rsidP="69FD02B3">
      <w:pPr>
        <w:pStyle w:val="ListParagraph"/>
        <w:widowControl w:val="0"/>
        <w:numPr>
          <w:ilvl w:val="0"/>
          <w:numId w:val="6"/>
        </w:numPr>
        <w:tabs>
          <w:tab w:val="left" w:pos="1846"/>
          <w:tab w:val="left" w:pos="1852"/>
        </w:tabs>
        <w:spacing w:after="40" w:line="237" w:lineRule="auto"/>
        <w:ind w:right="1155"/>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 xml:space="preserve">For all enquiries related to use of the department's Schools Targeted Funding Portal please email: </w:t>
      </w:r>
      <w:hyperlink r:id="rId11">
        <w:r w:rsidRPr="69FD02B3">
          <w:rPr>
            <w:rStyle w:val="Hyperlink"/>
            <w:rFonts w:ascii="Arial" w:eastAsia="Arial" w:hAnsi="Arial" w:cs="Arial"/>
            <w:color w:val="0070CE"/>
            <w:szCs w:val="22"/>
            <w:lang w:val="en-US"/>
          </w:rPr>
          <w:t>schools.targeted.funding.governance@education.vic.gov.au</w:t>
        </w:r>
      </w:hyperlink>
    </w:p>
    <w:p w14:paraId="313FF6BA" w14:textId="702794B2" w:rsidR="00E64758" w:rsidRDefault="00E64758" w:rsidP="69FD02B3">
      <w:pPr>
        <w:widowControl w:val="0"/>
        <w:tabs>
          <w:tab w:val="left" w:pos="1846"/>
          <w:tab w:val="left" w:pos="1852"/>
        </w:tabs>
        <w:spacing w:after="40" w:line="237" w:lineRule="auto"/>
        <w:ind w:right="1155"/>
        <w:rPr>
          <w:rFonts w:ascii="Arial" w:eastAsia="Arial" w:hAnsi="Arial" w:cs="Arial"/>
          <w:color w:val="000000" w:themeColor="text2"/>
          <w:szCs w:val="22"/>
          <w:lang w:val="en-AU"/>
        </w:rPr>
      </w:pPr>
    </w:p>
    <w:p w14:paraId="1882E03D" w14:textId="5928C58C" w:rsidR="00E64758" w:rsidRDefault="6241F9A4" w:rsidP="69FD02B3">
      <w:pPr>
        <w:pStyle w:val="Heading3"/>
        <w:widowControl w:val="0"/>
        <w:tabs>
          <w:tab w:val="left" w:pos="1846"/>
          <w:tab w:val="left" w:pos="1852"/>
        </w:tabs>
        <w:rPr>
          <w:lang w:val="en-AU"/>
        </w:rPr>
      </w:pPr>
      <w:r w:rsidRPr="69FD02B3">
        <w:rPr>
          <w:lang w:val="en-AU"/>
        </w:rPr>
        <w:t>More Information</w:t>
      </w:r>
    </w:p>
    <w:p w14:paraId="7EEA106B" w14:textId="1615E9D6" w:rsidR="00E64758" w:rsidRDefault="3A5A3020" w:rsidP="69FD02B3">
      <w:pPr>
        <w:widowControl w:val="0"/>
        <w:tabs>
          <w:tab w:val="left" w:pos="2169"/>
        </w:tabs>
        <w:spacing w:before="242" w:after="0" w:line="244" w:lineRule="auto"/>
        <w:ind w:right="1315"/>
        <w:rPr>
          <w:rFonts w:ascii="Arial" w:eastAsia="Arial" w:hAnsi="Arial" w:cs="Arial"/>
          <w:color w:val="000000" w:themeColor="text2"/>
          <w:szCs w:val="22"/>
          <w:lang w:val="en-AU"/>
        </w:rPr>
      </w:pPr>
      <w:r w:rsidRPr="69FD02B3">
        <w:rPr>
          <w:rFonts w:ascii="Arial" w:eastAsia="Arial" w:hAnsi="Arial" w:cs="Arial"/>
          <w:color w:val="000000" w:themeColor="text2"/>
          <w:szCs w:val="22"/>
          <w:lang w:val="en-US"/>
        </w:rPr>
        <w:t xml:space="preserve">For further enquiries, contact Ngaire Leighton, Project Officer, The Arts, Humanities, Health and PE Unit: phone: 03 7022 2410, email: </w:t>
      </w:r>
      <w:hyperlink r:id="rId12">
        <w:r w:rsidRPr="69FD02B3">
          <w:rPr>
            <w:rStyle w:val="Hyperlink"/>
            <w:rFonts w:ascii="Arial" w:eastAsia="Arial" w:hAnsi="Arial" w:cs="Arial"/>
            <w:color w:val="0070CE"/>
            <w:szCs w:val="22"/>
            <w:lang w:val="en-US"/>
          </w:rPr>
          <w:t>music.education@education.vic.gov.au</w:t>
        </w:r>
      </w:hyperlink>
    </w:p>
    <w:p w14:paraId="57328B75" w14:textId="4D922706" w:rsidR="00E64758" w:rsidRDefault="00E64758" w:rsidP="69FD02B3">
      <w:pPr>
        <w:widowControl w:val="0"/>
        <w:spacing w:after="40"/>
        <w:rPr>
          <w:rFonts w:ascii="Arial" w:eastAsia="Arial" w:hAnsi="Arial" w:cs="Arial"/>
          <w:color w:val="000000" w:themeColor="text2"/>
          <w:sz w:val="20"/>
          <w:szCs w:val="20"/>
          <w:lang w:val="en-AU"/>
        </w:rPr>
      </w:pPr>
    </w:p>
    <w:p w14:paraId="5A9E2189" w14:textId="6F331C67" w:rsidR="00E64758" w:rsidRDefault="00E64758" w:rsidP="69FD02B3">
      <w:pPr>
        <w:spacing w:after="40"/>
        <w:rPr>
          <w:b/>
          <w:bCs/>
          <w:color w:val="FF0000"/>
          <w:sz w:val="24"/>
          <w:lang w:val="en-AU"/>
        </w:rPr>
      </w:pPr>
    </w:p>
    <w:p w14:paraId="33E947B8" w14:textId="4AEF26FE" w:rsidR="69FD02B3" w:rsidRDefault="69FD02B3" w:rsidP="69FD02B3">
      <w:pPr>
        <w:spacing w:after="40"/>
        <w:rPr>
          <w:b/>
          <w:bCs/>
          <w:color w:val="FF0000"/>
          <w:sz w:val="24"/>
          <w:lang w:val="en-AU"/>
        </w:rPr>
      </w:pPr>
    </w:p>
    <w:p w14:paraId="319151A2" w14:textId="5E91B3D9" w:rsidR="69FD02B3" w:rsidRDefault="69FD02B3" w:rsidP="69FD02B3">
      <w:pPr>
        <w:spacing w:after="40"/>
        <w:rPr>
          <w:b/>
          <w:bCs/>
          <w:color w:val="FF0000"/>
          <w:sz w:val="24"/>
          <w:lang w:val="en-AU"/>
        </w:rPr>
      </w:pPr>
    </w:p>
    <w:p w14:paraId="7DC431FD" w14:textId="7838BCAD" w:rsidR="69FD02B3" w:rsidRDefault="69FD02B3" w:rsidP="69FD02B3">
      <w:pPr>
        <w:spacing w:after="40"/>
        <w:rPr>
          <w:b/>
          <w:bCs/>
          <w:color w:val="FF0000"/>
          <w:sz w:val="24"/>
          <w:lang w:val="en-AU"/>
        </w:rPr>
      </w:pPr>
    </w:p>
    <w:p w14:paraId="2E678FC3" w14:textId="52F3C385" w:rsidR="69FD02B3" w:rsidRDefault="69FD02B3" w:rsidP="69FD02B3">
      <w:pPr>
        <w:spacing w:after="40"/>
        <w:rPr>
          <w:b/>
          <w:bCs/>
          <w:color w:val="FF0000"/>
          <w:sz w:val="24"/>
          <w:lang w:val="en-AU"/>
        </w:rPr>
      </w:pPr>
    </w:p>
    <w:p w14:paraId="7AF3C75F" w14:textId="4EC867B0" w:rsidR="69FD02B3" w:rsidRDefault="69FD02B3" w:rsidP="69FD02B3">
      <w:pPr>
        <w:spacing w:after="40"/>
        <w:rPr>
          <w:b/>
          <w:bCs/>
          <w:color w:val="FF0000"/>
          <w:sz w:val="24"/>
          <w:lang w:val="en-AU"/>
        </w:rPr>
      </w:pPr>
    </w:p>
    <w:p w14:paraId="3A8F63F7" w14:textId="1A17FFDE" w:rsidR="69FD02B3" w:rsidRDefault="69FD02B3" w:rsidP="69FD02B3">
      <w:pPr>
        <w:spacing w:after="40"/>
        <w:rPr>
          <w:b/>
          <w:bCs/>
          <w:color w:val="FF0000"/>
          <w:sz w:val="24"/>
          <w:lang w:val="en-AU"/>
        </w:rPr>
      </w:pPr>
    </w:p>
    <w:p w14:paraId="163B7B53" w14:textId="21606B86" w:rsidR="69FD02B3" w:rsidRDefault="69FD02B3" w:rsidP="69FD02B3">
      <w:pPr>
        <w:spacing w:after="40"/>
        <w:rPr>
          <w:b/>
          <w:bCs/>
          <w:color w:val="FF0000"/>
          <w:sz w:val="24"/>
          <w:lang w:val="en-AU"/>
        </w:rPr>
      </w:pPr>
    </w:p>
    <w:p w14:paraId="61C89B17" w14:textId="33217C04" w:rsidR="69FD02B3" w:rsidRDefault="69FD02B3" w:rsidP="69FD02B3">
      <w:pPr>
        <w:spacing w:after="40"/>
        <w:rPr>
          <w:b/>
          <w:bCs/>
          <w:color w:val="FF0000"/>
          <w:sz w:val="24"/>
          <w:lang w:val="en-AU"/>
        </w:rPr>
      </w:pPr>
    </w:p>
    <w:p w14:paraId="7D164691" w14:textId="46A30837" w:rsidR="00E64758" w:rsidRPr="007F2207" w:rsidRDefault="00E64758" w:rsidP="69FD02B3">
      <w:pPr>
        <w:spacing w:after="0"/>
        <w:ind w:right="-149"/>
        <w:rPr>
          <w:lang w:val="en-AU"/>
        </w:rPr>
      </w:pPr>
    </w:p>
    <w:p w14:paraId="6581B85E" w14:textId="77777777" w:rsidR="0016287D" w:rsidRDefault="0016287D" w:rsidP="0016287D">
      <w:pPr>
        <w:pStyle w:val="FootnoteText"/>
        <w:ind w:right="4507"/>
        <w:rPr>
          <w:sz w:val="12"/>
          <w:szCs w:val="12"/>
        </w:rPr>
      </w:pPr>
    </w:p>
    <w:p w14:paraId="3950F060" w14:textId="5073393A" w:rsidR="00122369" w:rsidRPr="00E34721" w:rsidRDefault="0016287D" w:rsidP="69FD02B3">
      <w:pPr>
        <w:pStyle w:val="Copyrighttext"/>
      </w:pPr>
      <w:r>
        <w:t>© State of Victoria (Department of Education)</w:t>
      </w:r>
      <w:r w:rsidR="00E77EB9">
        <w:t xml:space="preserve"> 20</w:t>
      </w:r>
      <w:r w:rsidR="00735566">
        <w:t>2</w:t>
      </w:r>
      <w:r w:rsidR="59C82E5F">
        <w:t>4.</w:t>
      </w:r>
      <w:r>
        <w:t xml:space="preserve"> </w:t>
      </w:r>
      <w:r w:rsidR="00E34721" w:rsidRPr="69FD02B3">
        <w:rPr>
          <w:color w:val="000000" w:themeColor="text2"/>
        </w:rPr>
        <w:t>Except where otherwise </w:t>
      </w:r>
      <w:hyperlink r:id="rId13">
        <w:r w:rsidR="00E34721" w:rsidRPr="69FD02B3">
          <w:rPr>
            <w:rStyle w:val="Hyperlink"/>
          </w:rPr>
          <w:t>noted,</w:t>
        </w:r>
      </w:hyperlink>
      <w:r w:rsidR="00E34721" w:rsidRPr="69FD02B3">
        <w:rPr>
          <w:color w:val="000000" w:themeColor="text2"/>
        </w:rPr>
        <w:t xml:space="preserve"> material in this document is provided under a</w:t>
      </w:r>
      <w:r w:rsidR="004D4388" w:rsidRPr="69FD02B3">
        <w:rPr>
          <w:color w:val="000000" w:themeColor="text2"/>
        </w:rPr>
        <w:t xml:space="preserve"> </w:t>
      </w:r>
      <w:hyperlink r:id="rId14">
        <w:r w:rsidR="00E34721" w:rsidRPr="69FD02B3">
          <w:rPr>
            <w:rStyle w:val="Hyperlink"/>
          </w:rPr>
          <w:t>Creative Commons Attribution 4.0 International</w:t>
        </w:r>
      </w:hyperlink>
      <w:r w:rsidR="00E34721" w:rsidRPr="69FD02B3">
        <w:t xml:space="preserve"> </w:t>
      </w:r>
      <w:r w:rsidR="00E34721" w:rsidRPr="69FD02B3">
        <w:rPr>
          <w:color w:val="000000" w:themeColor="text2"/>
        </w:rPr>
        <w:t>Please check the full </w:t>
      </w:r>
      <w:hyperlink r:id="rId15">
        <w:r w:rsidR="00E34721" w:rsidRPr="69FD02B3">
          <w:rPr>
            <w:rStyle w:val="Hyperlink"/>
          </w:rPr>
          <w:t>copyright notice </w:t>
        </w:r>
      </w:hyperlink>
    </w:p>
    <w:sectPr w:rsidR="00122369" w:rsidRPr="00E34721" w:rsidSect="002D6A49">
      <w:headerReference w:type="default" r:id="rId16"/>
      <w:footerReference w:type="even" r:id="rId17"/>
      <w:footerReference w:type="default" r:id="rId18"/>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4FDB" w14:textId="77777777" w:rsidR="00C467D0" w:rsidRDefault="00C467D0" w:rsidP="003967DD">
      <w:pPr>
        <w:spacing w:after="0"/>
      </w:pPr>
      <w:r>
        <w:separator/>
      </w:r>
    </w:p>
  </w:endnote>
  <w:endnote w:type="continuationSeparator" w:id="0">
    <w:p w14:paraId="5D9DC349" w14:textId="77777777" w:rsidR="00C467D0" w:rsidRDefault="00C467D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281A" w14:textId="77777777" w:rsidR="00C467D0" w:rsidRDefault="00C467D0" w:rsidP="003967DD">
      <w:pPr>
        <w:spacing w:after="0"/>
      </w:pPr>
      <w:r>
        <w:separator/>
      </w:r>
    </w:p>
  </w:footnote>
  <w:footnote w:type="continuationSeparator" w:id="0">
    <w:p w14:paraId="03D8B9BD" w14:textId="77777777" w:rsidR="00C467D0" w:rsidRDefault="00C467D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546D5173" w:rsidR="003967DD" w:rsidRDefault="000861DD">
    <w:pPr>
      <w:pStyle w:val="Header"/>
    </w:pPr>
    <w:r>
      <w:rPr>
        <w:noProof/>
      </w:rPr>
      <w:drawing>
        <wp:anchor distT="0" distB="0" distL="114300" distR="114300" simplePos="0" relativeHeight="251658240" behindDoc="1" locked="0" layoutInCell="1" allowOverlap="1" wp14:anchorId="7CE31918" wp14:editId="36977657">
          <wp:simplePos x="0" y="0"/>
          <wp:positionH relativeFrom="page">
            <wp:posOffset>0</wp:posOffset>
          </wp:positionH>
          <wp:positionV relativeFrom="page">
            <wp:posOffset>6344</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C022F4"/>
    <w:multiLevelType w:val="hybridMultilevel"/>
    <w:tmpl w:val="EED27772"/>
    <w:lvl w:ilvl="0" w:tplc="C24680F2">
      <w:start w:val="1"/>
      <w:numFmt w:val="bullet"/>
      <w:lvlText w:val=""/>
      <w:lvlJc w:val="left"/>
      <w:pPr>
        <w:ind w:left="360" w:hanging="360"/>
      </w:pPr>
      <w:rPr>
        <w:rFonts w:ascii="Symbol" w:hAnsi="Symbol" w:hint="default"/>
      </w:rPr>
    </w:lvl>
    <w:lvl w:ilvl="1" w:tplc="27E85F30">
      <w:start w:val="1"/>
      <w:numFmt w:val="bullet"/>
      <w:lvlText w:val="o"/>
      <w:lvlJc w:val="left"/>
      <w:pPr>
        <w:ind w:left="1080" w:hanging="360"/>
      </w:pPr>
      <w:rPr>
        <w:rFonts w:ascii="Courier New" w:hAnsi="Courier New" w:hint="default"/>
      </w:rPr>
    </w:lvl>
    <w:lvl w:ilvl="2" w:tplc="15F6D0FA">
      <w:start w:val="1"/>
      <w:numFmt w:val="bullet"/>
      <w:lvlText w:val=""/>
      <w:lvlJc w:val="left"/>
      <w:pPr>
        <w:ind w:left="1800" w:hanging="360"/>
      </w:pPr>
      <w:rPr>
        <w:rFonts w:ascii="Symbol" w:hAnsi="Symbol" w:hint="default"/>
      </w:rPr>
    </w:lvl>
    <w:lvl w:ilvl="3" w:tplc="A78403D0">
      <w:start w:val="1"/>
      <w:numFmt w:val="bullet"/>
      <w:lvlText w:val=""/>
      <w:lvlJc w:val="left"/>
      <w:pPr>
        <w:ind w:left="2520" w:hanging="360"/>
      </w:pPr>
      <w:rPr>
        <w:rFonts w:ascii="Symbol" w:hAnsi="Symbol" w:hint="default"/>
      </w:rPr>
    </w:lvl>
    <w:lvl w:ilvl="4" w:tplc="92D452BA">
      <w:start w:val="1"/>
      <w:numFmt w:val="bullet"/>
      <w:lvlText w:val="o"/>
      <w:lvlJc w:val="left"/>
      <w:pPr>
        <w:ind w:left="3240" w:hanging="360"/>
      </w:pPr>
      <w:rPr>
        <w:rFonts w:ascii="Courier New" w:hAnsi="Courier New" w:hint="default"/>
      </w:rPr>
    </w:lvl>
    <w:lvl w:ilvl="5" w:tplc="06B23066">
      <w:start w:val="1"/>
      <w:numFmt w:val="bullet"/>
      <w:lvlText w:val=""/>
      <w:lvlJc w:val="left"/>
      <w:pPr>
        <w:ind w:left="3960" w:hanging="360"/>
      </w:pPr>
      <w:rPr>
        <w:rFonts w:ascii="Wingdings" w:hAnsi="Wingdings" w:hint="default"/>
      </w:rPr>
    </w:lvl>
    <w:lvl w:ilvl="6" w:tplc="367818DA">
      <w:start w:val="1"/>
      <w:numFmt w:val="bullet"/>
      <w:lvlText w:val=""/>
      <w:lvlJc w:val="left"/>
      <w:pPr>
        <w:ind w:left="4680" w:hanging="360"/>
      </w:pPr>
      <w:rPr>
        <w:rFonts w:ascii="Symbol" w:hAnsi="Symbol" w:hint="default"/>
      </w:rPr>
    </w:lvl>
    <w:lvl w:ilvl="7" w:tplc="A92A48FE">
      <w:start w:val="1"/>
      <w:numFmt w:val="bullet"/>
      <w:lvlText w:val="o"/>
      <w:lvlJc w:val="left"/>
      <w:pPr>
        <w:ind w:left="5400" w:hanging="360"/>
      </w:pPr>
      <w:rPr>
        <w:rFonts w:ascii="Courier New" w:hAnsi="Courier New" w:hint="default"/>
      </w:rPr>
    </w:lvl>
    <w:lvl w:ilvl="8" w:tplc="A9A25BD8">
      <w:start w:val="1"/>
      <w:numFmt w:val="bullet"/>
      <w:lvlText w:val=""/>
      <w:lvlJc w:val="left"/>
      <w:pPr>
        <w:ind w:left="612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7C16B"/>
    <w:multiLevelType w:val="hybridMultilevel"/>
    <w:tmpl w:val="84682B78"/>
    <w:lvl w:ilvl="0" w:tplc="18109CDC">
      <w:numFmt w:val="bullet"/>
      <w:lvlText w:val=""/>
      <w:lvlJc w:val="left"/>
      <w:pPr>
        <w:ind w:left="1853" w:hanging="361"/>
      </w:pPr>
      <w:rPr>
        <w:rFonts w:ascii="Symbol" w:hAnsi="Symbol" w:hint="default"/>
      </w:rPr>
    </w:lvl>
    <w:lvl w:ilvl="1" w:tplc="13EA7FFC">
      <w:start w:val="1"/>
      <w:numFmt w:val="bullet"/>
      <w:lvlText w:val="o"/>
      <w:lvlJc w:val="left"/>
      <w:pPr>
        <w:ind w:left="1440" w:hanging="360"/>
      </w:pPr>
      <w:rPr>
        <w:rFonts w:ascii="Courier New" w:hAnsi="Courier New" w:hint="default"/>
      </w:rPr>
    </w:lvl>
    <w:lvl w:ilvl="2" w:tplc="4E2ECC4E">
      <w:start w:val="1"/>
      <w:numFmt w:val="bullet"/>
      <w:lvlText w:val=""/>
      <w:lvlJc w:val="left"/>
      <w:pPr>
        <w:ind w:left="2160" w:hanging="360"/>
      </w:pPr>
      <w:rPr>
        <w:rFonts w:ascii="Wingdings" w:hAnsi="Wingdings" w:hint="default"/>
      </w:rPr>
    </w:lvl>
    <w:lvl w:ilvl="3" w:tplc="4EB85018">
      <w:start w:val="1"/>
      <w:numFmt w:val="bullet"/>
      <w:lvlText w:val=""/>
      <w:lvlJc w:val="left"/>
      <w:pPr>
        <w:ind w:left="2880" w:hanging="360"/>
      </w:pPr>
      <w:rPr>
        <w:rFonts w:ascii="Symbol" w:hAnsi="Symbol" w:hint="default"/>
      </w:rPr>
    </w:lvl>
    <w:lvl w:ilvl="4" w:tplc="2304AA64">
      <w:start w:val="1"/>
      <w:numFmt w:val="bullet"/>
      <w:lvlText w:val="o"/>
      <w:lvlJc w:val="left"/>
      <w:pPr>
        <w:ind w:left="3600" w:hanging="360"/>
      </w:pPr>
      <w:rPr>
        <w:rFonts w:ascii="Courier New" w:hAnsi="Courier New" w:hint="default"/>
      </w:rPr>
    </w:lvl>
    <w:lvl w:ilvl="5" w:tplc="5B809C28">
      <w:start w:val="1"/>
      <w:numFmt w:val="bullet"/>
      <w:lvlText w:val=""/>
      <w:lvlJc w:val="left"/>
      <w:pPr>
        <w:ind w:left="4320" w:hanging="360"/>
      </w:pPr>
      <w:rPr>
        <w:rFonts w:ascii="Wingdings" w:hAnsi="Wingdings" w:hint="default"/>
      </w:rPr>
    </w:lvl>
    <w:lvl w:ilvl="6" w:tplc="386AC6A2">
      <w:start w:val="1"/>
      <w:numFmt w:val="bullet"/>
      <w:lvlText w:val=""/>
      <w:lvlJc w:val="left"/>
      <w:pPr>
        <w:ind w:left="5040" w:hanging="360"/>
      </w:pPr>
      <w:rPr>
        <w:rFonts w:ascii="Symbol" w:hAnsi="Symbol" w:hint="default"/>
      </w:rPr>
    </w:lvl>
    <w:lvl w:ilvl="7" w:tplc="E916AABA">
      <w:start w:val="1"/>
      <w:numFmt w:val="bullet"/>
      <w:lvlText w:val="o"/>
      <w:lvlJc w:val="left"/>
      <w:pPr>
        <w:ind w:left="5760" w:hanging="360"/>
      </w:pPr>
      <w:rPr>
        <w:rFonts w:ascii="Courier New" w:hAnsi="Courier New" w:hint="default"/>
      </w:rPr>
    </w:lvl>
    <w:lvl w:ilvl="8" w:tplc="47781D90">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658834"/>
    <w:multiLevelType w:val="hybridMultilevel"/>
    <w:tmpl w:val="8386370A"/>
    <w:lvl w:ilvl="0" w:tplc="FB92D750">
      <w:start w:val="1"/>
      <w:numFmt w:val="bullet"/>
      <w:lvlText w:val=""/>
      <w:lvlJc w:val="left"/>
      <w:pPr>
        <w:ind w:left="720" w:hanging="360"/>
      </w:pPr>
      <w:rPr>
        <w:rFonts w:ascii="Symbol" w:hAnsi="Symbol" w:hint="default"/>
      </w:rPr>
    </w:lvl>
    <w:lvl w:ilvl="1" w:tplc="BA8E6E08">
      <w:start w:val="1"/>
      <w:numFmt w:val="bullet"/>
      <w:lvlText w:val="o"/>
      <w:lvlJc w:val="left"/>
      <w:pPr>
        <w:ind w:left="1440" w:hanging="360"/>
      </w:pPr>
      <w:rPr>
        <w:rFonts w:ascii="Courier New" w:hAnsi="Courier New" w:hint="default"/>
      </w:rPr>
    </w:lvl>
    <w:lvl w:ilvl="2" w:tplc="AE28C7AC">
      <w:start w:val="1"/>
      <w:numFmt w:val="bullet"/>
      <w:lvlText w:val=""/>
      <w:lvlJc w:val="left"/>
      <w:pPr>
        <w:ind w:left="2160" w:hanging="360"/>
      </w:pPr>
      <w:rPr>
        <w:rFonts w:ascii="Symbol" w:hAnsi="Symbol" w:hint="default"/>
      </w:rPr>
    </w:lvl>
    <w:lvl w:ilvl="3" w:tplc="C1463036">
      <w:start w:val="1"/>
      <w:numFmt w:val="bullet"/>
      <w:lvlText w:val=""/>
      <w:lvlJc w:val="left"/>
      <w:pPr>
        <w:ind w:left="2880" w:hanging="360"/>
      </w:pPr>
      <w:rPr>
        <w:rFonts w:ascii="Symbol" w:hAnsi="Symbol" w:hint="default"/>
      </w:rPr>
    </w:lvl>
    <w:lvl w:ilvl="4" w:tplc="CF8CAC9E">
      <w:start w:val="1"/>
      <w:numFmt w:val="bullet"/>
      <w:lvlText w:val="o"/>
      <w:lvlJc w:val="left"/>
      <w:pPr>
        <w:ind w:left="3600" w:hanging="360"/>
      </w:pPr>
      <w:rPr>
        <w:rFonts w:ascii="Courier New" w:hAnsi="Courier New" w:hint="default"/>
      </w:rPr>
    </w:lvl>
    <w:lvl w:ilvl="5" w:tplc="A32A0B8A">
      <w:start w:val="1"/>
      <w:numFmt w:val="bullet"/>
      <w:lvlText w:val=""/>
      <w:lvlJc w:val="left"/>
      <w:pPr>
        <w:ind w:left="4320" w:hanging="360"/>
      </w:pPr>
      <w:rPr>
        <w:rFonts w:ascii="Wingdings" w:hAnsi="Wingdings" w:hint="default"/>
      </w:rPr>
    </w:lvl>
    <w:lvl w:ilvl="6" w:tplc="F80A185A">
      <w:start w:val="1"/>
      <w:numFmt w:val="bullet"/>
      <w:lvlText w:val=""/>
      <w:lvlJc w:val="left"/>
      <w:pPr>
        <w:ind w:left="5040" w:hanging="360"/>
      </w:pPr>
      <w:rPr>
        <w:rFonts w:ascii="Symbol" w:hAnsi="Symbol" w:hint="default"/>
      </w:rPr>
    </w:lvl>
    <w:lvl w:ilvl="7" w:tplc="A314E850">
      <w:start w:val="1"/>
      <w:numFmt w:val="bullet"/>
      <w:lvlText w:val="o"/>
      <w:lvlJc w:val="left"/>
      <w:pPr>
        <w:ind w:left="5760" w:hanging="360"/>
      </w:pPr>
      <w:rPr>
        <w:rFonts w:ascii="Courier New" w:hAnsi="Courier New" w:hint="default"/>
      </w:rPr>
    </w:lvl>
    <w:lvl w:ilvl="8" w:tplc="EE90B1A8">
      <w:start w:val="1"/>
      <w:numFmt w:val="bullet"/>
      <w:lvlText w:val=""/>
      <w:lvlJc w:val="left"/>
      <w:pPr>
        <w:ind w:left="6480" w:hanging="360"/>
      </w:pPr>
      <w:rPr>
        <w:rFonts w:ascii="Wingdings" w:hAnsi="Wingdings" w:hint="default"/>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C5DAA"/>
    <w:multiLevelType w:val="hybridMultilevel"/>
    <w:tmpl w:val="92DC7C02"/>
    <w:lvl w:ilvl="0" w:tplc="C39A85E0">
      <w:start w:val="1"/>
      <w:numFmt w:val="bullet"/>
      <w:lvlText w:val=""/>
      <w:lvlJc w:val="left"/>
      <w:pPr>
        <w:ind w:left="360" w:hanging="360"/>
      </w:pPr>
      <w:rPr>
        <w:rFonts w:ascii="Symbol" w:hAnsi="Symbol" w:hint="default"/>
      </w:rPr>
    </w:lvl>
    <w:lvl w:ilvl="1" w:tplc="81AC1706">
      <w:start w:val="1"/>
      <w:numFmt w:val="bullet"/>
      <w:lvlText w:val="o"/>
      <w:lvlJc w:val="left"/>
      <w:pPr>
        <w:ind w:left="1080" w:hanging="360"/>
      </w:pPr>
      <w:rPr>
        <w:rFonts w:ascii="Courier New" w:hAnsi="Courier New" w:hint="default"/>
      </w:rPr>
    </w:lvl>
    <w:lvl w:ilvl="2" w:tplc="A3AEEAB4">
      <w:start w:val="1"/>
      <w:numFmt w:val="bullet"/>
      <w:lvlText w:val=""/>
      <w:lvlJc w:val="left"/>
      <w:pPr>
        <w:ind w:left="1800" w:hanging="360"/>
      </w:pPr>
      <w:rPr>
        <w:rFonts w:ascii="Wingdings" w:hAnsi="Wingdings" w:hint="default"/>
      </w:rPr>
    </w:lvl>
    <w:lvl w:ilvl="3" w:tplc="7F36BE38">
      <w:start w:val="1"/>
      <w:numFmt w:val="bullet"/>
      <w:lvlText w:val=""/>
      <w:lvlJc w:val="left"/>
      <w:pPr>
        <w:ind w:left="2520" w:hanging="360"/>
      </w:pPr>
      <w:rPr>
        <w:rFonts w:ascii="Symbol" w:hAnsi="Symbol" w:hint="default"/>
      </w:rPr>
    </w:lvl>
    <w:lvl w:ilvl="4" w:tplc="F07436AC">
      <w:start w:val="1"/>
      <w:numFmt w:val="bullet"/>
      <w:lvlText w:val="o"/>
      <w:lvlJc w:val="left"/>
      <w:pPr>
        <w:ind w:left="3240" w:hanging="360"/>
      </w:pPr>
      <w:rPr>
        <w:rFonts w:ascii="Courier New" w:hAnsi="Courier New" w:hint="default"/>
      </w:rPr>
    </w:lvl>
    <w:lvl w:ilvl="5" w:tplc="B454976E">
      <w:start w:val="1"/>
      <w:numFmt w:val="bullet"/>
      <w:lvlText w:val=""/>
      <w:lvlJc w:val="left"/>
      <w:pPr>
        <w:ind w:left="3960" w:hanging="360"/>
      </w:pPr>
      <w:rPr>
        <w:rFonts w:ascii="Wingdings" w:hAnsi="Wingdings" w:hint="default"/>
      </w:rPr>
    </w:lvl>
    <w:lvl w:ilvl="6" w:tplc="D1C04FFA">
      <w:start w:val="1"/>
      <w:numFmt w:val="bullet"/>
      <w:lvlText w:val=""/>
      <w:lvlJc w:val="left"/>
      <w:pPr>
        <w:ind w:left="4680" w:hanging="360"/>
      </w:pPr>
      <w:rPr>
        <w:rFonts w:ascii="Symbol" w:hAnsi="Symbol" w:hint="default"/>
      </w:rPr>
    </w:lvl>
    <w:lvl w:ilvl="7" w:tplc="A086C2B8">
      <w:start w:val="1"/>
      <w:numFmt w:val="bullet"/>
      <w:lvlText w:val="o"/>
      <w:lvlJc w:val="left"/>
      <w:pPr>
        <w:ind w:left="5400" w:hanging="360"/>
      </w:pPr>
      <w:rPr>
        <w:rFonts w:ascii="Courier New" w:hAnsi="Courier New" w:hint="default"/>
      </w:rPr>
    </w:lvl>
    <w:lvl w:ilvl="8" w:tplc="BFF0D33E">
      <w:start w:val="1"/>
      <w:numFmt w:val="bullet"/>
      <w:lvlText w:val=""/>
      <w:lvlJc w:val="left"/>
      <w:pPr>
        <w:ind w:left="6120" w:hanging="360"/>
      </w:pPr>
      <w:rPr>
        <w:rFonts w:ascii="Wingdings" w:hAnsi="Wingdings" w:hint="default"/>
      </w:rPr>
    </w:lvl>
  </w:abstractNum>
  <w:abstractNum w:abstractNumId="20" w15:restartNumberingAfterBreak="0">
    <w:nsid w:val="6234CCC9"/>
    <w:multiLevelType w:val="hybridMultilevel"/>
    <w:tmpl w:val="44FCD37A"/>
    <w:lvl w:ilvl="0" w:tplc="AEDE072E">
      <w:start w:val="1"/>
      <w:numFmt w:val="bullet"/>
      <w:lvlText w:val=""/>
      <w:lvlJc w:val="left"/>
      <w:pPr>
        <w:ind w:left="720" w:hanging="360"/>
      </w:pPr>
      <w:rPr>
        <w:rFonts w:ascii="Symbol" w:hAnsi="Symbol" w:hint="default"/>
      </w:rPr>
    </w:lvl>
    <w:lvl w:ilvl="1" w:tplc="B7AE1C82">
      <w:start w:val="1"/>
      <w:numFmt w:val="bullet"/>
      <w:lvlText w:val="o"/>
      <w:lvlJc w:val="left"/>
      <w:pPr>
        <w:ind w:left="1440" w:hanging="360"/>
      </w:pPr>
      <w:rPr>
        <w:rFonts w:ascii="Courier New" w:hAnsi="Courier New" w:hint="default"/>
      </w:rPr>
    </w:lvl>
    <w:lvl w:ilvl="2" w:tplc="2C28536A">
      <w:start w:val="1"/>
      <w:numFmt w:val="bullet"/>
      <w:lvlText w:val=""/>
      <w:lvlJc w:val="left"/>
      <w:pPr>
        <w:ind w:left="2160" w:hanging="360"/>
      </w:pPr>
      <w:rPr>
        <w:rFonts w:ascii="Symbol" w:hAnsi="Symbol" w:hint="default"/>
      </w:rPr>
    </w:lvl>
    <w:lvl w:ilvl="3" w:tplc="8F367F50">
      <w:start w:val="1"/>
      <w:numFmt w:val="bullet"/>
      <w:lvlText w:val=""/>
      <w:lvlJc w:val="left"/>
      <w:pPr>
        <w:ind w:left="2880" w:hanging="360"/>
      </w:pPr>
      <w:rPr>
        <w:rFonts w:ascii="Symbol" w:hAnsi="Symbol" w:hint="default"/>
      </w:rPr>
    </w:lvl>
    <w:lvl w:ilvl="4" w:tplc="B900E512">
      <w:start w:val="1"/>
      <w:numFmt w:val="bullet"/>
      <w:lvlText w:val="o"/>
      <w:lvlJc w:val="left"/>
      <w:pPr>
        <w:ind w:left="3600" w:hanging="360"/>
      </w:pPr>
      <w:rPr>
        <w:rFonts w:ascii="Courier New" w:hAnsi="Courier New" w:hint="default"/>
      </w:rPr>
    </w:lvl>
    <w:lvl w:ilvl="5" w:tplc="7D8CD39C">
      <w:start w:val="1"/>
      <w:numFmt w:val="bullet"/>
      <w:lvlText w:val=""/>
      <w:lvlJc w:val="left"/>
      <w:pPr>
        <w:ind w:left="4320" w:hanging="360"/>
      </w:pPr>
      <w:rPr>
        <w:rFonts w:ascii="Wingdings" w:hAnsi="Wingdings" w:hint="default"/>
      </w:rPr>
    </w:lvl>
    <w:lvl w:ilvl="6" w:tplc="8D6A9AA0">
      <w:start w:val="1"/>
      <w:numFmt w:val="bullet"/>
      <w:lvlText w:val=""/>
      <w:lvlJc w:val="left"/>
      <w:pPr>
        <w:ind w:left="5040" w:hanging="360"/>
      </w:pPr>
      <w:rPr>
        <w:rFonts w:ascii="Symbol" w:hAnsi="Symbol" w:hint="default"/>
      </w:rPr>
    </w:lvl>
    <w:lvl w:ilvl="7" w:tplc="72B4CB5E">
      <w:start w:val="1"/>
      <w:numFmt w:val="bullet"/>
      <w:lvlText w:val="o"/>
      <w:lvlJc w:val="left"/>
      <w:pPr>
        <w:ind w:left="5760" w:hanging="360"/>
      </w:pPr>
      <w:rPr>
        <w:rFonts w:ascii="Courier New" w:hAnsi="Courier New" w:hint="default"/>
      </w:rPr>
    </w:lvl>
    <w:lvl w:ilvl="8" w:tplc="88EAEB16">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57C45"/>
    <w:multiLevelType w:val="hybridMultilevel"/>
    <w:tmpl w:val="1E70183A"/>
    <w:lvl w:ilvl="0" w:tplc="CBC286AA">
      <w:numFmt w:val="bullet"/>
      <w:lvlText w:val=""/>
      <w:lvlJc w:val="left"/>
      <w:pPr>
        <w:ind w:left="1081" w:hanging="361"/>
      </w:pPr>
      <w:rPr>
        <w:rFonts w:ascii="Symbol" w:hAnsi="Symbol" w:hint="default"/>
      </w:rPr>
    </w:lvl>
    <w:lvl w:ilvl="1" w:tplc="B40E3262">
      <w:start w:val="1"/>
      <w:numFmt w:val="bullet"/>
      <w:lvlText w:val="o"/>
      <w:lvlJc w:val="left"/>
      <w:pPr>
        <w:ind w:left="668" w:hanging="360"/>
      </w:pPr>
      <w:rPr>
        <w:rFonts w:ascii="Courier New" w:hAnsi="Courier New" w:hint="default"/>
      </w:rPr>
    </w:lvl>
    <w:lvl w:ilvl="2" w:tplc="2098DAEC">
      <w:start w:val="1"/>
      <w:numFmt w:val="bullet"/>
      <w:lvlText w:val=""/>
      <w:lvlJc w:val="left"/>
      <w:pPr>
        <w:ind w:left="1388" w:hanging="360"/>
      </w:pPr>
      <w:rPr>
        <w:rFonts w:ascii="Wingdings" w:hAnsi="Wingdings" w:hint="default"/>
      </w:rPr>
    </w:lvl>
    <w:lvl w:ilvl="3" w:tplc="4C1AD3E2">
      <w:start w:val="1"/>
      <w:numFmt w:val="bullet"/>
      <w:lvlText w:val=""/>
      <w:lvlJc w:val="left"/>
      <w:pPr>
        <w:ind w:left="2108" w:hanging="360"/>
      </w:pPr>
      <w:rPr>
        <w:rFonts w:ascii="Symbol" w:hAnsi="Symbol" w:hint="default"/>
      </w:rPr>
    </w:lvl>
    <w:lvl w:ilvl="4" w:tplc="FFD8C812">
      <w:start w:val="1"/>
      <w:numFmt w:val="bullet"/>
      <w:lvlText w:val="o"/>
      <w:lvlJc w:val="left"/>
      <w:pPr>
        <w:ind w:left="2828" w:hanging="360"/>
      </w:pPr>
      <w:rPr>
        <w:rFonts w:ascii="Courier New" w:hAnsi="Courier New" w:hint="default"/>
      </w:rPr>
    </w:lvl>
    <w:lvl w:ilvl="5" w:tplc="FB721032">
      <w:start w:val="1"/>
      <w:numFmt w:val="bullet"/>
      <w:lvlText w:val=""/>
      <w:lvlJc w:val="left"/>
      <w:pPr>
        <w:ind w:left="3548" w:hanging="360"/>
      </w:pPr>
      <w:rPr>
        <w:rFonts w:ascii="Wingdings" w:hAnsi="Wingdings" w:hint="default"/>
      </w:rPr>
    </w:lvl>
    <w:lvl w:ilvl="6" w:tplc="A40037C6">
      <w:start w:val="1"/>
      <w:numFmt w:val="bullet"/>
      <w:lvlText w:val=""/>
      <w:lvlJc w:val="left"/>
      <w:pPr>
        <w:ind w:left="4268" w:hanging="360"/>
      </w:pPr>
      <w:rPr>
        <w:rFonts w:ascii="Symbol" w:hAnsi="Symbol" w:hint="default"/>
      </w:rPr>
    </w:lvl>
    <w:lvl w:ilvl="7" w:tplc="35765DB0">
      <w:start w:val="1"/>
      <w:numFmt w:val="bullet"/>
      <w:lvlText w:val="o"/>
      <w:lvlJc w:val="left"/>
      <w:pPr>
        <w:ind w:left="4988" w:hanging="360"/>
      </w:pPr>
      <w:rPr>
        <w:rFonts w:ascii="Courier New" w:hAnsi="Courier New" w:hint="default"/>
      </w:rPr>
    </w:lvl>
    <w:lvl w:ilvl="8" w:tplc="8AA44860">
      <w:start w:val="1"/>
      <w:numFmt w:val="bullet"/>
      <w:lvlText w:val=""/>
      <w:lvlJc w:val="left"/>
      <w:pPr>
        <w:ind w:left="5708" w:hanging="360"/>
      </w:pPr>
      <w:rPr>
        <w:rFonts w:ascii="Wingdings" w:hAnsi="Wingdings" w:hint="default"/>
      </w:rPr>
    </w:lvl>
  </w:abstractNum>
  <w:abstractNum w:abstractNumId="23" w15:restartNumberingAfterBreak="0">
    <w:nsid w:val="6E8D45D1"/>
    <w:multiLevelType w:val="hybridMultilevel"/>
    <w:tmpl w:val="29866DBA"/>
    <w:lvl w:ilvl="0" w:tplc="DBE0E0DE">
      <w:numFmt w:val="bullet"/>
      <w:lvlText w:val=""/>
      <w:lvlJc w:val="left"/>
      <w:pPr>
        <w:ind w:left="1853" w:hanging="361"/>
      </w:pPr>
      <w:rPr>
        <w:rFonts w:ascii="Symbol" w:hAnsi="Symbol" w:hint="default"/>
      </w:rPr>
    </w:lvl>
    <w:lvl w:ilvl="1" w:tplc="589E1EA6">
      <w:start w:val="1"/>
      <w:numFmt w:val="bullet"/>
      <w:lvlText w:val="o"/>
      <w:lvlJc w:val="left"/>
      <w:pPr>
        <w:ind w:left="1440" w:hanging="360"/>
      </w:pPr>
      <w:rPr>
        <w:rFonts w:ascii="Courier New" w:hAnsi="Courier New" w:hint="default"/>
      </w:rPr>
    </w:lvl>
    <w:lvl w:ilvl="2" w:tplc="502E6812">
      <w:start w:val="1"/>
      <w:numFmt w:val="bullet"/>
      <w:lvlText w:val=""/>
      <w:lvlJc w:val="left"/>
      <w:pPr>
        <w:ind w:left="2160" w:hanging="360"/>
      </w:pPr>
      <w:rPr>
        <w:rFonts w:ascii="Wingdings" w:hAnsi="Wingdings" w:hint="default"/>
      </w:rPr>
    </w:lvl>
    <w:lvl w:ilvl="3" w:tplc="FE464CEE">
      <w:start w:val="1"/>
      <w:numFmt w:val="bullet"/>
      <w:lvlText w:val=""/>
      <w:lvlJc w:val="left"/>
      <w:pPr>
        <w:ind w:left="2880" w:hanging="360"/>
      </w:pPr>
      <w:rPr>
        <w:rFonts w:ascii="Symbol" w:hAnsi="Symbol" w:hint="default"/>
      </w:rPr>
    </w:lvl>
    <w:lvl w:ilvl="4" w:tplc="C150C856">
      <w:start w:val="1"/>
      <w:numFmt w:val="bullet"/>
      <w:lvlText w:val="o"/>
      <w:lvlJc w:val="left"/>
      <w:pPr>
        <w:ind w:left="3600" w:hanging="360"/>
      </w:pPr>
      <w:rPr>
        <w:rFonts w:ascii="Courier New" w:hAnsi="Courier New" w:hint="default"/>
      </w:rPr>
    </w:lvl>
    <w:lvl w:ilvl="5" w:tplc="199E449C">
      <w:start w:val="1"/>
      <w:numFmt w:val="bullet"/>
      <w:lvlText w:val=""/>
      <w:lvlJc w:val="left"/>
      <w:pPr>
        <w:ind w:left="4320" w:hanging="360"/>
      </w:pPr>
      <w:rPr>
        <w:rFonts w:ascii="Wingdings" w:hAnsi="Wingdings" w:hint="default"/>
      </w:rPr>
    </w:lvl>
    <w:lvl w:ilvl="6" w:tplc="7B12F7E8">
      <w:start w:val="1"/>
      <w:numFmt w:val="bullet"/>
      <w:lvlText w:val=""/>
      <w:lvlJc w:val="left"/>
      <w:pPr>
        <w:ind w:left="5040" w:hanging="360"/>
      </w:pPr>
      <w:rPr>
        <w:rFonts w:ascii="Symbol" w:hAnsi="Symbol" w:hint="default"/>
      </w:rPr>
    </w:lvl>
    <w:lvl w:ilvl="7" w:tplc="42DC6888">
      <w:start w:val="1"/>
      <w:numFmt w:val="bullet"/>
      <w:lvlText w:val="o"/>
      <w:lvlJc w:val="left"/>
      <w:pPr>
        <w:ind w:left="5760" w:hanging="360"/>
      </w:pPr>
      <w:rPr>
        <w:rFonts w:ascii="Courier New" w:hAnsi="Courier New" w:hint="default"/>
      </w:rPr>
    </w:lvl>
    <w:lvl w:ilvl="8" w:tplc="C80C1B10">
      <w:start w:val="1"/>
      <w:numFmt w:val="bullet"/>
      <w:lvlText w:val=""/>
      <w:lvlJc w:val="left"/>
      <w:pPr>
        <w:ind w:left="6480" w:hanging="360"/>
      </w:pPr>
      <w:rPr>
        <w:rFonts w:ascii="Wingdings" w:hAnsi="Wingdings" w:hint="default"/>
      </w:rPr>
    </w:lvl>
  </w:abstractNum>
  <w:abstractNum w:abstractNumId="24" w15:restartNumberingAfterBreak="0">
    <w:nsid w:val="6FA85216"/>
    <w:multiLevelType w:val="hybridMultilevel"/>
    <w:tmpl w:val="4A2870EE"/>
    <w:lvl w:ilvl="0" w:tplc="E8D49F0C">
      <w:start w:val="1"/>
      <w:numFmt w:val="bullet"/>
      <w:lvlText w:val=""/>
      <w:lvlJc w:val="left"/>
      <w:pPr>
        <w:ind w:left="720" w:hanging="360"/>
      </w:pPr>
      <w:rPr>
        <w:rFonts w:ascii="Symbol" w:hAnsi="Symbol" w:hint="default"/>
      </w:rPr>
    </w:lvl>
    <w:lvl w:ilvl="1" w:tplc="1228E31E">
      <w:start w:val="1"/>
      <w:numFmt w:val="bullet"/>
      <w:lvlText w:val="o"/>
      <w:lvlJc w:val="left"/>
      <w:pPr>
        <w:ind w:left="1440" w:hanging="360"/>
      </w:pPr>
      <w:rPr>
        <w:rFonts w:ascii="Courier New" w:hAnsi="Courier New" w:hint="default"/>
      </w:rPr>
    </w:lvl>
    <w:lvl w:ilvl="2" w:tplc="87C068B8">
      <w:start w:val="1"/>
      <w:numFmt w:val="bullet"/>
      <w:lvlText w:val=""/>
      <w:lvlJc w:val="left"/>
      <w:pPr>
        <w:ind w:left="2160" w:hanging="360"/>
      </w:pPr>
      <w:rPr>
        <w:rFonts w:ascii="Symbol" w:hAnsi="Symbol" w:hint="default"/>
      </w:rPr>
    </w:lvl>
    <w:lvl w:ilvl="3" w:tplc="BCDE0688">
      <w:start w:val="1"/>
      <w:numFmt w:val="bullet"/>
      <w:lvlText w:val=""/>
      <w:lvlJc w:val="left"/>
      <w:pPr>
        <w:ind w:left="2880" w:hanging="360"/>
      </w:pPr>
      <w:rPr>
        <w:rFonts w:ascii="Symbol" w:hAnsi="Symbol" w:hint="default"/>
      </w:rPr>
    </w:lvl>
    <w:lvl w:ilvl="4" w:tplc="12CA203A">
      <w:start w:val="1"/>
      <w:numFmt w:val="bullet"/>
      <w:lvlText w:val="o"/>
      <w:lvlJc w:val="left"/>
      <w:pPr>
        <w:ind w:left="3600" w:hanging="360"/>
      </w:pPr>
      <w:rPr>
        <w:rFonts w:ascii="Courier New" w:hAnsi="Courier New" w:hint="default"/>
      </w:rPr>
    </w:lvl>
    <w:lvl w:ilvl="5" w:tplc="B47A23C0">
      <w:start w:val="1"/>
      <w:numFmt w:val="bullet"/>
      <w:lvlText w:val=""/>
      <w:lvlJc w:val="left"/>
      <w:pPr>
        <w:ind w:left="4320" w:hanging="360"/>
      </w:pPr>
      <w:rPr>
        <w:rFonts w:ascii="Wingdings" w:hAnsi="Wingdings" w:hint="default"/>
      </w:rPr>
    </w:lvl>
    <w:lvl w:ilvl="6" w:tplc="C5086C98">
      <w:start w:val="1"/>
      <w:numFmt w:val="bullet"/>
      <w:lvlText w:val=""/>
      <w:lvlJc w:val="left"/>
      <w:pPr>
        <w:ind w:left="5040" w:hanging="360"/>
      </w:pPr>
      <w:rPr>
        <w:rFonts w:ascii="Symbol" w:hAnsi="Symbol" w:hint="default"/>
      </w:rPr>
    </w:lvl>
    <w:lvl w:ilvl="7" w:tplc="612401E4">
      <w:start w:val="1"/>
      <w:numFmt w:val="bullet"/>
      <w:lvlText w:val="o"/>
      <w:lvlJc w:val="left"/>
      <w:pPr>
        <w:ind w:left="5760" w:hanging="360"/>
      </w:pPr>
      <w:rPr>
        <w:rFonts w:ascii="Courier New" w:hAnsi="Courier New" w:hint="default"/>
      </w:rPr>
    </w:lvl>
    <w:lvl w:ilvl="8" w:tplc="03148378">
      <w:start w:val="1"/>
      <w:numFmt w:val="bullet"/>
      <w:lvlText w:val=""/>
      <w:lvlJc w:val="left"/>
      <w:pPr>
        <w:ind w:left="6480" w:hanging="360"/>
      </w:pPr>
      <w:rPr>
        <w:rFonts w:ascii="Wingdings" w:hAnsi="Wingdings" w:hint="default"/>
      </w:rPr>
    </w:lvl>
  </w:abstractNum>
  <w:abstractNum w:abstractNumId="25" w15:restartNumberingAfterBreak="0">
    <w:nsid w:val="7DE35AF4"/>
    <w:multiLevelType w:val="hybridMultilevel"/>
    <w:tmpl w:val="44667610"/>
    <w:lvl w:ilvl="0" w:tplc="A18634F0">
      <w:start w:val="1"/>
      <w:numFmt w:val="bullet"/>
      <w:lvlText w:val=""/>
      <w:lvlJc w:val="left"/>
      <w:pPr>
        <w:ind w:left="720" w:hanging="360"/>
      </w:pPr>
      <w:rPr>
        <w:rFonts w:ascii="Symbol" w:hAnsi="Symbol" w:hint="default"/>
      </w:rPr>
    </w:lvl>
    <w:lvl w:ilvl="1" w:tplc="402A00CA">
      <w:start w:val="1"/>
      <w:numFmt w:val="bullet"/>
      <w:lvlText w:val="o"/>
      <w:lvlJc w:val="left"/>
      <w:pPr>
        <w:ind w:left="1440" w:hanging="360"/>
      </w:pPr>
      <w:rPr>
        <w:rFonts w:ascii="Courier New" w:hAnsi="Courier New" w:hint="default"/>
      </w:rPr>
    </w:lvl>
    <w:lvl w:ilvl="2" w:tplc="8BE6A0B0">
      <w:start w:val="1"/>
      <w:numFmt w:val="bullet"/>
      <w:lvlText w:val=""/>
      <w:lvlJc w:val="left"/>
      <w:pPr>
        <w:ind w:left="2160" w:hanging="360"/>
      </w:pPr>
      <w:rPr>
        <w:rFonts w:ascii="Symbol" w:hAnsi="Symbol" w:hint="default"/>
      </w:rPr>
    </w:lvl>
    <w:lvl w:ilvl="3" w:tplc="243C9AF4">
      <w:start w:val="1"/>
      <w:numFmt w:val="bullet"/>
      <w:lvlText w:val=""/>
      <w:lvlJc w:val="left"/>
      <w:pPr>
        <w:ind w:left="2880" w:hanging="360"/>
      </w:pPr>
      <w:rPr>
        <w:rFonts w:ascii="Symbol" w:hAnsi="Symbol" w:hint="default"/>
      </w:rPr>
    </w:lvl>
    <w:lvl w:ilvl="4" w:tplc="0BA2BA9E">
      <w:start w:val="1"/>
      <w:numFmt w:val="bullet"/>
      <w:lvlText w:val="o"/>
      <w:lvlJc w:val="left"/>
      <w:pPr>
        <w:ind w:left="3600" w:hanging="360"/>
      </w:pPr>
      <w:rPr>
        <w:rFonts w:ascii="Courier New" w:hAnsi="Courier New" w:hint="default"/>
      </w:rPr>
    </w:lvl>
    <w:lvl w:ilvl="5" w:tplc="F3860098">
      <w:start w:val="1"/>
      <w:numFmt w:val="bullet"/>
      <w:lvlText w:val=""/>
      <w:lvlJc w:val="left"/>
      <w:pPr>
        <w:ind w:left="4320" w:hanging="360"/>
      </w:pPr>
      <w:rPr>
        <w:rFonts w:ascii="Wingdings" w:hAnsi="Wingdings" w:hint="default"/>
      </w:rPr>
    </w:lvl>
    <w:lvl w:ilvl="6" w:tplc="043253B2">
      <w:start w:val="1"/>
      <w:numFmt w:val="bullet"/>
      <w:lvlText w:val=""/>
      <w:lvlJc w:val="left"/>
      <w:pPr>
        <w:ind w:left="5040" w:hanging="360"/>
      </w:pPr>
      <w:rPr>
        <w:rFonts w:ascii="Symbol" w:hAnsi="Symbol" w:hint="default"/>
      </w:rPr>
    </w:lvl>
    <w:lvl w:ilvl="7" w:tplc="6A6C259A">
      <w:start w:val="1"/>
      <w:numFmt w:val="bullet"/>
      <w:lvlText w:val="o"/>
      <w:lvlJc w:val="left"/>
      <w:pPr>
        <w:ind w:left="5760" w:hanging="360"/>
      </w:pPr>
      <w:rPr>
        <w:rFonts w:ascii="Courier New" w:hAnsi="Courier New" w:hint="default"/>
      </w:rPr>
    </w:lvl>
    <w:lvl w:ilvl="8" w:tplc="07ACCC28">
      <w:start w:val="1"/>
      <w:numFmt w:val="bullet"/>
      <w:lvlText w:val=""/>
      <w:lvlJc w:val="left"/>
      <w:pPr>
        <w:ind w:left="6480" w:hanging="360"/>
      </w:pPr>
      <w:rPr>
        <w:rFonts w:ascii="Wingdings" w:hAnsi="Wingdings" w:hint="default"/>
      </w:rPr>
    </w:lvl>
  </w:abstractNum>
  <w:num w:numId="1" w16cid:durableId="116998374">
    <w:abstractNumId w:val="19"/>
  </w:num>
  <w:num w:numId="2" w16cid:durableId="1828981539">
    <w:abstractNumId w:val="25"/>
  </w:num>
  <w:num w:numId="3" w16cid:durableId="380445999">
    <w:abstractNumId w:val="20"/>
  </w:num>
  <w:num w:numId="4" w16cid:durableId="921569127">
    <w:abstractNumId w:val="17"/>
  </w:num>
  <w:num w:numId="5" w16cid:durableId="255208280">
    <w:abstractNumId w:val="24"/>
  </w:num>
  <w:num w:numId="6" w16cid:durableId="1039159231">
    <w:abstractNumId w:val="11"/>
  </w:num>
  <w:num w:numId="7" w16cid:durableId="2144689152">
    <w:abstractNumId w:val="15"/>
  </w:num>
  <w:num w:numId="8" w16cid:durableId="236136771">
    <w:abstractNumId w:val="23"/>
  </w:num>
  <w:num w:numId="9" w16cid:durableId="76249582">
    <w:abstractNumId w:val="22"/>
  </w:num>
  <w:num w:numId="10" w16cid:durableId="1655841467">
    <w:abstractNumId w:val="0"/>
  </w:num>
  <w:num w:numId="11" w16cid:durableId="473370865">
    <w:abstractNumId w:val="1"/>
  </w:num>
  <w:num w:numId="12" w16cid:durableId="2130666502">
    <w:abstractNumId w:val="2"/>
  </w:num>
  <w:num w:numId="13" w16cid:durableId="251209992">
    <w:abstractNumId w:val="3"/>
  </w:num>
  <w:num w:numId="14" w16cid:durableId="744693408">
    <w:abstractNumId w:val="4"/>
  </w:num>
  <w:num w:numId="15" w16cid:durableId="298147641">
    <w:abstractNumId w:val="9"/>
  </w:num>
  <w:num w:numId="16" w16cid:durableId="1852453574">
    <w:abstractNumId w:val="5"/>
  </w:num>
  <w:num w:numId="17" w16cid:durableId="1514995995">
    <w:abstractNumId w:val="6"/>
  </w:num>
  <w:num w:numId="18" w16cid:durableId="172305888">
    <w:abstractNumId w:val="7"/>
  </w:num>
  <w:num w:numId="19" w16cid:durableId="873541410">
    <w:abstractNumId w:val="8"/>
  </w:num>
  <w:num w:numId="20" w16cid:durableId="1113866138">
    <w:abstractNumId w:val="10"/>
  </w:num>
  <w:num w:numId="21" w16cid:durableId="236867408">
    <w:abstractNumId w:val="14"/>
  </w:num>
  <w:num w:numId="22" w16cid:durableId="1868909184">
    <w:abstractNumId w:val="18"/>
  </w:num>
  <w:num w:numId="23" w16cid:durableId="187722377">
    <w:abstractNumId w:val="21"/>
  </w:num>
  <w:num w:numId="24" w16cid:durableId="526286750">
    <w:abstractNumId w:val="12"/>
  </w:num>
  <w:num w:numId="25" w16cid:durableId="1689873312">
    <w:abstractNumId w:val="16"/>
  </w:num>
  <w:num w:numId="26" w16cid:durableId="862134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93DDC"/>
    <w:rsid w:val="000A47D4"/>
    <w:rsid w:val="000C600E"/>
    <w:rsid w:val="00103563"/>
    <w:rsid w:val="00122369"/>
    <w:rsid w:val="00150E0F"/>
    <w:rsid w:val="00157212"/>
    <w:rsid w:val="0016287D"/>
    <w:rsid w:val="00175B13"/>
    <w:rsid w:val="001D0D94"/>
    <w:rsid w:val="001D13F9"/>
    <w:rsid w:val="001F39DD"/>
    <w:rsid w:val="002512BE"/>
    <w:rsid w:val="00275FB8"/>
    <w:rsid w:val="002A4A96"/>
    <w:rsid w:val="002D6A49"/>
    <w:rsid w:val="002E3BED"/>
    <w:rsid w:val="002F6115"/>
    <w:rsid w:val="00312720"/>
    <w:rsid w:val="00343AFC"/>
    <w:rsid w:val="0034745C"/>
    <w:rsid w:val="003967DD"/>
    <w:rsid w:val="003A4C39"/>
    <w:rsid w:val="0042333B"/>
    <w:rsid w:val="00443E58"/>
    <w:rsid w:val="00477D61"/>
    <w:rsid w:val="004A2E74"/>
    <w:rsid w:val="004B2ED6"/>
    <w:rsid w:val="004D4388"/>
    <w:rsid w:val="00500ADA"/>
    <w:rsid w:val="005075DA"/>
    <w:rsid w:val="00512BBA"/>
    <w:rsid w:val="00555277"/>
    <w:rsid w:val="00567CF0"/>
    <w:rsid w:val="00584366"/>
    <w:rsid w:val="005A4F12"/>
    <w:rsid w:val="005C1063"/>
    <w:rsid w:val="005E0713"/>
    <w:rsid w:val="00624A55"/>
    <w:rsid w:val="006523D7"/>
    <w:rsid w:val="006671CE"/>
    <w:rsid w:val="006A1F8A"/>
    <w:rsid w:val="006A25AC"/>
    <w:rsid w:val="006B59C4"/>
    <w:rsid w:val="006C45C0"/>
    <w:rsid w:val="006E2B9A"/>
    <w:rsid w:val="00710CED"/>
    <w:rsid w:val="00735566"/>
    <w:rsid w:val="00742EAA"/>
    <w:rsid w:val="00767573"/>
    <w:rsid w:val="007B114E"/>
    <w:rsid w:val="007B556E"/>
    <w:rsid w:val="007D3E38"/>
    <w:rsid w:val="007E43E9"/>
    <w:rsid w:val="00803A0F"/>
    <w:rsid w:val="008065DA"/>
    <w:rsid w:val="00853D11"/>
    <w:rsid w:val="00890680"/>
    <w:rsid w:val="00892E24"/>
    <w:rsid w:val="008B1737"/>
    <w:rsid w:val="008C50A0"/>
    <w:rsid w:val="008F3D35"/>
    <w:rsid w:val="00952690"/>
    <w:rsid w:val="00954B9A"/>
    <w:rsid w:val="0099358C"/>
    <w:rsid w:val="009B24D9"/>
    <w:rsid w:val="009F6A77"/>
    <w:rsid w:val="00A31926"/>
    <w:rsid w:val="00A47D30"/>
    <w:rsid w:val="00A710DF"/>
    <w:rsid w:val="00B14EB1"/>
    <w:rsid w:val="00B21562"/>
    <w:rsid w:val="00C1679B"/>
    <w:rsid w:val="00C467D0"/>
    <w:rsid w:val="00C539BB"/>
    <w:rsid w:val="00CA103B"/>
    <w:rsid w:val="00CC5AA8"/>
    <w:rsid w:val="00CD5993"/>
    <w:rsid w:val="00CE7916"/>
    <w:rsid w:val="00D9777A"/>
    <w:rsid w:val="00DC4D0D"/>
    <w:rsid w:val="00DC7437"/>
    <w:rsid w:val="00E33433"/>
    <w:rsid w:val="00E34263"/>
    <w:rsid w:val="00E34721"/>
    <w:rsid w:val="00E4317E"/>
    <w:rsid w:val="00E5030B"/>
    <w:rsid w:val="00E6100B"/>
    <w:rsid w:val="00E64758"/>
    <w:rsid w:val="00E74BAC"/>
    <w:rsid w:val="00E77EB9"/>
    <w:rsid w:val="00F0610A"/>
    <w:rsid w:val="00F5271F"/>
    <w:rsid w:val="00F774DC"/>
    <w:rsid w:val="00F94715"/>
    <w:rsid w:val="00FC1DAB"/>
    <w:rsid w:val="011B30EF"/>
    <w:rsid w:val="01EFE5DC"/>
    <w:rsid w:val="0B7921E3"/>
    <w:rsid w:val="1134E602"/>
    <w:rsid w:val="136AA5EF"/>
    <w:rsid w:val="1AA53769"/>
    <w:rsid w:val="1AC368B0"/>
    <w:rsid w:val="1B17F986"/>
    <w:rsid w:val="1B9B7AA8"/>
    <w:rsid w:val="1E534286"/>
    <w:rsid w:val="21638252"/>
    <w:rsid w:val="2FECA542"/>
    <w:rsid w:val="36738E3A"/>
    <w:rsid w:val="3835E58C"/>
    <w:rsid w:val="3A5A3020"/>
    <w:rsid w:val="3D328A74"/>
    <w:rsid w:val="43A265D3"/>
    <w:rsid w:val="443C7643"/>
    <w:rsid w:val="46EFD8F8"/>
    <w:rsid w:val="47AF56F5"/>
    <w:rsid w:val="49940347"/>
    <w:rsid w:val="589CAD93"/>
    <w:rsid w:val="59C82E5F"/>
    <w:rsid w:val="5B881D4C"/>
    <w:rsid w:val="5FFF274C"/>
    <w:rsid w:val="60781CA1"/>
    <w:rsid w:val="6241F9A4"/>
    <w:rsid w:val="68268E6F"/>
    <w:rsid w:val="69FD02B3"/>
    <w:rsid w:val="7438CEE9"/>
    <w:rsid w:val="74995611"/>
    <w:rsid w:val="768D5BE0"/>
    <w:rsid w:val="78C8F5B3"/>
    <w:rsid w:val="7AD50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AE272F" w:themeColor="accent1"/>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E25205" w:themeColor="accent3"/>
      <w:sz w:val="32"/>
      <w:szCs w:val="26"/>
    </w:rPr>
  </w:style>
  <w:style w:type="paragraph" w:styleId="Heading3">
    <w:name w:val="heading 3"/>
    <w:basedOn w:val="Normal"/>
    <w:next w:val="Normal"/>
    <w:link w:val="Heading3Char"/>
    <w:uiPriority w:val="9"/>
    <w:unhideWhenUsed/>
    <w:qFormat/>
    <w:rsid w:val="00803A0F"/>
    <w:pPr>
      <w:keepNext/>
      <w:keepLines/>
      <w:spacing w:before="40"/>
      <w:outlineLvl w:val="2"/>
    </w:pPr>
    <w:rPr>
      <w:rFonts w:asciiTheme="majorHAnsi" w:eastAsiaTheme="majorEastAsia" w:hAnsiTheme="majorHAnsi" w:cstheme="majorBidi"/>
      <w:b/>
      <w:color w:val="AE272F"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AE272F" w:themeColor="accent1"/>
      <w:sz w:val="48"/>
      <w:szCs w:val="32"/>
    </w:rPr>
  </w:style>
  <w:style w:type="paragraph" w:customStyle="1" w:styleId="Intro">
    <w:name w:val="Intro"/>
    <w:basedOn w:val="Normal"/>
    <w:qFormat/>
    <w:rsid w:val="004A2E74"/>
    <w:pPr>
      <w:pBdr>
        <w:top w:val="single" w:sz="4" w:space="1" w:color="AE272F" w:themeColor="accent1"/>
      </w:pBdr>
    </w:pPr>
    <w:rPr>
      <w:b/>
      <w:color w:val="AE272F" w:themeColor="accent1"/>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E25205" w:themeColor="accent3"/>
      <w:sz w:val="32"/>
      <w:szCs w:val="26"/>
    </w:rPr>
  </w:style>
  <w:style w:type="character" w:customStyle="1" w:styleId="Heading3Char">
    <w:name w:val="Heading 3 Char"/>
    <w:basedOn w:val="DefaultParagraphFont"/>
    <w:link w:val="Heading3"/>
    <w:uiPriority w:val="9"/>
    <w:rsid w:val="00803A0F"/>
    <w:rPr>
      <w:rFonts w:asciiTheme="majorHAnsi" w:eastAsiaTheme="majorEastAsia" w:hAnsiTheme="majorHAnsi" w:cstheme="majorBidi"/>
      <w:b/>
      <w:color w:val="AE272F"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3"/>
      </w:numPr>
      <w:ind w:left="284" w:hanging="284"/>
    </w:pPr>
    <w:rPr>
      <w:lang w:val="en-AU"/>
    </w:rPr>
  </w:style>
  <w:style w:type="paragraph" w:customStyle="1" w:styleId="Bullet2">
    <w:name w:val="Bullet 2"/>
    <w:basedOn w:val="Bullet1"/>
    <w:qFormat/>
    <w:rsid w:val="002E3BED"/>
    <w:pPr>
      <w:numPr>
        <w:numId w:val="21"/>
      </w:numPr>
    </w:pPr>
  </w:style>
  <w:style w:type="paragraph" w:customStyle="1" w:styleId="Numberlist">
    <w:name w:val="Number list"/>
    <w:basedOn w:val="Normal"/>
    <w:next w:val="Normal"/>
    <w:qFormat/>
    <w:rsid w:val="008B1737"/>
    <w:pPr>
      <w:numPr>
        <w:numId w:val="26"/>
      </w:numPr>
      <w:ind w:left="284" w:hanging="284"/>
    </w:pPr>
    <w:rPr>
      <w:lang w:val="en-AU"/>
    </w:rPr>
  </w:style>
  <w:style w:type="table" w:styleId="TableGrid">
    <w:name w:val="Table Grid"/>
    <w:basedOn w:val="TableNormal"/>
    <w:uiPriority w:val="39"/>
    <w:rsid w:val="00803A0F"/>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AE272F" w:themeFill="accent1"/>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4"/>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E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C95C8"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AE272F" w:themeColor="accent1"/>
        <w:bottom w:val="single" w:sz="4" w:space="10" w:color="AE272F" w:themeColor="accent1"/>
      </w:pBdr>
      <w:spacing w:before="360" w:after="360"/>
    </w:pPr>
    <w:rPr>
      <w:b/>
      <w:iCs/>
      <w:color w:val="AE272F" w:themeColor="accent1"/>
    </w:rPr>
  </w:style>
  <w:style w:type="character" w:customStyle="1" w:styleId="IntenseQuoteChar">
    <w:name w:val="Intense Quote Char"/>
    <w:basedOn w:val="DefaultParagraphFont"/>
    <w:link w:val="IntenseQuote"/>
    <w:uiPriority w:val="30"/>
    <w:rsid w:val="004A2E74"/>
    <w:rPr>
      <w:b/>
      <w:iCs/>
      <w:color w:val="AE272F" w:themeColor="accent1"/>
      <w:sz w:val="22"/>
    </w:rPr>
  </w:style>
  <w:style w:type="paragraph" w:customStyle="1" w:styleId="Copyrighttext">
    <w:name w:val="Copyright text"/>
    <w:basedOn w:val="Normal"/>
    <w:qFormat/>
    <w:rsid w:val="004D4388"/>
    <w:pPr>
      <w:spacing w:after="40"/>
    </w:pPr>
    <w:rPr>
      <w:sz w:val="12"/>
      <w:szCs w:val="1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N7Ns2Ycaz0S2mzzsM0pMH9VPakcgv_tMuh3Imk3A9t9UMDI4VUdOOTBOWERLRUVTMlRBVlVEWUwwQi4u" TargetMode="External"/><Relationship Id="rId13" Type="http://schemas.openxmlformats.org/officeDocument/2006/relationships/hyperlink" Target="https://www.education.vic.gov.au/Pages/copyright.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music.education@education.vic.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targeted.funding.governance@education.vic.gov.au" TargetMode="External"/><Relationship Id="rId5" Type="http://schemas.openxmlformats.org/officeDocument/2006/relationships/webSettings" Target="webSettings.xml"/><Relationship Id="rId15" Type="http://schemas.openxmlformats.org/officeDocument/2006/relationships/hyperlink" Target="https://www.education.vic.gov.au/Pages/copyright.aspx" TargetMode="External"/><Relationship Id="rId23" Type="http://schemas.openxmlformats.org/officeDocument/2006/relationships/customXml" Target="../customXml/item4.xml"/><Relationship Id="rId10" Type="http://schemas.openxmlformats.org/officeDocument/2006/relationships/hyperlink" Target="https://edugate.eduweb.vic.gov.au/edrms/keyprocess/stfg/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gate.eduweb.vic.gov.au/edrms/keyprocess/stfg/Pages/default.aspx" TargetMode="External"/><Relationship Id="rId14" Type="http://schemas.openxmlformats.org/officeDocument/2006/relationships/hyperlink" Target="https://creativecommons.org/licenses/by/4.0/"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All sectors 1">
      <a:dk1>
        <a:srgbClr val="000000"/>
      </a:dk1>
      <a:lt1>
        <a:srgbClr val="FFFFFF"/>
      </a:lt1>
      <a:dk2>
        <a:srgbClr val="000000"/>
      </a:dk2>
      <a:lt2>
        <a:srgbClr val="E7E6E6"/>
      </a:lt2>
      <a:accent1>
        <a:srgbClr val="AE272F"/>
      </a:accent1>
      <a:accent2>
        <a:srgbClr val="BC95C8"/>
      </a:accent2>
      <a:accent3>
        <a:srgbClr val="E25205"/>
      </a:accent3>
      <a:accent4>
        <a:srgbClr val="00B2A8"/>
      </a:accent4>
      <a:accent5>
        <a:srgbClr val="8A2A2B"/>
      </a:accent5>
      <a:accent6>
        <a:srgbClr val="535659"/>
      </a:accent6>
      <a:hlink>
        <a:srgbClr val="AE272F"/>
      </a:hlink>
      <a:folHlink>
        <a:srgbClr val="BC95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E4E4FFA4-4328-44F0-8D1E-D9D28F628D8E}"/>
</file>

<file path=customXml/itemProps3.xml><?xml version="1.0" encoding="utf-8"?>
<ds:datastoreItem xmlns:ds="http://schemas.openxmlformats.org/officeDocument/2006/customXml" ds:itemID="{28D5FD6D-D94B-4D79-B475-709FBA263BC5}"/>
</file>

<file path=customXml/itemProps4.xml><?xml version="1.0" encoding="utf-8"?>
<ds:datastoreItem xmlns:ds="http://schemas.openxmlformats.org/officeDocument/2006/customXml" ds:itemID="{E5F6380A-7C48-4B99-9E49-2839A4BFEFD8}"/>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2024-11-26T03:15:00Z</dcterms:created>
  <dcterms:modified xsi:type="dcterms:W3CDTF">2024-11-26T03:15:00Z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