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10F6" w14:textId="68041DE4" w:rsidR="00B42854" w:rsidRPr="00B42854" w:rsidRDefault="00B42854" w:rsidP="00B42854">
      <w:pPr>
        <w:pStyle w:val="Covertitle"/>
      </w:pPr>
      <w:r w:rsidRPr="00B42854">
        <w:t>Mental Health in Primary Schools Pilot</w:t>
      </w:r>
      <w:r w:rsidR="007D0D01">
        <w:t xml:space="preserve"> Evaluation</w:t>
      </w:r>
      <w:r w:rsidRPr="00B42854">
        <w:t xml:space="preserve"> </w:t>
      </w:r>
    </w:p>
    <w:p w14:paraId="3204E663" w14:textId="31C03628" w:rsidR="00A63D55" w:rsidRPr="005757CA" w:rsidRDefault="00B42854" w:rsidP="005757CA">
      <w:pPr>
        <w:pStyle w:val="Coversubtitle"/>
      </w:pPr>
      <w:r>
        <w:t xml:space="preserve">Summary </w:t>
      </w:r>
      <w:r w:rsidR="0049696C">
        <w:t>report</w:t>
      </w:r>
    </w:p>
    <w:p w14:paraId="01073DBC" w14:textId="77777777" w:rsidR="00DA3218" w:rsidRDefault="00DA3218" w:rsidP="005757CA">
      <w:pPr>
        <w:pStyle w:val="Heading1"/>
        <w:sectPr w:rsidR="00DA3218" w:rsidSect="004764D0">
          <w:headerReference w:type="default" r:id="rId12"/>
          <w:footerReference w:type="even" r:id="rId13"/>
          <w:footerReference w:type="default" r:id="rId14"/>
          <w:pgSz w:w="11900" w:h="16840"/>
          <w:pgMar w:top="3402" w:right="1134" w:bottom="1701" w:left="1134" w:header="227" w:footer="709" w:gutter="0"/>
          <w:cols w:space="708"/>
          <w:docGrid w:linePitch="360"/>
        </w:sectPr>
      </w:pPr>
    </w:p>
    <w:p w14:paraId="0DD7F9A4" w14:textId="77777777" w:rsidR="00DA3218" w:rsidRPr="00351C54" w:rsidRDefault="00144FD5" w:rsidP="006B7B08">
      <w:pPr>
        <w:rPr>
          <w:color w:val="1F1546" w:themeColor="text2"/>
          <w:sz w:val="48"/>
          <w:szCs w:val="48"/>
        </w:rPr>
      </w:pPr>
      <w:r w:rsidRPr="00351C54">
        <w:rPr>
          <w:color w:val="1F1546" w:themeColor="text2"/>
          <w:sz w:val="48"/>
          <w:szCs w:val="48"/>
        </w:rPr>
        <w:lastRenderedPageBreak/>
        <w:t>Contents</w:t>
      </w:r>
    </w:p>
    <w:p w14:paraId="3190BFBA" w14:textId="77777777" w:rsidR="00DA3218" w:rsidRDefault="00DA3218" w:rsidP="00DA3218">
      <w:pPr>
        <w:spacing w:after="40"/>
        <w:rPr>
          <w:rFonts w:cstheme="minorHAnsi"/>
          <w:color w:val="745DCE" w:themeColor="text1" w:themeTint="80"/>
          <w:sz w:val="13"/>
          <w:szCs w:val="13"/>
        </w:rPr>
      </w:pPr>
    </w:p>
    <w:p w14:paraId="2AE4CF66" w14:textId="5A42A58C" w:rsidR="006B7B08" w:rsidRDefault="00DA3218">
      <w:pPr>
        <w:pStyle w:val="TOC1"/>
        <w:rPr>
          <w:rFonts w:asciiTheme="minorHAnsi" w:hAnsiTheme="minorHAnsi" w:cstheme="minorBidi"/>
          <w:b w:val="0"/>
          <w:noProof/>
          <w:color w:val="auto"/>
          <w:szCs w:val="22"/>
          <w:lang w:val="en-AU" w:eastAsia="en-AU"/>
        </w:rPr>
      </w:pPr>
      <w:r>
        <w:rPr>
          <w:color w:val="AF272F"/>
        </w:rPr>
        <w:fldChar w:fldCharType="begin"/>
      </w:r>
      <w:r>
        <w:instrText xml:space="preserve"> TOC \t "HEADING 1,1,HEADING 2,2,Heading 3,3" </w:instrText>
      </w:r>
      <w:r>
        <w:rPr>
          <w:color w:val="AF272F"/>
        </w:rPr>
        <w:fldChar w:fldCharType="separate"/>
      </w:r>
      <w:r w:rsidR="006B7B08" w:rsidRPr="00C0213D">
        <w:rPr>
          <w:noProof/>
        </w:rPr>
        <w:t>Mental Health in Primary Schools Pilot Evaluation - Summary report</w:t>
      </w:r>
      <w:r w:rsidR="006B7B08">
        <w:rPr>
          <w:noProof/>
        </w:rPr>
        <w:tab/>
      </w:r>
      <w:r w:rsidR="006B7B08">
        <w:rPr>
          <w:noProof/>
        </w:rPr>
        <w:fldChar w:fldCharType="begin"/>
      </w:r>
      <w:r w:rsidR="006B7B08">
        <w:rPr>
          <w:noProof/>
        </w:rPr>
        <w:instrText xml:space="preserve"> PAGEREF _Toc141361931 \h </w:instrText>
      </w:r>
      <w:r w:rsidR="006B7B08">
        <w:rPr>
          <w:noProof/>
        </w:rPr>
      </w:r>
      <w:r w:rsidR="006B7B08">
        <w:rPr>
          <w:noProof/>
        </w:rPr>
        <w:fldChar w:fldCharType="separate"/>
      </w:r>
      <w:r w:rsidR="006B7B08">
        <w:rPr>
          <w:noProof/>
        </w:rPr>
        <w:t>3</w:t>
      </w:r>
      <w:r w:rsidR="006B7B08">
        <w:rPr>
          <w:noProof/>
        </w:rPr>
        <w:fldChar w:fldCharType="end"/>
      </w:r>
    </w:p>
    <w:p w14:paraId="26F55106" w14:textId="383FD86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The pilot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322C45" w14:textId="70C05D7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Program expansion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D92BC9" w14:textId="622018D0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The evaluation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7173E4" w14:textId="65B6982F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Key findings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77E2AC" w14:textId="5E4159C2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Implementation barriers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3FA93D" w14:textId="2C8FECEA" w:rsidR="006B7B08" w:rsidRDefault="006B7B08">
      <w:pPr>
        <w:pStyle w:val="TOC3"/>
        <w:tabs>
          <w:tab w:val="right" w:leader="dot" w:pos="9622"/>
        </w:tabs>
        <w:rPr>
          <w:rFonts w:asciiTheme="minorHAnsi" w:hAnsiTheme="minorHAnsi" w:cstheme="minorBidi"/>
          <w:noProof/>
          <w:szCs w:val="22"/>
          <w:lang w:val="en-AU" w:eastAsia="en-AU"/>
        </w:rPr>
      </w:pPr>
      <w:r w:rsidRPr="007A2B7C">
        <w:rPr>
          <w:noProof/>
          <w:color w:val="1F1546" w:themeColor="text2"/>
        </w:rPr>
        <w:t>Next 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EA3CFF9" w14:textId="0CB57F4D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Acknowledgment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6E48FD" w14:textId="431D9A66" w:rsidR="006B7B08" w:rsidRDefault="006B7B08">
      <w:pPr>
        <w:pStyle w:val="TOC2"/>
        <w:rPr>
          <w:rFonts w:asciiTheme="minorHAnsi" w:hAnsiTheme="minorHAnsi" w:cstheme="minorBidi"/>
          <w:noProof/>
          <w:color w:val="auto"/>
          <w:szCs w:val="22"/>
          <w:lang w:val="en-AU" w:eastAsia="en-AU"/>
        </w:rPr>
      </w:pPr>
      <w:r w:rsidRPr="00C0213D">
        <w:rPr>
          <w:b/>
          <w:noProof/>
        </w:rPr>
        <w:t>For more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_Toc141361940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6F6599" w14:textId="6AF30154" w:rsidR="00DA3218" w:rsidRDefault="00DA3218" w:rsidP="006C68CF">
      <w:pPr>
        <w:pStyle w:val="TOC3"/>
        <w:rPr>
          <w:rFonts w:cstheme="minorHAnsi"/>
          <w:color w:val="745DCE" w:themeColor="text1" w:themeTint="80"/>
          <w:sz w:val="13"/>
          <w:szCs w:val="13"/>
        </w:rPr>
      </w:pPr>
      <w:r>
        <w:fldChar w:fldCharType="end"/>
      </w:r>
    </w:p>
    <w:p w14:paraId="3A9970B4" w14:textId="77777777" w:rsidR="00714D72" w:rsidRDefault="00714D72" w:rsidP="00714D72">
      <w:pPr>
        <w:spacing w:after="7800"/>
        <w:rPr>
          <w:lang w:val="en-AU"/>
        </w:rPr>
      </w:pPr>
    </w:p>
    <w:p w14:paraId="5E90B0D3" w14:textId="77777777" w:rsidR="00DA3218" w:rsidRPr="00DF7020" w:rsidRDefault="00DA3218" w:rsidP="00DF7020">
      <w:pPr>
        <w:spacing w:after="0"/>
        <w:ind w:right="-149"/>
        <w:rPr>
          <w:rFonts w:eastAsia="Times New Roman" w:cstheme="minorHAnsi"/>
          <w:szCs w:val="22"/>
          <w:lang w:val="en-AU"/>
        </w:rPr>
        <w:sectPr w:rsidR="00DA3218" w:rsidRPr="00DF7020" w:rsidSect="00144FD5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134" w:right="1134" w:bottom="1701" w:left="1134" w:header="709" w:footer="709" w:gutter="0"/>
          <w:cols w:space="708"/>
          <w:docGrid w:linePitch="360"/>
        </w:sectPr>
      </w:pPr>
    </w:p>
    <w:p w14:paraId="6FDC6BDC" w14:textId="3A497F70" w:rsidR="00624A55" w:rsidRPr="00573E6E" w:rsidRDefault="00500810" w:rsidP="0017094B">
      <w:pPr>
        <w:pStyle w:val="Heading1"/>
        <w:jc w:val="both"/>
        <w:rPr>
          <w:b/>
          <w:bCs w:val="0"/>
        </w:rPr>
      </w:pPr>
      <w:bookmarkStart w:id="0" w:name="_Toc141361931"/>
      <w:r>
        <w:rPr>
          <w:b/>
          <w:bCs w:val="0"/>
        </w:rPr>
        <w:lastRenderedPageBreak/>
        <w:t xml:space="preserve">Mental Health in Primary Schools Pilot </w:t>
      </w:r>
      <w:r w:rsidR="00E91947" w:rsidRPr="00573E6E">
        <w:rPr>
          <w:b/>
          <w:bCs w:val="0"/>
        </w:rPr>
        <w:t xml:space="preserve">Evaluation </w:t>
      </w:r>
      <w:r w:rsidR="0096494D">
        <w:rPr>
          <w:b/>
          <w:bCs w:val="0"/>
        </w:rPr>
        <w:t xml:space="preserve">- </w:t>
      </w:r>
      <w:r w:rsidR="00E91947" w:rsidRPr="00573E6E">
        <w:rPr>
          <w:b/>
          <w:bCs w:val="0"/>
        </w:rPr>
        <w:t>Summary</w:t>
      </w:r>
      <w:r w:rsidR="0096494D">
        <w:rPr>
          <w:b/>
          <w:bCs w:val="0"/>
        </w:rPr>
        <w:t xml:space="preserve"> report</w:t>
      </w:r>
      <w:bookmarkEnd w:id="0"/>
      <w:r w:rsidR="0096494D">
        <w:rPr>
          <w:b/>
          <w:bCs w:val="0"/>
        </w:rPr>
        <w:t xml:space="preserve"> </w:t>
      </w:r>
      <w:r w:rsidR="00E91947" w:rsidRPr="00573E6E">
        <w:rPr>
          <w:b/>
          <w:bCs w:val="0"/>
        </w:rPr>
        <w:t xml:space="preserve"> </w:t>
      </w:r>
    </w:p>
    <w:p w14:paraId="03023E9A" w14:textId="324F254B" w:rsidR="00813A95" w:rsidRPr="00813A95" w:rsidRDefault="00813A95" w:rsidP="0017094B">
      <w:pPr>
        <w:pStyle w:val="Intro"/>
        <w:jc w:val="both"/>
      </w:pPr>
      <w:r w:rsidRPr="00813A95">
        <w:t>Research has shown an increasing and unsustainable rate of child mental health presentations to primary and tertiary mental health services</w:t>
      </w:r>
      <w:r w:rsidRPr="00813A95">
        <w:rPr>
          <w:vertAlign w:val="superscript"/>
        </w:rPr>
        <w:footnoteReference w:id="1"/>
      </w:r>
      <w:r w:rsidRPr="00813A95">
        <w:t xml:space="preserve">. The Royal Commission into Victoria’s Mental Health System (2021) identified education settings as a key place for supporting and promoting mental health and wellbeing. </w:t>
      </w:r>
      <w:r w:rsidR="003F6141">
        <w:t xml:space="preserve">It </w:t>
      </w:r>
      <w:r w:rsidRPr="00813A95">
        <w:t>also found that much of the burden to support students struggling with mental health challenges was falling on schools, school leaders, and educators.</w:t>
      </w:r>
    </w:p>
    <w:p w14:paraId="32CCAD98" w14:textId="03AB5E4D" w:rsidR="00C7705B" w:rsidRPr="00813A95" w:rsidRDefault="00E91947" w:rsidP="0017094B">
      <w:pPr>
        <w:pStyle w:val="Heading2"/>
        <w:jc w:val="both"/>
        <w:rPr>
          <w:b/>
          <w:bCs w:val="0"/>
        </w:rPr>
      </w:pPr>
      <w:bookmarkStart w:id="1" w:name="_Toc141361932"/>
      <w:r w:rsidRPr="00573E6E">
        <w:rPr>
          <w:b/>
          <w:bCs w:val="0"/>
        </w:rPr>
        <w:t>The p</w:t>
      </w:r>
      <w:r w:rsidR="00276CB2">
        <w:rPr>
          <w:b/>
          <w:bCs w:val="0"/>
        </w:rPr>
        <w:t>ilot</w:t>
      </w:r>
      <w:bookmarkEnd w:id="1"/>
    </w:p>
    <w:p w14:paraId="6554F973" w14:textId="3219B00D" w:rsidR="00E51ABB" w:rsidRPr="00CB77B1" w:rsidRDefault="00E92E4D" w:rsidP="0031043A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E92E4D">
        <w:rPr>
          <w:rFonts w:cstheme="minorHAnsi"/>
          <w:szCs w:val="22"/>
          <w:lang w:val="en-AU"/>
        </w:rPr>
        <w:t>In 2019, the Centre for Community Child Health at Murdoch Children’s Research Institute (MCRI) and</w:t>
      </w:r>
      <w:r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the Melbourne Graduate School of Education (MGSE), University of Melbourne conceptualised a</w:t>
      </w:r>
      <w:r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model of school-based prevention and early intervention.</w:t>
      </w:r>
      <w:r w:rsidR="0074747C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 xml:space="preserve">The </w:t>
      </w:r>
      <w:r w:rsidR="00F10CE3">
        <w:rPr>
          <w:rFonts w:cstheme="minorHAnsi"/>
          <w:szCs w:val="22"/>
          <w:lang w:val="en-AU"/>
        </w:rPr>
        <w:t>‘</w:t>
      </w:r>
      <w:r w:rsidRPr="00F10CE3">
        <w:rPr>
          <w:rFonts w:cstheme="minorHAnsi"/>
          <w:i/>
          <w:iCs/>
          <w:szCs w:val="22"/>
          <w:lang w:val="en-AU"/>
        </w:rPr>
        <w:t>Mental Health and Wellbeing</w:t>
      </w:r>
      <w:r w:rsidR="001A0691">
        <w:rPr>
          <w:rFonts w:cstheme="minorHAnsi"/>
          <w:i/>
          <w:iCs/>
          <w:szCs w:val="22"/>
          <w:lang w:val="en-AU"/>
        </w:rPr>
        <w:t xml:space="preserve"> </w:t>
      </w:r>
      <w:r w:rsidRPr="00F10CE3">
        <w:rPr>
          <w:rFonts w:cstheme="minorHAnsi"/>
          <w:i/>
          <w:iCs/>
          <w:szCs w:val="22"/>
          <w:lang w:val="en-AU"/>
        </w:rPr>
        <w:t>Coordinator</w:t>
      </w:r>
      <w:r w:rsidR="00F10CE3" w:rsidRPr="00F10CE3">
        <w:rPr>
          <w:rFonts w:cstheme="minorHAnsi"/>
          <w:i/>
          <w:iCs/>
          <w:szCs w:val="22"/>
          <w:lang w:val="en-AU"/>
        </w:rPr>
        <w:t>’</w:t>
      </w:r>
      <w:r w:rsidRPr="00E92E4D">
        <w:rPr>
          <w:rFonts w:cstheme="minorHAnsi"/>
          <w:szCs w:val="22"/>
          <w:lang w:val="en-AU"/>
        </w:rPr>
        <w:t xml:space="preserve"> mode</w:t>
      </w:r>
      <w:r>
        <w:rPr>
          <w:rFonts w:cstheme="minorHAnsi"/>
          <w:szCs w:val="22"/>
          <w:lang w:val="en-AU"/>
        </w:rPr>
        <w:t>l</w:t>
      </w:r>
      <w:r w:rsidR="00FC42BF">
        <w:rPr>
          <w:rStyle w:val="FootnoteReference"/>
          <w:rFonts w:cstheme="minorHAnsi"/>
          <w:lang w:val="en-AU"/>
        </w:rPr>
        <w:footnoteReference w:id="2"/>
      </w:r>
      <w:r>
        <w:rPr>
          <w:rFonts w:cstheme="minorHAnsi"/>
          <w:szCs w:val="22"/>
          <w:lang w:val="en-AU"/>
        </w:rPr>
        <w:t xml:space="preserve"> (</w:t>
      </w:r>
      <w:r w:rsidRPr="00E92E4D">
        <w:rPr>
          <w:rFonts w:cstheme="minorHAnsi"/>
        </w:rPr>
        <w:t>now known as a Mental Health and</w:t>
      </w:r>
      <w:r w:rsidRPr="007B4E2A">
        <w:rPr>
          <w:rFonts w:ascii="Arial" w:hAnsi="Arial" w:cs="Arial"/>
        </w:rPr>
        <w:t xml:space="preserve"> Wellbeing Leader)</w:t>
      </w:r>
      <w:r w:rsidR="00C172C3">
        <w:rPr>
          <w:rFonts w:cstheme="minorHAnsi"/>
          <w:szCs w:val="22"/>
          <w:lang w:val="en-AU"/>
        </w:rPr>
        <w:t xml:space="preserve"> </w:t>
      </w:r>
      <w:r w:rsidR="005F68DA">
        <w:rPr>
          <w:rFonts w:cstheme="minorHAnsi"/>
          <w:szCs w:val="22"/>
          <w:lang w:val="en-AU"/>
        </w:rPr>
        <w:t>introduces</w:t>
      </w:r>
      <w:r w:rsidR="00164814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a new role in primary schools</w:t>
      </w:r>
      <w:r w:rsidR="00A36213">
        <w:rPr>
          <w:rFonts w:cstheme="minorHAnsi"/>
          <w:szCs w:val="22"/>
          <w:lang w:val="en-AU"/>
        </w:rPr>
        <w:t xml:space="preserve">.  The </w:t>
      </w:r>
      <w:r w:rsidR="00570D68">
        <w:rPr>
          <w:rFonts w:cstheme="minorHAnsi"/>
          <w:szCs w:val="22"/>
          <w:lang w:val="en-AU"/>
        </w:rPr>
        <w:t>Mental Health and Wellbeing Leader (MHWL)</w:t>
      </w:r>
      <w:r w:rsidR="00A36213">
        <w:rPr>
          <w:rFonts w:cstheme="minorHAnsi"/>
          <w:szCs w:val="22"/>
          <w:lang w:val="en-AU"/>
        </w:rPr>
        <w:t xml:space="preserve"> receives </w:t>
      </w:r>
      <w:r w:rsidR="00B03BAD">
        <w:rPr>
          <w:rFonts w:cstheme="minorHAnsi"/>
          <w:szCs w:val="22"/>
          <w:lang w:val="en-AU"/>
        </w:rPr>
        <w:t>evidence-based training</w:t>
      </w:r>
      <w:r w:rsidR="009655B3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designed to build the capacity of schools to be more effective in supporting student</w:t>
      </w:r>
      <w:r w:rsidR="00F10CE3">
        <w:rPr>
          <w:rFonts w:cstheme="minorHAnsi"/>
          <w:szCs w:val="22"/>
          <w:lang w:val="en-AU"/>
        </w:rPr>
        <w:t xml:space="preserve"> </w:t>
      </w:r>
      <w:r w:rsidRPr="00E92E4D">
        <w:rPr>
          <w:rFonts w:cstheme="minorHAnsi"/>
          <w:szCs w:val="22"/>
          <w:lang w:val="en-AU"/>
        </w:rPr>
        <w:t>mental health and wellbeing.</w:t>
      </w:r>
      <w:r w:rsidR="00E51ABB">
        <w:rPr>
          <w:rFonts w:cstheme="minorHAnsi"/>
          <w:szCs w:val="22"/>
          <w:lang w:val="en-AU"/>
        </w:rPr>
        <w:t xml:space="preserve"> </w:t>
      </w:r>
      <w:r w:rsidR="00E51ABB" w:rsidRPr="00E51ABB">
        <w:rPr>
          <w:rFonts w:cstheme="minorHAnsi"/>
        </w:rPr>
        <w:t>The MHWL is typically a qualified teacher who will use their knowledge of the in-classroom experience of teaching to complement the school’s existing wellbeing team</w:t>
      </w:r>
      <w:r w:rsidR="00E51ABB">
        <w:rPr>
          <w:rFonts w:cstheme="minorHAnsi"/>
        </w:rPr>
        <w:t>.</w:t>
      </w:r>
    </w:p>
    <w:p w14:paraId="01F59BF5" w14:textId="77777777" w:rsidR="00E51ABB" w:rsidRDefault="00E51ABB" w:rsidP="001709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013AC96" w14:textId="1E839F1E" w:rsidR="00AA69EF" w:rsidRDefault="003F19B6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2E4D">
        <w:rPr>
          <w:rFonts w:cstheme="minorHAnsi"/>
        </w:rPr>
        <w:t xml:space="preserve">In 2020, the </w:t>
      </w:r>
      <w:r w:rsidR="007B4E2A" w:rsidRPr="00E92E4D">
        <w:rPr>
          <w:rFonts w:cstheme="minorHAnsi"/>
        </w:rPr>
        <w:t>Victorian D</w:t>
      </w:r>
      <w:r w:rsidRPr="00E92E4D">
        <w:rPr>
          <w:rFonts w:cstheme="minorHAnsi"/>
        </w:rPr>
        <w:t>epartment</w:t>
      </w:r>
      <w:r w:rsidR="007B4E2A" w:rsidRPr="00E92E4D">
        <w:rPr>
          <w:rFonts w:cstheme="minorHAnsi"/>
        </w:rPr>
        <w:t xml:space="preserve"> of Education (</w:t>
      </w:r>
      <w:r w:rsidR="00702FBD" w:rsidRPr="00E92E4D">
        <w:rPr>
          <w:rFonts w:cstheme="minorHAnsi"/>
        </w:rPr>
        <w:t>the department</w:t>
      </w:r>
      <w:r w:rsidR="007B4E2A" w:rsidRPr="00E92E4D">
        <w:rPr>
          <w:rFonts w:cstheme="minorHAnsi"/>
        </w:rPr>
        <w:t>)</w:t>
      </w:r>
      <w:r w:rsidR="00426607" w:rsidRPr="00E92E4D">
        <w:rPr>
          <w:rFonts w:cstheme="minorHAnsi"/>
        </w:rPr>
        <w:t xml:space="preserve">, in partnership with </w:t>
      </w:r>
      <w:r w:rsidR="00C43EC7">
        <w:rPr>
          <w:rFonts w:cstheme="minorHAnsi"/>
        </w:rPr>
        <w:t xml:space="preserve">MCRI, </w:t>
      </w:r>
      <w:r w:rsidRPr="00E92E4D">
        <w:rPr>
          <w:rFonts w:cstheme="minorHAnsi"/>
        </w:rPr>
        <w:t xml:space="preserve">commenced </w:t>
      </w:r>
      <w:r w:rsidR="00E5739A">
        <w:rPr>
          <w:rFonts w:cstheme="minorHAnsi"/>
        </w:rPr>
        <w:t xml:space="preserve">MHiPS </w:t>
      </w:r>
      <w:r w:rsidRPr="00E92E4D">
        <w:rPr>
          <w:rFonts w:cstheme="minorHAnsi"/>
        </w:rPr>
        <w:t>as a pilot. Participating schools received funding from the department to employ a</w:t>
      </w:r>
      <w:r w:rsidR="00A55928">
        <w:rPr>
          <w:rFonts w:cstheme="minorHAnsi"/>
        </w:rPr>
        <w:t xml:space="preserve"> </w:t>
      </w:r>
      <w:r w:rsidRPr="007B4E2A">
        <w:rPr>
          <w:rFonts w:ascii="Arial" w:hAnsi="Arial" w:cs="Arial"/>
        </w:rPr>
        <w:t>MWHL to implement a whole-school approach to mental health and wellbeing and build the capacity of primary school staff to identify and respond to mental health issues affecting students.</w:t>
      </w:r>
    </w:p>
    <w:p w14:paraId="6E6F11A2" w14:textId="3D1F070E" w:rsidR="00AA69EF" w:rsidRDefault="00AA69EF" w:rsidP="0017094B">
      <w:pPr>
        <w:pStyle w:val="Heading2"/>
        <w:jc w:val="both"/>
        <w:rPr>
          <w:b/>
          <w:bCs w:val="0"/>
        </w:rPr>
      </w:pPr>
      <w:bookmarkStart w:id="2" w:name="_Toc141361933"/>
      <w:r>
        <w:rPr>
          <w:b/>
          <w:bCs w:val="0"/>
        </w:rPr>
        <w:t>Program expansion</w:t>
      </w:r>
      <w:bookmarkEnd w:id="2"/>
    </w:p>
    <w:p w14:paraId="70EC1AAE" w14:textId="6AD136E1" w:rsidR="00B1145A" w:rsidRPr="0074747C" w:rsidRDefault="00B31463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31463">
        <w:rPr>
          <w:rFonts w:cstheme="minorHAnsi"/>
          <w:szCs w:val="22"/>
          <w:lang w:val="en-AU"/>
        </w:rPr>
        <w:t>Following positive feedback and preliminary evidence that the MHW</w:t>
      </w:r>
      <w:r>
        <w:rPr>
          <w:rFonts w:cstheme="minorHAnsi"/>
          <w:szCs w:val="22"/>
          <w:lang w:val="en-AU"/>
        </w:rPr>
        <w:t>L</w:t>
      </w:r>
      <w:r w:rsidRPr="00B31463">
        <w:rPr>
          <w:rFonts w:cstheme="minorHAnsi"/>
          <w:szCs w:val="22"/>
          <w:lang w:val="en-AU"/>
        </w:rPr>
        <w:t xml:space="preserve"> model increased</w:t>
      </w:r>
      <w:r>
        <w:rPr>
          <w:rFonts w:cstheme="minorHAnsi"/>
          <w:szCs w:val="22"/>
          <w:lang w:val="en-AU"/>
        </w:rPr>
        <w:t xml:space="preserve"> </w:t>
      </w:r>
      <w:r w:rsidRPr="00B31463">
        <w:rPr>
          <w:rFonts w:cstheme="minorHAnsi"/>
          <w:szCs w:val="22"/>
          <w:lang w:val="en-AU"/>
        </w:rPr>
        <w:t xml:space="preserve">the confidence of teachers to support student mental health, </w:t>
      </w:r>
      <w:r w:rsidR="0074747C">
        <w:rPr>
          <w:rFonts w:ascii="Arial" w:hAnsi="Arial" w:cs="Arial"/>
        </w:rPr>
        <w:t xml:space="preserve">the </w:t>
      </w:r>
      <w:r w:rsidR="00B1145A" w:rsidRPr="007B4E2A">
        <w:rPr>
          <w:rFonts w:ascii="Arial" w:hAnsi="Arial" w:cs="Arial"/>
        </w:rPr>
        <w:t xml:space="preserve">Victorian Government is providing $200 million over 4 years and $93.7 million ongoing to expand the Mental Health in Primary Schools program to every government and low-fee non-government primary school in Victoria. </w:t>
      </w:r>
    </w:p>
    <w:p w14:paraId="6AA47B21" w14:textId="0A90DEA6" w:rsidR="00CB77B1" w:rsidRPr="00CB77B1" w:rsidRDefault="00CB77B1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Cs w:val="22"/>
          <w:lang w:val="en-AU"/>
        </w:rPr>
      </w:pPr>
      <w:r w:rsidRPr="00CB77B1">
        <w:rPr>
          <w:rFonts w:cstheme="minorHAnsi"/>
          <w:b/>
          <w:bCs/>
          <w:szCs w:val="22"/>
          <w:lang w:val="en-AU"/>
        </w:rPr>
        <w:t xml:space="preserve"> </w:t>
      </w:r>
    </w:p>
    <w:p w14:paraId="1634A820" w14:textId="3EC7D084" w:rsidR="00AA69EF" w:rsidRDefault="00AA69EF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noProof/>
          <w:lang w:val="en-AU"/>
        </w:rPr>
        <w:drawing>
          <wp:inline distT="0" distB="0" distL="0" distR="0" wp14:anchorId="12971D7D" wp14:editId="2E12E479">
            <wp:extent cx="6010275" cy="1647825"/>
            <wp:effectExtent l="0" t="38100" r="0" b="0"/>
            <wp:docPr id="9" name="Diagram 1" descr="In 2020, 10 schools participated in the feasibilitystudy. MCRI partnered with schools for program refinement. In 2021, the pilot expanded to 26 schools, it included an evaluation with comparison with non-MHiPS participating schools. In 2022, the pilot expanded to 100 schools with an expanded evaluation. In 2023, state-wide rollout of the program commenced. 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F481961" w14:textId="0A4B19F7" w:rsidR="00AA69EF" w:rsidRPr="001A0691" w:rsidRDefault="0074747C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7B4E2A">
        <w:rPr>
          <w:rFonts w:ascii="Arial" w:hAnsi="Arial" w:cs="Arial"/>
        </w:rPr>
        <w:t>This will support individual students, help teachers better identify and support at-risk students, and build relationships and referral pathways to local mental health services.</w:t>
      </w:r>
    </w:p>
    <w:p w14:paraId="1260564D" w14:textId="5D968D95" w:rsidR="00276CB2" w:rsidRPr="00276CB2" w:rsidRDefault="00E91947" w:rsidP="0017094B">
      <w:pPr>
        <w:pStyle w:val="Heading2"/>
        <w:jc w:val="both"/>
        <w:rPr>
          <w:b/>
          <w:bCs w:val="0"/>
        </w:rPr>
      </w:pPr>
      <w:bookmarkStart w:id="3" w:name="_Toc141361934"/>
      <w:r w:rsidRPr="00573E6E">
        <w:rPr>
          <w:b/>
          <w:bCs w:val="0"/>
        </w:rPr>
        <w:lastRenderedPageBreak/>
        <w:t>The evaluation</w:t>
      </w:r>
      <w:bookmarkEnd w:id="3"/>
    </w:p>
    <w:p w14:paraId="48FD1734" w14:textId="3EA1DF26" w:rsidR="00894AE0" w:rsidRDefault="004D69E1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>
        <w:rPr>
          <w:rFonts w:ascii="Arial" w:hAnsi="Arial" w:cs="Arial"/>
        </w:rPr>
        <w:t>In</w:t>
      </w:r>
      <w:r w:rsidRPr="00BD7E1C">
        <w:rPr>
          <w:rFonts w:ascii="Arial" w:hAnsi="Arial" w:cs="Arial"/>
        </w:rPr>
        <w:t xml:space="preserve"> 2022, the </w:t>
      </w:r>
      <w:r>
        <w:rPr>
          <w:rFonts w:ascii="Arial" w:hAnsi="Arial" w:cs="Arial"/>
        </w:rPr>
        <w:t>d</w:t>
      </w:r>
      <w:r w:rsidRPr="00BD7E1C">
        <w:rPr>
          <w:rFonts w:ascii="Arial" w:hAnsi="Arial" w:cs="Arial"/>
        </w:rPr>
        <w:t>epartment</w:t>
      </w:r>
      <w:r w:rsidR="001A4B4F">
        <w:rPr>
          <w:rFonts w:ascii="Arial" w:hAnsi="Arial" w:cs="Arial"/>
        </w:rPr>
        <w:t xml:space="preserve"> funded </w:t>
      </w:r>
      <w:r w:rsidRPr="00BD7E1C">
        <w:rPr>
          <w:rFonts w:ascii="Arial" w:hAnsi="Arial" w:cs="Arial"/>
        </w:rPr>
        <w:t>MCRI</w:t>
      </w:r>
      <w:r w:rsidR="001A4B4F">
        <w:rPr>
          <w:rFonts w:ascii="Arial" w:hAnsi="Arial" w:cs="Arial"/>
        </w:rPr>
        <w:t xml:space="preserve"> to undertake an evaluation </w:t>
      </w:r>
      <w:r w:rsidR="004650C9">
        <w:rPr>
          <w:rFonts w:ascii="Arial" w:hAnsi="Arial" w:cs="Arial"/>
        </w:rPr>
        <w:t>of</w:t>
      </w:r>
      <w:r w:rsidR="00BA4A16">
        <w:rPr>
          <w:rFonts w:ascii="Arial" w:hAnsi="Arial" w:cs="Arial"/>
        </w:rPr>
        <w:t xml:space="preserve"> the </w:t>
      </w:r>
      <w:r w:rsidR="00FE58CB">
        <w:rPr>
          <w:rFonts w:cstheme="minorHAnsi"/>
          <w:szCs w:val="22"/>
        </w:rPr>
        <w:t xml:space="preserve">feasibility, </w:t>
      </w:r>
      <w:proofErr w:type="gramStart"/>
      <w:r w:rsidR="00FE58CB">
        <w:rPr>
          <w:rFonts w:cstheme="minorHAnsi"/>
          <w:szCs w:val="22"/>
        </w:rPr>
        <w:t>acceptability</w:t>
      </w:r>
      <w:proofErr w:type="gramEnd"/>
      <w:r w:rsidR="00FE58CB">
        <w:rPr>
          <w:rFonts w:cstheme="minorHAnsi"/>
          <w:szCs w:val="22"/>
        </w:rPr>
        <w:t xml:space="preserve"> and</w:t>
      </w:r>
      <w:r w:rsidR="00481913">
        <w:rPr>
          <w:rFonts w:ascii="Arial" w:hAnsi="Arial" w:cs="Arial"/>
        </w:rPr>
        <w:t xml:space="preserve"> impact of </w:t>
      </w:r>
      <w:r w:rsidR="006B7EFB">
        <w:rPr>
          <w:rFonts w:ascii="Arial" w:hAnsi="Arial" w:cs="Arial"/>
        </w:rPr>
        <w:t xml:space="preserve">the </w:t>
      </w:r>
      <w:r w:rsidR="00FE58CB">
        <w:rPr>
          <w:rFonts w:ascii="Arial" w:hAnsi="Arial" w:cs="Arial"/>
        </w:rPr>
        <w:t xml:space="preserve">MHWL </w:t>
      </w:r>
      <w:r w:rsidR="00AF286F">
        <w:rPr>
          <w:rFonts w:ascii="Arial" w:hAnsi="Arial" w:cs="Arial"/>
        </w:rPr>
        <w:t>model</w:t>
      </w:r>
      <w:r w:rsidR="00164814">
        <w:rPr>
          <w:rFonts w:ascii="Arial" w:hAnsi="Arial" w:cs="Arial"/>
        </w:rPr>
        <w:t xml:space="preserve"> </w:t>
      </w:r>
      <w:r w:rsidR="001A4B4F">
        <w:rPr>
          <w:rFonts w:cstheme="minorHAnsi"/>
          <w:szCs w:val="22"/>
        </w:rPr>
        <w:t>to inform the expansion of the program to all schools by 2026.</w:t>
      </w:r>
      <w:r w:rsidR="00F75B30">
        <w:rPr>
          <w:rFonts w:cstheme="minorHAnsi"/>
          <w:szCs w:val="22"/>
        </w:rPr>
        <w:t xml:space="preserve"> </w:t>
      </w:r>
    </w:p>
    <w:p w14:paraId="52176D19" w14:textId="77777777" w:rsidR="00894AE0" w:rsidRDefault="00894AE0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14:paraId="4CFD01EA" w14:textId="3A1F9859" w:rsidR="00552549" w:rsidRPr="00F75B30" w:rsidRDefault="00B40A56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>
        <w:rPr>
          <w:rFonts w:ascii="Arial" w:hAnsi="Arial" w:cs="Arial"/>
        </w:rPr>
        <w:t>The evaluation was</w:t>
      </w:r>
      <w:r w:rsidR="00481913">
        <w:rPr>
          <w:rFonts w:ascii="Arial" w:hAnsi="Arial" w:cs="Arial"/>
        </w:rPr>
        <w:t xml:space="preserve"> primarily</w:t>
      </w:r>
      <w:r>
        <w:rPr>
          <w:rFonts w:ascii="Arial" w:hAnsi="Arial" w:cs="Arial"/>
        </w:rPr>
        <w:t xml:space="preserve"> based on data collected</w:t>
      </w:r>
      <w:r w:rsidR="00552549" w:rsidRPr="00A97527">
        <w:rPr>
          <w:rFonts w:cstheme="minorHAnsi"/>
          <w:szCs w:val="22"/>
          <w:lang w:val="en-AU"/>
        </w:rPr>
        <w:t xml:space="preserve"> from 2021</w:t>
      </w:r>
      <w:r w:rsidR="00552549">
        <w:rPr>
          <w:rFonts w:cstheme="minorHAnsi"/>
          <w:szCs w:val="22"/>
          <w:lang w:val="en-AU"/>
        </w:rPr>
        <w:t>-</w:t>
      </w:r>
      <w:r w:rsidR="00552549" w:rsidRPr="00A97527">
        <w:rPr>
          <w:rFonts w:cstheme="minorHAnsi"/>
          <w:szCs w:val="22"/>
          <w:lang w:val="en-AU"/>
        </w:rPr>
        <w:t xml:space="preserve">2022 </w:t>
      </w:r>
      <w:r w:rsidR="00552549">
        <w:rPr>
          <w:rFonts w:cstheme="minorHAnsi"/>
          <w:szCs w:val="22"/>
          <w:lang w:val="en-AU"/>
        </w:rPr>
        <w:t xml:space="preserve">including </w:t>
      </w:r>
      <w:r w:rsidR="00B1382A">
        <w:rPr>
          <w:rFonts w:cstheme="minorHAnsi"/>
        </w:rPr>
        <w:t xml:space="preserve">feedback on the </w:t>
      </w:r>
      <w:proofErr w:type="gramStart"/>
      <w:r w:rsidR="00B1382A">
        <w:rPr>
          <w:rFonts w:cstheme="minorHAnsi"/>
        </w:rPr>
        <w:t xml:space="preserve">MHWL </w:t>
      </w:r>
      <w:r w:rsidR="00552549" w:rsidRPr="00552549">
        <w:rPr>
          <w:rFonts w:cstheme="minorHAnsi"/>
        </w:rPr>
        <w:t xml:space="preserve"> training</w:t>
      </w:r>
      <w:proofErr w:type="gramEnd"/>
      <w:r w:rsidR="00552549" w:rsidRPr="00552549">
        <w:rPr>
          <w:rFonts w:cstheme="minorHAnsi"/>
        </w:rPr>
        <w:t xml:space="preserve"> program</w:t>
      </w:r>
      <w:r w:rsidR="00552549">
        <w:rPr>
          <w:rFonts w:cstheme="minorHAnsi"/>
        </w:rPr>
        <w:t xml:space="preserve"> (</w:t>
      </w:r>
      <w:r w:rsidR="00552549" w:rsidRPr="00552549">
        <w:rPr>
          <w:rFonts w:cstheme="minorHAnsi"/>
        </w:rPr>
        <w:t>2022</w:t>
      </w:r>
      <w:r w:rsidR="00552549">
        <w:rPr>
          <w:rFonts w:cstheme="minorHAnsi"/>
        </w:rPr>
        <w:t xml:space="preserve">), </w:t>
      </w:r>
      <w:r w:rsidR="00F75B30">
        <w:rPr>
          <w:rFonts w:cstheme="minorHAnsi"/>
        </w:rPr>
        <w:t>s</w:t>
      </w:r>
      <w:r w:rsidR="00552549" w:rsidRPr="00552549">
        <w:rPr>
          <w:rFonts w:cstheme="minorHAnsi"/>
        </w:rPr>
        <w:t>chool staff and parent surveys completed at multiple timepoints during 2021 and 2022</w:t>
      </w:r>
      <w:r w:rsidR="00903CBA">
        <w:rPr>
          <w:rFonts w:cstheme="minorHAnsi"/>
        </w:rPr>
        <w:t xml:space="preserve"> and  qualitative data collected from MHWLs, school leadership and class teachers in 2022.</w:t>
      </w:r>
    </w:p>
    <w:p w14:paraId="78AC57D9" w14:textId="77777777" w:rsidR="00B40A56" w:rsidRDefault="00B40A56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39A1E5A" w14:textId="6939E5D6" w:rsidR="001A4B4F" w:rsidRPr="00F75B30" w:rsidRDefault="003F6141" w:rsidP="00F75B3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bookmarkStart w:id="4" w:name="_Hlk141796080"/>
      <w:r>
        <w:rPr>
          <w:rFonts w:cstheme="minorHAnsi"/>
          <w:szCs w:val="22"/>
          <w:lang w:val="en-AU"/>
        </w:rPr>
        <w:t>F</w:t>
      </w:r>
      <w:r w:rsidRPr="00502A3A">
        <w:rPr>
          <w:rFonts w:cstheme="minorHAnsi"/>
          <w:szCs w:val="22"/>
          <w:lang w:val="en-AU"/>
        </w:rPr>
        <w:t xml:space="preserve">indings </w:t>
      </w:r>
      <w:r w:rsidR="00481913">
        <w:rPr>
          <w:rFonts w:cstheme="minorHAnsi"/>
          <w:szCs w:val="22"/>
          <w:lang w:val="en-AU"/>
        </w:rPr>
        <w:t>indicate</w:t>
      </w:r>
      <w:r w:rsidRPr="00502A3A">
        <w:rPr>
          <w:rFonts w:cstheme="minorHAnsi"/>
          <w:szCs w:val="22"/>
          <w:lang w:val="en-AU"/>
        </w:rPr>
        <w:t xml:space="preserve"> that the model’s</w:t>
      </w:r>
      <w:r w:rsidR="00F75B30">
        <w:rPr>
          <w:rFonts w:cstheme="minorHAnsi"/>
          <w:szCs w:val="22"/>
          <w:lang w:val="en-AU"/>
        </w:rPr>
        <w:t xml:space="preserve"> </w:t>
      </w:r>
      <w:r w:rsidRPr="00502A3A">
        <w:rPr>
          <w:rFonts w:cstheme="minorHAnsi"/>
          <w:szCs w:val="22"/>
          <w:lang w:val="en-AU"/>
        </w:rPr>
        <w:t xml:space="preserve">feasibility, </w:t>
      </w:r>
      <w:proofErr w:type="gramStart"/>
      <w:r w:rsidRPr="00502A3A">
        <w:rPr>
          <w:rFonts w:cstheme="minorHAnsi"/>
          <w:szCs w:val="22"/>
          <w:lang w:val="en-AU"/>
        </w:rPr>
        <w:t>acceptability</w:t>
      </w:r>
      <w:proofErr w:type="gramEnd"/>
      <w:r w:rsidRPr="00502A3A">
        <w:rPr>
          <w:rFonts w:cstheme="minorHAnsi"/>
          <w:szCs w:val="22"/>
          <w:lang w:val="en-AU"/>
        </w:rPr>
        <w:t xml:space="preserve"> and impact were maintained as the program scaled up </w:t>
      </w:r>
      <w:r w:rsidR="00481913">
        <w:rPr>
          <w:rFonts w:cstheme="minorHAnsi"/>
          <w:szCs w:val="22"/>
          <w:lang w:val="en-AU"/>
        </w:rPr>
        <w:t xml:space="preserve">from 10 schools in 2020 </w:t>
      </w:r>
      <w:r w:rsidRPr="00502A3A">
        <w:rPr>
          <w:rFonts w:cstheme="minorHAnsi"/>
          <w:szCs w:val="22"/>
          <w:lang w:val="en-AU"/>
        </w:rPr>
        <w:t>to 100 schools</w:t>
      </w:r>
      <w:r w:rsidR="00481913">
        <w:rPr>
          <w:rFonts w:cstheme="minorHAnsi"/>
          <w:szCs w:val="22"/>
          <w:lang w:val="en-AU"/>
        </w:rPr>
        <w:t xml:space="preserve"> in 2022</w:t>
      </w:r>
      <w:r w:rsidRPr="00502A3A">
        <w:rPr>
          <w:rFonts w:cstheme="minorHAnsi"/>
          <w:szCs w:val="22"/>
          <w:lang w:val="en-AU"/>
        </w:rPr>
        <w:t>.</w:t>
      </w:r>
      <w:r w:rsidR="00F75B30">
        <w:rPr>
          <w:rFonts w:cstheme="minorHAnsi"/>
          <w:szCs w:val="22"/>
          <w:lang w:val="en-AU"/>
        </w:rPr>
        <w:t xml:space="preserve"> </w:t>
      </w:r>
      <w:r w:rsidR="00E633AF" w:rsidRPr="00BD7E1C">
        <w:rPr>
          <w:rFonts w:ascii="Arial" w:hAnsi="Arial" w:cs="Arial"/>
        </w:rPr>
        <w:t>The department has worked with Murdoch Children’s Research Institute</w:t>
      </w:r>
      <w:r w:rsidR="00E633AF">
        <w:rPr>
          <w:rFonts w:ascii="Arial" w:hAnsi="Arial" w:cs="Arial"/>
        </w:rPr>
        <w:t xml:space="preserve"> (MCRI)</w:t>
      </w:r>
      <w:r w:rsidR="00E633AF" w:rsidRPr="00BD7E1C">
        <w:rPr>
          <w:rFonts w:ascii="Arial" w:hAnsi="Arial" w:cs="Arial"/>
        </w:rPr>
        <w:t xml:space="preserve"> and the Melbourne Graduate School of Education (MGSE) to incorporate key findings into planning for roll out in 2023 and beyond</w:t>
      </w:r>
      <w:r w:rsidR="00A83265">
        <w:rPr>
          <w:rFonts w:ascii="Arial" w:hAnsi="Arial" w:cs="Arial"/>
        </w:rPr>
        <w:t>.</w:t>
      </w:r>
    </w:p>
    <w:p w14:paraId="2D5A292B" w14:textId="46E18CEE" w:rsidR="00573E6E" w:rsidRPr="007A2B7C" w:rsidRDefault="00573E6E" w:rsidP="0017094B">
      <w:pPr>
        <w:pStyle w:val="Heading3"/>
        <w:jc w:val="both"/>
        <w:rPr>
          <w:color w:val="1F1546" w:themeColor="text2"/>
          <w:sz w:val="32"/>
          <w:szCs w:val="32"/>
        </w:rPr>
      </w:pPr>
      <w:bookmarkStart w:id="5" w:name="_Toc141361935"/>
      <w:bookmarkEnd w:id="4"/>
      <w:r w:rsidRPr="007A2B7C">
        <w:rPr>
          <w:color w:val="1F1546" w:themeColor="text2"/>
          <w:sz w:val="32"/>
          <w:szCs w:val="32"/>
        </w:rPr>
        <w:t>Key findings</w:t>
      </w:r>
      <w:bookmarkEnd w:id="5"/>
    </w:p>
    <w:p w14:paraId="628ED795" w14:textId="3DB5BA23" w:rsidR="00CA6169" w:rsidRDefault="00CA6169" w:rsidP="003F6141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Acceptance and endorsement of model</w:t>
      </w:r>
    </w:p>
    <w:p w14:paraId="46B5139A" w14:textId="30BCD8BC" w:rsidR="00CA6169" w:rsidRDefault="000427BA" w:rsidP="003F6141">
      <w:pPr>
        <w:spacing w:before="60" w:after="80"/>
        <w:jc w:val="both"/>
        <w:rPr>
          <w:rFonts w:cstheme="minorHAnsi"/>
        </w:rPr>
      </w:pPr>
      <w:r w:rsidRPr="00502A3A">
        <w:rPr>
          <w:rFonts w:cstheme="minorHAnsi"/>
        </w:rPr>
        <w:t xml:space="preserve">The final evaluation report found that overall, there was </w:t>
      </w:r>
      <w:r>
        <w:rPr>
          <w:rFonts w:cstheme="minorHAnsi"/>
        </w:rPr>
        <w:t>strong</w:t>
      </w:r>
      <w:r w:rsidRPr="00502A3A">
        <w:rPr>
          <w:rFonts w:cstheme="minorHAnsi"/>
        </w:rPr>
        <w:t xml:space="preserve"> endorsement of the MWHL model by </w:t>
      </w:r>
      <w:r>
        <w:rPr>
          <w:rFonts w:cstheme="minorHAnsi"/>
        </w:rPr>
        <w:t xml:space="preserve">MHWLs and </w:t>
      </w:r>
      <w:r w:rsidRPr="00502A3A">
        <w:rPr>
          <w:rFonts w:cstheme="minorHAnsi"/>
        </w:rPr>
        <w:t>school staff</w:t>
      </w:r>
      <w:r>
        <w:rPr>
          <w:rFonts w:cstheme="minorHAnsi"/>
        </w:rPr>
        <w:t>.</w:t>
      </w:r>
    </w:p>
    <w:p w14:paraId="5FA590C0" w14:textId="77777777" w:rsidR="00CF0951" w:rsidRDefault="00CF0951" w:rsidP="003F6141">
      <w:pPr>
        <w:spacing w:before="60" w:after="80"/>
        <w:jc w:val="both"/>
        <w:rPr>
          <w:rFonts w:cstheme="minorHAnsi"/>
        </w:rPr>
      </w:pPr>
    </w:p>
    <w:p w14:paraId="3E39BE7A" w14:textId="49E62095" w:rsidR="00CF0951" w:rsidRDefault="00CF0951" w:rsidP="003F6141">
      <w:pPr>
        <w:spacing w:before="60" w:after="80"/>
        <w:jc w:val="both"/>
        <w:rPr>
          <w:rFonts w:cstheme="minorHAnsi"/>
        </w:rPr>
      </w:pPr>
      <w:r>
        <w:rPr>
          <w:rFonts w:cstheme="minorHAnsi"/>
        </w:rPr>
        <w:t xml:space="preserve">Of the surveyed MHWLs: </w:t>
      </w:r>
    </w:p>
    <w:p w14:paraId="4C710DB9" w14:textId="77777777" w:rsidR="00CF0951" w:rsidRDefault="00CF0951" w:rsidP="00CF0951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>96%</w:t>
      </w:r>
      <w:r w:rsidRPr="00D33BCF">
        <w:rPr>
          <w:rFonts w:cstheme="minorHAnsi"/>
          <w:color w:val="EE4A82" w:themeColor="accent1"/>
          <w:szCs w:val="22"/>
          <w:lang w:val="en-AU"/>
        </w:rPr>
        <w:t xml:space="preserve"> </w:t>
      </w:r>
      <w:r w:rsidRPr="00D33BCF">
        <w:rPr>
          <w:rFonts w:cstheme="minorHAnsi"/>
          <w:szCs w:val="22"/>
          <w:lang w:val="en-AU"/>
        </w:rPr>
        <w:t xml:space="preserve">agreed that MHWL training enhanced their skills </w:t>
      </w:r>
    </w:p>
    <w:p w14:paraId="2828429B" w14:textId="77777777" w:rsidR="00CF0951" w:rsidRPr="00BF65C3" w:rsidRDefault="00CF0951" w:rsidP="00CF0951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 xml:space="preserve">97% </w:t>
      </w:r>
      <w:r w:rsidRPr="00CD06B7">
        <w:rPr>
          <w:rFonts w:cstheme="minorHAnsi"/>
          <w:szCs w:val="22"/>
          <w:lang w:val="en-AU"/>
        </w:rPr>
        <w:t>w</w:t>
      </w:r>
      <w:r w:rsidRPr="00D33BCF">
        <w:rPr>
          <w:rFonts w:cstheme="minorHAnsi"/>
          <w:szCs w:val="22"/>
          <w:lang w:val="en-AU"/>
        </w:rPr>
        <w:t xml:space="preserve">ent on to apply the learning </w:t>
      </w:r>
      <w:r>
        <w:rPr>
          <w:rFonts w:cstheme="minorHAnsi"/>
          <w:szCs w:val="22"/>
          <w:lang w:val="en-AU"/>
        </w:rPr>
        <w:t xml:space="preserve">from the training program </w:t>
      </w:r>
      <w:r w:rsidRPr="00D33BCF">
        <w:rPr>
          <w:rFonts w:cstheme="minorHAnsi"/>
          <w:szCs w:val="22"/>
          <w:lang w:val="en-AU"/>
        </w:rPr>
        <w:t>in their role.</w:t>
      </w:r>
    </w:p>
    <w:p w14:paraId="5DCE3B68" w14:textId="11B12D8B" w:rsidR="00CF0951" w:rsidRDefault="00CF0951" w:rsidP="003F6141">
      <w:pPr>
        <w:spacing w:before="60" w:after="80"/>
        <w:jc w:val="both"/>
        <w:rPr>
          <w:rFonts w:cstheme="minorHAnsi"/>
        </w:rPr>
      </w:pPr>
      <w:r>
        <w:rPr>
          <w:rFonts w:cstheme="minorHAnsi"/>
        </w:rPr>
        <w:t xml:space="preserve">Of the surveyed school staff: </w:t>
      </w:r>
    </w:p>
    <w:p w14:paraId="17AEDA52" w14:textId="02741ACB" w:rsidR="00040F04" w:rsidRDefault="00040F04" w:rsidP="00040F04">
      <w:pPr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color w:val="EE4A82" w:themeColor="accent1"/>
          <w:sz w:val="40"/>
          <w:szCs w:val="40"/>
          <w:lang w:val="en-AU"/>
        </w:rPr>
        <w:t>87%</w:t>
      </w:r>
      <w:r w:rsidRPr="00D33BCF">
        <w:rPr>
          <w:rFonts w:cstheme="minorHAnsi"/>
          <w:color w:val="EE4A82" w:themeColor="accent1"/>
          <w:szCs w:val="22"/>
          <w:lang w:val="en-AU"/>
        </w:rPr>
        <w:t xml:space="preserve"> </w:t>
      </w:r>
      <w:r w:rsidRPr="00D33BCF">
        <w:rPr>
          <w:rFonts w:cstheme="minorHAnsi"/>
          <w:szCs w:val="22"/>
          <w:lang w:val="en-AU"/>
        </w:rPr>
        <w:t xml:space="preserve">agreed the </w:t>
      </w:r>
      <w:r>
        <w:rPr>
          <w:rFonts w:cstheme="minorHAnsi"/>
          <w:szCs w:val="22"/>
          <w:lang w:val="en-AU"/>
        </w:rPr>
        <w:t xml:space="preserve">MHWL </w:t>
      </w:r>
      <w:r w:rsidRPr="00D33BCF">
        <w:rPr>
          <w:rFonts w:cstheme="minorHAnsi"/>
          <w:szCs w:val="22"/>
          <w:lang w:val="en-AU"/>
        </w:rPr>
        <w:t xml:space="preserve">role was accepted by classroom </w:t>
      </w:r>
      <w:proofErr w:type="gramStart"/>
      <w:r w:rsidRPr="00D33BCF">
        <w:rPr>
          <w:rFonts w:cstheme="minorHAnsi"/>
          <w:szCs w:val="22"/>
          <w:lang w:val="en-AU"/>
        </w:rPr>
        <w:t>teachers</w:t>
      </w:r>
      <w:proofErr w:type="gramEnd"/>
    </w:p>
    <w:p w14:paraId="29FA4B71" w14:textId="2C299B66" w:rsidR="00040F04" w:rsidRDefault="00040F04" w:rsidP="00040F04">
      <w:pPr>
        <w:jc w:val="both"/>
        <w:rPr>
          <w:rFonts w:cstheme="minorHAnsi"/>
          <w:color w:val="EE4A82" w:themeColor="accent1"/>
          <w:sz w:val="40"/>
          <w:szCs w:val="40"/>
          <w:lang w:val="en-AU"/>
        </w:rPr>
      </w:pPr>
      <w:r>
        <w:rPr>
          <w:rFonts w:cstheme="minorHAnsi"/>
          <w:color w:val="EE4A82" w:themeColor="accent1"/>
          <w:sz w:val="40"/>
          <w:szCs w:val="40"/>
          <w:lang w:val="en-AU"/>
        </w:rPr>
        <w:t>95%</w:t>
      </w:r>
      <w:r w:rsidRPr="0035672D">
        <w:rPr>
          <w:rFonts w:cstheme="minorHAnsi"/>
          <w:szCs w:val="22"/>
          <w:lang w:val="en-AU"/>
        </w:rPr>
        <w:t xml:space="preserve"> </w:t>
      </w:r>
      <w:r>
        <w:rPr>
          <w:rFonts w:cstheme="minorHAnsi"/>
          <w:szCs w:val="22"/>
          <w:lang w:val="en-AU"/>
        </w:rPr>
        <w:t>considered it important for the MHWL to have an education background</w:t>
      </w:r>
      <w:r w:rsidR="004650C9">
        <w:rPr>
          <w:rFonts w:cstheme="minorHAnsi"/>
          <w:szCs w:val="22"/>
          <w:lang w:val="en-AU"/>
        </w:rPr>
        <w:t>.</w:t>
      </w:r>
    </w:p>
    <w:p w14:paraId="1822D070" w14:textId="77777777" w:rsidR="00040F04" w:rsidRDefault="00040F04" w:rsidP="003F6141">
      <w:pPr>
        <w:spacing w:before="60" w:after="80"/>
        <w:jc w:val="both"/>
        <w:rPr>
          <w:rFonts w:cstheme="minorHAnsi"/>
        </w:rPr>
      </w:pPr>
    </w:p>
    <w:p w14:paraId="6F9B0A4A" w14:textId="56A8B570" w:rsidR="00D37FF8" w:rsidRPr="003F6141" w:rsidRDefault="00A948BE" w:rsidP="003F6141">
      <w:pPr>
        <w:spacing w:before="60" w:after="80"/>
        <w:jc w:val="both"/>
        <w:rPr>
          <w:rFonts w:ascii="Arial" w:hAnsi="Arial" w:cs="Arial"/>
          <w:b/>
          <w:bCs/>
        </w:rPr>
      </w:pPr>
      <w:r w:rsidRPr="009E1747">
        <w:rPr>
          <w:rFonts w:ascii="Arial" w:hAnsi="Arial" w:cs="Arial"/>
          <w:b/>
          <w:bCs/>
        </w:rPr>
        <w:t xml:space="preserve">Positive </w:t>
      </w:r>
      <w:r w:rsidR="009A745C">
        <w:rPr>
          <w:rFonts w:ascii="Arial" w:hAnsi="Arial" w:cs="Arial"/>
          <w:b/>
          <w:bCs/>
        </w:rPr>
        <w:t>school</w:t>
      </w:r>
      <w:r w:rsidR="009A745C" w:rsidRPr="009E1747">
        <w:rPr>
          <w:rFonts w:ascii="Arial" w:hAnsi="Arial" w:cs="Arial"/>
          <w:b/>
          <w:bCs/>
        </w:rPr>
        <w:t xml:space="preserve"> </w:t>
      </w:r>
      <w:r w:rsidRPr="009E1747">
        <w:rPr>
          <w:rFonts w:ascii="Arial" w:hAnsi="Arial" w:cs="Arial"/>
          <w:b/>
          <w:bCs/>
        </w:rPr>
        <w:t>outcomes</w:t>
      </w:r>
      <w:r w:rsidR="007B2BC4">
        <w:rPr>
          <w:rFonts w:cstheme="minorHAnsi"/>
          <w:szCs w:val="22"/>
          <w:lang w:val="en-AU"/>
        </w:rPr>
        <w:t xml:space="preserve"> </w:t>
      </w:r>
    </w:p>
    <w:p w14:paraId="322BC28B" w14:textId="573578CB" w:rsidR="003528FC" w:rsidRDefault="00755D8C" w:rsidP="0017094B">
      <w:pPr>
        <w:jc w:val="both"/>
        <w:rPr>
          <w:rFonts w:cstheme="minorHAnsi"/>
          <w:szCs w:val="22"/>
          <w:lang w:val="en-AU"/>
        </w:rPr>
      </w:pPr>
      <w:r>
        <w:rPr>
          <w:rFonts w:cstheme="minorHAnsi"/>
        </w:rPr>
        <w:t>Findings show</w:t>
      </w:r>
      <w:r w:rsidR="003528FC">
        <w:rPr>
          <w:rFonts w:cstheme="minorHAnsi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 xml:space="preserve">the model </w:t>
      </w:r>
      <w:r w:rsidR="009F6BE1">
        <w:rPr>
          <w:rFonts w:cstheme="minorHAnsi"/>
          <w:szCs w:val="22"/>
          <w:lang w:val="en-AU"/>
        </w:rPr>
        <w:t xml:space="preserve">resulted in a sustained increase in </w:t>
      </w:r>
      <w:r w:rsidR="003437DA" w:rsidRPr="008F6D22">
        <w:rPr>
          <w:rFonts w:cstheme="minorHAnsi"/>
          <w:szCs w:val="22"/>
          <w:lang w:val="en-AU"/>
        </w:rPr>
        <w:t>classroom teacher confidence to support student</w:t>
      </w:r>
      <w:r w:rsidR="003437DA">
        <w:rPr>
          <w:rFonts w:cstheme="minorHAnsi"/>
          <w:b/>
          <w:bCs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>mental health and wellbeing at six months, ten months, 18 months, and 24 months post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>MHWL</w:t>
      </w:r>
      <w:r w:rsidR="003437DA">
        <w:rPr>
          <w:rFonts w:cstheme="minorHAnsi"/>
          <w:b/>
          <w:bCs/>
          <w:szCs w:val="22"/>
          <w:lang w:val="en-AU"/>
        </w:rPr>
        <w:t xml:space="preserve"> </w:t>
      </w:r>
      <w:r w:rsidR="003437DA" w:rsidRPr="008F6D22">
        <w:rPr>
          <w:rFonts w:cstheme="minorHAnsi"/>
          <w:szCs w:val="22"/>
          <w:lang w:val="en-AU"/>
        </w:rPr>
        <w:t xml:space="preserve">introduction. </w:t>
      </w:r>
      <w:r w:rsidR="003256F6">
        <w:rPr>
          <w:rFonts w:cstheme="minorHAnsi"/>
          <w:szCs w:val="22"/>
          <w:lang w:val="en-AU"/>
        </w:rPr>
        <w:t xml:space="preserve">Additionally, 95% of </w:t>
      </w:r>
      <w:r w:rsidR="00D255DD">
        <w:rPr>
          <w:rFonts w:cstheme="minorHAnsi"/>
          <w:szCs w:val="22"/>
          <w:lang w:val="en-AU"/>
        </w:rPr>
        <w:t xml:space="preserve">participating </w:t>
      </w:r>
      <w:r w:rsidR="003256F6">
        <w:rPr>
          <w:rFonts w:cstheme="minorHAnsi"/>
          <w:szCs w:val="22"/>
          <w:lang w:val="en-AU"/>
        </w:rPr>
        <w:t xml:space="preserve">school staff agreed that the evidence-based professional development provided by the MHWL had enhanced their ability to identify and support students with mental health concerns. </w:t>
      </w:r>
    </w:p>
    <w:p w14:paraId="01B8C901" w14:textId="00071BF6" w:rsidR="001255A0" w:rsidRDefault="00ED60A3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3B6F58">
        <w:rPr>
          <w:rFonts w:ascii="Arial" w:hAnsi="Arial" w:cs="Arial"/>
          <w:szCs w:val="22"/>
        </w:rPr>
        <w:t>Qualitative feedback indicates the MHW</w:t>
      </w:r>
      <w:r w:rsidR="001255A0">
        <w:rPr>
          <w:rFonts w:ascii="Arial" w:hAnsi="Arial" w:cs="Arial"/>
          <w:szCs w:val="22"/>
        </w:rPr>
        <w:t>L</w:t>
      </w:r>
      <w:r w:rsidRPr="003B6F58">
        <w:rPr>
          <w:rFonts w:ascii="Arial" w:hAnsi="Arial" w:cs="Arial"/>
          <w:szCs w:val="22"/>
        </w:rPr>
        <w:t xml:space="preserve"> model has helped schools to build social emotional learning approaches across the school</w:t>
      </w:r>
      <w:r w:rsidR="00F047F1">
        <w:rPr>
          <w:rFonts w:ascii="Arial" w:hAnsi="Arial" w:cs="Arial"/>
          <w:szCs w:val="22"/>
        </w:rPr>
        <w:t xml:space="preserve"> and</w:t>
      </w:r>
      <w:r w:rsidRPr="003B6F58">
        <w:rPr>
          <w:rFonts w:ascii="Arial" w:hAnsi="Arial" w:cs="Arial"/>
          <w:szCs w:val="22"/>
        </w:rPr>
        <w:t xml:space="preserve"> increase conversations about student mental health and wellbeing</w:t>
      </w:r>
      <w:r w:rsidR="00F047F1">
        <w:rPr>
          <w:rFonts w:ascii="Arial" w:hAnsi="Arial" w:cs="Arial"/>
          <w:szCs w:val="22"/>
        </w:rPr>
        <w:t>.</w:t>
      </w:r>
      <w:r w:rsidR="001255A0">
        <w:rPr>
          <w:rFonts w:ascii="Arial" w:hAnsi="Arial" w:cs="Arial"/>
          <w:szCs w:val="22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Findings indicate the MHW</w:t>
      </w:r>
      <w:r w:rsidR="003437DA">
        <w:rPr>
          <w:rFonts w:cstheme="minorHAnsi"/>
          <w:szCs w:val="22"/>
          <w:lang w:val="en-AU"/>
        </w:rPr>
        <w:t>L</w:t>
      </w:r>
      <w:r w:rsidR="003437DA" w:rsidRPr="000508A4">
        <w:rPr>
          <w:rFonts w:cstheme="minorHAnsi"/>
          <w:szCs w:val="22"/>
          <w:lang w:val="en-AU"/>
        </w:rPr>
        <w:t xml:space="preserve"> model has led to an increase in school capacity to support student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mental health and wellbeing, including increased prioritisation of student mental health and</w:t>
      </w:r>
      <w:r w:rsidR="0017094B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>wellbeing across the school and an increased likelihood of student mental health need being met</w:t>
      </w:r>
      <w:r w:rsidR="003437DA">
        <w:rPr>
          <w:rFonts w:cstheme="minorHAnsi"/>
          <w:szCs w:val="22"/>
          <w:lang w:val="en-AU"/>
        </w:rPr>
        <w:t xml:space="preserve"> </w:t>
      </w:r>
      <w:r w:rsidR="003437DA" w:rsidRPr="000508A4">
        <w:rPr>
          <w:rFonts w:cstheme="minorHAnsi"/>
          <w:szCs w:val="22"/>
          <w:lang w:val="en-AU"/>
        </w:rPr>
        <w:t xml:space="preserve">within the classroom. </w:t>
      </w:r>
    </w:p>
    <w:p w14:paraId="2AF619D2" w14:textId="77777777" w:rsidR="00D255DD" w:rsidRPr="004463E2" w:rsidRDefault="00D255DD" w:rsidP="001709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2"/>
        </w:rPr>
      </w:pPr>
    </w:p>
    <w:p w14:paraId="47E69E39" w14:textId="2BC84AF1" w:rsidR="00AE4D11" w:rsidRDefault="00E55022" w:rsidP="0017094B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Positive p</w:t>
      </w:r>
      <w:r w:rsidR="00DC553F">
        <w:rPr>
          <w:rFonts w:ascii="Arial" w:hAnsi="Arial" w:cs="Arial"/>
          <w:b/>
          <w:bCs/>
        </w:rPr>
        <w:t>arent outcomes</w:t>
      </w:r>
    </w:p>
    <w:p w14:paraId="5B7430A7" w14:textId="6E27C0BC" w:rsidR="00BE1E79" w:rsidRDefault="00D33BCF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D33BCF">
        <w:rPr>
          <w:rFonts w:cstheme="minorHAnsi"/>
          <w:szCs w:val="22"/>
          <w:lang w:val="en-AU"/>
        </w:rPr>
        <w:t xml:space="preserve">Parent survey data indicated </w:t>
      </w:r>
      <w:r w:rsidRPr="001255A0">
        <w:rPr>
          <w:rFonts w:cstheme="minorHAnsi"/>
          <w:szCs w:val="22"/>
          <w:lang w:val="en-AU"/>
        </w:rPr>
        <w:t xml:space="preserve">greater knowledge </w:t>
      </w:r>
      <w:r w:rsidRPr="00D33BCF">
        <w:rPr>
          <w:rFonts w:cstheme="minorHAnsi"/>
          <w:szCs w:val="22"/>
          <w:lang w:val="en-AU"/>
        </w:rPr>
        <w:t xml:space="preserve">of child mental health and wellbeing, with parents from MHiPS schools, on average, showing increased </w:t>
      </w:r>
      <w:r w:rsidR="000169C4">
        <w:rPr>
          <w:rFonts w:cstheme="minorHAnsi"/>
          <w:szCs w:val="22"/>
          <w:lang w:val="en-AU"/>
        </w:rPr>
        <w:t>knowledge about child mental health</w:t>
      </w:r>
      <w:r w:rsidRPr="00D33BCF">
        <w:rPr>
          <w:rFonts w:cstheme="minorHAnsi"/>
          <w:szCs w:val="22"/>
          <w:lang w:val="en-AU"/>
        </w:rPr>
        <w:t xml:space="preserve"> than </w:t>
      </w:r>
      <w:r w:rsidR="000169C4">
        <w:rPr>
          <w:rFonts w:cstheme="minorHAnsi"/>
          <w:szCs w:val="22"/>
          <w:lang w:val="en-AU"/>
        </w:rPr>
        <w:t>those</w:t>
      </w:r>
      <w:r w:rsidR="000169C4" w:rsidRPr="00D33BCF">
        <w:rPr>
          <w:rFonts w:cstheme="minorHAnsi"/>
          <w:szCs w:val="22"/>
          <w:lang w:val="en-AU"/>
        </w:rPr>
        <w:t xml:space="preserve"> </w:t>
      </w:r>
      <w:r w:rsidR="00476C40">
        <w:rPr>
          <w:rFonts w:cstheme="minorHAnsi"/>
          <w:szCs w:val="22"/>
          <w:lang w:val="en-AU"/>
        </w:rPr>
        <w:t>from</w:t>
      </w:r>
      <w:r w:rsidRPr="00D33BCF">
        <w:rPr>
          <w:rFonts w:cstheme="minorHAnsi"/>
          <w:szCs w:val="22"/>
          <w:lang w:val="en-AU"/>
        </w:rPr>
        <w:t xml:space="preserve"> comparison schools</w:t>
      </w:r>
      <w:r w:rsidR="00E211A9">
        <w:rPr>
          <w:rFonts w:cstheme="minorHAnsi"/>
          <w:szCs w:val="22"/>
          <w:lang w:val="en-AU"/>
        </w:rPr>
        <w:t xml:space="preserve">.  </w:t>
      </w:r>
      <w:r w:rsidRPr="00D33BCF">
        <w:rPr>
          <w:rFonts w:cstheme="minorHAnsi"/>
          <w:szCs w:val="22"/>
          <w:lang w:val="en-AU"/>
        </w:rPr>
        <w:t xml:space="preserve"> </w:t>
      </w:r>
      <w:r w:rsidR="00E95561" w:rsidRPr="00675942">
        <w:rPr>
          <w:rFonts w:cstheme="minorHAnsi"/>
          <w:szCs w:val="22"/>
          <w:lang w:val="en-AU"/>
        </w:rPr>
        <w:t>Qualitative feedback from MHW</w:t>
      </w:r>
      <w:r w:rsidR="00675942">
        <w:rPr>
          <w:rFonts w:cstheme="minorHAnsi"/>
          <w:szCs w:val="22"/>
          <w:lang w:val="en-AU"/>
        </w:rPr>
        <w:t>L</w:t>
      </w:r>
      <w:r w:rsidR="00E95561" w:rsidRPr="00675942">
        <w:rPr>
          <w:rFonts w:cstheme="minorHAnsi"/>
          <w:szCs w:val="22"/>
          <w:lang w:val="en-AU"/>
        </w:rPr>
        <w:t xml:space="preserve">s </w:t>
      </w:r>
      <w:r w:rsidR="00BE1E79">
        <w:rPr>
          <w:rFonts w:cstheme="minorHAnsi"/>
          <w:szCs w:val="22"/>
          <w:lang w:val="en-AU"/>
        </w:rPr>
        <w:t xml:space="preserve">also </w:t>
      </w:r>
      <w:r w:rsidR="00E95561" w:rsidRPr="00675942">
        <w:rPr>
          <w:rFonts w:cstheme="minorHAnsi"/>
          <w:szCs w:val="22"/>
          <w:lang w:val="en-AU"/>
        </w:rPr>
        <w:t>indicate the model has generated increased engagement between parents and the school</w:t>
      </w:r>
      <w:r>
        <w:rPr>
          <w:rFonts w:cstheme="minorHAnsi"/>
          <w:szCs w:val="22"/>
          <w:lang w:val="en-AU"/>
        </w:rPr>
        <w:t>.</w:t>
      </w:r>
    </w:p>
    <w:p w14:paraId="7744CA07" w14:textId="77777777" w:rsidR="00D255DD" w:rsidRDefault="00D255DD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273150C3" w14:textId="0619E83B" w:rsidR="00AE4D11" w:rsidRDefault="00E55022" w:rsidP="00AE4D11">
      <w:pPr>
        <w:spacing w:before="60" w:after="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Positive s</w:t>
      </w:r>
      <w:r w:rsidR="00AE4D11">
        <w:rPr>
          <w:rFonts w:ascii="Arial" w:hAnsi="Arial" w:cs="Arial"/>
          <w:b/>
          <w:bCs/>
        </w:rPr>
        <w:t>tudent outcomes</w:t>
      </w:r>
    </w:p>
    <w:p w14:paraId="69FC0B26" w14:textId="2AEEE3B2" w:rsidR="00EF55D7" w:rsidRDefault="00EF55D7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>
        <w:rPr>
          <w:rFonts w:cstheme="minorHAnsi"/>
          <w:szCs w:val="22"/>
          <w:lang w:val="en-AU"/>
        </w:rPr>
        <w:t>Findings</w:t>
      </w:r>
      <w:r w:rsidRPr="00EF55D7">
        <w:rPr>
          <w:rFonts w:cstheme="minorHAnsi"/>
          <w:szCs w:val="22"/>
          <w:lang w:val="en-AU"/>
        </w:rPr>
        <w:t xml:space="preserve"> suggest</w:t>
      </w:r>
      <w:r w:rsidR="00164814">
        <w:rPr>
          <w:rFonts w:cstheme="minorHAnsi"/>
          <w:szCs w:val="22"/>
          <w:lang w:val="en-AU"/>
        </w:rPr>
        <w:t xml:space="preserve"> early signs of</w:t>
      </w:r>
      <w:r w:rsidRPr="00EF55D7">
        <w:rPr>
          <w:rFonts w:cstheme="minorHAnsi"/>
          <w:szCs w:val="22"/>
          <w:lang w:val="en-AU"/>
        </w:rPr>
        <w:t xml:space="preserve"> positive effects on some student mental health and wellbeing outcomes.   Feedback collected at 10-months follow-up indicated that 77% of </w:t>
      </w:r>
      <w:r w:rsidR="00F93065">
        <w:rPr>
          <w:rFonts w:cstheme="minorHAnsi"/>
          <w:szCs w:val="22"/>
          <w:lang w:val="en-AU"/>
        </w:rPr>
        <w:t>MHWLs</w:t>
      </w:r>
      <w:r w:rsidRPr="00EF55D7">
        <w:rPr>
          <w:rFonts w:cstheme="minorHAnsi"/>
          <w:szCs w:val="22"/>
          <w:lang w:val="en-AU"/>
        </w:rPr>
        <w:t xml:space="preserve"> had observed a positive impact on student mental health and wellbeing since the program's implementation, including increased help-seeking behaviour related to mental health issues, increased implementation of coping strategies, and a greater willingness to discuss mental health and wellbeing</w:t>
      </w:r>
      <w:r w:rsidR="00A6074B">
        <w:rPr>
          <w:rFonts w:cstheme="minorHAnsi"/>
          <w:szCs w:val="22"/>
          <w:lang w:val="en-AU"/>
        </w:rPr>
        <w:t xml:space="preserve">.  </w:t>
      </w:r>
      <w:r w:rsidR="004722B7">
        <w:rPr>
          <w:rFonts w:cstheme="minorHAnsi"/>
          <w:szCs w:val="22"/>
          <w:lang w:val="en-AU"/>
        </w:rPr>
        <w:t xml:space="preserve">Parent-reported </w:t>
      </w:r>
      <w:r w:rsidR="00841635">
        <w:rPr>
          <w:rFonts w:cstheme="minorHAnsi"/>
          <w:szCs w:val="22"/>
          <w:lang w:val="en-AU"/>
        </w:rPr>
        <w:t>student outcome data</w:t>
      </w:r>
      <w:r w:rsidR="00A6074B">
        <w:rPr>
          <w:rFonts w:cstheme="minorHAnsi"/>
          <w:szCs w:val="22"/>
          <w:lang w:val="en-AU"/>
        </w:rPr>
        <w:t xml:space="preserve"> also indicate </w:t>
      </w:r>
      <w:r w:rsidR="00A6074B" w:rsidRPr="00A6074B">
        <w:rPr>
          <w:rFonts w:cstheme="minorHAnsi"/>
          <w:szCs w:val="22"/>
          <w:lang w:val="en-AU"/>
        </w:rPr>
        <w:t>potential longer-term effects on student mental health</w:t>
      </w:r>
      <w:r w:rsidR="004F1055">
        <w:rPr>
          <w:rFonts w:cstheme="minorHAnsi"/>
          <w:szCs w:val="22"/>
          <w:lang w:val="en-AU"/>
        </w:rPr>
        <w:t xml:space="preserve"> at 18 months and 24 months</w:t>
      </w:r>
      <w:r w:rsidR="00841635">
        <w:rPr>
          <w:rFonts w:cstheme="minorHAnsi"/>
          <w:szCs w:val="22"/>
          <w:lang w:val="en-AU"/>
        </w:rPr>
        <w:t xml:space="preserve"> follow up.</w:t>
      </w:r>
    </w:p>
    <w:p w14:paraId="0FBD8B37" w14:textId="77777777" w:rsidR="00D255DD" w:rsidRPr="0070171B" w:rsidRDefault="00D255DD" w:rsidP="0017094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7E2F85B8" w14:textId="5264269D" w:rsidR="00DE5B0D" w:rsidRPr="007A2B7C" w:rsidRDefault="00DE5B0D" w:rsidP="00DE5B0D">
      <w:pPr>
        <w:pStyle w:val="Heading3"/>
        <w:rPr>
          <w:color w:val="1F1546" w:themeColor="text2"/>
          <w:sz w:val="32"/>
          <w:szCs w:val="32"/>
        </w:rPr>
      </w:pPr>
      <w:bookmarkStart w:id="6" w:name="_Toc141361936"/>
      <w:r w:rsidRPr="007A2B7C">
        <w:rPr>
          <w:color w:val="1F1546" w:themeColor="text2"/>
          <w:sz w:val="32"/>
          <w:szCs w:val="32"/>
        </w:rPr>
        <w:t>Implementation barriers</w:t>
      </w:r>
      <w:bookmarkEnd w:id="6"/>
      <w:r w:rsidRPr="007A2B7C">
        <w:rPr>
          <w:color w:val="1F1546" w:themeColor="text2"/>
          <w:sz w:val="32"/>
          <w:szCs w:val="32"/>
        </w:rPr>
        <w:t xml:space="preserve"> </w:t>
      </w:r>
    </w:p>
    <w:p w14:paraId="2D70EE9C" w14:textId="640DF8C7" w:rsidR="0017094B" w:rsidRDefault="00142A1B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0328E0">
        <w:rPr>
          <w:rFonts w:cstheme="minorHAnsi"/>
          <w:szCs w:val="22"/>
          <w:lang w:val="en-AU"/>
        </w:rPr>
        <w:t>Despite the positive feedback on the MHW</w:t>
      </w:r>
      <w:r w:rsidR="000328E0">
        <w:rPr>
          <w:rFonts w:cstheme="minorHAnsi"/>
          <w:szCs w:val="22"/>
          <w:lang w:val="en-AU"/>
        </w:rPr>
        <w:t>L</w:t>
      </w:r>
      <w:r w:rsidRPr="000328E0">
        <w:rPr>
          <w:rFonts w:cstheme="minorHAnsi"/>
          <w:szCs w:val="22"/>
          <w:lang w:val="en-AU"/>
        </w:rPr>
        <w:t xml:space="preserve"> model, there were several challenges to implementation.</w:t>
      </w:r>
      <w:r w:rsidR="000328E0">
        <w:rPr>
          <w:rFonts w:cstheme="minorHAnsi"/>
          <w:szCs w:val="22"/>
          <w:lang w:val="en-AU"/>
        </w:rPr>
        <w:t xml:space="preserve"> </w:t>
      </w:r>
      <w:r w:rsidRPr="000328E0">
        <w:rPr>
          <w:rFonts w:cstheme="minorHAnsi"/>
          <w:szCs w:val="22"/>
          <w:lang w:val="en-AU"/>
        </w:rPr>
        <w:t>Limited time to implement the role was the main challenge identified by MHW</w:t>
      </w:r>
      <w:r w:rsidR="000328E0">
        <w:rPr>
          <w:rFonts w:cstheme="minorHAnsi"/>
          <w:szCs w:val="22"/>
          <w:lang w:val="en-AU"/>
        </w:rPr>
        <w:t>L</w:t>
      </w:r>
      <w:r w:rsidRPr="000328E0">
        <w:rPr>
          <w:rFonts w:cstheme="minorHAnsi"/>
          <w:szCs w:val="22"/>
          <w:lang w:val="en-AU"/>
        </w:rPr>
        <w:t>s and school</w:t>
      </w:r>
      <w:r w:rsidR="000328E0">
        <w:rPr>
          <w:rFonts w:cstheme="minorHAnsi"/>
          <w:szCs w:val="22"/>
          <w:lang w:val="en-AU"/>
        </w:rPr>
        <w:t xml:space="preserve"> l</w:t>
      </w:r>
      <w:r w:rsidRPr="000328E0">
        <w:rPr>
          <w:rFonts w:cstheme="minorHAnsi"/>
          <w:szCs w:val="22"/>
          <w:lang w:val="en-AU"/>
        </w:rPr>
        <w:t>eadership</w:t>
      </w:r>
      <w:r w:rsidR="00907CE9" w:rsidRPr="000328E0">
        <w:rPr>
          <w:rFonts w:cstheme="minorHAnsi"/>
          <w:szCs w:val="22"/>
          <w:lang w:val="en-AU"/>
        </w:rPr>
        <w:t xml:space="preserve">. </w:t>
      </w:r>
      <w:r w:rsidR="00970F6A" w:rsidRPr="000328E0">
        <w:rPr>
          <w:rFonts w:cstheme="minorHAnsi"/>
          <w:szCs w:val="22"/>
          <w:lang w:val="en-AU"/>
        </w:rPr>
        <w:t xml:space="preserve">A range of other challenges </w:t>
      </w:r>
      <w:r w:rsidR="000328E0" w:rsidRPr="000328E0">
        <w:rPr>
          <w:rFonts w:cstheme="minorHAnsi"/>
          <w:szCs w:val="22"/>
          <w:lang w:val="en-AU"/>
        </w:rPr>
        <w:t xml:space="preserve">documented </w:t>
      </w:r>
      <w:r w:rsidR="00970F6A" w:rsidRPr="000328E0">
        <w:rPr>
          <w:rFonts w:cstheme="minorHAnsi"/>
          <w:szCs w:val="22"/>
          <w:lang w:val="en-AU"/>
        </w:rPr>
        <w:t xml:space="preserve">were </w:t>
      </w:r>
      <w:r w:rsidR="00A17A84">
        <w:rPr>
          <w:rFonts w:cstheme="minorHAnsi"/>
          <w:szCs w:val="22"/>
          <w:lang w:val="en-AU"/>
        </w:rPr>
        <w:t>lack of staff buy in</w:t>
      </w:r>
      <w:r w:rsidR="008E1BE3">
        <w:rPr>
          <w:rFonts w:cstheme="minorHAnsi"/>
          <w:szCs w:val="22"/>
          <w:lang w:val="en-AU"/>
        </w:rPr>
        <w:t xml:space="preserve">, lack of clarity around the MHWL role, </w:t>
      </w:r>
      <w:r w:rsidR="00970F6A" w:rsidRPr="000328E0">
        <w:rPr>
          <w:rFonts w:cstheme="minorHAnsi"/>
          <w:szCs w:val="22"/>
          <w:lang w:val="en-AU"/>
        </w:rPr>
        <w:t xml:space="preserve">competing </w:t>
      </w:r>
      <w:r w:rsidR="000328E0" w:rsidRPr="000328E0">
        <w:rPr>
          <w:rFonts w:cstheme="minorHAnsi"/>
          <w:szCs w:val="22"/>
          <w:lang w:val="en-AU"/>
        </w:rPr>
        <w:t>priorities</w:t>
      </w:r>
      <w:r w:rsidR="00970F6A" w:rsidRPr="000328E0">
        <w:rPr>
          <w:rFonts w:cstheme="minorHAnsi"/>
          <w:szCs w:val="22"/>
          <w:lang w:val="en-AU"/>
        </w:rPr>
        <w:t xml:space="preserve">, </w:t>
      </w:r>
      <w:r w:rsidR="000328E0" w:rsidRPr="000328E0">
        <w:rPr>
          <w:rFonts w:cstheme="minorHAnsi"/>
          <w:szCs w:val="22"/>
          <w:lang w:val="en-AU"/>
        </w:rPr>
        <w:t xml:space="preserve">engaging </w:t>
      </w:r>
      <w:proofErr w:type="gramStart"/>
      <w:r w:rsidR="000328E0" w:rsidRPr="000328E0">
        <w:rPr>
          <w:rFonts w:cstheme="minorHAnsi"/>
          <w:szCs w:val="22"/>
          <w:lang w:val="en-AU"/>
        </w:rPr>
        <w:t>staff</w:t>
      </w:r>
      <w:proofErr w:type="gramEnd"/>
      <w:r w:rsidR="000328E0" w:rsidRPr="000328E0">
        <w:rPr>
          <w:rFonts w:cstheme="minorHAnsi"/>
          <w:szCs w:val="22"/>
          <w:lang w:val="en-AU"/>
        </w:rPr>
        <w:t xml:space="preserve"> and understanding how the MHWL role aligns with existing wellbeing roles in schools. </w:t>
      </w:r>
    </w:p>
    <w:p w14:paraId="741BC7BB" w14:textId="77777777" w:rsidR="0017094B" w:rsidRDefault="0017094B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</w:p>
    <w:p w14:paraId="554172C6" w14:textId="607E9B61" w:rsidR="00970F6A" w:rsidRPr="000328E0" w:rsidRDefault="000328E0" w:rsidP="000328E0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  <w:lang w:val="en-AU"/>
        </w:rPr>
      </w:pPr>
      <w:r w:rsidRPr="000328E0">
        <w:rPr>
          <w:rFonts w:cstheme="minorHAnsi"/>
          <w:szCs w:val="22"/>
          <w:lang w:val="en-AU"/>
        </w:rPr>
        <w:t xml:space="preserve">These </w:t>
      </w:r>
      <w:r w:rsidR="00970F6A" w:rsidRPr="000328E0">
        <w:rPr>
          <w:rFonts w:cstheme="minorHAnsi"/>
          <w:szCs w:val="22"/>
          <w:lang w:val="en-AU"/>
        </w:rPr>
        <w:t>documented challenges are in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the context of the widespread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acceptance and support of the new</w:t>
      </w:r>
      <w:r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model</w:t>
      </w:r>
      <w:r w:rsidR="00156E14">
        <w:rPr>
          <w:rFonts w:cstheme="minorHAnsi"/>
          <w:szCs w:val="22"/>
          <w:lang w:val="en-AU"/>
        </w:rPr>
        <w:t xml:space="preserve">. They </w:t>
      </w:r>
      <w:r w:rsidR="00970F6A" w:rsidRPr="000328E0">
        <w:rPr>
          <w:rFonts w:cstheme="minorHAnsi"/>
          <w:szCs w:val="22"/>
          <w:lang w:val="en-AU"/>
        </w:rPr>
        <w:t xml:space="preserve">are </w:t>
      </w:r>
      <w:r w:rsidR="00156E14">
        <w:rPr>
          <w:rFonts w:cstheme="minorHAnsi"/>
          <w:szCs w:val="22"/>
          <w:lang w:val="en-AU"/>
        </w:rPr>
        <w:t xml:space="preserve">acknowledged as </w:t>
      </w:r>
      <w:r w:rsidR="00970F6A" w:rsidRPr="000328E0">
        <w:rPr>
          <w:rFonts w:cstheme="minorHAnsi"/>
          <w:szCs w:val="22"/>
          <w:lang w:val="en-AU"/>
        </w:rPr>
        <w:t>an important part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of the learning about implementation,</w:t>
      </w:r>
      <w:r w:rsidRPr="000328E0">
        <w:rPr>
          <w:rFonts w:cstheme="minorHAnsi"/>
          <w:szCs w:val="22"/>
          <w:lang w:val="en-AU"/>
        </w:rPr>
        <w:t xml:space="preserve"> </w:t>
      </w:r>
      <w:r w:rsidR="00970F6A" w:rsidRPr="000328E0">
        <w:rPr>
          <w:rFonts w:cstheme="minorHAnsi"/>
          <w:szCs w:val="22"/>
          <w:lang w:val="en-AU"/>
        </w:rPr>
        <w:t>and relevant to upscaling of the model.</w:t>
      </w:r>
    </w:p>
    <w:p w14:paraId="4AB60F0A" w14:textId="0A484E92" w:rsidR="009A564A" w:rsidRPr="007A2B7C" w:rsidRDefault="00FC6136" w:rsidP="009A564A">
      <w:pPr>
        <w:pStyle w:val="Heading3"/>
        <w:rPr>
          <w:color w:val="1F1546" w:themeColor="text2"/>
          <w:sz w:val="32"/>
          <w:szCs w:val="32"/>
        </w:rPr>
      </w:pPr>
      <w:bookmarkStart w:id="7" w:name="_Toc141361937"/>
      <w:r w:rsidRPr="007A2B7C">
        <w:rPr>
          <w:color w:val="1F1546" w:themeColor="text2"/>
          <w:sz w:val="32"/>
          <w:szCs w:val="32"/>
        </w:rPr>
        <w:t>Next steps</w:t>
      </w:r>
      <w:bookmarkEnd w:id="7"/>
    </w:p>
    <w:p w14:paraId="235E10E0" w14:textId="62155328" w:rsidR="00DF7020" w:rsidRPr="0070171B" w:rsidRDefault="009F6BE1" w:rsidP="0070171B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Ongoing evaluation</w:t>
      </w:r>
      <w:r w:rsidR="00034A5B">
        <w:rPr>
          <w:rFonts w:ascii="Arial" w:hAnsi="Arial" w:cs="Arial"/>
        </w:rPr>
        <w:t xml:space="preserve"> of the MHiPS state-wide expansion</w:t>
      </w:r>
      <w:r>
        <w:rPr>
          <w:rFonts w:ascii="Arial" w:hAnsi="Arial" w:cs="Arial"/>
        </w:rPr>
        <w:t xml:space="preserve"> is underway</w:t>
      </w:r>
      <w:r w:rsidR="00034A5B">
        <w:rPr>
          <w:rFonts w:ascii="Arial" w:hAnsi="Arial" w:cs="Arial"/>
        </w:rPr>
        <w:t xml:space="preserve">. MCRI and the </w:t>
      </w:r>
      <w:r w:rsidR="0005641D">
        <w:rPr>
          <w:rFonts w:ascii="Arial" w:hAnsi="Arial" w:cs="Arial"/>
        </w:rPr>
        <w:t>department’s</w:t>
      </w:r>
      <w:r w:rsidR="00034A5B">
        <w:rPr>
          <w:rFonts w:ascii="Arial" w:hAnsi="Arial" w:cs="Arial"/>
        </w:rPr>
        <w:t xml:space="preserve"> Performance and Evaluation Division (PED) are jointly undertaking this work. This evaluation aims to assess and inform the continued implementation of MHiPS across Victorian government and low-fee non-government primary schools, building on the findings of the </w:t>
      </w:r>
      <w:r>
        <w:rPr>
          <w:rFonts w:ascii="Arial" w:hAnsi="Arial" w:cs="Arial"/>
        </w:rPr>
        <w:t xml:space="preserve">pilot </w:t>
      </w:r>
      <w:r w:rsidR="00034A5B">
        <w:rPr>
          <w:rFonts w:ascii="Arial" w:hAnsi="Arial" w:cs="Arial"/>
        </w:rPr>
        <w:t xml:space="preserve">evaluation. </w:t>
      </w:r>
      <w:r>
        <w:rPr>
          <w:rFonts w:ascii="Arial" w:hAnsi="Arial" w:cs="Arial"/>
        </w:rPr>
        <w:t>Annual evaluation of the expansion</w:t>
      </w:r>
      <w:r w:rsidR="00164814">
        <w:rPr>
          <w:rFonts w:ascii="Arial" w:hAnsi="Arial" w:cs="Arial"/>
        </w:rPr>
        <w:t xml:space="preserve"> </w:t>
      </w:r>
      <w:r w:rsidR="00034A5B">
        <w:rPr>
          <w:rFonts w:ascii="Arial" w:hAnsi="Arial" w:cs="Arial"/>
        </w:rPr>
        <w:t xml:space="preserve">will have an increasing focus on program outcomes as the rollout progresses. </w:t>
      </w:r>
    </w:p>
    <w:p w14:paraId="4A618B7D" w14:textId="578B175A" w:rsidR="003470BF" w:rsidRDefault="003470BF" w:rsidP="00044BF2">
      <w:pPr>
        <w:autoSpaceDE w:val="0"/>
        <w:autoSpaceDN w:val="0"/>
        <w:adjustRightInd w:val="0"/>
        <w:spacing w:after="0"/>
        <w:rPr>
          <w:rFonts w:cstheme="minorHAnsi"/>
          <w:szCs w:val="22"/>
          <w:lang w:val="en-AU"/>
        </w:rPr>
      </w:pPr>
    </w:p>
    <w:p w14:paraId="0A48EB35" w14:textId="77777777" w:rsidR="003470BF" w:rsidRPr="00276CB2" w:rsidRDefault="003470BF" w:rsidP="003470BF">
      <w:pPr>
        <w:pStyle w:val="Heading2"/>
        <w:rPr>
          <w:b/>
          <w:bCs w:val="0"/>
        </w:rPr>
      </w:pPr>
      <w:bookmarkStart w:id="8" w:name="_Toc141361939"/>
      <w:r>
        <w:rPr>
          <w:b/>
          <w:bCs w:val="0"/>
        </w:rPr>
        <w:t>Acknowledgment</w:t>
      </w:r>
      <w:bookmarkEnd w:id="8"/>
      <w:r>
        <w:rPr>
          <w:b/>
          <w:bCs w:val="0"/>
        </w:rPr>
        <w:t xml:space="preserve"> </w:t>
      </w:r>
    </w:p>
    <w:p w14:paraId="2A73F844" w14:textId="5520C31D" w:rsidR="003470BF" w:rsidRPr="00494592" w:rsidRDefault="003470BF" w:rsidP="003470BF">
      <w:pPr>
        <w:autoSpaceDE w:val="0"/>
        <w:autoSpaceDN w:val="0"/>
        <w:adjustRightInd w:val="0"/>
        <w:spacing w:after="0"/>
        <w:rPr>
          <w:rFonts w:cstheme="minorHAnsi"/>
        </w:rPr>
      </w:pPr>
      <w:bookmarkStart w:id="9" w:name="_Hlk141796052"/>
      <w:r w:rsidRPr="00494592">
        <w:rPr>
          <w:rFonts w:cstheme="minorHAnsi"/>
          <w:szCs w:val="22"/>
          <w:lang w:val="en-AU"/>
        </w:rPr>
        <w:t xml:space="preserve">This summary </w:t>
      </w:r>
      <w:r w:rsidR="00873544">
        <w:rPr>
          <w:rFonts w:cstheme="minorHAnsi"/>
          <w:szCs w:val="22"/>
          <w:lang w:val="en-AU"/>
        </w:rPr>
        <w:t xml:space="preserve">report </w:t>
      </w:r>
      <w:r w:rsidRPr="00494592">
        <w:rPr>
          <w:rFonts w:cstheme="minorHAnsi"/>
          <w:szCs w:val="22"/>
          <w:lang w:val="en-AU"/>
        </w:rPr>
        <w:t xml:space="preserve">has been prepared by the Victorian Department of Education </w:t>
      </w:r>
      <w:r w:rsidR="00873544">
        <w:rPr>
          <w:rFonts w:cstheme="minorHAnsi"/>
          <w:szCs w:val="22"/>
          <w:lang w:val="en-AU"/>
        </w:rPr>
        <w:t xml:space="preserve">and is </w:t>
      </w:r>
      <w:r w:rsidRPr="00494592">
        <w:rPr>
          <w:rFonts w:cstheme="minorHAnsi"/>
          <w:szCs w:val="22"/>
          <w:lang w:val="en-AU"/>
        </w:rPr>
        <w:t xml:space="preserve">based on the </w:t>
      </w:r>
      <w:r w:rsidRPr="00494592">
        <w:rPr>
          <w:rFonts w:cstheme="minorHAnsi"/>
          <w:b/>
          <w:bCs/>
          <w:szCs w:val="22"/>
          <w:lang w:val="en-AU"/>
        </w:rPr>
        <w:t xml:space="preserve">Mental Health in Primary Schools: Final Evaluation Report 2022 </w:t>
      </w:r>
      <w:r w:rsidRPr="00494592">
        <w:rPr>
          <w:rFonts w:cstheme="minorHAnsi"/>
          <w:szCs w:val="22"/>
          <w:lang w:val="en-AU"/>
        </w:rPr>
        <w:t xml:space="preserve">prepared by the Centre for Community Child Health, Murdoch Children’s Research Institute and Melbourne Graduate School of Education, University of Melbourne. </w:t>
      </w:r>
    </w:p>
    <w:bookmarkEnd w:id="9"/>
    <w:p w14:paraId="10CF7163" w14:textId="77777777" w:rsidR="00F23DE9" w:rsidRDefault="00F23DE9" w:rsidP="00044BF2">
      <w:pPr>
        <w:autoSpaceDE w:val="0"/>
        <w:autoSpaceDN w:val="0"/>
        <w:adjustRightInd w:val="0"/>
        <w:spacing w:after="0"/>
        <w:rPr>
          <w:rFonts w:cstheme="minorHAnsi"/>
          <w:szCs w:val="22"/>
          <w:lang w:val="en-AU"/>
        </w:rPr>
      </w:pPr>
    </w:p>
    <w:p w14:paraId="7A8DB099" w14:textId="49F32D29" w:rsidR="00F23DE9" w:rsidRPr="00573E6E" w:rsidRDefault="003A6F4A" w:rsidP="00F23DE9">
      <w:pPr>
        <w:pStyle w:val="Heading2"/>
        <w:rPr>
          <w:b/>
          <w:bCs w:val="0"/>
        </w:rPr>
      </w:pPr>
      <w:bookmarkStart w:id="10" w:name="_Toc141361940"/>
      <w:r>
        <w:rPr>
          <w:b/>
          <w:bCs w:val="0"/>
        </w:rPr>
        <w:t>For more information</w:t>
      </w:r>
      <w:bookmarkEnd w:id="10"/>
      <w:r w:rsidR="00F23DE9">
        <w:rPr>
          <w:b/>
          <w:bCs w:val="0"/>
        </w:rPr>
        <w:t xml:space="preserve"> </w:t>
      </w:r>
    </w:p>
    <w:p w14:paraId="304330AF" w14:textId="77777777" w:rsidR="003A6F4A" w:rsidRDefault="003A6F4A" w:rsidP="00101102">
      <w:r>
        <w:t>Please visit:</w:t>
      </w:r>
    </w:p>
    <w:p w14:paraId="28D10E7F" w14:textId="77777777" w:rsidR="003A6F4A" w:rsidRPr="007A2B7C" w:rsidRDefault="007A2B7C" w:rsidP="00101102">
      <w:pPr>
        <w:pStyle w:val="ListParagraph"/>
        <w:numPr>
          <w:ilvl w:val="0"/>
          <w:numId w:val="28"/>
        </w:numPr>
        <w:rPr>
          <w:color w:val="1F1546" w:themeColor="text2"/>
        </w:rPr>
      </w:pPr>
      <w:hyperlink w:history="1">
        <w:r w:rsidR="003A6F4A" w:rsidRPr="007A2B7C">
          <w:rPr>
            <w:rStyle w:val="Hyperlink"/>
            <w:color w:val="1F1546" w:themeColor="text2"/>
          </w:rPr>
          <w:t>Mental health support in primary schools | Victorian Government (www.vic.gov.au)</w:t>
        </w:r>
      </w:hyperlink>
    </w:p>
    <w:p w14:paraId="0B022E48" w14:textId="781A6CE9" w:rsidR="00101102" w:rsidRPr="007A2B7C" w:rsidRDefault="007A2B7C" w:rsidP="00101102">
      <w:pPr>
        <w:pStyle w:val="ListParagraph"/>
        <w:numPr>
          <w:ilvl w:val="0"/>
          <w:numId w:val="28"/>
        </w:numPr>
        <w:rPr>
          <w:color w:val="1F1546" w:themeColor="text2"/>
        </w:rPr>
      </w:pPr>
      <w:hyperlink r:id="rId24" w:history="1">
        <w:r w:rsidR="00A91905" w:rsidRPr="007A2B7C">
          <w:rPr>
            <w:rStyle w:val="Hyperlink"/>
            <w:color w:val="1F1546" w:themeColor="text2"/>
          </w:rPr>
          <w:t>Home - Mental Health in Primary School (MHiPS)</w:t>
        </w:r>
      </w:hyperlink>
      <w:r w:rsidR="00A91905" w:rsidRPr="007A2B7C">
        <w:rPr>
          <w:color w:val="1F1546" w:themeColor="text2"/>
        </w:rPr>
        <w:t xml:space="preserve"> </w:t>
      </w:r>
    </w:p>
    <w:p w14:paraId="50351192" w14:textId="77306619" w:rsidR="00A91905" w:rsidRPr="003A6F4A" w:rsidRDefault="003A6F4A" w:rsidP="00101102">
      <w:pPr>
        <w:rPr>
          <w:lang w:val="en-US"/>
        </w:rPr>
      </w:pPr>
      <w:r w:rsidRPr="003A6F4A">
        <w:rPr>
          <w:lang w:val="en-US"/>
        </w:rPr>
        <w:t>Or contact:</w:t>
      </w:r>
    </w:p>
    <w:p w14:paraId="55820A87" w14:textId="70DB10AB" w:rsidR="003A6F4A" w:rsidRPr="007A2B7C" w:rsidRDefault="007A2B7C" w:rsidP="003A6F4A">
      <w:pPr>
        <w:pStyle w:val="ListParagraph"/>
        <w:numPr>
          <w:ilvl w:val="0"/>
          <w:numId w:val="29"/>
        </w:numPr>
        <w:rPr>
          <w:color w:val="1F1546" w:themeColor="text2"/>
          <w:lang w:val="en-US"/>
        </w:rPr>
      </w:pPr>
      <w:hyperlink r:id="rId25" w:history="1">
        <w:r w:rsidR="003A6F4A" w:rsidRPr="007A2B7C">
          <w:rPr>
            <w:rStyle w:val="Hyperlink"/>
            <w:color w:val="1F1546" w:themeColor="text2"/>
            <w:lang w:val="en-US"/>
          </w:rPr>
          <w:t>mentalhealth@education.vic.gov.au</w:t>
        </w:r>
      </w:hyperlink>
      <w:r w:rsidR="003A6F4A" w:rsidRPr="007A2B7C">
        <w:rPr>
          <w:color w:val="1F1546" w:themeColor="text2"/>
          <w:lang w:val="en-US"/>
        </w:rPr>
        <w:t xml:space="preserve"> </w:t>
      </w:r>
    </w:p>
    <w:p w14:paraId="3678B3EB" w14:textId="77777777" w:rsidR="00F23DE9" w:rsidRPr="00F23DE9" w:rsidRDefault="00F23DE9" w:rsidP="00044BF2">
      <w:pPr>
        <w:autoSpaceDE w:val="0"/>
        <w:autoSpaceDN w:val="0"/>
        <w:adjustRightInd w:val="0"/>
        <w:spacing w:after="0"/>
        <w:rPr>
          <w:rStyle w:val="FootnoteReference"/>
          <w:rFonts w:cstheme="minorHAnsi"/>
          <w:b/>
          <w:bCs/>
          <w:color w:val="auto"/>
          <w:sz w:val="22"/>
          <w:szCs w:val="22"/>
          <w:vertAlign w:val="baseline"/>
          <w:lang w:val="en-AU"/>
        </w:rPr>
      </w:pPr>
    </w:p>
    <w:sectPr w:rsidR="00F23DE9" w:rsidRPr="00F23DE9" w:rsidSect="00144FD5">
      <w:headerReference w:type="even" r:id="rId26"/>
      <w:headerReference w:type="default" r:id="rId27"/>
      <w:footerReference w:type="default" r:id="rId28"/>
      <w:headerReference w:type="first" r:id="rId29"/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8989" w14:textId="77777777" w:rsidR="00C32D3D" w:rsidRDefault="00C32D3D" w:rsidP="003967DD">
      <w:pPr>
        <w:spacing w:after="0"/>
      </w:pPr>
      <w:r>
        <w:separator/>
      </w:r>
    </w:p>
  </w:endnote>
  <w:endnote w:type="continuationSeparator" w:id="0">
    <w:p w14:paraId="22306D09" w14:textId="77777777" w:rsidR="00C32D3D" w:rsidRDefault="00C32D3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F886" w14:textId="0C576781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D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3B289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108D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275C" w14:textId="5E8E0525" w:rsidR="00C85E74" w:rsidRDefault="00C85E74" w:rsidP="00C85E74">
    <w:pPr>
      <w:pStyle w:val="Copyrighttext"/>
    </w:pPr>
    <w:r w:rsidRPr="001105FA">
      <w:t>© State of Victoria (Department of Educatio</w:t>
    </w:r>
    <w:r w:rsidRPr="00E1164C">
      <w:t>n)</w:t>
    </w:r>
  </w:p>
  <w:p w14:paraId="6E79C3D8" w14:textId="77777777" w:rsidR="00C85E74" w:rsidRPr="001105FA" w:rsidRDefault="00C85E74" w:rsidP="00C85E74">
    <w:pPr>
      <w:pStyle w:val="Copyrighttext"/>
    </w:pPr>
    <w:r>
      <w:rPr>
        <w:noProof/>
      </w:rPr>
      <w:drawing>
        <wp:inline distT="0" distB="0" distL="0" distR="0" wp14:anchorId="0013BAFF" wp14:editId="0FF97C44">
          <wp:extent cx="485336" cy="173334"/>
          <wp:effectExtent l="0" t="0" r="0" b="5080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78" cy="17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B23FD" w14:textId="77777777" w:rsidR="00C85E74" w:rsidRPr="001105FA" w:rsidRDefault="00C85E74" w:rsidP="00C85E74">
    <w:pPr>
      <w:pStyle w:val="Copyrighttext"/>
    </w:pPr>
    <w:r w:rsidRPr="008C2A28">
      <w:t xml:space="preserve">Mental Health in Primary Schools Pilot Evaluation Summary </w:t>
    </w:r>
    <w:r w:rsidRPr="001105FA">
      <w:t xml:space="preserve">is provided under a Creative Commons Attribution 4.0 International </w:t>
    </w:r>
    <w:proofErr w:type="spellStart"/>
    <w:r w:rsidRPr="001105FA">
      <w:t>licence</w:t>
    </w:r>
    <w:proofErr w:type="spellEnd"/>
    <w:r w:rsidRPr="001105FA">
      <w:t xml:space="preserve">. You are free to re-use the work under that </w:t>
    </w:r>
    <w:proofErr w:type="spellStart"/>
    <w:r w:rsidRPr="001105FA">
      <w:t>licence</w:t>
    </w:r>
    <w:proofErr w:type="spellEnd"/>
    <w:r w:rsidRPr="001105FA">
      <w:t>, on the condition that you credit the State of Victoria (Department of Education), indicate if changes were made and comply</w:t>
    </w:r>
    <w:r>
      <w:t xml:space="preserve"> with the other </w:t>
    </w:r>
    <w:proofErr w:type="spellStart"/>
    <w:r>
      <w:t>licence</w:t>
    </w:r>
    <w:proofErr w:type="spellEnd"/>
    <w:r>
      <w:t xml:space="preserve"> terms, </w:t>
    </w:r>
    <w:r w:rsidRPr="001105FA">
      <w:t xml:space="preserve">see: </w:t>
    </w:r>
    <w:hyperlink r:id="rId2" w:history="1">
      <w:r w:rsidRPr="001105FA">
        <w:rPr>
          <w:rStyle w:val="Hyperlink"/>
        </w:rPr>
        <w:t>Creative Commons Attribution 4.0 International</w:t>
      </w:r>
    </w:hyperlink>
    <w:r w:rsidRPr="001105FA">
      <w:t xml:space="preserve"> </w:t>
    </w:r>
  </w:p>
  <w:p w14:paraId="538077C0" w14:textId="77777777" w:rsidR="00C85E74" w:rsidRPr="001105FA" w:rsidRDefault="00C85E74" w:rsidP="00C85E74">
    <w:pPr>
      <w:pStyle w:val="Copyrighttext"/>
    </w:pPr>
    <w:r w:rsidRPr="001105FA">
      <w:t xml:space="preserve">The </w:t>
    </w:r>
    <w:proofErr w:type="spellStart"/>
    <w:r w:rsidRPr="001105FA">
      <w:t>licence</w:t>
    </w:r>
    <w:proofErr w:type="spellEnd"/>
    <w:r w:rsidRPr="001105FA">
      <w:t xml:space="preserve"> does not apply to:</w:t>
    </w:r>
  </w:p>
  <w:p w14:paraId="027EEE99" w14:textId="77777777" w:rsidR="00C85E74" w:rsidRPr="001105FA" w:rsidRDefault="00C85E74" w:rsidP="00C85E74">
    <w:pPr>
      <w:pStyle w:val="Copyrighttext"/>
      <w:numPr>
        <w:ilvl w:val="0"/>
        <w:numId w:val="19"/>
      </w:numPr>
      <w:ind w:left="284" w:hanging="284"/>
    </w:pPr>
    <w:r w:rsidRPr="001105FA">
      <w:t>any images, photographs, trademarks or branding, including the Victorian Government logo and the DE logo; and</w:t>
    </w:r>
  </w:p>
  <w:p w14:paraId="5A9421FF" w14:textId="77777777" w:rsidR="00C85E74" w:rsidRPr="001105FA" w:rsidRDefault="00C85E74" w:rsidP="00C85E74">
    <w:pPr>
      <w:pStyle w:val="Copyrighttext"/>
      <w:numPr>
        <w:ilvl w:val="0"/>
        <w:numId w:val="19"/>
      </w:numPr>
      <w:ind w:left="284" w:hanging="284"/>
    </w:pPr>
    <w:r w:rsidRPr="001105FA">
      <w:t>content supplied by third parties.</w:t>
    </w:r>
  </w:p>
  <w:p w14:paraId="7FE9193D" w14:textId="77777777" w:rsidR="00C85E74" w:rsidRDefault="00C85E74" w:rsidP="00C85E74">
    <w:pPr>
      <w:pStyle w:val="Copyrighttext"/>
      <w:rPr>
        <w:rStyle w:val="Hyperlink"/>
      </w:rPr>
    </w:pPr>
    <w:r w:rsidRPr="001105FA">
      <w:t xml:space="preserve">Copyright queries may be directed to </w:t>
    </w:r>
    <w:hyperlink r:id="rId3" w:history="1">
      <w:r w:rsidRPr="00144FD5">
        <w:rPr>
          <w:rStyle w:val="Hyperlink"/>
        </w:rPr>
        <w:t>copyright@education.vic.gov.au</w:t>
      </w:r>
    </w:hyperlink>
  </w:p>
  <w:p w14:paraId="5A39F386" w14:textId="39106E85" w:rsidR="00C85E74" w:rsidRDefault="00C85E74">
    <w:pPr>
      <w:pStyle w:val="Footer"/>
    </w:pPr>
  </w:p>
  <w:p w14:paraId="4AEAC796" w14:textId="37ABF099" w:rsidR="00A63D55" w:rsidRPr="00714D72" w:rsidRDefault="00A63D55" w:rsidP="00317EB5">
    <w:pPr>
      <w:pStyle w:val="Copyrighttext"/>
      <w:rPr>
        <w:color w:val="1F1546" w:themeColor="hyperlink"/>
        <w:u w:val="sing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409C" w14:textId="77777777" w:rsidR="00DA5F30" w:rsidRDefault="00DA5F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C6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EA72A4" w14:textId="7E51C859" w:rsidR="00DA5F30" w:rsidRDefault="00D24B77" w:rsidP="00A31926">
    <w:pPr>
      <w:pStyle w:val="Footer"/>
      <w:ind w:firstLine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BB1103E" wp14:editId="06C5AD3C">
          <wp:simplePos x="0" y="0"/>
          <wp:positionH relativeFrom="column">
            <wp:posOffset>3160146</wp:posOffset>
          </wp:positionH>
          <wp:positionV relativeFrom="paragraph">
            <wp:posOffset>-329869</wp:posOffset>
          </wp:positionV>
          <wp:extent cx="1565275" cy="739140"/>
          <wp:effectExtent l="0" t="0" r="0" b="3810"/>
          <wp:wrapSquare wrapText="bothSides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9C">
      <w:rPr>
        <w:noProof/>
      </w:rPr>
      <w:drawing>
        <wp:anchor distT="0" distB="0" distL="114300" distR="114300" simplePos="0" relativeHeight="251670528" behindDoc="0" locked="0" layoutInCell="1" allowOverlap="1" wp14:anchorId="1113FC19" wp14:editId="20166744">
          <wp:simplePos x="0" y="0"/>
          <wp:positionH relativeFrom="column">
            <wp:posOffset>1956435</wp:posOffset>
          </wp:positionH>
          <wp:positionV relativeFrom="paragraph">
            <wp:posOffset>-347980</wp:posOffset>
          </wp:positionV>
          <wp:extent cx="1261796" cy="673735"/>
          <wp:effectExtent l="0" t="0" r="0" b="0"/>
          <wp:wrapNone/>
          <wp:docPr id="11" name="Picture 8" descr="Murdoch Children's Research Institute : Faculty of Medicin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rdoch Children's Research Institute : Faculty of Medicin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96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127E" w14:textId="77777777" w:rsidR="00C32D3D" w:rsidRDefault="00C32D3D" w:rsidP="003967DD">
      <w:pPr>
        <w:spacing w:after="0"/>
      </w:pPr>
      <w:r>
        <w:separator/>
      </w:r>
    </w:p>
  </w:footnote>
  <w:footnote w:type="continuationSeparator" w:id="0">
    <w:p w14:paraId="70764DB7" w14:textId="77777777" w:rsidR="00C32D3D" w:rsidRDefault="00C32D3D" w:rsidP="003967DD">
      <w:pPr>
        <w:spacing w:after="0"/>
      </w:pPr>
      <w:r>
        <w:continuationSeparator/>
      </w:r>
    </w:p>
  </w:footnote>
  <w:footnote w:id="1">
    <w:p w14:paraId="0828531F" w14:textId="77777777" w:rsidR="00813A95" w:rsidRPr="00C7705B" w:rsidRDefault="00813A95" w:rsidP="00813A9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43ABF">
        <w:rPr>
          <w:rFonts w:asciiTheme="minorHAnsi" w:hAnsiTheme="minorHAnsi" w:cstheme="minorHAnsi"/>
          <w:szCs w:val="22"/>
          <w:lang w:val="en-AU"/>
        </w:rPr>
        <w:t>Hiscock et al., 2018</w:t>
      </w:r>
    </w:p>
  </w:footnote>
  <w:footnote w:id="2">
    <w:p w14:paraId="245D7F00" w14:textId="7E7E53BF" w:rsidR="007A3803" w:rsidRDefault="00FC42BF" w:rsidP="007A3803">
      <w:pPr>
        <w:pStyle w:val="FootnoteText"/>
        <w:rPr>
          <w:rFonts w:ascii="CIDFont+F5" w:hAnsi="CIDFont+F5" w:cs="CIDFont+F5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FC42BF">
        <w:rPr>
          <w:rFonts w:ascii="CIDFont+F5" w:hAnsi="CIDFont+F5" w:cs="CIDFont+F5"/>
          <w:lang w:val="en-AU"/>
        </w:rPr>
        <w:t>© 2020 Murdoch Children’s Research Institute and University of Melbourne</w:t>
      </w:r>
      <w:r w:rsidR="008F15AB">
        <w:rPr>
          <w:rFonts w:ascii="CIDFont+F5" w:hAnsi="CIDFont+F5" w:cs="CIDFont+F5"/>
          <w:lang w:val="en-AU"/>
        </w:rPr>
        <w:t xml:space="preserve">. </w:t>
      </w:r>
    </w:p>
    <w:p w14:paraId="14E2934B" w14:textId="01E72B8F" w:rsidR="00FC42BF" w:rsidRPr="00DB15AF" w:rsidRDefault="007A3803">
      <w:pPr>
        <w:pStyle w:val="FootnoteText"/>
        <w:rPr>
          <w:rFonts w:ascii="CIDFont+F5" w:hAnsi="CIDFont+F5" w:cs="CIDFont+F5"/>
          <w:lang w:val="en-AU"/>
        </w:rPr>
      </w:pPr>
      <w:r w:rsidRPr="007A3803">
        <w:rPr>
          <w:rFonts w:ascii="CIDFont+F5" w:hAnsi="CIDFont+F5" w:cs="CIDFont+F5"/>
          <w:lang w:val="en-AU"/>
        </w:rPr>
        <w:t>The MHWC model was developed by the Centre for Community Child Health at the Murdoch Children's Research Institute and the Melbourne Graduate School of Education at the University of Melbourne</w:t>
      </w:r>
      <w:r>
        <w:rPr>
          <w:rFonts w:ascii="CIDFont+F5" w:hAnsi="CIDFont+F5" w:cs="CIDFont+F5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B53" w14:textId="5C7F8AE6" w:rsidR="00DA3218" w:rsidRDefault="00DE3D9C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7D3FF74" wp14:editId="7E27FAF4">
          <wp:simplePos x="0" y="0"/>
          <wp:positionH relativeFrom="column">
            <wp:posOffset>2480310</wp:posOffset>
          </wp:positionH>
          <wp:positionV relativeFrom="paragraph">
            <wp:posOffset>265430</wp:posOffset>
          </wp:positionV>
          <wp:extent cx="1994375" cy="1064895"/>
          <wp:effectExtent l="0" t="0" r="6350" b="1905"/>
          <wp:wrapNone/>
          <wp:docPr id="10" name="Picture 2" descr="Murdoch Children's Research Institute : Faculty of Medicin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rdoch Children's Research Institute : Faculty of Medicin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7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A5A">
      <w:rPr>
        <w:noProof/>
      </w:rPr>
      <w:drawing>
        <wp:anchor distT="0" distB="0" distL="114300" distR="114300" simplePos="0" relativeHeight="251666432" behindDoc="1" locked="0" layoutInCell="1" allowOverlap="1" wp14:anchorId="25CC734F" wp14:editId="2F707657">
          <wp:simplePos x="0" y="0"/>
          <wp:positionH relativeFrom="page">
            <wp:posOffset>9053</wp:posOffset>
          </wp:positionH>
          <wp:positionV relativeFrom="page">
            <wp:posOffset>9053</wp:posOffset>
          </wp:positionV>
          <wp:extent cx="7540659" cy="10670983"/>
          <wp:effectExtent l="0" t="0" r="3175" b="0"/>
          <wp:wrapNone/>
          <wp:docPr id="1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59" cy="10670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8414" w14:textId="77777777" w:rsidR="004764D0" w:rsidRDefault="00476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2800" w14:textId="77777777" w:rsidR="00A63D55" w:rsidRDefault="00A63D55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78BCE1" wp14:editId="1AF2AB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5647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0B15" w14:textId="77777777" w:rsidR="004764D0" w:rsidRDefault="004764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6A67" w14:textId="77777777" w:rsidR="004764D0" w:rsidRDefault="004764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F404" w14:textId="77777777" w:rsidR="00DA5F30" w:rsidRDefault="00DA5F30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3ABC943" wp14:editId="1054D2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5647"/>
          <wp:effectExtent l="0" t="0" r="0" b="0"/>
          <wp:wrapNone/>
          <wp:docPr id="3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0648" w14:textId="77777777" w:rsidR="004764D0" w:rsidRDefault="0047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E3BDA"/>
    <w:multiLevelType w:val="hybridMultilevel"/>
    <w:tmpl w:val="A724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82A9B"/>
    <w:multiLevelType w:val="hybridMultilevel"/>
    <w:tmpl w:val="8A1A8A1A"/>
    <w:lvl w:ilvl="0" w:tplc="A128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4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0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67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2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22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2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E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2050FD"/>
    <w:multiLevelType w:val="hybridMultilevel"/>
    <w:tmpl w:val="CAF494C0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7B6E"/>
    <w:multiLevelType w:val="hybridMultilevel"/>
    <w:tmpl w:val="048CD650"/>
    <w:lvl w:ilvl="0" w:tplc="627C8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799F"/>
    <w:multiLevelType w:val="hybridMultilevel"/>
    <w:tmpl w:val="4CBE646A"/>
    <w:lvl w:ilvl="0" w:tplc="A122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C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46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0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6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6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A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68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2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23D8"/>
    <w:multiLevelType w:val="hybridMultilevel"/>
    <w:tmpl w:val="4ECAEC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3F56AD"/>
    <w:multiLevelType w:val="hybridMultilevel"/>
    <w:tmpl w:val="EA488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5670E"/>
    <w:multiLevelType w:val="hybridMultilevel"/>
    <w:tmpl w:val="9B5CC7A2"/>
    <w:lvl w:ilvl="0" w:tplc="46D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28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3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20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4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3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AB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05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A1EC3"/>
    <w:multiLevelType w:val="hybridMultilevel"/>
    <w:tmpl w:val="14A6803C"/>
    <w:lvl w:ilvl="0" w:tplc="25CA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13A9A"/>
    <w:multiLevelType w:val="hybridMultilevel"/>
    <w:tmpl w:val="552878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83262">
    <w:abstractNumId w:val="0"/>
  </w:num>
  <w:num w:numId="2" w16cid:durableId="1793749496">
    <w:abstractNumId w:val="1"/>
  </w:num>
  <w:num w:numId="3" w16cid:durableId="971708713">
    <w:abstractNumId w:val="2"/>
  </w:num>
  <w:num w:numId="4" w16cid:durableId="1017735178">
    <w:abstractNumId w:val="3"/>
  </w:num>
  <w:num w:numId="5" w16cid:durableId="654795375">
    <w:abstractNumId w:val="4"/>
  </w:num>
  <w:num w:numId="6" w16cid:durableId="2024745438">
    <w:abstractNumId w:val="9"/>
  </w:num>
  <w:num w:numId="7" w16cid:durableId="1391463361">
    <w:abstractNumId w:val="5"/>
  </w:num>
  <w:num w:numId="8" w16cid:durableId="1208570074">
    <w:abstractNumId w:val="6"/>
  </w:num>
  <w:num w:numId="9" w16cid:durableId="755244191">
    <w:abstractNumId w:val="7"/>
  </w:num>
  <w:num w:numId="10" w16cid:durableId="2110273516">
    <w:abstractNumId w:val="8"/>
  </w:num>
  <w:num w:numId="11" w16cid:durableId="775178310">
    <w:abstractNumId w:val="10"/>
  </w:num>
  <w:num w:numId="12" w16cid:durableId="1707095632">
    <w:abstractNumId w:val="17"/>
  </w:num>
  <w:num w:numId="13" w16cid:durableId="1012873681">
    <w:abstractNumId w:val="22"/>
  </w:num>
  <w:num w:numId="14" w16cid:durableId="2015642722">
    <w:abstractNumId w:val="25"/>
  </w:num>
  <w:num w:numId="15" w16cid:durableId="1936009175">
    <w:abstractNumId w:val="14"/>
  </w:num>
  <w:num w:numId="16" w16cid:durableId="304361843">
    <w:abstractNumId w:val="14"/>
    <w:lvlOverride w:ilvl="0">
      <w:startOverride w:val="1"/>
    </w:lvlOverride>
  </w:num>
  <w:num w:numId="17" w16cid:durableId="1959528920">
    <w:abstractNumId w:val="21"/>
  </w:num>
  <w:num w:numId="18" w16cid:durableId="872839639">
    <w:abstractNumId w:val="11"/>
  </w:num>
  <w:num w:numId="19" w16cid:durableId="440881297">
    <w:abstractNumId w:val="13"/>
  </w:num>
  <w:num w:numId="20" w16cid:durableId="1560286379">
    <w:abstractNumId w:val="24"/>
  </w:num>
  <w:num w:numId="21" w16cid:durableId="1361249390">
    <w:abstractNumId w:val="24"/>
  </w:num>
  <w:num w:numId="22" w16cid:durableId="784078994">
    <w:abstractNumId w:val="18"/>
  </w:num>
  <w:num w:numId="23" w16cid:durableId="537397919">
    <w:abstractNumId w:val="18"/>
  </w:num>
  <w:num w:numId="24" w16cid:durableId="2109084994">
    <w:abstractNumId w:val="19"/>
  </w:num>
  <w:num w:numId="25" w16cid:durableId="553195558">
    <w:abstractNumId w:val="12"/>
  </w:num>
  <w:num w:numId="26" w16cid:durableId="1042443292">
    <w:abstractNumId w:val="16"/>
  </w:num>
  <w:num w:numId="27" w16cid:durableId="679623990">
    <w:abstractNumId w:val="20"/>
  </w:num>
  <w:num w:numId="28" w16cid:durableId="2078480446">
    <w:abstractNumId w:val="15"/>
  </w:num>
  <w:num w:numId="29" w16cid:durableId="18157601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4"/>
    <w:rsid w:val="00013339"/>
    <w:rsid w:val="000136A4"/>
    <w:rsid w:val="000169C4"/>
    <w:rsid w:val="00024A82"/>
    <w:rsid w:val="00024DB4"/>
    <w:rsid w:val="000328E0"/>
    <w:rsid w:val="00034A5B"/>
    <w:rsid w:val="00040F04"/>
    <w:rsid w:val="000427BA"/>
    <w:rsid w:val="00044BF2"/>
    <w:rsid w:val="000508A4"/>
    <w:rsid w:val="0005641D"/>
    <w:rsid w:val="00065195"/>
    <w:rsid w:val="0006773D"/>
    <w:rsid w:val="00073938"/>
    <w:rsid w:val="00082DB0"/>
    <w:rsid w:val="00086F67"/>
    <w:rsid w:val="00094574"/>
    <w:rsid w:val="0009592E"/>
    <w:rsid w:val="00097E8A"/>
    <w:rsid w:val="000A47D4"/>
    <w:rsid w:val="000B386B"/>
    <w:rsid w:val="000C2A47"/>
    <w:rsid w:val="000D31F6"/>
    <w:rsid w:val="000E10DD"/>
    <w:rsid w:val="000E21C8"/>
    <w:rsid w:val="000E2B00"/>
    <w:rsid w:val="00101102"/>
    <w:rsid w:val="001064F6"/>
    <w:rsid w:val="001164E7"/>
    <w:rsid w:val="00122369"/>
    <w:rsid w:val="00123CCB"/>
    <w:rsid w:val="00124D09"/>
    <w:rsid w:val="001255A0"/>
    <w:rsid w:val="00125F3E"/>
    <w:rsid w:val="00132FAA"/>
    <w:rsid w:val="00136693"/>
    <w:rsid w:val="00141F23"/>
    <w:rsid w:val="00142A1B"/>
    <w:rsid w:val="00144FD5"/>
    <w:rsid w:val="00156E14"/>
    <w:rsid w:val="00164814"/>
    <w:rsid w:val="0017094B"/>
    <w:rsid w:val="0017255B"/>
    <w:rsid w:val="0017413B"/>
    <w:rsid w:val="0019338D"/>
    <w:rsid w:val="00196FEF"/>
    <w:rsid w:val="001A0691"/>
    <w:rsid w:val="001A1C4B"/>
    <w:rsid w:val="001A4B4F"/>
    <w:rsid w:val="001B725F"/>
    <w:rsid w:val="001F2333"/>
    <w:rsid w:val="0020359E"/>
    <w:rsid w:val="00207499"/>
    <w:rsid w:val="002239C6"/>
    <w:rsid w:val="00223A03"/>
    <w:rsid w:val="00233972"/>
    <w:rsid w:val="00243ABF"/>
    <w:rsid w:val="0024491C"/>
    <w:rsid w:val="002455F2"/>
    <w:rsid w:val="00256CF8"/>
    <w:rsid w:val="00257CF1"/>
    <w:rsid w:val="002626EA"/>
    <w:rsid w:val="002635C7"/>
    <w:rsid w:val="002646F1"/>
    <w:rsid w:val="00276CB2"/>
    <w:rsid w:val="002934D0"/>
    <w:rsid w:val="00294BDD"/>
    <w:rsid w:val="002970D9"/>
    <w:rsid w:val="002A4A96"/>
    <w:rsid w:val="002A7261"/>
    <w:rsid w:val="002C46B8"/>
    <w:rsid w:val="002D1118"/>
    <w:rsid w:val="002E3BED"/>
    <w:rsid w:val="002E4A5A"/>
    <w:rsid w:val="002E6EE7"/>
    <w:rsid w:val="00303FD6"/>
    <w:rsid w:val="0031043A"/>
    <w:rsid w:val="00312049"/>
    <w:rsid w:val="00312720"/>
    <w:rsid w:val="0031451F"/>
    <w:rsid w:val="00317EB5"/>
    <w:rsid w:val="00320109"/>
    <w:rsid w:val="00323DD1"/>
    <w:rsid w:val="003256F6"/>
    <w:rsid w:val="003268B2"/>
    <w:rsid w:val="00326E53"/>
    <w:rsid w:val="003437DA"/>
    <w:rsid w:val="00343D7F"/>
    <w:rsid w:val="00344504"/>
    <w:rsid w:val="003470BF"/>
    <w:rsid w:val="00351C54"/>
    <w:rsid w:val="003528FC"/>
    <w:rsid w:val="0035672D"/>
    <w:rsid w:val="00361045"/>
    <w:rsid w:val="0036570B"/>
    <w:rsid w:val="00372EA1"/>
    <w:rsid w:val="0039329A"/>
    <w:rsid w:val="003967DD"/>
    <w:rsid w:val="003A009D"/>
    <w:rsid w:val="003A6F4A"/>
    <w:rsid w:val="003B170C"/>
    <w:rsid w:val="003B4B46"/>
    <w:rsid w:val="003B6F58"/>
    <w:rsid w:val="003C142E"/>
    <w:rsid w:val="003D04EA"/>
    <w:rsid w:val="003E3A8E"/>
    <w:rsid w:val="003F19B6"/>
    <w:rsid w:val="003F6141"/>
    <w:rsid w:val="003F67F1"/>
    <w:rsid w:val="00401CF3"/>
    <w:rsid w:val="00403AA0"/>
    <w:rsid w:val="00417EC8"/>
    <w:rsid w:val="00426607"/>
    <w:rsid w:val="004463E2"/>
    <w:rsid w:val="0045310E"/>
    <w:rsid w:val="0045446B"/>
    <w:rsid w:val="00462D8A"/>
    <w:rsid w:val="004650C9"/>
    <w:rsid w:val="0046628F"/>
    <w:rsid w:val="004722B7"/>
    <w:rsid w:val="00475696"/>
    <w:rsid w:val="004764D0"/>
    <w:rsid w:val="00476C40"/>
    <w:rsid w:val="00481913"/>
    <w:rsid w:val="00493F86"/>
    <w:rsid w:val="00494592"/>
    <w:rsid w:val="0049696C"/>
    <w:rsid w:val="004A06D4"/>
    <w:rsid w:val="004A157E"/>
    <w:rsid w:val="004B078F"/>
    <w:rsid w:val="004B090B"/>
    <w:rsid w:val="004B382A"/>
    <w:rsid w:val="004C046A"/>
    <w:rsid w:val="004C5BA9"/>
    <w:rsid w:val="004D0CB1"/>
    <w:rsid w:val="004D69E1"/>
    <w:rsid w:val="004E29A1"/>
    <w:rsid w:val="004E6F20"/>
    <w:rsid w:val="004F1055"/>
    <w:rsid w:val="004F6456"/>
    <w:rsid w:val="00500810"/>
    <w:rsid w:val="00502A3A"/>
    <w:rsid w:val="00503C2D"/>
    <w:rsid w:val="005067BE"/>
    <w:rsid w:val="00507148"/>
    <w:rsid w:val="00531B99"/>
    <w:rsid w:val="00552549"/>
    <w:rsid w:val="00570D68"/>
    <w:rsid w:val="00573E30"/>
    <w:rsid w:val="00573E6E"/>
    <w:rsid w:val="005757CA"/>
    <w:rsid w:val="00584366"/>
    <w:rsid w:val="00587240"/>
    <w:rsid w:val="005C62E8"/>
    <w:rsid w:val="005E0A75"/>
    <w:rsid w:val="005E12DA"/>
    <w:rsid w:val="005E2680"/>
    <w:rsid w:val="005F5B18"/>
    <w:rsid w:val="005F68DA"/>
    <w:rsid w:val="00603362"/>
    <w:rsid w:val="00624A55"/>
    <w:rsid w:val="00626463"/>
    <w:rsid w:val="006311EF"/>
    <w:rsid w:val="00635C65"/>
    <w:rsid w:val="0065321A"/>
    <w:rsid w:val="006537D1"/>
    <w:rsid w:val="006557F0"/>
    <w:rsid w:val="006621B2"/>
    <w:rsid w:val="00667A6B"/>
    <w:rsid w:val="00675942"/>
    <w:rsid w:val="00684A2E"/>
    <w:rsid w:val="006A25AC"/>
    <w:rsid w:val="006A6D54"/>
    <w:rsid w:val="006B23BB"/>
    <w:rsid w:val="006B7B08"/>
    <w:rsid w:val="006B7EFB"/>
    <w:rsid w:val="006C17CC"/>
    <w:rsid w:val="006C56A3"/>
    <w:rsid w:val="006C68CF"/>
    <w:rsid w:val="006D480D"/>
    <w:rsid w:val="006F0096"/>
    <w:rsid w:val="006F57B3"/>
    <w:rsid w:val="0070171B"/>
    <w:rsid w:val="00702FBD"/>
    <w:rsid w:val="0070575D"/>
    <w:rsid w:val="00707C95"/>
    <w:rsid w:val="00714D72"/>
    <w:rsid w:val="007361F6"/>
    <w:rsid w:val="00736FB0"/>
    <w:rsid w:val="00742D7B"/>
    <w:rsid w:val="00744E46"/>
    <w:rsid w:val="0074747C"/>
    <w:rsid w:val="007531C5"/>
    <w:rsid w:val="007536C5"/>
    <w:rsid w:val="00755D8C"/>
    <w:rsid w:val="00760AE7"/>
    <w:rsid w:val="00775C79"/>
    <w:rsid w:val="007809EE"/>
    <w:rsid w:val="007839E3"/>
    <w:rsid w:val="0079001D"/>
    <w:rsid w:val="00796A3D"/>
    <w:rsid w:val="007A2B7C"/>
    <w:rsid w:val="007A3803"/>
    <w:rsid w:val="007B13DC"/>
    <w:rsid w:val="007B2BC4"/>
    <w:rsid w:val="007B3A5A"/>
    <w:rsid w:val="007B4E2A"/>
    <w:rsid w:val="007B556E"/>
    <w:rsid w:val="007B5834"/>
    <w:rsid w:val="007D0D01"/>
    <w:rsid w:val="007D1FB1"/>
    <w:rsid w:val="007D2F4D"/>
    <w:rsid w:val="007D3E38"/>
    <w:rsid w:val="007E473A"/>
    <w:rsid w:val="007F21E7"/>
    <w:rsid w:val="00805CB7"/>
    <w:rsid w:val="00813A95"/>
    <w:rsid w:val="00820929"/>
    <w:rsid w:val="008311EF"/>
    <w:rsid w:val="00841635"/>
    <w:rsid w:val="008618E0"/>
    <w:rsid w:val="00873544"/>
    <w:rsid w:val="00886574"/>
    <w:rsid w:val="00894954"/>
    <w:rsid w:val="00894AE0"/>
    <w:rsid w:val="008953CD"/>
    <w:rsid w:val="008A6D03"/>
    <w:rsid w:val="008B5514"/>
    <w:rsid w:val="008B5C45"/>
    <w:rsid w:val="008C4D07"/>
    <w:rsid w:val="008C6C2E"/>
    <w:rsid w:val="008C78AF"/>
    <w:rsid w:val="008D0A61"/>
    <w:rsid w:val="008D294A"/>
    <w:rsid w:val="008E1BE3"/>
    <w:rsid w:val="008F15AB"/>
    <w:rsid w:val="008F494F"/>
    <w:rsid w:val="008F6D22"/>
    <w:rsid w:val="00903CBA"/>
    <w:rsid w:val="00905DB3"/>
    <w:rsid w:val="00907CE9"/>
    <w:rsid w:val="00946DD1"/>
    <w:rsid w:val="00954F5C"/>
    <w:rsid w:val="0096494D"/>
    <w:rsid w:val="009655B3"/>
    <w:rsid w:val="00970F6A"/>
    <w:rsid w:val="00975047"/>
    <w:rsid w:val="009A529C"/>
    <w:rsid w:val="009A564A"/>
    <w:rsid w:val="009A745C"/>
    <w:rsid w:val="009A77CE"/>
    <w:rsid w:val="009C5945"/>
    <w:rsid w:val="009D4957"/>
    <w:rsid w:val="009E1747"/>
    <w:rsid w:val="009E7D1F"/>
    <w:rsid w:val="009F4D23"/>
    <w:rsid w:val="009F6BE1"/>
    <w:rsid w:val="00A07778"/>
    <w:rsid w:val="00A17A84"/>
    <w:rsid w:val="00A2445E"/>
    <w:rsid w:val="00A31926"/>
    <w:rsid w:val="00A36213"/>
    <w:rsid w:val="00A40B99"/>
    <w:rsid w:val="00A43A89"/>
    <w:rsid w:val="00A46BDD"/>
    <w:rsid w:val="00A5188D"/>
    <w:rsid w:val="00A55928"/>
    <w:rsid w:val="00A6074B"/>
    <w:rsid w:val="00A63D55"/>
    <w:rsid w:val="00A66E0F"/>
    <w:rsid w:val="00A71026"/>
    <w:rsid w:val="00A71967"/>
    <w:rsid w:val="00A724F4"/>
    <w:rsid w:val="00A83265"/>
    <w:rsid w:val="00A91905"/>
    <w:rsid w:val="00A93594"/>
    <w:rsid w:val="00A948BE"/>
    <w:rsid w:val="00A97527"/>
    <w:rsid w:val="00AA69EF"/>
    <w:rsid w:val="00AE4D11"/>
    <w:rsid w:val="00AE5D96"/>
    <w:rsid w:val="00AE6D8A"/>
    <w:rsid w:val="00AF0ED2"/>
    <w:rsid w:val="00AF286F"/>
    <w:rsid w:val="00AF4FD3"/>
    <w:rsid w:val="00B03BAD"/>
    <w:rsid w:val="00B04CD2"/>
    <w:rsid w:val="00B1145A"/>
    <w:rsid w:val="00B1382A"/>
    <w:rsid w:val="00B1773A"/>
    <w:rsid w:val="00B211E6"/>
    <w:rsid w:val="00B31463"/>
    <w:rsid w:val="00B34989"/>
    <w:rsid w:val="00B40A56"/>
    <w:rsid w:val="00B40CA5"/>
    <w:rsid w:val="00B42854"/>
    <w:rsid w:val="00B448FD"/>
    <w:rsid w:val="00B46058"/>
    <w:rsid w:val="00B57B4C"/>
    <w:rsid w:val="00B6063F"/>
    <w:rsid w:val="00B85BEF"/>
    <w:rsid w:val="00B934AF"/>
    <w:rsid w:val="00BA4A16"/>
    <w:rsid w:val="00BB5707"/>
    <w:rsid w:val="00BB7E9F"/>
    <w:rsid w:val="00BD1E73"/>
    <w:rsid w:val="00BD2A94"/>
    <w:rsid w:val="00BE1468"/>
    <w:rsid w:val="00BE1E79"/>
    <w:rsid w:val="00BE63CA"/>
    <w:rsid w:val="00BF201A"/>
    <w:rsid w:val="00BF65C3"/>
    <w:rsid w:val="00BF6DA5"/>
    <w:rsid w:val="00C172C3"/>
    <w:rsid w:val="00C32D3D"/>
    <w:rsid w:val="00C43EC7"/>
    <w:rsid w:val="00C45A5E"/>
    <w:rsid w:val="00C7071B"/>
    <w:rsid w:val="00C7705B"/>
    <w:rsid w:val="00C85E74"/>
    <w:rsid w:val="00C86AEB"/>
    <w:rsid w:val="00C86DC3"/>
    <w:rsid w:val="00CA6169"/>
    <w:rsid w:val="00CB77B1"/>
    <w:rsid w:val="00CC5997"/>
    <w:rsid w:val="00CD06B7"/>
    <w:rsid w:val="00CE329D"/>
    <w:rsid w:val="00CF0951"/>
    <w:rsid w:val="00CF1FD3"/>
    <w:rsid w:val="00CF33B6"/>
    <w:rsid w:val="00D013E1"/>
    <w:rsid w:val="00D110EA"/>
    <w:rsid w:val="00D12966"/>
    <w:rsid w:val="00D24B77"/>
    <w:rsid w:val="00D25111"/>
    <w:rsid w:val="00D255DD"/>
    <w:rsid w:val="00D317C2"/>
    <w:rsid w:val="00D33BCF"/>
    <w:rsid w:val="00D37FF8"/>
    <w:rsid w:val="00D46564"/>
    <w:rsid w:val="00D713B2"/>
    <w:rsid w:val="00D73E78"/>
    <w:rsid w:val="00D76AC5"/>
    <w:rsid w:val="00D84718"/>
    <w:rsid w:val="00D851DE"/>
    <w:rsid w:val="00DA1D8E"/>
    <w:rsid w:val="00DA2601"/>
    <w:rsid w:val="00DA2C68"/>
    <w:rsid w:val="00DA3218"/>
    <w:rsid w:val="00DA5F30"/>
    <w:rsid w:val="00DB15AF"/>
    <w:rsid w:val="00DC553F"/>
    <w:rsid w:val="00DE134F"/>
    <w:rsid w:val="00DE156F"/>
    <w:rsid w:val="00DE3591"/>
    <w:rsid w:val="00DE3D9C"/>
    <w:rsid w:val="00DE5B0D"/>
    <w:rsid w:val="00DF3442"/>
    <w:rsid w:val="00DF43D2"/>
    <w:rsid w:val="00DF4977"/>
    <w:rsid w:val="00DF7020"/>
    <w:rsid w:val="00E1164C"/>
    <w:rsid w:val="00E211A9"/>
    <w:rsid w:val="00E32734"/>
    <w:rsid w:val="00E33875"/>
    <w:rsid w:val="00E51ABB"/>
    <w:rsid w:val="00E55022"/>
    <w:rsid w:val="00E5538B"/>
    <w:rsid w:val="00E5739A"/>
    <w:rsid w:val="00E633AF"/>
    <w:rsid w:val="00E75B68"/>
    <w:rsid w:val="00E76670"/>
    <w:rsid w:val="00E85D34"/>
    <w:rsid w:val="00E91947"/>
    <w:rsid w:val="00E92E4D"/>
    <w:rsid w:val="00E95561"/>
    <w:rsid w:val="00EA5C74"/>
    <w:rsid w:val="00EB027C"/>
    <w:rsid w:val="00EB0B20"/>
    <w:rsid w:val="00EB0C9A"/>
    <w:rsid w:val="00EC2CFB"/>
    <w:rsid w:val="00EC3284"/>
    <w:rsid w:val="00EC4229"/>
    <w:rsid w:val="00ED60A3"/>
    <w:rsid w:val="00EF3478"/>
    <w:rsid w:val="00EF39F3"/>
    <w:rsid w:val="00EF55D7"/>
    <w:rsid w:val="00F01818"/>
    <w:rsid w:val="00F047F1"/>
    <w:rsid w:val="00F04A69"/>
    <w:rsid w:val="00F05D5E"/>
    <w:rsid w:val="00F10CE3"/>
    <w:rsid w:val="00F1185E"/>
    <w:rsid w:val="00F21CAE"/>
    <w:rsid w:val="00F22065"/>
    <w:rsid w:val="00F22816"/>
    <w:rsid w:val="00F23DE9"/>
    <w:rsid w:val="00F352E8"/>
    <w:rsid w:val="00F70A09"/>
    <w:rsid w:val="00F75B30"/>
    <w:rsid w:val="00F82C71"/>
    <w:rsid w:val="00F830EB"/>
    <w:rsid w:val="00F906DA"/>
    <w:rsid w:val="00F93065"/>
    <w:rsid w:val="00FA1059"/>
    <w:rsid w:val="00FB6251"/>
    <w:rsid w:val="00FC380B"/>
    <w:rsid w:val="00FC42BF"/>
    <w:rsid w:val="00FC6136"/>
    <w:rsid w:val="00FC6ED9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C057"/>
  <w15:docId w15:val="{898D095E-FEDD-4F81-B151-69A0C75D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7CA"/>
    <w:pPr>
      <w:keepNext/>
      <w:keepLines/>
      <w:spacing w:before="240" w:after="240" w:line="500" w:lineRule="exact"/>
      <w:outlineLvl w:val="0"/>
    </w:pPr>
    <w:rPr>
      <w:rFonts w:asciiTheme="majorHAnsi" w:eastAsiaTheme="majorEastAsia" w:hAnsiTheme="majorHAnsi" w:cs="Times New Roman (Headings CS)"/>
      <w:bCs/>
      <w:color w:val="1F1546" w:themeColor="text1"/>
      <w:sz w:val="4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7CA"/>
    <w:pPr>
      <w:keepNext/>
      <w:keepLines/>
      <w:spacing w:before="240" w:line="340" w:lineRule="exact"/>
      <w:outlineLvl w:val="1"/>
    </w:pPr>
    <w:rPr>
      <w:rFonts w:asciiTheme="majorHAnsi" w:eastAsiaTheme="majorEastAsia" w:hAnsiTheme="majorHAnsi" w:cs="Times New Roman (Headings CS)"/>
      <w:bCs/>
      <w:color w:val="EE4A82" w:themeColor="accent1"/>
      <w:sz w:val="32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7CA"/>
    <w:pPr>
      <w:keepNext/>
      <w:keepLines/>
      <w:spacing w:before="240" w:line="260" w:lineRule="exact"/>
      <w:outlineLvl w:val="2"/>
    </w:pPr>
    <w:rPr>
      <w:rFonts w:asciiTheme="majorHAnsi" w:eastAsiaTheme="majorEastAsia" w:hAnsiTheme="majorHAnsi" w:cstheme="majorBidi"/>
      <w:bCs/>
      <w:color w:val="1F1546" w:themeColor="text1"/>
      <w:sz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154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757CA"/>
    <w:rPr>
      <w:rFonts w:asciiTheme="majorHAnsi" w:eastAsiaTheme="majorEastAsia" w:hAnsiTheme="majorHAnsi" w:cs="Times New Roman (Headings CS)"/>
      <w:bCs/>
      <w:color w:val="1F1546" w:themeColor="text1"/>
      <w:sz w:val="48"/>
      <w:szCs w:val="32"/>
      <w:lang w:val="en-AU"/>
    </w:rPr>
  </w:style>
  <w:style w:type="paragraph" w:customStyle="1" w:styleId="Intro">
    <w:name w:val="Intro"/>
    <w:basedOn w:val="Normal"/>
    <w:qFormat/>
    <w:rsid w:val="005757CA"/>
    <w:pPr>
      <w:pBdr>
        <w:top w:val="single" w:sz="4" w:space="3" w:color="EE4A82" w:themeColor="accent1"/>
      </w:pBdr>
      <w:spacing w:before="120" w:after="240" w:line="300" w:lineRule="exact"/>
    </w:pPr>
    <w:rPr>
      <w:bCs/>
      <w:color w:val="1F1546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57CA"/>
    <w:rPr>
      <w:rFonts w:asciiTheme="majorHAnsi" w:eastAsiaTheme="majorEastAsia" w:hAnsiTheme="majorHAnsi" w:cs="Times New Roman (Headings CS)"/>
      <w:bCs/>
      <w:color w:val="EE4A82" w:themeColor="accent1"/>
      <w:sz w:val="32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757CA"/>
    <w:rPr>
      <w:rFonts w:asciiTheme="majorHAnsi" w:eastAsiaTheme="majorEastAsia" w:hAnsiTheme="majorHAnsi" w:cstheme="majorBidi"/>
      <w:bCs/>
      <w:color w:val="1F15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1F154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1F1546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2934D0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F89C23" w:themeFill="accent2"/>
      </w:tcPr>
    </w:tblStylePr>
    <w:tblStylePr w:type="firstCol">
      <w:rPr>
        <w:color w:val="1F1546" w:themeColor="text2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7CE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1F1546" w:themeColor="tex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06DA"/>
    <w:pPr>
      <w:tabs>
        <w:tab w:val="right" w:leader="dot" w:pos="9622"/>
      </w:tabs>
      <w:spacing w:after="100" w:line="240" w:lineRule="atLeast"/>
      <w:ind w:left="180"/>
    </w:pPr>
    <w:rPr>
      <w:rFonts w:ascii="Arial" w:eastAsiaTheme="minorEastAsia" w:hAnsi="Arial" w:cs="Arial"/>
      <w:color w:val="1F15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AF0ED2"/>
    <w:pPr>
      <w:keepNext/>
      <w:keepLines/>
    </w:pPr>
    <w:rPr>
      <w:b/>
      <w:color w:val="1F1546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211E6"/>
    <w:rPr>
      <w:color w:val="AF272F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312049"/>
    <w:pPr>
      <w:spacing w:after="180"/>
    </w:pPr>
    <w:rPr>
      <w:rFonts w:cs="Times New Roman (Body CS)"/>
      <w:b/>
      <w:color w:val="1F1546" w:themeColor="text1"/>
      <w:sz w:val="56"/>
      <w:lang w:val="en-AU"/>
    </w:rPr>
  </w:style>
  <w:style w:type="paragraph" w:customStyle="1" w:styleId="Coversubtitle">
    <w:name w:val="Cover subtitle"/>
    <w:basedOn w:val="Covertitle"/>
    <w:qFormat/>
    <w:rsid w:val="005757CA"/>
    <w:rPr>
      <w:b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2626EA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DF70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12049"/>
    <w:rPr>
      <w:i/>
      <w:iCs/>
      <w:color w:val="F89C23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B20"/>
    <w:pPr>
      <w:pBdr>
        <w:top w:val="single" w:sz="4" w:space="10" w:color="F89C23" w:themeColor="accent2"/>
        <w:bottom w:val="single" w:sz="4" w:space="10" w:color="F89C23" w:themeColor="accent2"/>
      </w:pBdr>
      <w:spacing w:before="360" w:after="360"/>
    </w:pPr>
    <w:rPr>
      <w:b/>
      <w:iCs/>
      <w:color w:val="F89C2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B20"/>
    <w:rPr>
      <w:b/>
      <w:iCs/>
      <w:color w:val="F89C23" w:themeColor="accen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8E"/>
    <w:rPr>
      <w:rFonts w:asciiTheme="majorHAnsi" w:eastAsiaTheme="majorEastAsia" w:hAnsiTheme="majorHAnsi" w:cstheme="majorBidi"/>
      <w:i/>
      <w:iCs/>
      <w:color w:val="1F1546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53"/>
    <w:pPr>
      <w:numPr>
        <w:ilvl w:val="1"/>
      </w:numPr>
      <w:spacing w:after="160"/>
    </w:pPr>
    <w:rPr>
      <w:rFonts w:eastAsiaTheme="minorEastAsia"/>
      <w:color w:val="1F15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53"/>
    <w:rPr>
      <w:rFonts w:eastAsiaTheme="minorEastAsia"/>
      <w:color w:val="1F15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5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317EB5"/>
    <w:pPr>
      <w:ind w:right="3396"/>
    </w:pPr>
    <w:rPr>
      <w:sz w:val="12"/>
      <w:szCs w:val="1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qFormat/>
    <w:locked/>
    <w:rsid w:val="009A77CE"/>
    <w:rPr>
      <w:kern w:val="2"/>
      <w:sz w:val="22"/>
      <w:szCs w:val="22"/>
      <w:lang w:val="en-AU"/>
      <w14:ligatures w14:val="standardContextual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9A77CE"/>
    <w:pPr>
      <w:spacing w:after="160" w:line="256" w:lineRule="auto"/>
      <w:ind w:left="720"/>
      <w:contextualSpacing/>
    </w:pPr>
    <w:rPr>
      <w:kern w:val="2"/>
      <w:szCs w:val="2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8618E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1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mentalhealth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Layout" Target="diagrams/layout1.xml"/><Relationship Id="rId29" Type="http://schemas.openxmlformats.org/officeDocument/2006/relationships/header" Target="header7.xml"/><Relationship Id="rId24" Type="http://schemas.openxmlformats.org/officeDocument/2006/relationships/hyperlink" Target="https://www.mhips.org.au/" TargetMode="Externa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07/relationships/diagramDrawing" Target="diagrams/drawing1.xm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diagramData" Target="diagrams/data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diagramColors" Target="diagrams/colors1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pyright@education.vic.gov.au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7168\AppData\Local\Temp\7zO873BAAE9\2023_SMH%20-%20Report%20-%20Portrai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214AE-C587-44B2-AF9F-BAE76911B419}" type="doc">
      <dgm:prSet loTypeId="urn:microsoft.com/office/officeart/2008/layout/IncreasingCircleProcess" loCatId="process" qsTypeId="urn:microsoft.com/office/officeart/2005/8/quickstyle/simple1" qsCatId="simple" csTypeId="urn:microsoft.com/office/officeart/2005/8/colors/accent1_2" csCatId="accent1" phldr="1"/>
      <dgm:spPr/>
    </dgm:pt>
    <dgm:pt modelId="{241D7CF7-ECCB-4F72-AF04-1D857CDD574F}">
      <dgm:prSet phldrT="[Text]"/>
      <dgm:spPr/>
      <dgm:t>
        <a:bodyPr/>
        <a:lstStyle/>
        <a:p>
          <a:r>
            <a:rPr lang="en-AU" b="1"/>
            <a:t>2020</a:t>
          </a:r>
        </a:p>
      </dgm:t>
    </dgm:pt>
    <dgm:pt modelId="{E69662BD-619D-4EAD-89F0-7A2935F3FD21}" type="parTrans" cxnId="{3A78C471-E331-4025-8775-755843D5D691}">
      <dgm:prSet/>
      <dgm:spPr/>
      <dgm:t>
        <a:bodyPr/>
        <a:lstStyle/>
        <a:p>
          <a:endParaRPr lang="en-AU"/>
        </a:p>
      </dgm:t>
    </dgm:pt>
    <dgm:pt modelId="{872EC083-4BC5-4706-BB78-C31FC9C69621}" type="sibTrans" cxnId="{3A78C471-E331-4025-8775-755843D5D691}">
      <dgm:prSet/>
      <dgm:spPr/>
      <dgm:t>
        <a:bodyPr/>
        <a:lstStyle/>
        <a:p>
          <a:endParaRPr lang="en-AU"/>
        </a:p>
      </dgm:t>
    </dgm:pt>
    <dgm:pt modelId="{02237F0C-48B7-4080-8CC0-ADB5C54A453D}">
      <dgm:prSet phldrT="[Text]"/>
      <dgm:spPr/>
      <dgm:t>
        <a:bodyPr/>
        <a:lstStyle/>
        <a:p>
          <a:r>
            <a:rPr lang="en-AU" b="1"/>
            <a:t>2021</a:t>
          </a:r>
        </a:p>
      </dgm:t>
    </dgm:pt>
    <dgm:pt modelId="{B10B08B4-409D-4B9D-A0F2-7B874395C86B}" type="parTrans" cxnId="{6379A86E-0BBF-46AE-A2E1-359F20B9F18E}">
      <dgm:prSet/>
      <dgm:spPr/>
      <dgm:t>
        <a:bodyPr/>
        <a:lstStyle/>
        <a:p>
          <a:endParaRPr lang="en-AU"/>
        </a:p>
      </dgm:t>
    </dgm:pt>
    <dgm:pt modelId="{1FC9D488-DAC3-4339-9852-06DB7D03D728}" type="sibTrans" cxnId="{6379A86E-0BBF-46AE-A2E1-359F20B9F18E}">
      <dgm:prSet/>
      <dgm:spPr/>
      <dgm:t>
        <a:bodyPr/>
        <a:lstStyle/>
        <a:p>
          <a:endParaRPr lang="en-AU"/>
        </a:p>
      </dgm:t>
    </dgm:pt>
    <dgm:pt modelId="{EF1CDB35-5FA7-4A23-8211-A279BBFD8A85}">
      <dgm:prSet phldrT="[Text]"/>
      <dgm:spPr/>
      <dgm:t>
        <a:bodyPr/>
        <a:lstStyle/>
        <a:p>
          <a:r>
            <a:rPr lang="en-AU" b="1"/>
            <a:t>2022</a:t>
          </a:r>
        </a:p>
      </dgm:t>
    </dgm:pt>
    <dgm:pt modelId="{F84FCA7C-B0DD-464A-91C7-B0435FF15FF9}" type="parTrans" cxnId="{C3C8A3F6-4D61-4011-8A97-52F251A6CD4E}">
      <dgm:prSet/>
      <dgm:spPr/>
      <dgm:t>
        <a:bodyPr/>
        <a:lstStyle/>
        <a:p>
          <a:endParaRPr lang="en-AU"/>
        </a:p>
      </dgm:t>
    </dgm:pt>
    <dgm:pt modelId="{3B3807C4-71DC-47BB-A15F-9E297E02FF13}" type="sibTrans" cxnId="{C3C8A3F6-4D61-4011-8A97-52F251A6CD4E}">
      <dgm:prSet/>
      <dgm:spPr/>
      <dgm:t>
        <a:bodyPr/>
        <a:lstStyle/>
        <a:p>
          <a:endParaRPr lang="en-AU"/>
        </a:p>
      </dgm:t>
    </dgm:pt>
    <dgm:pt modelId="{D71925F7-0876-402E-9D72-F9DCE8F4FB5C}">
      <dgm:prSet phldrT="[Text]"/>
      <dgm:spPr/>
      <dgm:t>
        <a:bodyPr/>
        <a:lstStyle/>
        <a:p>
          <a:r>
            <a:rPr lang="en-AU" b="1"/>
            <a:t>2023</a:t>
          </a:r>
        </a:p>
      </dgm:t>
    </dgm:pt>
    <dgm:pt modelId="{2B55C418-CC01-4D32-BA96-4BFD9991D4C9}" type="parTrans" cxnId="{B5CAA088-7714-4871-881D-0A86EC82C4CF}">
      <dgm:prSet/>
      <dgm:spPr/>
      <dgm:t>
        <a:bodyPr/>
        <a:lstStyle/>
        <a:p>
          <a:endParaRPr lang="en-AU"/>
        </a:p>
      </dgm:t>
    </dgm:pt>
    <dgm:pt modelId="{6BE5A738-1F22-4C85-97ED-CEE6A0287793}" type="sibTrans" cxnId="{B5CAA088-7714-4871-881D-0A86EC82C4CF}">
      <dgm:prSet/>
      <dgm:spPr/>
      <dgm:t>
        <a:bodyPr/>
        <a:lstStyle/>
        <a:p>
          <a:endParaRPr lang="en-AU"/>
        </a:p>
      </dgm:t>
    </dgm:pt>
    <dgm:pt modelId="{C954A39E-C520-4FB4-8F9C-9A25008FD45A}">
      <dgm:prSet custT="1"/>
      <dgm:spPr/>
      <dgm:t>
        <a:bodyPr/>
        <a:lstStyle/>
        <a:p>
          <a:r>
            <a:rPr lang="en-AU" sz="1100"/>
            <a:t>10 schools</a:t>
          </a:r>
        </a:p>
      </dgm:t>
    </dgm:pt>
    <dgm:pt modelId="{72C9C101-6E0B-482D-B786-CD14500D5015}" type="parTrans" cxnId="{1542080E-0870-4DB9-8A46-14329169FE0B}">
      <dgm:prSet/>
      <dgm:spPr/>
      <dgm:t>
        <a:bodyPr/>
        <a:lstStyle/>
        <a:p>
          <a:endParaRPr lang="en-AU"/>
        </a:p>
      </dgm:t>
    </dgm:pt>
    <dgm:pt modelId="{E9A3E86B-44A0-4A3A-B2E7-74078FF54CA2}" type="sibTrans" cxnId="{1542080E-0870-4DB9-8A46-14329169FE0B}">
      <dgm:prSet/>
      <dgm:spPr/>
      <dgm:t>
        <a:bodyPr/>
        <a:lstStyle/>
        <a:p>
          <a:endParaRPr lang="en-AU"/>
        </a:p>
      </dgm:t>
    </dgm:pt>
    <dgm:pt modelId="{32A83267-F26F-4D7B-9F9E-781B8B39D405}">
      <dgm:prSet custT="1"/>
      <dgm:spPr/>
      <dgm:t>
        <a:bodyPr/>
        <a:lstStyle/>
        <a:p>
          <a:r>
            <a:rPr lang="en-AU" sz="1100"/>
            <a:t>Feasilbilty study</a:t>
          </a:r>
        </a:p>
      </dgm:t>
    </dgm:pt>
    <dgm:pt modelId="{9850852B-69FC-4894-9B90-07E26B3D7925}" type="parTrans" cxnId="{472DC1AF-E767-4620-B18C-5745A4F63768}">
      <dgm:prSet/>
      <dgm:spPr/>
      <dgm:t>
        <a:bodyPr/>
        <a:lstStyle/>
        <a:p>
          <a:endParaRPr lang="en-AU"/>
        </a:p>
      </dgm:t>
    </dgm:pt>
    <dgm:pt modelId="{1658430A-C814-4FCF-BFCC-4F5B51DB59E9}" type="sibTrans" cxnId="{472DC1AF-E767-4620-B18C-5745A4F63768}">
      <dgm:prSet/>
      <dgm:spPr/>
      <dgm:t>
        <a:bodyPr/>
        <a:lstStyle/>
        <a:p>
          <a:endParaRPr lang="en-AU"/>
        </a:p>
      </dgm:t>
    </dgm:pt>
    <dgm:pt modelId="{8D014C73-4DD0-4107-A588-9E4A0D66728D}">
      <dgm:prSet custT="1"/>
      <dgm:spPr/>
      <dgm:t>
        <a:bodyPr/>
        <a:lstStyle/>
        <a:p>
          <a:r>
            <a:rPr lang="en-AU" sz="1100"/>
            <a:t>Partnered with schools for program refinement </a:t>
          </a:r>
        </a:p>
      </dgm:t>
    </dgm:pt>
    <dgm:pt modelId="{CE365D1A-BE4B-4CB5-91E2-A4D6E5BCAF32}" type="parTrans" cxnId="{71751716-F9E4-43B9-9B15-7DE615F58837}">
      <dgm:prSet/>
      <dgm:spPr/>
      <dgm:t>
        <a:bodyPr/>
        <a:lstStyle/>
        <a:p>
          <a:endParaRPr lang="en-AU"/>
        </a:p>
      </dgm:t>
    </dgm:pt>
    <dgm:pt modelId="{2EE7C504-9FB7-4EDE-9849-53C44C37E70D}" type="sibTrans" cxnId="{71751716-F9E4-43B9-9B15-7DE615F58837}">
      <dgm:prSet/>
      <dgm:spPr/>
      <dgm:t>
        <a:bodyPr/>
        <a:lstStyle/>
        <a:p>
          <a:endParaRPr lang="en-AU"/>
        </a:p>
      </dgm:t>
    </dgm:pt>
    <dgm:pt modelId="{C071EA5A-8252-4975-9C08-B529DF1BB5AC}">
      <dgm:prSet custT="1"/>
      <dgm:spPr/>
      <dgm:t>
        <a:bodyPr/>
        <a:lstStyle/>
        <a:p>
          <a:r>
            <a:rPr lang="en-AU" sz="1100"/>
            <a:t>26 schools</a:t>
          </a:r>
        </a:p>
      </dgm:t>
    </dgm:pt>
    <dgm:pt modelId="{DF8C206E-4312-4F50-B9E5-4CB7701C0EE9}" type="parTrans" cxnId="{95F8BDA4-AACE-46D5-94CC-F7047F0A5269}">
      <dgm:prSet/>
      <dgm:spPr/>
      <dgm:t>
        <a:bodyPr/>
        <a:lstStyle/>
        <a:p>
          <a:endParaRPr lang="en-AU"/>
        </a:p>
      </dgm:t>
    </dgm:pt>
    <dgm:pt modelId="{E3B6C10C-9E50-453A-8CBD-E5BD8E3BB538}" type="sibTrans" cxnId="{95F8BDA4-AACE-46D5-94CC-F7047F0A5269}">
      <dgm:prSet/>
      <dgm:spPr/>
      <dgm:t>
        <a:bodyPr/>
        <a:lstStyle/>
        <a:p>
          <a:endParaRPr lang="en-AU"/>
        </a:p>
      </dgm:t>
    </dgm:pt>
    <dgm:pt modelId="{42AD3931-4964-4136-BB17-3EA6B9526C0E}">
      <dgm:prSet custT="1"/>
      <dgm:spPr/>
      <dgm:t>
        <a:bodyPr/>
        <a:lstStyle/>
        <a:p>
          <a:r>
            <a:rPr lang="en-AU" sz="1100"/>
            <a:t>Model evaluation</a:t>
          </a:r>
        </a:p>
      </dgm:t>
    </dgm:pt>
    <dgm:pt modelId="{765FE9FF-886B-4B88-A642-24952EDECB95}" type="parTrans" cxnId="{B70215C5-042A-4206-91D0-6BE6E5C97B65}">
      <dgm:prSet/>
      <dgm:spPr/>
      <dgm:t>
        <a:bodyPr/>
        <a:lstStyle/>
        <a:p>
          <a:endParaRPr lang="en-AU"/>
        </a:p>
      </dgm:t>
    </dgm:pt>
    <dgm:pt modelId="{1E98EE1B-F3D8-4179-A852-EA270EB5F859}" type="sibTrans" cxnId="{B70215C5-042A-4206-91D0-6BE6E5C97B65}">
      <dgm:prSet/>
      <dgm:spPr/>
      <dgm:t>
        <a:bodyPr/>
        <a:lstStyle/>
        <a:p>
          <a:endParaRPr lang="en-AU"/>
        </a:p>
      </dgm:t>
    </dgm:pt>
    <dgm:pt modelId="{BA507A5B-D55D-453F-9CAC-88717E2AB44F}">
      <dgm:prSet custT="1"/>
      <dgm:spPr/>
      <dgm:t>
        <a:bodyPr/>
        <a:lstStyle/>
        <a:p>
          <a:r>
            <a:rPr lang="en-AU" sz="1100"/>
            <a:t>Comparsion with non-MHiPS schools</a:t>
          </a:r>
        </a:p>
      </dgm:t>
    </dgm:pt>
    <dgm:pt modelId="{ED4C83CF-63C9-4628-98C1-7B9740DD519B}" type="parTrans" cxnId="{D9D48224-FCA7-423E-842B-0A4F3C74E878}">
      <dgm:prSet/>
      <dgm:spPr/>
      <dgm:t>
        <a:bodyPr/>
        <a:lstStyle/>
        <a:p>
          <a:endParaRPr lang="en-AU"/>
        </a:p>
      </dgm:t>
    </dgm:pt>
    <dgm:pt modelId="{FA51F0B6-62AF-494F-9472-5DD4607E23FD}" type="sibTrans" cxnId="{D9D48224-FCA7-423E-842B-0A4F3C74E878}">
      <dgm:prSet/>
      <dgm:spPr/>
      <dgm:t>
        <a:bodyPr/>
        <a:lstStyle/>
        <a:p>
          <a:endParaRPr lang="en-AU"/>
        </a:p>
      </dgm:t>
    </dgm:pt>
    <dgm:pt modelId="{C633D83E-89A9-4394-8A40-8C13E9547201}">
      <dgm:prSet custT="1"/>
      <dgm:spPr/>
      <dgm:t>
        <a:bodyPr/>
        <a:lstStyle/>
        <a:p>
          <a:r>
            <a:rPr lang="en-AU" sz="1100"/>
            <a:t>100 schools</a:t>
          </a:r>
        </a:p>
      </dgm:t>
    </dgm:pt>
    <dgm:pt modelId="{8D406149-CAC6-42BE-9584-5E5C9A150AEF}" type="parTrans" cxnId="{C7719D44-E301-4CAF-813B-E72EF1CD163F}">
      <dgm:prSet/>
      <dgm:spPr/>
      <dgm:t>
        <a:bodyPr/>
        <a:lstStyle/>
        <a:p>
          <a:endParaRPr lang="en-AU"/>
        </a:p>
      </dgm:t>
    </dgm:pt>
    <dgm:pt modelId="{4A0118CE-EB42-44A2-97A1-D2915D2D572D}" type="sibTrans" cxnId="{C7719D44-E301-4CAF-813B-E72EF1CD163F}">
      <dgm:prSet/>
      <dgm:spPr/>
      <dgm:t>
        <a:bodyPr/>
        <a:lstStyle/>
        <a:p>
          <a:endParaRPr lang="en-AU"/>
        </a:p>
      </dgm:t>
    </dgm:pt>
    <dgm:pt modelId="{49C384BA-5063-424D-8764-F659B81A5E13}">
      <dgm:prSet custT="1"/>
      <dgm:spPr/>
      <dgm:t>
        <a:bodyPr/>
        <a:lstStyle/>
        <a:p>
          <a:r>
            <a:rPr lang="en-AU" sz="1100"/>
            <a:t>Expanded evaluation</a:t>
          </a:r>
        </a:p>
      </dgm:t>
    </dgm:pt>
    <dgm:pt modelId="{36E2388A-E5D0-441B-8EE9-7B058D28FA4C}" type="parTrans" cxnId="{31641BF3-FEA9-4610-B56B-84DB2C37A7AA}">
      <dgm:prSet/>
      <dgm:spPr/>
      <dgm:t>
        <a:bodyPr/>
        <a:lstStyle/>
        <a:p>
          <a:endParaRPr lang="en-AU"/>
        </a:p>
      </dgm:t>
    </dgm:pt>
    <dgm:pt modelId="{E33CAFE9-D167-4348-9A35-7115D5A7AD7F}" type="sibTrans" cxnId="{31641BF3-FEA9-4610-B56B-84DB2C37A7AA}">
      <dgm:prSet/>
      <dgm:spPr/>
      <dgm:t>
        <a:bodyPr/>
        <a:lstStyle/>
        <a:p>
          <a:endParaRPr lang="en-AU"/>
        </a:p>
      </dgm:t>
    </dgm:pt>
    <dgm:pt modelId="{FDEF7E72-8908-45A8-9214-CF1A9A99A733}">
      <dgm:prSet custT="1"/>
      <dgm:spPr/>
      <dgm:t>
        <a:bodyPr/>
        <a:lstStyle/>
        <a:p>
          <a:r>
            <a:rPr lang="en-AU" sz="1100"/>
            <a:t>Comparsion with non-MHiPS schools</a:t>
          </a:r>
        </a:p>
      </dgm:t>
    </dgm:pt>
    <dgm:pt modelId="{3D90C07F-3E39-45C4-91B0-577F434DB775}" type="parTrans" cxnId="{07266512-BF9A-46C3-9B6E-D340A407FBBE}">
      <dgm:prSet/>
      <dgm:spPr/>
      <dgm:t>
        <a:bodyPr/>
        <a:lstStyle/>
        <a:p>
          <a:endParaRPr lang="en-AU"/>
        </a:p>
      </dgm:t>
    </dgm:pt>
    <dgm:pt modelId="{846F306D-D72E-42F2-B6AC-293CB5B41868}" type="sibTrans" cxnId="{07266512-BF9A-46C3-9B6E-D340A407FBBE}">
      <dgm:prSet/>
      <dgm:spPr/>
      <dgm:t>
        <a:bodyPr/>
        <a:lstStyle/>
        <a:p>
          <a:endParaRPr lang="en-AU"/>
        </a:p>
      </dgm:t>
    </dgm:pt>
    <dgm:pt modelId="{78328D9A-F0C5-4031-88D5-14455ED6D226}">
      <dgm:prSet custT="1"/>
      <dgm:spPr/>
      <dgm:t>
        <a:bodyPr/>
        <a:lstStyle/>
        <a:p>
          <a:r>
            <a:rPr lang="en-AU" sz="1100"/>
            <a:t>State-wide rollout commenced</a:t>
          </a:r>
        </a:p>
      </dgm:t>
    </dgm:pt>
    <dgm:pt modelId="{6BB024FF-9DC0-4550-BAC4-2A5AF4F588AA}" type="parTrans" cxnId="{4C07A7DE-5866-4927-902A-FCAEBBD959C6}">
      <dgm:prSet/>
      <dgm:spPr/>
      <dgm:t>
        <a:bodyPr/>
        <a:lstStyle/>
        <a:p>
          <a:endParaRPr lang="en-AU"/>
        </a:p>
      </dgm:t>
    </dgm:pt>
    <dgm:pt modelId="{E9717B23-DBCE-4199-816F-58F07F08DA3C}" type="sibTrans" cxnId="{4C07A7DE-5866-4927-902A-FCAEBBD959C6}">
      <dgm:prSet/>
      <dgm:spPr/>
      <dgm:t>
        <a:bodyPr/>
        <a:lstStyle/>
        <a:p>
          <a:endParaRPr lang="en-AU"/>
        </a:p>
      </dgm:t>
    </dgm:pt>
    <dgm:pt modelId="{986E8126-A5E5-4921-86B7-F7F1C7AF3B0A}" type="pres">
      <dgm:prSet presAssocID="{E3C214AE-C587-44B2-AF9F-BAE76911B419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253C30FC-C11F-433C-9F55-CA89077BBE59}" type="pres">
      <dgm:prSet presAssocID="{241D7CF7-ECCB-4F72-AF04-1D857CDD574F}" presName="composite" presStyleCnt="0"/>
      <dgm:spPr/>
    </dgm:pt>
    <dgm:pt modelId="{5A3E44AD-5A71-4C31-A362-78D8BD34F4FC}" type="pres">
      <dgm:prSet presAssocID="{241D7CF7-ECCB-4F72-AF04-1D857CDD574F}" presName="BackAccent" presStyleLbl="bgShp" presStyleIdx="0" presStyleCnt="4"/>
      <dgm:spPr/>
    </dgm:pt>
    <dgm:pt modelId="{9EB395A4-2763-4D0C-B581-DE7B1DA94EF1}" type="pres">
      <dgm:prSet presAssocID="{241D7CF7-ECCB-4F72-AF04-1D857CDD574F}" presName="Accent" presStyleLbl="alignNode1" presStyleIdx="0" presStyleCnt="4"/>
      <dgm:spPr/>
    </dgm:pt>
    <dgm:pt modelId="{9AD4CB49-A9D8-4515-9E80-C5E371913F60}" type="pres">
      <dgm:prSet presAssocID="{241D7CF7-ECCB-4F72-AF04-1D857CDD574F}" presName="Child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036B0C0E-3B60-4E9E-87D4-59478425416E}" type="pres">
      <dgm:prSet presAssocID="{241D7CF7-ECCB-4F72-AF04-1D857CDD574F}" presName="Parent" presStyleLbl="revTx" presStyleIdx="1" presStyleCnt="8">
        <dgm:presLayoutVars>
          <dgm:chMax val="1"/>
          <dgm:chPref val="1"/>
          <dgm:bulletEnabled val="1"/>
        </dgm:presLayoutVars>
      </dgm:prSet>
      <dgm:spPr/>
    </dgm:pt>
    <dgm:pt modelId="{63C64AD9-EE46-4816-B701-2601F6A3D790}" type="pres">
      <dgm:prSet presAssocID="{872EC083-4BC5-4706-BB78-C31FC9C69621}" presName="sibTrans" presStyleCnt="0"/>
      <dgm:spPr/>
    </dgm:pt>
    <dgm:pt modelId="{D201F84D-4DA7-46F9-B3BF-2808F4DB31F7}" type="pres">
      <dgm:prSet presAssocID="{02237F0C-48B7-4080-8CC0-ADB5C54A453D}" presName="composite" presStyleCnt="0"/>
      <dgm:spPr/>
    </dgm:pt>
    <dgm:pt modelId="{D439BA4A-547F-4805-99E7-6DF9E59852EA}" type="pres">
      <dgm:prSet presAssocID="{02237F0C-48B7-4080-8CC0-ADB5C54A453D}" presName="BackAccent" presStyleLbl="bgShp" presStyleIdx="1" presStyleCnt="4"/>
      <dgm:spPr/>
    </dgm:pt>
    <dgm:pt modelId="{46C6BE61-8B79-45A4-8EAF-426076639FD1}" type="pres">
      <dgm:prSet presAssocID="{02237F0C-48B7-4080-8CC0-ADB5C54A453D}" presName="Accent" presStyleLbl="alignNode1" presStyleIdx="1" presStyleCnt="4"/>
      <dgm:spPr/>
    </dgm:pt>
    <dgm:pt modelId="{FF87CF4F-1F91-41F0-BCD2-3BD85CD3A6DE}" type="pres">
      <dgm:prSet presAssocID="{02237F0C-48B7-4080-8CC0-ADB5C54A453D}" presName="Child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03269A86-2FBD-450F-B83B-0821064D3847}" type="pres">
      <dgm:prSet presAssocID="{02237F0C-48B7-4080-8CC0-ADB5C54A453D}" presName="Parent" presStyleLbl="revTx" presStyleIdx="3" presStyleCnt="8">
        <dgm:presLayoutVars>
          <dgm:chMax val="1"/>
          <dgm:chPref val="1"/>
          <dgm:bulletEnabled val="1"/>
        </dgm:presLayoutVars>
      </dgm:prSet>
      <dgm:spPr/>
    </dgm:pt>
    <dgm:pt modelId="{8ABB1CDF-F25F-4362-8DD1-EE62CF948048}" type="pres">
      <dgm:prSet presAssocID="{1FC9D488-DAC3-4339-9852-06DB7D03D728}" presName="sibTrans" presStyleCnt="0"/>
      <dgm:spPr/>
    </dgm:pt>
    <dgm:pt modelId="{6686AF7E-0C54-4AA9-81A9-A298DE9E8E5F}" type="pres">
      <dgm:prSet presAssocID="{EF1CDB35-5FA7-4A23-8211-A279BBFD8A85}" presName="composite" presStyleCnt="0"/>
      <dgm:spPr/>
    </dgm:pt>
    <dgm:pt modelId="{A8EF2B2D-91E0-4756-8253-F90087D2ADD9}" type="pres">
      <dgm:prSet presAssocID="{EF1CDB35-5FA7-4A23-8211-A279BBFD8A85}" presName="BackAccent" presStyleLbl="bgShp" presStyleIdx="2" presStyleCnt="4"/>
      <dgm:spPr/>
    </dgm:pt>
    <dgm:pt modelId="{32B2F0CA-1036-443C-80A9-C02A561A288B}" type="pres">
      <dgm:prSet presAssocID="{EF1CDB35-5FA7-4A23-8211-A279BBFD8A85}" presName="Accent" presStyleLbl="alignNode1" presStyleIdx="2" presStyleCnt="4"/>
      <dgm:spPr/>
    </dgm:pt>
    <dgm:pt modelId="{BAB87A37-CCB7-4C09-B677-86537F58ACF6}" type="pres">
      <dgm:prSet presAssocID="{EF1CDB35-5FA7-4A23-8211-A279BBFD8A85}" presName="Child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9E0CAC36-5B99-4336-A3C0-33694C6224B2}" type="pres">
      <dgm:prSet presAssocID="{EF1CDB35-5FA7-4A23-8211-A279BBFD8A85}" presName="Parent" presStyleLbl="revTx" presStyleIdx="5" presStyleCnt="8">
        <dgm:presLayoutVars>
          <dgm:chMax val="1"/>
          <dgm:chPref val="1"/>
          <dgm:bulletEnabled val="1"/>
        </dgm:presLayoutVars>
      </dgm:prSet>
      <dgm:spPr/>
    </dgm:pt>
    <dgm:pt modelId="{F494CA71-443D-4342-A5D7-437859DC6B40}" type="pres">
      <dgm:prSet presAssocID="{3B3807C4-71DC-47BB-A15F-9E297E02FF13}" presName="sibTrans" presStyleCnt="0"/>
      <dgm:spPr/>
    </dgm:pt>
    <dgm:pt modelId="{75B3893F-0C23-48F5-A95B-04F9DF5B835E}" type="pres">
      <dgm:prSet presAssocID="{D71925F7-0876-402E-9D72-F9DCE8F4FB5C}" presName="composite" presStyleCnt="0"/>
      <dgm:spPr/>
    </dgm:pt>
    <dgm:pt modelId="{5BCAC271-AA1F-4725-B10F-85B74DAF02D2}" type="pres">
      <dgm:prSet presAssocID="{D71925F7-0876-402E-9D72-F9DCE8F4FB5C}" presName="BackAccent" presStyleLbl="bgShp" presStyleIdx="3" presStyleCnt="4"/>
      <dgm:spPr/>
    </dgm:pt>
    <dgm:pt modelId="{0C489FF0-EFF0-4912-AD15-D8704BA8A1EA}" type="pres">
      <dgm:prSet presAssocID="{D71925F7-0876-402E-9D72-F9DCE8F4FB5C}" presName="Accent" presStyleLbl="alignNode1" presStyleIdx="3" presStyleCnt="4"/>
      <dgm:spPr/>
    </dgm:pt>
    <dgm:pt modelId="{A7359A30-7F02-4869-8D14-43F763A8E6D0}" type="pres">
      <dgm:prSet presAssocID="{D71925F7-0876-402E-9D72-F9DCE8F4FB5C}" presName="Child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240B0764-F4F7-4E8B-A88B-C49B5B3C530A}" type="pres">
      <dgm:prSet presAssocID="{D71925F7-0876-402E-9D72-F9DCE8F4FB5C}" presName="Parent" presStyleLbl="revTx" presStyleIdx="7" presStyleCnt="8">
        <dgm:presLayoutVars>
          <dgm:chMax val="1"/>
          <dgm:chPref val="1"/>
          <dgm:bulletEnabled val="1"/>
        </dgm:presLayoutVars>
      </dgm:prSet>
      <dgm:spPr/>
    </dgm:pt>
  </dgm:ptLst>
  <dgm:cxnLst>
    <dgm:cxn modelId="{D5591D05-769A-4CD8-9DFE-B24F6341EC38}" type="presOf" srcId="{42AD3931-4964-4136-BB17-3EA6B9526C0E}" destId="{FF87CF4F-1F91-41F0-BCD2-3BD85CD3A6DE}" srcOrd="0" destOrd="1" presId="urn:microsoft.com/office/officeart/2008/layout/IncreasingCircleProcess"/>
    <dgm:cxn modelId="{F512EC0B-9E85-4CBF-BBCE-C67180AC3690}" type="presOf" srcId="{FDEF7E72-8908-45A8-9214-CF1A9A99A733}" destId="{BAB87A37-CCB7-4C09-B677-86537F58ACF6}" srcOrd="0" destOrd="2" presId="urn:microsoft.com/office/officeart/2008/layout/IncreasingCircleProcess"/>
    <dgm:cxn modelId="{1542080E-0870-4DB9-8A46-14329169FE0B}" srcId="{241D7CF7-ECCB-4F72-AF04-1D857CDD574F}" destId="{C954A39E-C520-4FB4-8F9C-9A25008FD45A}" srcOrd="0" destOrd="0" parTransId="{72C9C101-6E0B-482D-B786-CD14500D5015}" sibTransId="{E9A3E86B-44A0-4A3A-B2E7-74078FF54CA2}"/>
    <dgm:cxn modelId="{07266512-BF9A-46C3-9B6E-D340A407FBBE}" srcId="{EF1CDB35-5FA7-4A23-8211-A279BBFD8A85}" destId="{FDEF7E72-8908-45A8-9214-CF1A9A99A733}" srcOrd="2" destOrd="0" parTransId="{3D90C07F-3E39-45C4-91B0-577F434DB775}" sibTransId="{846F306D-D72E-42F2-B6AC-293CB5B41868}"/>
    <dgm:cxn modelId="{E1D5BD15-BCEC-4E25-90D3-7BBD964EAD65}" type="presOf" srcId="{8D014C73-4DD0-4107-A588-9E4A0D66728D}" destId="{9AD4CB49-A9D8-4515-9E80-C5E371913F60}" srcOrd="0" destOrd="2" presId="urn:microsoft.com/office/officeart/2008/layout/IncreasingCircleProcess"/>
    <dgm:cxn modelId="{71751716-F9E4-43B9-9B15-7DE615F58837}" srcId="{241D7CF7-ECCB-4F72-AF04-1D857CDD574F}" destId="{8D014C73-4DD0-4107-A588-9E4A0D66728D}" srcOrd="2" destOrd="0" parTransId="{CE365D1A-BE4B-4CB5-91E2-A4D6E5BCAF32}" sibTransId="{2EE7C504-9FB7-4EDE-9849-53C44C37E70D}"/>
    <dgm:cxn modelId="{F491071F-BED7-48C1-9F9F-297FD9CD3778}" type="presOf" srcId="{241D7CF7-ECCB-4F72-AF04-1D857CDD574F}" destId="{036B0C0E-3B60-4E9E-87D4-59478425416E}" srcOrd="0" destOrd="0" presId="urn:microsoft.com/office/officeart/2008/layout/IncreasingCircleProcess"/>
    <dgm:cxn modelId="{D9D48224-FCA7-423E-842B-0A4F3C74E878}" srcId="{02237F0C-48B7-4080-8CC0-ADB5C54A453D}" destId="{BA507A5B-D55D-453F-9CAC-88717E2AB44F}" srcOrd="2" destOrd="0" parTransId="{ED4C83CF-63C9-4628-98C1-7B9740DD519B}" sibTransId="{FA51F0B6-62AF-494F-9472-5DD4607E23FD}"/>
    <dgm:cxn modelId="{4231E924-80C4-4BDB-B724-9DFE4700137C}" type="presOf" srcId="{C633D83E-89A9-4394-8A40-8C13E9547201}" destId="{BAB87A37-CCB7-4C09-B677-86537F58ACF6}" srcOrd="0" destOrd="0" presId="urn:microsoft.com/office/officeart/2008/layout/IncreasingCircleProcess"/>
    <dgm:cxn modelId="{87EEB72E-354B-447F-B5B1-0B6E1C0A93DA}" type="presOf" srcId="{C071EA5A-8252-4975-9C08-B529DF1BB5AC}" destId="{FF87CF4F-1F91-41F0-BCD2-3BD85CD3A6DE}" srcOrd="0" destOrd="0" presId="urn:microsoft.com/office/officeart/2008/layout/IncreasingCircleProcess"/>
    <dgm:cxn modelId="{7648BE40-3FDA-45C7-A621-228989BFBD54}" type="presOf" srcId="{D71925F7-0876-402E-9D72-F9DCE8F4FB5C}" destId="{240B0764-F4F7-4E8B-A88B-C49B5B3C530A}" srcOrd="0" destOrd="0" presId="urn:microsoft.com/office/officeart/2008/layout/IncreasingCircleProcess"/>
    <dgm:cxn modelId="{C7719D44-E301-4CAF-813B-E72EF1CD163F}" srcId="{EF1CDB35-5FA7-4A23-8211-A279BBFD8A85}" destId="{C633D83E-89A9-4394-8A40-8C13E9547201}" srcOrd="0" destOrd="0" parTransId="{8D406149-CAC6-42BE-9584-5E5C9A150AEF}" sibTransId="{4A0118CE-EB42-44A2-97A1-D2915D2D572D}"/>
    <dgm:cxn modelId="{6379A86E-0BBF-46AE-A2E1-359F20B9F18E}" srcId="{E3C214AE-C587-44B2-AF9F-BAE76911B419}" destId="{02237F0C-48B7-4080-8CC0-ADB5C54A453D}" srcOrd="1" destOrd="0" parTransId="{B10B08B4-409D-4B9D-A0F2-7B874395C86B}" sibTransId="{1FC9D488-DAC3-4339-9852-06DB7D03D728}"/>
    <dgm:cxn modelId="{3A78C471-E331-4025-8775-755843D5D691}" srcId="{E3C214AE-C587-44B2-AF9F-BAE76911B419}" destId="{241D7CF7-ECCB-4F72-AF04-1D857CDD574F}" srcOrd="0" destOrd="0" parTransId="{E69662BD-619D-4EAD-89F0-7A2935F3FD21}" sibTransId="{872EC083-4BC5-4706-BB78-C31FC9C69621}"/>
    <dgm:cxn modelId="{5EDE727D-D802-4385-8F8E-59E672B97CD6}" type="presOf" srcId="{32A83267-F26F-4D7B-9F9E-781B8B39D405}" destId="{9AD4CB49-A9D8-4515-9E80-C5E371913F60}" srcOrd="0" destOrd="1" presId="urn:microsoft.com/office/officeart/2008/layout/IncreasingCircleProcess"/>
    <dgm:cxn modelId="{B5CAA088-7714-4871-881D-0A86EC82C4CF}" srcId="{E3C214AE-C587-44B2-AF9F-BAE76911B419}" destId="{D71925F7-0876-402E-9D72-F9DCE8F4FB5C}" srcOrd="3" destOrd="0" parTransId="{2B55C418-CC01-4D32-BA96-4BFD9991D4C9}" sibTransId="{6BE5A738-1F22-4C85-97ED-CEE6A0287793}"/>
    <dgm:cxn modelId="{42CCDD89-1AD5-4CFE-A4D7-A67C2B2C5A8F}" type="presOf" srcId="{02237F0C-48B7-4080-8CC0-ADB5C54A453D}" destId="{03269A86-2FBD-450F-B83B-0821064D3847}" srcOrd="0" destOrd="0" presId="urn:microsoft.com/office/officeart/2008/layout/IncreasingCircleProcess"/>
    <dgm:cxn modelId="{ACB5D895-0619-4B35-9CF3-78F2CB4FCE5A}" type="presOf" srcId="{E3C214AE-C587-44B2-AF9F-BAE76911B419}" destId="{986E8126-A5E5-4921-86B7-F7F1C7AF3B0A}" srcOrd="0" destOrd="0" presId="urn:microsoft.com/office/officeart/2008/layout/IncreasingCircleProcess"/>
    <dgm:cxn modelId="{95F8BDA4-AACE-46D5-94CC-F7047F0A5269}" srcId="{02237F0C-48B7-4080-8CC0-ADB5C54A453D}" destId="{C071EA5A-8252-4975-9C08-B529DF1BB5AC}" srcOrd="0" destOrd="0" parTransId="{DF8C206E-4312-4F50-B9E5-4CB7701C0EE9}" sibTransId="{E3B6C10C-9E50-453A-8CBD-E5BD8E3BB538}"/>
    <dgm:cxn modelId="{472DC1AF-E767-4620-B18C-5745A4F63768}" srcId="{241D7CF7-ECCB-4F72-AF04-1D857CDD574F}" destId="{32A83267-F26F-4D7B-9F9E-781B8B39D405}" srcOrd="1" destOrd="0" parTransId="{9850852B-69FC-4894-9B90-07E26B3D7925}" sibTransId="{1658430A-C814-4FCF-BFCC-4F5B51DB59E9}"/>
    <dgm:cxn modelId="{DAF0C1BA-6A8A-4776-B894-54F988225ADE}" type="presOf" srcId="{78328D9A-F0C5-4031-88D5-14455ED6D226}" destId="{A7359A30-7F02-4869-8D14-43F763A8E6D0}" srcOrd="0" destOrd="0" presId="urn:microsoft.com/office/officeart/2008/layout/IncreasingCircleProcess"/>
    <dgm:cxn modelId="{B23BCDC4-4F0B-4E22-A901-F732C0DD2AFB}" type="presOf" srcId="{BA507A5B-D55D-453F-9CAC-88717E2AB44F}" destId="{FF87CF4F-1F91-41F0-BCD2-3BD85CD3A6DE}" srcOrd="0" destOrd="2" presId="urn:microsoft.com/office/officeart/2008/layout/IncreasingCircleProcess"/>
    <dgm:cxn modelId="{B70215C5-042A-4206-91D0-6BE6E5C97B65}" srcId="{02237F0C-48B7-4080-8CC0-ADB5C54A453D}" destId="{42AD3931-4964-4136-BB17-3EA6B9526C0E}" srcOrd="1" destOrd="0" parTransId="{765FE9FF-886B-4B88-A642-24952EDECB95}" sibTransId="{1E98EE1B-F3D8-4179-A852-EA270EB5F859}"/>
    <dgm:cxn modelId="{0AA6E2CB-B56C-439C-BD13-394E050CD704}" type="presOf" srcId="{C954A39E-C520-4FB4-8F9C-9A25008FD45A}" destId="{9AD4CB49-A9D8-4515-9E80-C5E371913F60}" srcOrd="0" destOrd="0" presId="urn:microsoft.com/office/officeart/2008/layout/IncreasingCircleProcess"/>
    <dgm:cxn modelId="{4C80EECF-BA5A-4B73-960B-1A26B2022D01}" type="presOf" srcId="{EF1CDB35-5FA7-4A23-8211-A279BBFD8A85}" destId="{9E0CAC36-5B99-4336-A3C0-33694C6224B2}" srcOrd="0" destOrd="0" presId="urn:microsoft.com/office/officeart/2008/layout/IncreasingCircleProcess"/>
    <dgm:cxn modelId="{2A4825DA-BFBB-4511-8837-2B3D45A0E98E}" type="presOf" srcId="{49C384BA-5063-424D-8764-F659B81A5E13}" destId="{BAB87A37-CCB7-4C09-B677-86537F58ACF6}" srcOrd="0" destOrd="1" presId="urn:microsoft.com/office/officeart/2008/layout/IncreasingCircleProcess"/>
    <dgm:cxn modelId="{4C07A7DE-5866-4927-902A-FCAEBBD959C6}" srcId="{D71925F7-0876-402E-9D72-F9DCE8F4FB5C}" destId="{78328D9A-F0C5-4031-88D5-14455ED6D226}" srcOrd="0" destOrd="0" parTransId="{6BB024FF-9DC0-4550-BAC4-2A5AF4F588AA}" sibTransId="{E9717B23-DBCE-4199-816F-58F07F08DA3C}"/>
    <dgm:cxn modelId="{31641BF3-FEA9-4610-B56B-84DB2C37A7AA}" srcId="{EF1CDB35-5FA7-4A23-8211-A279BBFD8A85}" destId="{49C384BA-5063-424D-8764-F659B81A5E13}" srcOrd="1" destOrd="0" parTransId="{36E2388A-E5D0-441B-8EE9-7B058D28FA4C}" sibTransId="{E33CAFE9-D167-4348-9A35-7115D5A7AD7F}"/>
    <dgm:cxn modelId="{C3C8A3F6-4D61-4011-8A97-52F251A6CD4E}" srcId="{E3C214AE-C587-44B2-AF9F-BAE76911B419}" destId="{EF1CDB35-5FA7-4A23-8211-A279BBFD8A85}" srcOrd="2" destOrd="0" parTransId="{F84FCA7C-B0DD-464A-91C7-B0435FF15FF9}" sibTransId="{3B3807C4-71DC-47BB-A15F-9E297E02FF13}"/>
    <dgm:cxn modelId="{B1A31039-C4F1-4CF7-A7CE-F3310E7FB366}" type="presParOf" srcId="{986E8126-A5E5-4921-86B7-F7F1C7AF3B0A}" destId="{253C30FC-C11F-433C-9F55-CA89077BBE59}" srcOrd="0" destOrd="0" presId="urn:microsoft.com/office/officeart/2008/layout/IncreasingCircleProcess"/>
    <dgm:cxn modelId="{0DD0A727-814F-400D-8F7C-8CDA45C41BFC}" type="presParOf" srcId="{253C30FC-C11F-433C-9F55-CA89077BBE59}" destId="{5A3E44AD-5A71-4C31-A362-78D8BD34F4FC}" srcOrd="0" destOrd="0" presId="urn:microsoft.com/office/officeart/2008/layout/IncreasingCircleProcess"/>
    <dgm:cxn modelId="{C9C007D0-93D4-4266-938A-DC06252C10EF}" type="presParOf" srcId="{253C30FC-C11F-433C-9F55-CA89077BBE59}" destId="{9EB395A4-2763-4D0C-B581-DE7B1DA94EF1}" srcOrd="1" destOrd="0" presId="urn:microsoft.com/office/officeart/2008/layout/IncreasingCircleProcess"/>
    <dgm:cxn modelId="{0C58F86F-CE48-4402-9F40-32F75244CC31}" type="presParOf" srcId="{253C30FC-C11F-433C-9F55-CA89077BBE59}" destId="{9AD4CB49-A9D8-4515-9E80-C5E371913F60}" srcOrd="2" destOrd="0" presId="urn:microsoft.com/office/officeart/2008/layout/IncreasingCircleProcess"/>
    <dgm:cxn modelId="{726BF5DE-B46F-4845-A764-86B449FDF8FD}" type="presParOf" srcId="{253C30FC-C11F-433C-9F55-CA89077BBE59}" destId="{036B0C0E-3B60-4E9E-87D4-59478425416E}" srcOrd="3" destOrd="0" presId="urn:microsoft.com/office/officeart/2008/layout/IncreasingCircleProcess"/>
    <dgm:cxn modelId="{430C3256-744D-4FB6-9927-0BE6851977C1}" type="presParOf" srcId="{986E8126-A5E5-4921-86B7-F7F1C7AF3B0A}" destId="{63C64AD9-EE46-4816-B701-2601F6A3D790}" srcOrd="1" destOrd="0" presId="urn:microsoft.com/office/officeart/2008/layout/IncreasingCircleProcess"/>
    <dgm:cxn modelId="{7197ABD8-B088-460D-A228-0E89A47F787C}" type="presParOf" srcId="{986E8126-A5E5-4921-86B7-F7F1C7AF3B0A}" destId="{D201F84D-4DA7-46F9-B3BF-2808F4DB31F7}" srcOrd="2" destOrd="0" presId="urn:microsoft.com/office/officeart/2008/layout/IncreasingCircleProcess"/>
    <dgm:cxn modelId="{B2883C7F-0E7F-446B-8838-4997272AFF12}" type="presParOf" srcId="{D201F84D-4DA7-46F9-B3BF-2808F4DB31F7}" destId="{D439BA4A-547F-4805-99E7-6DF9E59852EA}" srcOrd="0" destOrd="0" presId="urn:microsoft.com/office/officeart/2008/layout/IncreasingCircleProcess"/>
    <dgm:cxn modelId="{FEE3E7BC-25C1-4A8D-A159-C698C36DEA22}" type="presParOf" srcId="{D201F84D-4DA7-46F9-B3BF-2808F4DB31F7}" destId="{46C6BE61-8B79-45A4-8EAF-426076639FD1}" srcOrd="1" destOrd="0" presId="urn:microsoft.com/office/officeart/2008/layout/IncreasingCircleProcess"/>
    <dgm:cxn modelId="{A2DE7DC4-BD4B-4D0A-A293-A249B98F95AF}" type="presParOf" srcId="{D201F84D-4DA7-46F9-B3BF-2808F4DB31F7}" destId="{FF87CF4F-1F91-41F0-BCD2-3BD85CD3A6DE}" srcOrd="2" destOrd="0" presId="urn:microsoft.com/office/officeart/2008/layout/IncreasingCircleProcess"/>
    <dgm:cxn modelId="{4581834E-6F5D-43C8-AF3C-66360868B641}" type="presParOf" srcId="{D201F84D-4DA7-46F9-B3BF-2808F4DB31F7}" destId="{03269A86-2FBD-450F-B83B-0821064D3847}" srcOrd="3" destOrd="0" presId="urn:microsoft.com/office/officeart/2008/layout/IncreasingCircleProcess"/>
    <dgm:cxn modelId="{8F60C39B-2B6A-4C3B-BFC2-EB7234B67016}" type="presParOf" srcId="{986E8126-A5E5-4921-86B7-F7F1C7AF3B0A}" destId="{8ABB1CDF-F25F-4362-8DD1-EE62CF948048}" srcOrd="3" destOrd="0" presId="urn:microsoft.com/office/officeart/2008/layout/IncreasingCircleProcess"/>
    <dgm:cxn modelId="{4B700BF7-911E-4722-B3C1-88D30C5CD5FB}" type="presParOf" srcId="{986E8126-A5E5-4921-86B7-F7F1C7AF3B0A}" destId="{6686AF7E-0C54-4AA9-81A9-A298DE9E8E5F}" srcOrd="4" destOrd="0" presId="urn:microsoft.com/office/officeart/2008/layout/IncreasingCircleProcess"/>
    <dgm:cxn modelId="{BA4D975B-BAEC-43C8-9199-B1D456744E30}" type="presParOf" srcId="{6686AF7E-0C54-4AA9-81A9-A298DE9E8E5F}" destId="{A8EF2B2D-91E0-4756-8253-F90087D2ADD9}" srcOrd="0" destOrd="0" presId="urn:microsoft.com/office/officeart/2008/layout/IncreasingCircleProcess"/>
    <dgm:cxn modelId="{B9D7462A-B226-4018-A32C-99768F812A27}" type="presParOf" srcId="{6686AF7E-0C54-4AA9-81A9-A298DE9E8E5F}" destId="{32B2F0CA-1036-443C-80A9-C02A561A288B}" srcOrd="1" destOrd="0" presId="urn:microsoft.com/office/officeart/2008/layout/IncreasingCircleProcess"/>
    <dgm:cxn modelId="{1284C9FD-2467-4898-ACDF-4AE42DF12152}" type="presParOf" srcId="{6686AF7E-0C54-4AA9-81A9-A298DE9E8E5F}" destId="{BAB87A37-CCB7-4C09-B677-86537F58ACF6}" srcOrd="2" destOrd="0" presId="urn:microsoft.com/office/officeart/2008/layout/IncreasingCircleProcess"/>
    <dgm:cxn modelId="{0F79D868-D0D6-4DA3-8782-3EB2DF0EABDE}" type="presParOf" srcId="{6686AF7E-0C54-4AA9-81A9-A298DE9E8E5F}" destId="{9E0CAC36-5B99-4336-A3C0-33694C6224B2}" srcOrd="3" destOrd="0" presId="urn:microsoft.com/office/officeart/2008/layout/IncreasingCircleProcess"/>
    <dgm:cxn modelId="{3FCE2BA6-0ECA-4C88-938D-82FA16166B81}" type="presParOf" srcId="{986E8126-A5E5-4921-86B7-F7F1C7AF3B0A}" destId="{F494CA71-443D-4342-A5D7-437859DC6B40}" srcOrd="5" destOrd="0" presId="urn:microsoft.com/office/officeart/2008/layout/IncreasingCircleProcess"/>
    <dgm:cxn modelId="{EACE6A93-9776-4D58-9D52-A7999A9A38E6}" type="presParOf" srcId="{986E8126-A5E5-4921-86B7-F7F1C7AF3B0A}" destId="{75B3893F-0C23-48F5-A95B-04F9DF5B835E}" srcOrd="6" destOrd="0" presId="urn:microsoft.com/office/officeart/2008/layout/IncreasingCircleProcess"/>
    <dgm:cxn modelId="{D7CC3BC2-3EA9-4EB4-9A42-ADA33503801F}" type="presParOf" srcId="{75B3893F-0C23-48F5-A95B-04F9DF5B835E}" destId="{5BCAC271-AA1F-4725-B10F-85B74DAF02D2}" srcOrd="0" destOrd="0" presId="urn:microsoft.com/office/officeart/2008/layout/IncreasingCircleProcess"/>
    <dgm:cxn modelId="{9F2DCF51-8A23-424B-8FF2-2E7A7AD905DF}" type="presParOf" srcId="{75B3893F-0C23-48F5-A95B-04F9DF5B835E}" destId="{0C489FF0-EFF0-4912-AD15-D8704BA8A1EA}" srcOrd="1" destOrd="0" presId="urn:microsoft.com/office/officeart/2008/layout/IncreasingCircleProcess"/>
    <dgm:cxn modelId="{623E0A63-0119-4300-AC40-864763FE1D19}" type="presParOf" srcId="{75B3893F-0C23-48F5-A95B-04F9DF5B835E}" destId="{A7359A30-7F02-4869-8D14-43F763A8E6D0}" srcOrd="2" destOrd="0" presId="urn:microsoft.com/office/officeart/2008/layout/IncreasingCircleProcess"/>
    <dgm:cxn modelId="{B8F57600-2D0B-410F-9512-17D0138F891B}" type="presParOf" srcId="{75B3893F-0C23-48F5-A95B-04F9DF5B835E}" destId="{240B0764-F4F7-4E8B-A88B-C49B5B3C530A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3E44AD-5A71-4C31-A362-78D8BD34F4FC}">
      <dsp:nvSpPr>
        <dsp:cNvPr id="0" name=""/>
        <dsp:cNvSpPr/>
      </dsp:nvSpPr>
      <dsp:spPr>
        <a:xfrm>
          <a:off x="269747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B395A4-2763-4D0C-B581-DE7B1DA94EF1}">
      <dsp:nvSpPr>
        <dsp:cNvPr id="0" name=""/>
        <dsp:cNvSpPr/>
      </dsp:nvSpPr>
      <dsp:spPr>
        <a:xfrm>
          <a:off x="301386" y="31638"/>
          <a:ext cx="253105" cy="253105"/>
        </a:xfrm>
        <a:prstGeom prst="chord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4CB49-A9D8-4515-9E80-C5E371913F60}">
      <dsp:nvSpPr>
        <dsp:cNvPr id="0" name=""/>
        <dsp:cNvSpPr/>
      </dsp:nvSpPr>
      <dsp:spPr>
        <a:xfrm>
          <a:off x="652043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10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Feasilbilty study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Partnered with schools for program refinement </a:t>
          </a:r>
        </a:p>
      </dsp:txBody>
      <dsp:txXfrm>
        <a:off x="652043" y="316382"/>
        <a:ext cx="935964" cy="1331442"/>
      </dsp:txXfrm>
    </dsp:sp>
    <dsp:sp modelId="{036B0C0E-3B60-4E9E-87D4-59478425416E}">
      <dsp:nvSpPr>
        <dsp:cNvPr id="0" name=""/>
        <dsp:cNvSpPr/>
      </dsp:nvSpPr>
      <dsp:spPr>
        <a:xfrm>
          <a:off x="652043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2020</a:t>
          </a:r>
        </a:p>
      </dsp:txBody>
      <dsp:txXfrm>
        <a:off x="652043" y="0"/>
        <a:ext cx="935964" cy="316382"/>
      </dsp:txXfrm>
    </dsp:sp>
    <dsp:sp modelId="{D439BA4A-547F-4805-99E7-6DF9E59852EA}">
      <dsp:nvSpPr>
        <dsp:cNvPr id="0" name=""/>
        <dsp:cNvSpPr/>
      </dsp:nvSpPr>
      <dsp:spPr>
        <a:xfrm>
          <a:off x="1653920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C6BE61-8B79-45A4-8EAF-426076639FD1}">
      <dsp:nvSpPr>
        <dsp:cNvPr id="0" name=""/>
        <dsp:cNvSpPr/>
      </dsp:nvSpPr>
      <dsp:spPr>
        <a:xfrm>
          <a:off x="1685559" y="31638"/>
          <a:ext cx="253105" cy="253105"/>
        </a:xfrm>
        <a:prstGeom prst="chord">
          <a:avLst>
            <a:gd name="adj1" fmla="val 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87CF4F-1F91-41F0-BCD2-3BD85CD3A6DE}">
      <dsp:nvSpPr>
        <dsp:cNvPr id="0" name=""/>
        <dsp:cNvSpPr/>
      </dsp:nvSpPr>
      <dsp:spPr>
        <a:xfrm>
          <a:off x="2036216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26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Model evaluation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Comparsion with non-MHiPS schools</a:t>
          </a:r>
        </a:p>
      </dsp:txBody>
      <dsp:txXfrm>
        <a:off x="2036216" y="316382"/>
        <a:ext cx="935964" cy="1331442"/>
      </dsp:txXfrm>
    </dsp:sp>
    <dsp:sp modelId="{03269A86-2FBD-450F-B83B-0821064D3847}">
      <dsp:nvSpPr>
        <dsp:cNvPr id="0" name=""/>
        <dsp:cNvSpPr/>
      </dsp:nvSpPr>
      <dsp:spPr>
        <a:xfrm>
          <a:off x="2036216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2021</a:t>
          </a:r>
        </a:p>
      </dsp:txBody>
      <dsp:txXfrm>
        <a:off x="2036216" y="0"/>
        <a:ext cx="935964" cy="316382"/>
      </dsp:txXfrm>
    </dsp:sp>
    <dsp:sp modelId="{A8EF2B2D-91E0-4756-8253-F90087D2ADD9}">
      <dsp:nvSpPr>
        <dsp:cNvPr id="0" name=""/>
        <dsp:cNvSpPr/>
      </dsp:nvSpPr>
      <dsp:spPr>
        <a:xfrm>
          <a:off x="3038093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B2F0CA-1036-443C-80A9-C02A561A288B}">
      <dsp:nvSpPr>
        <dsp:cNvPr id="0" name=""/>
        <dsp:cNvSpPr/>
      </dsp:nvSpPr>
      <dsp:spPr>
        <a:xfrm>
          <a:off x="3069732" y="31638"/>
          <a:ext cx="253105" cy="253105"/>
        </a:xfrm>
        <a:prstGeom prst="chord">
          <a:avLst>
            <a:gd name="adj1" fmla="val 19800000"/>
            <a:gd name="adj2" fmla="val 126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87A37-CCB7-4C09-B677-86537F58ACF6}">
      <dsp:nvSpPr>
        <dsp:cNvPr id="0" name=""/>
        <dsp:cNvSpPr/>
      </dsp:nvSpPr>
      <dsp:spPr>
        <a:xfrm>
          <a:off x="3420389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100 schools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Expanded evaluation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Comparsion with non-MHiPS schools</a:t>
          </a:r>
        </a:p>
      </dsp:txBody>
      <dsp:txXfrm>
        <a:off x="3420389" y="316382"/>
        <a:ext cx="935964" cy="1331442"/>
      </dsp:txXfrm>
    </dsp:sp>
    <dsp:sp modelId="{9E0CAC36-5B99-4336-A3C0-33694C6224B2}">
      <dsp:nvSpPr>
        <dsp:cNvPr id="0" name=""/>
        <dsp:cNvSpPr/>
      </dsp:nvSpPr>
      <dsp:spPr>
        <a:xfrm>
          <a:off x="3420389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2022</a:t>
          </a:r>
        </a:p>
      </dsp:txBody>
      <dsp:txXfrm>
        <a:off x="3420389" y="0"/>
        <a:ext cx="935964" cy="316382"/>
      </dsp:txXfrm>
    </dsp:sp>
    <dsp:sp modelId="{5BCAC271-AA1F-4725-B10F-85B74DAF02D2}">
      <dsp:nvSpPr>
        <dsp:cNvPr id="0" name=""/>
        <dsp:cNvSpPr/>
      </dsp:nvSpPr>
      <dsp:spPr>
        <a:xfrm>
          <a:off x="4422267" y="0"/>
          <a:ext cx="316382" cy="316382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89FF0-EFF0-4912-AD15-D8704BA8A1EA}">
      <dsp:nvSpPr>
        <dsp:cNvPr id="0" name=""/>
        <dsp:cNvSpPr/>
      </dsp:nvSpPr>
      <dsp:spPr>
        <a:xfrm>
          <a:off x="4453905" y="31638"/>
          <a:ext cx="253105" cy="253105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59A30-7F02-4869-8D14-43F763A8E6D0}">
      <dsp:nvSpPr>
        <dsp:cNvPr id="0" name=""/>
        <dsp:cNvSpPr/>
      </dsp:nvSpPr>
      <dsp:spPr>
        <a:xfrm>
          <a:off x="4804562" y="316382"/>
          <a:ext cx="935964" cy="13314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State-wide rollout commenced</a:t>
          </a:r>
        </a:p>
      </dsp:txBody>
      <dsp:txXfrm>
        <a:off x="4804562" y="316382"/>
        <a:ext cx="935964" cy="1331442"/>
      </dsp:txXfrm>
    </dsp:sp>
    <dsp:sp modelId="{240B0764-F4F7-4E8B-A88B-C49B5B3C530A}">
      <dsp:nvSpPr>
        <dsp:cNvPr id="0" name=""/>
        <dsp:cNvSpPr/>
      </dsp:nvSpPr>
      <dsp:spPr>
        <a:xfrm>
          <a:off x="4804562" y="0"/>
          <a:ext cx="935964" cy="3163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180" tIns="43180" rIns="43180" bIns="43180" numCol="1" spcCol="1270" anchor="b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700" b="1" kern="1200"/>
            <a:t>2023</a:t>
          </a:r>
        </a:p>
      </dsp:txBody>
      <dsp:txXfrm>
        <a:off x="4804562" y="0"/>
        <a:ext cx="935964" cy="316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MH Colour Theme">
  <a:themeElements>
    <a:clrScheme name="SMH">
      <a:dk1>
        <a:srgbClr val="1F1546"/>
      </a:dk1>
      <a:lt1>
        <a:srgbClr val="FFFFFF"/>
      </a:lt1>
      <a:dk2>
        <a:srgbClr val="1F1546"/>
      </a:dk2>
      <a:lt2>
        <a:srgbClr val="E7E6E6"/>
      </a:lt2>
      <a:accent1>
        <a:srgbClr val="EE4A82"/>
      </a:accent1>
      <a:accent2>
        <a:srgbClr val="F89C23"/>
      </a:accent2>
      <a:accent3>
        <a:srgbClr val="CEDB28"/>
      </a:accent3>
      <a:accent4>
        <a:srgbClr val="C0486F"/>
      </a:accent4>
      <a:accent5>
        <a:srgbClr val="B5BD3E"/>
      </a:accent5>
      <a:accent6>
        <a:srgbClr val="CC893C"/>
      </a:accent6>
      <a:hlink>
        <a:srgbClr val="1F1546"/>
      </a:hlink>
      <a:folHlink>
        <a:srgbClr val="1F15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MH Colour Theme" id="{8B8D3221-C615-9344-842B-BC4468FABC84}" vid="{E34B9979-A1FB-5A4C-AA97-CD415B949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2ED1-FA6E-4F7B-BBCC-2989F5C8A2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756999-F04F-4BA4-9919-FEDF44BD22DB}"/>
</file>

<file path=customXml/itemProps3.xml><?xml version="1.0" encoding="utf-8"?>
<ds:datastoreItem xmlns:ds="http://schemas.openxmlformats.org/officeDocument/2006/customXml" ds:itemID="{98D9F1DF-A368-46E9-ACB0-3D14C09FC33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0e0f53ac-411f-49b8-b5fb-b40e5e5836dd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334A78-1FEA-4F54-9256-4416416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2023_SMH - Report - Portrait.dotx</Template>
  <TotalTime>11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Horadam, Carly J</dc:creator>
  <cp:keywords/>
  <dc:description/>
  <cp:lastModifiedBy>Lucy Fleming</cp:lastModifiedBy>
  <cp:revision>3</cp:revision>
  <dcterms:created xsi:type="dcterms:W3CDTF">2023-08-03T03:34:00Z</dcterms:created>
  <dcterms:modified xsi:type="dcterms:W3CDTF">2023-10-26T03:13:00Z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{e259d927-7c5e-401c-bd95-ed411a903af5}</vt:lpwstr>
  </property>
  <property fmtid="{D5CDD505-2E9C-101B-9397-08002B2CF9AE}" pid="5" name="RecordPoint_ActiveItemListId">
    <vt:lpwstr>{472eb606-a970-4ddd-9fc6-5205c9368314}</vt:lpwstr>
  </property>
  <property fmtid="{D5CDD505-2E9C-101B-9397-08002B2CF9AE}" pid="6" name="RecordPoint_ActiveItemUniqueId">
    <vt:lpwstr>{f72ae0d0-d52a-499c-8b77-6566c5a6d7eb}</vt:lpwstr>
  </property>
  <property fmtid="{D5CDD505-2E9C-101B-9397-08002B2CF9AE}" pid="7" name="RecordPoint_ActiveItemWebId">
    <vt:lpwstr>{88e55b08-79cf-4a14-b532-5a0a677858b7}</vt:lpwstr>
  </property>
  <property fmtid="{D5CDD505-2E9C-101B-9397-08002B2CF9AE}" pid="8" name="RecordPoint_RecordNumberSubmitted">
    <vt:lpwstr>R20230386605</vt:lpwstr>
  </property>
  <property fmtid="{D5CDD505-2E9C-101B-9397-08002B2CF9AE}" pid="9" name="RecordPoint_SubmissionCompleted">
    <vt:lpwstr>2023-08-03T13:35:35.5382211+10:00</vt:lpwstr>
  </property>
  <property fmtid="{D5CDD505-2E9C-101B-9397-08002B2CF9AE}" pid="10" name="DET_EDRMS_RCS">
    <vt:lpwstr/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</Properties>
</file>