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65FF38" w:rsidP="72E9FAEA" w:rsidRDefault="4D65FF38" w14:paraId="1BE47B53" w14:textId="7196C173">
      <w:pPr>
        <w:pBdr>
          <w:top w:val="single" w:color="002060" w:sz="8" w:space="1"/>
          <w:bottom w:val="single" w:color="002060" w:sz="8" w:space="1"/>
        </w:pBdr>
        <w:spacing w:before="0" w:beforeAutospacing="off" w:after="120" w:afterAutospacing="off"/>
      </w:pPr>
      <w:r w:rsidRPr="72E9FAEA" w:rsidR="4D65FF38">
        <w:rPr>
          <w:rFonts w:ascii="Calibri" w:hAnsi="Calibri" w:eastAsia="Calibri" w:cs="Calibri"/>
          <w:b w:val="1"/>
          <w:bCs w:val="1"/>
          <w:noProof w:val="0"/>
          <w:color w:val="002060"/>
          <w:sz w:val="36"/>
          <w:szCs w:val="36"/>
          <w:lang w:val="en-GB"/>
        </w:rPr>
        <w:t>VICTORIAN HOME EDUCATION ADVISORY COMMITTEE</w:t>
      </w:r>
    </w:p>
    <w:p w:rsidR="4D65FF38" w:rsidP="72E9FAEA" w:rsidRDefault="4D65FF38" w14:paraId="613C9FA0" w14:textId="0666AC7E">
      <w:pPr>
        <w:pBdr>
          <w:top w:val="single" w:color="002060" w:sz="8" w:space="1"/>
          <w:bottom w:val="single" w:color="002060" w:sz="8" w:space="1"/>
        </w:pBdr>
        <w:spacing w:before="0" w:beforeAutospacing="off" w:after="120" w:afterAutospacing="off"/>
      </w:pPr>
      <w:r w:rsidRPr="72E9FAEA" w:rsidR="4D65FF38">
        <w:rPr>
          <w:rFonts w:ascii="Calibri" w:hAnsi="Calibri" w:eastAsia="Calibri" w:cs="Calibri"/>
          <w:b w:val="1"/>
          <w:bCs w:val="1"/>
          <w:noProof w:val="0"/>
          <w:color w:val="002060"/>
          <w:sz w:val="36"/>
          <w:szCs w:val="36"/>
          <w:lang w:val="en-GB"/>
        </w:rPr>
        <w:t>COMMUNIQUE NO. 31: 22 July 2025</w:t>
      </w:r>
    </w:p>
    <w:p w:rsidR="4D65FF38" w:rsidP="72E9FAEA" w:rsidRDefault="4D65FF38" w14:paraId="051E7814" w14:textId="6F529F10">
      <w:pPr>
        <w:spacing w:before="0" w:beforeAutospacing="off" w:after="120" w:afterAutospacing="off"/>
      </w:pPr>
      <w:r w:rsidRPr="72E9FAEA" w:rsidR="4D65FF38">
        <w:rPr>
          <w:rFonts w:ascii="Calibri" w:hAnsi="Calibri" w:eastAsia="Calibri" w:cs="Calibri"/>
          <w:b w:val="1"/>
          <w:bCs w:val="1"/>
          <w:noProof w:val="0"/>
          <w:sz w:val="22"/>
          <w:szCs w:val="22"/>
          <w:lang w:val="en-GB"/>
        </w:rPr>
        <w:t>The 31st meeting of the Victorian Home Education Advisory Committee (VHEAC) held on 22 July 2025.</w:t>
      </w:r>
    </w:p>
    <w:p w:rsidR="4D65FF38" w:rsidP="72E9FAEA" w:rsidRDefault="4D65FF38" w14:paraId="05A7E65A" w14:textId="038D92F2">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 </w:t>
      </w:r>
    </w:p>
    <w:p w:rsidR="4D65FF38" w:rsidP="72E9FAEA" w:rsidRDefault="4D65FF38" w14:paraId="20779E81" w14:textId="419E9156">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VICTORIAN REGISTRATION AND QUALIFICATIONS AUTHORITY UPDATE (VRQA)</w:t>
      </w:r>
    </w:p>
    <w:p w:rsidR="4D65FF38" w:rsidP="72E9FAEA" w:rsidRDefault="4D65FF38" w14:paraId="00EF2983" w14:textId="0DF9FB5D">
      <w:pPr>
        <w:spacing w:before="0" w:beforeAutospacing="off" w:after="120" w:afterAutospacing="off"/>
      </w:pPr>
      <w:r w:rsidRPr="72E9FAEA" w:rsidR="4D65FF38">
        <w:rPr>
          <w:rFonts w:ascii="Calibri" w:hAnsi="Calibri" w:eastAsia="Calibri" w:cs="Calibri"/>
          <w:noProof w:val="0"/>
          <w:sz w:val="22"/>
          <w:szCs w:val="22"/>
          <w:lang w:val="en-GB"/>
        </w:rPr>
        <w:t>The VRQA provided an update on home schooling registrations, partial enrolments, continuations, unregistered schools and reviews.</w:t>
      </w:r>
    </w:p>
    <w:p w:rsidR="4D65FF38" w:rsidP="72E9FAEA" w:rsidRDefault="4D65FF38" w14:paraId="7CB6F7FE" w14:textId="4DB40CCE">
      <w:pPr>
        <w:spacing w:before="0" w:beforeAutospacing="off" w:after="120" w:afterAutospacing="off"/>
      </w:pPr>
      <w:r w:rsidRPr="72E9FAEA" w:rsidR="4D65FF38">
        <w:rPr>
          <w:rFonts w:ascii="Calibri" w:hAnsi="Calibri" w:eastAsia="Calibri" w:cs="Calibri"/>
          <w:noProof w:val="0"/>
          <w:sz w:val="22"/>
          <w:szCs w:val="22"/>
          <w:lang w:val="en-GB"/>
        </w:rPr>
        <w:t xml:space="preserve">Members were provided with information on the changes to the home schooling application form in relation to item 2.8 (court orders). The new form asks parents to submit any orders relating to the child, thereby shifting the onus of assessment to the VRQA. The new form also advises that some orders will require the consent of both parents, while others may require the child to be enrolled in mainstream schooling. The VRQA assesses all orders for their impact on a new home schooling application. This may result in requests for more information being issued. Some orders may prevent a child being registered for home schooling. </w:t>
      </w:r>
    </w:p>
    <w:p w:rsidR="4D65FF38" w:rsidP="72E9FAEA" w:rsidRDefault="4D65FF38" w14:paraId="559C7A73" w14:textId="384DAD47">
      <w:pPr>
        <w:spacing w:before="0" w:beforeAutospacing="off" w:after="120" w:afterAutospacing="off"/>
      </w:pPr>
      <w:r w:rsidRPr="72E9FAEA" w:rsidR="4D65FF38">
        <w:rPr>
          <w:rFonts w:ascii="Calibri" w:hAnsi="Calibri" w:eastAsia="Calibri" w:cs="Calibri"/>
          <w:noProof w:val="0"/>
          <w:sz w:val="22"/>
          <w:szCs w:val="22"/>
          <w:lang w:val="en-GB"/>
        </w:rPr>
        <w:t xml:space="preserve">The form is on the VRQA website </w:t>
      </w:r>
      <w:hyperlink r:id="Rd88726e91790451c">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GB"/>
          </w:rPr>
          <w:t>https://www2.vrqa.vic.gov.au/sites/default/files/2025-06/Home-Education-Registration-Form-June-2025_0.docx</w:t>
        </w:r>
      </w:hyperlink>
      <w:r w:rsidRPr="72E9FAEA" w:rsidR="4D65FF38">
        <w:rPr>
          <w:rFonts w:ascii="Calibri" w:hAnsi="Calibri" w:eastAsia="Calibri" w:cs="Calibri"/>
          <w:noProof w:val="0"/>
          <w:sz w:val="22"/>
          <w:szCs w:val="22"/>
          <w:lang w:val="en-GB"/>
        </w:rPr>
        <w:t xml:space="preserve"> </w:t>
      </w:r>
    </w:p>
    <w:p w:rsidR="4D65FF38" w:rsidP="72E9FAEA" w:rsidRDefault="4D65FF38" w14:paraId="59981797" w14:textId="7857B615">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UPDATE ON POLICY ISSUES RAISED BY VHEAC</w:t>
      </w:r>
    </w:p>
    <w:p w:rsidR="4D65FF38" w:rsidP="72E9FAEA" w:rsidRDefault="4D65FF38" w14:paraId="1F182700" w14:textId="680F940F">
      <w:pPr>
        <w:spacing w:before="0" w:beforeAutospacing="off" w:after="120" w:afterAutospacing="off"/>
      </w:pPr>
      <w:r w:rsidRPr="72E9FAEA" w:rsidR="4D65FF38">
        <w:rPr>
          <w:rFonts w:ascii="Calibri" w:hAnsi="Calibri" w:eastAsia="Calibri" w:cs="Calibri"/>
          <w:noProof w:val="0"/>
          <w:sz w:val="22"/>
          <w:szCs w:val="22"/>
          <w:lang w:val="en-GB"/>
        </w:rPr>
        <w:t xml:space="preserve">Members discussed the issue of home education students aged 15-17 years being unable to access funded part-time TAFE, noting that students in schools are also ineligible for funded part-time TAFE unless they are enrolled in a senior secondary certificate.  Members heard that a strong case would be needed to consider a change to the education policy settings designed to keep young people in schooling until 17 years. </w:t>
      </w:r>
    </w:p>
    <w:p w:rsidR="4D65FF38" w:rsidP="72E9FAEA" w:rsidRDefault="4D65FF38" w14:paraId="4C5A9A45" w14:textId="79BC0247">
      <w:pPr>
        <w:spacing w:before="0" w:beforeAutospacing="off" w:after="120" w:afterAutospacing="off"/>
        <w:rPr>
          <w:rFonts w:ascii="Calibri" w:hAnsi="Calibri" w:eastAsia="Calibri" w:cs="Calibri"/>
          <w:noProof w:val="0"/>
          <w:color w:val="auto"/>
          <w:sz w:val="22"/>
          <w:szCs w:val="22"/>
          <w:lang w:val="en-GB"/>
        </w:rPr>
      </w:pPr>
      <w:r w:rsidRPr="72E9FAEA" w:rsidR="4D65FF38">
        <w:rPr>
          <w:rFonts w:ascii="Calibri" w:hAnsi="Calibri" w:eastAsia="Calibri" w:cs="Calibri"/>
          <w:noProof w:val="0"/>
          <w:sz w:val="22"/>
          <w:szCs w:val="22"/>
          <w:lang w:val="en-GB"/>
        </w:rPr>
        <w:t>Members heard that home education students may seek a partial enrolment in school to undertake VET Delivered in Secondary Schools (VDSS), noting this would not contribute to a Senior Secondary Certificate</w:t>
      </w:r>
      <w:r w:rsidRPr="72E9FAEA" w:rsidR="4D65FF38">
        <w:rPr>
          <w:rFonts w:ascii="Calibri" w:hAnsi="Calibri" w:eastAsia="Calibri" w:cs="Calibri"/>
          <w:noProof w:val="0"/>
          <w:sz w:val="22"/>
          <w:szCs w:val="22"/>
          <w:lang w:val="en-GB"/>
        </w:rPr>
        <w:t xml:space="preserve">. </w:t>
      </w:r>
      <w:r w:rsidRPr="72E9FAEA" w:rsidR="4D65FF38">
        <w:rPr>
          <w:rFonts w:ascii="Calibri" w:hAnsi="Calibri" w:eastAsia="Calibri" w:cs="Calibri"/>
          <w:noProof w:val="0"/>
          <w:color w:val="auto"/>
          <w:sz w:val="22"/>
          <w:szCs w:val="22"/>
          <w:lang w:val="en-GB"/>
        </w:rPr>
        <w:t xml:space="preserve"> </w:t>
      </w:r>
      <w:r w:rsidRPr="72E9FAEA" w:rsidR="4D65FF38">
        <w:rPr>
          <w:rFonts w:ascii="Calibri" w:hAnsi="Calibri" w:eastAsia="Calibri" w:cs="Calibri"/>
          <w:noProof w:val="0"/>
          <w:color w:val="auto"/>
          <w:sz w:val="22"/>
          <w:szCs w:val="22"/>
          <w:lang w:val="en-GB"/>
        </w:rPr>
        <w:t xml:space="preserve">A VHEAC out-of-session meeting will be </w:t>
      </w:r>
      <w:r w:rsidRPr="72E9FAEA" w:rsidR="4D65FF38">
        <w:rPr>
          <w:rFonts w:ascii="Calibri" w:hAnsi="Calibri" w:eastAsia="Calibri" w:cs="Calibri"/>
          <w:noProof w:val="0"/>
          <w:color w:val="auto"/>
          <w:sz w:val="22"/>
          <w:szCs w:val="22"/>
          <w:lang w:val="en-GB"/>
        </w:rPr>
        <w:t>convened</w:t>
      </w:r>
      <w:r w:rsidRPr="72E9FAEA" w:rsidR="4D65FF38">
        <w:rPr>
          <w:rFonts w:ascii="Calibri" w:hAnsi="Calibri" w:eastAsia="Calibri" w:cs="Calibri"/>
          <w:noProof w:val="0"/>
          <w:color w:val="auto"/>
          <w:sz w:val="22"/>
          <w:szCs w:val="22"/>
          <w:lang w:val="en-GB"/>
        </w:rPr>
        <w:t xml:space="preserve"> to further discuss the issue of part-time funded TAFE for home education students.</w:t>
      </w:r>
    </w:p>
    <w:p w:rsidR="4D65FF38" w:rsidP="72E9FAEA" w:rsidRDefault="4D65FF38" w14:paraId="5ADA9335" w14:textId="1F60162B">
      <w:pPr>
        <w:spacing w:before="0" w:beforeAutospacing="off" w:after="120" w:afterAutospacing="off"/>
      </w:pPr>
      <w:r w:rsidRPr="72E9FAEA" w:rsidR="4D65FF38">
        <w:rPr>
          <w:rFonts w:ascii="Calibri" w:hAnsi="Calibri" w:eastAsia="Calibri" w:cs="Calibri"/>
          <w:noProof w:val="0"/>
          <w:sz w:val="22"/>
          <w:szCs w:val="22"/>
          <w:lang w:val="en-GB"/>
        </w:rPr>
        <w:t xml:space="preserve">Members noted that the </w:t>
      </w:r>
      <w:r w:rsidRPr="72E9FAEA" w:rsidR="4D65FF38">
        <w:rPr>
          <w:rFonts w:ascii="Calibri" w:hAnsi="Calibri" w:eastAsia="Calibri" w:cs="Calibri"/>
          <w:noProof w:val="0"/>
          <w:color w:val="000000" w:themeColor="text2" w:themeTint="FF" w:themeShade="FF"/>
          <w:sz w:val="22"/>
          <w:szCs w:val="22"/>
          <w:lang w:val="en-GB"/>
        </w:rPr>
        <w:t>Department of Education (the department) has commenced planning for the</w:t>
      </w:r>
      <w:r w:rsidRPr="72E9FAEA" w:rsidR="4D65FF38">
        <w:rPr>
          <w:rFonts w:ascii="Calibri" w:hAnsi="Calibri" w:eastAsia="Calibri" w:cs="Calibri"/>
          <w:noProof w:val="0"/>
          <w:sz w:val="22"/>
          <w:szCs w:val="22"/>
          <w:lang w:val="en-GB"/>
        </w:rPr>
        <w:t xml:space="preserve"> 2027 sunsetting of the Education and Training Reform Regulations 2017 and that home education representatives will be consulted for this review.</w:t>
      </w:r>
    </w:p>
    <w:p w:rsidR="4D65FF38" w:rsidP="72E9FAEA" w:rsidRDefault="4D65FF38" w14:paraId="220EA682" w14:textId="1DA1A38B">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HOME EDUCATION REPRESENTATIVE UPDATE</w:t>
      </w:r>
    </w:p>
    <w:p w:rsidR="4D65FF38" w:rsidP="72E9FAEA" w:rsidRDefault="4D65FF38" w14:paraId="51726BBF" w14:textId="79A617C5">
      <w:pPr>
        <w:spacing w:before="0" w:beforeAutospacing="off" w:after="120" w:afterAutospacing="off"/>
      </w:pPr>
      <w:r w:rsidRPr="72E9FAEA" w:rsidR="4D65FF38">
        <w:rPr>
          <w:rFonts w:ascii="Calibri" w:hAnsi="Calibri" w:eastAsia="Calibri" w:cs="Calibri"/>
          <w:noProof w:val="0"/>
          <w:sz w:val="22"/>
          <w:szCs w:val="22"/>
          <w:lang w:val="en-GB"/>
        </w:rPr>
        <w:t>Members noted a presentation on ‘Mythbusting Home Education and Finances’ provided by the Home Education Network.</w:t>
      </w:r>
    </w:p>
    <w:p w:rsidR="4D65FF38" w:rsidP="72E9FAEA" w:rsidRDefault="4D65FF38" w14:paraId="00A4E031" w14:textId="2E80ED88">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HOME SCHOOLING PROPOSED RECORDS RETENTION</w:t>
      </w:r>
      <w:r w:rsidRPr="72E9FAEA" w:rsidR="4D65FF38">
        <w:rPr>
          <w:rFonts w:ascii="Calibri" w:hAnsi="Calibri" w:eastAsia="Calibri" w:cs="Calibri"/>
          <w:noProof w:val="0"/>
          <w:color w:val="0070C0"/>
          <w:sz w:val="22"/>
          <w:szCs w:val="22"/>
          <w:lang w:val="en-GB"/>
        </w:rPr>
        <w:t xml:space="preserve"> </w:t>
      </w:r>
    </w:p>
    <w:p w:rsidR="4D65FF38" w:rsidP="72E9FAEA" w:rsidRDefault="4D65FF38" w14:paraId="1A233322" w14:textId="6F0DF5C6">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The department is conducting a major review and update to the Education and Early Childhood Development Retention and Disposal Authority (RDA), which is set to expire on 30 June 2026.</w:t>
      </w:r>
    </w:p>
    <w:p w:rsidR="4D65FF38" w:rsidP="72E9FAEA" w:rsidRDefault="4D65FF38" w14:paraId="36BA4A66" w14:textId="24324EF7">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Members discussed the proposed retention periods for records created and collected by VRQA to facilitate home schooling registration, the justification for the proposed retention periods and the VRQA’s records management retention responsibilities relating to these records.</w:t>
      </w:r>
    </w:p>
    <w:p w:rsidR="4D65FF38" w:rsidP="72E9FAEA" w:rsidRDefault="4D65FF38" w14:paraId="00292F00" w14:textId="21F64C0F">
      <w:pPr>
        <w:spacing w:before="0" w:beforeAutospacing="off" w:after="120" w:afterAutospacing="off"/>
      </w:pPr>
      <w:r w:rsidRPr="72E9FAEA" w:rsidR="4D65FF38">
        <w:rPr>
          <w:rFonts w:ascii="Calibri" w:hAnsi="Calibri" w:eastAsia="Calibri" w:cs="Calibri"/>
          <w:noProof w:val="0"/>
          <w:sz w:val="22"/>
          <w:szCs w:val="22"/>
          <w:lang w:val="en-GB"/>
        </w:rPr>
        <w:t>Formal external consultation on the proposed changes will occur in late 2025. The Home Education Network and VHEAC will be notified when the consultation period is open and invited to provide feedback.</w:t>
      </w:r>
    </w:p>
    <w:p w:rsidR="4D65FF38" w:rsidP="72E9FAEA" w:rsidRDefault="4D65FF38" w14:paraId="5A403212" w14:textId="5BC64AD3">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 </w:t>
      </w:r>
    </w:p>
    <w:p w:rsidR="4D65FF38" w:rsidP="72E9FAEA" w:rsidRDefault="4D65FF38" w14:paraId="709FCA07" w14:textId="14E96F49">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HOME SCHOOLING EXEMPTION PROCESS </w:t>
      </w:r>
    </w:p>
    <w:p w:rsidR="4D65FF38" w:rsidP="72E9FAEA" w:rsidRDefault="4D65FF38" w14:paraId="410980F7" w14:textId="1A477EA4">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Members noted the new exemption process for home education students that will be implemented by the department’s regional offices.</w:t>
      </w:r>
    </w:p>
    <w:p w:rsidR="4D65FF38" w:rsidP="72E9FAEA" w:rsidRDefault="4D65FF38" w14:paraId="7115EDC0" w14:textId="1EE47C88">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The new process provides a clear decision and communication pathway following an application for an exemption and includes follow up by the regions with the pathway provider to confirm the student is still engaged, consistent with the process for all students.</w:t>
      </w:r>
    </w:p>
    <w:p w:rsidR="4D65FF38" w:rsidP="72E9FAEA" w:rsidRDefault="4D65FF38" w14:paraId="04F3D835" w14:textId="5F5D427D">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Home education families will also be provided with information on the new Victorian Early Leaver Connection Initiative (VELCI) Career Advice Service when an exemption is approved, and if a student ceases in an exemption pathway. </w:t>
      </w:r>
      <w:r w:rsidRPr="72E9FAEA" w:rsidR="4D65FF38">
        <w:rPr>
          <w:rFonts w:ascii="Calibri" w:hAnsi="Calibri" w:eastAsia="Calibri" w:cs="Calibri"/>
          <w:noProof w:val="0"/>
          <w:sz w:val="22"/>
          <w:szCs w:val="22"/>
          <w:lang w:val="en-GB"/>
        </w:rPr>
        <w:t xml:space="preserve"> More information is available at: </w:t>
      </w:r>
      <w:hyperlink r:id="R7d3e2f0d34d144e9">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GB"/>
          </w:rPr>
          <w:t>https://www.vic.gov.au/victorian-early-leaver-connection-initiative</w:t>
        </w:r>
      </w:hyperlink>
      <w:r w:rsidRPr="72E9FAEA" w:rsidR="4D65FF38">
        <w:rPr>
          <w:rFonts w:ascii="Arial" w:hAnsi="Arial" w:eastAsia="Arial" w:cs="Arial"/>
          <w:noProof w:val="0"/>
          <w:sz w:val="22"/>
          <w:szCs w:val="22"/>
          <w:lang w:val="en-GB"/>
        </w:rPr>
        <w:t>.</w:t>
      </w:r>
    </w:p>
    <w:p w:rsidR="4D65FF38" w:rsidP="72E9FAEA" w:rsidRDefault="4D65FF38" w14:paraId="55CCA2A9" w14:textId="5306E9A9">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The department is undertaking work to review Ministerial Orders 705 (exemption to an approved pathway) and 715 (exemption in the best interests of the child) and to recognise the circumstances of home schooling students.  </w:t>
      </w:r>
    </w:p>
    <w:p w:rsidR="4D65FF38" w:rsidP="72E9FAEA" w:rsidRDefault="4D65FF38" w14:paraId="18BB5573" w14:textId="03B2C5C4">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MEETING ATTENDEES</w:t>
      </w:r>
    </w:p>
    <w:p w:rsidR="4D65FF38" w:rsidP="72E9FAEA" w:rsidRDefault="4D65FF38" w14:paraId="3D1B901F" w14:textId="23EBA910">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The meeting was attended by the following members: </w:t>
      </w:r>
    </w:p>
    <w:p w:rsidR="4D65FF38" w:rsidP="72E9FAEA" w:rsidRDefault="4D65FF38" w14:paraId="1E3440F5" w14:textId="37DE4462">
      <w:pPr>
        <w:pStyle w:val="ListParagraph"/>
        <w:spacing w:before="0" w:beforeAutospacing="off" w:after="0" w:afterAutospacing="off"/>
        <w:ind w:left="720" w:right="0" w:hanging="360"/>
        <w:rPr>
          <w:rFonts w:ascii="Calibri" w:hAnsi="Calibri" w:eastAsia="Calibri" w:cs="Calibri"/>
          <w:noProof w:val="0"/>
          <w:color w:val="000000" w:themeColor="text2" w:themeTint="FF" w:themeShade="FF"/>
          <w:sz w:val="22"/>
          <w:szCs w:val="22"/>
          <w:lang w:val="en-GB"/>
        </w:rPr>
      </w:pPr>
      <w:r w:rsidRPr="72E9FAEA" w:rsidR="4D65FF38">
        <w:rPr>
          <w:rFonts w:ascii="Calibri" w:hAnsi="Calibri" w:eastAsia="Calibri" w:cs="Calibri"/>
          <w:noProof w:val="0"/>
          <w:color w:val="000000" w:themeColor="text2" w:themeTint="FF" w:themeShade="FF"/>
          <w:sz w:val="22"/>
          <w:szCs w:val="22"/>
          <w:lang w:val="en-GB"/>
        </w:rPr>
        <w:t>Linda Vaughan, Executive Director, International Education and Partnerships Division, Department of Education (Chair)</w:t>
      </w:r>
    </w:p>
    <w:p w:rsidR="4D65FF38" w:rsidP="72E9FAEA" w:rsidRDefault="4D65FF38" w14:paraId="70BDA4FD" w14:textId="4CC4C74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Keith Don, Deputy CEO, Students and Services, Victorian Registration and Qualifications Authority </w:t>
      </w:r>
    </w:p>
    <w:p w:rsidR="4D65FF38" w:rsidP="72E9FAEA" w:rsidRDefault="4D65FF38" w14:paraId="37E07C7E" w14:textId="227AD175">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Chris O’Sullivan, Manager, Home Schooling Unit, Victorian Registration and Qualifications Authority </w:t>
      </w:r>
    </w:p>
    <w:p w:rsidR="4D65FF38" w:rsidP="72E9FAEA" w:rsidRDefault="4D65FF38" w14:paraId="49FC0FE3" w14:textId="1E7869A1">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Kirsty James, Home Education Representative </w:t>
      </w:r>
    </w:p>
    <w:p w:rsidR="4D65FF38" w:rsidP="72E9FAEA" w:rsidRDefault="4D65FF38" w14:paraId="7BC52CA5" w14:textId="04D8265B">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Pavlina McMaster, Home Education Representative </w:t>
      </w:r>
    </w:p>
    <w:p w:rsidR="4D65FF38" w:rsidP="72E9FAEA" w:rsidRDefault="4D65FF38" w14:paraId="2884D1D7" w14:textId="3D2F0DB4">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Annie Regan, Home Education Representative </w:t>
      </w:r>
    </w:p>
    <w:p w:rsidR="4D65FF38" w:rsidP="72E9FAEA" w:rsidRDefault="4D65FF38" w14:paraId="30CC6FF4" w14:textId="37ED3BB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Joanna Bindon, Home Education Representative </w:t>
      </w:r>
    </w:p>
    <w:p w:rsidR="4D65FF38" w:rsidP="72E9FAEA" w:rsidRDefault="4D65FF38" w14:paraId="4D783F78" w14:textId="200CA613">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Kate Croft, Home Education Representative </w:t>
      </w:r>
    </w:p>
    <w:p w:rsidR="4D65FF38" w:rsidP="72E9FAEA" w:rsidRDefault="4D65FF38" w14:paraId="0E79EE9E" w14:textId="5685970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Heidi Ryan, Disability Advocate </w:t>
      </w:r>
    </w:p>
    <w:p w:rsidR="4D65FF38" w:rsidP="72E9FAEA" w:rsidRDefault="4D65FF38" w14:paraId="6915667D" w14:textId="42B9C44A">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Dr Glenda Jackson, Director, Australian Home Education Advisory Service</w:t>
      </w:r>
    </w:p>
    <w:p w:rsidR="4D65FF38" w:rsidP="72E9FAEA" w:rsidRDefault="4D65FF38" w14:paraId="55410121" w14:textId="38613AC9">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ABOUT VHEAC </w:t>
      </w:r>
    </w:p>
    <w:p w:rsidR="4D65FF38" w:rsidP="72E9FAEA" w:rsidRDefault="4D65FF38" w14:paraId="0E87CB63" w14:textId="27E207ED">
      <w:pPr>
        <w:spacing w:before="0" w:beforeAutospacing="off" w:after="120" w:afterAutospacing="off"/>
      </w:pPr>
      <w:r w:rsidRPr="72E9FAEA" w:rsidR="4D65FF38">
        <w:rPr>
          <w:rFonts w:ascii="Calibri" w:hAnsi="Calibri" w:eastAsia="Calibri" w:cs="Calibri"/>
          <w:noProof w:val="0"/>
          <w:sz w:val="22"/>
          <w:szCs w:val="22"/>
          <w:lang w:val="en-US"/>
        </w:rPr>
        <w:t>VHEAC provides guidance, information, and feedback to the department and VRQA on the operation of the home education regulations and on home education matters in Victoria.</w:t>
      </w:r>
      <w:r w:rsidRPr="72E9FAEA" w:rsidR="4D65FF38">
        <w:rPr>
          <w:rFonts w:ascii="Arial" w:hAnsi="Arial" w:eastAsia="Arial" w:cs="Arial"/>
          <w:noProof w:val="0"/>
          <w:sz w:val="22"/>
          <w:szCs w:val="22"/>
          <w:lang w:val="en-US"/>
        </w:rPr>
        <w:t xml:space="preserve"> </w:t>
      </w:r>
      <w:r w:rsidRPr="72E9FAEA" w:rsidR="4D65FF38">
        <w:rPr>
          <w:rFonts w:ascii="Calibri" w:hAnsi="Calibri" w:eastAsia="Calibri" w:cs="Calibri"/>
          <w:noProof w:val="0"/>
          <w:sz w:val="22"/>
          <w:szCs w:val="22"/>
          <w:lang w:val="en-US"/>
        </w:rPr>
        <w:t>VHEAC was established in the context of the regulatory changes to home schooling that commenced in Victoria on 1 January 2018.</w:t>
      </w:r>
    </w:p>
    <w:p w:rsidR="4D65FF38" w:rsidP="72E9FAEA" w:rsidRDefault="4D65FF38" w14:paraId="40BC5E61" w14:textId="77A59A0F">
      <w:pPr>
        <w:spacing w:before="0" w:beforeAutospacing="off" w:after="120" w:afterAutospacing="off"/>
      </w:pPr>
      <w:r w:rsidRPr="72E9FAEA" w:rsidR="4D65FF38">
        <w:rPr>
          <w:rFonts w:ascii="Calibri" w:hAnsi="Calibri" w:eastAsia="Calibri" w:cs="Calibri"/>
          <w:noProof w:val="0"/>
          <w:sz w:val="22"/>
          <w:szCs w:val="22"/>
          <w:lang w:val="en-US"/>
        </w:rPr>
        <w:t xml:space="preserve">VHEAC </w:t>
      </w:r>
      <w:r w:rsidRPr="72E9FAEA" w:rsidR="4D65FF38">
        <w:rPr>
          <w:rFonts w:ascii="Calibri" w:hAnsi="Calibri" w:eastAsia="Calibri" w:cs="Calibri"/>
          <w:noProof w:val="0"/>
          <w:sz w:val="22"/>
          <w:szCs w:val="22"/>
          <w:lang w:val="en-GB"/>
        </w:rPr>
        <w:t xml:space="preserve">meets at least 3 times each year and a communique is published after each meeting. The department provides secretariat support to VHEAC. Communiques from previous VHEAC meetings can be found online on the department’s website at </w:t>
      </w:r>
      <w:hyperlink r:id="R077e9d5520804565">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AU"/>
          </w:rPr>
          <w:t>https://www.vic.gov.au/victorian-home-education-advisory-committee</w:t>
        </w:r>
      </w:hyperlink>
      <w:r w:rsidRPr="72E9FAEA" w:rsidR="4D65FF38">
        <w:rPr>
          <w:rFonts w:ascii="Calibri" w:hAnsi="Calibri" w:eastAsia="Calibri" w:cs="Calibri"/>
          <w:noProof w:val="0"/>
          <w:sz w:val="22"/>
          <w:szCs w:val="22"/>
          <w:lang w:val="en-GB"/>
        </w:rPr>
        <w:t xml:space="preserve">. </w:t>
      </w:r>
    </w:p>
    <w:p w:rsidR="4D65FF38" w:rsidP="72E9FAEA" w:rsidRDefault="4D65FF38" w14:paraId="392E2ED4" w14:textId="085AB5F4">
      <w:pPr>
        <w:spacing w:before="0" w:beforeAutospacing="off" w:after="120" w:afterAutospacing="off"/>
      </w:pPr>
      <w:r w:rsidRPr="72E9FAEA" w:rsidR="4D65FF38">
        <w:rPr>
          <w:rFonts w:ascii="Calibri" w:hAnsi="Calibri" w:eastAsia="Calibri" w:cs="Calibri"/>
          <w:noProof w:val="0"/>
          <w:sz w:val="12"/>
          <w:szCs w:val="12"/>
          <w:lang w:val="en-US"/>
        </w:rPr>
        <w:t xml:space="preserve"> </w:t>
      </w:r>
    </w:p>
    <w:p w:rsidR="4D65FF38" w:rsidP="72E9FAEA" w:rsidRDefault="4D65FF38" w14:paraId="2DE0CE9A" w14:textId="49FE55FD">
      <w:pPr>
        <w:spacing w:before="0" w:beforeAutospacing="off" w:after="0" w:afterAutospacing="off"/>
      </w:pPr>
      <w:r w:rsidRPr="72E9FAEA" w:rsidR="4D65FF38">
        <w:rPr>
          <w:rFonts w:ascii="Calibri" w:hAnsi="Calibri" w:eastAsia="Calibri" w:cs="Calibri"/>
          <w:b w:val="1"/>
          <w:bCs w:val="1"/>
          <w:noProof w:val="0"/>
          <w:color w:val="0070C0"/>
          <w:sz w:val="22"/>
          <w:szCs w:val="22"/>
          <w:lang w:val="en-GB"/>
        </w:rPr>
        <w:t>VHEAC SECRETARIAT</w:t>
      </w:r>
    </w:p>
    <w:p w:rsidR="4D65FF38" w:rsidP="72E9FAEA" w:rsidRDefault="4D65FF38" w14:paraId="21A18659" w14:textId="5E88334E">
      <w:pPr>
        <w:spacing w:before="0" w:beforeAutospacing="off" w:after="0" w:afterAutospacing="off"/>
      </w:pPr>
      <w:r w:rsidRPr="72E9FAEA" w:rsidR="4D65FF38">
        <w:rPr>
          <w:rFonts w:ascii="Calibri" w:hAnsi="Calibri" w:eastAsia="Calibri" w:cs="Calibri"/>
          <w:noProof w:val="0"/>
          <w:sz w:val="22"/>
          <w:szCs w:val="22"/>
          <w:lang w:val="en-US"/>
        </w:rPr>
        <w:t>Department of Education</w:t>
      </w:r>
    </w:p>
    <w:p w:rsidR="4D65FF38" w:rsidP="72E9FAEA" w:rsidRDefault="4D65FF38" w14:paraId="736A420D" w14:textId="630F6A19">
      <w:pPr>
        <w:spacing w:before="0" w:beforeAutospacing="off" w:after="0" w:afterAutospacing="off"/>
        <w:ind w:left="0" w:right="-40"/>
      </w:pPr>
      <w:r w:rsidRPr="72E9FAEA" w:rsidR="4D65FF38">
        <w:rPr>
          <w:rFonts w:ascii="Calibri" w:hAnsi="Calibri" w:eastAsia="Calibri" w:cs="Calibri"/>
          <w:b w:val="1"/>
          <w:bCs w:val="1"/>
          <w:noProof w:val="0"/>
          <w:color w:val="0070C0"/>
          <w:sz w:val="22"/>
          <w:szCs w:val="22"/>
          <w:lang w:val="en-GB"/>
        </w:rPr>
        <w:t xml:space="preserve">Email: </w:t>
      </w:r>
      <w:hyperlink r:id="R790c166428c64c8e">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AU"/>
          </w:rPr>
          <w:t>vheac@education.vic.gov.au</w:t>
        </w:r>
      </w:hyperlink>
    </w:p>
    <w:p w:rsidR="4D65FF38" w:rsidP="72E9FAEA" w:rsidRDefault="4D65FF38" w14:paraId="41C581F3" w14:textId="736DAB47">
      <w:pPr>
        <w:spacing w:before="0" w:beforeAutospacing="off" w:after="0" w:afterAutospacing="off"/>
        <w:ind w:left="0" w:right="-40"/>
      </w:pPr>
      <w:r w:rsidRPr="72E9FAEA" w:rsidR="4D65FF38">
        <w:rPr>
          <w:rFonts w:ascii="Calibri" w:hAnsi="Calibri" w:eastAsia="Calibri" w:cs="Calibri"/>
          <w:b w:val="1"/>
          <w:bCs w:val="1"/>
          <w:noProof w:val="0"/>
          <w:color w:val="0070C0"/>
          <w:sz w:val="22"/>
          <w:szCs w:val="22"/>
          <w:lang w:val="en-GB"/>
        </w:rPr>
        <w:t xml:space="preserve"> </w:t>
      </w:r>
    </w:p>
    <w:p w:rsidR="4D65FF38" w:rsidP="72E9FAEA" w:rsidRDefault="4D65FF38" w14:paraId="51B0A30E" w14:textId="5F44B975">
      <w:pPr>
        <w:spacing w:before="0" w:beforeAutospacing="off" w:after="120" w:afterAutospacing="off"/>
        <w:ind w:left="0" w:right="-40"/>
      </w:pPr>
      <w:r w:rsidRPr="72E9FAEA" w:rsidR="4D65FF38">
        <w:rPr>
          <w:rFonts w:ascii="Calibri" w:hAnsi="Calibri" w:eastAsia="Calibri" w:cs="Calibri"/>
          <w:noProof w:val="0"/>
          <w:sz w:val="22"/>
          <w:szCs w:val="22"/>
          <w:lang w:val="en-US"/>
        </w:rPr>
        <w:t>To receive this information in an accessible format, please contact the VHEAC Secretariat.</w:t>
      </w:r>
    </w:p>
    <w:p w:rsidR="72E9FAEA" w:rsidRDefault="72E9FAEA" w14:paraId="07923711" w14:textId="012250BA"/>
    <w:sectPr w:rsidR="0B2C83D9" w:rsidSect="002D6A49">
      <w:headerReference w:type="even" r:id="rId15"/>
      <w:headerReference w:type="default" r:id="rId16"/>
      <w:footerReference w:type="even" r:id="rId17"/>
      <w:footerReference w:type="default" r:id="rId18"/>
      <w:headerReference w:type="first" r:id="rId19"/>
      <w:footerReference w:type="first" r:id="rId20"/>
      <w:pgSz w:w="11900" w:h="16840" w:orient="portrait"/>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4D3" w:rsidP="003967DD" w:rsidRDefault="00E224D3" w14:paraId="1ABCE541" w14:textId="77777777">
      <w:pPr>
        <w:spacing w:after="0"/>
      </w:pPr>
      <w:r>
        <w:separator/>
      </w:r>
    </w:p>
  </w:endnote>
  <w:endnote w:type="continuationSeparator" w:id="0">
    <w:p w:rsidR="00E224D3" w:rsidP="003967DD" w:rsidRDefault="00E224D3" w14:paraId="14FF424C" w14:textId="77777777">
      <w:pPr>
        <w:spacing w:after="0"/>
      </w:pPr>
      <w:r>
        <w:continuationSeparator/>
      </w:r>
    </w:p>
  </w:endnote>
  <w:endnote w:type="continuationNotice" w:id="1">
    <w:p w:rsidR="00E224D3" w:rsidRDefault="00E224D3" w14:paraId="3770075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232815" w:rsidRDefault="00A31926" w14:paraId="019D40A0"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08C4EF54"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37725A" w:rsidRDefault="00BE6527" w14:paraId="4C175BC6" w14:textId="77777777">
    <w:pPr>
      <w:pStyle w:val="Footer"/>
      <w:framePr w:wrap="none" w:hAnchor="page" w:vAnchor="text" w:x="1021" w:y="-442"/>
      <w:rPr>
        <w:rStyle w:val="PageNumber"/>
      </w:rPr>
    </w:pPr>
    <w:r>
      <w:rPr>
        <w:rStyle w:val="PageNumber"/>
      </w:rPr>
      <w:tab/>
    </w:r>
    <w:r>
      <w:rPr>
        <w:rStyle w:val="PageNumber"/>
      </w:rPr>
      <w:tab/>
    </w:r>
    <w:r w:rsidR="00A31926">
      <w:rPr>
        <w:rStyle w:val="PageNumber"/>
      </w:rPr>
      <w:fldChar w:fldCharType="begin"/>
    </w:r>
    <w:r w:rsidR="00A31926">
      <w:rPr>
        <w:rStyle w:val="PageNumber"/>
      </w:rPr>
      <w:instrText xml:space="preserve">PAGE  </w:instrText>
    </w:r>
    <w:r w:rsidR="00A31926">
      <w:rPr>
        <w:rStyle w:val="PageNumber"/>
      </w:rPr>
      <w:fldChar w:fldCharType="separate"/>
    </w:r>
    <w:r w:rsidR="008065DA">
      <w:rPr>
        <w:rStyle w:val="PageNumber"/>
        <w:noProof/>
      </w:rPr>
      <w:t>1</w:t>
    </w:r>
    <w:r w:rsidR="00A31926">
      <w:rPr>
        <w:rStyle w:val="PageNumber"/>
      </w:rPr>
      <w:fldChar w:fldCharType="end"/>
    </w:r>
  </w:p>
  <w:p w:rsidR="00A31926" w:rsidP="00A31926" w:rsidRDefault="00BE6527" w14:paraId="3728A06C" w14:textId="74BA7599">
    <w:pPr>
      <w:pStyle w:val="Footer"/>
      <w:ind w:firstLine="360"/>
    </w:pPr>
    <w:r w:rsidR="6701A997">
      <w:rPr/>
      <w:t xml:space="preserve"> </w:t>
    </w:r>
    <w:r w:rsidR="6701A997">
      <w:rPr/>
      <w:t>Last Updated 3/09/2025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37CA00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4D3" w:rsidP="003967DD" w:rsidRDefault="00E224D3" w14:paraId="672DEA60" w14:textId="77777777">
      <w:pPr>
        <w:spacing w:after="0"/>
      </w:pPr>
      <w:r>
        <w:separator/>
      </w:r>
    </w:p>
  </w:footnote>
  <w:footnote w:type="continuationSeparator" w:id="0">
    <w:p w:rsidR="00E224D3" w:rsidP="003967DD" w:rsidRDefault="00E224D3" w14:paraId="0338C54E" w14:textId="77777777">
      <w:pPr>
        <w:spacing w:after="0"/>
      </w:pPr>
      <w:r>
        <w:continuationSeparator/>
      </w:r>
    </w:p>
  </w:footnote>
  <w:footnote w:type="continuationNotice" w:id="1">
    <w:p w:rsidR="00E224D3" w:rsidRDefault="00E224D3" w14:paraId="7C7BAFB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1DAF53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67DD" w:rsidRDefault="000861DD" w14:paraId="672F657C" w14:textId="77777777">
    <w:pPr>
      <w:pStyle w:val="Header"/>
    </w:pPr>
    <w:r>
      <w:rPr>
        <w:noProof/>
      </w:rPr>
      <w:drawing>
        <wp:anchor distT="0" distB="0" distL="114300" distR="114300" simplePos="0" relativeHeight="251658240" behindDoc="1" locked="0" layoutInCell="1" allowOverlap="1" wp14:anchorId="601C207B" wp14:editId="3216F749">
          <wp:simplePos x="0" y="0"/>
          <wp:positionH relativeFrom="page">
            <wp:posOffset>0</wp:posOffset>
          </wp:positionH>
          <wp:positionV relativeFrom="page">
            <wp:posOffset>6344</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6E488E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9d5b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353EF81A"/>
    <w:lvl w:ilvl="0">
      <w:start w:val="1"/>
      <w:numFmt w:val="bullet"/>
      <w:lvlText w:val=""/>
      <w:lvlJc w:val="left"/>
      <w:pPr>
        <w:tabs>
          <w:tab w:val="num" w:pos="993"/>
        </w:tabs>
        <w:ind w:left="993" w:firstLine="0"/>
      </w:pPr>
      <w:rPr>
        <w:rFonts w:hint="default" w:ascii="Symbol" w:hAnsi="Symbol"/>
      </w:rPr>
    </w:lvl>
    <w:lvl w:ilvl="1">
      <w:start w:val="1"/>
      <w:numFmt w:val="bullet"/>
      <w:lvlText w:val=""/>
      <w:lvlJc w:val="left"/>
      <w:pPr>
        <w:tabs>
          <w:tab w:val="num" w:pos="1713"/>
        </w:tabs>
        <w:ind w:left="2073" w:hanging="360"/>
      </w:pPr>
      <w:rPr>
        <w:rFonts w:hint="default" w:ascii="Symbol" w:hAnsi="Symbol"/>
      </w:rPr>
    </w:lvl>
    <w:lvl w:ilvl="2">
      <w:start w:val="1"/>
      <w:numFmt w:val="bullet"/>
      <w:lvlText w:val="o"/>
      <w:lvlJc w:val="left"/>
      <w:pPr>
        <w:tabs>
          <w:tab w:val="num" w:pos="2433"/>
        </w:tabs>
        <w:ind w:left="2793" w:hanging="360"/>
      </w:pPr>
      <w:rPr>
        <w:rFonts w:hint="default" w:ascii="Courier New" w:hAnsi="Courier New" w:cs="Courier New"/>
      </w:rPr>
    </w:lvl>
    <w:lvl w:ilvl="3">
      <w:start w:val="1"/>
      <w:numFmt w:val="bullet"/>
      <w:lvlText w:val=""/>
      <w:lvlJc w:val="left"/>
      <w:pPr>
        <w:tabs>
          <w:tab w:val="num" w:pos="3153"/>
        </w:tabs>
        <w:ind w:left="3513" w:hanging="360"/>
      </w:pPr>
      <w:rPr>
        <w:rFonts w:hint="default" w:ascii="Wingdings" w:hAnsi="Wingdings"/>
      </w:rPr>
    </w:lvl>
    <w:lvl w:ilvl="4">
      <w:start w:val="1"/>
      <w:numFmt w:val="bullet"/>
      <w:lvlText w:val=""/>
      <w:lvlJc w:val="left"/>
      <w:pPr>
        <w:tabs>
          <w:tab w:val="num" w:pos="3873"/>
        </w:tabs>
        <w:ind w:left="4233" w:hanging="360"/>
      </w:pPr>
      <w:rPr>
        <w:rFonts w:hint="default" w:ascii="Wingdings" w:hAnsi="Wingdings"/>
      </w:rPr>
    </w:lvl>
    <w:lvl w:ilvl="5">
      <w:start w:val="1"/>
      <w:numFmt w:val="bullet"/>
      <w:lvlText w:val=""/>
      <w:lvlJc w:val="left"/>
      <w:pPr>
        <w:tabs>
          <w:tab w:val="num" w:pos="4593"/>
        </w:tabs>
        <w:ind w:left="4953" w:hanging="360"/>
      </w:pPr>
      <w:rPr>
        <w:rFonts w:hint="default" w:ascii="Symbol" w:hAnsi="Symbol"/>
      </w:rPr>
    </w:lvl>
    <w:lvl w:ilvl="6">
      <w:start w:val="1"/>
      <w:numFmt w:val="bullet"/>
      <w:lvlText w:val="o"/>
      <w:lvlJc w:val="left"/>
      <w:pPr>
        <w:tabs>
          <w:tab w:val="num" w:pos="5313"/>
        </w:tabs>
        <w:ind w:left="5673" w:hanging="360"/>
      </w:pPr>
      <w:rPr>
        <w:rFonts w:hint="default" w:ascii="Courier New" w:hAnsi="Courier New" w:cs="Courier New"/>
      </w:rPr>
    </w:lvl>
    <w:lvl w:ilvl="7">
      <w:start w:val="1"/>
      <w:numFmt w:val="bullet"/>
      <w:lvlText w:val=""/>
      <w:lvlJc w:val="left"/>
      <w:pPr>
        <w:tabs>
          <w:tab w:val="num" w:pos="6033"/>
        </w:tabs>
        <w:ind w:left="6393" w:hanging="360"/>
      </w:pPr>
      <w:rPr>
        <w:rFonts w:hint="default" w:ascii="Wingdings" w:hAnsi="Wingdings"/>
      </w:rPr>
    </w:lvl>
    <w:lvl w:ilvl="8">
      <w:start w:val="1"/>
      <w:numFmt w:val="bullet"/>
      <w:lvlText w:val=""/>
      <w:lvlJc w:val="left"/>
      <w:pPr>
        <w:tabs>
          <w:tab w:val="num" w:pos="6753"/>
        </w:tabs>
        <w:ind w:left="7113"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00913CA"/>
    <w:multiLevelType w:val="hybridMultilevel"/>
    <w:tmpl w:val="40349EF8"/>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046A5467"/>
    <w:multiLevelType w:val="hybridMultilevel"/>
    <w:tmpl w:val="15BAE980"/>
    <w:lvl w:ilvl="0" w:tplc="675A3EA8">
      <w:start w:val="1"/>
      <w:numFmt w:val="bullet"/>
      <w:lvlText w:val=""/>
      <w:lvlJc w:val="left"/>
      <w:pPr>
        <w:ind w:left="1080" w:hanging="360"/>
      </w:pPr>
      <w:rPr>
        <w:rFonts w:hint="default" w:ascii="Symbol" w:hAnsi="Symbol"/>
      </w:rPr>
    </w:lvl>
    <w:lvl w:ilvl="1" w:tplc="26E0CA38">
      <w:start w:val="1"/>
      <w:numFmt w:val="bullet"/>
      <w:lvlText w:val="o"/>
      <w:lvlJc w:val="left"/>
      <w:pPr>
        <w:ind w:left="1800" w:hanging="360"/>
      </w:pPr>
      <w:rPr>
        <w:rFonts w:hint="default" w:ascii="Courier New" w:hAnsi="Courier New"/>
      </w:rPr>
    </w:lvl>
    <w:lvl w:ilvl="2" w:tplc="70500E46">
      <w:start w:val="1"/>
      <w:numFmt w:val="bullet"/>
      <w:lvlText w:val=""/>
      <w:lvlJc w:val="left"/>
      <w:pPr>
        <w:ind w:left="2520" w:hanging="360"/>
      </w:pPr>
      <w:rPr>
        <w:rFonts w:hint="default" w:ascii="Wingdings" w:hAnsi="Wingdings"/>
      </w:rPr>
    </w:lvl>
    <w:lvl w:ilvl="3" w:tplc="057CD388">
      <w:start w:val="1"/>
      <w:numFmt w:val="bullet"/>
      <w:lvlText w:val=""/>
      <w:lvlJc w:val="left"/>
      <w:pPr>
        <w:ind w:left="3240" w:hanging="360"/>
      </w:pPr>
      <w:rPr>
        <w:rFonts w:hint="default" w:ascii="Symbol" w:hAnsi="Symbol"/>
      </w:rPr>
    </w:lvl>
    <w:lvl w:ilvl="4" w:tplc="9ADC7C6E">
      <w:start w:val="1"/>
      <w:numFmt w:val="bullet"/>
      <w:lvlText w:val="o"/>
      <w:lvlJc w:val="left"/>
      <w:pPr>
        <w:ind w:left="3960" w:hanging="360"/>
      </w:pPr>
      <w:rPr>
        <w:rFonts w:hint="default" w:ascii="Courier New" w:hAnsi="Courier New"/>
      </w:rPr>
    </w:lvl>
    <w:lvl w:ilvl="5" w:tplc="E50EE2FE">
      <w:start w:val="1"/>
      <w:numFmt w:val="bullet"/>
      <w:lvlText w:val=""/>
      <w:lvlJc w:val="left"/>
      <w:pPr>
        <w:ind w:left="4680" w:hanging="360"/>
      </w:pPr>
      <w:rPr>
        <w:rFonts w:hint="default" w:ascii="Wingdings" w:hAnsi="Wingdings"/>
      </w:rPr>
    </w:lvl>
    <w:lvl w:ilvl="6" w:tplc="E2988264">
      <w:start w:val="1"/>
      <w:numFmt w:val="bullet"/>
      <w:lvlText w:val=""/>
      <w:lvlJc w:val="left"/>
      <w:pPr>
        <w:ind w:left="5400" w:hanging="360"/>
      </w:pPr>
      <w:rPr>
        <w:rFonts w:hint="default" w:ascii="Symbol" w:hAnsi="Symbol"/>
      </w:rPr>
    </w:lvl>
    <w:lvl w:ilvl="7" w:tplc="AAEA77B4">
      <w:start w:val="1"/>
      <w:numFmt w:val="bullet"/>
      <w:lvlText w:val="o"/>
      <w:lvlJc w:val="left"/>
      <w:pPr>
        <w:ind w:left="6120" w:hanging="360"/>
      </w:pPr>
      <w:rPr>
        <w:rFonts w:hint="default" w:ascii="Courier New" w:hAnsi="Courier New"/>
      </w:rPr>
    </w:lvl>
    <w:lvl w:ilvl="8" w:tplc="BFFA8C96">
      <w:start w:val="1"/>
      <w:numFmt w:val="bullet"/>
      <w:lvlText w:val=""/>
      <w:lvlJc w:val="left"/>
      <w:pPr>
        <w:ind w:left="6840" w:hanging="360"/>
      </w:pPr>
      <w:rPr>
        <w:rFonts w:hint="default" w:ascii="Wingdings" w:hAnsi="Wingdings"/>
      </w:rPr>
    </w:lvl>
  </w:abstractNum>
  <w:abstractNum w:abstractNumId="13" w15:restartNumberingAfterBreak="0">
    <w:nsid w:val="0F0325E4"/>
    <w:multiLevelType w:val="hybridMultilevel"/>
    <w:tmpl w:val="CF50D9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613169E"/>
    <w:multiLevelType w:val="hybridMultilevel"/>
    <w:tmpl w:val="DB5C0AC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1B5965B7"/>
    <w:multiLevelType w:val="hybridMultilevel"/>
    <w:tmpl w:val="9C5C26BC"/>
    <w:lvl w:ilvl="0" w:tplc="4A98FA46">
      <w:start w:val="1"/>
      <w:numFmt w:val="decimal"/>
      <w:lvlText w:val="%1."/>
      <w:lvlJc w:val="left"/>
      <w:pPr>
        <w:ind w:left="717" w:hanging="360"/>
      </w:pPr>
      <w:rPr>
        <w:rFonts w:hint="default"/>
        <w:color w:val="auto"/>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 w15:restartNumberingAfterBreak="0">
    <w:nsid w:val="1BB92DBF"/>
    <w:multiLevelType w:val="hybridMultilevel"/>
    <w:tmpl w:val="8EB091A6"/>
    <w:lvl w:ilvl="0" w:tplc="C46A8832">
      <w:start w:val="1"/>
      <w:numFmt w:val="bullet"/>
      <w:pStyle w:val="ListParagraph"/>
      <w:lvlText w:val=""/>
      <w:lvlJc w:val="left"/>
      <w:pPr>
        <w:ind w:left="360" w:hanging="360"/>
      </w:pPr>
      <w:rPr>
        <w:rFonts w:hint="default" w:ascii="Symbol" w:hAnsi="Symbol"/>
        <w:color w:val="AF272F"/>
        <w:sz w:val="16"/>
      </w:rPr>
    </w:lvl>
    <w:lvl w:ilvl="1" w:tplc="11ECFE50">
      <w:start w:val="1"/>
      <w:numFmt w:val="bullet"/>
      <w:pStyle w:val="LIstLevel2"/>
      <w:lvlText w:val="o"/>
      <w:lvlJc w:val="left"/>
      <w:pPr>
        <w:ind w:left="927"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1F287500"/>
    <w:multiLevelType w:val="hybridMultilevel"/>
    <w:tmpl w:val="15F83D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1FE1CF71"/>
    <w:multiLevelType w:val="hybridMultilevel"/>
    <w:tmpl w:val="FFFFFFFF"/>
    <w:lvl w:ilvl="0" w:tplc="9D66FAA8">
      <w:start w:val="1"/>
      <w:numFmt w:val="bullet"/>
      <w:lvlText w:val="·"/>
      <w:lvlJc w:val="left"/>
      <w:pPr>
        <w:ind w:left="720" w:hanging="360"/>
      </w:pPr>
      <w:rPr>
        <w:rFonts w:hint="default" w:ascii="Symbol" w:hAnsi="Symbol"/>
      </w:rPr>
    </w:lvl>
    <w:lvl w:ilvl="1" w:tplc="C6041706">
      <w:start w:val="1"/>
      <w:numFmt w:val="bullet"/>
      <w:lvlText w:val="o"/>
      <w:lvlJc w:val="left"/>
      <w:pPr>
        <w:ind w:left="1440" w:hanging="360"/>
      </w:pPr>
      <w:rPr>
        <w:rFonts w:hint="default" w:ascii="Courier New" w:hAnsi="Courier New"/>
      </w:rPr>
    </w:lvl>
    <w:lvl w:ilvl="2" w:tplc="A894B154">
      <w:start w:val="1"/>
      <w:numFmt w:val="bullet"/>
      <w:lvlText w:val=""/>
      <w:lvlJc w:val="left"/>
      <w:pPr>
        <w:ind w:left="2160" w:hanging="360"/>
      </w:pPr>
      <w:rPr>
        <w:rFonts w:hint="default" w:ascii="Wingdings" w:hAnsi="Wingdings"/>
      </w:rPr>
    </w:lvl>
    <w:lvl w:ilvl="3" w:tplc="71705D54">
      <w:start w:val="1"/>
      <w:numFmt w:val="bullet"/>
      <w:lvlText w:val=""/>
      <w:lvlJc w:val="left"/>
      <w:pPr>
        <w:ind w:left="2880" w:hanging="360"/>
      </w:pPr>
      <w:rPr>
        <w:rFonts w:hint="default" w:ascii="Symbol" w:hAnsi="Symbol"/>
      </w:rPr>
    </w:lvl>
    <w:lvl w:ilvl="4" w:tplc="CE66AB42">
      <w:start w:val="1"/>
      <w:numFmt w:val="bullet"/>
      <w:lvlText w:val="o"/>
      <w:lvlJc w:val="left"/>
      <w:pPr>
        <w:ind w:left="3600" w:hanging="360"/>
      </w:pPr>
      <w:rPr>
        <w:rFonts w:hint="default" w:ascii="Courier New" w:hAnsi="Courier New"/>
      </w:rPr>
    </w:lvl>
    <w:lvl w:ilvl="5" w:tplc="73EA4EEC">
      <w:start w:val="1"/>
      <w:numFmt w:val="bullet"/>
      <w:lvlText w:val=""/>
      <w:lvlJc w:val="left"/>
      <w:pPr>
        <w:ind w:left="4320" w:hanging="360"/>
      </w:pPr>
      <w:rPr>
        <w:rFonts w:hint="default" w:ascii="Wingdings" w:hAnsi="Wingdings"/>
      </w:rPr>
    </w:lvl>
    <w:lvl w:ilvl="6" w:tplc="3B1611EC">
      <w:start w:val="1"/>
      <w:numFmt w:val="bullet"/>
      <w:lvlText w:val=""/>
      <w:lvlJc w:val="left"/>
      <w:pPr>
        <w:ind w:left="5040" w:hanging="360"/>
      </w:pPr>
      <w:rPr>
        <w:rFonts w:hint="default" w:ascii="Symbol" w:hAnsi="Symbol"/>
      </w:rPr>
    </w:lvl>
    <w:lvl w:ilvl="7" w:tplc="F28C7048">
      <w:start w:val="1"/>
      <w:numFmt w:val="bullet"/>
      <w:lvlText w:val="o"/>
      <w:lvlJc w:val="left"/>
      <w:pPr>
        <w:ind w:left="5760" w:hanging="360"/>
      </w:pPr>
      <w:rPr>
        <w:rFonts w:hint="default" w:ascii="Courier New" w:hAnsi="Courier New"/>
      </w:rPr>
    </w:lvl>
    <w:lvl w:ilvl="8" w:tplc="019AB580">
      <w:start w:val="1"/>
      <w:numFmt w:val="bullet"/>
      <w:lvlText w:val=""/>
      <w:lvlJc w:val="left"/>
      <w:pPr>
        <w:ind w:left="6480" w:hanging="360"/>
      </w:pPr>
      <w:rPr>
        <w:rFonts w:hint="default" w:ascii="Wingdings" w:hAnsi="Wingdings"/>
      </w:rPr>
    </w:lvl>
  </w:abstractNum>
  <w:abstractNum w:abstractNumId="19" w15:restartNumberingAfterBreak="0">
    <w:nsid w:val="21FA372A"/>
    <w:multiLevelType w:val="hybridMultilevel"/>
    <w:tmpl w:val="A9F6EA30"/>
    <w:lvl w:ilvl="0" w:tplc="0C09000F">
      <w:start w:val="1"/>
      <w:numFmt w:val="decimal"/>
      <w:lvlText w:val="%1."/>
      <w:lvlJc w:val="left"/>
      <w:pPr>
        <w:ind w:left="360" w:hanging="360"/>
      </w:pPr>
      <w:rPr>
        <w:rFonts w:hint="default"/>
        <w:b w:val="0"/>
        <w:color w:val="767171" w:themeColor="background2" w:themeShade="80"/>
      </w:rPr>
    </w:lvl>
    <w:lvl w:ilvl="1" w:tplc="FFFFFFFF">
      <w:start w:val="1"/>
      <w:numFmt w:val="lowerLetter"/>
      <w:lvlText w:val="%2."/>
      <w:lvlJc w:val="left"/>
      <w:pPr>
        <w:ind w:left="1080" w:hanging="360"/>
      </w:pPr>
    </w:lvl>
    <w:lvl w:ilvl="2" w:tplc="8368B1B8">
      <w:start w:val="1"/>
      <w:numFmt w:val="lowerRoman"/>
      <w:lvlText w:val="%3."/>
      <w:lvlJc w:val="right"/>
      <w:pPr>
        <w:ind w:left="1800" w:hanging="180"/>
      </w:pPr>
      <w:rPr>
        <w:b/>
        <w:bCs/>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24586"/>
    <w:multiLevelType w:val="hybridMultilevel"/>
    <w:tmpl w:val="CE18EA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46248C0"/>
    <w:multiLevelType w:val="hybridMultilevel"/>
    <w:tmpl w:val="721884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777310"/>
    <w:multiLevelType w:val="hybridMultilevel"/>
    <w:tmpl w:val="1406A66E"/>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B887DA5"/>
    <w:multiLevelType w:val="hybridMultilevel"/>
    <w:tmpl w:val="0994F1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A352A1"/>
    <w:multiLevelType w:val="hybridMultilevel"/>
    <w:tmpl w:val="B17A0908"/>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6ED054A"/>
    <w:multiLevelType w:val="hybridMultilevel"/>
    <w:tmpl w:val="4F26E878"/>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9142BEC"/>
    <w:multiLevelType w:val="hybridMultilevel"/>
    <w:tmpl w:val="1B1C663C"/>
    <w:lvl w:ilvl="0" w:tplc="637C1A54">
      <w:start w:val="1"/>
      <w:numFmt w:val="bullet"/>
      <w:lvlText w:val=""/>
      <w:lvlJc w:val="left"/>
      <w:pPr>
        <w:ind w:left="360" w:hanging="360"/>
      </w:pPr>
      <w:rPr>
        <w:rFonts w:hint="default" w:ascii="Symbol" w:hAnsi="Symbol"/>
        <w:color w:val="auto"/>
      </w:rPr>
    </w:lvl>
    <w:lvl w:ilvl="1" w:tplc="5FAA75CA">
      <w:numFmt w:val="bullet"/>
      <w:lvlText w:val="•"/>
      <w:lvlJc w:val="left"/>
      <w:pPr>
        <w:ind w:left="1440" w:hanging="720"/>
      </w:pPr>
      <w:rPr>
        <w:rFonts w:hint="default" w:ascii="Calibri" w:hAnsi="Calibri" w:cs="Calibri" w:eastAsiaTheme="minorHAnsi"/>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D9F7655"/>
    <w:multiLevelType w:val="hybridMultilevel"/>
    <w:tmpl w:val="BC98B9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63126B48"/>
    <w:multiLevelType w:val="hybridMultilevel"/>
    <w:tmpl w:val="F6CEC1D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64AF5B33"/>
    <w:multiLevelType w:val="hybridMultilevel"/>
    <w:tmpl w:val="458EB2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7EC1C6C"/>
    <w:multiLevelType w:val="hybridMultilevel"/>
    <w:tmpl w:val="0B1CB1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F29392A"/>
    <w:multiLevelType w:val="hybridMultilevel"/>
    <w:tmpl w:val="6264168E"/>
    <w:lvl w:ilvl="0" w:tplc="5C06BA44">
      <w:start w:val="1"/>
      <w:numFmt w:val="bullet"/>
      <w:lvlText w:val=""/>
      <w:lvlJc w:val="left"/>
      <w:pPr>
        <w:ind w:left="737" w:hanging="453"/>
      </w:pPr>
      <w:rPr>
        <w:rFonts w:hint="default" w:ascii="Symbol" w:hAnsi="Symbol"/>
        <w:color w:val="auto"/>
      </w:rPr>
    </w:lvl>
    <w:lvl w:ilvl="1" w:tplc="0C090003" w:tentative="1">
      <w:start w:val="1"/>
      <w:numFmt w:val="bullet"/>
      <w:lvlText w:val="o"/>
      <w:lvlJc w:val="left"/>
      <w:pPr>
        <w:ind w:left="1364" w:hanging="360"/>
      </w:pPr>
      <w:rPr>
        <w:rFonts w:hint="default" w:ascii="Courier New" w:hAnsi="Courier New" w:cs="Courier New"/>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38" w15:restartNumberingAfterBreak="0">
    <w:nsid w:val="73833484"/>
    <w:multiLevelType w:val="hybridMultilevel"/>
    <w:tmpl w:val="25C4209C"/>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9" w15:restartNumberingAfterBreak="0">
    <w:nsid w:val="7DB56E51"/>
    <w:multiLevelType w:val="hybridMultilevel"/>
    <w:tmpl w:val="85E8AC86"/>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49">
    <w:abstractNumId w:val="40"/>
  </w:num>
  <w:num w:numId="1" w16cid:durableId="901721530">
    <w:abstractNumId w:val="18"/>
  </w:num>
  <w:num w:numId="2" w16cid:durableId="877668402">
    <w:abstractNumId w:val="12"/>
  </w:num>
  <w:num w:numId="3" w16cid:durableId="1655841467">
    <w:abstractNumId w:val="0"/>
  </w:num>
  <w:num w:numId="4" w16cid:durableId="473370865">
    <w:abstractNumId w:val="1"/>
  </w:num>
  <w:num w:numId="5" w16cid:durableId="2130666502">
    <w:abstractNumId w:val="2"/>
  </w:num>
  <w:num w:numId="6" w16cid:durableId="251209992">
    <w:abstractNumId w:val="3"/>
  </w:num>
  <w:num w:numId="7" w16cid:durableId="744693408">
    <w:abstractNumId w:val="4"/>
  </w:num>
  <w:num w:numId="8" w16cid:durableId="298147641">
    <w:abstractNumId w:val="9"/>
  </w:num>
  <w:num w:numId="9" w16cid:durableId="1852453574">
    <w:abstractNumId w:val="5"/>
  </w:num>
  <w:num w:numId="10" w16cid:durableId="1514995995">
    <w:abstractNumId w:val="6"/>
  </w:num>
  <w:num w:numId="11" w16cid:durableId="172305888">
    <w:abstractNumId w:val="7"/>
  </w:num>
  <w:num w:numId="12" w16cid:durableId="873541410">
    <w:abstractNumId w:val="8"/>
  </w:num>
  <w:num w:numId="13" w16cid:durableId="1113866138">
    <w:abstractNumId w:val="10"/>
  </w:num>
  <w:num w:numId="14" w16cid:durableId="236867408">
    <w:abstractNumId w:val="24"/>
  </w:num>
  <w:num w:numId="15" w16cid:durableId="1868909184">
    <w:abstractNumId w:val="32"/>
  </w:num>
  <w:num w:numId="16" w16cid:durableId="187722377">
    <w:abstractNumId w:val="35"/>
  </w:num>
  <w:num w:numId="17" w16cid:durableId="526286750">
    <w:abstractNumId w:val="20"/>
  </w:num>
  <w:num w:numId="18" w16cid:durableId="1689873312">
    <w:abstractNumId w:val="27"/>
  </w:num>
  <w:num w:numId="19" w16cid:durableId="862134203">
    <w:abstractNumId w:val="21"/>
  </w:num>
  <w:num w:numId="20" w16cid:durableId="75976719">
    <w:abstractNumId w:val="16"/>
  </w:num>
  <w:num w:numId="21" w16cid:durableId="193274785">
    <w:abstractNumId w:val="37"/>
  </w:num>
  <w:num w:numId="22" w16cid:durableId="1970935201">
    <w:abstractNumId w:val="17"/>
  </w:num>
  <w:num w:numId="23" w16cid:durableId="1770856365">
    <w:abstractNumId w:val="15"/>
  </w:num>
  <w:num w:numId="24" w16cid:durableId="1611550808">
    <w:abstractNumId w:val="34"/>
  </w:num>
  <w:num w:numId="25" w16cid:durableId="236137769">
    <w:abstractNumId w:val="29"/>
  </w:num>
  <w:num w:numId="26" w16cid:durableId="2033993900">
    <w:abstractNumId w:val="39"/>
  </w:num>
  <w:num w:numId="27" w16cid:durableId="916211187">
    <w:abstractNumId w:val="16"/>
  </w:num>
  <w:num w:numId="28" w16cid:durableId="825784331">
    <w:abstractNumId w:val="13"/>
  </w:num>
  <w:num w:numId="29" w16cid:durableId="710038805">
    <w:abstractNumId w:val="28"/>
  </w:num>
  <w:num w:numId="30" w16cid:durableId="217328805">
    <w:abstractNumId w:val="33"/>
  </w:num>
  <w:num w:numId="31" w16cid:durableId="394357781">
    <w:abstractNumId w:val="23"/>
  </w:num>
  <w:num w:numId="32" w16cid:durableId="996304036">
    <w:abstractNumId w:val="26"/>
  </w:num>
  <w:num w:numId="33" w16cid:durableId="3211363">
    <w:abstractNumId w:val="25"/>
  </w:num>
  <w:num w:numId="34" w16cid:durableId="134298789">
    <w:abstractNumId w:val="16"/>
  </w:num>
  <w:num w:numId="35" w16cid:durableId="1290625702">
    <w:abstractNumId w:val="16"/>
  </w:num>
  <w:num w:numId="36" w16cid:durableId="504784544">
    <w:abstractNumId w:val="36"/>
  </w:num>
  <w:num w:numId="37" w16cid:durableId="1289822952">
    <w:abstractNumId w:val="30"/>
  </w:num>
  <w:num w:numId="38" w16cid:durableId="1929731248">
    <w:abstractNumId w:val="11"/>
  </w:num>
  <w:num w:numId="39" w16cid:durableId="1844125337">
    <w:abstractNumId w:val="38"/>
  </w:num>
  <w:num w:numId="40" w16cid:durableId="1490289200">
    <w:abstractNumId w:val="16"/>
  </w:num>
  <w:num w:numId="41" w16cid:durableId="1259093716">
    <w:abstractNumId w:val="16"/>
  </w:num>
  <w:num w:numId="42" w16cid:durableId="529077392">
    <w:abstractNumId w:val="16"/>
  </w:num>
  <w:num w:numId="43" w16cid:durableId="979572182">
    <w:abstractNumId w:val="16"/>
  </w:num>
  <w:num w:numId="44" w16cid:durableId="2136024179">
    <w:abstractNumId w:val="19"/>
  </w:num>
  <w:num w:numId="45" w16cid:durableId="570428331">
    <w:abstractNumId w:val="31"/>
  </w:num>
  <w:num w:numId="46" w16cid:durableId="9795502">
    <w:abstractNumId w:val="14"/>
  </w:num>
  <w:num w:numId="47" w16cid:durableId="1990163482">
    <w:abstractNumId w:val="22"/>
  </w:num>
  <w:num w:numId="48" w16cid:durableId="831337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A91"/>
    <w:rsid w:val="00003AF8"/>
    <w:rsid w:val="000103B9"/>
    <w:rsid w:val="00011F31"/>
    <w:rsid w:val="00013339"/>
    <w:rsid w:val="00015EAA"/>
    <w:rsid w:val="000171BB"/>
    <w:rsid w:val="00021D45"/>
    <w:rsid w:val="00022240"/>
    <w:rsid w:val="00023EF0"/>
    <w:rsid w:val="000256E2"/>
    <w:rsid w:val="00026273"/>
    <w:rsid w:val="000314B5"/>
    <w:rsid w:val="00032C2F"/>
    <w:rsid w:val="00034E39"/>
    <w:rsid w:val="0003619E"/>
    <w:rsid w:val="00044B4A"/>
    <w:rsid w:val="000456C6"/>
    <w:rsid w:val="00045F62"/>
    <w:rsid w:val="00046B43"/>
    <w:rsid w:val="00046DDF"/>
    <w:rsid w:val="000476E5"/>
    <w:rsid w:val="0004788C"/>
    <w:rsid w:val="00054B4D"/>
    <w:rsid w:val="00070664"/>
    <w:rsid w:val="00074181"/>
    <w:rsid w:val="000741DB"/>
    <w:rsid w:val="00080425"/>
    <w:rsid w:val="00080DA9"/>
    <w:rsid w:val="000816D2"/>
    <w:rsid w:val="000819FA"/>
    <w:rsid w:val="00082117"/>
    <w:rsid w:val="000861DD"/>
    <w:rsid w:val="00086A82"/>
    <w:rsid w:val="00090449"/>
    <w:rsid w:val="00090BEF"/>
    <w:rsid w:val="0009160B"/>
    <w:rsid w:val="00092F23"/>
    <w:rsid w:val="00094653"/>
    <w:rsid w:val="000A0DE1"/>
    <w:rsid w:val="000A405C"/>
    <w:rsid w:val="000A47D4"/>
    <w:rsid w:val="000A5166"/>
    <w:rsid w:val="000A7086"/>
    <w:rsid w:val="000B18F5"/>
    <w:rsid w:val="000B40CB"/>
    <w:rsid w:val="000B4B3B"/>
    <w:rsid w:val="000B4D04"/>
    <w:rsid w:val="000B59B6"/>
    <w:rsid w:val="000B5B4D"/>
    <w:rsid w:val="000B79A4"/>
    <w:rsid w:val="000C1792"/>
    <w:rsid w:val="000C23B5"/>
    <w:rsid w:val="000C2B84"/>
    <w:rsid w:val="000C4DD5"/>
    <w:rsid w:val="000C549A"/>
    <w:rsid w:val="000C5852"/>
    <w:rsid w:val="000C600E"/>
    <w:rsid w:val="000C6379"/>
    <w:rsid w:val="000D3F54"/>
    <w:rsid w:val="000D5442"/>
    <w:rsid w:val="000D606B"/>
    <w:rsid w:val="000D62AB"/>
    <w:rsid w:val="000D6353"/>
    <w:rsid w:val="000E04C9"/>
    <w:rsid w:val="000E4703"/>
    <w:rsid w:val="000F1534"/>
    <w:rsid w:val="000F2724"/>
    <w:rsid w:val="000F3227"/>
    <w:rsid w:val="000F7A6E"/>
    <w:rsid w:val="000F7A74"/>
    <w:rsid w:val="001038ED"/>
    <w:rsid w:val="00103D48"/>
    <w:rsid w:val="00104477"/>
    <w:rsid w:val="0010580F"/>
    <w:rsid w:val="00112611"/>
    <w:rsid w:val="0011288A"/>
    <w:rsid w:val="0011629A"/>
    <w:rsid w:val="001170D8"/>
    <w:rsid w:val="001175F0"/>
    <w:rsid w:val="00122369"/>
    <w:rsid w:val="0012486E"/>
    <w:rsid w:val="00131A65"/>
    <w:rsid w:val="00131CCE"/>
    <w:rsid w:val="00132B3C"/>
    <w:rsid w:val="0013310F"/>
    <w:rsid w:val="00135623"/>
    <w:rsid w:val="0013701B"/>
    <w:rsid w:val="0013731C"/>
    <w:rsid w:val="0013739E"/>
    <w:rsid w:val="00137497"/>
    <w:rsid w:val="001377E3"/>
    <w:rsid w:val="001407E2"/>
    <w:rsid w:val="00150E0F"/>
    <w:rsid w:val="001510CE"/>
    <w:rsid w:val="00153E8F"/>
    <w:rsid w:val="00157212"/>
    <w:rsid w:val="00160F5B"/>
    <w:rsid w:val="001615C8"/>
    <w:rsid w:val="0016287D"/>
    <w:rsid w:val="00166F81"/>
    <w:rsid w:val="00167B74"/>
    <w:rsid w:val="00172A4D"/>
    <w:rsid w:val="00173ED3"/>
    <w:rsid w:val="0017410A"/>
    <w:rsid w:val="00175B13"/>
    <w:rsid w:val="00177295"/>
    <w:rsid w:val="001819C8"/>
    <w:rsid w:val="0018204F"/>
    <w:rsid w:val="00182943"/>
    <w:rsid w:val="00184099"/>
    <w:rsid w:val="0018446A"/>
    <w:rsid w:val="00184842"/>
    <w:rsid w:val="0018768C"/>
    <w:rsid w:val="00187820"/>
    <w:rsid w:val="00187DA4"/>
    <w:rsid w:val="00190433"/>
    <w:rsid w:val="00195436"/>
    <w:rsid w:val="00197325"/>
    <w:rsid w:val="001A1705"/>
    <w:rsid w:val="001A2E16"/>
    <w:rsid w:val="001A3C6F"/>
    <w:rsid w:val="001A7ED1"/>
    <w:rsid w:val="001B1B77"/>
    <w:rsid w:val="001B20CA"/>
    <w:rsid w:val="001B7CD5"/>
    <w:rsid w:val="001C0D8F"/>
    <w:rsid w:val="001C5C48"/>
    <w:rsid w:val="001D0D94"/>
    <w:rsid w:val="001D13F9"/>
    <w:rsid w:val="001D2A83"/>
    <w:rsid w:val="001D2FFD"/>
    <w:rsid w:val="001E1384"/>
    <w:rsid w:val="001E20FE"/>
    <w:rsid w:val="001E3264"/>
    <w:rsid w:val="001E3BB6"/>
    <w:rsid w:val="001F1A2E"/>
    <w:rsid w:val="001F39DD"/>
    <w:rsid w:val="001F47F1"/>
    <w:rsid w:val="001F5D4F"/>
    <w:rsid w:val="002002CC"/>
    <w:rsid w:val="00200443"/>
    <w:rsid w:val="002022FA"/>
    <w:rsid w:val="00203FE5"/>
    <w:rsid w:val="00204DD8"/>
    <w:rsid w:val="00205258"/>
    <w:rsid w:val="00206463"/>
    <w:rsid w:val="00207D95"/>
    <w:rsid w:val="00207F54"/>
    <w:rsid w:val="00214CE4"/>
    <w:rsid w:val="00214DD3"/>
    <w:rsid w:val="0021512F"/>
    <w:rsid w:val="002153D4"/>
    <w:rsid w:val="0022245F"/>
    <w:rsid w:val="00222A8C"/>
    <w:rsid w:val="00224A1D"/>
    <w:rsid w:val="0022703E"/>
    <w:rsid w:val="0022796E"/>
    <w:rsid w:val="00227DB4"/>
    <w:rsid w:val="00232815"/>
    <w:rsid w:val="00233C81"/>
    <w:rsid w:val="00234F1F"/>
    <w:rsid w:val="002357F3"/>
    <w:rsid w:val="002368F4"/>
    <w:rsid w:val="00237A81"/>
    <w:rsid w:val="0024229F"/>
    <w:rsid w:val="00242C34"/>
    <w:rsid w:val="00242DE1"/>
    <w:rsid w:val="00243AB9"/>
    <w:rsid w:val="00245432"/>
    <w:rsid w:val="00245ED8"/>
    <w:rsid w:val="00246661"/>
    <w:rsid w:val="002512BE"/>
    <w:rsid w:val="00254327"/>
    <w:rsid w:val="0025483B"/>
    <w:rsid w:val="00255339"/>
    <w:rsid w:val="00255A92"/>
    <w:rsid w:val="0025617F"/>
    <w:rsid w:val="002569A2"/>
    <w:rsid w:val="00257378"/>
    <w:rsid w:val="0026126B"/>
    <w:rsid w:val="00262102"/>
    <w:rsid w:val="00263604"/>
    <w:rsid w:val="00264DC1"/>
    <w:rsid w:val="002655D7"/>
    <w:rsid w:val="00266C12"/>
    <w:rsid w:val="00266D0E"/>
    <w:rsid w:val="00275FB8"/>
    <w:rsid w:val="00277D2C"/>
    <w:rsid w:val="00280589"/>
    <w:rsid w:val="0028063F"/>
    <w:rsid w:val="00282580"/>
    <w:rsid w:val="0028348A"/>
    <w:rsid w:val="0028537A"/>
    <w:rsid w:val="002873C4"/>
    <w:rsid w:val="00291832"/>
    <w:rsid w:val="00292EB6"/>
    <w:rsid w:val="002A19B8"/>
    <w:rsid w:val="002A1FEA"/>
    <w:rsid w:val="002A4A96"/>
    <w:rsid w:val="002B61CF"/>
    <w:rsid w:val="002C131D"/>
    <w:rsid w:val="002C365A"/>
    <w:rsid w:val="002C3E71"/>
    <w:rsid w:val="002D28E8"/>
    <w:rsid w:val="002D3CB4"/>
    <w:rsid w:val="002D6A49"/>
    <w:rsid w:val="002D7A1A"/>
    <w:rsid w:val="002D7B08"/>
    <w:rsid w:val="002E0544"/>
    <w:rsid w:val="002E0F73"/>
    <w:rsid w:val="002E23B3"/>
    <w:rsid w:val="002E3BED"/>
    <w:rsid w:val="002E6379"/>
    <w:rsid w:val="002F06F1"/>
    <w:rsid w:val="002F0A3F"/>
    <w:rsid w:val="002F217F"/>
    <w:rsid w:val="002F221A"/>
    <w:rsid w:val="002F236D"/>
    <w:rsid w:val="002F41D0"/>
    <w:rsid w:val="002F5FA7"/>
    <w:rsid w:val="002F6115"/>
    <w:rsid w:val="0030326C"/>
    <w:rsid w:val="00303659"/>
    <w:rsid w:val="0030390E"/>
    <w:rsid w:val="00304E9B"/>
    <w:rsid w:val="00312720"/>
    <w:rsid w:val="00313666"/>
    <w:rsid w:val="0031432B"/>
    <w:rsid w:val="00320ED9"/>
    <w:rsid w:val="00321980"/>
    <w:rsid w:val="00323307"/>
    <w:rsid w:val="00324C33"/>
    <w:rsid w:val="00325D28"/>
    <w:rsid w:val="00326E2D"/>
    <w:rsid w:val="0033007D"/>
    <w:rsid w:val="003304C0"/>
    <w:rsid w:val="00331BDD"/>
    <w:rsid w:val="00332AC8"/>
    <w:rsid w:val="003421EA"/>
    <w:rsid w:val="003429E1"/>
    <w:rsid w:val="00343AFC"/>
    <w:rsid w:val="003446D8"/>
    <w:rsid w:val="003450BA"/>
    <w:rsid w:val="003454EF"/>
    <w:rsid w:val="0034745C"/>
    <w:rsid w:val="00350660"/>
    <w:rsid w:val="00350F3F"/>
    <w:rsid w:val="0035630C"/>
    <w:rsid w:val="00364FB5"/>
    <w:rsid w:val="003676E2"/>
    <w:rsid w:val="003707EF"/>
    <w:rsid w:val="003736A2"/>
    <w:rsid w:val="003737FC"/>
    <w:rsid w:val="00376684"/>
    <w:rsid w:val="0037725A"/>
    <w:rsid w:val="003776FE"/>
    <w:rsid w:val="003807BB"/>
    <w:rsid w:val="003813B2"/>
    <w:rsid w:val="00381D28"/>
    <w:rsid w:val="00383746"/>
    <w:rsid w:val="0038383A"/>
    <w:rsid w:val="00385C47"/>
    <w:rsid w:val="00386D73"/>
    <w:rsid w:val="00386DAA"/>
    <w:rsid w:val="00392086"/>
    <w:rsid w:val="003931A6"/>
    <w:rsid w:val="00393A27"/>
    <w:rsid w:val="00394BCE"/>
    <w:rsid w:val="00394E0F"/>
    <w:rsid w:val="003967DD"/>
    <w:rsid w:val="003A0F73"/>
    <w:rsid w:val="003A1629"/>
    <w:rsid w:val="003A4C39"/>
    <w:rsid w:val="003B4F89"/>
    <w:rsid w:val="003B6B44"/>
    <w:rsid w:val="003B729B"/>
    <w:rsid w:val="003C6924"/>
    <w:rsid w:val="003D070B"/>
    <w:rsid w:val="003D1E1E"/>
    <w:rsid w:val="003D3916"/>
    <w:rsid w:val="003D7480"/>
    <w:rsid w:val="003E08C4"/>
    <w:rsid w:val="003E43B0"/>
    <w:rsid w:val="003E64C4"/>
    <w:rsid w:val="003F0824"/>
    <w:rsid w:val="003F0B1F"/>
    <w:rsid w:val="003F1ABF"/>
    <w:rsid w:val="003F20EB"/>
    <w:rsid w:val="003F3859"/>
    <w:rsid w:val="004000DD"/>
    <w:rsid w:val="00405CBE"/>
    <w:rsid w:val="00406235"/>
    <w:rsid w:val="004139E6"/>
    <w:rsid w:val="00415E07"/>
    <w:rsid w:val="004219BC"/>
    <w:rsid w:val="00421B9D"/>
    <w:rsid w:val="0042333B"/>
    <w:rsid w:val="00423AF3"/>
    <w:rsid w:val="00424228"/>
    <w:rsid w:val="0042513C"/>
    <w:rsid w:val="00426613"/>
    <w:rsid w:val="00430A06"/>
    <w:rsid w:val="0043231A"/>
    <w:rsid w:val="00432732"/>
    <w:rsid w:val="00433163"/>
    <w:rsid w:val="0043333B"/>
    <w:rsid w:val="00433B00"/>
    <w:rsid w:val="00434420"/>
    <w:rsid w:val="00435181"/>
    <w:rsid w:val="00437B45"/>
    <w:rsid w:val="004412DC"/>
    <w:rsid w:val="00442B60"/>
    <w:rsid w:val="00442D0A"/>
    <w:rsid w:val="004430AA"/>
    <w:rsid w:val="00443E58"/>
    <w:rsid w:val="004444F9"/>
    <w:rsid w:val="00445662"/>
    <w:rsid w:val="00446BD2"/>
    <w:rsid w:val="00446CD1"/>
    <w:rsid w:val="004479C2"/>
    <w:rsid w:val="00451818"/>
    <w:rsid w:val="00453B3C"/>
    <w:rsid w:val="004565AA"/>
    <w:rsid w:val="0046166B"/>
    <w:rsid w:val="00461AA6"/>
    <w:rsid w:val="00463692"/>
    <w:rsid w:val="004661A7"/>
    <w:rsid w:val="00466A56"/>
    <w:rsid w:val="0047358F"/>
    <w:rsid w:val="0047583E"/>
    <w:rsid w:val="00477D61"/>
    <w:rsid w:val="0048174A"/>
    <w:rsid w:val="00481A90"/>
    <w:rsid w:val="00485E2E"/>
    <w:rsid w:val="004874CE"/>
    <w:rsid w:val="00491ED7"/>
    <w:rsid w:val="00492394"/>
    <w:rsid w:val="004935AD"/>
    <w:rsid w:val="004A00AA"/>
    <w:rsid w:val="004A2026"/>
    <w:rsid w:val="004A2E74"/>
    <w:rsid w:val="004A53F3"/>
    <w:rsid w:val="004A60BB"/>
    <w:rsid w:val="004A750B"/>
    <w:rsid w:val="004B2C55"/>
    <w:rsid w:val="004B2ED6"/>
    <w:rsid w:val="004B3383"/>
    <w:rsid w:val="004B5F20"/>
    <w:rsid w:val="004C5F7E"/>
    <w:rsid w:val="004D0039"/>
    <w:rsid w:val="004D2E44"/>
    <w:rsid w:val="004D4388"/>
    <w:rsid w:val="004E3C26"/>
    <w:rsid w:val="004F1037"/>
    <w:rsid w:val="004F270A"/>
    <w:rsid w:val="004F4550"/>
    <w:rsid w:val="004F581F"/>
    <w:rsid w:val="004F60A5"/>
    <w:rsid w:val="004F6A2E"/>
    <w:rsid w:val="00500171"/>
    <w:rsid w:val="00500ADA"/>
    <w:rsid w:val="0050216E"/>
    <w:rsid w:val="00510C58"/>
    <w:rsid w:val="00510FF7"/>
    <w:rsid w:val="005118F1"/>
    <w:rsid w:val="00511C82"/>
    <w:rsid w:val="00512190"/>
    <w:rsid w:val="00512BBA"/>
    <w:rsid w:val="00513F50"/>
    <w:rsid w:val="00514C97"/>
    <w:rsid w:val="00517623"/>
    <w:rsid w:val="0051796C"/>
    <w:rsid w:val="0052284D"/>
    <w:rsid w:val="00523F5D"/>
    <w:rsid w:val="00524890"/>
    <w:rsid w:val="0052694B"/>
    <w:rsid w:val="005305E8"/>
    <w:rsid w:val="00531536"/>
    <w:rsid w:val="00531564"/>
    <w:rsid w:val="005318BC"/>
    <w:rsid w:val="00533BD3"/>
    <w:rsid w:val="005416D4"/>
    <w:rsid w:val="00543340"/>
    <w:rsid w:val="0054367E"/>
    <w:rsid w:val="005438BB"/>
    <w:rsid w:val="00543B3A"/>
    <w:rsid w:val="00544C32"/>
    <w:rsid w:val="00550442"/>
    <w:rsid w:val="005527AE"/>
    <w:rsid w:val="00552C03"/>
    <w:rsid w:val="00554507"/>
    <w:rsid w:val="00555277"/>
    <w:rsid w:val="005561F1"/>
    <w:rsid w:val="005637DA"/>
    <w:rsid w:val="00564229"/>
    <w:rsid w:val="00565E06"/>
    <w:rsid w:val="00567CF0"/>
    <w:rsid w:val="00571255"/>
    <w:rsid w:val="00575082"/>
    <w:rsid w:val="00576547"/>
    <w:rsid w:val="00576609"/>
    <w:rsid w:val="00576A01"/>
    <w:rsid w:val="00581769"/>
    <w:rsid w:val="00583775"/>
    <w:rsid w:val="00584366"/>
    <w:rsid w:val="0058443A"/>
    <w:rsid w:val="0058457B"/>
    <w:rsid w:val="00586457"/>
    <w:rsid w:val="00586579"/>
    <w:rsid w:val="005911EB"/>
    <w:rsid w:val="00593017"/>
    <w:rsid w:val="00593A61"/>
    <w:rsid w:val="00595B35"/>
    <w:rsid w:val="005A1D3E"/>
    <w:rsid w:val="005A2276"/>
    <w:rsid w:val="005A394F"/>
    <w:rsid w:val="005A43E7"/>
    <w:rsid w:val="005A4F12"/>
    <w:rsid w:val="005A7CD6"/>
    <w:rsid w:val="005B37D1"/>
    <w:rsid w:val="005B7D18"/>
    <w:rsid w:val="005C1063"/>
    <w:rsid w:val="005C18CD"/>
    <w:rsid w:val="005C5612"/>
    <w:rsid w:val="005D0BB8"/>
    <w:rsid w:val="005D1CF5"/>
    <w:rsid w:val="005D35FC"/>
    <w:rsid w:val="005D4F46"/>
    <w:rsid w:val="005D6968"/>
    <w:rsid w:val="005D6B1C"/>
    <w:rsid w:val="005E0713"/>
    <w:rsid w:val="005E076C"/>
    <w:rsid w:val="005E2A37"/>
    <w:rsid w:val="005E3E90"/>
    <w:rsid w:val="005E5F9E"/>
    <w:rsid w:val="005E69DF"/>
    <w:rsid w:val="005F299D"/>
    <w:rsid w:val="005F2D6C"/>
    <w:rsid w:val="005F79CD"/>
    <w:rsid w:val="005F7CCD"/>
    <w:rsid w:val="00602C1B"/>
    <w:rsid w:val="00602F7F"/>
    <w:rsid w:val="00603712"/>
    <w:rsid w:val="006063F6"/>
    <w:rsid w:val="0060756E"/>
    <w:rsid w:val="00607920"/>
    <w:rsid w:val="006143FD"/>
    <w:rsid w:val="00617157"/>
    <w:rsid w:val="00621285"/>
    <w:rsid w:val="006215BB"/>
    <w:rsid w:val="00621A51"/>
    <w:rsid w:val="00622093"/>
    <w:rsid w:val="00622184"/>
    <w:rsid w:val="00624A55"/>
    <w:rsid w:val="00625171"/>
    <w:rsid w:val="0062623E"/>
    <w:rsid w:val="0062752A"/>
    <w:rsid w:val="00633146"/>
    <w:rsid w:val="006341A3"/>
    <w:rsid w:val="006354BB"/>
    <w:rsid w:val="006356E5"/>
    <w:rsid w:val="00642EE7"/>
    <w:rsid w:val="0064426E"/>
    <w:rsid w:val="00644285"/>
    <w:rsid w:val="006460EA"/>
    <w:rsid w:val="006523D7"/>
    <w:rsid w:val="006535CB"/>
    <w:rsid w:val="00656C35"/>
    <w:rsid w:val="00656D9E"/>
    <w:rsid w:val="00660F28"/>
    <w:rsid w:val="00662509"/>
    <w:rsid w:val="00666B79"/>
    <w:rsid w:val="006671CE"/>
    <w:rsid w:val="00674E32"/>
    <w:rsid w:val="00676E1C"/>
    <w:rsid w:val="00682BDE"/>
    <w:rsid w:val="0068498F"/>
    <w:rsid w:val="00686366"/>
    <w:rsid w:val="0068787A"/>
    <w:rsid w:val="00692184"/>
    <w:rsid w:val="006938C6"/>
    <w:rsid w:val="00693BAA"/>
    <w:rsid w:val="006A1F8A"/>
    <w:rsid w:val="006A25AC"/>
    <w:rsid w:val="006A76F3"/>
    <w:rsid w:val="006B3912"/>
    <w:rsid w:val="006B3A86"/>
    <w:rsid w:val="006B5648"/>
    <w:rsid w:val="006B5A93"/>
    <w:rsid w:val="006B5C57"/>
    <w:rsid w:val="006B6116"/>
    <w:rsid w:val="006C09FF"/>
    <w:rsid w:val="006C30A2"/>
    <w:rsid w:val="006C3713"/>
    <w:rsid w:val="006C45C0"/>
    <w:rsid w:val="006D1990"/>
    <w:rsid w:val="006D2BBF"/>
    <w:rsid w:val="006D427E"/>
    <w:rsid w:val="006D4841"/>
    <w:rsid w:val="006D7D6D"/>
    <w:rsid w:val="006E2542"/>
    <w:rsid w:val="006E2B9A"/>
    <w:rsid w:val="006E2D6A"/>
    <w:rsid w:val="006E3053"/>
    <w:rsid w:val="006E3DBB"/>
    <w:rsid w:val="006E5428"/>
    <w:rsid w:val="006E6158"/>
    <w:rsid w:val="006E6A75"/>
    <w:rsid w:val="006E75C4"/>
    <w:rsid w:val="006E7C7C"/>
    <w:rsid w:val="006F1605"/>
    <w:rsid w:val="006F2CB9"/>
    <w:rsid w:val="006F697A"/>
    <w:rsid w:val="006F6992"/>
    <w:rsid w:val="006F6D4C"/>
    <w:rsid w:val="006F76F9"/>
    <w:rsid w:val="0070193E"/>
    <w:rsid w:val="00704D33"/>
    <w:rsid w:val="0070524B"/>
    <w:rsid w:val="00707611"/>
    <w:rsid w:val="00710CED"/>
    <w:rsid w:val="007137B6"/>
    <w:rsid w:val="00715BD5"/>
    <w:rsid w:val="007229BB"/>
    <w:rsid w:val="00722F19"/>
    <w:rsid w:val="00722FF0"/>
    <w:rsid w:val="0072390B"/>
    <w:rsid w:val="00725894"/>
    <w:rsid w:val="00730516"/>
    <w:rsid w:val="007317E5"/>
    <w:rsid w:val="007330EA"/>
    <w:rsid w:val="00735566"/>
    <w:rsid w:val="00735EB8"/>
    <w:rsid w:val="00737272"/>
    <w:rsid w:val="00737E7A"/>
    <w:rsid w:val="00740DEB"/>
    <w:rsid w:val="00742EDC"/>
    <w:rsid w:val="007476E5"/>
    <w:rsid w:val="00747D01"/>
    <w:rsid w:val="00747D72"/>
    <w:rsid w:val="007518A3"/>
    <w:rsid w:val="0075197E"/>
    <w:rsid w:val="0075417D"/>
    <w:rsid w:val="00754BBA"/>
    <w:rsid w:val="00755ADE"/>
    <w:rsid w:val="007566FC"/>
    <w:rsid w:val="007575E2"/>
    <w:rsid w:val="00757836"/>
    <w:rsid w:val="00761ED7"/>
    <w:rsid w:val="007627ED"/>
    <w:rsid w:val="00762953"/>
    <w:rsid w:val="007648DD"/>
    <w:rsid w:val="007651EC"/>
    <w:rsid w:val="00767573"/>
    <w:rsid w:val="00770DE1"/>
    <w:rsid w:val="007730FB"/>
    <w:rsid w:val="007737CC"/>
    <w:rsid w:val="00774D6B"/>
    <w:rsid w:val="007750E9"/>
    <w:rsid w:val="00777385"/>
    <w:rsid w:val="0078076F"/>
    <w:rsid w:val="00787098"/>
    <w:rsid w:val="00790E7A"/>
    <w:rsid w:val="00791BCA"/>
    <w:rsid w:val="00795038"/>
    <w:rsid w:val="007A093F"/>
    <w:rsid w:val="007A0D7C"/>
    <w:rsid w:val="007A3E65"/>
    <w:rsid w:val="007A5DB5"/>
    <w:rsid w:val="007A6ADF"/>
    <w:rsid w:val="007A6B22"/>
    <w:rsid w:val="007A73DB"/>
    <w:rsid w:val="007B114E"/>
    <w:rsid w:val="007B3AAC"/>
    <w:rsid w:val="007B556E"/>
    <w:rsid w:val="007B77D9"/>
    <w:rsid w:val="007B7942"/>
    <w:rsid w:val="007C1F8F"/>
    <w:rsid w:val="007C49BF"/>
    <w:rsid w:val="007C4E05"/>
    <w:rsid w:val="007C6AB8"/>
    <w:rsid w:val="007C7BBD"/>
    <w:rsid w:val="007D1AE1"/>
    <w:rsid w:val="007D1D23"/>
    <w:rsid w:val="007D3E38"/>
    <w:rsid w:val="007D5D41"/>
    <w:rsid w:val="007D60C7"/>
    <w:rsid w:val="007E0F5D"/>
    <w:rsid w:val="007E1707"/>
    <w:rsid w:val="007E17B6"/>
    <w:rsid w:val="007E1AF5"/>
    <w:rsid w:val="007E2AA1"/>
    <w:rsid w:val="007E43E9"/>
    <w:rsid w:val="007E7143"/>
    <w:rsid w:val="007F09E7"/>
    <w:rsid w:val="007F0AE9"/>
    <w:rsid w:val="007F15B7"/>
    <w:rsid w:val="007F25AE"/>
    <w:rsid w:val="007F31CD"/>
    <w:rsid w:val="007F4630"/>
    <w:rsid w:val="007F6C38"/>
    <w:rsid w:val="0080301E"/>
    <w:rsid w:val="0080384B"/>
    <w:rsid w:val="00803A0F"/>
    <w:rsid w:val="00803BD1"/>
    <w:rsid w:val="00803CBC"/>
    <w:rsid w:val="0080427F"/>
    <w:rsid w:val="00804BE0"/>
    <w:rsid w:val="008065DA"/>
    <w:rsid w:val="0081024B"/>
    <w:rsid w:val="00812F77"/>
    <w:rsid w:val="00813B18"/>
    <w:rsid w:val="00813D55"/>
    <w:rsid w:val="008144AB"/>
    <w:rsid w:val="00814926"/>
    <w:rsid w:val="00815D68"/>
    <w:rsid w:val="00815D8C"/>
    <w:rsid w:val="00817DFC"/>
    <w:rsid w:val="008209B0"/>
    <w:rsid w:val="00820EDD"/>
    <w:rsid w:val="00820FB9"/>
    <w:rsid w:val="00826758"/>
    <w:rsid w:val="00827B3C"/>
    <w:rsid w:val="008315B2"/>
    <w:rsid w:val="008315F6"/>
    <w:rsid w:val="00835E46"/>
    <w:rsid w:val="00840188"/>
    <w:rsid w:val="0084043E"/>
    <w:rsid w:val="0084097A"/>
    <w:rsid w:val="00840A2D"/>
    <w:rsid w:val="0084232F"/>
    <w:rsid w:val="0084397B"/>
    <w:rsid w:val="00844DE7"/>
    <w:rsid w:val="0085033E"/>
    <w:rsid w:val="0085196A"/>
    <w:rsid w:val="008567F2"/>
    <w:rsid w:val="008574A4"/>
    <w:rsid w:val="00860858"/>
    <w:rsid w:val="00860B7B"/>
    <w:rsid w:val="008616BE"/>
    <w:rsid w:val="00862B8B"/>
    <w:rsid w:val="00863E06"/>
    <w:rsid w:val="00865906"/>
    <w:rsid w:val="00870878"/>
    <w:rsid w:val="00872693"/>
    <w:rsid w:val="00876D34"/>
    <w:rsid w:val="00881CD1"/>
    <w:rsid w:val="00886383"/>
    <w:rsid w:val="00887893"/>
    <w:rsid w:val="00890680"/>
    <w:rsid w:val="00892E24"/>
    <w:rsid w:val="00893208"/>
    <w:rsid w:val="008943CD"/>
    <w:rsid w:val="008A11DF"/>
    <w:rsid w:val="008A1875"/>
    <w:rsid w:val="008A2709"/>
    <w:rsid w:val="008A2E4B"/>
    <w:rsid w:val="008A5200"/>
    <w:rsid w:val="008A5B25"/>
    <w:rsid w:val="008A7275"/>
    <w:rsid w:val="008B0C39"/>
    <w:rsid w:val="008B14EC"/>
    <w:rsid w:val="008B1737"/>
    <w:rsid w:val="008B1850"/>
    <w:rsid w:val="008B25A4"/>
    <w:rsid w:val="008C0192"/>
    <w:rsid w:val="008C33C6"/>
    <w:rsid w:val="008C3B00"/>
    <w:rsid w:val="008D0C4D"/>
    <w:rsid w:val="008D19A1"/>
    <w:rsid w:val="008D2753"/>
    <w:rsid w:val="008D32C4"/>
    <w:rsid w:val="008D5961"/>
    <w:rsid w:val="008D5B39"/>
    <w:rsid w:val="008D730C"/>
    <w:rsid w:val="008E13FF"/>
    <w:rsid w:val="008E2C97"/>
    <w:rsid w:val="008E2E10"/>
    <w:rsid w:val="008E49D5"/>
    <w:rsid w:val="008E687B"/>
    <w:rsid w:val="008F0C70"/>
    <w:rsid w:val="008F3D35"/>
    <w:rsid w:val="008F3DD8"/>
    <w:rsid w:val="008F5CBE"/>
    <w:rsid w:val="0090481B"/>
    <w:rsid w:val="00904E3E"/>
    <w:rsid w:val="009064B4"/>
    <w:rsid w:val="00906594"/>
    <w:rsid w:val="009074C4"/>
    <w:rsid w:val="009114F5"/>
    <w:rsid w:val="00915059"/>
    <w:rsid w:val="009200ED"/>
    <w:rsid w:val="00921D79"/>
    <w:rsid w:val="00927205"/>
    <w:rsid w:val="0092767B"/>
    <w:rsid w:val="00934682"/>
    <w:rsid w:val="00936A59"/>
    <w:rsid w:val="009379EA"/>
    <w:rsid w:val="00937A82"/>
    <w:rsid w:val="00940996"/>
    <w:rsid w:val="0094517D"/>
    <w:rsid w:val="00950442"/>
    <w:rsid w:val="00950978"/>
    <w:rsid w:val="00950B0F"/>
    <w:rsid w:val="009510B8"/>
    <w:rsid w:val="00951E8D"/>
    <w:rsid w:val="00952690"/>
    <w:rsid w:val="00953667"/>
    <w:rsid w:val="00954B9A"/>
    <w:rsid w:val="00955F6C"/>
    <w:rsid w:val="00957AFB"/>
    <w:rsid w:val="00961193"/>
    <w:rsid w:val="00961F77"/>
    <w:rsid w:val="00962705"/>
    <w:rsid w:val="00963C8B"/>
    <w:rsid w:val="0096464E"/>
    <w:rsid w:val="00964E86"/>
    <w:rsid w:val="009653D4"/>
    <w:rsid w:val="0096563E"/>
    <w:rsid w:val="00971954"/>
    <w:rsid w:val="00972B4B"/>
    <w:rsid w:val="009745D4"/>
    <w:rsid w:val="00974FCE"/>
    <w:rsid w:val="0097707D"/>
    <w:rsid w:val="009804A7"/>
    <w:rsid w:val="00981213"/>
    <w:rsid w:val="00981A67"/>
    <w:rsid w:val="00984D12"/>
    <w:rsid w:val="00985049"/>
    <w:rsid w:val="009873AB"/>
    <w:rsid w:val="00990C4F"/>
    <w:rsid w:val="009910A2"/>
    <w:rsid w:val="0099358C"/>
    <w:rsid w:val="009A0DA6"/>
    <w:rsid w:val="009B1E4E"/>
    <w:rsid w:val="009B24D9"/>
    <w:rsid w:val="009B3CF5"/>
    <w:rsid w:val="009B629C"/>
    <w:rsid w:val="009B6349"/>
    <w:rsid w:val="009C159F"/>
    <w:rsid w:val="009C4A74"/>
    <w:rsid w:val="009C6C7F"/>
    <w:rsid w:val="009D0689"/>
    <w:rsid w:val="009D1A7B"/>
    <w:rsid w:val="009D22EF"/>
    <w:rsid w:val="009D265F"/>
    <w:rsid w:val="009D5E06"/>
    <w:rsid w:val="009D5F69"/>
    <w:rsid w:val="009D7735"/>
    <w:rsid w:val="009E1CFD"/>
    <w:rsid w:val="009E24CF"/>
    <w:rsid w:val="009E3C3F"/>
    <w:rsid w:val="009E3DD7"/>
    <w:rsid w:val="009F0F39"/>
    <w:rsid w:val="009F6A77"/>
    <w:rsid w:val="009F6CCF"/>
    <w:rsid w:val="00A0126B"/>
    <w:rsid w:val="00A03633"/>
    <w:rsid w:val="00A04FC5"/>
    <w:rsid w:val="00A05ADB"/>
    <w:rsid w:val="00A10ECC"/>
    <w:rsid w:val="00A12DA7"/>
    <w:rsid w:val="00A15702"/>
    <w:rsid w:val="00A20C6C"/>
    <w:rsid w:val="00A2243C"/>
    <w:rsid w:val="00A235F0"/>
    <w:rsid w:val="00A23B49"/>
    <w:rsid w:val="00A2625B"/>
    <w:rsid w:val="00A30AC6"/>
    <w:rsid w:val="00A30FE5"/>
    <w:rsid w:val="00A31926"/>
    <w:rsid w:val="00A344A4"/>
    <w:rsid w:val="00A3526C"/>
    <w:rsid w:val="00A35451"/>
    <w:rsid w:val="00A40D32"/>
    <w:rsid w:val="00A456CD"/>
    <w:rsid w:val="00A53033"/>
    <w:rsid w:val="00A55260"/>
    <w:rsid w:val="00A5766A"/>
    <w:rsid w:val="00A615A5"/>
    <w:rsid w:val="00A61CBD"/>
    <w:rsid w:val="00A636C4"/>
    <w:rsid w:val="00A63C80"/>
    <w:rsid w:val="00A710DF"/>
    <w:rsid w:val="00A907A0"/>
    <w:rsid w:val="00A90F21"/>
    <w:rsid w:val="00A91125"/>
    <w:rsid w:val="00A948BB"/>
    <w:rsid w:val="00A95CBA"/>
    <w:rsid w:val="00AA3B86"/>
    <w:rsid w:val="00AA47C2"/>
    <w:rsid w:val="00AA53FA"/>
    <w:rsid w:val="00AB4E41"/>
    <w:rsid w:val="00AB7805"/>
    <w:rsid w:val="00AC061D"/>
    <w:rsid w:val="00AC09D0"/>
    <w:rsid w:val="00AC7C7E"/>
    <w:rsid w:val="00AD3046"/>
    <w:rsid w:val="00AD389A"/>
    <w:rsid w:val="00AD3990"/>
    <w:rsid w:val="00AD48D0"/>
    <w:rsid w:val="00AD677D"/>
    <w:rsid w:val="00AD7C96"/>
    <w:rsid w:val="00AD7D88"/>
    <w:rsid w:val="00AE4411"/>
    <w:rsid w:val="00AE5383"/>
    <w:rsid w:val="00AE5AFF"/>
    <w:rsid w:val="00AE76BD"/>
    <w:rsid w:val="00AF0B44"/>
    <w:rsid w:val="00AF12B5"/>
    <w:rsid w:val="00AF1645"/>
    <w:rsid w:val="00AF3C30"/>
    <w:rsid w:val="00B043D4"/>
    <w:rsid w:val="00B104F8"/>
    <w:rsid w:val="00B11FCA"/>
    <w:rsid w:val="00B13F01"/>
    <w:rsid w:val="00B14565"/>
    <w:rsid w:val="00B14EB1"/>
    <w:rsid w:val="00B160A6"/>
    <w:rsid w:val="00B21147"/>
    <w:rsid w:val="00B21562"/>
    <w:rsid w:val="00B2297B"/>
    <w:rsid w:val="00B30B02"/>
    <w:rsid w:val="00B31359"/>
    <w:rsid w:val="00B316EC"/>
    <w:rsid w:val="00B414CE"/>
    <w:rsid w:val="00B4206F"/>
    <w:rsid w:val="00B428AB"/>
    <w:rsid w:val="00B43244"/>
    <w:rsid w:val="00B46B7A"/>
    <w:rsid w:val="00B51360"/>
    <w:rsid w:val="00B548D8"/>
    <w:rsid w:val="00B5590D"/>
    <w:rsid w:val="00B559BB"/>
    <w:rsid w:val="00B571EE"/>
    <w:rsid w:val="00B6029D"/>
    <w:rsid w:val="00B63A1B"/>
    <w:rsid w:val="00B650A6"/>
    <w:rsid w:val="00B657C4"/>
    <w:rsid w:val="00B65B9D"/>
    <w:rsid w:val="00B72650"/>
    <w:rsid w:val="00B73797"/>
    <w:rsid w:val="00B74F0C"/>
    <w:rsid w:val="00B759B5"/>
    <w:rsid w:val="00B872D5"/>
    <w:rsid w:val="00B91E47"/>
    <w:rsid w:val="00B93D5A"/>
    <w:rsid w:val="00B94161"/>
    <w:rsid w:val="00B970F1"/>
    <w:rsid w:val="00BA0C98"/>
    <w:rsid w:val="00BA122F"/>
    <w:rsid w:val="00BA375F"/>
    <w:rsid w:val="00BA519A"/>
    <w:rsid w:val="00BA57BD"/>
    <w:rsid w:val="00BB1464"/>
    <w:rsid w:val="00BB42B0"/>
    <w:rsid w:val="00BC0685"/>
    <w:rsid w:val="00BC0AD2"/>
    <w:rsid w:val="00BC0F71"/>
    <w:rsid w:val="00BC23AA"/>
    <w:rsid w:val="00BC32FE"/>
    <w:rsid w:val="00BC69BF"/>
    <w:rsid w:val="00BC7DA3"/>
    <w:rsid w:val="00BD24E7"/>
    <w:rsid w:val="00BD4409"/>
    <w:rsid w:val="00BE095D"/>
    <w:rsid w:val="00BE2081"/>
    <w:rsid w:val="00BE3960"/>
    <w:rsid w:val="00BE6527"/>
    <w:rsid w:val="00BF05F0"/>
    <w:rsid w:val="00BF404A"/>
    <w:rsid w:val="00BF5048"/>
    <w:rsid w:val="00C012EC"/>
    <w:rsid w:val="00C01D7C"/>
    <w:rsid w:val="00C01EFB"/>
    <w:rsid w:val="00C029FC"/>
    <w:rsid w:val="00C03BC4"/>
    <w:rsid w:val="00C0453D"/>
    <w:rsid w:val="00C06E7B"/>
    <w:rsid w:val="00C12889"/>
    <w:rsid w:val="00C1396D"/>
    <w:rsid w:val="00C1526E"/>
    <w:rsid w:val="00C1679B"/>
    <w:rsid w:val="00C167F2"/>
    <w:rsid w:val="00C16EE7"/>
    <w:rsid w:val="00C1740C"/>
    <w:rsid w:val="00C213F4"/>
    <w:rsid w:val="00C228C4"/>
    <w:rsid w:val="00C24795"/>
    <w:rsid w:val="00C24FCB"/>
    <w:rsid w:val="00C273AC"/>
    <w:rsid w:val="00C30A06"/>
    <w:rsid w:val="00C30D4B"/>
    <w:rsid w:val="00C30F30"/>
    <w:rsid w:val="00C3281E"/>
    <w:rsid w:val="00C343A4"/>
    <w:rsid w:val="00C34639"/>
    <w:rsid w:val="00C420F0"/>
    <w:rsid w:val="00C424B6"/>
    <w:rsid w:val="00C467D0"/>
    <w:rsid w:val="00C46DEC"/>
    <w:rsid w:val="00C539BB"/>
    <w:rsid w:val="00C55345"/>
    <w:rsid w:val="00C565F5"/>
    <w:rsid w:val="00C61956"/>
    <w:rsid w:val="00C62B33"/>
    <w:rsid w:val="00C64570"/>
    <w:rsid w:val="00C67C16"/>
    <w:rsid w:val="00C717BD"/>
    <w:rsid w:val="00C75267"/>
    <w:rsid w:val="00C75F58"/>
    <w:rsid w:val="00C805D9"/>
    <w:rsid w:val="00C818B3"/>
    <w:rsid w:val="00C91055"/>
    <w:rsid w:val="00C95577"/>
    <w:rsid w:val="00C96C05"/>
    <w:rsid w:val="00CA0C12"/>
    <w:rsid w:val="00CA45ED"/>
    <w:rsid w:val="00CA48E8"/>
    <w:rsid w:val="00CA7A15"/>
    <w:rsid w:val="00CB0007"/>
    <w:rsid w:val="00CB1452"/>
    <w:rsid w:val="00CB32B2"/>
    <w:rsid w:val="00CB3A54"/>
    <w:rsid w:val="00CB3F37"/>
    <w:rsid w:val="00CB4F8D"/>
    <w:rsid w:val="00CB58C1"/>
    <w:rsid w:val="00CC1308"/>
    <w:rsid w:val="00CC2374"/>
    <w:rsid w:val="00CC2B1B"/>
    <w:rsid w:val="00CC4543"/>
    <w:rsid w:val="00CC56BC"/>
    <w:rsid w:val="00CC5AA8"/>
    <w:rsid w:val="00CC749D"/>
    <w:rsid w:val="00CC7D0E"/>
    <w:rsid w:val="00CD29AC"/>
    <w:rsid w:val="00CD5993"/>
    <w:rsid w:val="00CD5A74"/>
    <w:rsid w:val="00CE039C"/>
    <w:rsid w:val="00CE13C2"/>
    <w:rsid w:val="00CE2904"/>
    <w:rsid w:val="00CE7916"/>
    <w:rsid w:val="00CF34BF"/>
    <w:rsid w:val="00CF50D4"/>
    <w:rsid w:val="00D00371"/>
    <w:rsid w:val="00D042B7"/>
    <w:rsid w:val="00D047D6"/>
    <w:rsid w:val="00D070DE"/>
    <w:rsid w:val="00D15014"/>
    <w:rsid w:val="00D173AD"/>
    <w:rsid w:val="00D24603"/>
    <w:rsid w:val="00D26251"/>
    <w:rsid w:val="00D34650"/>
    <w:rsid w:val="00D3618D"/>
    <w:rsid w:val="00D36D40"/>
    <w:rsid w:val="00D37E01"/>
    <w:rsid w:val="00D4108A"/>
    <w:rsid w:val="00D45B3A"/>
    <w:rsid w:val="00D46E46"/>
    <w:rsid w:val="00D50193"/>
    <w:rsid w:val="00D5093C"/>
    <w:rsid w:val="00D50FC0"/>
    <w:rsid w:val="00D51732"/>
    <w:rsid w:val="00D56EC6"/>
    <w:rsid w:val="00D609E6"/>
    <w:rsid w:val="00D7018F"/>
    <w:rsid w:val="00D705F9"/>
    <w:rsid w:val="00D72754"/>
    <w:rsid w:val="00D73604"/>
    <w:rsid w:val="00D760F9"/>
    <w:rsid w:val="00D76FD0"/>
    <w:rsid w:val="00D77613"/>
    <w:rsid w:val="00D8209E"/>
    <w:rsid w:val="00D82963"/>
    <w:rsid w:val="00D8345E"/>
    <w:rsid w:val="00D84794"/>
    <w:rsid w:val="00D913D6"/>
    <w:rsid w:val="00D91F17"/>
    <w:rsid w:val="00D9777A"/>
    <w:rsid w:val="00DA3F8B"/>
    <w:rsid w:val="00DA4442"/>
    <w:rsid w:val="00DA47AD"/>
    <w:rsid w:val="00DA5921"/>
    <w:rsid w:val="00DA5FD5"/>
    <w:rsid w:val="00DB155D"/>
    <w:rsid w:val="00DB1B77"/>
    <w:rsid w:val="00DB3CC8"/>
    <w:rsid w:val="00DB7A0D"/>
    <w:rsid w:val="00DC2580"/>
    <w:rsid w:val="00DC4D0D"/>
    <w:rsid w:val="00DC4EEA"/>
    <w:rsid w:val="00DC617E"/>
    <w:rsid w:val="00DC7437"/>
    <w:rsid w:val="00DD40A8"/>
    <w:rsid w:val="00DD5123"/>
    <w:rsid w:val="00DE18E5"/>
    <w:rsid w:val="00DE269D"/>
    <w:rsid w:val="00DE488A"/>
    <w:rsid w:val="00DE7E6F"/>
    <w:rsid w:val="00DF0B44"/>
    <w:rsid w:val="00DF0C94"/>
    <w:rsid w:val="00DF1355"/>
    <w:rsid w:val="00DF2086"/>
    <w:rsid w:val="00DF31AF"/>
    <w:rsid w:val="00DF44D5"/>
    <w:rsid w:val="00DF56B3"/>
    <w:rsid w:val="00DF70AB"/>
    <w:rsid w:val="00E024A2"/>
    <w:rsid w:val="00E0575E"/>
    <w:rsid w:val="00E1089F"/>
    <w:rsid w:val="00E109EB"/>
    <w:rsid w:val="00E111CA"/>
    <w:rsid w:val="00E128DE"/>
    <w:rsid w:val="00E13BBA"/>
    <w:rsid w:val="00E15867"/>
    <w:rsid w:val="00E177B3"/>
    <w:rsid w:val="00E2040C"/>
    <w:rsid w:val="00E219CC"/>
    <w:rsid w:val="00E224D3"/>
    <w:rsid w:val="00E242BE"/>
    <w:rsid w:val="00E24591"/>
    <w:rsid w:val="00E2659F"/>
    <w:rsid w:val="00E30522"/>
    <w:rsid w:val="00E30776"/>
    <w:rsid w:val="00E31DD9"/>
    <w:rsid w:val="00E3216D"/>
    <w:rsid w:val="00E33433"/>
    <w:rsid w:val="00E34263"/>
    <w:rsid w:val="00E34721"/>
    <w:rsid w:val="00E35144"/>
    <w:rsid w:val="00E379AE"/>
    <w:rsid w:val="00E37CEB"/>
    <w:rsid w:val="00E4317E"/>
    <w:rsid w:val="00E45343"/>
    <w:rsid w:val="00E46633"/>
    <w:rsid w:val="00E46C85"/>
    <w:rsid w:val="00E47971"/>
    <w:rsid w:val="00E5030B"/>
    <w:rsid w:val="00E51EF3"/>
    <w:rsid w:val="00E53951"/>
    <w:rsid w:val="00E54780"/>
    <w:rsid w:val="00E6100B"/>
    <w:rsid w:val="00E64758"/>
    <w:rsid w:val="00E66C42"/>
    <w:rsid w:val="00E67E38"/>
    <w:rsid w:val="00E77DD6"/>
    <w:rsid w:val="00E77EB9"/>
    <w:rsid w:val="00E80A1D"/>
    <w:rsid w:val="00E82D82"/>
    <w:rsid w:val="00E83098"/>
    <w:rsid w:val="00E830A1"/>
    <w:rsid w:val="00E84840"/>
    <w:rsid w:val="00E87A33"/>
    <w:rsid w:val="00E91F19"/>
    <w:rsid w:val="00E92063"/>
    <w:rsid w:val="00E92BD8"/>
    <w:rsid w:val="00E96D35"/>
    <w:rsid w:val="00EA28FC"/>
    <w:rsid w:val="00EA2FED"/>
    <w:rsid w:val="00EB62EF"/>
    <w:rsid w:val="00EB7CE1"/>
    <w:rsid w:val="00EB7E69"/>
    <w:rsid w:val="00EC4F26"/>
    <w:rsid w:val="00EC78BF"/>
    <w:rsid w:val="00ED1D29"/>
    <w:rsid w:val="00ED2A1C"/>
    <w:rsid w:val="00ED2B6A"/>
    <w:rsid w:val="00ED3B91"/>
    <w:rsid w:val="00ED42F5"/>
    <w:rsid w:val="00ED6447"/>
    <w:rsid w:val="00EE2AE6"/>
    <w:rsid w:val="00EE321E"/>
    <w:rsid w:val="00EE3E79"/>
    <w:rsid w:val="00EE5453"/>
    <w:rsid w:val="00EE7EEF"/>
    <w:rsid w:val="00EF369D"/>
    <w:rsid w:val="00EF5960"/>
    <w:rsid w:val="00F01613"/>
    <w:rsid w:val="00F0610A"/>
    <w:rsid w:val="00F06957"/>
    <w:rsid w:val="00F06D40"/>
    <w:rsid w:val="00F074BA"/>
    <w:rsid w:val="00F132A0"/>
    <w:rsid w:val="00F147AC"/>
    <w:rsid w:val="00F2285A"/>
    <w:rsid w:val="00F236D7"/>
    <w:rsid w:val="00F2509F"/>
    <w:rsid w:val="00F25324"/>
    <w:rsid w:val="00F25751"/>
    <w:rsid w:val="00F31B74"/>
    <w:rsid w:val="00F338F0"/>
    <w:rsid w:val="00F36FC9"/>
    <w:rsid w:val="00F371F7"/>
    <w:rsid w:val="00F3755D"/>
    <w:rsid w:val="00F37627"/>
    <w:rsid w:val="00F37B7B"/>
    <w:rsid w:val="00F41340"/>
    <w:rsid w:val="00F51F1F"/>
    <w:rsid w:val="00F5271F"/>
    <w:rsid w:val="00F5343F"/>
    <w:rsid w:val="00F56A5D"/>
    <w:rsid w:val="00F65669"/>
    <w:rsid w:val="00F70342"/>
    <w:rsid w:val="00F738D5"/>
    <w:rsid w:val="00F774DC"/>
    <w:rsid w:val="00F82AAD"/>
    <w:rsid w:val="00F84758"/>
    <w:rsid w:val="00F9120C"/>
    <w:rsid w:val="00F931D5"/>
    <w:rsid w:val="00F94715"/>
    <w:rsid w:val="00F94742"/>
    <w:rsid w:val="00F953CF"/>
    <w:rsid w:val="00FA0DBC"/>
    <w:rsid w:val="00FA1493"/>
    <w:rsid w:val="00FA266C"/>
    <w:rsid w:val="00FA3C2B"/>
    <w:rsid w:val="00FA611F"/>
    <w:rsid w:val="00FA7B02"/>
    <w:rsid w:val="00FB0209"/>
    <w:rsid w:val="00FB3418"/>
    <w:rsid w:val="00FC06D9"/>
    <w:rsid w:val="00FC3B82"/>
    <w:rsid w:val="00FC719C"/>
    <w:rsid w:val="00FC7D57"/>
    <w:rsid w:val="00FD0544"/>
    <w:rsid w:val="00FD1452"/>
    <w:rsid w:val="00FD14FE"/>
    <w:rsid w:val="00FD5EA8"/>
    <w:rsid w:val="00FD6245"/>
    <w:rsid w:val="00FD6BBA"/>
    <w:rsid w:val="00FE0BA2"/>
    <w:rsid w:val="00FE42B1"/>
    <w:rsid w:val="00FE6110"/>
    <w:rsid w:val="00FE64A8"/>
    <w:rsid w:val="00FF0217"/>
    <w:rsid w:val="00FF02FC"/>
    <w:rsid w:val="00FF1193"/>
    <w:rsid w:val="00FF160D"/>
    <w:rsid w:val="00FF6D8E"/>
    <w:rsid w:val="0B2C83D9"/>
    <w:rsid w:val="0FE8E6AA"/>
    <w:rsid w:val="1156D903"/>
    <w:rsid w:val="13EF103F"/>
    <w:rsid w:val="1CFF1027"/>
    <w:rsid w:val="365FEAE1"/>
    <w:rsid w:val="4D65FF38"/>
    <w:rsid w:val="60A9321F"/>
    <w:rsid w:val="6701A997"/>
    <w:rsid w:val="72E9FAEA"/>
    <w:rsid w:val="753F83A9"/>
    <w:rsid w:val="786F80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5888D"/>
  <w14:defaultImageDpi w14:val="32767"/>
  <w15:chartTrackingRefBased/>
  <w15:docId w15:val="{DEB7CB84-B0F4-4360-8DF1-1B5792D0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E2904"/>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cs="Times New Roman (Headings CS)" w:asciiTheme="majorHAnsi" w:hAnsiTheme="majorHAnsi" w:eastAsiaTheme="majorEastAsia"/>
      <w:b/>
      <w:color w:val="AE272F" w:themeColor="accent1"/>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cs="Times New Roman (Headings CS)" w:asciiTheme="majorHAnsi" w:hAnsiTheme="majorHAnsi" w:eastAsiaTheme="majorEastAsia"/>
      <w:b/>
      <w:color w:val="E25205" w:themeColor="accent3"/>
      <w:sz w:val="32"/>
      <w:szCs w:val="26"/>
    </w:rPr>
  </w:style>
  <w:style w:type="paragraph" w:styleId="Heading3">
    <w:name w:val="heading 3"/>
    <w:basedOn w:val="Normal"/>
    <w:next w:val="Normal"/>
    <w:link w:val="Heading3Char"/>
    <w:uiPriority w:val="9"/>
    <w:unhideWhenUsed/>
    <w:qFormat/>
    <w:rsid w:val="00803A0F"/>
    <w:pPr>
      <w:keepNext/>
      <w:keepLines/>
      <w:spacing w:before="40"/>
      <w:outlineLvl w:val="2"/>
    </w:pPr>
    <w:rPr>
      <w:rFonts w:asciiTheme="majorHAnsi" w:hAnsiTheme="majorHAnsi" w:eastAsiaTheme="majorEastAsia" w:cstheme="majorBidi"/>
      <w:b/>
      <w:color w:val="AE272F"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A2E74"/>
    <w:rPr>
      <w:rFonts w:cs="Times New Roman (Headings CS)" w:asciiTheme="majorHAnsi" w:hAnsiTheme="majorHAnsi" w:eastAsiaTheme="majorEastAsia"/>
      <w:b/>
      <w:color w:val="AE272F" w:themeColor="accent1"/>
      <w:sz w:val="48"/>
      <w:szCs w:val="32"/>
    </w:rPr>
  </w:style>
  <w:style w:type="paragraph" w:styleId="Intro" w:customStyle="1">
    <w:name w:val="Intro"/>
    <w:basedOn w:val="Normal"/>
    <w:qFormat/>
    <w:rsid w:val="00E37CEB"/>
    <w:pPr>
      <w:pBdr>
        <w:top w:val="single" w:color="AE272F" w:themeColor="accent1" w:sz="4" w:space="1"/>
      </w:pBdr>
    </w:pPr>
    <w:rPr>
      <w:b/>
      <w:color w:val="002060"/>
      <w:sz w:val="24"/>
      <w:lang w:val="en-AU"/>
    </w:rPr>
  </w:style>
  <w:style w:type="character" w:styleId="Heading2Char" w:customStyle="1">
    <w:name w:val="Heading 2 Char"/>
    <w:basedOn w:val="DefaultParagraphFont"/>
    <w:link w:val="Heading2"/>
    <w:uiPriority w:val="9"/>
    <w:rsid w:val="00735566"/>
    <w:rPr>
      <w:rFonts w:cs="Times New Roman (Headings CS)" w:asciiTheme="majorHAnsi" w:hAnsiTheme="majorHAnsi" w:eastAsiaTheme="majorEastAsia"/>
      <w:b/>
      <w:color w:val="E25205" w:themeColor="accent3"/>
      <w:sz w:val="32"/>
      <w:szCs w:val="26"/>
    </w:rPr>
  </w:style>
  <w:style w:type="character" w:styleId="Heading3Char" w:customStyle="1">
    <w:name w:val="Heading 3 Char"/>
    <w:basedOn w:val="DefaultParagraphFont"/>
    <w:link w:val="Heading3"/>
    <w:uiPriority w:val="9"/>
    <w:rsid w:val="00803A0F"/>
    <w:rPr>
      <w:rFonts w:asciiTheme="majorHAnsi" w:hAnsiTheme="majorHAnsi" w:eastAsiaTheme="majorEastAsia" w:cstheme="majorBidi"/>
      <w:b/>
      <w:color w:val="AE272F"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2E3BED"/>
    <w:pPr>
      <w:numPr>
        <w:numId w:val="16"/>
      </w:numPr>
      <w:ind w:left="284" w:hanging="284"/>
    </w:pPr>
    <w:rPr>
      <w:lang w:val="en-AU"/>
    </w:rPr>
  </w:style>
  <w:style w:type="paragraph" w:styleId="Bullet2" w:customStyle="1">
    <w:name w:val="Bullet 2"/>
    <w:basedOn w:val="Bullet1"/>
    <w:qFormat/>
    <w:rsid w:val="002E3BED"/>
    <w:pPr>
      <w:numPr>
        <w:numId w:val="14"/>
      </w:numPr>
    </w:pPr>
  </w:style>
  <w:style w:type="paragraph" w:styleId="Numberlist" w:customStyle="1">
    <w:name w:val="Number list"/>
    <w:basedOn w:val="Normal"/>
    <w:next w:val="Normal"/>
    <w:qFormat/>
    <w:rsid w:val="008B1737"/>
    <w:pPr>
      <w:numPr>
        <w:numId w:val="19"/>
      </w:numPr>
      <w:ind w:left="284" w:hanging="284"/>
    </w:pPr>
    <w:rPr>
      <w:lang w:val="en-AU"/>
    </w:rPr>
  </w:style>
  <w:style w:type="table" w:styleId="TableGrid">
    <w:name w:val="Table Grid"/>
    <w:aliases w:val="DRC table"/>
    <w:basedOn w:val="TableNormal"/>
    <w:rsid w:val="00803A0F"/>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AE272F" w:themeFill="accent1"/>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AE272F"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C95C8"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color="AE272F" w:themeColor="accent1" w:sz="4" w:space="10"/>
        <w:bottom w:val="single" w:color="AE272F" w:themeColor="accent1" w:sz="4" w:space="10"/>
      </w:pBdr>
      <w:spacing w:before="360" w:after="360"/>
    </w:pPr>
    <w:rPr>
      <w:b/>
      <w:iCs/>
      <w:color w:val="AE272F" w:themeColor="accent1"/>
    </w:rPr>
  </w:style>
  <w:style w:type="character" w:styleId="IntenseQuoteChar" w:customStyle="1">
    <w:name w:val="Intense Quote Char"/>
    <w:basedOn w:val="DefaultParagraphFont"/>
    <w:link w:val="IntenseQuote"/>
    <w:uiPriority w:val="30"/>
    <w:rsid w:val="004A2E74"/>
    <w:rPr>
      <w:b/>
      <w:iCs/>
      <w:color w:val="AE272F" w:themeColor="accent1"/>
      <w:sz w:val="22"/>
    </w:rPr>
  </w:style>
  <w:style w:type="paragraph" w:styleId="Copyrighttext" w:customStyle="1">
    <w:name w:val="Copyright text"/>
    <w:basedOn w:val="Normal"/>
    <w:qFormat/>
    <w:rsid w:val="004D4388"/>
    <w:pPr>
      <w:spacing w:after="40"/>
    </w:pPr>
    <w:rPr>
      <w:sz w:val="12"/>
      <w:szCs w:val="1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F2509F"/>
    <w:pPr>
      <w:numPr>
        <w:numId w:val="20"/>
      </w:numPr>
      <w:spacing w:line="240" w:lineRule="atLeast"/>
      <w:contextualSpacing/>
    </w:pPr>
    <w:rPr>
      <w:rFonts w:ascii="Arial" w:hAnsi="Arial" w:cs="Arial" w:eastAsiaTheme="minorEastAsia"/>
      <w:sz w:val="18"/>
      <w:szCs w:val="18"/>
      <w:lang w:val="en-US"/>
    </w:rPr>
  </w:style>
  <w:style w:type="paragraph" w:styleId="LIstLevel2" w:customStyle="1">
    <w:name w:val="LIst Level 2"/>
    <w:basedOn w:val="ListParagraph"/>
    <w:qFormat/>
    <w:rsid w:val="00F2509F"/>
    <w:pPr>
      <w:numPr>
        <w:ilvl w:val="1"/>
      </w:numPr>
      <w:tabs>
        <w:tab w:val="num" w:pos="360"/>
        <w:tab w:val="num" w:pos="1492"/>
      </w:tabs>
      <w:ind w:left="1208" w:hanging="357"/>
    </w:p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F2509F"/>
    <w:rPr>
      <w:rFonts w:ascii="Arial" w:hAnsi="Arial" w:cs="Arial" w:eastAsiaTheme="minorEastAsia"/>
      <w:sz w:val="18"/>
      <w:szCs w:val="18"/>
      <w:lang w:val="en-US"/>
    </w:rPr>
  </w:style>
  <w:style w:type="character" w:styleId="eop" w:customStyle="1">
    <w:name w:val="eop"/>
    <w:basedOn w:val="DefaultParagraphFont"/>
    <w:rsid w:val="00F2509F"/>
  </w:style>
  <w:style w:type="paragraph" w:styleId="Revision">
    <w:name w:val="Revision"/>
    <w:hidden/>
    <w:uiPriority w:val="99"/>
    <w:semiHidden/>
    <w:rsid w:val="00B428AB"/>
    <w:rPr>
      <w:sz w:val="22"/>
    </w:rPr>
  </w:style>
  <w:style w:type="character" w:styleId="CommentReference">
    <w:name w:val="annotation reference"/>
    <w:basedOn w:val="DefaultParagraphFont"/>
    <w:uiPriority w:val="99"/>
    <w:semiHidden/>
    <w:unhideWhenUsed/>
    <w:rsid w:val="00B571EE"/>
    <w:rPr>
      <w:sz w:val="16"/>
      <w:szCs w:val="16"/>
    </w:rPr>
  </w:style>
  <w:style w:type="paragraph" w:styleId="CommentText">
    <w:name w:val="annotation text"/>
    <w:basedOn w:val="Normal"/>
    <w:link w:val="CommentTextChar"/>
    <w:uiPriority w:val="99"/>
    <w:unhideWhenUsed/>
    <w:rsid w:val="00B571EE"/>
    <w:rPr>
      <w:sz w:val="20"/>
      <w:szCs w:val="20"/>
    </w:rPr>
  </w:style>
  <w:style w:type="character" w:styleId="CommentTextChar" w:customStyle="1">
    <w:name w:val="Comment Text Char"/>
    <w:basedOn w:val="DefaultParagraphFont"/>
    <w:link w:val="CommentText"/>
    <w:uiPriority w:val="99"/>
    <w:rsid w:val="00B571EE"/>
    <w:rPr>
      <w:sz w:val="20"/>
      <w:szCs w:val="20"/>
    </w:rPr>
  </w:style>
  <w:style w:type="paragraph" w:styleId="CommentSubject">
    <w:name w:val="annotation subject"/>
    <w:basedOn w:val="CommentText"/>
    <w:next w:val="CommentText"/>
    <w:link w:val="CommentSubjectChar"/>
    <w:uiPriority w:val="99"/>
    <w:semiHidden/>
    <w:unhideWhenUsed/>
    <w:rsid w:val="00B571EE"/>
    <w:rPr>
      <w:b/>
      <w:bCs/>
    </w:rPr>
  </w:style>
  <w:style w:type="character" w:styleId="CommentSubjectChar" w:customStyle="1">
    <w:name w:val="Comment Subject Char"/>
    <w:basedOn w:val="CommentTextChar"/>
    <w:link w:val="CommentSubject"/>
    <w:uiPriority w:val="99"/>
    <w:semiHidden/>
    <w:rsid w:val="00B571EE"/>
    <w:rPr>
      <w:b/>
      <w:bCs/>
      <w:sz w:val="20"/>
      <w:szCs w:val="20"/>
    </w:rPr>
  </w:style>
  <w:style w:type="character" w:styleId="normaltextrun" w:customStyle="1">
    <w:name w:val="normaltextrun"/>
    <w:basedOn w:val="DefaultParagraphFont"/>
    <w:rsid w:val="008B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49637424">
      <w:bodyDiv w:val="1"/>
      <w:marLeft w:val="0"/>
      <w:marRight w:val="0"/>
      <w:marTop w:val="0"/>
      <w:marBottom w:val="0"/>
      <w:divBdr>
        <w:top w:val="none" w:sz="0" w:space="0" w:color="auto"/>
        <w:left w:val="none" w:sz="0" w:space="0" w:color="auto"/>
        <w:bottom w:val="none" w:sz="0" w:space="0" w:color="auto"/>
        <w:right w:val="none" w:sz="0" w:space="0" w:color="auto"/>
      </w:divBdr>
    </w:div>
    <w:div w:id="186142233">
      <w:bodyDiv w:val="1"/>
      <w:marLeft w:val="0"/>
      <w:marRight w:val="0"/>
      <w:marTop w:val="0"/>
      <w:marBottom w:val="0"/>
      <w:divBdr>
        <w:top w:val="none" w:sz="0" w:space="0" w:color="auto"/>
        <w:left w:val="none" w:sz="0" w:space="0" w:color="auto"/>
        <w:bottom w:val="none" w:sz="0" w:space="0" w:color="auto"/>
        <w:right w:val="none" w:sz="0" w:space="0" w:color="auto"/>
      </w:divBdr>
    </w:div>
    <w:div w:id="366106844">
      <w:bodyDiv w:val="1"/>
      <w:marLeft w:val="0"/>
      <w:marRight w:val="0"/>
      <w:marTop w:val="0"/>
      <w:marBottom w:val="0"/>
      <w:divBdr>
        <w:top w:val="none" w:sz="0" w:space="0" w:color="auto"/>
        <w:left w:val="none" w:sz="0" w:space="0" w:color="auto"/>
        <w:bottom w:val="none" w:sz="0" w:space="0" w:color="auto"/>
        <w:right w:val="none" w:sz="0" w:space="0" w:color="auto"/>
      </w:divBdr>
    </w:div>
    <w:div w:id="478884934">
      <w:bodyDiv w:val="1"/>
      <w:marLeft w:val="0"/>
      <w:marRight w:val="0"/>
      <w:marTop w:val="0"/>
      <w:marBottom w:val="0"/>
      <w:divBdr>
        <w:top w:val="none" w:sz="0" w:space="0" w:color="auto"/>
        <w:left w:val="none" w:sz="0" w:space="0" w:color="auto"/>
        <w:bottom w:val="none" w:sz="0" w:space="0" w:color="auto"/>
        <w:right w:val="none" w:sz="0" w:space="0" w:color="auto"/>
      </w:divBdr>
    </w:div>
    <w:div w:id="505704536">
      <w:bodyDiv w:val="1"/>
      <w:marLeft w:val="0"/>
      <w:marRight w:val="0"/>
      <w:marTop w:val="0"/>
      <w:marBottom w:val="0"/>
      <w:divBdr>
        <w:top w:val="none" w:sz="0" w:space="0" w:color="auto"/>
        <w:left w:val="none" w:sz="0" w:space="0" w:color="auto"/>
        <w:bottom w:val="none" w:sz="0" w:space="0" w:color="auto"/>
        <w:right w:val="none" w:sz="0" w:space="0" w:color="auto"/>
      </w:divBdr>
    </w:div>
    <w:div w:id="611783249">
      <w:bodyDiv w:val="1"/>
      <w:marLeft w:val="0"/>
      <w:marRight w:val="0"/>
      <w:marTop w:val="0"/>
      <w:marBottom w:val="0"/>
      <w:divBdr>
        <w:top w:val="none" w:sz="0" w:space="0" w:color="auto"/>
        <w:left w:val="none" w:sz="0" w:space="0" w:color="auto"/>
        <w:bottom w:val="none" w:sz="0" w:space="0" w:color="auto"/>
        <w:right w:val="none" w:sz="0" w:space="0" w:color="auto"/>
      </w:divBdr>
    </w:div>
    <w:div w:id="660817102">
      <w:bodyDiv w:val="1"/>
      <w:marLeft w:val="0"/>
      <w:marRight w:val="0"/>
      <w:marTop w:val="0"/>
      <w:marBottom w:val="0"/>
      <w:divBdr>
        <w:top w:val="none" w:sz="0" w:space="0" w:color="auto"/>
        <w:left w:val="none" w:sz="0" w:space="0" w:color="auto"/>
        <w:bottom w:val="none" w:sz="0" w:space="0" w:color="auto"/>
        <w:right w:val="none" w:sz="0" w:space="0" w:color="auto"/>
      </w:divBdr>
    </w:div>
    <w:div w:id="674842217">
      <w:bodyDiv w:val="1"/>
      <w:marLeft w:val="0"/>
      <w:marRight w:val="0"/>
      <w:marTop w:val="0"/>
      <w:marBottom w:val="0"/>
      <w:divBdr>
        <w:top w:val="none" w:sz="0" w:space="0" w:color="auto"/>
        <w:left w:val="none" w:sz="0" w:space="0" w:color="auto"/>
        <w:bottom w:val="none" w:sz="0" w:space="0" w:color="auto"/>
        <w:right w:val="none" w:sz="0" w:space="0" w:color="auto"/>
      </w:divBdr>
    </w:div>
    <w:div w:id="688219696">
      <w:bodyDiv w:val="1"/>
      <w:marLeft w:val="0"/>
      <w:marRight w:val="0"/>
      <w:marTop w:val="0"/>
      <w:marBottom w:val="0"/>
      <w:divBdr>
        <w:top w:val="none" w:sz="0" w:space="0" w:color="auto"/>
        <w:left w:val="none" w:sz="0" w:space="0" w:color="auto"/>
        <w:bottom w:val="none" w:sz="0" w:space="0" w:color="auto"/>
        <w:right w:val="none" w:sz="0" w:space="0" w:color="auto"/>
      </w:divBdr>
    </w:div>
    <w:div w:id="787353914">
      <w:bodyDiv w:val="1"/>
      <w:marLeft w:val="0"/>
      <w:marRight w:val="0"/>
      <w:marTop w:val="0"/>
      <w:marBottom w:val="0"/>
      <w:divBdr>
        <w:top w:val="none" w:sz="0" w:space="0" w:color="auto"/>
        <w:left w:val="none" w:sz="0" w:space="0" w:color="auto"/>
        <w:bottom w:val="none" w:sz="0" w:space="0" w:color="auto"/>
        <w:right w:val="none" w:sz="0" w:space="0" w:color="auto"/>
      </w:divBdr>
    </w:div>
    <w:div w:id="920025130">
      <w:bodyDiv w:val="1"/>
      <w:marLeft w:val="0"/>
      <w:marRight w:val="0"/>
      <w:marTop w:val="0"/>
      <w:marBottom w:val="0"/>
      <w:divBdr>
        <w:top w:val="none" w:sz="0" w:space="0" w:color="auto"/>
        <w:left w:val="none" w:sz="0" w:space="0" w:color="auto"/>
        <w:bottom w:val="none" w:sz="0" w:space="0" w:color="auto"/>
        <w:right w:val="none" w:sz="0" w:space="0" w:color="auto"/>
      </w:divBdr>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44499932">
      <w:bodyDiv w:val="1"/>
      <w:marLeft w:val="0"/>
      <w:marRight w:val="0"/>
      <w:marTop w:val="0"/>
      <w:marBottom w:val="0"/>
      <w:divBdr>
        <w:top w:val="none" w:sz="0" w:space="0" w:color="auto"/>
        <w:left w:val="none" w:sz="0" w:space="0" w:color="auto"/>
        <w:bottom w:val="none" w:sz="0" w:space="0" w:color="auto"/>
        <w:right w:val="none" w:sz="0" w:space="0" w:color="auto"/>
      </w:divBdr>
    </w:div>
    <w:div w:id="1450203414">
      <w:bodyDiv w:val="1"/>
      <w:marLeft w:val="0"/>
      <w:marRight w:val="0"/>
      <w:marTop w:val="0"/>
      <w:marBottom w:val="0"/>
      <w:divBdr>
        <w:top w:val="none" w:sz="0" w:space="0" w:color="auto"/>
        <w:left w:val="none" w:sz="0" w:space="0" w:color="auto"/>
        <w:bottom w:val="none" w:sz="0" w:space="0" w:color="auto"/>
        <w:right w:val="none" w:sz="0" w:space="0" w:color="auto"/>
      </w:divBdr>
    </w:div>
    <w:div w:id="1644848996">
      <w:bodyDiv w:val="1"/>
      <w:marLeft w:val="0"/>
      <w:marRight w:val="0"/>
      <w:marTop w:val="0"/>
      <w:marBottom w:val="0"/>
      <w:divBdr>
        <w:top w:val="none" w:sz="0" w:space="0" w:color="auto"/>
        <w:left w:val="none" w:sz="0" w:space="0" w:color="auto"/>
        <w:bottom w:val="none" w:sz="0" w:space="0" w:color="auto"/>
        <w:right w:val="none" w:sz="0" w:space="0" w:color="auto"/>
      </w:divBdr>
    </w:div>
    <w:div w:id="198392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2.vrqa.vic.gov.au/sites/default/files/2025-06/Home-Education-Registration-Form-June-2025_0.docx" TargetMode="External" Id="Rd88726e91790451c" /><Relationship Type="http://schemas.openxmlformats.org/officeDocument/2006/relationships/hyperlink" Target="https://www.vic.gov.au/victorian-early-leaver-connection-initiative" TargetMode="External" Id="R7d3e2f0d34d144e9" /><Relationship Type="http://schemas.openxmlformats.org/officeDocument/2006/relationships/hyperlink" Target="https://www.vic.gov.au/victorian-home-education-advisory-committee" TargetMode="External" Id="R077e9d5520804565" /><Relationship Type="http://schemas.openxmlformats.org/officeDocument/2006/relationships/hyperlink" Target="mailto:vheac@education.vic.gov.au" TargetMode="External" Id="R790c166428c64c8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 State - All sectors 1">
      <a:dk1>
        <a:srgbClr val="000000"/>
      </a:dk1>
      <a:lt1>
        <a:srgbClr val="FFFFFF"/>
      </a:lt1>
      <a:dk2>
        <a:srgbClr val="000000"/>
      </a:dk2>
      <a:lt2>
        <a:srgbClr val="E7E6E6"/>
      </a:lt2>
      <a:accent1>
        <a:srgbClr val="AE272F"/>
      </a:accent1>
      <a:accent2>
        <a:srgbClr val="BC95C8"/>
      </a:accent2>
      <a:accent3>
        <a:srgbClr val="E25205"/>
      </a:accent3>
      <a:accent4>
        <a:srgbClr val="00B2A8"/>
      </a:accent4>
      <a:accent5>
        <a:srgbClr val="8A2A2B"/>
      </a:accent5>
      <a:accent6>
        <a:srgbClr val="535659"/>
      </a:accent6>
      <a:hlink>
        <a:srgbClr val="AE272F"/>
      </a:hlink>
      <a:folHlink>
        <a:srgbClr val="BC95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E1A3BDD8-6AC9-4F6B-9814-4A7E10DD3209}"/>
</file>

<file path=customXml/itemProps2.xml><?xml version="1.0" encoding="utf-8"?>
<ds:datastoreItem xmlns:ds="http://schemas.openxmlformats.org/officeDocument/2006/customXml" ds:itemID="{DF210E80-06B0-4126-9A28-F7110025EECA}"/>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21668825-9cc9-4ad9-b536-90e5990d98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Kelly</dc:creator>
  <cp:keywords/>
  <dc:description/>
  <cp:lastModifiedBy>Taylor Kelly</cp:lastModifiedBy>
  <cp:revision>8</cp:revision>
  <dcterms:created xsi:type="dcterms:W3CDTF">2025-09-03T02:55:00Z</dcterms:created>
  <dcterms:modified xsi:type="dcterms:W3CDTF">2025-09-03T05:28:23Z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7,a,d,10</vt:lpwstr>
  </property>
  <property fmtid="{D5CDD505-2E9C-101B-9397-08002B2CF9AE}" pid="4" name="ClassificationContentMarkingHeaderFontProps">
    <vt:lpwstr>#ff0000,12,Calibri</vt:lpwstr>
  </property>
  <property fmtid="{D5CDD505-2E9C-101B-9397-08002B2CF9AE}" pid="5" name="ClassificationContentMarkingHeaderText">
    <vt:lpwstr>Protected - Personal Privacy</vt:lpwstr>
  </property>
  <property fmtid="{D5CDD505-2E9C-101B-9397-08002B2CF9AE}" pid="6" name="RecordPoint_WorkflowType">
    <vt:lpwstr>ActiveSubmitStub</vt:lpwstr>
  </property>
  <property fmtid="{D5CDD505-2E9C-101B-9397-08002B2CF9AE}" pid="7" name="RecordPoint_ActiveItemSiteId">
    <vt:lpwstr>{b2ecd3a0-7169-4160-9160-d14489ced3be}</vt:lpwstr>
  </property>
  <property fmtid="{D5CDD505-2E9C-101B-9397-08002B2CF9AE}" pid="8" name="RecordPoint_ActiveItemListId">
    <vt:lpwstr>{c86a920a-cab0-433a-8b0b-ca67c9eb7e4f}</vt:lpwstr>
  </property>
  <property fmtid="{D5CDD505-2E9C-101B-9397-08002B2CF9AE}" pid="9" name="RecordPoint_ActiveItemUniqueId">
    <vt:lpwstr>{d57d1701-c0ad-47eb-b963-5057f27f9bd3}</vt:lpwstr>
  </property>
  <property fmtid="{D5CDD505-2E9C-101B-9397-08002B2CF9AE}" pid="10" name="RecordPoint_ActiveItemWebId">
    <vt:lpwstr>{6009eb75-9cef-4f37-b741-c7b54bcbfcdb}</vt:lpwstr>
  </property>
  <property fmtid="{D5CDD505-2E9C-101B-9397-08002B2CF9AE}" pid="11" name="RecordPoint_RecordNumberSubmitted">
    <vt:lpwstr>R20241043638</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2024-12-16T12:51:55.7518519+11:00</vt:lpwstr>
  </property>
  <property fmtid="{D5CDD505-2E9C-101B-9397-08002B2CF9AE}" pid="16" name="Cc">
    <vt:lpwstr/>
  </property>
  <property fmtid="{D5CDD505-2E9C-101B-9397-08002B2CF9AE}" pid="17" name="From1">
    <vt:lpwstr/>
  </property>
  <property fmtid="{D5CDD505-2E9C-101B-9397-08002B2CF9AE}" pid="18" name="DocumentSetDescription">
    <vt:lpwstr/>
  </property>
  <property fmtid="{D5CDD505-2E9C-101B-9397-08002B2CF9AE}" pid="19" name="Attachment">
    <vt:bool>false</vt:bool>
  </property>
  <property fmtid="{D5CDD505-2E9C-101B-9397-08002B2CF9AE}" pid="20" name="To">
    <vt:lpwstr/>
  </property>
  <property fmtid="{D5CDD505-2E9C-101B-9397-08002B2CF9AE}" pid="21" name="Email Categories">
    <vt:lpwstr/>
  </property>
  <property fmtid="{D5CDD505-2E9C-101B-9397-08002B2CF9AE}" pid="22" name="_ExtendedDescription">
    <vt:lpwstr/>
  </property>
  <property fmtid="{D5CDD505-2E9C-101B-9397-08002B2CF9AE}" pid="23" name="Bcc">
    <vt:lpwstr/>
  </property>
  <property fmtid="{D5CDD505-2E9C-101B-9397-08002B2CF9AE}" pid="24" name="Email Subject">
    <vt:lpwstr/>
  </property>
  <property fmtid="{D5CDD505-2E9C-101B-9397-08002B2CF9AE}" pid="25" name="Conversation">
    <vt:lpwstr/>
  </property>
  <property fmtid="{D5CDD505-2E9C-101B-9397-08002B2CF9AE}" pid="26" name="URL">
    <vt:lpwstr/>
  </property>
  <property fmtid="{D5CDD505-2E9C-101B-9397-08002B2CF9AE}" pid="27" name="DEECD_Author">
    <vt:lpwstr>94;#Education|5232e41c-5101-41fe-b638-7d41d1371531</vt:lpwstr>
  </property>
  <property fmtid="{D5CDD505-2E9C-101B-9397-08002B2CF9AE}" pid="28" name="DEECD_ItemType">
    <vt:lpwstr>101;#Page|eb523acf-a821-456c-a76b-7607578309d7</vt:lpwstr>
  </property>
</Properties>
</file>