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6BB6" w14:textId="1AF1C252" w:rsidR="008A7E57" w:rsidRPr="008A7E57" w:rsidRDefault="00441688" w:rsidP="00441688">
      <w:pPr>
        <w:pStyle w:val="Heading1"/>
      </w:pPr>
      <w:bookmarkStart w:id="0" w:name="_Ref184199186"/>
      <w:r w:rsidRPr="00441688">
        <w:t>Attachment 2</w:t>
      </w:r>
      <w:bookmarkEnd w:id="0"/>
      <w:r w:rsidRPr="00441688">
        <w:t>:</w:t>
      </w:r>
      <w:r w:rsidRPr="008A7E57">
        <w:rPr>
          <w:color w:val="00A1AB"/>
          <w:sz w:val="28"/>
          <w:szCs w:val="26"/>
        </w:rPr>
        <w:t xml:space="preserve"> </w:t>
      </w:r>
      <w:r w:rsidR="008A7E57" w:rsidRPr="008A7E57">
        <w:t>Strategies for Environmental Sustainability Checklist</w:t>
      </w:r>
      <w:r w:rsidR="008A7E57" w:rsidRPr="008A7E57">
        <w:rPr>
          <w:vertAlign w:val="superscript"/>
        </w:rPr>
        <w:footnoteReference w:id="2"/>
      </w:r>
    </w:p>
    <w:p w14:paraId="7E840D57" w14:textId="77777777" w:rsidR="008A7E57" w:rsidRDefault="008A7E57" w:rsidP="008A7E57">
      <w:pPr>
        <w:rPr>
          <w:rFonts w:ascii="Arial" w:hAnsi="Arial" w:cs="Arial"/>
          <w:szCs w:val="20"/>
        </w:rPr>
      </w:pPr>
      <w:r w:rsidRPr="008A7E57">
        <w:rPr>
          <w:rFonts w:ascii="Arial" w:hAnsi="Arial" w:cs="Arial"/>
          <w:szCs w:val="20"/>
        </w:rPr>
        <w:t>This checklist can be used to promote discussion and formulate an environmental sustainability plan for the centre. Other strategies can be added to the checklist as required. Ensure that responsibility for implementation is allocated to each strategy adopted e.g. approved provider, Nominated Supervisor, educators, parents/guardians, children etc.</w:t>
      </w:r>
    </w:p>
    <w:p w14:paraId="7CBAAEB2" w14:textId="6F1C62EB" w:rsidR="00DF3922" w:rsidRPr="008A7E57" w:rsidRDefault="00DF3922" w:rsidP="00DF3922">
      <w:pPr>
        <w:pStyle w:val="Heading2"/>
      </w:pPr>
      <w:r w:rsidRPr="00DF3922">
        <w:t xml:space="preserve">Data </w:t>
      </w:r>
      <w:r>
        <w:t>c</w:t>
      </w:r>
      <w:r w:rsidRPr="00DF3922">
        <w:t>ollection</w:t>
      </w:r>
    </w:p>
    <w:tbl>
      <w:tblPr>
        <w:tblStyle w:val="EarlyLearningVictoriadefaulttable"/>
        <w:tblW w:w="10070" w:type="dxa"/>
        <w:tblLook w:val="0420" w:firstRow="1" w:lastRow="0" w:firstColumn="0" w:lastColumn="0" w:noHBand="0" w:noVBand="1"/>
      </w:tblPr>
      <w:tblGrid>
        <w:gridCol w:w="5130"/>
        <w:gridCol w:w="1209"/>
        <w:gridCol w:w="3731"/>
      </w:tblGrid>
      <w:tr w:rsidR="008A7E57" w:rsidRPr="00DF3922" w14:paraId="2BFA6259" w14:textId="77777777" w:rsidTr="00DF3922">
        <w:trPr>
          <w:cnfStyle w:val="100000000000" w:firstRow="1" w:lastRow="0" w:firstColumn="0" w:lastColumn="0" w:oddVBand="0" w:evenVBand="0" w:oddHBand="0" w:evenHBand="0" w:firstRowFirstColumn="0" w:firstRowLastColumn="0" w:lastRowFirstColumn="0" w:lastRowLastColumn="0"/>
          <w:trHeight w:val="340"/>
        </w:trPr>
        <w:tc>
          <w:tcPr>
            <w:tcW w:w="5130" w:type="dxa"/>
          </w:tcPr>
          <w:p w14:paraId="2B00B5D9" w14:textId="77777777" w:rsidR="008A7E57" w:rsidRPr="00DF3922" w:rsidRDefault="008A7E57" w:rsidP="008A7E57">
            <w:pPr>
              <w:spacing w:after="160"/>
            </w:pPr>
            <w:r w:rsidRPr="00DF3922">
              <w:t>Strategy</w:t>
            </w:r>
          </w:p>
        </w:tc>
        <w:tc>
          <w:tcPr>
            <w:tcW w:w="1209" w:type="dxa"/>
          </w:tcPr>
          <w:p w14:paraId="554D0765" w14:textId="77777777" w:rsidR="008A7E57" w:rsidRPr="00DF3922" w:rsidRDefault="008A7E57" w:rsidP="008A7E57">
            <w:pPr>
              <w:spacing w:after="160"/>
            </w:pPr>
            <w:r w:rsidRPr="00DF3922">
              <w:t>Adopt (Yes/No)</w:t>
            </w:r>
          </w:p>
        </w:tc>
        <w:tc>
          <w:tcPr>
            <w:tcW w:w="3731" w:type="dxa"/>
          </w:tcPr>
          <w:p w14:paraId="07218510" w14:textId="0D398DF6" w:rsidR="008A7E57" w:rsidRPr="00DF3922" w:rsidRDefault="008A7E57" w:rsidP="008A7E57">
            <w:pPr>
              <w:spacing w:after="160"/>
            </w:pPr>
            <w:r w:rsidRPr="00DF3922">
              <w:t xml:space="preserve">Responsible for implementation </w:t>
            </w:r>
            <w:r w:rsidR="00DF3922">
              <w:br/>
            </w:r>
            <w:r w:rsidRPr="00DF3922">
              <w:t>(e.g. Nominated Supervisor, educators, etc.)</w:t>
            </w:r>
          </w:p>
        </w:tc>
      </w:tr>
      <w:tr w:rsidR="008A7E57" w:rsidRPr="00DF3922" w14:paraId="277DF91A" w14:textId="77777777" w:rsidTr="00DF3922">
        <w:trPr>
          <w:trHeight w:val="340"/>
        </w:trPr>
        <w:tc>
          <w:tcPr>
            <w:tcW w:w="5130" w:type="dxa"/>
          </w:tcPr>
          <w:p w14:paraId="0A7FE98E" w14:textId="77777777" w:rsidR="008A7E57" w:rsidRPr="00DF3922" w:rsidRDefault="008A7E57" w:rsidP="008A7E57">
            <w:pPr>
              <w:spacing w:after="160"/>
            </w:pPr>
            <w:r w:rsidRPr="00DF3922">
              <w:t>Collect baseline data from energy and water bills and monitor waste. Use information gathered to set reduction targets and evaluate whether they have been achieved.</w:t>
            </w:r>
          </w:p>
        </w:tc>
        <w:tc>
          <w:tcPr>
            <w:tcW w:w="1209" w:type="dxa"/>
          </w:tcPr>
          <w:p w14:paraId="682FADFF" w14:textId="77777777" w:rsidR="008A7E57" w:rsidRPr="00DF3922" w:rsidRDefault="008A7E57" w:rsidP="008A7E57">
            <w:pPr>
              <w:spacing w:after="160"/>
            </w:pPr>
          </w:p>
        </w:tc>
        <w:tc>
          <w:tcPr>
            <w:tcW w:w="3731" w:type="dxa"/>
          </w:tcPr>
          <w:p w14:paraId="0832FF6F" w14:textId="77777777" w:rsidR="008A7E57" w:rsidRPr="00DF3922" w:rsidRDefault="008A7E57" w:rsidP="008A7E57">
            <w:pPr>
              <w:spacing w:after="160"/>
            </w:pPr>
          </w:p>
        </w:tc>
      </w:tr>
      <w:tr w:rsidR="008A7E57" w:rsidRPr="00DF3922" w14:paraId="5FEA4689" w14:textId="77777777" w:rsidTr="00DF3922">
        <w:trPr>
          <w:trHeight w:val="340"/>
        </w:trPr>
        <w:tc>
          <w:tcPr>
            <w:tcW w:w="5130" w:type="dxa"/>
          </w:tcPr>
          <w:p w14:paraId="26CA21A1" w14:textId="77777777" w:rsidR="008A7E57" w:rsidRPr="00DF3922" w:rsidRDefault="008A7E57" w:rsidP="008A7E57">
            <w:pPr>
              <w:spacing w:after="160"/>
            </w:pPr>
            <w:r w:rsidRPr="00DF3922">
              <w:t>Maintain a record of resource use with a designated person responsible for collecting, tracking and analysing this data to ensure efficient resource management and identification of areas for improvement.</w:t>
            </w:r>
          </w:p>
        </w:tc>
        <w:tc>
          <w:tcPr>
            <w:tcW w:w="1209" w:type="dxa"/>
          </w:tcPr>
          <w:p w14:paraId="3378E665" w14:textId="77777777" w:rsidR="008A7E57" w:rsidRPr="00DF3922" w:rsidRDefault="008A7E57" w:rsidP="008A7E57">
            <w:pPr>
              <w:spacing w:after="160"/>
            </w:pPr>
          </w:p>
        </w:tc>
        <w:tc>
          <w:tcPr>
            <w:tcW w:w="3731" w:type="dxa"/>
          </w:tcPr>
          <w:p w14:paraId="402B806A" w14:textId="77777777" w:rsidR="008A7E57" w:rsidRPr="00DF3922" w:rsidRDefault="008A7E57" w:rsidP="008A7E57">
            <w:pPr>
              <w:spacing w:after="160"/>
            </w:pPr>
          </w:p>
        </w:tc>
      </w:tr>
    </w:tbl>
    <w:p w14:paraId="6E5DA292" w14:textId="30C28752" w:rsidR="00693EAB" w:rsidRDefault="00693EAB" w:rsidP="00693EAB">
      <w:pPr>
        <w:pStyle w:val="Heading2"/>
      </w:pPr>
      <w:r>
        <w:t>Green purchasing</w:t>
      </w:r>
    </w:p>
    <w:tbl>
      <w:tblPr>
        <w:tblStyle w:val="EarlyLearningVictoriadefaulttable"/>
        <w:tblW w:w="10075" w:type="dxa"/>
        <w:tblLook w:val="0420" w:firstRow="1" w:lastRow="0" w:firstColumn="0" w:lastColumn="0" w:noHBand="0" w:noVBand="1"/>
      </w:tblPr>
      <w:tblGrid>
        <w:gridCol w:w="5132"/>
        <w:gridCol w:w="1210"/>
        <w:gridCol w:w="3733"/>
      </w:tblGrid>
      <w:tr w:rsidR="00693EAB" w:rsidRPr="008A7E57" w14:paraId="0458696E" w14:textId="77777777" w:rsidTr="00693EAB">
        <w:trPr>
          <w:cnfStyle w:val="100000000000" w:firstRow="1" w:lastRow="0" w:firstColumn="0" w:lastColumn="0" w:oddVBand="0" w:evenVBand="0" w:oddHBand="0" w:evenHBand="0" w:firstRowFirstColumn="0" w:firstRowLastColumn="0" w:lastRowFirstColumn="0" w:lastRowLastColumn="0"/>
          <w:trHeight w:val="340"/>
        </w:trPr>
        <w:tc>
          <w:tcPr>
            <w:tcW w:w="5132" w:type="dxa"/>
          </w:tcPr>
          <w:p w14:paraId="0EE4DEFF" w14:textId="77777777" w:rsidR="00693EAB" w:rsidRPr="008A7E57" w:rsidRDefault="00693EAB" w:rsidP="00295169">
            <w:pPr>
              <w:rPr>
                <w:rFonts w:ascii="Arial" w:hAnsi="Arial" w:cs="Arial"/>
                <w:bCs/>
                <w:szCs w:val="20"/>
              </w:rPr>
            </w:pPr>
            <w:r w:rsidRPr="00116E8B">
              <w:t>Strategy</w:t>
            </w:r>
          </w:p>
        </w:tc>
        <w:tc>
          <w:tcPr>
            <w:tcW w:w="1210" w:type="dxa"/>
          </w:tcPr>
          <w:p w14:paraId="7D4B950E" w14:textId="77777777" w:rsidR="00693EAB" w:rsidRPr="008A7E57" w:rsidRDefault="00693EAB" w:rsidP="00295169">
            <w:pPr>
              <w:rPr>
                <w:rFonts w:ascii="Arial" w:hAnsi="Arial" w:cs="Arial"/>
                <w:bCs/>
                <w:szCs w:val="20"/>
              </w:rPr>
            </w:pPr>
            <w:r w:rsidRPr="00116E8B">
              <w:t>Adopt (Yes/No)</w:t>
            </w:r>
          </w:p>
        </w:tc>
        <w:tc>
          <w:tcPr>
            <w:tcW w:w="3733" w:type="dxa"/>
          </w:tcPr>
          <w:p w14:paraId="57A231AC" w14:textId="77777777" w:rsidR="00693EAB" w:rsidRPr="008A7E57" w:rsidRDefault="00693EAB" w:rsidP="00295169">
            <w:pPr>
              <w:rPr>
                <w:rFonts w:ascii="Arial" w:hAnsi="Arial" w:cs="Arial"/>
                <w:bCs/>
                <w:szCs w:val="20"/>
              </w:rPr>
            </w:pPr>
            <w:r w:rsidRPr="00116E8B">
              <w:t>Responsible for implementation</w:t>
            </w:r>
            <w:r w:rsidRPr="00116E8B">
              <w:br/>
              <w:t>(e.g. Nominated Supervisor, educators, etc.)</w:t>
            </w:r>
          </w:p>
        </w:tc>
      </w:tr>
      <w:tr w:rsidR="00693EAB" w:rsidRPr="008A7E57" w14:paraId="7389565B" w14:textId="77777777" w:rsidTr="00693EAB">
        <w:trPr>
          <w:trHeight w:val="340"/>
        </w:trPr>
        <w:tc>
          <w:tcPr>
            <w:tcW w:w="5130" w:type="dxa"/>
          </w:tcPr>
          <w:p w14:paraId="479BFF50" w14:textId="77777777" w:rsidR="00693EAB" w:rsidRPr="008A7E57" w:rsidRDefault="00693EAB" w:rsidP="00295169">
            <w:pPr>
              <w:spacing w:after="160"/>
              <w:rPr>
                <w:rFonts w:ascii="Arial" w:hAnsi="Arial" w:cs="Arial"/>
                <w:bCs/>
                <w:szCs w:val="20"/>
              </w:rPr>
            </w:pPr>
            <w:r w:rsidRPr="008A7E57">
              <w:rPr>
                <w:rFonts w:ascii="Arial" w:hAnsi="Arial" w:cs="Arial"/>
                <w:bCs/>
                <w:szCs w:val="20"/>
              </w:rPr>
              <w:t>Purchase local products.</w:t>
            </w:r>
          </w:p>
        </w:tc>
        <w:tc>
          <w:tcPr>
            <w:tcW w:w="1209" w:type="dxa"/>
          </w:tcPr>
          <w:p w14:paraId="469E836B" w14:textId="77777777" w:rsidR="00693EAB" w:rsidRPr="008A7E57" w:rsidRDefault="00693EAB" w:rsidP="00295169">
            <w:pPr>
              <w:spacing w:after="160"/>
              <w:rPr>
                <w:rFonts w:ascii="Arial" w:hAnsi="Arial" w:cs="Arial"/>
                <w:bCs/>
                <w:szCs w:val="20"/>
              </w:rPr>
            </w:pPr>
          </w:p>
        </w:tc>
        <w:tc>
          <w:tcPr>
            <w:tcW w:w="3731" w:type="dxa"/>
          </w:tcPr>
          <w:p w14:paraId="4A24742A" w14:textId="77777777" w:rsidR="00693EAB" w:rsidRPr="008A7E57" w:rsidRDefault="00693EAB" w:rsidP="00295169">
            <w:pPr>
              <w:spacing w:after="160"/>
              <w:rPr>
                <w:rFonts w:ascii="Arial" w:hAnsi="Arial" w:cs="Arial"/>
                <w:bCs/>
                <w:szCs w:val="20"/>
              </w:rPr>
            </w:pPr>
          </w:p>
        </w:tc>
      </w:tr>
      <w:tr w:rsidR="00693EAB" w:rsidRPr="008A7E57" w14:paraId="3AF03D2F" w14:textId="77777777" w:rsidTr="00693EAB">
        <w:trPr>
          <w:trHeight w:val="49"/>
        </w:trPr>
        <w:tc>
          <w:tcPr>
            <w:tcW w:w="5130" w:type="dxa"/>
          </w:tcPr>
          <w:p w14:paraId="76C2DEDC" w14:textId="77777777" w:rsidR="00693EAB" w:rsidRPr="008A7E57" w:rsidRDefault="00693EAB" w:rsidP="00295169">
            <w:pPr>
              <w:spacing w:after="160"/>
              <w:rPr>
                <w:rFonts w:ascii="Arial" w:hAnsi="Arial" w:cs="Arial"/>
                <w:bCs/>
                <w:szCs w:val="20"/>
              </w:rPr>
            </w:pPr>
            <w:r w:rsidRPr="008A7E57">
              <w:rPr>
                <w:rFonts w:ascii="Arial" w:hAnsi="Arial" w:cs="Arial"/>
                <w:bCs/>
                <w:szCs w:val="20"/>
              </w:rPr>
              <w:t>Purchase recycled products.</w:t>
            </w:r>
          </w:p>
        </w:tc>
        <w:tc>
          <w:tcPr>
            <w:tcW w:w="1209" w:type="dxa"/>
          </w:tcPr>
          <w:p w14:paraId="2CEC9D3A" w14:textId="77777777" w:rsidR="00693EAB" w:rsidRPr="008A7E57" w:rsidRDefault="00693EAB" w:rsidP="00295169">
            <w:pPr>
              <w:spacing w:after="160"/>
              <w:rPr>
                <w:rFonts w:ascii="Arial" w:hAnsi="Arial" w:cs="Arial"/>
                <w:bCs/>
                <w:szCs w:val="20"/>
              </w:rPr>
            </w:pPr>
          </w:p>
        </w:tc>
        <w:tc>
          <w:tcPr>
            <w:tcW w:w="3731" w:type="dxa"/>
          </w:tcPr>
          <w:p w14:paraId="0C5884ED" w14:textId="77777777" w:rsidR="00693EAB" w:rsidRPr="008A7E57" w:rsidRDefault="00693EAB" w:rsidP="00295169">
            <w:pPr>
              <w:spacing w:after="160"/>
              <w:rPr>
                <w:rFonts w:ascii="Arial" w:hAnsi="Arial" w:cs="Arial"/>
                <w:bCs/>
                <w:szCs w:val="20"/>
              </w:rPr>
            </w:pPr>
          </w:p>
        </w:tc>
      </w:tr>
      <w:tr w:rsidR="00693EAB" w:rsidRPr="008A7E57" w14:paraId="7975BA6C" w14:textId="77777777" w:rsidTr="00693EAB">
        <w:trPr>
          <w:trHeight w:val="49"/>
        </w:trPr>
        <w:tc>
          <w:tcPr>
            <w:tcW w:w="5130" w:type="dxa"/>
          </w:tcPr>
          <w:p w14:paraId="2D67F9AF" w14:textId="77777777" w:rsidR="00693EAB" w:rsidRPr="008A7E57" w:rsidRDefault="00693EAB" w:rsidP="00295169">
            <w:pPr>
              <w:spacing w:after="160"/>
              <w:rPr>
                <w:rFonts w:ascii="Arial" w:hAnsi="Arial" w:cs="Arial"/>
                <w:bCs/>
                <w:szCs w:val="20"/>
              </w:rPr>
            </w:pPr>
            <w:r w:rsidRPr="008A7E57">
              <w:rPr>
                <w:rFonts w:ascii="Arial" w:hAnsi="Arial" w:cs="Arial"/>
                <w:bCs/>
                <w:szCs w:val="20"/>
              </w:rPr>
              <w:t>Purchase energy and water efficient products.</w:t>
            </w:r>
          </w:p>
        </w:tc>
        <w:tc>
          <w:tcPr>
            <w:tcW w:w="1209" w:type="dxa"/>
          </w:tcPr>
          <w:p w14:paraId="08E27E9A" w14:textId="77777777" w:rsidR="00693EAB" w:rsidRPr="008A7E57" w:rsidRDefault="00693EAB" w:rsidP="00295169">
            <w:pPr>
              <w:spacing w:after="160"/>
              <w:rPr>
                <w:rFonts w:ascii="Arial" w:hAnsi="Arial" w:cs="Arial"/>
                <w:bCs/>
                <w:szCs w:val="20"/>
              </w:rPr>
            </w:pPr>
          </w:p>
        </w:tc>
        <w:tc>
          <w:tcPr>
            <w:tcW w:w="3731" w:type="dxa"/>
          </w:tcPr>
          <w:p w14:paraId="741F8D1E" w14:textId="77777777" w:rsidR="00693EAB" w:rsidRPr="008A7E57" w:rsidRDefault="00693EAB" w:rsidP="00295169">
            <w:pPr>
              <w:spacing w:after="160"/>
              <w:rPr>
                <w:rFonts w:ascii="Arial" w:hAnsi="Arial" w:cs="Arial"/>
                <w:bCs/>
                <w:szCs w:val="20"/>
              </w:rPr>
            </w:pPr>
          </w:p>
        </w:tc>
      </w:tr>
      <w:tr w:rsidR="00693EAB" w:rsidRPr="008A7E57" w14:paraId="691B30A8" w14:textId="77777777" w:rsidTr="00693EAB">
        <w:trPr>
          <w:trHeight w:val="340"/>
        </w:trPr>
        <w:tc>
          <w:tcPr>
            <w:tcW w:w="5130" w:type="dxa"/>
          </w:tcPr>
          <w:p w14:paraId="347DAB42" w14:textId="77777777" w:rsidR="00693EAB" w:rsidRPr="008A7E57" w:rsidRDefault="00693EAB" w:rsidP="00295169">
            <w:pPr>
              <w:spacing w:after="160"/>
              <w:rPr>
                <w:rFonts w:ascii="Arial" w:hAnsi="Arial" w:cs="Arial"/>
                <w:bCs/>
                <w:szCs w:val="20"/>
              </w:rPr>
            </w:pPr>
            <w:r w:rsidRPr="008A7E57">
              <w:rPr>
                <w:rFonts w:ascii="Arial" w:hAnsi="Arial" w:cs="Arial"/>
                <w:bCs/>
                <w:szCs w:val="20"/>
              </w:rPr>
              <w:lastRenderedPageBreak/>
              <w:t>Purchase organic produce.</w:t>
            </w:r>
          </w:p>
        </w:tc>
        <w:tc>
          <w:tcPr>
            <w:tcW w:w="1209" w:type="dxa"/>
          </w:tcPr>
          <w:p w14:paraId="541FDDB7" w14:textId="77777777" w:rsidR="00693EAB" w:rsidRPr="008A7E57" w:rsidRDefault="00693EAB" w:rsidP="00295169">
            <w:pPr>
              <w:spacing w:after="160"/>
              <w:rPr>
                <w:rFonts w:ascii="Arial" w:hAnsi="Arial" w:cs="Arial"/>
                <w:bCs/>
                <w:szCs w:val="20"/>
              </w:rPr>
            </w:pPr>
          </w:p>
        </w:tc>
        <w:tc>
          <w:tcPr>
            <w:tcW w:w="3731" w:type="dxa"/>
          </w:tcPr>
          <w:p w14:paraId="65898E0B" w14:textId="77777777" w:rsidR="00693EAB" w:rsidRPr="008A7E57" w:rsidRDefault="00693EAB" w:rsidP="00295169">
            <w:pPr>
              <w:spacing w:after="160"/>
              <w:rPr>
                <w:rFonts w:ascii="Arial" w:hAnsi="Arial" w:cs="Arial"/>
                <w:bCs/>
                <w:szCs w:val="20"/>
              </w:rPr>
            </w:pPr>
          </w:p>
        </w:tc>
      </w:tr>
      <w:tr w:rsidR="00693EAB" w:rsidRPr="008A7E57" w14:paraId="4FE76A82" w14:textId="77777777" w:rsidTr="00693EAB">
        <w:trPr>
          <w:trHeight w:val="340"/>
        </w:trPr>
        <w:tc>
          <w:tcPr>
            <w:tcW w:w="5130" w:type="dxa"/>
          </w:tcPr>
          <w:p w14:paraId="5326961D" w14:textId="77777777" w:rsidR="00693EAB" w:rsidRPr="008A7E57" w:rsidRDefault="00693EAB" w:rsidP="00295169">
            <w:pPr>
              <w:spacing w:after="160"/>
              <w:rPr>
                <w:rFonts w:ascii="Arial" w:hAnsi="Arial" w:cs="Arial"/>
                <w:bCs/>
                <w:szCs w:val="20"/>
              </w:rPr>
            </w:pPr>
            <w:r w:rsidRPr="008A7E57">
              <w:rPr>
                <w:rFonts w:ascii="Arial" w:hAnsi="Arial" w:cs="Arial"/>
                <w:bCs/>
                <w:szCs w:val="20"/>
              </w:rPr>
              <w:t>Purchase items with minimal packaging.</w:t>
            </w:r>
          </w:p>
        </w:tc>
        <w:tc>
          <w:tcPr>
            <w:tcW w:w="1209" w:type="dxa"/>
          </w:tcPr>
          <w:p w14:paraId="0A59C4C2" w14:textId="77777777" w:rsidR="00693EAB" w:rsidRPr="008A7E57" w:rsidRDefault="00693EAB" w:rsidP="00295169">
            <w:pPr>
              <w:spacing w:after="160"/>
              <w:rPr>
                <w:rFonts w:ascii="Arial" w:hAnsi="Arial" w:cs="Arial"/>
                <w:bCs/>
                <w:szCs w:val="20"/>
              </w:rPr>
            </w:pPr>
          </w:p>
        </w:tc>
        <w:tc>
          <w:tcPr>
            <w:tcW w:w="3731" w:type="dxa"/>
          </w:tcPr>
          <w:p w14:paraId="30DE015F" w14:textId="77777777" w:rsidR="00693EAB" w:rsidRPr="008A7E57" w:rsidRDefault="00693EAB" w:rsidP="00295169">
            <w:pPr>
              <w:spacing w:after="160"/>
              <w:rPr>
                <w:rFonts w:ascii="Arial" w:hAnsi="Arial" w:cs="Arial"/>
                <w:bCs/>
                <w:szCs w:val="20"/>
              </w:rPr>
            </w:pPr>
          </w:p>
        </w:tc>
      </w:tr>
      <w:tr w:rsidR="00693EAB" w:rsidRPr="008A7E57" w14:paraId="75D24B93" w14:textId="77777777" w:rsidTr="00693EAB">
        <w:trPr>
          <w:trHeight w:val="340"/>
        </w:trPr>
        <w:tc>
          <w:tcPr>
            <w:tcW w:w="5130" w:type="dxa"/>
          </w:tcPr>
          <w:p w14:paraId="7BEDE4A0" w14:textId="77777777" w:rsidR="00693EAB" w:rsidRPr="008A7E57" w:rsidRDefault="00693EAB" w:rsidP="00295169">
            <w:pPr>
              <w:spacing w:after="160"/>
              <w:rPr>
                <w:rFonts w:ascii="Arial" w:hAnsi="Arial" w:cs="Arial"/>
                <w:bCs/>
                <w:szCs w:val="20"/>
              </w:rPr>
            </w:pPr>
            <w:r w:rsidRPr="008A7E57">
              <w:rPr>
                <w:rFonts w:ascii="Arial" w:hAnsi="Arial" w:cs="Arial"/>
                <w:bCs/>
                <w:szCs w:val="20"/>
              </w:rPr>
              <w:t>Purchase chemical-free, green cleaning products.</w:t>
            </w:r>
          </w:p>
        </w:tc>
        <w:tc>
          <w:tcPr>
            <w:tcW w:w="1209" w:type="dxa"/>
          </w:tcPr>
          <w:p w14:paraId="7068C170" w14:textId="77777777" w:rsidR="00693EAB" w:rsidRPr="008A7E57" w:rsidRDefault="00693EAB" w:rsidP="00295169">
            <w:pPr>
              <w:spacing w:after="160"/>
              <w:rPr>
                <w:rFonts w:ascii="Arial" w:hAnsi="Arial" w:cs="Arial"/>
                <w:bCs/>
                <w:szCs w:val="20"/>
              </w:rPr>
            </w:pPr>
          </w:p>
        </w:tc>
        <w:tc>
          <w:tcPr>
            <w:tcW w:w="3731" w:type="dxa"/>
          </w:tcPr>
          <w:p w14:paraId="7DD1D481" w14:textId="77777777" w:rsidR="00693EAB" w:rsidRPr="008A7E57" w:rsidRDefault="00693EAB" w:rsidP="00295169">
            <w:pPr>
              <w:spacing w:after="160"/>
              <w:rPr>
                <w:rFonts w:ascii="Arial" w:hAnsi="Arial" w:cs="Arial"/>
                <w:bCs/>
                <w:szCs w:val="20"/>
              </w:rPr>
            </w:pPr>
          </w:p>
        </w:tc>
      </w:tr>
      <w:tr w:rsidR="00693EAB" w:rsidRPr="008A7E57" w14:paraId="7E00283F" w14:textId="77777777" w:rsidTr="00693EAB">
        <w:trPr>
          <w:trHeight w:val="340"/>
        </w:trPr>
        <w:tc>
          <w:tcPr>
            <w:tcW w:w="5130" w:type="dxa"/>
          </w:tcPr>
          <w:p w14:paraId="1FAA4A34" w14:textId="77777777" w:rsidR="00693EAB" w:rsidRPr="008A7E57" w:rsidRDefault="00693EAB" w:rsidP="00295169">
            <w:pPr>
              <w:spacing w:after="160"/>
              <w:rPr>
                <w:rFonts w:ascii="Arial" w:hAnsi="Arial" w:cs="Arial"/>
                <w:bCs/>
                <w:szCs w:val="20"/>
              </w:rPr>
            </w:pPr>
            <w:r w:rsidRPr="008A7E57">
              <w:rPr>
                <w:rFonts w:ascii="Arial" w:hAnsi="Arial" w:cs="Arial"/>
                <w:bCs/>
                <w:szCs w:val="20"/>
              </w:rPr>
              <w:t>Purchase formaldehyde-free paint.</w:t>
            </w:r>
          </w:p>
        </w:tc>
        <w:tc>
          <w:tcPr>
            <w:tcW w:w="1209" w:type="dxa"/>
          </w:tcPr>
          <w:p w14:paraId="62ED73D9" w14:textId="77777777" w:rsidR="00693EAB" w:rsidRPr="008A7E57" w:rsidRDefault="00693EAB" w:rsidP="00295169">
            <w:pPr>
              <w:spacing w:after="160"/>
              <w:rPr>
                <w:rFonts w:ascii="Arial" w:hAnsi="Arial" w:cs="Arial"/>
                <w:bCs/>
                <w:szCs w:val="20"/>
              </w:rPr>
            </w:pPr>
          </w:p>
        </w:tc>
        <w:tc>
          <w:tcPr>
            <w:tcW w:w="3731" w:type="dxa"/>
          </w:tcPr>
          <w:p w14:paraId="4A822632" w14:textId="77777777" w:rsidR="00693EAB" w:rsidRPr="008A7E57" w:rsidRDefault="00693EAB" w:rsidP="00295169">
            <w:pPr>
              <w:spacing w:after="160"/>
              <w:rPr>
                <w:rFonts w:ascii="Arial" w:hAnsi="Arial" w:cs="Arial"/>
                <w:bCs/>
                <w:szCs w:val="20"/>
              </w:rPr>
            </w:pPr>
          </w:p>
        </w:tc>
      </w:tr>
      <w:tr w:rsidR="00693EAB" w:rsidRPr="008A7E57" w14:paraId="2D36F996" w14:textId="77777777" w:rsidTr="00693EAB">
        <w:trPr>
          <w:trHeight w:val="340"/>
        </w:trPr>
        <w:tc>
          <w:tcPr>
            <w:tcW w:w="5130" w:type="dxa"/>
          </w:tcPr>
          <w:p w14:paraId="67150227" w14:textId="77777777" w:rsidR="00693EAB" w:rsidRPr="008A7E57" w:rsidRDefault="00693EAB" w:rsidP="00295169">
            <w:pPr>
              <w:spacing w:after="160"/>
              <w:rPr>
                <w:rFonts w:ascii="Arial" w:hAnsi="Arial" w:cs="Arial"/>
                <w:bCs/>
                <w:szCs w:val="20"/>
              </w:rPr>
            </w:pPr>
            <w:r w:rsidRPr="008A7E57">
              <w:rPr>
                <w:rFonts w:ascii="Arial" w:hAnsi="Arial" w:cs="Arial"/>
                <w:bCs/>
                <w:szCs w:val="20"/>
              </w:rPr>
              <w:t>Source food locally.</w:t>
            </w:r>
          </w:p>
        </w:tc>
        <w:tc>
          <w:tcPr>
            <w:tcW w:w="1209" w:type="dxa"/>
          </w:tcPr>
          <w:p w14:paraId="2C008961" w14:textId="77777777" w:rsidR="00693EAB" w:rsidRPr="008A7E57" w:rsidRDefault="00693EAB" w:rsidP="00295169">
            <w:pPr>
              <w:spacing w:after="160"/>
              <w:rPr>
                <w:rFonts w:ascii="Arial" w:hAnsi="Arial" w:cs="Arial"/>
                <w:bCs/>
                <w:szCs w:val="20"/>
              </w:rPr>
            </w:pPr>
          </w:p>
        </w:tc>
        <w:tc>
          <w:tcPr>
            <w:tcW w:w="3731" w:type="dxa"/>
          </w:tcPr>
          <w:p w14:paraId="2BA327B4" w14:textId="77777777" w:rsidR="00693EAB" w:rsidRPr="008A7E57" w:rsidRDefault="00693EAB" w:rsidP="00295169">
            <w:pPr>
              <w:spacing w:after="160"/>
              <w:rPr>
                <w:rFonts w:ascii="Arial" w:hAnsi="Arial" w:cs="Arial"/>
                <w:bCs/>
                <w:szCs w:val="20"/>
              </w:rPr>
            </w:pPr>
          </w:p>
        </w:tc>
      </w:tr>
    </w:tbl>
    <w:p w14:paraId="0678FA0D" w14:textId="529D0F37" w:rsidR="00CD0262" w:rsidRDefault="00CD0262" w:rsidP="005A4A40">
      <w:pPr>
        <w:pStyle w:val="Heading2"/>
      </w:pPr>
      <w:r>
        <w:t>Waste</w:t>
      </w:r>
    </w:p>
    <w:tbl>
      <w:tblPr>
        <w:tblStyle w:val="EarlyLearningVictoriadefaulttable"/>
        <w:tblW w:w="10075" w:type="dxa"/>
        <w:tblLook w:val="0420" w:firstRow="1" w:lastRow="0" w:firstColumn="0" w:lastColumn="0" w:noHBand="0" w:noVBand="1"/>
      </w:tblPr>
      <w:tblGrid>
        <w:gridCol w:w="5132"/>
        <w:gridCol w:w="1210"/>
        <w:gridCol w:w="3733"/>
      </w:tblGrid>
      <w:tr w:rsidR="00CD0262" w:rsidRPr="008A7E57" w14:paraId="0541148C" w14:textId="77777777" w:rsidTr="00CD0262">
        <w:trPr>
          <w:cnfStyle w:val="100000000000" w:firstRow="1" w:lastRow="0" w:firstColumn="0" w:lastColumn="0" w:oddVBand="0" w:evenVBand="0" w:oddHBand="0" w:evenHBand="0" w:firstRowFirstColumn="0" w:firstRowLastColumn="0" w:lastRowFirstColumn="0" w:lastRowLastColumn="0"/>
          <w:trHeight w:val="340"/>
        </w:trPr>
        <w:tc>
          <w:tcPr>
            <w:tcW w:w="5132" w:type="dxa"/>
          </w:tcPr>
          <w:p w14:paraId="52348357" w14:textId="77777777" w:rsidR="00CD0262" w:rsidRPr="008A7E57" w:rsidRDefault="00CD0262" w:rsidP="00295169">
            <w:pPr>
              <w:rPr>
                <w:rFonts w:ascii="Arial" w:hAnsi="Arial" w:cs="Arial"/>
                <w:bCs/>
                <w:szCs w:val="20"/>
              </w:rPr>
            </w:pPr>
            <w:r w:rsidRPr="00116E8B">
              <w:t>Strategy</w:t>
            </w:r>
          </w:p>
        </w:tc>
        <w:tc>
          <w:tcPr>
            <w:tcW w:w="1210" w:type="dxa"/>
          </w:tcPr>
          <w:p w14:paraId="439F8130" w14:textId="77777777" w:rsidR="00CD0262" w:rsidRPr="008A7E57" w:rsidRDefault="00CD0262" w:rsidP="00295169">
            <w:pPr>
              <w:rPr>
                <w:rFonts w:ascii="Arial" w:hAnsi="Arial" w:cs="Arial"/>
                <w:bCs/>
                <w:szCs w:val="20"/>
              </w:rPr>
            </w:pPr>
            <w:r w:rsidRPr="00116E8B">
              <w:t>Adopt (Yes/No)</w:t>
            </w:r>
          </w:p>
        </w:tc>
        <w:tc>
          <w:tcPr>
            <w:tcW w:w="3733" w:type="dxa"/>
          </w:tcPr>
          <w:p w14:paraId="592BED72" w14:textId="77777777" w:rsidR="00CD0262" w:rsidRPr="008A7E57" w:rsidRDefault="00CD0262" w:rsidP="00295169">
            <w:pPr>
              <w:rPr>
                <w:rFonts w:ascii="Arial" w:hAnsi="Arial" w:cs="Arial"/>
                <w:bCs/>
                <w:szCs w:val="20"/>
              </w:rPr>
            </w:pPr>
            <w:r w:rsidRPr="00116E8B">
              <w:t>Responsible for implementation</w:t>
            </w:r>
            <w:r w:rsidRPr="00116E8B">
              <w:br/>
              <w:t>(e.g. Nominated Supervisor, educators, etc.)</w:t>
            </w:r>
          </w:p>
        </w:tc>
      </w:tr>
      <w:tr w:rsidR="00CD0262" w:rsidRPr="008A7E57" w14:paraId="5C2BB046" w14:textId="77777777" w:rsidTr="00CD0262">
        <w:trPr>
          <w:trHeight w:val="1123"/>
        </w:trPr>
        <w:tc>
          <w:tcPr>
            <w:tcW w:w="5132" w:type="dxa"/>
          </w:tcPr>
          <w:p w14:paraId="156287DD" w14:textId="77777777" w:rsidR="00CD0262" w:rsidRPr="008A7E57" w:rsidRDefault="00CD0262" w:rsidP="00295169">
            <w:pPr>
              <w:spacing w:after="160"/>
              <w:rPr>
                <w:rFonts w:ascii="Arial" w:hAnsi="Arial" w:cs="Arial"/>
                <w:bCs/>
                <w:szCs w:val="20"/>
              </w:rPr>
            </w:pPr>
            <w:r w:rsidRPr="008A7E57">
              <w:rPr>
                <w:rFonts w:ascii="Arial" w:hAnsi="Arial" w:cs="Arial"/>
                <w:bCs/>
                <w:szCs w:val="20"/>
              </w:rPr>
              <w:t>Minimise waste from one-use, throwaway products (e.g. paper towels, disposable nappies, wet wipes) by changing behaviours and procedures, and using alternative products. The following are some suggestions:</w:t>
            </w:r>
          </w:p>
        </w:tc>
        <w:tc>
          <w:tcPr>
            <w:tcW w:w="1210" w:type="dxa"/>
          </w:tcPr>
          <w:p w14:paraId="0002D665" w14:textId="77777777" w:rsidR="00CD0262" w:rsidRPr="008A7E57" w:rsidRDefault="00CD0262" w:rsidP="00295169">
            <w:pPr>
              <w:spacing w:after="160"/>
              <w:rPr>
                <w:rFonts w:ascii="Arial" w:hAnsi="Arial" w:cs="Arial"/>
                <w:bCs/>
                <w:szCs w:val="20"/>
              </w:rPr>
            </w:pPr>
          </w:p>
        </w:tc>
        <w:tc>
          <w:tcPr>
            <w:tcW w:w="3733" w:type="dxa"/>
          </w:tcPr>
          <w:p w14:paraId="07E7A182" w14:textId="77777777" w:rsidR="00CD0262" w:rsidRPr="008A7E57" w:rsidRDefault="00CD0262" w:rsidP="00295169">
            <w:pPr>
              <w:spacing w:after="160"/>
              <w:rPr>
                <w:rFonts w:ascii="Arial" w:hAnsi="Arial" w:cs="Arial"/>
                <w:bCs/>
                <w:szCs w:val="20"/>
              </w:rPr>
            </w:pPr>
          </w:p>
        </w:tc>
      </w:tr>
      <w:tr w:rsidR="00CD0262" w:rsidRPr="008A7E57" w14:paraId="1A04C45D" w14:textId="77777777" w:rsidTr="00CD0262">
        <w:trPr>
          <w:trHeight w:val="340"/>
        </w:trPr>
        <w:tc>
          <w:tcPr>
            <w:tcW w:w="5132" w:type="dxa"/>
          </w:tcPr>
          <w:p w14:paraId="13165003" w14:textId="77777777" w:rsidR="00CD0262" w:rsidRPr="008A7E57" w:rsidRDefault="00CD0262" w:rsidP="00CD0262">
            <w:pPr>
              <w:numPr>
                <w:ilvl w:val="0"/>
                <w:numId w:val="39"/>
              </w:numPr>
              <w:spacing w:after="160"/>
              <w:contextualSpacing/>
              <w:rPr>
                <w:rFonts w:ascii="Arial" w:hAnsi="Arial" w:cs="Arial"/>
                <w:bCs/>
                <w:szCs w:val="20"/>
              </w:rPr>
            </w:pPr>
            <w:r w:rsidRPr="008A7E57">
              <w:rPr>
                <w:rFonts w:ascii="Arial" w:hAnsi="Arial" w:cs="Arial"/>
                <w:bCs/>
                <w:szCs w:val="20"/>
              </w:rPr>
              <w:t>Cut paper towels in half to reduce waste while working towards using cloth towels</w:t>
            </w:r>
          </w:p>
        </w:tc>
        <w:tc>
          <w:tcPr>
            <w:tcW w:w="1210" w:type="dxa"/>
          </w:tcPr>
          <w:p w14:paraId="5A0830A5" w14:textId="77777777" w:rsidR="00CD0262" w:rsidRPr="008A7E57" w:rsidRDefault="00CD0262" w:rsidP="00295169">
            <w:pPr>
              <w:spacing w:after="160"/>
              <w:rPr>
                <w:rFonts w:ascii="Arial" w:hAnsi="Arial" w:cs="Arial"/>
                <w:bCs/>
                <w:szCs w:val="20"/>
              </w:rPr>
            </w:pPr>
          </w:p>
        </w:tc>
        <w:tc>
          <w:tcPr>
            <w:tcW w:w="3733" w:type="dxa"/>
          </w:tcPr>
          <w:p w14:paraId="073F1491" w14:textId="77777777" w:rsidR="00CD0262" w:rsidRPr="008A7E57" w:rsidRDefault="00CD0262" w:rsidP="00295169">
            <w:pPr>
              <w:spacing w:after="160"/>
              <w:rPr>
                <w:rFonts w:ascii="Arial" w:hAnsi="Arial" w:cs="Arial"/>
                <w:bCs/>
                <w:szCs w:val="20"/>
              </w:rPr>
            </w:pPr>
          </w:p>
        </w:tc>
      </w:tr>
      <w:tr w:rsidR="00CD0262" w:rsidRPr="008A7E57" w14:paraId="0CE3E035" w14:textId="77777777" w:rsidTr="00CD0262">
        <w:trPr>
          <w:trHeight w:val="340"/>
        </w:trPr>
        <w:tc>
          <w:tcPr>
            <w:tcW w:w="5132" w:type="dxa"/>
          </w:tcPr>
          <w:p w14:paraId="43EDD46A" w14:textId="77777777" w:rsidR="00CD0262" w:rsidRPr="008A7E57" w:rsidRDefault="00CD0262" w:rsidP="00CD0262">
            <w:pPr>
              <w:numPr>
                <w:ilvl w:val="0"/>
                <w:numId w:val="39"/>
              </w:numPr>
              <w:spacing w:after="160"/>
              <w:contextualSpacing/>
              <w:rPr>
                <w:rFonts w:ascii="Arial" w:hAnsi="Arial" w:cs="Arial"/>
                <w:bCs/>
                <w:szCs w:val="20"/>
              </w:rPr>
            </w:pPr>
            <w:r w:rsidRPr="008A7E57">
              <w:rPr>
                <w:rFonts w:ascii="Arial" w:hAnsi="Arial" w:cs="Arial"/>
                <w:bCs/>
                <w:szCs w:val="20"/>
              </w:rPr>
              <w:t>Replace disposable nappies with cloth nappies</w:t>
            </w:r>
          </w:p>
        </w:tc>
        <w:tc>
          <w:tcPr>
            <w:tcW w:w="1210" w:type="dxa"/>
          </w:tcPr>
          <w:p w14:paraId="15FABBEE" w14:textId="77777777" w:rsidR="00CD0262" w:rsidRPr="008A7E57" w:rsidRDefault="00CD0262" w:rsidP="00295169">
            <w:pPr>
              <w:spacing w:after="160"/>
              <w:rPr>
                <w:rFonts w:ascii="Arial" w:hAnsi="Arial" w:cs="Arial"/>
                <w:bCs/>
                <w:szCs w:val="20"/>
              </w:rPr>
            </w:pPr>
          </w:p>
        </w:tc>
        <w:tc>
          <w:tcPr>
            <w:tcW w:w="3733" w:type="dxa"/>
          </w:tcPr>
          <w:p w14:paraId="4F084FA2" w14:textId="77777777" w:rsidR="00CD0262" w:rsidRPr="008A7E57" w:rsidRDefault="00CD0262" w:rsidP="00295169">
            <w:pPr>
              <w:spacing w:after="160"/>
              <w:rPr>
                <w:rFonts w:ascii="Arial" w:hAnsi="Arial" w:cs="Arial"/>
                <w:bCs/>
                <w:szCs w:val="20"/>
              </w:rPr>
            </w:pPr>
          </w:p>
        </w:tc>
      </w:tr>
      <w:tr w:rsidR="00CD0262" w:rsidRPr="008A7E57" w14:paraId="0A0CD7E7" w14:textId="77777777" w:rsidTr="00CD0262">
        <w:trPr>
          <w:trHeight w:val="340"/>
        </w:trPr>
        <w:tc>
          <w:tcPr>
            <w:tcW w:w="5132" w:type="dxa"/>
          </w:tcPr>
          <w:p w14:paraId="1D1D0961" w14:textId="77777777" w:rsidR="00CD0262" w:rsidRPr="008A7E57" w:rsidRDefault="00CD0262" w:rsidP="00CD0262">
            <w:pPr>
              <w:numPr>
                <w:ilvl w:val="0"/>
                <w:numId w:val="39"/>
              </w:numPr>
              <w:spacing w:after="160"/>
              <w:contextualSpacing/>
              <w:rPr>
                <w:rFonts w:ascii="Arial" w:hAnsi="Arial" w:cs="Arial"/>
                <w:bCs/>
                <w:szCs w:val="20"/>
              </w:rPr>
            </w:pPr>
            <w:r w:rsidRPr="008A7E57">
              <w:rPr>
                <w:rFonts w:ascii="Arial" w:hAnsi="Arial" w:cs="Arial"/>
                <w:bCs/>
                <w:szCs w:val="20"/>
              </w:rPr>
              <w:t>Replace wet wipes with washable cloths</w:t>
            </w:r>
          </w:p>
        </w:tc>
        <w:tc>
          <w:tcPr>
            <w:tcW w:w="1210" w:type="dxa"/>
          </w:tcPr>
          <w:p w14:paraId="7DFD8395" w14:textId="77777777" w:rsidR="00CD0262" w:rsidRPr="008A7E57" w:rsidRDefault="00CD0262" w:rsidP="00295169">
            <w:pPr>
              <w:spacing w:after="160"/>
              <w:rPr>
                <w:rFonts w:ascii="Arial" w:hAnsi="Arial" w:cs="Arial"/>
                <w:bCs/>
                <w:szCs w:val="20"/>
              </w:rPr>
            </w:pPr>
          </w:p>
        </w:tc>
        <w:tc>
          <w:tcPr>
            <w:tcW w:w="3733" w:type="dxa"/>
          </w:tcPr>
          <w:p w14:paraId="01ADF7EC" w14:textId="77777777" w:rsidR="00CD0262" w:rsidRPr="008A7E57" w:rsidRDefault="00CD0262" w:rsidP="00295169">
            <w:pPr>
              <w:spacing w:after="160"/>
              <w:rPr>
                <w:rFonts w:ascii="Arial" w:hAnsi="Arial" w:cs="Arial"/>
                <w:bCs/>
                <w:szCs w:val="20"/>
              </w:rPr>
            </w:pPr>
          </w:p>
        </w:tc>
      </w:tr>
      <w:tr w:rsidR="00CD0262" w:rsidRPr="008A7E57" w14:paraId="675C897D" w14:textId="77777777" w:rsidTr="00CD0262">
        <w:trPr>
          <w:trHeight w:val="340"/>
        </w:trPr>
        <w:tc>
          <w:tcPr>
            <w:tcW w:w="5132" w:type="dxa"/>
          </w:tcPr>
          <w:p w14:paraId="29C3711E" w14:textId="77777777" w:rsidR="00CD0262" w:rsidRPr="008A7E57" w:rsidRDefault="00CD0262" w:rsidP="00CD0262">
            <w:pPr>
              <w:numPr>
                <w:ilvl w:val="0"/>
                <w:numId w:val="39"/>
              </w:numPr>
              <w:spacing w:after="160"/>
              <w:contextualSpacing/>
              <w:rPr>
                <w:rFonts w:ascii="Arial" w:hAnsi="Arial" w:cs="Arial"/>
                <w:bCs/>
                <w:szCs w:val="20"/>
              </w:rPr>
            </w:pPr>
            <w:r w:rsidRPr="008A7E57">
              <w:rPr>
                <w:rFonts w:ascii="Arial" w:hAnsi="Arial" w:cs="Arial"/>
                <w:bCs/>
                <w:szCs w:val="20"/>
              </w:rPr>
              <w:t>Encourage children to bring a rubbish-free lunch/snack in a reusable container</w:t>
            </w:r>
          </w:p>
        </w:tc>
        <w:tc>
          <w:tcPr>
            <w:tcW w:w="1210" w:type="dxa"/>
          </w:tcPr>
          <w:p w14:paraId="49D75F36" w14:textId="77777777" w:rsidR="00CD0262" w:rsidRPr="008A7E57" w:rsidRDefault="00CD0262" w:rsidP="00295169">
            <w:pPr>
              <w:spacing w:after="160"/>
              <w:rPr>
                <w:rFonts w:ascii="Arial" w:hAnsi="Arial" w:cs="Arial"/>
                <w:bCs/>
                <w:szCs w:val="20"/>
              </w:rPr>
            </w:pPr>
          </w:p>
        </w:tc>
        <w:tc>
          <w:tcPr>
            <w:tcW w:w="3733" w:type="dxa"/>
          </w:tcPr>
          <w:p w14:paraId="666C649B" w14:textId="77777777" w:rsidR="00CD0262" w:rsidRPr="008A7E57" w:rsidRDefault="00CD0262" w:rsidP="00295169">
            <w:pPr>
              <w:spacing w:after="160"/>
              <w:rPr>
                <w:rFonts w:ascii="Arial" w:hAnsi="Arial" w:cs="Arial"/>
                <w:bCs/>
                <w:szCs w:val="20"/>
              </w:rPr>
            </w:pPr>
          </w:p>
        </w:tc>
      </w:tr>
      <w:tr w:rsidR="00CD0262" w:rsidRPr="008A7E57" w14:paraId="5E02FEEC" w14:textId="77777777" w:rsidTr="00CD0262">
        <w:trPr>
          <w:trHeight w:val="340"/>
        </w:trPr>
        <w:tc>
          <w:tcPr>
            <w:tcW w:w="5132" w:type="dxa"/>
          </w:tcPr>
          <w:p w14:paraId="641371ED" w14:textId="77777777" w:rsidR="00CD0262" w:rsidRPr="008A7E57" w:rsidRDefault="00CD0262" w:rsidP="00CD0262">
            <w:pPr>
              <w:numPr>
                <w:ilvl w:val="0"/>
                <w:numId w:val="39"/>
              </w:numPr>
              <w:spacing w:after="160"/>
              <w:contextualSpacing/>
              <w:rPr>
                <w:rFonts w:ascii="Arial" w:hAnsi="Arial" w:cs="Arial"/>
                <w:bCs/>
                <w:szCs w:val="20"/>
              </w:rPr>
            </w:pPr>
            <w:r w:rsidRPr="008A7E57">
              <w:rPr>
                <w:rFonts w:ascii="Arial" w:hAnsi="Arial" w:cs="Arial"/>
                <w:bCs/>
                <w:szCs w:val="20"/>
              </w:rPr>
              <w:t>Adopt green cleaning practices by using safe and sustainable cleaning products and methods</w:t>
            </w:r>
          </w:p>
        </w:tc>
        <w:tc>
          <w:tcPr>
            <w:tcW w:w="1210" w:type="dxa"/>
          </w:tcPr>
          <w:p w14:paraId="5906720E" w14:textId="77777777" w:rsidR="00CD0262" w:rsidRPr="008A7E57" w:rsidRDefault="00CD0262" w:rsidP="00295169">
            <w:pPr>
              <w:spacing w:after="160"/>
              <w:rPr>
                <w:rFonts w:ascii="Arial" w:hAnsi="Arial" w:cs="Arial"/>
                <w:bCs/>
                <w:szCs w:val="20"/>
              </w:rPr>
            </w:pPr>
          </w:p>
        </w:tc>
        <w:tc>
          <w:tcPr>
            <w:tcW w:w="3733" w:type="dxa"/>
          </w:tcPr>
          <w:p w14:paraId="67525E92" w14:textId="77777777" w:rsidR="00CD0262" w:rsidRPr="008A7E57" w:rsidRDefault="00CD0262" w:rsidP="00295169">
            <w:pPr>
              <w:spacing w:after="160"/>
              <w:rPr>
                <w:rFonts w:ascii="Arial" w:hAnsi="Arial" w:cs="Arial"/>
                <w:bCs/>
                <w:szCs w:val="20"/>
              </w:rPr>
            </w:pPr>
          </w:p>
        </w:tc>
      </w:tr>
      <w:tr w:rsidR="00CD0262" w:rsidRPr="008A7E57" w14:paraId="0FB9C85C" w14:textId="77777777" w:rsidTr="00CD0262">
        <w:trPr>
          <w:trHeight w:val="340"/>
        </w:trPr>
        <w:tc>
          <w:tcPr>
            <w:tcW w:w="5132" w:type="dxa"/>
          </w:tcPr>
          <w:p w14:paraId="33FA958D" w14:textId="77777777" w:rsidR="00CD0262" w:rsidRPr="008A7E57" w:rsidRDefault="00CD0262" w:rsidP="00CD0262">
            <w:pPr>
              <w:numPr>
                <w:ilvl w:val="0"/>
                <w:numId w:val="39"/>
              </w:numPr>
              <w:spacing w:after="160"/>
              <w:contextualSpacing/>
              <w:rPr>
                <w:rFonts w:ascii="Arial" w:hAnsi="Arial" w:cs="Arial"/>
                <w:bCs/>
                <w:szCs w:val="20"/>
              </w:rPr>
            </w:pPr>
            <w:r w:rsidRPr="008A7E57">
              <w:rPr>
                <w:rFonts w:ascii="Arial" w:hAnsi="Arial" w:cs="Arial"/>
                <w:bCs/>
                <w:szCs w:val="20"/>
              </w:rPr>
              <w:t>Recycle plastic waste, glass, paper, cardboard, foil and metal</w:t>
            </w:r>
          </w:p>
        </w:tc>
        <w:tc>
          <w:tcPr>
            <w:tcW w:w="1210" w:type="dxa"/>
          </w:tcPr>
          <w:p w14:paraId="2F4818B1" w14:textId="77777777" w:rsidR="00CD0262" w:rsidRPr="008A7E57" w:rsidRDefault="00CD0262" w:rsidP="00295169">
            <w:pPr>
              <w:spacing w:after="160"/>
              <w:rPr>
                <w:rFonts w:ascii="Arial" w:hAnsi="Arial" w:cs="Arial"/>
                <w:bCs/>
                <w:szCs w:val="20"/>
              </w:rPr>
            </w:pPr>
          </w:p>
        </w:tc>
        <w:tc>
          <w:tcPr>
            <w:tcW w:w="3733" w:type="dxa"/>
          </w:tcPr>
          <w:p w14:paraId="7BE8094D" w14:textId="77777777" w:rsidR="00CD0262" w:rsidRPr="008A7E57" w:rsidRDefault="00CD0262" w:rsidP="00295169">
            <w:pPr>
              <w:spacing w:after="160"/>
              <w:rPr>
                <w:rFonts w:ascii="Arial" w:hAnsi="Arial" w:cs="Arial"/>
                <w:bCs/>
                <w:szCs w:val="20"/>
              </w:rPr>
            </w:pPr>
          </w:p>
        </w:tc>
      </w:tr>
      <w:tr w:rsidR="00CD0262" w:rsidRPr="008A7E57" w14:paraId="1254FEDC" w14:textId="77777777" w:rsidTr="00CD0262">
        <w:trPr>
          <w:trHeight w:val="340"/>
        </w:trPr>
        <w:tc>
          <w:tcPr>
            <w:tcW w:w="5132" w:type="dxa"/>
          </w:tcPr>
          <w:p w14:paraId="65482EC9" w14:textId="77777777" w:rsidR="00CD0262" w:rsidRPr="008A7E57" w:rsidRDefault="00CD0262" w:rsidP="00CD0262">
            <w:pPr>
              <w:numPr>
                <w:ilvl w:val="0"/>
                <w:numId w:val="39"/>
              </w:numPr>
              <w:spacing w:after="160"/>
              <w:contextualSpacing/>
              <w:rPr>
                <w:rFonts w:ascii="Arial" w:hAnsi="Arial" w:cs="Arial"/>
                <w:bCs/>
                <w:szCs w:val="20"/>
              </w:rPr>
            </w:pPr>
            <w:r w:rsidRPr="008A7E57">
              <w:rPr>
                <w:rFonts w:ascii="Arial" w:hAnsi="Arial" w:cs="Arial"/>
                <w:bCs/>
                <w:szCs w:val="20"/>
              </w:rPr>
              <w:t>Compost food scraps.</w:t>
            </w:r>
          </w:p>
        </w:tc>
        <w:tc>
          <w:tcPr>
            <w:tcW w:w="1210" w:type="dxa"/>
          </w:tcPr>
          <w:p w14:paraId="1D37CC28" w14:textId="77777777" w:rsidR="00CD0262" w:rsidRPr="008A7E57" w:rsidRDefault="00CD0262" w:rsidP="00295169">
            <w:pPr>
              <w:spacing w:after="160"/>
              <w:rPr>
                <w:rFonts w:ascii="Arial" w:hAnsi="Arial" w:cs="Arial"/>
                <w:bCs/>
                <w:szCs w:val="20"/>
              </w:rPr>
            </w:pPr>
          </w:p>
        </w:tc>
        <w:tc>
          <w:tcPr>
            <w:tcW w:w="3733" w:type="dxa"/>
          </w:tcPr>
          <w:p w14:paraId="009FED08" w14:textId="77777777" w:rsidR="00CD0262" w:rsidRPr="008A7E57" w:rsidRDefault="00CD0262" w:rsidP="00295169">
            <w:pPr>
              <w:spacing w:after="160"/>
              <w:rPr>
                <w:rFonts w:ascii="Arial" w:hAnsi="Arial" w:cs="Arial"/>
                <w:bCs/>
                <w:szCs w:val="20"/>
              </w:rPr>
            </w:pPr>
          </w:p>
        </w:tc>
      </w:tr>
      <w:tr w:rsidR="00CD0262" w:rsidRPr="008A7E57" w14:paraId="088A6668" w14:textId="77777777" w:rsidTr="00CD0262">
        <w:trPr>
          <w:trHeight w:val="340"/>
        </w:trPr>
        <w:tc>
          <w:tcPr>
            <w:tcW w:w="5132" w:type="dxa"/>
          </w:tcPr>
          <w:p w14:paraId="61C2052E" w14:textId="77777777" w:rsidR="00CD0262" w:rsidRPr="008A7E57" w:rsidRDefault="00CD0262" w:rsidP="00295169">
            <w:pPr>
              <w:spacing w:after="160"/>
              <w:rPr>
                <w:rFonts w:ascii="Arial" w:hAnsi="Arial" w:cs="Arial"/>
                <w:bCs/>
                <w:szCs w:val="20"/>
              </w:rPr>
            </w:pPr>
            <w:r w:rsidRPr="008A7E57">
              <w:rPr>
                <w:rFonts w:ascii="Arial" w:hAnsi="Arial" w:cs="Arial"/>
                <w:bCs/>
                <w:szCs w:val="20"/>
              </w:rPr>
              <w:lastRenderedPageBreak/>
              <w:t>Explore the waste hierarchy of refuse within the educational program i.e. reduce, reuse, repair and recycle.</w:t>
            </w:r>
          </w:p>
        </w:tc>
        <w:tc>
          <w:tcPr>
            <w:tcW w:w="1210" w:type="dxa"/>
          </w:tcPr>
          <w:p w14:paraId="6B4D9115" w14:textId="77777777" w:rsidR="00CD0262" w:rsidRPr="008A7E57" w:rsidRDefault="00CD0262" w:rsidP="00295169">
            <w:pPr>
              <w:spacing w:after="160"/>
              <w:rPr>
                <w:rFonts w:ascii="Arial" w:hAnsi="Arial" w:cs="Arial"/>
                <w:bCs/>
                <w:szCs w:val="20"/>
              </w:rPr>
            </w:pPr>
          </w:p>
        </w:tc>
        <w:tc>
          <w:tcPr>
            <w:tcW w:w="3733" w:type="dxa"/>
          </w:tcPr>
          <w:p w14:paraId="19C3D335" w14:textId="77777777" w:rsidR="00CD0262" w:rsidRPr="008A7E57" w:rsidRDefault="00CD0262" w:rsidP="00295169">
            <w:pPr>
              <w:spacing w:after="160"/>
              <w:rPr>
                <w:rFonts w:ascii="Arial" w:hAnsi="Arial" w:cs="Arial"/>
                <w:bCs/>
                <w:szCs w:val="20"/>
              </w:rPr>
            </w:pPr>
          </w:p>
        </w:tc>
      </w:tr>
      <w:tr w:rsidR="00CD0262" w:rsidRPr="008A7E57" w14:paraId="523FDEBA" w14:textId="77777777" w:rsidTr="00CD0262">
        <w:trPr>
          <w:trHeight w:val="340"/>
        </w:trPr>
        <w:tc>
          <w:tcPr>
            <w:tcW w:w="5132" w:type="dxa"/>
          </w:tcPr>
          <w:p w14:paraId="40876891" w14:textId="77777777" w:rsidR="00CD0262" w:rsidRPr="008A7E57" w:rsidRDefault="00CD0262" w:rsidP="00295169">
            <w:pPr>
              <w:spacing w:after="160"/>
              <w:rPr>
                <w:rFonts w:ascii="Arial" w:hAnsi="Arial" w:cs="Arial"/>
                <w:bCs/>
                <w:szCs w:val="20"/>
              </w:rPr>
            </w:pPr>
            <w:r w:rsidRPr="008A7E57">
              <w:rPr>
                <w:rFonts w:ascii="Arial" w:hAnsi="Arial" w:cs="Arial"/>
                <w:bCs/>
                <w:szCs w:val="20"/>
              </w:rPr>
              <w:t>Refrain from using food items for children’s play experiences (e.g. rice, pasta, jelly etc.) as this is wasteful of both the food items, and the water and energy used in production.</w:t>
            </w:r>
          </w:p>
        </w:tc>
        <w:tc>
          <w:tcPr>
            <w:tcW w:w="1210" w:type="dxa"/>
          </w:tcPr>
          <w:p w14:paraId="25C352C7" w14:textId="77777777" w:rsidR="00CD0262" w:rsidRPr="008A7E57" w:rsidRDefault="00CD0262" w:rsidP="00295169">
            <w:pPr>
              <w:spacing w:after="160"/>
              <w:rPr>
                <w:rFonts w:ascii="Arial" w:hAnsi="Arial" w:cs="Arial"/>
                <w:bCs/>
                <w:szCs w:val="20"/>
              </w:rPr>
            </w:pPr>
          </w:p>
        </w:tc>
        <w:tc>
          <w:tcPr>
            <w:tcW w:w="3733" w:type="dxa"/>
          </w:tcPr>
          <w:p w14:paraId="514B5670" w14:textId="77777777" w:rsidR="00CD0262" w:rsidRPr="008A7E57" w:rsidRDefault="00CD0262" w:rsidP="00295169">
            <w:pPr>
              <w:spacing w:after="160"/>
              <w:rPr>
                <w:rFonts w:ascii="Arial" w:hAnsi="Arial" w:cs="Arial"/>
                <w:bCs/>
                <w:szCs w:val="20"/>
              </w:rPr>
            </w:pPr>
          </w:p>
        </w:tc>
      </w:tr>
      <w:tr w:rsidR="00CD0262" w:rsidRPr="008A7E57" w14:paraId="571F9CED" w14:textId="77777777" w:rsidTr="00CD0262">
        <w:trPr>
          <w:trHeight w:val="340"/>
        </w:trPr>
        <w:tc>
          <w:tcPr>
            <w:tcW w:w="5132" w:type="dxa"/>
          </w:tcPr>
          <w:p w14:paraId="77506FD1" w14:textId="77777777" w:rsidR="00CD0262" w:rsidRPr="008A7E57" w:rsidRDefault="00CD0262" w:rsidP="00295169">
            <w:pPr>
              <w:spacing w:after="160"/>
              <w:rPr>
                <w:rFonts w:ascii="Arial" w:hAnsi="Arial" w:cs="Arial"/>
                <w:bCs/>
                <w:szCs w:val="20"/>
              </w:rPr>
            </w:pPr>
            <w:r w:rsidRPr="008A7E57">
              <w:rPr>
                <w:rFonts w:ascii="Arial" w:hAnsi="Arial" w:cs="Arial"/>
                <w:bCs/>
                <w:szCs w:val="20"/>
              </w:rPr>
              <w:t>Promote recycling and reusing items e.g. through SWAP markets for children’s clothing, toys and books.</w:t>
            </w:r>
          </w:p>
        </w:tc>
        <w:tc>
          <w:tcPr>
            <w:tcW w:w="1210" w:type="dxa"/>
          </w:tcPr>
          <w:p w14:paraId="63DE947E" w14:textId="77777777" w:rsidR="00CD0262" w:rsidRPr="008A7E57" w:rsidRDefault="00CD0262" w:rsidP="00295169">
            <w:pPr>
              <w:spacing w:after="160"/>
              <w:rPr>
                <w:rFonts w:ascii="Arial" w:hAnsi="Arial" w:cs="Arial"/>
                <w:bCs/>
                <w:szCs w:val="20"/>
              </w:rPr>
            </w:pPr>
          </w:p>
        </w:tc>
        <w:tc>
          <w:tcPr>
            <w:tcW w:w="3733" w:type="dxa"/>
          </w:tcPr>
          <w:p w14:paraId="6CF39171" w14:textId="77777777" w:rsidR="00CD0262" w:rsidRPr="008A7E57" w:rsidRDefault="00CD0262" w:rsidP="00295169">
            <w:pPr>
              <w:spacing w:after="160"/>
              <w:rPr>
                <w:rFonts w:ascii="Arial" w:hAnsi="Arial" w:cs="Arial"/>
                <w:bCs/>
                <w:szCs w:val="20"/>
              </w:rPr>
            </w:pPr>
          </w:p>
        </w:tc>
      </w:tr>
    </w:tbl>
    <w:p w14:paraId="6978F1AC" w14:textId="11B27681" w:rsidR="00CD0262" w:rsidRDefault="00CD0262" w:rsidP="005A4A40">
      <w:pPr>
        <w:pStyle w:val="Heading2"/>
      </w:pPr>
      <w:r>
        <w:t>Energy</w:t>
      </w:r>
    </w:p>
    <w:tbl>
      <w:tblPr>
        <w:tblStyle w:val="EarlyLearningVictoriadefaulttable"/>
        <w:tblW w:w="10075" w:type="dxa"/>
        <w:tblLook w:val="0420" w:firstRow="1" w:lastRow="0" w:firstColumn="0" w:lastColumn="0" w:noHBand="0" w:noVBand="1"/>
      </w:tblPr>
      <w:tblGrid>
        <w:gridCol w:w="5132"/>
        <w:gridCol w:w="1210"/>
        <w:gridCol w:w="3733"/>
      </w:tblGrid>
      <w:tr w:rsidR="00CD0262" w:rsidRPr="008A7E57" w14:paraId="74BC7332" w14:textId="77777777" w:rsidTr="00CD0262">
        <w:trPr>
          <w:cnfStyle w:val="100000000000" w:firstRow="1" w:lastRow="0" w:firstColumn="0" w:lastColumn="0" w:oddVBand="0" w:evenVBand="0" w:oddHBand="0" w:evenHBand="0" w:firstRowFirstColumn="0" w:firstRowLastColumn="0" w:lastRowFirstColumn="0" w:lastRowLastColumn="0"/>
          <w:trHeight w:val="340"/>
        </w:trPr>
        <w:tc>
          <w:tcPr>
            <w:tcW w:w="5132" w:type="dxa"/>
          </w:tcPr>
          <w:p w14:paraId="5DB34743" w14:textId="77777777" w:rsidR="00CD0262" w:rsidRPr="008A7E57" w:rsidRDefault="00CD0262" w:rsidP="00295169">
            <w:pPr>
              <w:rPr>
                <w:rFonts w:ascii="Arial" w:hAnsi="Arial" w:cs="Arial"/>
                <w:bCs/>
                <w:szCs w:val="20"/>
              </w:rPr>
            </w:pPr>
            <w:r w:rsidRPr="00116E8B">
              <w:t>Strategy</w:t>
            </w:r>
          </w:p>
        </w:tc>
        <w:tc>
          <w:tcPr>
            <w:tcW w:w="1210" w:type="dxa"/>
          </w:tcPr>
          <w:p w14:paraId="41C1B7F2" w14:textId="77777777" w:rsidR="00CD0262" w:rsidRPr="008A7E57" w:rsidRDefault="00CD0262" w:rsidP="00295169">
            <w:pPr>
              <w:rPr>
                <w:rFonts w:ascii="Arial" w:hAnsi="Arial" w:cs="Arial"/>
                <w:bCs/>
                <w:szCs w:val="20"/>
              </w:rPr>
            </w:pPr>
            <w:r w:rsidRPr="00116E8B">
              <w:t>Adopt (Yes/No)</w:t>
            </w:r>
          </w:p>
        </w:tc>
        <w:tc>
          <w:tcPr>
            <w:tcW w:w="3733" w:type="dxa"/>
          </w:tcPr>
          <w:p w14:paraId="3FBA9A41" w14:textId="77777777" w:rsidR="00CD0262" w:rsidRPr="008A7E57" w:rsidRDefault="00CD0262" w:rsidP="00295169">
            <w:pPr>
              <w:rPr>
                <w:rFonts w:ascii="Arial" w:hAnsi="Arial" w:cs="Arial"/>
                <w:bCs/>
                <w:szCs w:val="20"/>
              </w:rPr>
            </w:pPr>
            <w:r w:rsidRPr="00116E8B">
              <w:t>Responsible for implementation</w:t>
            </w:r>
            <w:r w:rsidRPr="00116E8B">
              <w:br/>
              <w:t>(e.g. Nominated Supervisor, educators, etc.)</w:t>
            </w:r>
          </w:p>
        </w:tc>
      </w:tr>
      <w:tr w:rsidR="00CD0262" w:rsidRPr="008A7E57" w14:paraId="0CE5E58A" w14:textId="77777777" w:rsidTr="00CD0262">
        <w:trPr>
          <w:trHeight w:val="340"/>
        </w:trPr>
        <w:tc>
          <w:tcPr>
            <w:tcW w:w="5132" w:type="dxa"/>
          </w:tcPr>
          <w:p w14:paraId="0230C8C4" w14:textId="77777777" w:rsidR="00CD0262" w:rsidRPr="008A7E57" w:rsidRDefault="00CD0262" w:rsidP="00295169">
            <w:pPr>
              <w:spacing w:after="160"/>
              <w:rPr>
                <w:rFonts w:ascii="Arial" w:hAnsi="Arial" w:cs="Arial"/>
                <w:bCs/>
                <w:szCs w:val="20"/>
              </w:rPr>
            </w:pPr>
            <w:r w:rsidRPr="008A7E57">
              <w:rPr>
                <w:rFonts w:ascii="Arial" w:hAnsi="Arial" w:cs="Arial"/>
                <w:bCs/>
                <w:szCs w:val="20"/>
              </w:rPr>
              <w:t>Turn off computers and/or screens when not in use.</w:t>
            </w:r>
          </w:p>
        </w:tc>
        <w:tc>
          <w:tcPr>
            <w:tcW w:w="1210" w:type="dxa"/>
          </w:tcPr>
          <w:p w14:paraId="2492B31D" w14:textId="77777777" w:rsidR="00CD0262" w:rsidRPr="008A7E57" w:rsidRDefault="00CD0262" w:rsidP="00295169">
            <w:pPr>
              <w:spacing w:after="160"/>
              <w:rPr>
                <w:rFonts w:ascii="Arial" w:hAnsi="Arial" w:cs="Arial"/>
                <w:bCs/>
                <w:szCs w:val="20"/>
              </w:rPr>
            </w:pPr>
          </w:p>
        </w:tc>
        <w:tc>
          <w:tcPr>
            <w:tcW w:w="3733" w:type="dxa"/>
          </w:tcPr>
          <w:p w14:paraId="2AEE23F3" w14:textId="77777777" w:rsidR="00CD0262" w:rsidRPr="008A7E57" w:rsidRDefault="00CD0262" w:rsidP="00295169">
            <w:pPr>
              <w:spacing w:after="160"/>
              <w:rPr>
                <w:rFonts w:ascii="Arial" w:hAnsi="Arial" w:cs="Arial"/>
                <w:bCs/>
                <w:szCs w:val="20"/>
              </w:rPr>
            </w:pPr>
          </w:p>
        </w:tc>
      </w:tr>
      <w:tr w:rsidR="00CD0262" w:rsidRPr="008A7E57" w14:paraId="7DED19EA" w14:textId="77777777" w:rsidTr="00CD0262">
        <w:trPr>
          <w:trHeight w:val="340"/>
        </w:trPr>
        <w:tc>
          <w:tcPr>
            <w:tcW w:w="5132" w:type="dxa"/>
          </w:tcPr>
          <w:p w14:paraId="6AA3A4D0" w14:textId="77777777" w:rsidR="00CD0262" w:rsidRPr="008A7E57" w:rsidRDefault="00CD0262" w:rsidP="00295169">
            <w:pPr>
              <w:spacing w:after="160"/>
              <w:rPr>
                <w:rFonts w:ascii="Arial" w:hAnsi="Arial" w:cs="Arial"/>
                <w:bCs/>
                <w:szCs w:val="20"/>
              </w:rPr>
            </w:pPr>
            <w:r w:rsidRPr="008A7E57">
              <w:rPr>
                <w:rFonts w:ascii="Arial" w:hAnsi="Arial" w:cs="Arial"/>
                <w:bCs/>
                <w:szCs w:val="20"/>
              </w:rPr>
              <w:t>Turn off computers and electrical equipment before leaving the building.</w:t>
            </w:r>
          </w:p>
        </w:tc>
        <w:tc>
          <w:tcPr>
            <w:tcW w:w="1210" w:type="dxa"/>
          </w:tcPr>
          <w:p w14:paraId="22F6BCEB" w14:textId="77777777" w:rsidR="00CD0262" w:rsidRPr="008A7E57" w:rsidRDefault="00CD0262" w:rsidP="00295169">
            <w:pPr>
              <w:spacing w:after="160"/>
              <w:rPr>
                <w:rFonts w:ascii="Arial" w:hAnsi="Arial" w:cs="Arial"/>
                <w:bCs/>
                <w:szCs w:val="20"/>
              </w:rPr>
            </w:pPr>
          </w:p>
        </w:tc>
        <w:tc>
          <w:tcPr>
            <w:tcW w:w="3733" w:type="dxa"/>
          </w:tcPr>
          <w:p w14:paraId="6EBA58C9" w14:textId="77777777" w:rsidR="00CD0262" w:rsidRPr="008A7E57" w:rsidRDefault="00CD0262" w:rsidP="00295169">
            <w:pPr>
              <w:spacing w:after="160"/>
              <w:rPr>
                <w:rFonts w:ascii="Arial" w:hAnsi="Arial" w:cs="Arial"/>
                <w:bCs/>
                <w:szCs w:val="20"/>
              </w:rPr>
            </w:pPr>
          </w:p>
        </w:tc>
      </w:tr>
      <w:tr w:rsidR="00CD0262" w:rsidRPr="008A7E57" w14:paraId="0F0D369D" w14:textId="77777777" w:rsidTr="00CD0262">
        <w:trPr>
          <w:trHeight w:val="340"/>
        </w:trPr>
        <w:tc>
          <w:tcPr>
            <w:tcW w:w="5132" w:type="dxa"/>
          </w:tcPr>
          <w:p w14:paraId="0C0832CD" w14:textId="77777777" w:rsidR="00CD0262" w:rsidRPr="008A7E57" w:rsidRDefault="00CD0262" w:rsidP="00295169">
            <w:pPr>
              <w:spacing w:after="160"/>
              <w:rPr>
                <w:rFonts w:ascii="Arial" w:hAnsi="Arial" w:cs="Arial"/>
                <w:bCs/>
                <w:szCs w:val="20"/>
              </w:rPr>
            </w:pPr>
            <w:r w:rsidRPr="008A7E57">
              <w:rPr>
                <w:rFonts w:ascii="Arial" w:hAnsi="Arial" w:cs="Arial"/>
                <w:bCs/>
                <w:szCs w:val="20"/>
              </w:rPr>
              <w:t>Close doors and windows when heating or air conditioning the building where possible, while maintaining adequate ventilation. Strategies must be developed for indoor-outdoor programs to enable this to occur.</w:t>
            </w:r>
          </w:p>
        </w:tc>
        <w:tc>
          <w:tcPr>
            <w:tcW w:w="1210" w:type="dxa"/>
          </w:tcPr>
          <w:p w14:paraId="3191A1A3" w14:textId="77777777" w:rsidR="00CD0262" w:rsidRPr="008A7E57" w:rsidRDefault="00CD0262" w:rsidP="00295169">
            <w:pPr>
              <w:spacing w:after="160"/>
              <w:rPr>
                <w:rFonts w:ascii="Arial" w:hAnsi="Arial" w:cs="Arial"/>
                <w:bCs/>
                <w:szCs w:val="20"/>
              </w:rPr>
            </w:pPr>
          </w:p>
        </w:tc>
        <w:tc>
          <w:tcPr>
            <w:tcW w:w="3733" w:type="dxa"/>
          </w:tcPr>
          <w:p w14:paraId="3AF2C8C6" w14:textId="77777777" w:rsidR="00CD0262" w:rsidRPr="008A7E57" w:rsidRDefault="00CD0262" w:rsidP="00295169">
            <w:pPr>
              <w:spacing w:after="160"/>
              <w:rPr>
                <w:rFonts w:ascii="Arial" w:hAnsi="Arial" w:cs="Arial"/>
                <w:bCs/>
                <w:szCs w:val="20"/>
              </w:rPr>
            </w:pPr>
          </w:p>
        </w:tc>
      </w:tr>
      <w:tr w:rsidR="00CD0262" w:rsidRPr="008A7E57" w14:paraId="58C43512" w14:textId="77777777" w:rsidTr="00CD0262">
        <w:trPr>
          <w:trHeight w:val="340"/>
        </w:trPr>
        <w:tc>
          <w:tcPr>
            <w:tcW w:w="5132" w:type="dxa"/>
          </w:tcPr>
          <w:p w14:paraId="08F4E0FB" w14:textId="77777777" w:rsidR="00CD0262" w:rsidRPr="008A7E57" w:rsidRDefault="00CD0262" w:rsidP="00295169">
            <w:pPr>
              <w:spacing w:after="160"/>
              <w:rPr>
                <w:rFonts w:ascii="Arial" w:hAnsi="Arial" w:cs="Arial"/>
                <w:bCs/>
                <w:szCs w:val="20"/>
              </w:rPr>
            </w:pPr>
            <w:r w:rsidRPr="008A7E57">
              <w:rPr>
                <w:rFonts w:ascii="Arial" w:hAnsi="Arial" w:cs="Arial"/>
                <w:bCs/>
                <w:szCs w:val="20"/>
              </w:rPr>
              <w:t>Turn off fridges that are not in use during extended holiday periods (ensure no food remains and the fridge is cleaned well beforehand).</w:t>
            </w:r>
          </w:p>
        </w:tc>
        <w:tc>
          <w:tcPr>
            <w:tcW w:w="1210" w:type="dxa"/>
          </w:tcPr>
          <w:p w14:paraId="3567BCA6" w14:textId="77777777" w:rsidR="00CD0262" w:rsidRPr="008A7E57" w:rsidRDefault="00CD0262" w:rsidP="00295169">
            <w:pPr>
              <w:spacing w:after="160"/>
              <w:rPr>
                <w:rFonts w:ascii="Arial" w:hAnsi="Arial" w:cs="Arial"/>
                <w:bCs/>
                <w:szCs w:val="20"/>
              </w:rPr>
            </w:pPr>
          </w:p>
        </w:tc>
        <w:tc>
          <w:tcPr>
            <w:tcW w:w="3733" w:type="dxa"/>
          </w:tcPr>
          <w:p w14:paraId="67BD005F" w14:textId="77777777" w:rsidR="00CD0262" w:rsidRPr="008A7E57" w:rsidRDefault="00CD0262" w:rsidP="00295169">
            <w:pPr>
              <w:spacing w:after="160"/>
              <w:rPr>
                <w:rFonts w:ascii="Arial" w:hAnsi="Arial" w:cs="Arial"/>
                <w:bCs/>
                <w:szCs w:val="20"/>
              </w:rPr>
            </w:pPr>
          </w:p>
        </w:tc>
      </w:tr>
      <w:tr w:rsidR="00CD0262" w:rsidRPr="008A7E57" w14:paraId="03449156" w14:textId="77777777" w:rsidTr="00CD0262">
        <w:trPr>
          <w:trHeight w:val="340"/>
        </w:trPr>
        <w:tc>
          <w:tcPr>
            <w:tcW w:w="5132" w:type="dxa"/>
          </w:tcPr>
          <w:p w14:paraId="7A34D757" w14:textId="77777777" w:rsidR="00CD0262" w:rsidRPr="008A7E57" w:rsidRDefault="00CD0262" w:rsidP="00295169">
            <w:pPr>
              <w:spacing w:after="160"/>
              <w:rPr>
                <w:rFonts w:ascii="Arial" w:hAnsi="Arial" w:cs="Arial"/>
                <w:bCs/>
                <w:szCs w:val="20"/>
              </w:rPr>
            </w:pPr>
            <w:r w:rsidRPr="008A7E57">
              <w:rPr>
                <w:rFonts w:ascii="Arial" w:hAnsi="Arial" w:cs="Arial"/>
                <w:bCs/>
                <w:szCs w:val="20"/>
              </w:rPr>
              <w:t xml:space="preserve">Turn lights off when not required. </w:t>
            </w:r>
          </w:p>
        </w:tc>
        <w:tc>
          <w:tcPr>
            <w:tcW w:w="1210" w:type="dxa"/>
          </w:tcPr>
          <w:p w14:paraId="583622B5" w14:textId="77777777" w:rsidR="00CD0262" w:rsidRPr="008A7E57" w:rsidRDefault="00CD0262" w:rsidP="00295169">
            <w:pPr>
              <w:spacing w:after="160"/>
              <w:rPr>
                <w:rFonts w:ascii="Arial" w:hAnsi="Arial" w:cs="Arial"/>
                <w:bCs/>
                <w:szCs w:val="20"/>
              </w:rPr>
            </w:pPr>
          </w:p>
        </w:tc>
        <w:tc>
          <w:tcPr>
            <w:tcW w:w="3733" w:type="dxa"/>
          </w:tcPr>
          <w:p w14:paraId="2FDE6E92" w14:textId="77777777" w:rsidR="00CD0262" w:rsidRPr="008A7E57" w:rsidRDefault="00CD0262" w:rsidP="00295169">
            <w:pPr>
              <w:spacing w:after="160"/>
              <w:rPr>
                <w:rFonts w:ascii="Arial" w:hAnsi="Arial" w:cs="Arial"/>
                <w:bCs/>
                <w:szCs w:val="20"/>
              </w:rPr>
            </w:pPr>
          </w:p>
        </w:tc>
      </w:tr>
      <w:tr w:rsidR="00CD0262" w:rsidRPr="008A7E57" w14:paraId="30266736" w14:textId="77777777" w:rsidTr="00CD0262">
        <w:trPr>
          <w:trHeight w:val="340"/>
        </w:trPr>
        <w:tc>
          <w:tcPr>
            <w:tcW w:w="5132" w:type="dxa"/>
          </w:tcPr>
          <w:p w14:paraId="78884FDA" w14:textId="77777777" w:rsidR="00CD0262" w:rsidRPr="008A7E57" w:rsidRDefault="00CD0262" w:rsidP="00295169">
            <w:pPr>
              <w:spacing w:after="160"/>
              <w:rPr>
                <w:rFonts w:ascii="Arial" w:hAnsi="Arial" w:cs="Arial"/>
                <w:bCs/>
                <w:szCs w:val="20"/>
              </w:rPr>
            </w:pPr>
            <w:r w:rsidRPr="008A7E57">
              <w:rPr>
                <w:rFonts w:ascii="Arial" w:hAnsi="Arial" w:cs="Arial"/>
                <w:bCs/>
                <w:szCs w:val="20"/>
              </w:rPr>
              <w:t>Upgrade old appliances with energy efficient appliances.</w:t>
            </w:r>
          </w:p>
        </w:tc>
        <w:tc>
          <w:tcPr>
            <w:tcW w:w="1210" w:type="dxa"/>
          </w:tcPr>
          <w:p w14:paraId="206C6692" w14:textId="77777777" w:rsidR="00CD0262" w:rsidRPr="008A7E57" w:rsidRDefault="00CD0262" w:rsidP="00295169">
            <w:pPr>
              <w:spacing w:after="160"/>
              <w:rPr>
                <w:rFonts w:ascii="Arial" w:hAnsi="Arial" w:cs="Arial"/>
                <w:bCs/>
                <w:szCs w:val="20"/>
              </w:rPr>
            </w:pPr>
          </w:p>
        </w:tc>
        <w:tc>
          <w:tcPr>
            <w:tcW w:w="3733" w:type="dxa"/>
          </w:tcPr>
          <w:p w14:paraId="79A7A9B4" w14:textId="77777777" w:rsidR="00CD0262" w:rsidRPr="008A7E57" w:rsidRDefault="00CD0262" w:rsidP="00295169">
            <w:pPr>
              <w:spacing w:after="160"/>
              <w:rPr>
                <w:rFonts w:ascii="Arial" w:hAnsi="Arial" w:cs="Arial"/>
                <w:bCs/>
                <w:szCs w:val="20"/>
              </w:rPr>
            </w:pPr>
          </w:p>
        </w:tc>
      </w:tr>
    </w:tbl>
    <w:p w14:paraId="466C5760" w14:textId="25026F6A" w:rsidR="005A4A40" w:rsidRDefault="005A4A40" w:rsidP="005A4A40">
      <w:pPr>
        <w:pStyle w:val="Heading2"/>
      </w:pPr>
      <w:r>
        <w:lastRenderedPageBreak/>
        <w:t>Water</w:t>
      </w:r>
    </w:p>
    <w:tbl>
      <w:tblPr>
        <w:tblStyle w:val="EarlyLearningVictoriadefaulttable"/>
        <w:tblW w:w="10070" w:type="dxa"/>
        <w:tblLook w:val="0420" w:firstRow="1" w:lastRow="0" w:firstColumn="0" w:lastColumn="0" w:noHBand="0" w:noVBand="1"/>
      </w:tblPr>
      <w:tblGrid>
        <w:gridCol w:w="5130"/>
        <w:gridCol w:w="1209"/>
        <w:gridCol w:w="3731"/>
      </w:tblGrid>
      <w:tr w:rsidR="00C832BB" w:rsidRPr="008A7E57" w14:paraId="5CF52E42" w14:textId="77777777" w:rsidTr="00C832BB">
        <w:trPr>
          <w:cnfStyle w:val="100000000000" w:firstRow="1" w:lastRow="0" w:firstColumn="0" w:lastColumn="0" w:oddVBand="0" w:evenVBand="0" w:oddHBand="0" w:evenHBand="0" w:firstRowFirstColumn="0" w:firstRowLastColumn="0" w:lastRowFirstColumn="0" w:lastRowLastColumn="0"/>
          <w:trHeight w:val="340"/>
        </w:trPr>
        <w:tc>
          <w:tcPr>
            <w:tcW w:w="5130" w:type="dxa"/>
          </w:tcPr>
          <w:p w14:paraId="2D34A9AC" w14:textId="64B1B60A" w:rsidR="00C832BB" w:rsidRPr="008A7E57" w:rsidRDefault="00C832BB" w:rsidP="00C832BB">
            <w:pPr>
              <w:rPr>
                <w:rFonts w:ascii="Arial" w:hAnsi="Arial" w:cs="Arial"/>
                <w:bCs/>
                <w:szCs w:val="20"/>
              </w:rPr>
            </w:pPr>
            <w:r w:rsidRPr="00116E8B">
              <w:t>Strategy</w:t>
            </w:r>
          </w:p>
        </w:tc>
        <w:tc>
          <w:tcPr>
            <w:tcW w:w="1209" w:type="dxa"/>
          </w:tcPr>
          <w:p w14:paraId="585E052C" w14:textId="10A18BA1" w:rsidR="00C832BB" w:rsidRPr="008A7E57" w:rsidRDefault="00C832BB" w:rsidP="00C832BB">
            <w:pPr>
              <w:rPr>
                <w:rFonts w:ascii="Arial" w:hAnsi="Arial" w:cs="Arial"/>
                <w:bCs/>
                <w:szCs w:val="20"/>
              </w:rPr>
            </w:pPr>
            <w:r w:rsidRPr="00116E8B">
              <w:t>Adopt (Yes/No)</w:t>
            </w:r>
          </w:p>
        </w:tc>
        <w:tc>
          <w:tcPr>
            <w:tcW w:w="3731" w:type="dxa"/>
          </w:tcPr>
          <w:p w14:paraId="29F95316" w14:textId="20766BD8" w:rsidR="00C832BB" w:rsidRPr="008A7E57" w:rsidRDefault="00C832BB" w:rsidP="00C832BB">
            <w:pPr>
              <w:rPr>
                <w:rFonts w:ascii="Arial" w:hAnsi="Arial" w:cs="Arial"/>
                <w:bCs/>
                <w:szCs w:val="20"/>
              </w:rPr>
            </w:pPr>
            <w:r w:rsidRPr="00116E8B">
              <w:t>Responsible for implementation</w:t>
            </w:r>
            <w:r w:rsidRPr="00116E8B">
              <w:br/>
              <w:t>(e.g. Nominated Supervisor, educators, etc.)</w:t>
            </w:r>
          </w:p>
        </w:tc>
      </w:tr>
      <w:tr w:rsidR="00C832BB" w:rsidRPr="008A7E57" w14:paraId="7A82F1DD" w14:textId="77777777" w:rsidTr="00C832BB">
        <w:trPr>
          <w:trHeight w:val="340"/>
        </w:trPr>
        <w:tc>
          <w:tcPr>
            <w:tcW w:w="5130" w:type="dxa"/>
          </w:tcPr>
          <w:p w14:paraId="2A0F7E07" w14:textId="77777777" w:rsidR="00C832BB" w:rsidRPr="008A7E57" w:rsidRDefault="00C832BB" w:rsidP="00C832BB">
            <w:pPr>
              <w:spacing w:after="160"/>
              <w:rPr>
                <w:rFonts w:ascii="Arial" w:hAnsi="Arial" w:cs="Arial"/>
                <w:bCs/>
                <w:szCs w:val="20"/>
              </w:rPr>
            </w:pPr>
            <w:r w:rsidRPr="008A7E57">
              <w:rPr>
                <w:rFonts w:ascii="Arial" w:hAnsi="Arial" w:cs="Arial"/>
                <w:bCs/>
                <w:szCs w:val="20"/>
              </w:rPr>
              <w:t>Install 5,000–20,000 litre water tanks.</w:t>
            </w:r>
          </w:p>
        </w:tc>
        <w:tc>
          <w:tcPr>
            <w:tcW w:w="1209" w:type="dxa"/>
          </w:tcPr>
          <w:p w14:paraId="2F62A99C" w14:textId="77777777" w:rsidR="00C832BB" w:rsidRPr="008A7E57" w:rsidRDefault="00C832BB" w:rsidP="00C832BB">
            <w:pPr>
              <w:spacing w:after="160"/>
              <w:rPr>
                <w:rFonts w:ascii="Arial" w:hAnsi="Arial" w:cs="Arial"/>
                <w:bCs/>
                <w:szCs w:val="20"/>
              </w:rPr>
            </w:pPr>
          </w:p>
        </w:tc>
        <w:tc>
          <w:tcPr>
            <w:tcW w:w="3731" w:type="dxa"/>
          </w:tcPr>
          <w:p w14:paraId="7711A20E" w14:textId="77777777" w:rsidR="00C832BB" w:rsidRPr="008A7E57" w:rsidRDefault="00C832BB" w:rsidP="00C832BB">
            <w:pPr>
              <w:spacing w:after="160"/>
              <w:rPr>
                <w:rFonts w:ascii="Arial" w:hAnsi="Arial" w:cs="Arial"/>
                <w:bCs/>
                <w:szCs w:val="20"/>
              </w:rPr>
            </w:pPr>
          </w:p>
        </w:tc>
      </w:tr>
      <w:tr w:rsidR="00C832BB" w:rsidRPr="008A7E57" w14:paraId="43B62224" w14:textId="77777777" w:rsidTr="00C832BB">
        <w:trPr>
          <w:trHeight w:val="340"/>
        </w:trPr>
        <w:tc>
          <w:tcPr>
            <w:tcW w:w="5130" w:type="dxa"/>
          </w:tcPr>
          <w:p w14:paraId="0C859204" w14:textId="77777777" w:rsidR="00C832BB" w:rsidRPr="008A7E57" w:rsidRDefault="00C832BB" w:rsidP="00C832BB">
            <w:pPr>
              <w:spacing w:after="160"/>
              <w:rPr>
                <w:rFonts w:ascii="Arial" w:hAnsi="Arial" w:cs="Arial"/>
                <w:bCs/>
                <w:szCs w:val="20"/>
              </w:rPr>
            </w:pPr>
            <w:r w:rsidRPr="008A7E57">
              <w:rPr>
                <w:rFonts w:ascii="Arial" w:hAnsi="Arial" w:cs="Arial"/>
                <w:bCs/>
                <w:szCs w:val="20"/>
              </w:rPr>
              <w:t xml:space="preserve">Set limits for water use during play, while acknowledging that water play is important and that children need to use water </w:t>
            </w:r>
            <w:proofErr w:type="gramStart"/>
            <w:r w:rsidRPr="008A7E57">
              <w:rPr>
                <w:rFonts w:ascii="Arial" w:hAnsi="Arial" w:cs="Arial"/>
                <w:bCs/>
                <w:szCs w:val="20"/>
              </w:rPr>
              <w:t>in order to</w:t>
            </w:r>
            <w:proofErr w:type="gramEnd"/>
            <w:r w:rsidRPr="008A7E57">
              <w:rPr>
                <w:rFonts w:ascii="Arial" w:hAnsi="Arial" w:cs="Arial"/>
                <w:bCs/>
                <w:szCs w:val="20"/>
              </w:rPr>
              <w:t xml:space="preserve"> learn how to conserve it.</w:t>
            </w:r>
          </w:p>
        </w:tc>
        <w:tc>
          <w:tcPr>
            <w:tcW w:w="1209" w:type="dxa"/>
          </w:tcPr>
          <w:p w14:paraId="7B3F5820" w14:textId="77777777" w:rsidR="00C832BB" w:rsidRPr="008A7E57" w:rsidRDefault="00C832BB" w:rsidP="00C832BB">
            <w:pPr>
              <w:spacing w:after="160"/>
              <w:rPr>
                <w:rFonts w:ascii="Arial" w:hAnsi="Arial" w:cs="Arial"/>
                <w:bCs/>
                <w:szCs w:val="20"/>
              </w:rPr>
            </w:pPr>
          </w:p>
        </w:tc>
        <w:tc>
          <w:tcPr>
            <w:tcW w:w="3731" w:type="dxa"/>
          </w:tcPr>
          <w:p w14:paraId="4824B810" w14:textId="77777777" w:rsidR="00C832BB" w:rsidRPr="008A7E57" w:rsidRDefault="00C832BB" w:rsidP="00C832BB">
            <w:pPr>
              <w:spacing w:after="160"/>
              <w:rPr>
                <w:rFonts w:ascii="Arial" w:hAnsi="Arial" w:cs="Arial"/>
                <w:bCs/>
                <w:szCs w:val="20"/>
              </w:rPr>
            </w:pPr>
          </w:p>
        </w:tc>
      </w:tr>
      <w:tr w:rsidR="00C832BB" w:rsidRPr="008A7E57" w14:paraId="3BD796B3" w14:textId="77777777" w:rsidTr="00C832BB">
        <w:trPr>
          <w:trHeight w:val="340"/>
        </w:trPr>
        <w:tc>
          <w:tcPr>
            <w:tcW w:w="5130" w:type="dxa"/>
          </w:tcPr>
          <w:p w14:paraId="3D48A13C" w14:textId="466907E6" w:rsidR="00C832BB" w:rsidRPr="008A7E57" w:rsidRDefault="00C832BB" w:rsidP="00C832BB">
            <w:pPr>
              <w:spacing w:after="160"/>
              <w:rPr>
                <w:rFonts w:ascii="Arial" w:hAnsi="Arial" w:cs="Arial"/>
                <w:bCs/>
                <w:szCs w:val="20"/>
              </w:rPr>
            </w:pPr>
            <w:r w:rsidRPr="008A7E57">
              <w:rPr>
                <w:rFonts w:ascii="Arial" w:hAnsi="Arial" w:cs="Arial"/>
                <w:bCs/>
                <w:szCs w:val="20"/>
              </w:rPr>
              <w:t>Ensure that water from troughs and bowls is reused to water the garden</w:t>
            </w:r>
            <w:r w:rsidR="00C35FE0">
              <w:rPr>
                <w:rFonts w:ascii="Arial" w:hAnsi="Arial" w:cs="Arial"/>
                <w:bCs/>
                <w:szCs w:val="20"/>
              </w:rPr>
              <w:t>.</w:t>
            </w:r>
          </w:p>
        </w:tc>
        <w:tc>
          <w:tcPr>
            <w:tcW w:w="1209" w:type="dxa"/>
          </w:tcPr>
          <w:p w14:paraId="265E52B1" w14:textId="77777777" w:rsidR="00C832BB" w:rsidRPr="008A7E57" w:rsidRDefault="00C832BB" w:rsidP="00C832BB">
            <w:pPr>
              <w:spacing w:after="160"/>
              <w:rPr>
                <w:rFonts w:ascii="Arial" w:hAnsi="Arial" w:cs="Arial"/>
                <w:bCs/>
                <w:szCs w:val="20"/>
              </w:rPr>
            </w:pPr>
          </w:p>
        </w:tc>
        <w:tc>
          <w:tcPr>
            <w:tcW w:w="3731" w:type="dxa"/>
          </w:tcPr>
          <w:p w14:paraId="0B970641" w14:textId="77777777" w:rsidR="00C832BB" w:rsidRPr="008A7E57" w:rsidRDefault="00C832BB" w:rsidP="00C832BB">
            <w:pPr>
              <w:spacing w:after="160"/>
              <w:rPr>
                <w:rFonts w:ascii="Arial" w:hAnsi="Arial" w:cs="Arial"/>
                <w:bCs/>
                <w:szCs w:val="20"/>
              </w:rPr>
            </w:pPr>
          </w:p>
        </w:tc>
      </w:tr>
      <w:tr w:rsidR="00C832BB" w:rsidRPr="008A7E57" w14:paraId="6C613825" w14:textId="77777777" w:rsidTr="00C832BB">
        <w:trPr>
          <w:trHeight w:val="340"/>
        </w:trPr>
        <w:tc>
          <w:tcPr>
            <w:tcW w:w="5130" w:type="dxa"/>
          </w:tcPr>
          <w:p w14:paraId="58BD1583" w14:textId="77777777" w:rsidR="00C832BB" w:rsidRPr="008A7E57" w:rsidRDefault="00C832BB" w:rsidP="00C832BB">
            <w:pPr>
              <w:spacing w:after="160"/>
              <w:rPr>
                <w:rFonts w:ascii="Arial" w:hAnsi="Arial" w:cs="Arial"/>
                <w:bCs/>
                <w:szCs w:val="20"/>
              </w:rPr>
            </w:pPr>
            <w:r w:rsidRPr="008A7E57">
              <w:rPr>
                <w:rFonts w:ascii="Arial" w:hAnsi="Arial" w:cs="Arial"/>
                <w:bCs/>
                <w:szCs w:val="20"/>
              </w:rPr>
              <w:t>Use grey water (containing low salt/phosphate detergents) to water grass and gardens when children are not in attendance at the service.</w:t>
            </w:r>
          </w:p>
        </w:tc>
        <w:tc>
          <w:tcPr>
            <w:tcW w:w="1209" w:type="dxa"/>
          </w:tcPr>
          <w:p w14:paraId="68EF1D2D" w14:textId="77777777" w:rsidR="00C832BB" w:rsidRPr="008A7E57" w:rsidRDefault="00C832BB" w:rsidP="00C832BB">
            <w:pPr>
              <w:spacing w:after="160"/>
              <w:rPr>
                <w:rFonts w:ascii="Arial" w:hAnsi="Arial" w:cs="Arial"/>
                <w:bCs/>
                <w:szCs w:val="20"/>
              </w:rPr>
            </w:pPr>
          </w:p>
        </w:tc>
        <w:tc>
          <w:tcPr>
            <w:tcW w:w="3731" w:type="dxa"/>
          </w:tcPr>
          <w:p w14:paraId="383F3857" w14:textId="77777777" w:rsidR="00C832BB" w:rsidRPr="008A7E57" w:rsidRDefault="00C832BB" w:rsidP="00C832BB">
            <w:pPr>
              <w:spacing w:after="160"/>
              <w:rPr>
                <w:rFonts w:ascii="Arial" w:hAnsi="Arial" w:cs="Arial"/>
                <w:bCs/>
                <w:szCs w:val="20"/>
              </w:rPr>
            </w:pPr>
          </w:p>
        </w:tc>
      </w:tr>
      <w:tr w:rsidR="00C832BB" w:rsidRPr="008A7E57" w14:paraId="4AC88450" w14:textId="77777777" w:rsidTr="00C832BB">
        <w:trPr>
          <w:trHeight w:val="340"/>
        </w:trPr>
        <w:tc>
          <w:tcPr>
            <w:tcW w:w="5130" w:type="dxa"/>
          </w:tcPr>
          <w:p w14:paraId="68B3DBC6" w14:textId="77777777" w:rsidR="00C832BB" w:rsidRPr="008A7E57" w:rsidRDefault="00C832BB" w:rsidP="00C832BB">
            <w:pPr>
              <w:spacing w:after="160"/>
              <w:rPr>
                <w:rFonts w:ascii="Arial" w:hAnsi="Arial" w:cs="Arial"/>
                <w:bCs/>
                <w:szCs w:val="20"/>
              </w:rPr>
            </w:pPr>
            <w:r w:rsidRPr="008A7E57">
              <w:rPr>
                <w:rFonts w:ascii="Arial" w:hAnsi="Arial" w:cs="Arial"/>
                <w:bCs/>
                <w:szCs w:val="20"/>
              </w:rPr>
              <w:t>Place buckets or watering cans next to drink stations to collect excess water.</w:t>
            </w:r>
          </w:p>
        </w:tc>
        <w:tc>
          <w:tcPr>
            <w:tcW w:w="1209" w:type="dxa"/>
          </w:tcPr>
          <w:p w14:paraId="57033057" w14:textId="77777777" w:rsidR="00C832BB" w:rsidRPr="008A7E57" w:rsidRDefault="00C832BB" w:rsidP="00C832BB">
            <w:pPr>
              <w:spacing w:after="160"/>
              <w:rPr>
                <w:rFonts w:ascii="Arial" w:hAnsi="Arial" w:cs="Arial"/>
                <w:bCs/>
                <w:szCs w:val="20"/>
              </w:rPr>
            </w:pPr>
          </w:p>
        </w:tc>
        <w:tc>
          <w:tcPr>
            <w:tcW w:w="3731" w:type="dxa"/>
          </w:tcPr>
          <w:p w14:paraId="30626BA6" w14:textId="77777777" w:rsidR="00C832BB" w:rsidRPr="008A7E57" w:rsidRDefault="00C832BB" w:rsidP="00C832BB">
            <w:pPr>
              <w:spacing w:after="160"/>
              <w:rPr>
                <w:rFonts w:ascii="Arial" w:hAnsi="Arial" w:cs="Arial"/>
                <w:bCs/>
                <w:szCs w:val="20"/>
              </w:rPr>
            </w:pPr>
          </w:p>
        </w:tc>
      </w:tr>
    </w:tbl>
    <w:p w14:paraId="75540644" w14:textId="566A4881" w:rsidR="00116E8B" w:rsidRDefault="00116E8B" w:rsidP="00116E8B">
      <w:pPr>
        <w:pStyle w:val="Heading2"/>
      </w:pPr>
      <w:r>
        <w:t>Biodiversity</w:t>
      </w:r>
    </w:p>
    <w:tbl>
      <w:tblPr>
        <w:tblStyle w:val="EarlyLearningVictoriadefaulttable"/>
        <w:tblW w:w="10075" w:type="dxa"/>
        <w:tblLook w:val="0420" w:firstRow="1" w:lastRow="0" w:firstColumn="0" w:lastColumn="0" w:noHBand="0" w:noVBand="1"/>
      </w:tblPr>
      <w:tblGrid>
        <w:gridCol w:w="5132"/>
        <w:gridCol w:w="1210"/>
        <w:gridCol w:w="3733"/>
      </w:tblGrid>
      <w:tr w:rsidR="00116E8B" w:rsidRPr="00116E8B" w14:paraId="2234E60A" w14:textId="77777777" w:rsidTr="00116E8B">
        <w:trPr>
          <w:cnfStyle w:val="100000000000" w:firstRow="1" w:lastRow="0" w:firstColumn="0" w:lastColumn="0" w:oddVBand="0" w:evenVBand="0" w:oddHBand="0" w:evenHBand="0" w:firstRowFirstColumn="0" w:firstRowLastColumn="0" w:lastRowFirstColumn="0" w:lastRowLastColumn="0"/>
          <w:trHeight w:val="340"/>
        </w:trPr>
        <w:tc>
          <w:tcPr>
            <w:tcW w:w="5132" w:type="dxa"/>
          </w:tcPr>
          <w:p w14:paraId="49231ACD" w14:textId="77777777" w:rsidR="00116E8B" w:rsidRPr="00116E8B" w:rsidRDefault="00116E8B" w:rsidP="00295169">
            <w:r w:rsidRPr="00116E8B">
              <w:t>Strategy</w:t>
            </w:r>
          </w:p>
        </w:tc>
        <w:tc>
          <w:tcPr>
            <w:tcW w:w="1210" w:type="dxa"/>
          </w:tcPr>
          <w:p w14:paraId="62C81325" w14:textId="77777777" w:rsidR="00116E8B" w:rsidRPr="00116E8B" w:rsidRDefault="00116E8B" w:rsidP="00295169">
            <w:r w:rsidRPr="00116E8B">
              <w:t>Adopt (Yes/No)</w:t>
            </w:r>
          </w:p>
        </w:tc>
        <w:tc>
          <w:tcPr>
            <w:tcW w:w="3733" w:type="dxa"/>
          </w:tcPr>
          <w:p w14:paraId="30936921" w14:textId="77777777" w:rsidR="00116E8B" w:rsidRPr="00116E8B" w:rsidRDefault="00116E8B" w:rsidP="00295169">
            <w:r w:rsidRPr="00116E8B">
              <w:t>Responsible for implementation</w:t>
            </w:r>
            <w:r w:rsidRPr="00116E8B">
              <w:br/>
              <w:t>(e.g. Nominated Supervisor, educators, etc.)</w:t>
            </w:r>
          </w:p>
        </w:tc>
      </w:tr>
      <w:tr w:rsidR="00116E8B" w:rsidRPr="00116E8B" w14:paraId="015D9891" w14:textId="77777777" w:rsidTr="00116E8B">
        <w:trPr>
          <w:trHeight w:val="340"/>
        </w:trPr>
        <w:tc>
          <w:tcPr>
            <w:tcW w:w="5132" w:type="dxa"/>
          </w:tcPr>
          <w:p w14:paraId="61710B07" w14:textId="77777777" w:rsidR="00116E8B" w:rsidRPr="00116E8B" w:rsidRDefault="00116E8B" w:rsidP="00295169">
            <w:pPr>
              <w:spacing w:after="160"/>
            </w:pPr>
            <w:r w:rsidRPr="00116E8B">
              <w:t>Grow food crops in vegetable gardens.</w:t>
            </w:r>
          </w:p>
        </w:tc>
        <w:tc>
          <w:tcPr>
            <w:tcW w:w="1210" w:type="dxa"/>
          </w:tcPr>
          <w:p w14:paraId="48C1053A" w14:textId="77777777" w:rsidR="00116E8B" w:rsidRPr="00116E8B" w:rsidRDefault="00116E8B" w:rsidP="00295169">
            <w:pPr>
              <w:spacing w:after="160"/>
            </w:pPr>
          </w:p>
        </w:tc>
        <w:tc>
          <w:tcPr>
            <w:tcW w:w="3733" w:type="dxa"/>
          </w:tcPr>
          <w:p w14:paraId="2FF266C6" w14:textId="77777777" w:rsidR="00116E8B" w:rsidRPr="00116E8B" w:rsidRDefault="00116E8B" w:rsidP="00295169">
            <w:pPr>
              <w:spacing w:after="160"/>
            </w:pPr>
          </w:p>
        </w:tc>
      </w:tr>
      <w:tr w:rsidR="00116E8B" w:rsidRPr="00116E8B" w14:paraId="61419919" w14:textId="77777777" w:rsidTr="00116E8B">
        <w:trPr>
          <w:trHeight w:val="340"/>
        </w:trPr>
        <w:tc>
          <w:tcPr>
            <w:tcW w:w="5132" w:type="dxa"/>
          </w:tcPr>
          <w:p w14:paraId="7EB2B5F5" w14:textId="77777777" w:rsidR="00116E8B" w:rsidRPr="00116E8B" w:rsidRDefault="00116E8B" w:rsidP="00295169">
            <w:pPr>
              <w:spacing w:after="160"/>
            </w:pPr>
            <w:r w:rsidRPr="00116E8B">
              <w:t>Plant fruit trees.</w:t>
            </w:r>
          </w:p>
        </w:tc>
        <w:tc>
          <w:tcPr>
            <w:tcW w:w="1210" w:type="dxa"/>
          </w:tcPr>
          <w:p w14:paraId="28FB7C8E" w14:textId="77777777" w:rsidR="00116E8B" w:rsidRPr="00116E8B" w:rsidRDefault="00116E8B" w:rsidP="00295169">
            <w:pPr>
              <w:spacing w:after="160"/>
            </w:pPr>
          </w:p>
        </w:tc>
        <w:tc>
          <w:tcPr>
            <w:tcW w:w="3733" w:type="dxa"/>
          </w:tcPr>
          <w:p w14:paraId="52E61F0A" w14:textId="77777777" w:rsidR="00116E8B" w:rsidRPr="00116E8B" w:rsidRDefault="00116E8B" w:rsidP="00295169">
            <w:pPr>
              <w:spacing w:after="160"/>
            </w:pPr>
          </w:p>
        </w:tc>
      </w:tr>
      <w:tr w:rsidR="00116E8B" w:rsidRPr="00116E8B" w14:paraId="6633E0E0" w14:textId="77777777" w:rsidTr="00116E8B">
        <w:trPr>
          <w:trHeight w:val="340"/>
        </w:trPr>
        <w:tc>
          <w:tcPr>
            <w:tcW w:w="5132" w:type="dxa"/>
          </w:tcPr>
          <w:p w14:paraId="2C9B4573" w14:textId="77777777" w:rsidR="00116E8B" w:rsidRPr="00116E8B" w:rsidRDefault="00116E8B" w:rsidP="00295169">
            <w:pPr>
              <w:spacing w:after="160"/>
            </w:pPr>
            <w:r w:rsidRPr="00116E8B">
              <w:t>Grow a diverse range of plants and develop children’s understanding of how plant diversity encourages animal diversity.</w:t>
            </w:r>
          </w:p>
        </w:tc>
        <w:tc>
          <w:tcPr>
            <w:tcW w:w="1210" w:type="dxa"/>
          </w:tcPr>
          <w:p w14:paraId="5BC41FCC" w14:textId="77777777" w:rsidR="00116E8B" w:rsidRPr="00116E8B" w:rsidRDefault="00116E8B" w:rsidP="00295169">
            <w:pPr>
              <w:spacing w:after="160"/>
            </w:pPr>
          </w:p>
        </w:tc>
        <w:tc>
          <w:tcPr>
            <w:tcW w:w="3733" w:type="dxa"/>
          </w:tcPr>
          <w:p w14:paraId="0E04B8D8" w14:textId="77777777" w:rsidR="00116E8B" w:rsidRPr="00116E8B" w:rsidRDefault="00116E8B" w:rsidP="00295169">
            <w:pPr>
              <w:spacing w:after="160"/>
            </w:pPr>
          </w:p>
        </w:tc>
      </w:tr>
      <w:tr w:rsidR="00116E8B" w:rsidRPr="00116E8B" w14:paraId="3910DF9F" w14:textId="77777777" w:rsidTr="00116E8B">
        <w:trPr>
          <w:trHeight w:val="340"/>
        </w:trPr>
        <w:tc>
          <w:tcPr>
            <w:tcW w:w="5132" w:type="dxa"/>
          </w:tcPr>
          <w:p w14:paraId="6F46EA3B" w14:textId="77777777" w:rsidR="00116E8B" w:rsidRPr="00116E8B" w:rsidRDefault="00116E8B" w:rsidP="00295169">
            <w:pPr>
              <w:spacing w:after="160"/>
            </w:pPr>
            <w:r w:rsidRPr="00116E8B">
              <w:t>Grow indigenous (native) and water-wise plants.</w:t>
            </w:r>
          </w:p>
        </w:tc>
        <w:tc>
          <w:tcPr>
            <w:tcW w:w="1210" w:type="dxa"/>
          </w:tcPr>
          <w:p w14:paraId="0E94D91D" w14:textId="77777777" w:rsidR="00116E8B" w:rsidRPr="00116E8B" w:rsidRDefault="00116E8B" w:rsidP="00295169">
            <w:pPr>
              <w:spacing w:after="160"/>
            </w:pPr>
          </w:p>
        </w:tc>
        <w:tc>
          <w:tcPr>
            <w:tcW w:w="3733" w:type="dxa"/>
          </w:tcPr>
          <w:p w14:paraId="7F59F4CA" w14:textId="77777777" w:rsidR="00116E8B" w:rsidRPr="00116E8B" w:rsidRDefault="00116E8B" w:rsidP="00295169">
            <w:pPr>
              <w:spacing w:after="160"/>
            </w:pPr>
          </w:p>
        </w:tc>
      </w:tr>
      <w:tr w:rsidR="00116E8B" w:rsidRPr="00116E8B" w14:paraId="27E7187D" w14:textId="77777777" w:rsidTr="00116E8B">
        <w:trPr>
          <w:trHeight w:val="340"/>
        </w:trPr>
        <w:tc>
          <w:tcPr>
            <w:tcW w:w="5132" w:type="dxa"/>
          </w:tcPr>
          <w:p w14:paraId="575FA283" w14:textId="77777777" w:rsidR="00116E8B" w:rsidRPr="00116E8B" w:rsidRDefault="00116E8B" w:rsidP="00295169">
            <w:pPr>
              <w:spacing w:after="160"/>
            </w:pPr>
            <w:r w:rsidRPr="00116E8B">
              <w:t xml:space="preserve">Water plants in the play space using recycled water where possible. </w:t>
            </w:r>
          </w:p>
        </w:tc>
        <w:tc>
          <w:tcPr>
            <w:tcW w:w="1210" w:type="dxa"/>
          </w:tcPr>
          <w:p w14:paraId="0AEA6DEF" w14:textId="77777777" w:rsidR="00116E8B" w:rsidRPr="00116E8B" w:rsidRDefault="00116E8B" w:rsidP="00295169">
            <w:pPr>
              <w:spacing w:after="160"/>
            </w:pPr>
          </w:p>
        </w:tc>
        <w:tc>
          <w:tcPr>
            <w:tcW w:w="3733" w:type="dxa"/>
          </w:tcPr>
          <w:p w14:paraId="5E882457" w14:textId="77777777" w:rsidR="00116E8B" w:rsidRPr="00116E8B" w:rsidRDefault="00116E8B" w:rsidP="00295169">
            <w:pPr>
              <w:spacing w:after="160"/>
            </w:pPr>
          </w:p>
        </w:tc>
      </w:tr>
    </w:tbl>
    <w:p w14:paraId="44381993" w14:textId="61397BEC" w:rsidR="00116E8B" w:rsidRDefault="00116E8B" w:rsidP="00116E8B">
      <w:pPr>
        <w:pStyle w:val="Heading2"/>
      </w:pPr>
      <w:r w:rsidRPr="00116E8B">
        <w:lastRenderedPageBreak/>
        <w:t>Transport</w:t>
      </w:r>
    </w:p>
    <w:tbl>
      <w:tblPr>
        <w:tblStyle w:val="EarlyLearningVictoriadefaulttable"/>
        <w:tblW w:w="10070" w:type="dxa"/>
        <w:tblLook w:val="0420" w:firstRow="1" w:lastRow="0" w:firstColumn="0" w:lastColumn="0" w:noHBand="0" w:noVBand="1"/>
      </w:tblPr>
      <w:tblGrid>
        <w:gridCol w:w="5130"/>
        <w:gridCol w:w="1209"/>
        <w:gridCol w:w="3731"/>
      </w:tblGrid>
      <w:tr w:rsidR="00116E8B" w:rsidRPr="00116E8B" w14:paraId="5CDF6D91" w14:textId="77777777" w:rsidTr="00116E8B">
        <w:trPr>
          <w:cnfStyle w:val="100000000000" w:firstRow="1" w:lastRow="0" w:firstColumn="0" w:lastColumn="0" w:oddVBand="0" w:evenVBand="0" w:oddHBand="0" w:evenHBand="0" w:firstRowFirstColumn="0" w:firstRowLastColumn="0" w:lastRowFirstColumn="0" w:lastRowLastColumn="0"/>
          <w:trHeight w:val="340"/>
        </w:trPr>
        <w:tc>
          <w:tcPr>
            <w:tcW w:w="5130" w:type="dxa"/>
          </w:tcPr>
          <w:p w14:paraId="3E6FBDBA" w14:textId="1AD90CCC" w:rsidR="00116E8B" w:rsidRPr="00116E8B" w:rsidRDefault="00116E8B" w:rsidP="00116E8B">
            <w:r w:rsidRPr="00116E8B">
              <w:t>Strategy</w:t>
            </w:r>
          </w:p>
        </w:tc>
        <w:tc>
          <w:tcPr>
            <w:tcW w:w="1209" w:type="dxa"/>
          </w:tcPr>
          <w:p w14:paraId="5FCE6867" w14:textId="13CCAE1A" w:rsidR="00116E8B" w:rsidRPr="00116E8B" w:rsidRDefault="00116E8B" w:rsidP="00116E8B">
            <w:r w:rsidRPr="00116E8B">
              <w:t>Adopt (Yes/No)</w:t>
            </w:r>
          </w:p>
        </w:tc>
        <w:tc>
          <w:tcPr>
            <w:tcW w:w="3731" w:type="dxa"/>
          </w:tcPr>
          <w:p w14:paraId="0C881D79" w14:textId="2E3FD391" w:rsidR="00116E8B" w:rsidRPr="00116E8B" w:rsidRDefault="00116E8B" w:rsidP="00116E8B">
            <w:r w:rsidRPr="00116E8B">
              <w:t>Responsible for implementation</w:t>
            </w:r>
            <w:r w:rsidRPr="00116E8B">
              <w:br/>
              <w:t>(e.g. Nominated Supervisor, educators, etc.)</w:t>
            </w:r>
          </w:p>
        </w:tc>
      </w:tr>
      <w:tr w:rsidR="00116E8B" w:rsidRPr="00116E8B" w14:paraId="3AB3FF6B" w14:textId="77777777" w:rsidTr="00116E8B">
        <w:trPr>
          <w:trHeight w:val="340"/>
        </w:trPr>
        <w:tc>
          <w:tcPr>
            <w:tcW w:w="5130" w:type="dxa"/>
          </w:tcPr>
          <w:p w14:paraId="23C77EA8" w14:textId="77777777" w:rsidR="00116E8B" w:rsidRPr="00116E8B" w:rsidRDefault="00116E8B" w:rsidP="00116E8B">
            <w:pPr>
              <w:spacing w:after="160"/>
            </w:pPr>
            <w:r w:rsidRPr="00116E8B">
              <w:t>Encourage staff to walk, cycle or catch public transport to work and on excursions, where possible.</w:t>
            </w:r>
          </w:p>
        </w:tc>
        <w:tc>
          <w:tcPr>
            <w:tcW w:w="1209" w:type="dxa"/>
          </w:tcPr>
          <w:p w14:paraId="3752B126" w14:textId="77777777" w:rsidR="00116E8B" w:rsidRPr="00116E8B" w:rsidRDefault="00116E8B" w:rsidP="00116E8B">
            <w:pPr>
              <w:spacing w:after="160"/>
            </w:pPr>
          </w:p>
        </w:tc>
        <w:tc>
          <w:tcPr>
            <w:tcW w:w="3731" w:type="dxa"/>
          </w:tcPr>
          <w:p w14:paraId="7A62C888" w14:textId="77777777" w:rsidR="00116E8B" w:rsidRPr="00116E8B" w:rsidRDefault="00116E8B" w:rsidP="00116E8B">
            <w:pPr>
              <w:spacing w:after="160"/>
            </w:pPr>
          </w:p>
        </w:tc>
      </w:tr>
      <w:tr w:rsidR="00116E8B" w:rsidRPr="00116E8B" w14:paraId="1C87D127" w14:textId="77777777" w:rsidTr="00116E8B">
        <w:trPr>
          <w:trHeight w:val="340"/>
        </w:trPr>
        <w:tc>
          <w:tcPr>
            <w:tcW w:w="5130" w:type="dxa"/>
          </w:tcPr>
          <w:p w14:paraId="265A8902" w14:textId="77777777" w:rsidR="00116E8B" w:rsidRPr="00116E8B" w:rsidRDefault="00116E8B" w:rsidP="00116E8B">
            <w:pPr>
              <w:spacing w:after="160"/>
            </w:pPr>
            <w:r w:rsidRPr="00116E8B">
              <w:t>Create prominent, effective spaces for the storage of bikes and prams to promote riding and walking to staff and families.</w:t>
            </w:r>
          </w:p>
        </w:tc>
        <w:tc>
          <w:tcPr>
            <w:tcW w:w="1209" w:type="dxa"/>
          </w:tcPr>
          <w:p w14:paraId="7A46E318" w14:textId="77777777" w:rsidR="00116E8B" w:rsidRPr="00116E8B" w:rsidRDefault="00116E8B" w:rsidP="00116E8B">
            <w:pPr>
              <w:spacing w:after="160"/>
            </w:pPr>
          </w:p>
        </w:tc>
        <w:tc>
          <w:tcPr>
            <w:tcW w:w="3731" w:type="dxa"/>
          </w:tcPr>
          <w:p w14:paraId="0C8319F7" w14:textId="77777777" w:rsidR="00116E8B" w:rsidRPr="00116E8B" w:rsidRDefault="00116E8B" w:rsidP="00116E8B">
            <w:pPr>
              <w:spacing w:after="160"/>
            </w:pPr>
          </w:p>
        </w:tc>
      </w:tr>
    </w:tbl>
    <w:p w14:paraId="01E75395" w14:textId="373A000F" w:rsidR="008A7E57" w:rsidRDefault="00116E8B" w:rsidP="00116E8B">
      <w:pPr>
        <w:pStyle w:val="Heading2"/>
        <w:rPr>
          <w:sz w:val="2"/>
          <w:szCs w:val="2"/>
        </w:rPr>
      </w:pPr>
      <w:r w:rsidRPr="00116E8B">
        <w:t>Curriculum</w:t>
      </w:r>
    </w:p>
    <w:p w14:paraId="78A4EE8B" w14:textId="77777777" w:rsidR="00116E8B" w:rsidRDefault="00116E8B" w:rsidP="008A7E57">
      <w:pPr>
        <w:rPr>
          <w:sz w:val="2"/>
          <w:szCs w:val="2"/>
        </w:rPr>
      </w:pPr>
    </w:p>
    <w:tbl>
      <w:tblPr>
        <w:tblStyle w:val="EarlyLearningVictoriadefaulttable"/>
        <w:tblW w:w="10070" w:type="dxa"/>
        <w:tblCellMar>
          <w:top w:w="57" w:type="dxa"/>
          <w:bottom w:w="57" w:type="dxa"/>
        </w:tblCellMar>
        <w:tblLook w:val="0420" w:firstRow="1" w:lastRow="0" w:firstColumn="0" w:lastColumn="0" w:noHBand="0" w:noVBand="1"/>
      </w:tblPr>
      <w:tblGrid>
        <w:gridCol w:w="5130"/>
        <w:gridCol w:w="1209"/>
        <w:gridCol w:w="3731"/>
      </w:tblGrid>
      <w:tr w:rsidR="00116E8B" w:rsidRPr="00116E8B" w14:paraId="0D88B285" w14:textId="77777777" w:rsidTr="00C35FE0">
        <w:trPr>
          <w:cnfStyle w:val="100000000000" w:firstRow="1" w:lastRow="0" w:firstColumn="0" w:lastColumn="0" w:oddVBand="0" w:evenVBand="0" w:oddHBand="0" w:evenHBand="0" w:firstRowFirstColumn="0" w:firstRowLastColumn="0" w:lastRowFirstColumn="0" w:lastRowLastColumn="0"/>
          <w:trHeight w:val="340"/>
        </w:trPr>
        <w:tc>
          <w:tcPr>
            <w:tcW w:w="5130" w:type="dxa"/>
          </w:tcPr>
          <w:p w14:paraId="40096728" w14:textId="77777777" w:rsidR="00116E8B" w:rsidRPr="00116E8B" w:rsidRDefault="00116E8B" w:rsidP="00295169">
            <w:r w:rsidRPr="00116E8B">
              <w:t>Strategy</w:t>
            </w:r>
          </w:p>
        </w:tc>
        <w:tc>
          <w:tcPr>
            <w:tcW w:w="1209" w:type="dxa"/>
          </w:tcPr>
          <w:p w14:paraId="43C74EFC" w14:textId="77777777" w:rsidR="00116E8B" w:rsidRPr="00116E8B" w:rsidRDefault="00116E8B" w:rsidP="00295169">
            <w:r w:rsidRPr="00116E8B">
              <w:t>Adopt (Yes/No)</w:t>
            </w:r>
          </w:p>
        </w:tc>
        <w:tc>
          <w:tcPr>
            <w:tcW w:w="3731" w:type="dxa"/>
          </w:tcPr>
          <w:p w14:paraId="502DF123" w14:textId="77777777" w:rsidR="00116E8B" w:rsidRPr="00116E8B" w:rsidRDefault="00116E8B" w:rsidP="00295169">
            <w:r w:rsidRPr="00116E8B">
              <w:t>Responsible for implementation</w:t>
            </w:r>
            <w:r>
              <w:br/>
            </w:r>
            <w:r w:rsidRPr="00116E8B">
              <w:t>(e.g. Nominated Supervisor, educators, etc.)</w:t>
            </w:r>
          </w:p>
        </w:tc>
      </w:tr>
      <w:tr w:rsidR="00116E8B" w:rsidRPr="00116E8B" w14:paraId="1E6399B8" w14:textId="77777777" w:rsidTr="00C35FE0">
        <w:trPr>
          <w:trHeight w:val="340"/>
        </w:trPr>
        <w:tc>
          <w:tcPr>
            <w:tcW w:w="5130" w:type="dxa"/>
          </w:tcPr>
          <w:p w14:paraId="1E62BC78" w14:textId="77777777" w:rsidR="00116E8B" w:rsidRPr="00116E8B" w:rsidRDefault="00116E8B" w:rsidP="00295169">
            <w:pPr>
              <w:spacing w:after="160"/>
            </w:pPr>
            <w:r w:rsidRPr="00116E8B">
              <w:t>Role-model sustainable practices and behaviours. Actions such as reusing water from a sink and switching off lights when not in use can have a large impact on young children, who are at a formative stage with respect to skills and attitudes.</w:t>
            </w:r>
          </w:p>
        </w:tc>
        <w:tc>
          <w:tcPr>
            <w:tcW w:w="1209" w:type="dxa"/>
          </w:tcPr>
          <w:p w14:paraId="4CE5063C" w14:textId="77777777" w:rsidR="00116E8B" w:rsidRPr="00116E8B" w:rsidRDefault="00116E8B" w:rsidP="00295169">
            <w:pPr>
              <w:spacing w:after="160"/>
            </w:pPr>
          </w:p>
        </w:tc>
        <w:tc>
          <w:tcPr>
            <w:tcW w:w="3731" w:type="dxa"/>
          </w:tcPr>
          <w:p w14:paraId="092CFFF2" w14:textId="77777777" w:rsidR="00116E8B" w:rsidRPr="00116E8B" w:rsidRDefault="00116E8B" w:rsidP="00295169">
            <w:pPr>
              <w:spacing w:after="160"/>
            </w:pPr>
          </w:p>
        </w:tc>
      </w:tr>
      <w:tr w:rsidR="00116E8B" w:rsidRPr="00116E8B" w14:paraId="259C0418" w14:textId="77777777" w:rsidTr="00C35FE0">
        <w:trPr>
          <w:trHeight w:val="340"/>
        </w:trPr>
        <w:tc>
          <w:tcPr>
            <w:tcW w:w="5130" w:type="dxa"/>
          </w:tcPr>
          <w:p w14:paraId="6E0CE129" w14:textId="77777777" w:rsidR="00116E8B" w:rsidRPr="00116E8B" w:rsidRDefault="00116E8B" w:rsidP="00295169">
            <w:pPr>
              <w:spacing w:after="160"/>
            </w:pPr>
            <w:r w:rsidRPr="00116E8B">
              <w:t>Aim to counteract the ‘throwaway’ mentality that children experience every day in relation to waste.</w:t>
            </w:r>
          </w:p>
        </w:tc>
        <w:tc>
          <w:tcPr>
            <w:tcW w:w="1209" w:type="dxa"/>
          </w:tcPr>
          <w:p w14:paraId="7F26E05F" w14:textId="77777777" w:rsidR="00116E8B" w:rsidRPr="00116E8B" w:rsidRDefault="00116E8B" w:rsidP="00295169">
            <w:pPr>
              <w:spacing w:after="160"/>
            </w:pPr>
          </w:p>
        </w:tc>
        <w:tc>
          <w:tcPr>
            <w:tcW w:w="3731" w:type="dxa"/>
          </w:tcPr>
          <w:p w14:paraId="117A8DBB" w14:textId="77777777" w:rsidR="00116E8B" w:rsidRPr="00116E8B" w:rsidRDefault="00116E8B" w:rsidP="00295169">
            <w:pPr>
              <w:spacing w:after="160"/>
            </w:pPr>
          </w:p>
        </w:tc>
      </w:tr>
      <w:tr w:rsidR="00116E8B" w:rsidRPr="00116E8B" w14:paraId="0916E061" w14:textId="77777777" w:rsidTr="00C35FE0">
        <w:trPr>
          <w:trHeight w:val="340"/>
        </w:trPr>
        <w:tc>
          <w:tcPr>
            <w:tcW w:w="5130" w:type="dxa"/>
          </w:tcPr>
          <w:p w14:paraId="6D55D94B" w14:textId="77777777" w:rsidR="00116E8B" w:rsidRPr="00116E8B" w:rsidRDefault="00116E8B" w:rsidP="00295169">
            <w:pPr>
              <w:spacing w:after="160"/>
            </w:pPr>
            <w:r w:rsidRPr="00116E8B">
              <w:t xml:space="preserve">Take every opportunity to talk with young children about sustainable </w:t>
            </w:r>
            <w:proofErr w:type="gramStart"/>
            <w:r w:rsidRPr="00116E8B">
              <w:t>practices, and</w:t>
            </w:r>
            <w:proofErr w:type="gramEnd"/>
            <w:r w:rsidRPr="00116E8B">
              <w:t xml:space="preserve"> encourage older children to take part in these practices.</w:t>
            </w:r>
          </w:p>
        </w:tc>
        <w:tc>
          <w:tcPr>
            <w:tcW w:w="1209" w:type="dxa"/>
          </w:tcPr>
          <w:p w14:paraId="117E0484" w14:textId="77777777" w:rsidR="00116E8B" w:rsidRPr="00116E8B" w:rsidRDefault="00116E8B" w:rsidP="00295169">
            <w:pPr>
              <w:spacing w:after="160"/>
            </w:pPr>
          </w:p>
        </w:tc>
        <w:tc>
          <w:tcPr>
            <w:tcW w:w="3731" w:type="dxa"/>
          </w:tcPr>
          <w:p w14:paraId="2A7FEF95" w14:textId="77777777" w:rsidR="00116E8B" w:rsidRPr="00116E8B" w:rsidRDefault="00116E8B" w:rsidP="00295169">
            <w:pPr>
              <w:spacing w:after="160"/>
            </w:pPr>
          </w:p>
        </w:tc>
      </w:tr>
      <w:tr w:rsidR="00116E8B" w:rsidRPr="00116E8B" w14:paraId="6531EBA7" w14:textId="77777777" w:rsidTr="00C35FE0">
        <w:trPr>
          <w:trHeight w:val="340"/>
        </w:trPr>
        <w:tc>
          <w:tcPr>
            <w:tcW w:w="5130" w:type="dxa"/>
          </w:tcPr>
          <w:p w14:paraId="4DAA9406" w14:textId="77777777" w:rsidR="00116E8B" w:rsidRPr="00116E8B" w:rsidRDefault="00116E8B" w:rsidP="00295169">
            <w:pPr>
              <w:spacing w:after="160"/>
            </w:pPr>
            <w:r w:rsidRPr="00116E8B">
              <w:t>Assign roles such as water, waste and energy monitors to children within the centre (consider providing them with badges and charts appropriate to their role). Children are often vigilant at monitoring the behaviour of their peers.</w:t>
            </w:r>
          </w:p>
        </w:tc>
        <w:tc>
          <w:tcPr>
            <w:tcW w:w="1209" w:type="dxa"/>
          </w:tcPr>
          <w:p w14:paraId="23FD7928" w14:textId="77777777" w:rsidR="00116E8B" w:rsidRPr="00116E8B" w:rsidRDefault="00116E8B" w:rsidP="00295169">
            <w:pPr>
              <w:spacing w:after="160"/>
            </w:pPr>
          </w:p>
        </w:tc>
        <w:tc>
          <w:tcPr>
            <w:tcW w:w="3731" w:type="dxa"/>
          </w:tcPr>
          <w:p w14:paraId="4E1DB83D" w14:textId="77777777" w:rsidR="00116E8B" w:rsidRPr="00116E8B" w:rsidRDefault="00116E8B" w:rsidP="00295169">
            <w:pPr>
              <w:spacing w:after="160"/>
            </w:pPr>
          </w:p>
        </w:tc>
      </w:tr>
      <w:tr w:rsidR="00116E8B" w:rsidRPr="00116E8B" w14:paraId="06B12657" w14:textId="77777777" w:rsidTr="00C35FE0">
        <w:trPr>
          <w:trHeight w:val="340"/>
        </w:trPr>
        <w:tc>
          <w:tcPr>
            <w:tcW w:w="5130" w:type="dxa"/>
          </w:tcPr>
          <w:p w14:paraId="472A4A4C" w14:textId="77777777" w:rsidR="00116E8B" w:rsidRPr="00116E8B" w:rsidRDefault="00116E8B" w:rsidP="00295169">
            <w:pPr>
              <w:spacing w:after="160"/>
            </w:pPr>
            <w:r w:rsidRPr="00116E8B">
              <w:t>The curriculum offers many opportunities to explore sustainable issues and practices. The following are some suggestions:</w:t>
            </w:r>
          </w:p>
        </w:tc>
        <w:tc>
          <w:tcPr>
            <w:tcW w:w="1209" w:type="dxa"/>
          </w:tcPr>
          <w:p w14:paraId="3C711D47" w14:textId="77777777" w:rsidR="00116E8B" w:rsidRPr="00116E8B" w:rsidRDefault="00116E8B" w:rsidP="00295169">
            <w:pPr>
              <w:spacing w:after="160"/>
            </w:pPr>
          </w:p>
        </w:tc>
        <w:tc>
          <w:tcPr>
            <w:tcW w:w="3731" w:type="dxa"/>
          </w:tcPr>
          <w:p w14:paraId="5A7CF433" w14:textId="77777777" w:rsidR="00116E8B" w:rsidRPr="00116E8B" w:rsidRDefault="00116E8B" w:rsidP="00295169">
            <w:pPr>
              <w:spacing w:after="160"/>
            </w:pPr>
          </w:p>
        </w:tc>
      </w:tr>
      <w:tr w:rsidR="00116E8B" w:rsidRPr="00116E8B" w14:paraId="05D1C600" w14:textId="77777777" w:rsidTr="00C35FE0">
        <w:trPr>
          <w:trHeight w:val="340"/>
        </w:trPr>
        <w:tc>
          <w:tcPr>
            <w:tcW w:w="5130" w:type="dxa"/>
            <w:vAlign w:val="center"/>
          </w:tcPr>
          <w:p w14:paraId="55189AF7" w14:textId="77777777" w:rsidR="00116E8B" w:rsidRPr="00116E8B" w:rsidRDefault="00116E8B" w:rsidP="00C35FE0">
            <w:pPr>
              <w:numPr>
                <w:ilvl w:val="0"/>
                <w:numId w:val="39"/>
              </w:numPr>
              <w:spacing w:after="160"/>
              <w:contextualSpacing/>
            </w:pPr>
            <w:r w:rsidRPr="00116E8B">
              <w:lastRenderedPageBreak/>
              <w:t>Create an ‘earth hour’ each day where no lights/minimal lighting is used e.g. during rest, relaxation or sleep times.</w:t>
            </w:r>
          </w:p>
        </w:tc>
        <w:tc>
          <w:tcPr>
            <w:tcW w:w="1209" w:type="dxa"/>
          </w:tcPr>
          <w:p w14:paraId="2BFDDAE3" w14:textId="77777777" w:rsidR="00116E8B" w:rsidRPr="00116E8B" w:rsidRDefault="00116E8B" w:rsidP="00295169">
            <w:pPr>
              <w:spacing w:after="160"/>
            </w:pPr>
          </w:p>
        </w:tc>
        <w:tc>
          <w:tcPr>
            <w:tcW w:w="3731" w:type="dxa"/>
          </w:tcPr>
          <w:p w14:paraId="44C2F22F" w14:textId="77777777" w:rsidR="00116E8B" w:rsidRPr="00116E8B" w:rsidRDefault="00116E8B" w:rsidP="00295169">
            <w:pPr>
              <w:spacing w:after="160"/>
            </w:pPr>
          </w:p>
        </w:tc>
      </w:tr>
      <w:tr w:rsidR="00116E8B" w:rsidRPr="00116E8B" w14:paraId="785A44E6" w14:textId="77777777" w:rsidTr="00C35FE0">
        <w:trPr>
          <w:trHeight w:val="340"/>
        </w:trPr>
        <w:tc>
          <w:tcPr>
            <w:tcW w:w="5130" w:type="dxa"/>
            <w:vAlign w:val="center"/>
          </w:tcPr>
          <w:p w14:paraId="5BA5A811" w14:textId="709605CA" w:rsidR="00116E8B" w:rsidRPr="00116E8B" w:rsidRDefault="00116E8B" w:rsidP="00C35FE0">
            <w:pPr>
              <w:numPr>
                <w:ilvl w:val="0"/>
                <w:numId w:val="39"/>
              </w:numPr>
              <w:spacing w:after="160"/>
              <w:contextualSpacing/>
            </w:pPr>
            <w:r w:rsidRPr="00116E8B">
              <w:t>Use a range of pictures, books and stories that address environmental sustainability issues</w:t>
            </w:r>
            <w:r w:rsidR="00C35FE0">
              <w:t>.</w:t>
            </w:r>
          </w:p>
        </w:tc>
        <w:tc>
          <w:tcPr>
            <w:tcW w:w="1209" w:type="dxa"/>
          </w:tcPr>
          <w:p w14:paraId="7D2D8B9C" w14:textId="77777777" w:rsidR="00116E8B" w:rsidRPr="00116E8B" w:rsidRDefault="00116E8B" w:rsidP="00295169">
            <w:pPr>
              <w:spacing w:after="160"/>
            </w:pPr>
          </w:p>
        </w:tc>
        <w:tc>
          <w:tcPr>
            <w:tcW w:w="3731" w:type="dxa"/>
          </w:tcPr>
          <w:p w14:paraId="5751CE0A" w14:textId="77777777" w:rsidR="00116E8B" w:rsidRPr="00116E8B" w:rsidRDefault="00116E8B" w:rsidP="00295169">
            <w:pPr>
              <w:spacing w:after="160"/>
            </w:pPr>
          </w:p>
        </w:tc>
      </w:tr>
      <w:tr w:rsidR="00116E8B" w:rsidRPr="00116E8B" w14:paraId="165F5B05" w14:textId="77777777" w:rsidTr="00C35FE0">
        <w:trPr>
          <w:trHeight w:val="323"/>
        </w:trPr>
        <w:tc>
          <w:tcPr>
            <w:tcW w:w="5130" w:type="dxa"/>
            <w:vAlign w:val="center"/>
          </w:tcPr>
          <w:p w14:paraId="3A1221A4" w14:textId="6E41E25D" w:rsidR="00116E8B" w:rsidRPr="00116E8B" w:rsidRDefault="00116E8B" w:rsidP="00C35FE0">
            <w:pPr>
              <w:numPr>
                <w:ilvl w:val="0"/>
                <w:numId w:val="39"/>
              </w:numPr>
              <w:spacing w:after="160"/>
              <w:contextualSpacing/>
            </w:pPr>
            <w:r w:rsidRPr="00116E8B">
              <w:t>Have waste-free days</w:t>
            </w:r>
            <w:r w:rsidR="00C35FE0">
              <w:t>.</w:t>
            </w:r>
          </w:p>
        </w:tc>
        <w:tc>
          <w:tcPr>
            <w:tcW w:w="1209" w:type="dxa"/>
          </w:tcPr>
          <w:p w14:paraId="64A1749B" w14:textId="77777777" w:rsidR="00116E8B" w:rsidRPr="00116E8B" w:rsidRDefault="00116E8B" w:rsidP="00295169">
            <w:pPr>
              <w:spacing w:after="160"/>
            </w:pPr>
          </w:p>
        </w:tc>
        <w:tc>
          <w:tcPr>
            <w:tcW w:w="3731" w:type="dxa"/>
          </w:tcPr>
          <w:p w14:paraId="21034AF5" w14:textId="77777777" w:rsidR="00116E8B" w:rsidRPr="00116E8B" w:rsidRDefault="00116E8B" w:rsidP="00295169">
            <w:pPr>
              <w:spacing w:after="160"/>
            </w:pPr>
          </w:p>
        </w:tc>
      </w:tr>
      <w:tr w:rsidR="00116E8B" w:rsidRPr="00116E8B" w14:paraId="16AA71B4" w14:textId="77777777" w:rsidTr="00C35FE0">
        <w:trPr>
          <w:trHeight w:val="340"/>
        </w:trPr>
        <w:tc>
          <w:tcPr>
            <w:tcW w:w="5130" w:type="dxa"/>
            <w:vAlign w:val="center"/>
          </w:tcPr>
          <w:p w14:paraId="63338344" w14:textId="757395AC" w:rsidR="00116E8B" w:rsidRPr="00116E8B" w:rsidRDefault="00116E8B" w:rsidP="00C35FE0">
            <w:pPr>
              <w:numPr>
                <w:ilvl w:val="0"/>
                <w:numId w:val="39"/>
              </w:numPr>
              <w:spacing w:after="160"/>
              <w:contextualSpacing/>
            </w:pPr>
            <w:r w:rsidRPr="00116E8B">
              <w:t>Use improvised, recycled and natural materials for play activities</w:t>
            </w:r>
            <w:r w:rsidR="00C35FE0">
              <w:t>.</w:t>
            </w:r>
          </w:p>
        </w:tc>
        <w:tc>
          <w:tcPr>
            <w:tcW w:w="1209" w:type="dxa"/>
          </w:tcPr>
          <w:p w14:paraId="4A3FA73D" w14:textId="77777777" w:rsidR="00116E8B" w:rsidRPr="00116E8B" w:rsidRDefault="00116E8B" w:rsidP="00295169">
            <w:pPr>
              <w:spacing w:after="160"/>
            </w:pPr>
          </w:p>
        </w:tc>
        <w:tc>
          <w:tcPr>
            <w:tcW w:w="3731" w:type="dxa"/>
          </w:tcPr>
          <w:p w14:paraId="06FF9958" w14:textId="77777777" w:rsidR="00116E8B" w:rsidRPr="00116E8B" w:rsidRDefault="00116E8B" w:rsidP="00295169">
            <w:pPr>
              <w:spacing w:after="160"/>
            </w:pPr>
          </w:p>
        </w:tc>
      </w:tr>
      <w:tr w:rsidR="00116E8B" w:rsidRPr="00116E8B" w14:paraId="5AAACA8F" w14:textId="77777777" w:rsidTr="00C35FE0">
        <w:trPr>
          <w:trHeight w:val="340"/>
        </w:trPr>
        <w:tc>
          <w:tcPr>
            <w:tcW w:w="5130" w:type="dxa"/>
            <w:vAlign w:val="center"/>
          </w:tcPr>
          <w:p w14:paraId="23D8CABA" w14:textId="65C94547" w:rsidR="00116E8B" w:rsidRPr="00116E8B" w:rsidRDefault="00116E8B" w:rsidP="00C35FE0">
            <w:pPr>
              <w:numPr>
                <w:ilvl w:val="0"/>
                <w:numId w:val="39"/>
              </w:numPr>
              <w:spacing w:after="160"/>
              <w:contextualSpacing/>
            </w:pPr>
            <w:r w:rsidRPr="00116E8B">
              <w:t xml:space="preserve">Examine damaged household appliances and explore whether they can be </w:t>
            </w:r>
            <w:proofErr w:type="gramStart"/>
            <w:r w:rsidRPr="00116E8B">
              <w:t xml:space="preserve">repaired </w:t>
            </w:r>
            <w:r w:rsidR="00C35FE0">
              <w:t>.</w:t>
            </w:r>
            <w:proofErr w:type="gramEnd"/>
          </w:p>
        </w:tc>
        <w:tc>
          <w:tcPr>
            <w:tcW w:w="1209" w:type="dxa"/>
          </w:tcPr>
          <w:p w14:paraId="4EE60E39" w14:textId="77777777" w:rsidR="00116E8B" w:rsidRPr="00116E8B" w:rsidRDefault="00116E8B" w:rsidP="00295169">
            <w:pPr>
              <w:spacing w:after="160"/>
            </w:pPr>
          </w:p>
        </w:tc>
        <w:tc>
          <w:tcPr>
            <w:tcW w:w="3731" w:type="dxa"/>
          </w:tcPr>
          <w:p w14:paraId="6ABC7393" w14:textId="77777777" w:rsidR="00116E8B" w:rsidRPr="00116E8B" w:rsidRDefault="00116E8B" w:rsidP="00295169">
            <w:pPr>
              <w:spacing w:after="160"/>
            </w:pPr>
          </w:p>
        </w:tc>
      </w:tr>
      <w:tr w:rsidR="00116E8B" w:rsidRPr="00116E8B" w14:paraId="21D9EA51" w14:textId="77777777" w:rsidTr="00C35FE0">
        <w:trPr>
          <w:trHeight w:val="340"/>
        </w:trPr>
        <w:tc>
          <w:tcPr>
            <w:tcW w:w="5130" w:type="dxa"/>
            <w:vAlign w:val="center"/>
          </w:tcPr>
          <w:p w14:paraId="6529A8F6" w14:textId="4EC48FB0" w:rsidR="00116E8B" w:rsidRPr="00116E8B" w:rsidRDefault="00116E8B" w:rsidP="00C35FE0">
            <w:pPr>
              <w:numPr>
                <w:ilvl w:val="0"/>
                <w:numId w:val="39"/>
              </w:numPr>
              <w:spacing w:after="160"/>
              <w:contextualSpacing/>
            </w:pPr>
            <w:r w:rsidRPr="00116E8B">
              <w:t>Play a recycling game to promote an understanding of items that can be recycled</w:t>
            </w:r>
            <w:r w:rsidR="00C35FE0">
              <w:t>.</w:t>
            </w:r>
          </w:p>
        </w:tc>
        <w:tc>
          <w:tcPr>
            <w:tcW w:w="1209" w:type="dxa"/>
          </w:tcPr>
          <w:p w14:paraId="0A43DD7B" w14:textId="77777777" w:rsidR="00116E8B" w:rsidRPr="00116E8B" w:rsidRDefault="00116E8B" w:rsidP="00295169">
            <w:pPr>
              <w:spacing w:after="160"/>
            </w:pPr>
          </w:p>
        </w:tc>
        <w:tc>
          <w:tcPr>
            <w:tcW w:w="3731" w:type="dxa"/>
          </w:tcPr>
          <w:p w14:paraId="689471AD" w14:textId="77777777" w:rsidR="00116E8B" w:rsidRPr="00116E8B" w:rsidRDefault="00116E8B" w:rsidP="00295169">
            <w:pPr>
              <w:spacing w:after="160"/>
            </w:pPr>
          </w:p>
        </w:tc>
      </w:tr>
      <w:tr w:rsidR="00116E8B" w:rsidRPr="00116E8B" w14:paraId="071402D3" w14:textId="77777777" w:rsidTr="00C35FE0">
        <w:trPr>
          <w:trHeight w:val="340"/>
        </w:trPr>
        <w:tc>
          <w:tcPr>
            <w:tcW w:w="5130" w:type="dxa"/>
            <w:vAlign w:val="center"/>
          </w:tcPr>
          <w:p w14:paraId="3FFEF18E" w14:textId="28F4B4B0" w:rsidR="00116E8B" w:rsidRPr="00116E8B" w:rsidRDefault="00116E8B" w:rsidP="00C35FE0">
            <w:pPr>
              <w:numPr>
                <w:ilvl w:val="0"/>
                <w:numId w:val="39"/>
              </w:numPr>
              <w:spacing w:after="160"/>
              <w:contextualSpacing/>
            </w:pPr>
            <w:r w:rsidRPr="00116E8B">
              <w:t xml:space="preserve">Investigate alternatives to </w:t>
            </w:r>
            <w:proofErr w:type="spellStart"/>
            <w:r w:rsidRPr="00116E8B">
              <w:t>texta</w:t>
            </w:r>
            <w:proofErr w:type="spellEnd"/>
            <w:r w:rsidRPr="00116E8B">
              <w:t xml:space="preserve"> pens and liquid paint, such as powder paint and refillable markers or pencils</w:t>
            </w:r>
            <w:r w:rsidR="00C35FE0">
              <w:t>.</w:t>
            </w:r>
          </w:p>
        </w:tc>
        <w:tc>
          <w:tcPr>
            <w:tcW w:w="1209" w:type="dxa"/>
          </w:tcPr>
          <w:p w14:paraId="32859D0B" w14:textId="77777777" w:rsidR="00116E8B" w:rsidRPr="00116E8B" w:rsidRDefault="00116E8B" w:rsidP="00295169">
            <w:pPr>
              <w:spacing w:after="160"/>
            </w:pPr>
          </w:p>
        </w:tc>
        <w:tc>
          <w:tcPr>
            <w:tcW w:w="3731" w:type="dxa"/>
          </w:tcPr>
          <w:p w14:paraId="4AE67B46" w14:textId="77777777" w:rsidR="00116E8B" w:rsidRPr="00116E8B" w:rsidRDefault="00116E8B" w:rsidP="00295169">
            <w:pPr>
              <w:spacing w:after="160"/>
            </w:pPr>
          </w:p>
        </w:tc>
      </w:tr>
      <w:tr w:rsidR="00116E8B" w:rsidRPr="00116E8B" w14:paraId="286C7D0F" w14:textId="77777777" w:rsidTr="00C35FE0">
        <w:trPr>
          <w:trHeight w:val="340"/>
        </w:trPr>
        <w:tc>
          <w:tcPr>
            <w:tcW w:w="5130" w:type="dxa"/>
            <w:vAlign w:val="center"/>
          </w:tcPr>
          <w:p w14:paraId="25BD1CB0" w14:textId="50996CEE" w:rsidR="00116E8B" w:rsidRPr="00116E8B" w:rsidRDefault="00116E8B" w:rsidP="00C35FE0">
            <w:pPr>
              <w:numPr>
                <w:ilvl w:val="0"/>
                <w:numId w:val="39"/>
              </w:numPr>
              <w:spacing w:after="160"/>
              <w:contextualSpacing/>
            </w:pPr>
            <w:r w:rsidRPr="00116E8B">
              <w:t>Join Environmental Education in Early Childhood (EEEC) for more ideas</w:t>
            </w:r>
            <w:r w:rsidR="00C35FE0">
              <w:t>.</w:t>
            </w:r>
          </w:p>
        </w:tc>
        <w:tc>
          <w:tcPr>
            <w:tcW w:w="1209" w:type="dxa"/>
          </w:tcPr>
          <w:p w14:paraId="63026314" w14:textId="77777777" w:rsidR="00116E8B" w:rsidRPr="00116E8B" w:rsidRDefault="00116E8B" w:rsidP="00295169">
            <w:pPr>
              <w:spacing w:after="160"/>
            </w:pPr>
          </w:p>
        </w:tc>
        <w:tc>
          <w:tcPr>
            <w:tcW w:w="3731" w:type="dxa"/>
          </w:tcPr>
          <w:p w14:paraId="6D9FD99E" w14:textId="77777777" w:rsidR="00116E8B" w:rsidRPr="00116E8B" w:rsidRDefault="00116E8B" w:rsidP="00295169">
            <w:pPr>
              <w:spacing w:after="160"/>
            </w:pPr>
          </w:p>
        </w:tc>
      </w:tr>
    </w:tbl>
    <w:p w14:paraId="3417AF02" w14:textId="77777777" w:rsidR="00116E8B" w:rsidRDefault="00116E8B" w:rsidP="008A7E57">
      <w:pPr>
        <w:rPr>
          <w:sz w:val="2"/>
          <w:szCs w:val="2"/>
        </w:rPr>
      </w:pPr>
    </w:p>
    <w:p w14:paraId="716C2426" w14:textId="5CB3B8AB" w:rsidR="00E57D97" w:rsidRDefault="00E57D97" w:rsidP="00E57D97">
      <w:pPr>
        <w:pStyle w:val="Heading2"/>
      </w:pPr>
      <w:r w:rsidRPr="008A7E57">
        <w:t>Family and community involvement</w:t>
      </w:r>
    </w:p>
    <w:tbl>
      <w:tblPr>
        <w:tblStyle w:val="EarlyLearningVictoriadefaulttable"/>
        <w:tblW w:w="10070" w:type="dxa"/>
        <w:tblLook w:val="0420" w:firstRow="1" w:lastRow="0" w:firstColumn="0" w:lastColumn="0" w:noHBand="0" w:noVBand="1"/>
      </w:tblPr>
      <w:tblGrid>
        <w:gridCol w:w="5130"/>
        <w:gridCol w:w="1209"/>
        <w:gridCol w:w="3731"/>
      </w:tblGrid>
      <w:tr w:rsidR="00116E8B" w:rsidRPr="00116E8B" w14:paraId="5CF25477" w14:textId="77777777" w:rsidTr="00116E8B">
        <w:trPr>
          <w:cnfStyle w:val="100000000000" w:firstRow="1" w:lastRow="0" w:firstColumn="0" w:lastColumn="0" w:oddVBand="0" w:evenVBand="0" w:oddHBand="0" w:evenHBand="0" w:firstRowFirstColumn="0" w:firstRowLastColumn="0" w:lastRowFirstColumn="0" w:lastRowLastColumn="0"/>
          <w:trHeight w:val="340"/>
        </w:trPr>
        <w:tc>
          <w:tcPr>
            <w:tcW w:w="5130" w:type="dxa"/>
          </w:tcPr>
          <w:p w14:paraId="78F84123" w14:textId="3F6499F4" w:rsidR="00116E8B" w:rsidRPr="00116E8B" w:rsidRDefault="00116E8B" w:rsidP="00116E8B">
            <w:r w:rsidRPr="00116E8B">
              <w:t>Strategy</w:t>
            </w:r>
          </w:p>
        </w:tc>
        <w:tc>
          <w:tcPr>
            <w:tcW w:w="1209" w:type="dxa"/>
          </w:tcPr>
          <w:p w14:paraId="66E7DF49" w14:textId="1172F7EA" w:rsidR="00116E8B" w:rsidRPr="00116E8B" w:rsidRDefault="00116E8B" w:rsidP="00116E8B">
            <w:r w:rsidRPr="00116E8B">
              <w:t>Adopt (Yes/No)</w:t>
            </w:r>
          </w:p>
        </w:tc>
        <w:tc>
          <w:tcPr>
            <w:tcW w:w="3731" w:type="dxa"/>
          </w:tcPr>
          <w:p w14:paraId="686DF239" w14:textId="10D92164" w:rsidR="00116E8B" w:rsidRPr="00116E8B" w:rsidRDefault="00116E8B" w:rsidP="00116E8B">
            <w:r w:rsidRPr="00116E8B">
              <w:t>Responsible for implementation</w:t>
            </w:r>
            <w:r>
              <w:br/>
            </w:r>
            <w:r w:rsidRPr="00116E8B">
              <w:t>(e.g. Nominated Supervisor, educators, etc.)</w:t>
            </w:r>
          </w:p>
        </w:tc>
      </w:tr>
      <w:tr w:rsidR="00116E8B" w:rsidRPr="00116E8B" w14:paraId="4B4749E7" w14:textId="77777777" w:rsidTr="00116E8B">
        <w:trPr>
          <w:trHeight w:val="340"/>
        </w:trPr>
        <w:tc>
          <w:tcPr>
            <w:tcW w:w="5130" w:type="dxa"/>
          </w:tcPr>
          <w:p w14:paraId="1B29C6EC" w14:textId="77777777" w:rsidR="00116E8B" w:rsidRPr="00116E8B" w:rsidRDefault="00116E8B" w:rsidP="00116E8B">
            <w:pPr>
              <w:spacing w:after="160"/>
            </w:pPr>
            <w:r w:rsidRPr="00116E8B">
              <w:t>Inform families about the Environmental Sustainability Plan and the service’s approach to environmental sustainability through information sessions, photo displays and newsletters etc.</w:t>
            </w:r>
          </w:p>
        </w:tc>
        <w:tc>
          <w:tcPr>
            <w:tcW w:w="1209" w:type="dxa"/>
          </w:tcPr>
          <w:p w14:paraId="2CC10BCD" w14:textId="77777777" w:rsidR="00116E8B" w:rsidRPr="00116E8B" w:rsidRDefault="00116E8B" w:rsidP="00116E8B">
            <w:pPr>
              <w:spacing w:after="160"/>
            </w:pPr>
          </w:p>
        </w:tc>
        <w:tc>
          <w:tcPr>
            <w:tcW w:w="3731" w:type="dxa"/>
          </w:tcPr>
          <w:p w14:paraId="04EE7691" w14:textId="77777777" w:rsidR="00116E8B" w:rsidRPr="00116E8B" w:rsidRDefault="00116E8B" w:rsidP="00116E8B">
            <w:pPr>
              <w:spacing w:after="160"/>
            </w:pPr>
          </w:p>
        </w:tc>
      </w:tr>
      <w:tr w:rsidR="00116E8B" w:rsidRPr="00116E8B" w14:paraId="3EB3EE78" w14:textId="77777777" w:rsidTr="00116E8B">
        <w:trPr>
          <w:trHeight w:val="340"/>
        </w:trPr>
        <w:tc>
          <w:tcPr>
            <w:tcW w:w="5130" w:type="dxa"/>
          </w:tcPr>
          <w:p w14:paraId="08EB09B9" w14:textId="05315513" w:rsidR="00116E8B" w:rsidRPr="00116E8B" w:rsidRDefault="00116E8B" w:rsidP="00116E8B">
            <w:pPr>
              <w:spacing w:after="160"/>
            </w:pPr>
            <w:r w:rsidRPr="00116E8B">
              <w:t>Design a poster outlining the key principles of environmental sustainability, for display in the foyer of the centre. This may include a charter of principles and key targets to be achieved</w:t>
            </w:r>
            <w:r w:rsidR="00C35FE0">
              <w:t>.</w:t>
            </w:r>
          </w:p>
        </w:tc>
        <w:tc>
          <w:tcPr>
            <w:tcW w:w="1209" w:type="dxa"/>
          </w:tcPr>
          <w:p w14:paraId="3BE0B9C7" w14:textId="77777777" w:rsidR="00116E8B" w:rsidRPr="00116E8B" w:rsidRDefault="00116E8B" w:rsidP="00116E8B">
            <w:pPr>
              <w:spacing w:after="160"/>
            </w:pPr>
          </w:p>
        </w:tc>
        <w:tc>
          <w:tcPr>
            <w:tcW w:w="3731" w:type="dxa"/>
          </w:tcPr>
          <w:p w14:paraId="3743CA48" w14:textId="77777777" w:rsidR="00116E8B" w:rsidRPr="00116E8B" w:rsidRDefault="00116E8B" w:rsidP="00116E8B">
            <w:pPr>
              <w:spacing w:after="160"/>
            </w:pPr>
          </w:p>
        </w:tc>
      </w:tr>
      <w:tr w:rsidR="00116E8B" w:rsidRPr="00116E8B" w14:paraId="45CEA304" w14:textId="77777777" w:rsidTr="00116E8B">
        <w:trPr>
          <w:trHeight w:val="49"/>
        </w:trPr>
        <w:tc>
          <w:tcPr>
            <w:tcW w:w="5130" w:type="dxa"/>
          </w:tcPr>
          <w:p w14:paraId="17D041EB" w14:textId="2906CE9E" w:rsidR="00116E8B" w:rsidRPr="00116E8B" w:rsidRDefault="00116E8B" w:rsidP="00116E8B">
            <w:pPr>
              <w:spacing w:after="160"/>
            </w:pPr>
            <w:r w:rsidRPr="00116E8B">
              <w:t>Become involved in community events such as Earth Hour, World Environment Day and Clean Up Australia Day</w:t>
            </w:r>
            <w:r w:rsidR="00C35FE0">
              <w:t>.</w:t>
            </w:r>
          </w:p>
        </w:tc>
        <w:tc>
          <w:tcPr>
            <w:tcW w:w="1209" w:type="dxa"/>
          </w:tcPr>
          <w:p w14:paraId="2B7DA36C" w14:textId="77777777" w:rsidR="00116E8B" w:rsidRPr="00116E8B" w:rsidRDefault="00116E8B" w:rsidP="00116E8B">
            <w:pPr>
              <w:spacing w:after="160"/>
            </w:pPr>
          </w:p>
        </w:tc>
        <w:tc>
          <w:tcPr>
            <w:tcW w:w="3731" w:type="dxa"/>
          </w:tcPr>
          <w:p w14:paraId="0DF331EA" w14:textId="77777777" w:rsidR="00116E8B" w:rsidRPr="00116E8B" w:rsidRDefault="00116E8B" w:rsidP="00116E8B">
            <w:pPr>
              <w:spacing w:after="160"/>
            </w:pPr>
          </w:p>
        </w:tc>
      </w:tr>
    </w:tbl>
    <w:p w14:paraId="7B4EDAB8" w14:textId="77777777" w:rsidR="00E57D97" w:rsidRPr="00E57D97" w:rsidRDefault="00E57D97" w:rsidP="00E57D97"/>
    <w:p w14:paraId="7FF8116B" w14:textId="3873640A" w:rsidR="00CC64FA" w:rsidRPr="00CC64FA" w:rsidRDefault="00CC64FA" w:rsidP="00CC64FA">
      <w:pPr>
        <w:rPr>
          <w:sz w:val="16"/>
          <w:szCs w:val="16"/>
        </w:rPr>
      </w:pPr>
      <w:r>
        <w:rPr>
          <w:sz w:val="16"/>
          <w:szCs w:val="16"/>
        </w:rPr>
        <w:t xml:space="preserve">Source: </w:t>
      </w:r>
      <w:r w:rsidR="008A7E57">
        <w:rPr>
          <w:sz w:val="16"/>
          <w:szCs w:val="16"/>
        </w:rPr>
        <w:t>ELV Environmental Sustainability Policy and Procedure</w:t>
      </w:r>
    </w:p>
    <w:sectPr w:rsidR="00CC64FA" w:rsidRPr="00CC64FA" w:rsidSect="00D668E7">
      <w:headerReference w:type="default" r:id="rId11"/>
      <w:footerReference w:type="default" r:id="rId12"/>
      <w:headerReference w:type="first" r:id="rId13"/>
      <w:footerReference w:type="first" r:id="rId14"/>
      <w:pgSz w:w="11906" w:h="16838" w:code="9"/>
      <w:pgMar w:top="1418" w:right="1418" w:bottom="1418" w:left="1418" w:header="1985"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24345" w14:textId="77777777" w:rsidR="00E62847" w:rsidRDefault="00E62847" w:rsidP="0093788B">
      <w:r>
        <w:separator/>
      </w:r>
    </w:p>
  </w:endnote>
  <w:endnote w:type="continuationSeparator" w:id="0">
    <w:p w14:paraId="29737B8A" w14:textId="77777777" w:rsidR="00E62847" w:rsidRDefault="00E62847" w:rsidP="0093788B">
      <w:r>
        <w:continuationSeparator/>
      </w:r>
    </w:p>
  </w:endnote>
  <w:endnote w:type="continuationNotice" w:id="1">
    <w:p w14:paraId="00E51727" w14:textId="77777777" w:rsidR="00E62847" w:rsidRDefault="00E628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heSansB W3 Light">
    <w:altName w:val="Calibri"/>
    <w:panose1 w:val="00000000000000000000"/>
    <w:charset w:val="00"/>
    <w:family w:val="swiss"/>
    <w:notTrueType/>
    <w:pitch w:val="variable"/>
    <w:sig w:usb0="A000006F" w:usb1="50002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D62F" w14:textId="77777777" w:rsidR="000D7EE8" w:rsidRPr="0042508F" w:rsidRDefault="00C43CA1" w:rsidP="0093788B">
    <w:pPr>
      <w:pStyle w:val="FooterRight"/>
      <w:framePr w:wrap="around"/>
    </w:pP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596188"/>
      <w:docPartObj>
        <w:docPartGallery w:val="Page Numbers (Bottom of Page)"/>
        <w:docPartUnique/>
      </w:docPartObj>
    </w:sdtPr>
    <w:sdtEndPr>
      <w:rPr>
        <w:noProof/>
      </w:rPr>
    </w:sdtEndPr>
    <w:sdtContent>
      <w:p w14:paraId="7863C0CF" w14:textId="5E4C787B" w:rsidR="00D668E7" w:rsidRDefault="00D668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FD60E" w14:textId="77777777" w:rsidR="00D668E7" w:rsidRDefault="00D66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B763" w14:textId="77777777" w:rsidR="00E62847" w:rsidRDefault="00E62847" w:rsidP="0093788B">
      <w:r>
        <w:separator/>
      </w:r>
    </w:p>
  </w:footnote>
  <w:footnote w:type="continuationSeparator" w:id="0">
    <w:p w14:paraId="2AEC4573" w14:textId="77777777" w:rsidR="00E62847" w:rsidRDefault="00E62847" w:rsidP="0093788B">
      <w:r>
        <w:continuationSeparator/>
      </w:r>
    </w:p>
  </w:footnote>
  <w:footnote w:type="continuationNotice" w:id="1">
    <w:p w14:paraId="04AFA61B" w14:textId="77777777" w:rsidR="00E62847" w:rsidRDefault="00E62847">
      <w:pPr>
        <w:spacing w:before="0" w:after="0" w:line="240" w:lineRule="auto"/>
      </w:pPr>
    </w:p>
  </w:footnote>
  <w:footnote w:id="2">
    <w:p w14:paraId="227E3ECB" w14:textId="77777777" w:rsidR="008A7E57" w:rsidRDefault="008A7E57" w:rsidP="008A7E57">
      <w:pPr>
        <w:pStyle w:val="FootnoteText"/>
      </w:pPr>
      <w:r>
        <w:rPr>
          <w:rStyle w:val="FootnoteReference"/>
        </w:rPr>
        <w:footnoteRef/>
      </w:r>
      <w:r>
        <w:t xml:space="preserve"> </w:t>
      </w:r>
      <w:r w:rsidRPr="002A4C04">
        <w:rPr>
          <w:rFonts w:ascii="Arial" w:hAnsi="Arial" w:cs="Arial"/>
          <w:sz w:val="16"/>
          <w:szCs w:val="16"/>
        </w:rPr>
        <w:t>Many of these strategies were drawn fro</w:t>
      </w:r>
      <w:r>
        <w:rPr>
          <w:rFonts w:ascii="Arial" w:hAnsi="Arial" w:cs="Arial"/>
          <w:sz w:val="16"/>
          <w:szCs w:val="16"/>
        </w:rPr>
        <w:t xml:space="preserve">m </w:t>
      </w:r>
      <w:r w:rsidRPr="002A4C04">
        <w:rPr>
          <w:rFonts w:ascii="Arial" w:hAnsi="Arial" w:cs="Arial"/>
          <w:sz w:val="16"/>
          <w:szCs w:val="16"/>
        </w:rPr>
        <w:t>Hughes</w:t>
      </w:r>
      <w:r>
        <w:rPr>
          <w:rFonts w:ascii="Arial" w:hAnsi="Arial" w:cs="Arial"/>
          <w:sz w:val="16"/>
          <w:szCs w:val="16"/>
        </w:rPr>
        <w:t xml:space="preserve">, M (2007). </w:t>
      </w:r>
      <w:r w:rsidRPr="002A4C04">
        <w:rPr>
          <w:rFonts w:ascii="Arial" w:hAnsi="Arial" w:cs="Arial"/>
          <w:sz w:val="16"/>
          <w:szCs w:val="16"/>
        </w:rPr>
        <w:t>Climbing the little green steps: How to promote sustainability within early childhood services in your local area</w:t>
      </w:r>
      <w:r>
        <w:rPr>
          <w:rFonts w:ascii="Arial" w:hAnsi="Arial" w:cs="Arial"/>
          <w:sz w:val="16"/>
          <w:szCs w:val="16"/>
        </w:rPr>
        <w:t xml:space="preserve">. </w:t>
      </w:r>
      <w:hyperlink r:id="rId1" w:history="1">
        <w:r w:rsidRPr="002A4C04">
          <w:rPr>
            <w:rStyle w:val="Hyperlink"/>
            <w:rFonts w:ascii="Arial" w:hAnsi="Arial" w:cs="Arial"/>
            <w:sz w:val="16"/>
            <w:szCs w:val="16"/>
          </w:rPr>
          <w:t>Climbing the little Green Steps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4B1F" w14:textId="270A6C23" w:rsidR="00EF1FCE" w:rsidRDefault="00642713" w:rsidP="00F241FC">
    <w:pPr>
      <w:pStyle w:val="Header"/>
      <w:tabs>
        <w:tab w:val="clear" w:pos="4513"/>
        <w:tab w:val="clear" w:pos="9026"/>
        <w:tab w:val="center" w:pos="4535"/>
      </w:tabs>
    </w:pPr>
    <w:r>
      <w:t xml:space="preserve"> </w:t>
    </w:r>
    <w:r w:rsidR="00B220D6">
      <w:rPr>
        <w:noProof/>
      </w:rPr>
      <w:drawing>
        <wp:anchor distT="0" distB="0" distL="114300" distR="114300" simplePos="0" relativeHeight="251658242" behindDoc="0" locked="1" layoutInCell="1" allowOverlap="1" wp14:anchorId="2EBAA541" wp14:editId="3A2711D3">
          <wp:simplePos x="0" y="0"/>
          <wp:positionH relativeFrom="margin">
            <wp:posOffset>0</wp:posOffset>
          </wp:positionH>
          <wp:positionV relativeFrom="page">
            <wp:posOffset>638810</wp:posOffset>
          </wp:positionV>
          <wp:extent cx="1447165" cy="798830"/>
          <wp:effectExtent l="0" t="0" r="0" b="0"/>
          <wp:wrapNone/>
          <wp:docPr id="803470592" name="Picture 2" descr="Leadbeater's possum curled around a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70592" name="Picture 2" descr="Leadbeater's possum curled around a yellow star"/>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41FC">
      <w:tab/>
    </w:r>
    <w:r w:rsidR="00B220D6">
      <w:rPr>
        <w:noProof/>
      </w:rPr>
      <w:drawing>
        <wp:anchor distT="0" distB="0" distL="114300" distR="114300" simplePos="0" relativeHeight="251658243" behindDoc="1" locked="1" layoutInCell="1" allowOverlap="1" wp14:anchorId="55E3414C" wp14:editId="07E38C8B">
          <wp:simplePos x="0" y="0"/>
          <wp:positionH relativeFrom="page">
            <wp:posOffset>12700</wp:posOffset>
          </wp:positionH>
          <wp:positionV relativeFrom="page">
            <wp:posOffset>4445</wp:posOffset>
          </wp:positionV>
          <wp:extent cx="7559675" cy="10688320"/>
          <wp:effectExtent l="0" t="0" r="3175" b="0"/>
          <wp:wrapNone/>
          <wp:docPr id="66890686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06862"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20C94" w14:textId="41A0FD30" w:rsidR="00F241FC" w:rsidRDefault="00F241FC" w:rsidP="00F241FC">
    <w:pPr>
      <w:pStyle w:val="Header"/>
      <w:tabs>
        <w:tab w:val="clear" w:pos="4513"/>
        <w:tab w:val="clear" w:pos="9026"/>
        <w:tab w:val="center" w:pos="4535"/>
        <w:tab w:val="left" w:pos="6426"/>
      </w:tabs>
    </w:pPr>
    <w:r>
      <w:rPr>
        <w:noProof/>
      </w:rPr>
      <w:drawing>
        <wp:anchor distT="0" distB="0" distL="114300" distR="114300" simplePos="0" relativeHeight="251658241" behindDoc="0" locked="1" layoutInCell="1" allowOverlap="1" wp14:anchorId="4342AA61" wp14:editId="5B7F938A">
          <wp:simplePos x="0" y="0"/>
          <wp:positionH relativeFrom="margin">
            <wp:posOffset>26670</wp:posOffset>
          </wp:positionH>
          <wp:positionV relativeFrom="page">
            <wp:posOffset>654685</wp:posOffset>
          </wp:positionV>
          <wp:extent cx="1447165" cy="798830"/>
          <wp:effectExtent l="0" t="0" r="0" b="0"/>
          <wp:wrapNone/>
          <wp:docPr id="300548039" name="Picture 2" descr="Leadbeater's possum curled around a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8039" name="Picture 2" descr="Leadbeater's possum curled around a yellow star"/>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6286439D" wp14:editId="484BF6B0">
          <wp:simplePos x="0" y="0"/>
          <wp:positionH relativeFrom="page">
            <wp:posOffset>12700</wp:posOffset>
          </wp:positionH>
          <wp:positionV relativeFrom="page">
            <wp:posOffset>17145</wp:posOffset>
          </wp:positionV>
          <wp:extent cx="7559675" cy="10688320"/>
          <wp:effectExtent l="0" t="0" r="3175" b="0"/>
          <wp:wrapNone/>
          <wp:docPr id="118812576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25762"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5E1B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75A833D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75A833DE"/>
    <w:numStyleLink w:val="Numbering"/>
  </w:abstractNum>
  <w:abstractNum w:abstractNumId="13" w15:restartNumberingAfterBreak="0">
    <w:nsid w:val="0D5A5E93"/>
    <w:multiLevelType w:val="multilevel"/>
    <w:tmpl w:val="2CC02A66"/>
    <w:numStyleLink w:val="Bullets"/>
  </w:abstractNum>
  <w:abstractNum w:abstractNumId="14" w15:restartNumberingAfterBreak="0">
    <w:nsid w:val="0F6F37EA"/>
    <w:multiLevelType w:val="multilevel"/>
    <w:tmpl w:val="75A833DE"/>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907" w:hanging="453"/>
      </w:pPr>
      <w:rPr>
        <w:rFonts w:hint="default"/>
      </w:rPr>
    </w:lvl>
    <w:lvl w:ilvl="2">
      <w:start w:val="1"/>
      <w:numFmt w:val="decimal"/>
      <w:pStyle w:val="ListNumber3"/>
      <w:lvlText w:val="%1.%2.%3."/>
      <w:lvlJc w:val="left"/>
      <w:pPr>
        <w:ind w:left="1247" w:hanging="340"/>
      </w:pPr>
      <w:rPr>
        <w:rFonts w:hint="default"/>
      </w:rPr>
    </w:lvl>
    <w:lvl w:ilvl="3">
      <w:start w:val="1"/>
      <w:numFmt w:val="decimal"/>
      <w:pStyle w:val="ListNumber4"/>
      <w:lvlText w:val="%1.%2.%3.%4."/>
      <w:lvlJc w:val="left"/>
      <w:pPr>
        <w:ind w:left="1701" w:hanging="454"/>
      </w:pPr>
      <w:rPr>
        <w:rFonts w:hint="default"/>
      </w:rPr>
    </w:lvl>
    <w:lvl w:ilvl="4">
      <w:start w:val="1"/>
      <w:numFmt w:val="decimal"/>
      <w:pStyle w:val="ListNumber5"/>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75A833D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75A833DE"/>
    <w:numStyleLink w:val="Numbering"/>
  </w:abstractNum>
  <w:abstractNum w:abstractNumId="18" w15:restartNumberingAfterBreak="0">
    <w:nsid w:val="207F629D"/>
    <w:multiLevelType w:val="multilevel"/>
    <w:tmpl w:val="2CC02A66"/>
    <w:numStyleLink w:val="Bullets"/>
  </w:abstractNum>
  <w:abstractNum w:abstractNumId="19" w15:restartNumberingAfterBreak="0">
    <w:nsid w:val="28FD1FC8"/>
    <w:multiLevelType w:val="hybridMultilevel"/>
    <w:tmpl w:val="E2F8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F1D0F"/>
    <w:multiLevelType w:val="multilevel"/>
    <w:tmpl w:val="2CC02A66"/>
    <w:numStyleLink w:val="Bullets"/>
  </w:abstractNum>
  <w:abstractNum w:abstractNumId="21" w15:restartNumberingAfterBreak="0">
    <w:nsid w:val="3DC44C2A"/>
    <w:multiLevelType w:val="hybridMultilevel"/>
    <w:tmpl w:val="A5985754"/>
    <w:lvl w:ilvl="0" w:tplc="5B94CB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97427"/>
    <w:multiLevelType w:val="multilevel"/>
    <w:tmpl w:val="75A833DE"/>
    <w:numStyleLink w:val="Numbering"/>
  </w:abstractNum>
  <w:abstractNum w:abstractNumId="23" w15:restartNumberingAfterBreak="0">
    <w:nsid w:val="49785007"/>
    <w:multiLevelType w:val="hybridMultilevel"/>
    <w:tmpl w:val="AFB8D65C"/>
    <w:lvl w:ilvl="0" w:tplc="1A6033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096CCF"/>
    <w:multiLevelType w:val="multilevel"/>
    <w:tmpl w:val="2CC02A66"/>
    <w:numStyleLink w:val="Bullets"/>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75A833DE"/>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75A833DE"/>
    <w:numStyleLink w:val="Numbering"/>
  </w:abstractNum>
  <w:abstractNum w:abstractNumId="29" w15:restartNumberingAfterBreak="0">
    <w:nsid w:val="5B1D43C9"/>
    <w:multiLevelType w:val="multilevel"/>
    <w:tmpl w:val="75A833DE"/>
    <w:numStyleLink w:val="Numbering"/>
  </w:abstractNum>
  <w:abstractNum w:abstractNumId="30" w15:restartNumberingAfterBreak="0">
    <w:nsid w:val="60E1502C"/>
    <w:multiLevelType w:val="multilevel"/>
    <w:tmpl w:val="2CC02A66"/>
    <w:styleLink w:val="Bullets"/>
    <w:lvl w:ilvl="0">
      <w:start w:val="1"/>
      <w:numFmt w:val="bullet"/>
      <w:pStyle w:val="ListBullet"/>
      <w:lvlText w:val="•"/>
      <w:lvlJc w:val="left"/>
      <w:pPr>
        <w:ind w:left="454" w:hanging="454"/>
      </w:pPr>
      <w:rPr>
        <w:rFonts w:ascii="Arial" w:hAnsi="Arial" w:hint="default"/>
        <w:color w:val="auto"/>
      </w:rPr>
    </w:lvl>
    <w:lvl w:ilvl="1">
      <w:start w:val="1"/>
      <w:numFmt w:val="bullet"/>
      <w:pStyle w:val="ListBullet2"/>
      <w:lvlText w:val="•"/>
      <w:lvlJc w:val="left"/>
      <w:pPr>
        <w:ind w:left="907" w:hanging="340"/>
      </w:pPr>
      <w:rPr>
        <w:rFonts w:ascii="Arial" w:hAnsi="Arial" w:hint="default"/>
        <w:color w:val="auto"/>
      </w:rPr>
    </w:lvl>
    <w:lvl w:ilvl="2">
      <w:start w:val="1"/>
      <w:numFmt w:val="bullet"/>
      <w:pStyle w:val="ListBullet3"/>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31" w15:restartNumberingAfterBreak="0">
    <w:nsid w:val="62CB43C6"/>
    <w:multiLevelType w:val="multilevel"/>
    <w:tmpl w:val="2CC02A66"/>
    <w:numStyleLink w:val="Bullets"/>
  </w:abstractNum>
  <w:abstractNum w:abstractNumId="32" w15:restartNumberingAfterBreak="0">
    <w:nsid w:val="643520E2"/>
    <w:multiLevelType w:val="multilevel"/>
    <w:tmpl w:val="2CC02A66"/>
    <w:numStyleLink w:val="Bullets"/>
  </w:abstractNum>
  <w:abstractNum w:abstractNumId="33" w15:restartNumberingAfterBreak="0">
    <w:nsid w:val="660D51AD"/>
    <w:multiLevelType w:val="multilevel"/>
    <w:tmpl w:val="75A833DE"/>
    <w:numStyleLink w:val="Numbering"/>
  </w:abstractNum>
  <w:abstractNum w:abstractNumId="34" w15:restartNumberingAfterBreak="0">
    <w:nsid w:val="744D0736"/>
    <w:multiLevelType w:val="multilevel"/>
    <w:tmpl w:val="75A833D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2"/>
  </w:num>
  <w:num w:numId="13" w16cid:durableId="1043405154">
    <w:abstractNumId w:val="20"/>
  </w:num>
  <w:num w:numId="14" w16cid:durableId="846598071">
    <w:abstractNumId w:val="14"/>
  </w:num>
  <w:num w:numId="15" w16cid:durableId="1311640227">
    <w:abstractNumId w:val="34"/>
  </w:num>
  <w:num w:numId="16" w16cid:durableId="881941196">
    <w:abstractNumId w:val="26"/>
  </w:num>
  <w:num w:numId="17" w16cid:durableId="533617442">
    <w:abstractNumId w:val="33"/>
  </w:num>
  <w:num w:numId="18" w16cid:durableId="250312982">
    <w:abstractNumId w:val="10"/>
  </w:num>
  <w:num w:numId="19" w16cid:durableId="385955825">
    <w:abstractNumId w:val="12"/>
  </w:num>
  <w:num w:numId="20" w16cid:durableId="1408189744">
    <w:abstractNumId w:val="22"/>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8"/>
  </w:num>
  <w:num w:numId="26" w16cid:durableId="974717717">
    <w:abstractNumId w:val="27"/>
  </w:num>
  <w:num w:numId="27" w16cid:durableId="444039133">
    <w:abstractNumId w:val="16"/>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56891494">
    <w:abstractNumId w:val="18"/>
  </w:num>
  <w:num w:numId="31" w16cid:durableId="1350373409">
    <w:abstractNumId w:val="31"/>
  </w:num>
  <w:num w:numId="32" w16cid:durableId="997196948">
    <w:abstractNumId w:val="24"/>
  </w:num>
  <w:num w:numId="33" w16cid:durableId="1200166251">
    <w:abstractNumId w:val="29"/>
  </w:num>
  <w:num w:numId="34" w16cid:durableId="309137561">
    <w:abstractNumId w:val="8"/>
  </w:num>
  <w:num w:numId="35" w16cid:durableId="1469938048">
    <w:abstractNumId w:val="8"/>
  </w:num>
  <w:num w:numId="36" w16cid:durableId="345135497">
    <w:abstractNumId w:val="8"/>
  </w:num>
  <w:num w:numId="37" w16cid:durableId="981810927">
    <w:abstractNumId w:val="19"/>
  </w:num>
  <w:num w:numId="38" w16cid:durableId="768040616">
    <w:abstractNumId w:val="21"/>
  </w:num>
  <w:num w:numId="39" w16cid:durableId="3782828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10D5C"/>
    <w:rsid w:val="00016DDD"/>
    <w:rsid w:val="00023813"/>
    <w:rsid w:val="000300AF"/>
    <w:rsid w:val="00066DDA"/>
    <w:rsid w:val="000724AE"/>
    <w:rsid w:val="0008037D"/>
    <w:rsid w:val="00086E7C"/>
    <w:rsid w:val="000932BE"/>
    <w:rsid w:val="000B497F"/>
    <w:rsid w:val="000C5AF7"/>
    <w:rsid w:val="000D1508"/>
    <w:rsid w:val="000D7EE8"/>
    <w:rsid w:val="000F53B6"/>
    <w:rsid w:val="00112E8F"/>
    <w:rsid w:val="00116E8B"/>
    <w:rsid w:val="001213A1"/>
    <w:rsid w:val="00125141"/>
    <w:rsid w:val="00125521"/>
    <w:rsid w:val="001268BC"/>
    <w:rsid w:val="0013031E"/>
    <w:rsid w:val="0013644F"/>
    <w:rsid w:val="00141C61"/>
    <w:rsid w:val="001510D8"/>
    <w:rsid w:val="00173391"/>
    <w:rsid w:val="00177731"/>
    <w:rsid w:val="00187305"/>
    <w:rsid w:val="001A0D77"/>
    <w:rsid w:val="001A5586"/>
    <w:rsid w:val="001B29BE"/>
    <w:rsid w:val="001C7835"/>
    <w:rsid w:val="001E4C19"/>
    <w:rsid w:val="001F13C1"/>
    <w:rsid w:val="001F446D"/>
    <w:rsid w:val="001F6314"/>
    <w:rsid w:val="002068CA"/>
    <w:rsid w:val="00221AB7"/>
    <w:rsid w:val="00246435"/>
    <w:rsid w:val="00246BCF"/>
    <w:rsid w:val="00270834"/>
    <w:rsid w:val="00275484"/>
    <w:rsid w:val="002814E6"/>
    <w:rsid w:val="00290839"/>
    <w:rsid w:val="002965C0"/>
    <w:rsid w:val="002B662B"/>
    <w:rsid w:val="002C5A54"/>
    <w:rsid w:val="002E0EDA"/>
    <w:rsid w:val="002E54F2"/>
    <w:rsid w:val="002E7A9E"/>
    <w:rsid w:val="00300F28"/>
    <w:rsid w:val="00305171"/>
    <w:rsid w:val="00332517"/>
    <w:rsid w:val="0034680A"/>
    <w:rsid w:val="00363FF8"/>
    <w:rsid w:val="003673AE"/>
    <w:rsid w:val="00374847"/>
    <w:rsid w:val="0037721D"/>
    <w:rsid w:val="0038102A"/>
    <w:rsid w:val="0039578D"/>
    <w:rsid w:val="003D23A3"/>
    <w:rsid w:val="003D3729"/>
    <w:rsid w:val="003D5856"/>
    <w:rsid w:val="00404E4F"/>
    <w:rsid w:val="00412CDA"/>
    <w:rsid w:val="00413EF7"/>
    <w:rsid w:val="00414B0D"/>
    <w:rsid w:val="0041673A"/>
    <w:rsid w:val="00417C2D"/>
    <w:rsid w:val="0042339A"/>
    <w:rsid w:val="0042508F"/>
    <w:rsid w:val="00441688"/>
    <w:rsid w:val="004441F5"/>
    <w:rsid w:val="004635FD"/>
    <w:rsid w:val="004A38B6"/>
    <w:rsid w:val="004B4C04"/>
    <w:rsid w:val="004B609E"/>
    <w:rsid w:val="004C6D47"/>
    <w:rsid w:val="004D0322"/>
    <w:rsid w:val="004E0833"/>
    <w:rsid w:val="004E28C6"/>
    <w:rsid w:val="004F138F"/>
    <w:rsid w:val="00500C61"/>
    <w:rsid w:val="005018CA"/>
    <w:rsid w:val="00502144"/>
    <w:rsid w:val="0050670B"/>
    <w:rsid w:val="00510D22"/>
    <w:rsid w:val="005141E8"/>
    <w:rsid w:val="00517989"/>
    <w:rsid w:val="00534D4F"/>
    <w:rsid w:val="00547356"/>
    <w:rsid w:val="00550C99"/>
    <w:rsid w:val="0055289A"/>
    <w:rsid w:val="00553413"/>
    <w:rsid w:val="00577E2E"/>
    <w:rsid w:val="0058369E"/>
    <w:rsid w:val="00586374"/>
    <w:rsid w:val="00593314"/>
    <w:rsid w:val="00594496"/>
    <w:rsid w:val="005A4A40"/>
    <w:rsid w:val="005B492D"/>
    <w:rsid w:val="005C305F"/>
    <w:rsid w:val="005C6618"/>
    <w:rsid w:val="005D6078"/>
    <w:rsid w:val="005E767B"/>
    <w:rsid w:val="00602C13"/>
    <w:rsid w:val="00603FD5"/>
    <w:rsid w:val="00616DC8"/>
    <w:rsid w:val="00642713"/>
    <w:rsid w:val="0065368C"/>
    <w:rsid w:val="0067014A"/>
    <w:rsid w:val="00675C79"/>
    <w:rsid w:val="0068724F"/>
    <w:rsid w:val="00693358"/>
    <w:rsid w:val="00693EAB"/>
    <w:rsid w:val="006A1DEF"/>
    <w:rsid w:val="006A3EE7"/>
    <w:rsid w:val="006C4AF4"/>
    <w:rsid w:val="006D3F2F"/>
    <w:rsid w:val="006E3536"/>
    <w:rsid w:val="006E4F17"/>
    <w:rsid w:val="006F5BF1"/>
    <w:rsid w:val="0070342B"/>
    <w:rsid w:val="007129E9"/>
    <w:rsid w:val="00714488"/>
    <w:rsid w:val="007254A7"/>
    <w:rsid w:val="00731BA3"/>
    <w:rsid w:val="0073719C"/>
    <w:rsid w:val="007A0363"/>
    <w:rsid w:val="007D2E03"/>
    <w:rsid w:val="007D4A67"/>
    <w:rsid w:val="007D4AC8"/>
    <w:rsid w:val="007D5518"/>
    <w:rsid w:val="00811471"/>
    <w:rsid w:val="0081533C"/>
    <w:rsid w:val="00816424"/>
    <w:rsid w:val="0085439B"/>
    <w:rsid w:val="00884B31"/>
    <w:rsid w:val="0089026B"/>
    <w:rsid w:val="008942E9"/>
    <w:rsid w:val="008A7E57"/>
    <w:rsid w:val="008B05C3"/>
    <w:rsid w:val="008B4965"/>
    <w:rsid w:val="008C2534"/>
    <w:rsid w:val="008D03AE"/>
    <w:rsid w:val="008D1ABD"/>
    <w:rsid w:val="008D3918"/>
    <w:rsid w:val="008F70D1"/>
    <w:rsid w:val="0090137A"/>
    <w:rsid w:val="00936068"/>
    <w:rsid w:val="00936B66"/>
    <w:rsid w:val="0093788B"/>
    <w:rsid w:val="00944F98"/>
    <w:rsid w:val="009517CC"/>
    <w:rsid w:val="009615D4"/>
    <w:rsid w:val="00974677"/>
    <w:rsid w:val="009A2F17"/>
    <w:rsid w:val="009B6109"/>
    <w:rsid w:val="009B6A45"/>
    <w:rsid w:val="009C5432"/>
    <w:rsid w:val="009D24F5"/>
    <w:rsid w:val="009E493E"/>
    <w:rsid w:val="009F45A5"/>
    <w:rsid w:val="00A13664"/>
    <w:rsid w:val="00A24EF4"/>
    <w:rsid w:val="00A33747"/>
    <w:rsid w:val="00A56107"/>
    <w:rsid w:val="00A66123"/>
    <w:rsid w:val="00A71AB8"/>
    <w:rsid w:val="00A90151"/>
    <w:rsid w:val="00A9359B"/>
    <w:rsid w:val="00A97C2D"/>
    <w:rsid w:val="00AA163B"/>
    <w:rsid w:val="00AA30D8"/>
    <w:rsid w:val="00AB5F12"/>
    <w:rsid w:val="00AC0558"/>
    <w:rsid w:val="00AF2097"/>
    <w:rsid w:val="00B028AC"/>
    <w:rsid w:val="00B153EB"/>
    <w:rsid w:val="00B21591"/>
    <w:rsid w:val="00B220D6"/>
    <w:rsid w:val="00B23603"/>
    <w:rsid w:val="00B24B55"/>
    <w:rsid w:val="00B255CB"/>
    <w:rsid w:val="00B32D6C"/>
    <w:rsid w:val="00B334F6"/>
    <w:rsid w:val="00B3749D"/>
    <w:rsid w:val="00B42A2E"/>
    <w:rsid w:val="00B65DAA"/>
    <w:rsid w:val="00B66B2F"/>
    <w:rsid w:val="00B74F7F"/>
    <w:rsid w:val="00B75B08"/>
    <w:rsid w:val="00B83E25"/>
    <w:rsid w:val="00B83EE5"/>
    <w:rsid w:val="00B87859"/>
    <w:rsid w:val="00B87B0C"/>
    <w:rsid w:val="00B91D47"/>
    <w:rsid w:val="00BA3CB8"/>
    <w:rsid w:val="00BA7623"/>
    <w:rsid w:val="00BF68C8"/>
    <w:rsid w:val="00C01E68"/>
    <w:rsid w:val="00C11924"/>
    <w:rsid w:val="00C326F9"/>
    <w:rsid w:val="00C35FE0"/>
    <w:rsid w:val="00C37A29"/>
    <w:rsid w:val="00C401F0"/>
    <w:rsid w:val="00C41DED"/>
    <w:rsid w:val="00C43CA1"/>
    <w:rsid w:val="00C55C51"/>
    <w:rsid w:val="00C70EFC"/>
    <w:rsid w:val="00C832BB"/>
    <w:rsid w:val="00C84BF4"/>
    <w:rsid w:val="00C932F3"/>
    <w:rsid w:val="00C93F4B"/>
    <w:rsid w:val="00CC64FA"/>
    <w:rsid w:val="00CD0262"/>
    <w:rsid w:val="00CD4F18"/>
    <w:rsid w:val="00CD61EB"/>
    <w:rsid w:val="00CE18F2"/>
    <w:rsid w:val="00CF02F0"/>
    <w:rsid w:val="00CF08F0"/>
    <w:rsid w:val="00D04EC2"/>
    <w:rsid w:val="00D16F74"/>
    <w:rsid w:val="00D53631"/>
    <w:rsid w:val="00D567C3"/>
    <w:rsid w:val="00D60649"/>
    <w:rsid w:val="00D61E88"/>
    <w:rsid w:val="00D668E7"/>
    <w:rsid w:val="00D82889"/>
    <w:rsid w:val="00D83274"/>
    <w:rsid w:val="00D83923"/>
    <w:rsid w:val="00D9419D"/>
    <w:rsid w:val="00DA7093"/>
    <w:rsid w:val="00DF3922"/>
    <w:rsid w:val="00DF4E3E"/>
    <w:rsid w:val="00DF6953"/>
    <w:rsid w:val="00E0453D"/>
    <w:rsid w:val="00E05FA6"/>
    <w:rsid w:val="00E25474"/>
    <w:rsid w:val="00E30720"/>
    <w:rsid w:val="00E32F93"/>
    <w:rsid w:val="00E42E3C"/>
    <w:rsid w:val="00E47996"/>
    <w:rsid w:val="00E54B2B"/>
    <w:rsid w:val="00E57D97"/>
    <w:rsid w:val="00E62847"/>
    <w:rsid w:val="00E72DF5"/>
    <w:rsid w:val="00E808AB"/>
    <w:rsid w:val="00E90C47"/>
    <w:rsid w:val="00EA1943"/>
    <w:rsid w:val="00EE6F14"/>
    <w:rsid w:val="00EF1FCE"/>
    <w:rsid w:val="00EF3F23"/>
    <w:rsid w:val="00F145C8"/>
    <w:rsid w:val="00F162D4"/>
    <w:rsid w:val="00F23DB4"/>
    <w:rsid w:val="00F241FC"/>
    <w:rsid w:val="00F252FC"/>
    <w:rsid w:val="00F4010B"/>
    <w:rsid w:val="00F4702C"/>
    <w:rsid w:val="00F505B8"/>
    <w:rsid w:val="00F53397"/>
    <w:rsid w:val="00F634F6"/>
    <w:rsid w:val="00F64343"/>
    <w:rsid w:val="00F7686D"/>
    <w:rsid w:val="00F87B07"/>
    <w:rsid w:val="00F93598"/>
    <w:rsid w:val="00F94880"/>
    <w:rsid w:val="00FB0D65"/>
    <w:rsid w:val="00FB4A9F"/>
    <w:rsid w:val="00FC2D8B"/>
    <w:rsid w:val="00FD3306"/>
    <w:rsid w:val="00FD3B03"/>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56BC98EC-A904-4ED4-A906-6E8ECF0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EAB"/>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0932BE"/>
    <w:pPr>
      <w:numPr>
        <w:numId w:val="31"/>
      </w:numPr>
      <w:spacing w:before="60" w:after="60"/>
    </w:pPr>
  </w:style>
  <w:style w:type="paragraph" w:styleId="ListBullet2">
    <w:name w:val="List Bullet 2"/>
    <w:basedOn w:val="Normal"/>
    <w:uiPriority w:val="99"/>
    <w:unhideWhenUsed/>
    <w:qFormat/>
    <w:rsid w:val="000932BE"/>
    <w:pPr>
      <w:numPr>
        <w:ilvl w:val="1"/>
        <w:numId w:val="31"/>
      </w:numPr>
      <w:spacing w:before="60" w:after="60"/>
    </w:pPr>
  </w:style>
  <w:style w:type="paragraph" w:styleId="ListNumber">
    <w:name w:val="List Number"/>
    <w:basedOn w:val="Normal"/>
    <w:uiPriority w:val="99"/>
    <w:unhideWhenUsed/>
    <w:qFormat/>
    <w:rsid w:val="009B6A45"/>
    <w:pPr>
      <w:numPr>
        <w:numId w:val="28"/>
      </w:numPr>
      <w:spacing w:before="60" w:after="60"/>
      <w:contextualSpacing/>
    </w:pPr>
  </w:style>
  <w:style w:type="numbering" w:customStyle="1" w:styleId="Bullets">
    <w:name w:val="Bullets"/>
    <w:uiPriority w:val="99"/>
    <w:rsid w:val="000932BE"/>
    <w:pPr>
      <w:numPr>
        <w:numId w:val="11"/>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numPr>
        <w:ilvl w:val="1"/>
        <w:numId w:val="28"/>
      </w:numPr>
      <w:spacing w:before="60" w:after="60"/>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14"/>
      </w:numPr>
    </w:pPr>
  </w:style>
  <w:style w:type="paragraph" w:styleId="ListBullet3">
    <w:name w:val="List Bullet 3"/>
    <w:basedOn w:val="Normal"/>
    <w:uiPriority w:val="99"/>
    <w:unhideWhenUsed/>
    <w:rsid w:val="000932BE"/>
    <w:pPr>
      <w:numPr>
        <w:ilvl w:val="2"/>
        <w:numId w:val="31"/>
      </w:numPr>
      <w:spacing w:before="60" w:after="60"/>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numPr>
        <w:ilvl w:val="2"/>
        <w:numId w:val="28"/>
      </w:numPr>
      <w:contextualSpacing/>
    </w:pPr>
  </w:style>
  <w:style w:type="paragraph" w:styleId="ListNumber4">
    <w:name w:val="List Number 4"/>
    <w:basedOn w:val="Normal"/>
    <w:uiPriority w:val="99"/>
    <w:unhideWhenUsed/>
    <w:qFormat/>
    <w:rsid w:val="009B6A45"/>
    <w:pPr>
      <w:numPr>
        <w:ilvl w:val="3"/>
        <w:numId w:val="28"/>
      </w:numPr>
      <w:contextualSpacing/>
    </w:pPr>
  </w:style>
  <w:style w:type="paragraph" w:styleId="ListNumber5">
    <w:name w:val="List Number 5"/>
    <w:basedOn w:val="Normal"/>
    <w:uiPriority w:val="99"/>
    <w:unhideWhenUsed/>
    <w:rsid w:val="009B6A45"/>
    <w:pPr>
      <w:numPr>
        <w:ilvl w:val="4"/>
        <w:numId w:val="28"/>
      </w:numPr>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4"/>
      </w:numPr>
      <w:spacing w:before="60" w:after="60"/>
      <w:ind w:left="1208" w:hanging="357"/>
    </w:pPr>
  </w:style>
  <w:style w:type="paragraph" w:styleId="ListBullet5">
    <w:name w:val="List Bullet 5"/>
    <w:basedOn w:val="Normal"/>
    <w:uiPriority w:val="99"/>
    <w:unhideWhenUsed/>
    <w:rsid w:val="00F23DB4"/>
    <w:pPr>
      <w:numPr>
        <w:numId w:val="5"/>
      </w:numPr>
      <w:contextualSpacing/>
    </w:pPr>
  </w:style>
  <w:style w:type="table" w:customStyle="1" w:styleId="EarlyLearningVictoriadefaulttable">
    <w:name w:val="Early Learning Victoria default table"/>
    <w:basedOn w:val="TableNormal"/>
    <w:uiPriority w:val="99"/>
    <w:rsid w:val="00116E8B"/>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7880" w:themeFill="accent1" w:themeFillShade="BF"/>
      </w:tcPr>
    </w:tblStylePr>
    <w:tblStylePr w:type="firstCol">
      <w:rPr>
        <w:b/>
        <w:color w:val="FFFFFF" w:themeColor="background1"/>
      </w:rPr>
      <w:tblPr/>
      <w:tcPr>
        <w:shd w:val="clear" w:color="auto" w:fill="007880" w:themeFill="accent1" w:themeFillShade="BF"/>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paragraph" w:styleId="FootnoteText">
    <w:name w:val="footnote text"/>
    <w:basedOn w:val="Normal"/>
    <w:link w:val="FootnoteTextChar"/>
    <w:uiPriority w:val="99"/>
    <w:semiHidden/>
    <w:unhideWhenUsed/>
    <w:rsid w:val="008A7E57"/>
    <w:pPr>
      <w:spacing w:before="0" w:after="0" w:line="240" w:lineRule="auto"/>
    </w:pPr>
    <w:rPr>
      <w:rFonts w:ascii="TheSansB W3 Light" w:hAnsi="TheSansB W3 Light"/>
      <w:szCs w:val="20"/>
    </w:rPr>
  </w:style>
  <w:style w:type="character" w:customStyle="1" w:styleId="FootnoteTextChar">
    <w:name w:val="Footnote Text Char"/>
    <w:basedOn w:val="DefaultParagraphFont"/>
    <w:link w:val="FootnoteText"/>
    <w:uiPriority w:val="99"/>
    <w:semiHidden/>
    <w:rsid w:val="008A7E57"/>
    <w:rPr>
      <w:rFonts w:ascii="TheSansB W3 Light" w:hAnsi="TheSansB W3 Light"/>
      <w:sz w:val="20"/>
      <w:szCs w:val="20"/>
    </w:rPr>
  </w:style>
  <w:style w:type="character" w:styleId="FootnoteReference">
    <w:name w:val="footnote reference"/>
    <w:basedOn w:val="DefaultParagraphFont"/>
    <w:uiPriority w:val="99"/>
    <w:semiHidden/>
    <w:unhideWhenUsed/>
    <w:rsid w:val="008A7E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153184362">
      <w:bodyDiv w:val="1"/>
      <w:marLeft w:val="0"/>
      <w:marRight w:val="0"/>
      <w:marTop w:val="0"/>
      <w:marBottom w:val="0"/>
      <w:divBdr>
        <w:top w:val="none" w:sz="0" w:space="0" w:color="auto"/>
        <w:left w:val="none" w:sz="0" w:space="0" w:color="auto"/>
        <w:bottom w:val="none" w:sz="0" w:space="0" w:color="auto"/>
        <w:right w:val="none" w:sz="0" w:space="0" w:color="auto"/>
      </w:divBdr>
    </w:div>
    <w:div w:id="434442709">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1180243451">
      <w:bodyDiv w:val="1"/>
      <w:marLeft w:val="0"/>
      <w:marRight w:val="0"/>
      <w:marTop w:val="0"/>
      <w:marBottom w:val="0"/>
      <w:divBdr>
        <w:top w:val="none" w:sz="0" w:space="0" w:color="auto"/>
        <w:left w:val="none" w:sz="0" w:space="0" w:color="auto"/>
        <w:bottom w:val="none" w:sz="0" w:space="0" w:color="auto"/>
        <w:right w:val="none" w:sz="0" w:space="0" w:color="auto"/>
      </w:divBdr>
    </w:div>
    <w:div w:id="1714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entresupport.com.au/wp-content/uploads/2020/10/Environment-%E2%80%93-Climbing-the-Little-Green-Step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FB95E-2D64-4D94-9994-634CCA0D49D5}">
  <ds:schemaRefs>
    <ds:schemaRef ds:uri="http://schemas.microsoft.com/office/2006/documentManagement/types"/>
    <ds:schemaRef ds:uri="http://schemas.microsoft.com/office/infopath/2007/PartnerControls"/>
    <ds:schemaRef ds:uri="http://www.w3.org/XML/1998/namespace"/>
    <ds:schemaRef ds:uri="http://purl.org/dc/elements/1.1/"/>
    <ds:schemaRef ds:uri="b7750d7f-24ff-4f9b-aa5e-480870f5a054"/>
    <ds:schemaRef ds:uri="http://purl.org/dc/terms/"/>
    <ds:schemaRef ds:uri="http://purl.org/dc/dcmitype/"/>
    <ds:schemaRef ds:uri="http://schemas.openxmlformats.org/package/2006/metadata/core-properties"/>
    <ds:schemaRef ds:uri="19214ac5-c9ab-4a38-9b0c-f9e78fec537c"/>
    <ds:schemaRef ds:uri="http://schemas.microsoft.com/office/2006/metadata/properties"/>
    <ds:schemaRef ds:uri="b4523789-2a7b-484e-8029-02aafe8b344e"/>
    <ds:schemaRef ds:uri="c1359240-166d-40dd-8b9d-6d71aa15386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DE380D6B-B64E-400E-836A-8C55793B2920}"/>
</file>

<file path=customXml/itemProps4.xml><?xml version="1.0" encoding="utf-8"?>
<ds:datastoreItem xmlns:ds="http://schemas.openxmlformats.org/officeDocument/2006/customXml" ds:itemID="{8EABA134-5FD7-477A-ABE9-C2F5AEB96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Early Learning Victoria-Long-form template.dotx</Template>
  <TotalTime>39</TotalTime>
  <Pages>6</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 Strategies for Environmental Sustainability Checklist</dc:title>
  <dc:subject/>
  <dc:creator>Carissa Hong</dc:creator>
  <cp:keywords/>
  <dc:description/>
  <cp:lastModifiedBy>Adele Cochrane</cp:lastModifiedBy>
  <cp:revision>15</cp:revision>
  <cp:lastPrinted>2024-08-30T23:14:00Z</cp:lastPrinted>
  <dcterms:created xsi:type="dcterms:W3CDTF">2025-01-13T04:52:00Z</dcterms:created>
  <dcterms:modified xsi:type="dcterms:W3CDTF">2025-01-14T00:54:00Z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