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2260" w14:textId="52C75166" w:rsidR="00F252FC" w:rsidRDefault="00F025EE" w:rsidP="00001388">
      <w:pPr>
        <w:pStyle w:val="Heading1"/>
        <w:rPr>
          <w:color w:val="87189D"/>
        </w:rPr>
      </w:pPr>
      <w:r w:rsidRPr="086B2868">
        <w:t xml:space="preserve">Responsible Person </w:t>
      </w:r>
      <w:r w:rsidR="00A615B5">
        <w:t>Information Guide</w:t>
      </w:r>
    </w:p>
    <w:p w14:paraId="4211E798" w14:textId="031A4B5A" w:rsidR="00F025EE" w:rsidRDefault="00F025EE" w:rsidP="00001388">
      <w:r>
        <w:t xml:space="preserve">A responsible person is someone that has been placed in charge of the centre in the absence of the </w:t>
      </w:r>
      <w:r w:rsidR="007C2525">
        <w:t>N</w:t>
      </w:r>
      <w:r>
        <w:t xml:space="preserve">ominated </w:t>
      </w:r>
      <w:r w:rsidR="007C2525">
        <w:t>S</w:t>
      </w:r>
      <w:r>
        <w:t>upervisor.</w:t>
      </w:r>
      <w:r w:rsidR="00033897">
        <w:t xml:space="preserve"> </w:t>
      </w:r>
      <w:r w:rsidR="00033897" w:rsidRPr="0070088C">
        <w:t xml:space="preserve">Prior to performing the functions of a </w:t>
      </w:r>
      <w:r w:rsidR="000C1119" w:rsidRPr="0070088C">
        <w:t>responsible person</w:t>
      </w:r>
      <w:r w:rsidR="003A6383" w:rsidRPr="0070088C">
        <w:t xml:space="preserve"> </w:t>
      </w:r>
      <w:r w:rsidR="00EF0156" w:rsidRPr="0070088C">
        <w:t xml:space="preserve">you must complete </w:t>
      </w:r>
      <w:r w:rsidR="003A6383" w:rsidRPr="0070088C">
        <w:t xml:space="preserve">the </w:t>
      </w:r>
      <w:hyperlink r:id="rId11">
        <w:r w:rsidR="003A6383" w:rsidRPr="0070088C">
          <w:rPr>
            <w:rStyle w:val="Hyperlink"/>
            <w:color w:val="007880" w:themeColor="accent1" w:themeShade="BF"/>
          </w:rPr>
          <w:t>Responsible person offer and acceptance form</w:t>
        </w:r>
      </w:hyperlink>
      <w:r w:rsidR="003A6383" w:rsidRPr="0070088C">
        <w:t xml:space="preserve"> </w:t>
      </w:r>
      <w:r w:rsidR="00EF0156" w:rsidRPr="0070088C">
        <w:t xml:space="preserve">and attend a meeting with </w:t>
      </w:r>
      <w:r w:rsidR="003E46D6" w:rsidRPr="0070088C">
        <w:t xml:space="preserve">the Nominated Supervisor who will use this guide to discuss requirements of the role. </w:t>
      </w:r>
      <w:r w:rsidR="003A6383" w:rsidRPr="0070088C">
        <w:t xml:space="preserve"> </w:t>
      </w:r>
      <w:r w:rsidR="00697B14" w:rsidRPr="0070088C">
        <w:t xml:space="preserve">Please see the </w:t>
      </w:r>
      <w:hyperlink r:id="rId12">
        <w:r w:rsidR="007C7F5C" w:rsidRPr="0070088C">
          <w:rPr>
            <w:rStyle w:val="Hyperlink"/>
            <w:i/>
            <w:iCs/>
            <w:color w:val="007880" w:themeColor="accent1" w:themeShade="BF"/>
          </w:rPr>
          <w:t xml:space="preserve">ELV </w:t>
        </w:r>
        <w:r w:rsidR="0042437F" w:rsidRPr="0070088C">
          <w:rPr>
            <w:rStyle w:val="Hyperlink"/>
            <w:i/>
            <w:iCs/>
            <w:color w:val="007880" w:themeColor="accent1" w:themeShade="BF"/>
          </w:rPr>
          <w:t>Determining Responsible Person</w:t>
        </w:r>
        <w:r w:rsidR="007C7F5C" w:rsidRPr="0070088C">
          <w:rPr>
            <w:rStyle w:val="Hyperlink"/>
            <w:i/>
            <w:iCs/>
            <w:color w:val="007880" w:themeColor="accent1" w:themeShade="BF"/>
          </w:rPr>
          <w:t xml:space="preserve"> Policy</w:t>
        </w:r>
      </w:hyperlink>
      <w:r w:rsidR="007C7F5C" w:rsidRPr="0070088C">
        <w:t xml:space="preserve"> for more information.</w:t>
      </w:r>
    </w:p>
    <w:p w14:paraId="43DF5FD4" w14:textId="3F713DE2" w:rsidR="00F025EE" w:rsidRPr="00F025EE" w:rsidRDefault="00331118" w:rsidP="00001388">
      <w:pPr>
        <w:pStyle w:val="Heading2"/>
      </w:pPr>
      <w:r>
        <w:t>Key inf</w:t>
      </w:r>
      <w:r w:rsidR="00BF7B62">
        <w:t xml:space="preserve">ormation you need to know </w:t>
      </w:r>
    </w:p>
    <w:tbl>
      <w:tblPr>
        <w:tblStyle w:val="EarlyLearningVictoriadefaulttable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4D10EE" w14:paraId="3B1B09E3" w14:textId="77777777" w:rsidTr="5836F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007880" w:themeFill="accent1" w:themeFillShade="BF"/>
          </w:tcPr>
          <w:p w14:paraId="7EFA6F2B" w14:textId="5F7E4C05" w:rsidR="004D10EE" w:rsidRPr="00A84BBC" w:rsidRDefault="00A84BBC" w:rsidP="001F32F5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  <w:r w:rsidRPr="00A84BBC">
              <w:rPr>
                <w:rFonts w:cstheme="minorHAnsi"/>
                <w:bCs/>
                <w:sz w:val="24"/>
                <w:szCs w:val="24"/>
              </w:rPr>
              <w:t xml:space="preserve">General </w:t>
            </w:r>
            <w:r w:rsidR="00ED5CDC">
              <w:rPr>
                <w:rFonts w:cstheme="minorHAnsi"/>
                <w:bCs/>
                <w:sz w:val="24"/>
                <w:szCs w:val="24"/>
              </w:rPr>
              <w:t>i</w:t>
            </w:r>
            <w:r w:rsidRPr="00A84BBC">
              <w:rPr>
                <w:rFonts w:cstheme="minorHAnsi"/>
                <w:bCs/>
                <w:sz w:val="24"/>
                <w:szCs w:val="24"/>
              </w:rPr>
              <w:t>nformation</w:t>
            </w:r>
          </w:p>
        </w:tc>
        <w:tc>
          <w:tcPr>
            <w:tcW w:w="5670" w:type="dxa"/>
            <w:shd w:val="clear" w:color="auto" w:fill="007880" w:themeFill="accent1" w:themeFillShade="BF"/>
          </w:tcPr>
          <w:p w14:paraId="6887C199" w14:textId="5B3E13EA" w:rsidR="004D10EE" w:rsidRPr="000454D1" w:rsidRDefault="00FB55A2" w:rsidP="001F3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32"/>
                <w:szCs w:val="40"/>
                <w:u w:val="single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4D10EE" w14:paraId="4638B718" w14:textId="77777777" w:rsidTr="5836F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1757143F" w14:textId="58916C11" w:rsidR="004D10EE" w:rsidRPr="0036508E" w:rsidRDefault="00A84BBC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Know where all children enrolment records are kept including emergency contacts</w:t>
            </w:r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02B07302" w14:textId="77777777" w:rsidR="004D10EE" w:rsidRPr="0036508E" w:rsidRDefault="004D10EE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32"/>
                <w:szCs w:val="40"/>
              </w:rPr>
            </w:pPr>
          </w:p>
        </w:tc>
      </w:tr>
      <w:tr w:rsidR="004D10EE" w14:paraId="6F20DC51" w14:textId="77777777" w:rsidTr="5836F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08D4E360" w14:textId="7A67599F" w:rsidR="004D10EE" w:rsidRPr="0036508E" w:rsidRDefault="00900B8F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Ensure you can a</w:t>
            </w:r>
            <w:r w:rsidR="00A84BB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ccess all incident/</w:t>
            </w:r>
            <w:r w:rsidR="00206D08">
              <w:rPr>
                <w:rFonts w:cstheme="minorHAnsi"/>
                <w:b w:val="0"/>
                <w:bCs/>
                <w:color w:val="000000" w:themeColor="text1"/>
                <w:szCs w:val="20"/>
              </w:rPr>
              <w:t>injury/illness and</w:t>
            </w:r>
            <w:r w:rsidR="00A84BB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medication records</w:t>
            </w:r>
            <w:r w:rsidR="00485BC0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and know how to find these</w:t>
            </w:r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6A238136" w14:textId="77777777" w:rsidR="004D10EE" w:rsidRPr="0036508E" w:rsidRDefault="004D10EE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32"/>
                <w:szCs w:val="40"/>
              </w:rPr>
            </w:pPr>
          </w:p>
        </w:tc>
      </w:tr>
      <w:tr w:rsidR="004D10EE" w14:paraId="2BB48145" w14:textId="77777777" w:rsidTr="5836F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5AB0F840" w14:textId="406257C1" w:rsidR="004D10EE" w:rsidRPr="0036508E" w:rsidRDefault="2F5A2381" w:rsidP="001F32F5">
            <w:pPr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0"/>
              </w:rPr>
            </w:pPr>
            <w:r w:rsidRPr="5836F3AD">
              <w:rPr>
                <w:rFonts w:asciiTheme="majorHAnsi" w:hAnsiTheme="majorHAnsi" w:cstheme="majorBidi"/>
                <w:b w:val="0"/>
                <w:color w:val="000000" w:themeColor="text1"/>
              </w:rPr>
              <w:t>Understand where all prescribed information is kept</w:t>
            </w:r>
            <w:r w:rsidR="1C709202" w:rsidRPr="5836F3AD">
              <w:rPr>
                <w:rFonts w:asciiTheme="majorHAnsi" w:hAnsiTheme="majorHAnsi" w:cstheme="majorBidi"/>
                <w:b w:val="0"/>
                <w:color w:val="000000" w:themeColor="text1"/>
              </w:rPr>
              <w:t xml:space="preserve"> and </w:t>
            </w:r>
            <w:r w:rsidRPr="5836F3AD">
              <w:rPr>
                <w:rFonts w:asciiTheme="majorHAnsi" w:hAnsiTheme="majorHAnsi" w:cstheme="majorBidi"/>
                <w:b w:val="0"/>
                <w:color w:val="000000" w:themeColor="text1"/>
              </w:rPr>
              <w:t>displayed</w:t>
            </w:r>
            <w:r w:rsidR="04881E46" w:rsidRPr="5836F3AD">
              <w:rPr>
                <w:rFonts w:asciiTheme="majorHAnsi" w:hAnsiTheme="majorHAnsi" w:cstheme="majorBidi"/>
                <w:b w:val="0"/>
                <w:color w:val="000000" w:themeColor="text1"/>
              </w:rPr>
              <w:t xml:space="preserve">, including the </w:t>
            </w:r>
            <w:hyperlink r:id="rId13" w:history="1">
              <w:r w:rsidR="04881E46" w:rsidRPr="5836F3AD">
                <w:rPr>
                  <w:rStyle w:val="Hyperlink"/>
                  <w:rFonts w:asciiTheme="majorHAnsi" w:hAnsiTheme="majorHAnsi" w:cstheme="majorBidi"/>
                  <w:b w:val="0"/>
                  <w:color w:val="007880" w:themeColor="accent1" w:themeShade="BF"/>
                </w:rPr>
                <w:t>Responsible person on duty record</w:t>
              </w:r>
            </w:hyperlink>
            <w:r w:rsidR="4ABCA163" w:rsidRPr="5836F3AD">
              <w:rPr>
                <w:rFonts w:asciiTheme="majorHAnsi" w:hAnsiTheme="majorHAnsi" w:cstheme="majorBidi"/>
                <w:b w:val="0"/>
                <w:color w:val="000000" w:themeColor="text1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52308D95" w14:textId="77777777" w:rsidR="004D10EE" w:rsidRPr="0036508E" w:rsidRDefault="004D10EE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color w:val="000000" w:themeColor="text1"/>
                <w:sz w:val="32"/>
                <w:szCs w:val="40"/>
              </w:rPr>
            </w:pPr>
          </w:p>
        </w:tc>
      </w:tr>
      <w:tr w:rsidR="00A84BBC" w14:paraId="59CB84EE" w14:textId="77777777" w:rsidTr="5836F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357D8D5F" w14:textId="2ABCACB4" w:rsidR="00A84BBC" w:rsidRPr="0036508E" w:rsidRDefault="00455361" w:rsidP="001F32F5">
            <w:pPr>
              <w:rPr>
                <w:b w:val="0"/>
                <w:bCs/>
                <w:color w:val="000000" w:themeColor="text1"/>
              </w:rPr>
            </w:pPr>
            <w:r w:rsidRPr="0036508E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>Know how to access the centre phone, contact list and emergency contact numbers, including local emergency services</w:t>
            </w:r>
            <w:r w:rsidR="00E14EFA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2CA53ABF" w14:textId="77777777" w:rsidR="00A84BBC" w:rsidRPr="0036508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color w:val="000000" w:themeColor="text1"/>
                <w:sz w:val="32"/>
                <w:szCs w:val="40"/>
              </w:rPr>
            </w:pPr>
          </w:p>
        </w:tc>
      </w:tr>
      <w:tr w:rsidR="4E7F6174" w14:paraId="00CAAD9C" w14:textId="77777777" w:rsidTr="5836F3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177701F9" w14:textId="17CD5A70" w:rsidR="006C4F1B" w:rsidRPr="00227AC8" w:rsidRDefault="1F6CD79D" w:rsidP="4E7F6174">
            <w:pPr>
              <w:rPr>
                <w:rFonts w:ascii="Arial" w:eastAsia="Arial" w:hAnsi="Arial" w:cs="Arial"/>
                <w:bCs/>
                <w:color w:val="000000" w:themeColor="text1"/>
                <w:szCs w:val="20"/>
              </w:rPr>
            </w:pPr>
            <w:r w:rsidRPr="0036508E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>Understand allergy and anaphylaxis procedure</w:t>
            </w:r>
            <w:r w:rsidR="003B704F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 xml:space="preserve">s and ensure </w:t>
            </w:r>
            <w:r w:rsidR="00F65FA9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 xml:space="preserve">that medication is not administered to a child unless the administration </w:t>
            </w:r>
            <w:r w:rsidR="00CF2FE1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>is authorised (except in the case of anaphylaxis or asthma emergency)</w:t>
            </w:r>
            <w:r w:rsidR="00DF7B95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>.</w:t>
            </w:r>
            <w:r w:rsidR="00CF2FE1">
              <w:rPr>
                <w:rFonts w:ascii="Arial" w:eastAsia="Arial" w:hAnsi="Arial" w:cs="Arial"/>
                <w:b w:val="0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778D86D0" w14:textId="4F94FC3F" w:rsidR="4E7F6174" w:rsidRPr="0036508E" w:rsidRDefault="4E7F6174" w:rsidP="4E7F6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color w:val="000000" w:themeColor="text1"/>
                <w:sz w:val="32"/>
                <w:szCs w:val="32"/>
              </w:rPr>
            </w:pPr>
          </w:p>
        </w:tc>
      </w:tr>
      <w:tr w:rsidR="00F12630" w14:paraId="3BC269D1" w14:textId="77777777" w:rsidTr="5836F3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70323B08" w14:textId="3C132D90" w:rsidR="00F12630" w:rsidRPr="0019591E" w:rsidRDefault="001F6D1B" w:rsidP="4E7F6174">
            <w:pPr>
              <w:rPr>
                <w:rFonts w:ascii="Arial" w:eastAsia="Arial" w:hAnsi="Arial" w:cs="Arial"/>
                <w:b w:val="0"/>
                <w:color w:val="000000" w:themeColor="text1"/>
                <w:szCs w:val="20"/>
              </w:rPr>
            </w:pPr>
            <w:r w:rsidRPr="0019591E">
              <w:rPr>
                <w:rFonts w:ascii="Arial" w:eastAsia="Arial" w:hAnsi="Arial" w:cs="Arial"/>
                <w:b w:val="0"/>
                <w:color w:val="000000" w:themeColor="text1"/>
                <w:szCs w:val="20"/>
              </w:rPr>
              <w:lastRenderedPageBreak/>
              <w:t>The needs for sleep and rest for children are met</w:t>
            </w:r>
            <w:r w:rsidR="00C24174" w:rsidRPr="0019591E">
              <w:rPr>
                <w:rFonts w:ascii="Arial" w:eastAsia="Arial" w:hAnsi="Arial" w:cs="Arial"/>
                <w:b w:val="0"/>
                <w:color w:val="000000" w:themeColor="text1"/>
                <w:szCs w:val="20"/>
              </w:rPr>
              <w:t xml:space="preserve"> during the day based on age</w:t>
            </w:r>
            <w:r w:rsidR="0019591E" w:rsidRPr="0019591E">
              <w:rPr>
                <w:rFonts w:ascii="Arial" w:eastAsia="Arial" w:hAnsi="Arial" w:cs="Arial"/>
                <w:b w:val="0"/>
                <w:color w:val="000000" w:themeColor="text1"/>
                <w:szCs w:val="20"/>
              </w:rPr>
              <w:t>s, developmental stages and individual needs</w:t>
            </w:r>
            <w:r w:rsidR="00DF7B95">
              <w:rPr>
                <w:rFonts w:ascii="Arial" w:eastAsia="Arial" w:hAnsi="Arial" w:cs="Arial"/>
                <w:b w:val="0"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520F9B37" w14:textId="77777777" w:rsidR="00F12630" w:rsidRPr="0036508E" w:rsidRDefault="00F12630" w:rsidP="4E7F6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color w:val="000000" w:themeColor="text1"/>
                <w:sz w:val="32"/>
                <w:szCs w:val="32"/>
              </w:rPr>
            </w:pPr>
          </w:p>
        </w:tc>
      </w:tr>
    </w:tbl>
    <w:p w14:paraId="7825642E" w14:textId="7FAE456A" w:rsidR="004D10EE" w:rsidRDefault="004D10EE" w:rsidP="00F025EE">
      <w:pPr>
        <w:rPr>
          <w:rFonts w:asciiTheme="majorHAnsi" w:hAnsiTheme="majorHAnsi" w:cstheme="majorBidi"/>
          <w:sz w:val="22"/>
        </w:rPr>
      </w:pPr>
    </w:p>
    <w:tbl>
      <w:tblPr>
        <w:tblStyle w:val="EarlyLearningVictoriadefaulttable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F025EE" w:rsidRPr="009F239B" w14:paraId="2FAF696E" w14:textId="77777777" w:rsidTr="00365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007880" w:themeFill="accent1" w:themeFillShade="BF"/>
            <w:hideMark/>
          </w:tcPr>
          <w:p w14:paraId="5635FB5E" w14:textId="1A0723D3" w:rsidR="00F025EE" w:rsidRPr="009F239B" w:rsidRDefault="00F025EE" w:rsidP="009F239B">
            <w:pPr>
              <w:rPr>
                <w:rFonts w:cstheme="minorHAnsi"/>
                <w:szCs w:val="20"/>
              </w:rPr>
            </w:pPr>
            <w:bookmarkStart w:id="0" w:name="_Hlk203473840"/>
            <w:r w:rsidRPr="004D10EE">
              <w:rPr>
                <w:rFonts w:cstheme="minorHAnsi"/>
                <w:bCs/>
                <w:sz w:val="24"/>
                <w:szCs w:val="24"/>
              </w:rPr>
              <w:t xml:space="preserve">Ratios and </w:t>
            </w:r>
            <w:r w:rsidR="00ED5CDC">
              <w:rPr>
                <w:rFonts w:cstheme="minorHAnsi"/>
                <w:bCs/>
                <w:sz w:val="24"/>
                <w:szCs w:val="24"/>
              </w:rPr>
              <w:t>r</w:t>
            </w:r>
            <w:r w:rsidRPr="004D10EE">
              <w:rPr>
                <w:rFonts w:cstheme="minorHAnsi"/>
                <w:bCs/>
                <w:sz w:val="24"/>
                <w:szCs w:val="24"/>
              </w:rPr>
              <w:t>osters</w:t>
            </w:r>
          </w:p>
        </w:tc>
        <w:tc>
          <w:tcPr>
            <w:tcW w:w="5670" w:type="dxa"/>
            <w:shd w:val="clear" w:color="auto" w:fill="007880" w:themeFill="accent1" w:themeFillShade="BF"/>
            <w:hideMark/>
          </w:tcPr>
          <w:p w14:paraId="6FF935C3" w14:textId="101A5130" w:rsidR="00F025EE" w:rsidRPr="004D10EE" w:rsidRDefault="00F025EE" w:rsidP="009F2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F025EE" w:rsidRPr="009F239B" w14:paraId="5C986CAA" w14:textId="77777777" w:rsidTr="003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17DAFA35" w14:textId="46C7D3F7" w:rsidR="00F025EE" w:rsidRPr="0036508E" w:rsidRDefault="00F025EE" w:rsidP="009F239B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Ensure ratios are </w:t>
            </w:r>
            <w:proofErr w:type="gramStart"/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maintained at all times</w:t>
            </w:r>
            <w:proofErr w:type="gramEnd"/>
            <w:r w:rsidR="00DF7B95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46BD8544" w14:textId="1B4F188A" w:rsidR="00F025EE" w:rsidRPr="0036508E" w:rsidRDefault="00F025EE" w:rsidP="009F2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F025EE" w:rsidRPr="009F239B" w14:paraId="722F9FB7" w14:textId="77777777" w:rsidTr="003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77D351DD" w14:textId="1B660BCF" w:rsidR="00F025EE" w:rsidRPr="0036508E" w:rsidRDefault="00F025EE" w:rsidP="009F239B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Ensure there </w:t>
            </w:r>
            <w:proofErr w:type="gramStart"/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is a responsible person present at all times</w:t>
            </w:r>
            <w:proofErr w:type="gramEnd"/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>,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including </w:t>
            </w:r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at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opening and closing </w:t>
            </w:r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of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the centre</w:t>
            </w:r>
            <w:r w:rsidR="00E14EFA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00F87EAE" w14:textId="446D26CC" w:rsidR="00F025EE" w:rsidRPr="0036508E" w:rsidRDefault="00F025EE" w:rsidP="009F2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F025EE" w:rsidRPr="009F239B" w14:paraId="3E2007AC" w14:textId="77777777" w:rsidTr="003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65C56B03" w14:textId="0364F1A1" w:rsidR="00F025EE" w:rsidRPr="0036508E" w:rsidRDefault="00F025EE" w:rsidP="009F239B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If you are the responsible person you may need to assist with rosters and educators will need to inform you of any changes</w:t>
            </w:r>
            <w:r w:rsidR="00843935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on the day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e</w:t>
            </w:r>
            <w:r w:rsidR="00430990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g</w:t>
            </w:r>
            <w:r w:rsidR="00430990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.,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someone needing to go home sick</w:t>
            </w:r>
            <w:r w:rsidR="001C0B8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61A73BBD" w14:textId="1332A11E" w:rsidR="00F025EE" w:rsidRPr="0036508E" w:rsidRDefault="00F025EE" w:rsidP="009F2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F025EE" w:rsidRPr="009F239B" w14:paraId="42AD94A3" w14:textId="77777777" w:rsidTr="003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57CD70DC" w14:textId="1036681B" w:rsidR="00F025EE" w:rsidRPr="0036508E" w:rsidRDefault="004D10EE" w:rsidP="009F239B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If an agency or new staff educator attends the centre all paperwork will need to be checked including the status of the WWC card or VIT card. Show the educator </w:t>
            </w:r>
            <w:r w:rsidR="00AA1A6B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how to sign in,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where to find toilets, staff room, </w:t>
            </w:r>
            <w:r w:rsidR="00F4782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explain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emergency evacuation procedures, </w:t>
            </w:r>
            <w:r w:rsidR="00F4782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show them the 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room where they will be working. Introductions to staff and information about any children with medical conditions</w:t>
            </w:r>
            <w:r w:rsidR="00F4782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etc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  <w:r w:rsidR="00F4782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7F6F8DBF" w14:textId="1F8139F6" w:rsidR="00F025EE" w:rsidRPr="0036508E" w:rsidRDefault="00F025EE" w:rsidP="009F2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F025EE" w:rsidRPr="009F239B" w14:paraId="54DA7048" w14:textId="77777777" w:rsidTr="003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6A890296" w14:textId="12449C0B" w:rsidR="00F025EE" w:rsidRPr="0036508E" w:rsidRDefault="00A84BBC" w:rsidP="009F239B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Know where all staff files including qualification</w:t>
            </w:r>
            <w:r w:rsidR="00464E24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s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are </w:t>
            </w:r>
            <w:r w:rsidR="001C0B8C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kept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253525DC" w14:textId="10690986" w:rsidR="00F025EE" w:rsidRPr="0036508E" w:rsidRDefault="00F025EE" w:rsidP="009F2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bookmarkEnd w:id="0"/>
    </w:tbl>
    <w:p w14:paraId="5A397737" w14:textId="77777777" w:rsidR="009F239B" w:rsidRDefault="009F239B" w:rsidP="00C236CD">
      <w:pPr>
        <w:rPr>
          <w:rFonts w:ascii="Arial Bold" w:hAnsi="Arial Bold"/>
          <w:b/>
          <w:bCs/>
          <w:color w:val="87189D"/>
          <w:szCs w:val="20"/>
          <w:u w:val="single"/>
        </w:rPr>
      </w:pPr>
    </w:p>
    <w:tbl>
      <w:tblPr>
        <w:tblStyle w:val="EarlyLearningVictoriadefaulttable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A67039" w:rsidRPr="009F239B" w14:paraId="0C462711" w14:textId="77777777" w:rsidTr="009A2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007880" w:themeFill="accent1" w:themeFillShade="BF"/>
            <w:hideMark/>
          </w:tcPr>
          <w:p w14:paraId="56529339" w14:textId="3F3995D7" w:rsidR="00A67039" w:rsidRPr="00492FFE" w:rsidRDefault="00A67039" w:rsidP="009A2682">
            <w:pPr>
              <w:rPr>
                <w:rFonts w:cstheme="minorHAnsi"/>
                <w:sz w:val="24"/>
                <w:szCs w:val="24"/>
              </w:rPr>
            </w:pPr>
            <w:r w:rsidRPr="00492FFE">
              <w:rPr>
                <w:rFonts w:cstheme="minorHAnsi"/>
                <w:sz w:val="24"/>
                <w:szCs w:val="24"/>
              </w:rPr>
              <w:t xml:space="preserve">Emergency </w:t>
            </w:r>
            <w:r w:rsidR="00AA2C3D" w:rsidRPr="00492FFE">
              <w:rPr>
                <w:rFonts w:cstheme="minorHAnsi"/>
                <w:sz w:val="24"/>
                <w:szCs w:val="24"/>
              </w:rPr>
              <w:t>procedures</w:t>
            </w:r>
          </w:p>
        </w:tc>
        <w:tc>
          <w:tcPr>
            <w:tcW w:w="5670" w:type="dxa"/>
            <w:shd w:val="clear" w:color="auto" w:fill="007880" w:themeFill="accent1" w:themeFillShade="BF"/>
            <w:hideMark/>
          </w:tcPr>
          <w:p w14:paraId="38E6E0AD" w14:textId="77777777" w:rsidR="00A67039" w:rsidRPr="00492FFE" w:rsidRDefault="00A67039" w:rsidP="009A2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92FF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A67039" w:rsidRPr="009F239B" w14:paraId="15530E34" w14:textId="77777777" w:rsidTr="009A26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  <w:hideMark/>
          </w:tcPr>
          <w:p w14:paraId="7A555EF6" w14:textId="6D23095E" w:rsidR="00A67039" w:rsidRPr="0036508E" w:rsidRDefault="00AA2C3D" w:rsidP="009A2682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>Foll</w:t>
            </w:r>
            <w:r w:rsidR="001104D6">
              <w:rPr>
                <w:rFonts w:cstheme="minorHAnsi"/>
                <w:b w:val="0"/>
                <w:bCs/>
                <w:color w:val="000000" w:themeColor="text1"/>
                <w:szCs w:val="20"/>
              </w:rPr>
              <w:t>ow all emergency procedures as per normal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3828EE84" w14:textId="77777777" w:rsidR="00A67039" w:rsidRPr="0036508E" w:rsidRDefault="00A67039" w:rsidP="009A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A67039" w:rsidRPr="009F239B" w14:paraId="258C309D" w14:textId="77777777" w:rsidTr="00F179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2E54A8F9" w14:textId="742B3DE7" w:rsidR="00A67039" w:rsidRPr="0036508E" w:rsidRDefault="00F179CB" w:rsidP="009A2682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lastRenderedPageBreak/>
              <w:t>Refer to the Emergency Management Plan (EMP) for guidance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00E32843" w14:textId="77777777" w:rsidR="00A67039" w:rsidRPr="0036508E" w:rsidRDefault="00A67039" w:rsidP="009A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A67039" w:rsidRPr="009F239B" w14:paraId="5C157372" w14:textId="77777777" w:rsidTr="00F179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0E31B934" w14:textId="39F2B058" w:rsidR="00A67039" w:rsidRPr="0036508E" w:rsidRDefault="00F179CB" w:rsidP="009A2682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Contact the Area Manager </w:t>
            </w:r>
            <w:r w:rsidR="000D2EC7">
              <w:rPr>
                <w:rFonts w:cstheme="minorHAnsi"/>
                <w:b w:val="0"/>
                <w:bCs/>
                <w:color w:val="000000" w:themeColor="text1"/>
                <w:szCs w:val="20"/>
              </w:rPr>
              <w:t>or ELV central staff if required to support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249AA76B" w14:textId="77777777" w:rsidR="00A67039" w:rsidRPr="0036508E" w:rsidRDefault="00A67039" w:rsidP="009A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A67039" w:rsidRPr="009F239B" w14:paraId="0A53F127" w14:textId="77777777" w:rsidTr="00F179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FFFFF" w:themeFill="background1"/>
          </w:tcPr>
          <w:p w14:paraId="3DFACE1E" w14:textId="2E63E953" w:rsidR="00A67039" w:rsidRPr="0036508E" w:rsidRDefault="000D2EC7" w:rsidP="009A2682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Note where any panic / duress button is </w:t>
            </w:r>
            <w:r w:rsidR="006F26CC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if </w:t>
            </w: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>required</w:t>
            </w:r>
            <w:r w:rsidR="003C47B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  <w:hideMark/>
          </w:tcPr>
          <w:p w14:paraId="59C2340E" w14:textId="77777777" w:rsidR="00A67039" w:rsidRPr="0036508E" w:rsidRDefault="00A67039" w:rsidP="009A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Cs w:val="20"/>
              </w:rPr>
            </w:pPr>
          </w:p>
        </w:tc>
      </w:tr>
    </w:tbl>
    <w:p w14:paraId="5A1F5FCB" w14:textId="77777777" w:rsidR="00FA61C3" w:rsidRPr="00E12436" w:rsidRDefault="00FA61C3" w:rsidP="00C236CD">
      <w:pPr>
        <w:rPr>
          <w:rFonts w:ascii="Arial Bold" w:hAnsi="Arial Bold"/>
          <w:b/>
          <w:bCs/>
          <w:color w:val="87189D"/>
          <w:sz w:val="16"/>
          <w:szCs w:val="16"/>
          <w:u w:val="single"/>
        </w:rPr>
      </w:pPr>
    </w:p>
    <w:tbl>
      <w:tblPr>
        <w:tblStyle w:val="EarlyLearningVictoriadefaulttable"/>
        <w:tblpPr w:leftFromText="180" w:rightFromText="180" w:vertAnchor="text" w:horzAnchor="margin" w:tblpXSpec="center" w:tblpY="46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6"/>
        <w:gridCol w:w="5803"/>
      </w:tblGrid>
      <w:tr w:rsidR="00A84BBC" w14:paraId="5D518951" w14:textId="77777777" w:rsidTr="00045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007880" w:themeFill="accent1" w:themeFillShade="BF"/>
          </w:tcPr>
          <w:p w14:paraId="337D79D1" w14:textId="11CAB3F1" w:rsidR="00A84BBC" w:rsidRPr="00492FFE" w:rsidRDefault="00A84BBC" w:rsidP="00A84BBC">
            <w:pPr>
              <w:rPr>
                <w:rFonts w:cstheme="minorHAnsi"/>
                <w:bCs/>
                <w:sz w:val="24"/>
                <w:szCs w:val="24"/>
              </w:rPr>
            </w:pPr>
            <w:bookmarkStart w:id="1" w:name="_Hlk203473395"/>
            <w:r w:rsidRPr="00492FFE">
              <w:rPr>
                <w:rFonts w:cstheme="minorHAnsi"/>
                <w:bCs/>
                <w:sz w:val="24"/>
                <w:szCs w:val="24"/>
              </w:rPr>
              <w:t>Reporting child injuries, serious complaints etc</w:t>
            </w:r>
          </w:p>
        </w:tc>
        <w:tc>
          <w:tcPr>
            <w:tcW w:w="5803" w:type="dxa"/>
            <w:shd w:val="clear" w:color="auto" w:fill="007880" w:themeFill="accent1" w:themeFillShade="BF"/>
          </w:tcPr>
          <w:p w14:paraId="6FB7129A" w14:textId="147BACEA" w:rsidR="00A84BBC" w:rsidRPr="00492FFE" w:rsidRDefault="00492FFE" w:rsidP="00A84B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492FF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A84BBC" w14:paraId="670C53DD" w14:textId="77777777" w:rsidTr="0004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FFFFFF" w:themeFill="background1"/>
          </w:tcPr>
          <w:p w14:paraId="1C0DCD82" w14:textId="18095288" w:rsidR="00A84BBC" w:rsidRPr="0036508E" w:rsidRDefault="00BF6696" w:rsidP="086B2868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Respond promptly to child safety concerns or risks raised by children, families or educators. Report as soon as possible to Nominated Supervisor or Area Manager</w:t>
            </w:r>
            <w:r w:rsidR="008D7AA3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803" w:type="dxa"/>
            <w:shd w:val="clear" w:color="auto" w:fill="FFFFFF" w:themeFill="background1"/>
          </w:tcPr>
          <w:p w14:paraId="5891A8FA" w14:textId="77777777" w:rsidR="00A84BBC" w:rsidRPr="0036508E" w:rsidRDefault="00A84BBC" w:rsidP="00A8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32"/>
                <w:szCs w:val="40"/>
              </w:rPr>
            </w:pPr>
          </w:p>
        </w:tc>
      </w:tr>
      <w:tr w:rsidR="00A84BBC" w14:paraId="2AE5F1ED" w14:textId="77777777" w:rsidTr="0004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FFFFFF" w:themeFill="background1"/>
          </w:tcPr>
          <w:p w14:paraId="5EFA2557" w14:textId="38AFE494" w:rsidR="00A84BBC" w:rsidRPr="0036508E" w:rsidRDefault="00BF6696" w:rsidP="086B2868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Document any incidents or complaints, support staff as required, if a parent</w:t>
            </w:r>
            <w:r w:rsidR="00F03367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/ guardian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has heightened behaviour seek support, don’t meet a parent</w:t>
            </w:r>
            <w:r w:rsidR="00587369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/ guardian</w:t>
            </w: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on your own</w:t>
            </w:r>
            <w:r w:rsidR="008D7AA3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803" w:type="dxa"/>
            <w:shd w:val="clear" w:color="auto" w:fill="FFFFFF" w:themeFill="background1"/>
          </w:tcPr>
          <w:p w14:paraId="3D777590" w14:textId="77777777" w:rsidR="00A84BBC" w:rsidRPr="0036508E" w:rsidRDefault="00A84BBC" w:rsidP="00A8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32"/>
                <w:szCs w:val="40"/>
              </w:rPr>
            </w:pPr>
          </w:p>
        </w:tc>
      </w:tr>
      <w:tr w:rsidR="00A84BBC" w14:paraId="3AADF6DD" w14:textId="77777777" w:rsidTr="0004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FFFFFF" w:themeFill="background1"/>
          </w:tcPr>
          <w:p w14:paraId="527ED80E" w14:textId="1EAAF56D" w:rsidR="00A84BBC" w:rsidRPr="0036508E" w:rsidRDefault="00432D59" w:rsidP="086B2868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If you fee</w:t>
            </w:r>
            <w:r w:rsidR="00E86980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l unsafe at any </w:t>
            </w:r>
            <w:r w:rsidR="007977E2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stage</w:t>
            </w:r>
            <w:r w:rsidR="007977E2" w:rsidRPr="0036508E">
              <w:rPr>
                <w:rFonts w:cstheme="minorHAnsi"/>
                <w:bCs/>
                <w:color w:val="000000" w:themeColor="text1"/>
                <w:szCs w:val="20"/>
              </w:rPr>
              <w:t>,</w:t>
            </w:r>
            <w:r w:rsidR="00E86980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  <w:r w:rsidR="004F3F38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you can ask the person to leave</w:t>
            </w:r>
            <w:r w:rsidR="008D7AA3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  <w:r w:rsidR="004F3F38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803" w:type="dxa"/>
            <w:shd w:val="clear" w:color="auto" w:fill="FFFFFF" w:themeFill="background1"/>
          </w:tcPr>
          <w:p w14:paraId="67336B73" w14:textId="77777777" w:rsidR="00A84BBC" w:rsidRPr="0036508E" w:rsidRDefault="00A84BBC" w:rsidP="086B2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Cs/>
                <w:color w:val="000000" w:themeColor="text1"/>
                <w:sz w:val="24"/>
                <w:szCs w:val="24"/>
              </w:rPr>
            </w:pPr>
          </w:p>
        </w:tc>
      </w:tr>
      <w:tr w:rsidR="00925F03" w14:paraId="64576B13" w14:textId="77777777" w:rsidTr="0004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shd w:val="clear" w:color="auto" w:fill="FFFFFF" w:themeFill="background1"/>
          </w:tcPr>
          <w:p w14:paraId="5E898C3B" w14:textId="6EEE93BD" w:rsidR="00925F03" w:rsidRPr="0036508E" w:rsidRDefault="00B646F1" w:rsidP="086B2868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For any serious incidents please </w:t>
            </w:r>
            <w:r w:rsidR="00DE17D9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call your </w:t>
            </w:r>
            <w:r w:rsidR="00801F1D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N</w:t>
            </w:r>
            <w:r w:rsidR="006E7D8C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ominated </w:t>
            </w:r>
            <w:r w:rsidR="00801F1D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S</w:t>
            </w:r>
            <w:r w:rsidR="006E7D8C">
              <w:rPr>
                <w:rFonts w:cstheme="minorHAnsi"/>
                <w:b w:val="0"/>
                <w:bCs/>
                <w:color w:val="000000" w:themeColor="text1"/>
                <w:szCs w:val="20"/>
              </w:rPr>
              <w:t>upervisor</w:t>
            </w:r>
            <w:r w:rsidR="00801F1D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or </w:t>
            </w:r>
            <w:r w:rsidR="006E7D8C">
              <w:rPr>
                <w:rFonts w:cstheme="minorHAnsi"/>
                <w:b w:val="0"/>
                <w:bCs/>
                <w:color w:val="000000" w:themeColor="text1"/>
                <w:szCs w:val="20"/>
              </w:rPr>
              <w:t>A</w:t>
            </w:r>
            <w:r w:rsidR="00DE17D9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rea </w:t>
            </w:r>
            <w:r w:rsidR="00CD5B23">
              <w:rPr>
                <w:rFonts w:cstheme="minorHAnsi"/>
                <w:b w:val="0"/>
                <w:bCs/>
                <w:color w:val="000000" w:themeColor="text1"/>
                <w:szCs w:val="20"/>
              </w:rPr>
              <w:t>M</w:t>
            </w:r>
            <w:r w:rsidR="00DE17D9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>anager for support</w:t>
            </w:r>
            <w:r w:rsidR="00C43A6B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  <w:r w:rsidR="00C43A6B">
              <w:rPr>
                <w:rFonts w:cstheme="minorHAnsi"/>
                <w:b w:val="0"/>
                <w:color w:val="000000" w:themeColor="text1"/>
                <w:szCs w:val="20"/>
              </w:rPr>
              <w:t xml:space="preserve">and follow </w:t>
            </w:r>
            <w:r w:rsidR="00FC1A4D" w:rsidRPr="00105862">
              <w:rPr>
                <w:rFonts w:cstheme="minorHAnsi"/>
                <w:b w:val="0"/>
                <w:color w:val="000000" w:themeColor="text1"/>
                <w:szCs w:val="20"/>
              </w:rPr>
              <w:t xml:space="preserve">the </w:t>
            </w:r>
            <w:hyperlink r:id="rId14" w:history="1">
              <w:r w:rsidR="00FC1A4D" w:rsidRPr="00105862">
                <w:rPr>
                  <w:rStyle w:val="Hyperlink"/>
                  <w:rFonts w:cstheme="minorHAnsi"/>
                  <w:b w:val="0"/>
                  <w:i/>
                  <w:iCs/>
                  <w:color w:val="007880" w:themeColor="accent1" w:themeShade="BF"/>
                  <w:szCs w:val="20"/>
                </w:rPr>
                <w:t>ELV Incident</w:t>
              </w:r>
              <w:r w:rsidR="00C64F9D" w:rsidRPr="00105862">
                <w:rPr>
                  <w:rStyle w:val="Hyperlink"/>
                  <w:rFonts w:cstheme="minorHAnsi"/>
                  <w:b w:val="0"/>
                  <w:i/>
                  <w:iCs/>
                  <w:color w:val="007880" w:themeColor="accent1" w:themeShade="BF"/>
                  <w:szCs w:val="20"/>
                </w:rPr>
                <w:t>, Injury, Trauma and Illness Policy</w:t>
              </w:r>
            </w:hyperlink>
            <w:r w:rsidR="0007284C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and the </w:t>
            </w:r>
            <w:hyperlink r:id="rId15" w:history="1">
              <w:r w:rsidR="0007284C" w:rsidRPr="00105862">
                <w:rPr>
                  <w:rStyle w:val="Hyperlink"/>
                  <w:rFonts w:cstheme="minorHAnsi"/>
                  <w:b w:val="0"/>
                  <w:bCs/>
                  <w:i/>
                  <w:iCs/>
                  <w:color w:val="007880" w:themeColor="accent1" w:themeShade="BF"/>
                  <w:szCs w:val="20"/>
                </w:rPr>
                <w:t>Notification of Serious Incident Procedure</w:t>
              </w:r>
            </w:hyperlink>
            <w:r w:rsidR="00DE17D9" w:rsidRPr="00105862">
              <w:rPr>
                <w:rFonts w:cstheme="minorHAnsi"/>
                <w:b w:val="0"/>
                <w:bCs/>
                <w:i/>
                <w:iCs/>
                <w:color w:val="000000" w:themeColor="text1"/>
                <w:szCs w:val="20"/>
              </w:rPr>
              <w:t>.</w:t>
            </w:r>
            <w:r w:rsidR="00DE17D9" w:rsidRPr="0036508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803" w:type="dxa"/>
            <w:shd w:val="clear" w:color="auto" w:fill="FFFFFF" w:themeFill="background1"/>
          </w:tcPr>
          <w:p w14:paraId="5DD58B8C" w14:textId="77777777" w:rsidR="00925F03" w:rsidRPr="0036508E" w:rsidRDefault="00925F03" w:rsidP="086B2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1B386378" w14:textId="77777777" w:rsidR="000454D1" w:rsidRDefault="000454D1" w:rsidP="00C236CD">
      <w:pPr>
        <w:rPr>
          <w:rFonts w:ascii="Arial Bold" w:hAnsi="Arial Bold"/>
          <w:b/>
          <w:bCs/>
          <w:color w:val="87189D"/>
          <w:sz w:val="32"/>
          <w:szCs w:val="40"/>
          <w:u w:val="single"/>
        </w:rPr>
      </w:pPr>
    </w:p>
    <w:p w14:paraId="236CEED1" w14:textId="77777777" w:rsidR="009F239B" w:rsidRDefault="009F239B" w:rsidP="00C236CD">
      <w:pPr>
        <w:rPr>
          <w:rFonts w:ascii="Arial Bold" w:hAnsi="Arial Bold"/>
          <w:b/>
          <w:bCs/>
          <w:color w:val="87189D"/>
          <w:sz w:val="32"/>
          <w:szCs w:val="40"/>
          <w:u w:val="single"/>
        </w:rPr>
      </w:pPr>
    </w:p>
    <w:tbl>
      <w:tblPr>
        <w:tblStyle w:val="EarlyLearningVictoriadefaulttable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528"/>
      </w:tblGrid>
      <w:tr w:rsidR="00A84BBC" w:rsidRPr="009F239B" w14:paraId="03B9E4FD" w14:textId="77777777" w:rsidTr="00A3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007880" w:themeFill="accent1" w:themeFillShade="BF"/>
            <w:hideMark/>
          </w:tcPr>
          <w:p w14:paraId="43232476" w14:textId="413B795F" w:rsidR="00A84BBC" w:rsidRPr="00A84BBC" w:rsidRDefault="00A84BBC" w:rsidP="001F32F5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  <w:r w:rsidRPr="00A84BBC">
              <w:rPr>
                <w:rFonts w:cstheme="minorHAnsi"/>
                <w:bCs/>
                <w:sz w:val="24"/>
                <w:szCs w:val="24"/>
              </w:rPr>
              <w:lastRenderedPageBreak/>
              <w:t xml:space="preserve">Unauthorised </w:t>
            </w:r>
            <w:r w:rsidR="00ED5CDC">
              <w:rPr>
                <w:rFonts w:cstheme="minorHAnsi"/>
                <w:bCs/>
                <w:sz w:val="24"/>
                <w:szCs w:val="24"/>
              </w:rPr>
              <w:t>c</w:t>
            </w:r>
            <w:r w:rsidRPr="00A84BBC">
              <w:rPr>
                <w:rFonts w:cstheme="minorHAnsi"/>
                <w:bCs/>
                <w:sz w:val="24"/>
                <w:szCs w:val="24"/>
              </w:rPr>
              <w:t>ontacts</w:t>
            </w:r>
            <w:r w:rsidR="00240969">
              <w:rPr>
                <w:rFonts w:cstheme="minorHAnsi"/>
                <w:bCs/>
                <w:sz w:val="24"/>
                <w:szCs w:val="24"/>
              </w:rPr>
              <w:t>- entry and exit from the centre</w:t>
            </w:r>
          </w:p>
        </w:tc>
        <w:tc>
          <w:tcPr>
            <w:tcW w:w="5528" w:type="dxa"/>
            <w:shd w:val="clear" w:color="auto" w:fill="007880" w:themeFill="accent1" w:themeFillShade="BF"/>
            <w:hideMark/>
          </w:tcPr>
          <w:p w14:paraId="363AAADE" w14:textId="77777777" w:rsidR="00A84BBC" w:rsidRPr="004D10EE" w:rsidRDefault="00A84BBC" w:rsidP="001F3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A84BBC" w:rsidRPr="009F239B" w14:paraId="491A1235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0D926553" w14:textId="5E063C70" w:rsidR="00A84BBC" w:rsidRPr="00492FFE" w:rsidRDefault="001E672E" w:rsidP="50223AB4">
            <w:pPr>
              <w:rPr>
                <w:b w:val="0"/>
                <w:color w:val="000000" w:themeColor="text1"/>
              </w:rPr>
            </w:pPr>
            <w:r w:rsidRPr="1F36856B">
              <w:rPr>
                <w:b w:val="0"/>
                <w:color w:val="000000" w:themeColor="text1"/>
              </w:rPr>
              <w:t xml:space="preserve">Ensure that children </w:t>
            </w:r>
            <w:r w:rsidR="00D52163" w:rsidRPr="1F36856B">
              <w:rPr>
                <w:b w:val="0"/>
                <w:color w:val="000000" w:themeColor="text1"/>
              </w:rPr>
              <w:t xml:space="preserve">do not leave the centre except in accordance </w:t>
            </w:r>
            <w:r w:rsidR="00154CC6" w:rsidRPr="1F36856B">
              <w:rPr>
                <w:b w:val="0"/>
                <w:color w:val="000000" w:themeColor="text1"/>
              </w:rPr>
              <w:t xml:space="preserve">with the regulations </w:t>
            </w:r>
            <w:r w:rsidR="00246C97" w:rsidRPr="1F36856B">
              <w:rPr>
                <w:b w:val="0"/>
                <w:color w:val="000000" w:themeColor="text1"/>
              </w:rPr>
              <w:t>–</w:t>
            </w:r>
            <w:r w:rsidR="00154CC6" w:rsidRPr="1F36856B">
              <w:rPr>
                <w:b w:val="0"/>
                <w:color w:val="000000" w:themeColor="text1"/>
              </w:rPr>
              <w:t xml:space="preserve"> </w:t>
            </w:r>
            <w:r w:rsidR="00246C97" w:rsidRPr="1F36856B">
              <w:rPr>
                <w:b w:val="0"/>
                <w:color w:val="000000" w:themeColor="text1"/>
              </w:rPr>
              <w:t>for example with a parent</w:t>
            </w:r>
            <w:r w:rsidR="3B8FFB4C" w:rsidRPr="1F36856B">
              <w:rPr>
                <w:b w:val="0"/>
                <w:color w:val="000000" w:themeColor="text1"/>
              </w:rPr>
              <w:t>, authorised nominee</w:t>
            </w:r>
            <w:r w:rsidR="00246C97" w:rsidRPr="1F36856B">
              <w:rPr>
                <w:b w:val="0"/>
                <w:color w:val="000000" w:themeColor="text1"/>
              </w:rPr>
              <w:t>, on an authorised excursion or for emergency medical treatment</w:t>
            </w:r>
            <w:r w:rsidR="0004526F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4445E975" w14:textId="77777777" w:rsidR="00A84BBC" w:rsidRPr="00492FF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1E672E" w:rsidRPr="009F239B" w14:paraId="0FBCC8F0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</w:tcPr>
          <w:p w14:paraId="7F1B3965" w14:textId="02887536" w:rsidR="001E672E" w:rsidRPr="00492FFE" w:rsidRDefault="001E672E" w:rsidP="001F32F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In an unfamiliar adult comes to collect a child, firstly ask them for proof of identification</w:t>
            </w: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</w:tcPr>
          <w:p w14:paraId="5275E41B" w14:textId="77777777" w:rsidR="001E672E" w:rsidRPr="00492FFE" w:rsidRDefault="001E672E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A84BBC" w:rsidRPr="009F239B" w14:paraId="252D8DB9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083959E4" w14:textId="1AAFC687" w:rsidR="00A84BBC" w:rsidRPr="00492FFE" w:rsidRDefault="00A84BBC" w:rsidP="001F32F5">
            <w:pPr>
              <w:rPr>
                <w:b w:val="0"/>
                <w:bCs/>
                <w:color w:val="000000" w:themeColor="text1"/>
              </w:rPr>
            </w:pPr>
            <w:r w:rsidRPr="00492FFE">
              <w:rPr>
                <w:b w:val="0"/>
                <w:bCs/>
                <w:color w:val="000000" w:themeColor="text1"/>
              </w:rPr>
              <w:t>Check their details against the child’s enrolment record</w:t>
            </w:r>
            <w:r w:rsidR="0079544E" w:rsidRPr="00492FFE">
              <w:rPr>
                <w:b w:val="0"/>
                <w:bCs/>
                <w:color w:val="000000" w:themeColor="text1"/>
              </w:rPr>
              <w:t>, if they are authorised</w:t>
            </w:r>
            <w:r w:rsidR="14E8B83B" w:rsidRPr="00492FFE">
              <w:rPr>
                <w:b w:val="0"/>
                <w:bCs/>
                <w:color w:val="000000" w:themeColor="text1"/>
              </w:rPr>
              <w:t>,</w:t>
            </w:r>
            <w:r w:rsidR="0079544E" w:rsidRPr="00492FFE">
              <w:rPr>
                <w:b w:val="0"/>
                <w:bCs/>
                <w:color w:val="000000" w:themeColor="text1"/>
              </w:rPr>
              <w:t xml:space="preserve"> they </w:t>
            </w:r>
            <w:proofErr w:type="gramStart"/>
            <w:r w:rsidR="0079544E" w:rsidRPr="00492FFE">
              <w:rPr>
                <w:b w:val="0"/>
                <w:bCs/>
                <w:color w:val="000000" w:themeColor="text1"/>
              </w:rPr>
              <w:t>are able to</w:t>
            </w:r>
            <w:proofErr w:type="gramEnd"/>
            <w:r w:rsidR="0079544E" w:rsidRPr="00492FFE">
              <w:rPr>
                <w:b w:val="0"/>
                <w:bCs/>
                <w:color w:val="000000" w:themeColor="text1"/>
              </w:rPr>
              <w:t xml:space="preserve"> collect the child</w:t>
            </w:r>
            <w:r w:rsidR="00CD5B23">
              <w:rPr>
                <w:b w:val="0"/>
                <w:bCs/>
                <w:color w:val="000000" w:themeColor="text1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1B3A431E" w14:textId="77777777" w:rsidR="00A84BBC" w:rsidRPr="00492FF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A84BBC" w:rsidRPr="009F239B" w14:paraId="1CCE163D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5FA2B20B" w14:textId="6F007C15" w:rsidR="00A84BBC" w:rsidRPr="00492FFE" w:rsidRDefault="0079544E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If an unauthorised person comes to collect a child, contact the parent and ask them to send through an authorisation via email. If this is not possible verbal permission can be given provided 2 staff members receive this permission</w:t>
            </w:r>
            <w:r w:rsidR="001B5E2B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. </w:t>
            </w:r>
            <w:r w:rsidR="00BD4CE1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Verbal permission must be documented and placed in the child’s file</w:t>
            </w:r>
            <w:r w:rsidR="003776A8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7F9546E7" w14:textId="77777777" w:rsidR="00A84BBC" w:rsidRPr="00492FF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A84BBC" w:rsidRPr="009F239B" w14:paraId="6B03CF5C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2937E1A0" w14:textId="00A51F41" w:rsidR="00A84BBC" w:rsidRPr="00492FFE" w:rsidRDefault="00BD4CE1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If an unauthorised person comes to collect a child and the parent does not provide authorisation do not let them take the child</w:t>
            </w:r>
            <w:r w:rsidR="003776A8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5FD78B31" w14:textId="77777777" w:rsidR="00A84BBC" w:rsidRPr="00492FF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A84BBC" w:rsidRPr="009F239B" w14:paraId="5EA441F0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0C36E03B" w14:textId="59ACAA32" w:rsidR="00A84BBC" w:rsidRPr="00492FFE" w:rsidRDefault="00BD4CE1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If the safety of the staff or children is threatened call the police, ensure that the parent or authorised nominee is aware of the attempt and offer support</w:t>
            </w:r>
            <w:r w:rsidR="003776A8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3044E8D0" w14:textId="77777777" w:rsidR="00A84BBC" w:rsidRPr="00492FFE" w:rsidRDefault="00A84BBC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37F56DD5" w14:textId="77777777" w:rsidR="000454D1" w:rsidRDefault="000454D1" w:rsidP="00C236CD">
      <w:pPr>
        <w:rPr>
          <w:rFonts w:ascii="Arial Bold" w:hAnsi="Arial Bold"/>
          <w:b/>
          <w:bCs/>
          <w:color w:val="87189D"/>
          <w:sz w:val="32"/>
          <w:szCs w:val="40"/>
          <w:u w:val="single"/>
        </w:rPr>
      </w:pPr>
    </w:p>
    <w:tbl>
      <w:tblPr>
        <w:tblStyle w:val="EarlyLearningVictoriadefaulttable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528"/>
      </w:tblGrid>
      <w:tr w:rsidR="00492FFE" w:rsidRPr="009F239B" w14:paraId="33E98EBF" w14:textId="77777777" w:rsidTr="00A3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007880" w:themeFill="accent1" w:themeFillShade="BF"/>
            <w:hideMark/>
          </w:tcPr>
          <w:p w14:paraId="1D5B459A" w14:textId="5841CD65" w:rsidR="00492FFE" w:rsidRPr="00A84BBC" w:rsidRDefault="00492FFE" w:rsidP="009A2682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Centre inspection/ regulatory visits</w:t>
            </w:r>
          </w:p>
        </w:tc>
        <w:tc>
          <w:tcPr>
            <w:tcW w:w="5528" w:type="dxa"/>
            <w:shd w:val="clear" w:color="auto" w:fill="007880" w:themeFill="accent1" w:themeFillShade="BF"/>
            <w:hideMark/>
          </w:tcPr>
          <w:p w14:paraId="5189F0D9" w14:textId="77777777" w:rsidR="00492FFE" w:rsidRPr="004D10EE" w:rsidRDefault="00492FFE" w:rsidP="009A2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492FFE" w:rsidRPr="009F239B" w14:paraId="7C43B529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22160E07" w14:textId="516E5770" w:rsidR="00492FFE" w:rsidRPr="00492FFE" w:rsidRDefault="00492FFE" w:rsidP="00492FFE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0"/>
              </w:rPr>
              <w:lastRenderedPageBreak/>
              <w:t xml:space="preserve">If any regulatory authorities (QARD, </w:t>
            </w:r>
            <w:r w:rsidR="00E12436" w:rsidRPr="00492FFE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0"/>
              </w:rPr>
              <w:t>WorkSafe</w:t>
            </w:r>
            <w:r w:rsidRPr="00492FFE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0"/>
              </w:rPr>
              <w:t xml:space="preserve"> etc) attend the centre you may need to assist with showing them around or providing documentation and answering questions</w:t>
            </w:r>
            <w:r w:rsidR="003776A8">
              <w:rPr>
                <w:rFonts w:asciiTheme="majorHAnsi" w:hAnsiTheme="majorHAnsi" w:cstheme="maj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4324F7D0" w14:textId="77777777" w:rsidR="00492FFE" w:rsidRPr="00492FFE" w:rsidRDefault="00492FFE" w:rsidP="0049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492FFE" w:rsidRPr="009F239B" w14:paraId="2BFE7733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4C89D47D" w14:textId="333D5FD4" w:rsidR="00492FFE" w:rsidRPr="00492FFE" w:rsidRDefault="00492FFE" w:rsidP="00492FFE">
            <w:pPr>
              <w:rPr>
                <w:b w:val="0"/>
                <w:bCs/>
                <w:color w:val="000000" w:themeColor="text1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Ensure they sign in and show identification to you</w:t>
            </w:r>
            <w:r w:rsidR="003776A8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5EA99D25" w14:textId="77777777" w:rsidR="00492FFE" w:rsidRPr="00492FFE" w:rsidRDefault="00492FFE" w:rsidP="0049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492FFE" w:rsidRPr="009F239B" w14:paraId="461EEB23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5C2FA270" w14:textId="7466B64A" w:rsidR="00492FFE" w:rsidRPr="00492FFE" w:rsidRDefault="00492FFE" w:rsidP="5836F3AD">
            <w:pPr>
              <w:rPr>
                <w:b w:val="0"/>
                <w:color w:val="000000" w:themeColor="text1"/>
              </w:rPr>
            </w:pPr>
            <w:r w:rsidRPr="0C97F6B8">
              <w:rPr>
                <w:b w:val="0"/>
                <w:color w:val="000000" w:themeColor="text1"/>
              </w:rPr>
              <w:t>Ensure that ratios are still being met before you assist and are out of the room, introduce yourself and explain that you are the person in charge</w:t>
            </w:r>
            <w:r w:rsidR="000556FA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2A778465" w14:textId="77777777" w:rsidR="00492FFE" w:rsidRPr="00492FFE" w:rsidRDefault="00492FFE" w:rsidP="0049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492FFE" w:rsidRPr="009F239B" w14:paraId="13539FA9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2B2F6C64" w14:textId="14FE197B" w:rsidR="00492FFE" w:rsidRPr="00492FFE" w:rsidRDefault="00492FFE" w:rsidP="00492FFE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Inform the rooms that there </w:t>
            </w:r>
            <w:proofErr w:type="gramStart"/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is</w:t>
            </w:r>
            <w:proofErr w:type="gramEnd"/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 centre inspection and support as required.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555E0787" w14:textId="77777777" w:rsidR="00492FFE" w:rsidRPr="00492FFE" w:rsidRDefault="00492FFE" w:rsidP="0049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492FFE" w:rsidRPr="009F239B" w14:paraId="6118FA67" w14:textId="77777777" w:rsidTr="00A3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4EF1F6BD" w14:textId="20E3E0E5" w:rsidR="00492FFE" w:rsidRPr="00492FFE" w:rsidRDefault="00492FFE" w:rsidP="00492FFE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If able send an email or message to 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A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rea 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M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anager to let them know there is an inspection, assist with providing documentation as required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  <w:p w14:paraId="0A20D32A" w14:textId="758B9F4A" w:rsidR="00492FFE" w:rsidRPr="00492FFE" w:rsidRDefault="00492FFE" w:rsidP="00492FFE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Ensure that you forward any actions received or paperwork to the 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Nominated 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S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upervisor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and 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A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rea 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M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anager</w:t>
            </w:r>
            <w:r w:rsidR="009A4754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2851B1A6" w14:textId="77777777" w:rsidR="00492FFE" w:rsidRPr="00492FFE" w:rsidRDefault="00492FFE" w:rsidP="0049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5E81E8ED" w14:textId="77777777" w:rsidR="00B74106" w:rsidRPr="00492FFE" w:rsidRDefault="00B74106" w:rsidP="00C236CD">
      <w:pPr>
        <w:rPr>
          <w:rFonts w:ascii="Arial Bold" w:hAnsi="Arial Bold"/>
          <w:bCs/>
          <w:color w:val="87189D"/>
          <w:szCs w:val="20"/>
          <w:u w:val="single"/>
        </w:rPr>
      </w:pPr>
    </w:p>
    <w:tbl>
      <w:tblPr>
        <w:tblStyle w:val="EarlyLearningVictoriadefaulttable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528"/>
      </w:tblGrid>
      <w:tr w:rsidR="00B74106" w:rsidRPr="009F239B" w14:paraId="42F89D6C" w14:textId="77777777" w:rsidTr="00E12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007880" w:themeFill="accent1" w:themeFillShade="BF"/>
            <w:hideMark/>
          </w:tcPr>
          <w:p w14:paraId="2FCAE486" w14:textId="230B6D12" w:rsidR="00B74106" w:rsidRPr="009F239B" w:rsidRDefault="00B74106" w:rsidP="001F32F5">
            <w:pPr>
              <w:rPr>
                <w:rFonts w:cstheme="minorHAnsi"/>
                <w:szCs w:val="20"/>
              </w:rPr>
            </w:pPr>
            <w:r w:rsidRPr="009F239B">
              <w:rPr>
                <w:rFonts w:cstheme="minorHAnsi"/>
                <w:szCs w:val="20"/>
              </w:rPr>
              <w:t>  </w:t>
            </w:r>
            <w:r w:rsidRPr="00B74106">
              <w:rPr>
                <w:rFonts w:cstheme="minorHAnsi"/>
                <w:bCs/>
                <w:sz w:val="24"/>
                <w:szCs w:val="24"/>
              </w:rPr>
              <w:t>Child Safety</w:t>
            </w:r>
          </w:p>
        </w:tc>
        <w:tc>
          <w:tcPr>
            <w:tcW w:w="5528" w:type="dxa"/>
            <w:shd w:val="clear" w:color="auto" w:fill="007880" w:themeFill="accent1" w:themeFillShade="BF"/>
            <w:hideMark/>
          </w:tcPr>
          <w:p w14:paraId="15ADADFE" w14:textId="77777777" w:rsidR="00B74106" w:rsidRPr="004D10EE" w:rsidRDefault="00B74106" w:rsidP="001F32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B74106" w:rsidRPr="009F239B" w14:paraId="2F6D1D2D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56BC2242" w14:textId="7615A846" w:rsidR="00B74106" w:rsidRPr="00492FFE" w:rsidRDefault="003E7DB6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proofErr w:type="gramStart"/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Follow </w:t>
            </w:r>
            <w:r w:rsidR="00915962">
              <w:rPr>
                <w:rFonts w:cstheme="minorHAnsi"/>
                <w:b w:val="0"/>
                <w:bCs/>
                <w:color w:val="000000" w:themeColor="text1"/>
                <w:szCs w:val="20"/>
              </w:rPr>
              <w:t>c</w:t>
            </w:r>
            <w:r w:rsidR="0041691A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hild safety practices and policies at all times</w:t>
            </w:r>
            <w:proofErr w:type="gramEnd"/>
            <w:r w:rsidR="00E12436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0A7B18A5" w14:textId="77777777" w:rsidR="00B74106" w:rsidRPr="00492FFE" w:rsidRDefault="00B74106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B74106" w:rsidRPr="009F239B" w14:paraId="78F11862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080519C6" w14:textId="45EBCC00" w:rsidR="00B74106" w:rsidRPr="00492FFE" w:rsidRDefault="0041691A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Know where t</w:t>
            </w:r>
            <w:r w:rsidR="003E5F84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he</w:t>
            </w: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commitment to child safety </w:t>
            </w:r>
            <w:r w:rsidR="003E5F84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is displayed</w:t>
            </w:r>
            <w:r w:rsidR="000C3F5F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in the centre</w:t>
            </w:r>
            <w:r w:rsidR="007C2525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46BA6CEA" w14:textId="77777777" w:rsidR="00B74106" w:rsidRPr="00492FFE" w:rsidRDefault="00B74106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B74106" w:rsidRPr="009F239B" w14:paraId="4D91EE93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54415D76" w14:textId="255E8614" w:rsidR="00B74106" w:rsidRPr="00492FFE" w:rsidRDefault="003E5F84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Take all child safety concerns seriously, no matter how minor they may seem</w:t>
            </w:r>
            <w:r w:rsidR="007C2525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  <w:r w:rsidR="0019591E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Report any incidents that occur to the </w:t>
            </w:r>
            <w:r w:rsidR="0019591E" w:rsidRPr="00AB262C">
              <w:rPr>
                <w:rFonts w:cstheme="minorHAnsi"/>
                <w:b w:val="0"/>
                <w:bCs/>
                <w:color w:val="000000" w:themeColor="text1"/>
                <w:szCs w:val="20"/>
              </w:rPr>
              <w:t>Nominated Supervisor</w:t>
            </w:r>
            <w:r w:rsidR="0019591E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and </w:t>
            </w:r>
            <w:r w:rsidR="0019591E">
              <w:rPr>
                <w:rFonts w:cstheme="minorHAnsi"/>
                <w:b w:val="0"/>
                <w:bCs/>
                <w:color w:val="000000" w:themeColor="text1"/>
                <w:szCs w:val="20"/>
              </w:rPr>
              <w:t>A</w:t>
            </w:r>
            <w:r w:rsidR="0019591E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rea </w:t>
            </w:r>
            <w:r w:rsidR="0019591E">
              <w:rPr>
                <w:rFonts w:cstheme="minorHAnsi"/>
                <w:b w:val="0"/>
                <w:bCs/>
                <w:color w:val="000000" w:themeColor="text1"/>
                <w:szCs w:val="20"/>
              </w:rPr>
              <w:t>M</w:t>
            </w:r>
            <w:r w:rsidR="0019591E" w:rsidRPr="00492FFE">
              <w:rPr>
                <w:rFonts w:cstheme="minorHAnsi"/>
                <w:b w:val="0"/>
                <w:bCs/>
                <w:color w:val="000000" w:themeColor="text1"/>
                <w:szCs w:val="20"/>
              </w:rPr>
              <w:t>anager</w:t>
            </w:r>
            <w:r w:rsidR="0019591E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6AAB6D6D" w14:textId="77777777" w:rsidR="00B74106" w:rsidRPr="00492FFE" w:rsidRDefault="00B74106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B74106" w:rsidRPr="009F239B" w14:paraId="41A91D25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727A6088" w14:textId="400A812A" w:rsidR="00B74106" w:rsidRPr="00492FFE" w:rsidRDefault="0019591E" w:rsidP="001F32F5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Risk assessments must be conducted </w:t>
            </w:r>
            <w:r w:rsidR="004412A1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prior any excursion and prior to seeking </w:t>
            </w:r>
            <w:r w:rsidR="009D1DF8">
              <w:rPr>
                <w:rFonts w:cstheme="minorHAnsi"/>
                <w:b w:val="0"/>
                <w:bCs/>
                <w:color w:val="000000" w:themeColor="text1"/>
                <w:szCs w:val="20"/>
              </w:rPr>
              <w:t>authorisation for an excursion.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5BD62728" w14:textId="77777777" w:rsidR="00B74106" w:rsidRPr="00492FFE" w:rsidRDefault="00B74106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A83984" w:rsidRPr="009F239B" w14:paraId="3943965E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</w:tcPr>
          <w:p w14:paraId="6907DB4C" w14:textId="437622FF" w:rsidR="00A83984" w:rsidRPr="004A19C1" w:rsidRDefault="004A19C1" w:rsidP="001F32F5">
            <w:pPr>
              <w:rPr>
                <w:rFonts w:cstheme="minorHAnsi"/>
                <w:b w:val="0"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color w:val="000000" w:themeColor="text1"/>
                <w:szCs w:val="20"/>
              </w:rPr>
              <w:lastRenderedPageBreak/>
              <w:t xml:space="preserve">Ensure that children are adequately </w:t>
            </w:r>
            <w:r w:rsidR="00CB1411">
              <w:rPr>
                <w:rFonts w:cstheme="minorHAnsi"/>
                <w:b w:val="0"/>
                <w:color w:val="000000" w:themeColor="text1"/>
                <w:szCs w:val="20"/>
              </w:rPr>
              <w:t>supervised, are not subject to in</w:t>
            </w:r>
            <w:r w:rsidR="00CB1411" w:rsidRPr="00CB1411">
              <w:rPr>
                <w:rFonts w:cstheme="minorHAnsi"/>
                <w:b w:val="0"/>
                <w:color w:val="000000" w:themeColor="text1"/>
                <w:szCs w:val="20"/>
              </w:rPr>
              <w:t>appropriate</w:t>
            </w:r>
            <w:r w:rsidR="00CB1411">
              <w:rPr>
                <w:rFonts w:cstheme="minorHAnsi"/>
                <w:b w:val="0"/>
                <w:color w:val="000000" w:themeColor="text1"/>
                <w:szCs w:val="20"/>
              </w:rPr>
              <w:t xml:space="preserve"> </w:t>
            </w:r>
            <w:r w:rsidR="00373086">
              <w:rPr>
                <w:rFonts w:cstheme="minorHAnsi"/>
                <w:b w:val="0"/>
                <w:color w:val="000000" w:themeColor="text1"/>
                <w:szCs w:val="20"/>
              </w:rPr>
              <w:t>discipline, and are protected from harm and hazards.</w:t>
            </w:r>
          </w:p>
        </w:tc>
        <w:tc>
          <w:tcPr>
            <w:tcW w:w="5528" w:type="dxa"/>
            <w:shd w:val="clear" w:color="auto" w:fill="FFFFFF" w:themeFill="background1"/>
          </w:tcPr>
          <w:p w14:paraId="6D74EA0B" w14:textId="77777777" w:rsidR="00A83984" w:rsidRPr="00492FFE" w:rsidRDefault="00A83984" w:rsidP="001F3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1AE422F5" w14:textId="1E5609ED" w:rsidR="000B79DB" w:rsidRDefault="000B79DB" w:rsidP="00C236CD">
      <w:pPr>
        <w:rPr>
          <w:rFonts w:ascii="Arial Bold" w:hAnsi="Arial Bold"/>
          <w:color w:val="87189D"/>
          <w:sz w:val="32"/>
          <w:szCs w:val="40"/>
        </w:rPr>
      </w:pPr>
    </w:p>
    <w:tbl>
      <w:tblPr>
        <w:tblStyle w:val="EarlyLearningVictoriadefaulttable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528"/>
      </w:tblGrid>
      <w:tr w:rsidR="00373086" w:rsidRPr="009F239B" w14:paraId="7A67F446" w14:textId="77777777" w:rsidTr="00E12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007880" w:themeFill="accent1" w:themeFillShade="BF"/>
            <w:hideMark/>
          </w:tcPr>
          <w:p w14:paraId="6C830836" w14:textId="3DC27CD4" w:rsidR="00373086" w:rsidRPr="009F239B" w:rsidRDefault="00373086" w:rsidP="00291ADE">
            <w:pPr>
              <w:rPr>
                <w:rFonts w:cstheme="minorHAnsi"/>
                <w:szCs w:val="20"/>
              </w:rPr>
            </w:pPr>
            <w:r w:rsidRPr="009F239B">
              <w:rPr>
                <w:rFonts w:cstheme="minorHAnsi"/>
                <w:szCs w:val="20"/>
              </w:rPr>
              <w:t>  </w:t>
            </w:r>
            <w:r w:rsidRPr="00373086">
              <w:rPr>
                <w:rFonts w:cstheme="minorHAnsi"/>
                <w:sz w:val="24"/>
                <w:szCs w:val="24"/>
              </w:rPr>
              <w:t>Educational Programs</w:t>
            </w:r>
          </w:p>
        </w:tc>
        <w:tc>
          <w:tcPr>
            <w:tcW w:w="5528" w:type="dxa"/>
            <w:shd w:val="clear" w:color="auto" w:fill="007880" w:themeFill="accent1" w:themeFillShade="BF"/>
            <w:hideMark/>
          </w:tcPr>
          <w:p w14:paraId="79DEFB9F" w14:textId="77777777" w:rsidR="00373086" w:rsidRPr="004D10EE" w:rsidRDefault="00373086" w:rsidP="00291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373086" w:rsidRPr="009F239B" w14:paraId="69F72471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B708031" w14:textId="77777777" w:rsidR="00373086" w:rsidRDefault="00FE6D61" w:rsidP="00291ADE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>Ensure educational programs are:</w:t>
            </w:r>
          </w:p>
          <w:p w14:paraId="456D2917" w14:textId="09181714" w:rsidR="00FE6D61" w:rsidRPr="00E12436" w:rsidRDefault="00E12436" w:rsidP="00E1243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 w:val="0"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color w:val="000000" w:themeColor="text1"/>
                <w:szCs w:val="20"/>
              </w:rPr>
              <w:t>b</w:t>
            </w:r>
            <w:r w:rsidR="00FE6D61" w:rsidRPr="00E12436">
              <w:rPr>
                <w:rFonts w:cstheme="minorHAnsi"/>
                <w:b w:val="0"/>
                <w:color w:val="000000" w:themeColor="text1"/>
                <w:szCs w:val="20"/>
              </w:rPr>
              <w:t>ased and delivered in accordance with an approved learning framework</w:t>
            </w:r>
          </w:p>
          <w:p w14:paraId="7121D000" w14:textId="0335DE64" w:rsidR="00FD296F" w:rsidRPr="00E12436" w:rsidRDefault="00E12436" w:rsidP="00E1243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 w:val="0"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color w:val="000000" w:themeColor="text1"/>
                <w:szCs w:val="20"/>
              </w:rPr>
              <w:t>b</w:t>
            </w:r>
            <w:r w:rsidR="00FD296F" w:rsidRPr="00E12436">
              <w:rPr>
                <w:rFonts w:cstheme="minorHAnsi"/>
                <w:b w:val="0"/>
                <w:color w:val="000000" w:themeColor="text1"/>
                <w:szCs w:val="20"/>
              </w:rPr>
              <w:t>ased on the developmental needs, interests and experiences of each child</w:t>
            </w:r>
            <w:r>
              <w:rPr>
                <w:rFonts w:cstheme="minorHAnsi"/>
                <w:b w:val="0"/>
                <w:color w:val="000000" w:themeColor="text1"/>
                <w:szCs w:val="20"/>
              </w:rPr>
              <w:t>.</w:t>
            </w:r>
          </w:p>
          <w:p w14:paraId="011328D4" w14:textId="3481AE01" w:rsidR="00FE6D61" w:rsidRPr="00492FFE" w:rsidRDefault="00FE6D61" w:rsidP="00291ADE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712092F" w14:textId="77777777" w:rsidR="00373086" w:rsidRPr="00492FFE" w:rsidRDefault="00373086" w:rsidP="0029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08C1FE3E" w14:textId="77777777" w:rsidR="00373086" w:rsidRDefault="00373086" w:rsidP="00C236CD">
      <w:pPr>
        <w:rPr>
          <w:rFonts w:ascii="Arial Bold" w:hAnsi="Arial Bold"/>
          <w:color w:val="87189D"/>
          <w:sz w:val="32"/>
          <w:szCs w:val="40"/>
        </w:rPr>
      </w:pPr>
    </w:p>
    <w:tbl>
      <w:tblPr>
        <w:tblStyle w:val="EarlyLearningVictoriadefaulttable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528"/>
      </w:tblGrid>
      <w:tr w:rsidR="001A4F7B" w:rsidRPr="009F239B" w14:paraId="670FCF23" w14:textId="77777777" w:rsidTr="00E12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007880" w:themeFill="accent1" w:themeFillShade="BF"/>
            <w:hideMark/>
          </w:tcPr>
          <w:p w14:paraId="2556A508" w14:textId="67FCE994" w:rsidR="001A4F7B" w:rsidRPr="0052554F" w:rsidRDefault="001A4F7B" w:rsidP="00291ADE">
            <w:pPr>
              <w:rPr>
                <w:rFonts w:cstheme="minorHAnsi"/>
                <w:sz w:val="24"/>
                <w:szCs w:val="24"/>
              </w:rPr>
            </w:pPr>
            <w:r w:rsidRPr="0052554F">
              <w:rPr>
                <w:rFonts w:cstheme="minorHAnsi"/>
                <w:sz w:val="24"/>
                <w:szCs w:val="24"/>
              </w:rPr>
              <w:t>  Food and bever</w:t>
            </w:r>
            <w:r w:rsidR="0052554F" w:rsidRPr="0052554F">
              <w:rPr>
                <w:rFonts w:cstheme="minorHAnsi"/>
                <w:sz w:val="24"/>
                <w:szCs w:val="24"/>
              </w:rPr>
              <w:t>ages</w:t>
            </w:r>
          </w:p>
        </w:tc>
        <w:tc>
          <w:tcPr>
            <w:tcW w:w="5528" w:type="dxa"/>
            <w:shd w:val="clear" w:color="auto" w:fill="007880" w:themeFill="accent1" w:themeFillShade="BF"/>
            <w:hideMark/>
          </w:tcPr>
          <w:p w14:paraId="0805F189" w14:textId="77777777" w:rsidR="001A4F7B" w:rsidRPr="004D10EE" w:rsidRDefault="001A4F7B" w:rsidP="00291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4D10EE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1A4F7B" w:rsidRPr="009F239B" w14:paraId="0740D49D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  <w:hideMark/>
          </w:tcPr>
          <w:p w14:paraId="0EF58915" w14:textId="01C999EF" w:rsidR="001A4F7B" w:rsidRPr="00492FFE" w:rsidRDefault="0052554F" w:rsidP="0052554F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>Ensure adequate</w:t>
            </w:r>
            <w:r w:rsidR="00F42986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health and hygiene practices for handling, preparing and storing food </w:t>
            </w:r>
            <w:r w:rsidR="00CD21D2">
              <w:rPr>
                <w:rFonts w:cstheme="minorHAnsi"/>
                <w:b w:val="0"/>
                <w:bCs/>
                <w:color w:val="000000" w:themeColor="text1"/>
                <w:szCs w:val="20"/>
              </w:rPr>
              <w:t>are implemented to minimise risks to children</w:t>
            </w:r>
            <w:r w:rsidR="00E12436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hideMark/>
          </w:tcPr>
          <w:p w14:paraId="7C98A6B8" w14:textId="77777777" w:rsidR="001A4F7B" w:rsidRPr="00492FFE" w:rsidRDefault="001A4F7B" w:rsidP="0029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CD21D2" w:rsidRPr="009F239B" w14:paraId="6076CEDE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FFFFFF" w:themeFill="background1"/>
          </w:tcPr>
          <w:p w14:paraId="5BE0C19A" w14:textId="05F06E22" w:rsidR="00CD21D2" w:rsidRDefault="00CD21D2" w:rsidP="0052554F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Ensure children </w:t>
            </w:r>
            <w:proofErr w:type="gramStart"/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have access to </w:t>
            </w:r>
            <w:r w:rsidR="00062355">
              <w:rPr>
                <w:rFonts w:cstheme="minorHAnsi"/>
                <w:b w:val="0"/>
                <w:bCs/>
                <w:color w:val="000000" w:themeColor="text1"/>
                <w:szCs w:val="20"/>
              </w:rPr>
              <w:t>safe drinking water at all times</w:t>
            </w:r>
            <w:proofErr w:type="gramEnd"/>
            <w:r w:rsidR="00062355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and a</w:t>
            </w:r>
            <w:r w:rsidR="00E12436">
              <w:rPr>
                <w:rFonts w:cstheme="minorHAnsi"/>
                <w:b w:val="0"/>
                <w:bCs/>
                <w:color w:val="000000" w:themeColor="text1"/>
                <w:szCs w:val="20"/>
              </w:rPr>
              <w:t>re</w:t>
            </w:r>
            <w:r w:rsidR="00062355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 offered food and beverages on a regular basis during the day</w:t>
            </w:r>
            <w:r w:rsidR="00E12436">
              <w:rPr>
                <w:rFonts w:cstheme="minorHAnsi"/>
                <w:b w:val="0"/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</w:tcPr>
          <w:p w14:paraId="58701F8A" w14:textId="77777777" w:rsidR="00CD21D2" w:rsidRPr="00492FFE" w:rsidRDefault="00CD21D2" w:rsidP="0029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  <w:tr w:rsidR="00062355" w:rsidRPr="009F239B" w14:paraId="07EC1A90" w14:textId="77777777" w:rsidTr="00E12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268FD" w14:textId="49B3DFA5" w:rsidR="00062355" w:rsidRDefault="00B33A11" w:rsidP="0052554F">
            <w:pPr>
              <w:rPr>
                <w:rFonts w:cstheme="minorHAnsi"/>
                <w:b w:val="0"/>
                <w:bCs/>
                <w:color w:val="000000" w:themeColor="text1"/>
                <w:szCs w:val="20"/>
              </w:rPr>
            </w:pP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Ensure </w:t>
            </w:r>
            <w:r w:rsidR="006B75D3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the weekly menu adequately </w:t>
            </w:r>
            <w:r w:rsidR="00EE434A"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describes the </w:t>
            </w:r>
            <w:r>
              <w:rPr>
                <w:rFonts w:cstheme="minorHAnsi"/>
                <w:b w:val="0"/>
                <w:bCs/>
                <w:color w:val="000000" w:themeColor="text1"/>
                <w:szCs w:val="20"/>
              </w:rPr>
              <w:t xml:space="preserve">food and beverages </w:t>
            </w:r>
            <w:r w:rsidR="003F57CF">
              <w:rPr>
                <w:rFonts w:cstheme="minorHAnsi"/>
                <w:b w:val="0"/>
                <w:bCs/>
                <w:color w:val="000000" w:themeColor="text1"/>
                <w:szCs w:val="20"/>
              </w:rPr>
              <w:t>to be provided is displayed in a location accessible to parents.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2895A" w14:textId="77777777" w:rsidR="00062355" w:rsidRPr="00492FFE" w:rsidRDefault="00062355" w:rsidP="0029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1B40F07D" w14:textId="77777777" w:rsidR="001A4F7B" w:rsidRPr="000B79DB" w:rsidRDefault="001A4F7B" w:rsidP="00C236CD">
      <w:pPr>
        <w:rPr>
          <w:rFonts w:ascii="Arial Bold" w:hAnsi="Arial Bold"/>
          <w:color w:val="87189D"/>
          <w:sz w:val="32"/>
          <w:szCs w:val="40"/>
        </w:rPr>
      </w:pPr>
    </w:p>
    <w:sectPr w:rsidR="001A4F7B" w:rsidRPr="000B79DB" w:rsidSect="00F025EE">
      <w:headerReference w:type="default" r:id="rId16"/>
      <w:footerReference w:type="default" r:id="rId17"/>
      <w:headerReference w:type="first" r:id="rId18"/>
      <w:pgSz w:w="16838" w:h="11906" w:orient="landscape" w:code="9"/>
      <w:pgMar w:top="1418" w:right="1418" w:bottom="568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EE4E" w14:textId="77777777" w:rsidR="001C4305" w:rsidRDefault="001C4305" w:rsidP="00C236CD">
      <w:r>
        <w:separator/>
      </w:r>
    </w:p>
  </w:endnote>
  <w:endnote w:type="continuationSeparator" w:id="0">
    <w:p w14:paraId="5B8483CF" w14:textId="77777777" w:rsidR="001C4305" w:rsidRDefault="001C4305" w:rsidP="00C236CD">
      <w:r>
        <w:continuationSeparator/>
      </w:r>
    </w:p>
  </w:endnote>
  <w:endnote w:type="continuationNotice" w:id="1">
    <w:p w14:paraId="6CC2ADCF" w14:textId="77777777" w:rsidR="001C4305" w:rsidRDefault="001C4305" w:rsidP="00C23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427" w14:textId="5F59F393" w:rsidR="000D7EE8" w:rsidRDefault="00944F98" w:rsidP="00C236CD">
    <w:pPr>
      <w:pStyle w:val="Footer"/>
    </w:pPr>
    <w:r w:rsidRPr="002B662B">
      <w:rPr>
        <w:rStyle w:val="Colourpurple"/>
      </w:rPr>
      <w:t>Early Learning Victoria</w:t>
    </w:r>
    <w:r w:rsidR="008D7AA3">
      <w:rPr>
        <w:rStyle w:val="Colourpurple"/>
      </w:rPr>
      <w:t xml:space="preserve"> </w:t>
    </w:r>
    <w:r w:rsidR="008D7AA3" w:rsidRPr="008D7AA3">
      <w:rPr>
        <w:rStyle w:val="Colourpurple"/>
        <w:color w:val="auto"/>
      </w:rPr>
      <w:t>Responsible Person Guide</w:t>
    </w:r>
  </w:p>
  <w:p w14:paraId="6F0DD62F" w14:textId="77777777" w:rsidR="000D7EE8" w:rsidRPr="0042508F" w:rsidRDefault="00C43CA1" w:rsidP="00C236CD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59BB" w14:textId="77777777" w:rsidR="001C4305" w:rsidRDefault="001C4305" w:rsidP="00C236CD">
      <w:r>
        <w:separator/>
      </w:r>
    </w:p>
  </w:footnote>
  <w:footnote w:type="continuationSeparator" w:id="0">
    <w:p w14:paraId="55270365" w14:textId="77777777" w:rsidR="001C4305" w:rsidRDefault="001C4305" w:rsidP="00C236CD">
      <w:r>
        <w:continuationSeparator/>
      </w:r>
    </w:p>
  </w:footnote>
  <w:footnote w:type="continuationNotice" w:id="1">
    <w:p w14:paraId="0360A501" w14:textId="77777777" w:rsidR="001C4305" w:rsidRDefault="001C4305" w:rsidP="00C23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77777777" w:rsidR="00EF1FCE" w:rsidRDefault="00642713" w:rsidP="00C236C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C062FAC" wp14:editId="77AFC60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509927162" name="Picture 3" descr="A black square with whit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27162" name="Picture 3" descr="A black square with white text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0" locked="1" layoutInCell="1" allowOverlap="1" wp14:anchorId="7566D4B8" wp14:editId="3A2C22A6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331843678" name="Picture 2" descr="Purple possum holding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43678" name="Picture 2" descr="Purple possum holding a yellow sta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B15" w14:textId="05EAD0BD" w:rsidR="007C6A57" w:rsidRDefault="007C6A57" w:rsidP="00C236CD">
    <w:pPr>
      <w:pStyle w:val="Head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1C568AF9" wp14:editId="4299616F">
          <wp:simplePos x="0" y="0"/>
          <wp:positionH relativeFrom="margin">
            <wp:posOffset>99695</wp:posOffset>
          </wp:positionH>
          <wp:positionV relativeFrom="page">
            <wp:posOffset>561975</wp:posOffset>
          </wp:positionV>
          <wp:extent cx="1447165" cy="798830"/>
          <wp:effectExtent l="0" t="0" r="0" b="0"/>
          <wp:wrapNone/>
          <wp:docPr id="1248046704" name="Picture 2" descr="A purple possum with a yellow star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46704" name="Picture 2" descr="A purple possum with a yellow star&#10;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6531C71" wp14:editId="010613B5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0688320"/>
          <wp:effectExtent l="0" t="0" r="3175" b="0"/>
          <wp:wrapNone/>
          <wp:docPr id="498516095" name="Picture 3" descr="A black square with white tex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16095" name="Picture 3" descr="A black square with white text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157E2F"/>
    <w:multiLevelType w:val="multilevel"/>
    <w:tmpl w:val="384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322B09"/>
    <w:multiLevelType w:val="multilevel"/>
    <w:tmpl w:val="75A833DE"/>
    <w:numStyleLink w:val="Numbering"/>
  </w:abstractNum>
  <w:abstractNum w:abstractNumId="19" w15:restartNumberingAfterBreak="0">
    <w:nsid w:val="207F629D"/>
    <w:multiLevelType w:val="multilevel"/>
    <w:tmpl w:val="2CC02A66"/>
    <w:numStyleLink w:val="Bullets"/>
  </w:abstractNum>
  <w:abstractNum w:abstractNumId="20" w15:restartNumberingAfterBreak="0">
    <w:nsid w:val="321F1D0F"/>
    <w:multiLevelType w:val="multilevel"/>
    <w:tmpl w:val="2CC02A66"/>
    <w:numStyleLink w:val="Bullets"/>
  </w:abstractNum>
  <w:abstractNum w:abstractNumId="21" w15:restartNumberingAfterBreak="0">
    <w:nsid w:val="3C7C232C"/>
    <w:multiLevelType w:val="multilevel"/>
    <w:tmpl w:val="320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805CD3"/>
    <w:multiLevelType w:val="hybridMultilevel"/>
    <w:tmpl w:val="FFFFFFFF"/>
    <w:lvl w:ilvl="0" w:tplc="E9B0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CB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49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C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87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F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CE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C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75A833DE"/>
    <w:numStyleLink w:val="Numbering"/>
  </w:abstractNum>
  <w:abstractNum w:abstractNumId="29" w15:restartNumberingAfterBreak="0">
    <w:nsid w:val="5B1D43C9"/>
    <w:multiLevelType w:val="multilevel"/>
    <w:tmpl w:val="75A833DE"/>
    <w:numStyleLink w:val="Numbering"/>
  </w:abstractNum>
  <w:abstractNum w:abstractNumId="30" w15:restartNumberingAfterBreak="0">
    <w:nsid w:val="5F800550"/>
    <w:multiLevelType w:val="hybridMultilevel"/>
    <w:tmpl w:val="09DA3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02C"/>
    <w:multiLevelType w:val="multilevel"/>
    <w:tmpl w:val="2CC02A66"/>
    <w:styleLink w:val="Bullets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2" w15:restartNumberingAfterBreak="0">
    <w:nsid w:val="62CB43C6"/>
    <w:multiLevelType w:val="multilevel"/>
    <w:tmpl w:val="2CC02A66"/>
    <w:numStyleLink w:val="Bullets"/>
  </w:abstractNum>
  <w:abstractNum w:abstractNumId="33" w15:restartNumberingAfterBreak="0">
    <w:nsid w:val="643520E2"/>
    <w:multiLevelType w:val="multilevel"/>
    <w:tmpl w:val="2CC02A66"/>
    <w:numStyleLink w:val="Bullets"/>
  </w:abstractNum>
  <w:abstractNum w:abstractNumId="34" w15:restartNumberingAfterBreak="0">
    <w:nsid w:val="660D51AD"/>
    <w:multiLevelType w:val="multilevel"/>
    <w:tmpl w:val="75A833DE"/>
    <w:numStyleLink w:val="Numbering"/>
  </w:abstractNum>
  <w:abstractNum w:abstractNumId="35" w15:restartNumberingAfterBreak="0">
    <w:nsid w:val="66663101"/>
    <w:multiLevelType w:val="multilevel"/>
    <w:tmpl w:val="4C5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285FBE"/>
    <w:multiLevelType w:val="multilevel"/>
    <w:tmpl w:val="863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1"/>
  </w:num>
  <w:num w:numId="12" w16cid:durableId="1261796759">
    <w:abstractNumId w:val="33"/>
  </w:num>
  <w:num w:numId="13" w16cid:durableId="1043405154">
    <w:abstractNumId w:val="20"/>
  </w:num>
  <w:num w:numId="14" w16cid:durableId="846598071">
    <w:abstractNumId w:val="14"/>
  </w:num>
  <w:num w:numId="15" w16cid:durableId="1311640227">
    <w:abstractNumId w:val="37"/>
  </w:num>
  <w:num w:numId="16" w16cid:durableId="881941196">
    <w:abstractNumId w:val="26"/>
  </w:num>
  <w:num w:numId="17" w16cid:durableId="533617442">
    <w:abstractNumId w:val="34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8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6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9"/>
  </w:num>
  <w:num w:numId="31" w16cid:durableId="1350373409">
    <w:abstractNumId w:val="32"/>
  </w:num>
  <w:num w:numId="32" w16cid:durableId="997196948">
    <w:abstractNumId w:val="24"/>
  </w:num>
  <w:num w:numId="33" w16cid:durableId="1200166251">
    <w:abstractNumId w:val="29"/>
  </w:num>
  <w:num w:numId="34" w16cid:durableId="1619528444">
    <w:abstractNumId w:val="36"/>
  </w:num>
  <w:num w:numId="35" w16cid:durableId="838497013">
    <w:abstractNumId w:val="17"/>
  </w:num>
  <w:num w:numId="36" w16cid:durableId="173426837">
    <w:abstractNumId w:val="35"/>
  </w:num>
  <w:num w:numId="37" w16cid:durableId="904922549">
    <w:abstractNumId w:val="21"/>
  </w:num>
  <w:num w:numId="38" w16cid:durableId="148984433">
    <w:abstractNumId w:val="22"/>
  </w:num>
  <w:num w:numId="39" w16cid:durableId="15058273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0709"/>
    <w:rsid w:val="00001388"/>
    <w:rsid w:val="0000177F"/>
    <w:rsid w:val="00001BF6"/>
    <w:rsid w:val="00010D5C"/>
    <w:rsid w:val="00012C06"/>
    <w:rsid w:val="00020727"/>
    <w:rsid w:val="00023813"/>
    <w:rsid w:val="000300AF"/>
    <w:rsid w:val="000319A7"/>
    <w:rsid w:val="00032375"/>
    <w:rsid w:val="00033897"/>
    <w:rsid w:val="0004345D"/>
    <w:rsid w:val="0004526F"/>
    <w:rsid w:val="000454D1"/>
    <w:rsid w:val="000556FA"/>
    <w:rsid w:val="00062355"/>
    <w:rsid w:val="00066DDA"/>
    <w:rsid w:val="00067683"/>
    <w:rsid w:val="000724AE"/>
    <w:rsid w:val="0007284C"/>
    <w:rsid w:val="00077681"/>
    <w:rsid w:val="0007783B"/>
    <w:rsid w:val="0008037D"/>
    <w:rsid w:val="00085689"/>
    <w:rsid w:val="00086E7C"/>
    <w:rsid w:val="000932BE"/>
    <w:rsid w:val="00094D68"/>
    <w:rsid w:val="000A28B8"/>
    <w:rsid w:val="000B497F"/>
    <w:rsid w:val="000B79DB"/>
    <w:rsid w:val="000C1119"/>
    <w:rsid w:val="000C32D4"/>
    <w:rsid w:val="000C3F5F"/>
    <w:rsid w:val="000C5AF7"/>
    <w:rsid w:val="000D1508"/>
    <w:rsid w:val="000D2EC7"/>
    <w:rsid w:val="000D3B3C"/>
    <w:rsid w:val="000D4E0F"/>
    <w:rsid w:val="000D764B"/>
    <w:rsid w:val="000D7EE8"/>
    <w:rsid w:val="000F65F0"/>
    <w:rsid w:val="000F7850"/>
    <w:rsid w:val="00103630"/>
    <w:rsid w:val="00103812"/>
    <w:rsid w:val="001050E1"/>
    <w:rsid w:val="00105862"/>
    <w:rsid w:val="001104D6"/>
    <w:rsid w:val="00111497"/>
    <w:rsid w:val="00112E8F"/>
    <w:rsid w:val="0012059B"/>
    <w:rsid w:val="001213A1"/>
    <w:rsid w:val="00125141"/>
    <w:rsid w:val="001268BC"/>
    <w:rsid w:val="0013031E"/>
    <w:rsid w:val="001318B7"/>
    <w:rsid w:val="0013644F"/>
    <w:rsid w:val="00141C61"/>
    <w:rsid w:val="00142A53"/>
    <w:rsid w:val="00143C61"/>
    <w:rsid w:val="00146AB2"/>
    <w:rsid w:val="00150599"/>
    <w:rsid w:val="001545DA"/>
    <w:rsid w:val="00154CC6"/>
    <w:rsid w:val="0016552D"/>
    <w:rsid w:val="00165A44"/>
    <w:rsid w:val="0016600E"/>
    <w:rsid w:val="00173391"/>
    <w:rsid w:val="00175364"/>
    <w:rsid w:val="00177731"/>
    <w:rsid w:val="0018586C"/>
    <w:rsid w:val="00187305"/>
    <w:rsid w:val="00193E8C"/>
    <w:rsid w:val="0019591E"/>
    <w:rsid w:val="001963B0"/>
    <w:rsid w:val="0019699E"/>
    <w:rsid w:val="001A0D77"/>
    <w:rsid w:val="001A3D9F"/>
    <w:rsid w:val="001A4F7B"/>
    <w:rsid w:val="001A5586"/>
    <w:rsid w:val="001A7926"/>
    <w:rsid w:val="001B29BE"/>
    <w:rsid w:val="001B5E2B"/>
    <w:rsid w:val="001B6DA0"/>
    <w:rsid w:val="001C0B8C"/>
    <w:rsid w:val="001C2425"/>
    <w:rsid w:val="001C4305"/>
    <w:rsid w:val="001C617B"/>
    <w:rsid w:val="001C640B"/>
    <w:rsid w:val="001C7495"/>
    <w:rsid w:val="001C7835"/>
    <w:rsid w:val="001D3162"/>
    <w:rsid w:val="001E4C19"/>
    <w:rsid w:val="001E518A"/>
    <w:rsid w:val="001E672E"/>
    <w:rsid w:val="001F13C1"/>
    <w:rsid w:val="001F32F5"/>
    <w:rsid w:val="001F446D"/>
    <w:rsid w:val="001F5BD9"/>
    <w:rsid w:val="001F5F78"/>
    <w:rsid w:val="001F6314"/>
    <w:rsid w:val="001F6D1B"/>
    <w:rsid w:val="002024BA"/>
    <w:rsid w:val="002031EC"/>
    <w:rsid w:val="002068CA"/>
    <w:rsid w:val="00206D08"/>
    <w:rsid w:val="002146E2"/>
    <w:rsid w:val="0021633C"/>
    <w:rsid w:val="00220D2D"/>
    <w:rsid w:val="00221AB7"/>
    <w:rsid w:val="00227AC8"/>
    <w:rsid w:val="00240969"/>
    <w:rsid w:val="00243CEC"/>
    <w:rsid w:val="00246435"/>
    <w:rsid w:val="00246BCF"/>
    <w:rsid w:val="00246C97"/>
    <w:rsid w:val="00270834"/>
    <w:rsid w:val="00271120"/>
    <w:rsid w:val="00272498"/>
    <w:rsid w:val="00275484"/>
    <w:rsid w:val="00276D36"/>
    <w:rsid w:val="002814E6"/>
    <w:rsid w:val="002965C0"/>
    <w:rsid w:val="002B04C8"/>
    <w:rsid w:val="002B662B"/>
    <w:rsid w:val="002B7DF5"/>
    <w:rsid w:val="002C12B5"/>
    <w:rsid w:val="002C5D16"/>
    <w:rsid w:val="002C784A"/>
    <w:rsid w:val="002D679D"/>
    <w:rsid w:val="002D74FE"/>
    <w:rsid w:val="002E0923"/>
    <w:rsid w:val="002E0EDA"/>
    <w:rsid w:val="002E2065"/>
    <w:rsid w:val="002E54F2"/>
    <w:rsid w:val="002E7A9E"/>
    <w:rsid w:val="002F09DD"/>
    <w:rsid w:val="002F11FA"/>
    <w:rsid w:val="003008A2"/>
    <w:rsid w:val="00300F28"/>
    <w:rsid w:val="00305171"/>
    <w:rsid w:val="00312AFC"/>
    <w:rsid w:val="003132BC"/>
    <w:rsid w:val="00314E9C"/>
    <w:rsid w:val="0031626E"/>
    <w:rsid w:val="0032350F"/>
    <w:rsid w:val="0032687D"/>
    <w:rsid w:val="00330666"/>
    <w:rsid w:val="00331118"/>
    <w:rsid w:val="00332517"/>
    <w:rsid w:val="00336D12"/>
    <w:rsid w:val="00344FA7"/>
    <w:rsid w:val="00346741"/>
    <w:rsid w:val="0034680A"/>
    <w:rsid w:val="00362101"/>
    <w:rsid w:val="00363FF8"/>
    <w:rsid w:val="0036508E"/>
    <w:rsid w:val="003673AE"/>
    <w:rsid w:val="00367677"/>
    <w:rsid w:val="00373086"/>
    <w:rsid w:val="0037317A"/>
    <w:rsid w:val="00374847"/>
    <w:rsid w:val="0037721D"/>
    <w:rsid w:val="003776A8"/>
    <w:rsid w:val="00377E5E"/>
    <w:rsid w:val="0038102A"/>
    <w:rsid w:val="00393260"/>
    <w:rsid w:val="003933D2"/>
    <w:rsid w:val="00393A7C"/>
    <w:rsid w:val="00393D49"/>
    <w:rsid w:val="003A553B"/>
    <w:rsid w:val="003A6383"/>
    <w:rsid w:val="003B231E"/>
    <w:rsid w:val="003B704F"/>
    <w:rsid w:val="003B7830"/>
    <w:rsid w:val="003C02C1"/>
    <w:rsid w:val="003C47B4"/>
    <w:rsid w:val="003D23A3"/>
    <w:rsid w:val="003D3729"/>
    <w:rsid w:val="003D5856"/>
    <w:rsid w:val="003D6C76"/>
    <w:rsid w:val="003E1DF5"/>
    <w:rsid w:val="003E2373"/>
    <w:rsid w:val="003E2DE0"/>
    <w:rsid w:val="003E46D6"/>
    <w:rsid w:val="003E5F84"/>
    <w:rsid w:val="003E7DB6"/>
    <w:rsid w:val="003F24A2"/>
    <w:rsid w:val="003F57CF"/>
    <w:rsid w:val="003F7B95"/>
    <w:rsid w:val="00403649"/>
    <w:rsid w:val="00404D04"/>
    <w:rsid w:val="00404E4F"/>
    <w:rsid w:val="00410318"/>
    <w:rsid w:val="00412CDA"/>
    <w:rsid w:val="00413EF7"/>
    <w:rsid w:val="00414B0D"/>
    <w:rsid w:val="00414F9E"/>
    <w:rsid w:val="0041673A"/>
    <w:rsid w:val="0041691A"/>
    <w:rsid w:val="00416F0F"/>
    <w:rsid w:val="00417C2D"/>
    <w:rsid w:val="0042339A"/>
    <w:rsid w:val="0042437F"/>
    <w:rsid w:val="0042508F"/>
    <w:rsid w:val="00430990"/>
    <w:rsid w:val="00432D59"/>
    <w:rsid w:val="004412A1"/>
    <w:rsid w:val="004422F7"/>
    <w:rsid w:val="004441F5"/>
    <w:rsid w:val="00454270"/>
    <w:rsid w:val="00455361"/>
    <w:rsid w:val="00463528"/>
    <w:rsid w:val="004635FD"/>
    <w:rsid w:val="00464E24"/>
    <w:rsid w:val="004658E1"/>
    <w:rsid w:val="0047048E"/>
    <w:rsid w:val="00471C38"/>
    <w:rsid w:val="00485BC0"/>
    <w:rsid w:val="0049247C"/>
    <w:rsid w:val="00492FFE"/>
    <w:rsid w:val="00496E88"/>
    <w:rsid w:val="004A19C1"/>
    <w:rsid w:val="004A38B6"/>
    <w:rsid w:val="004B4C04"/>
    <w:rsid w:val="004B609E"/>
    <w:rsid w:val="004C0964"/>
    <w:rsid w:val="004C3E0A"/>
    <w:rsid w:val="004C6D47"/>
    <w:rsid w:val="004D0322"/>
    <w:rsid w:val="004D10EE"/>
    <w:rsid w:val="004E0833"/>
    <w:rsid w:val="004E28C6"/>
    <w:rsid w:val="004F128C"/>
    <w:rsid w:val="004F138F"/>
    <w:rsid w:val="004F1B72"/>
    <w:rsid w:val="004F33B2"/>
    <w:rsid w:val="004F3F38"/>
    <w:rsid w:val="004F6154"/>
    <w:rsid w:val="004F714E"/>
    <w:rsid w:val="00500C61"/>
    <w:rsid w:val="005018CA"/>
    <w:rsid w:val="00502144"/>
    <w:rsid w:val="0050670B"/>
    <w:rsid w:val="00510D22"/>
    <w:rsid w:val="0051403C"/>
    <w:rsid w:val="005141E8"/>
    <w:rsid w:val="005152A7"/>
    <w:rsid w:val="00517989"/>
    <w:rsid w:val="00524D58"/>
    <w:rsid w:val="0052554F"/>
    <w:rsid w:val="00534D4F"/>
    <w:rsid w:val="00534E1C"/>
    <w:rsid w:val="00547356"/>
    <w:rsid w:val="00550C99"/>
    <w:rsid w:val="0055289A"/>
    <w:rsid w:val="00553413"/>
    <w:rsid w:val="00561C95"/>
    <w:rsid w:val="005713F4"/>
    <w:rsid w:val="005732CF"/>
    <w:rsid w:val="005738FF"/>
    <w:rsid w:val="00577E2E"/>
    <w:rsid w:val="0058369E"/>
    <w:rsid w:val="00583F77"/>
    <w:rsid w:val="005850AF"/>
    <w:rsid w:val="00586E26"/>
    <w:rsid w:val="00587369"/>
    <w:rsid w:val="00592EF2"/>
    <w:rsid w:val="00593314"/>
    <w:rsid w:val="00594496"/>
    <w:rsid w:val="00595988"/>
    <w:rsid w:val="00596620"/>
    <w:rsid w:val="005B2B90"/>
    <w:rsid w:val="005B2E95"/>
    <w:rsid w:val="005B492D"/>
    <w:rsid w:val="005C2995"/>
    <w:rsid w:val="005C305F"/>
    <w:rsid w:val="005C6618"/>
    <w:rsid w:val="005D2B20"/>
    <w:rsid w:val="005D3956"/>
    <w:rsid w:val="005D6078"/>
    <w:rsid w:val="005E54D7"/>
    <w:rsid w:val="005E56CA"/>
    <w:rsid w:val="005E767B"/>
    <w:rsid w:val="005F4348"/>
    <w:rsid w:val="005F774E"/>
    <w:rsid w:val="00602C13"/>
    <w:rsid w:val="0060332C"/>
    <w:rsid w:val="00603FD5"/>
    <w:rsid w:val="006127EC"/>
    <w:rsid w:val="00616DC8"/>
    <w:rsid w:val="006345F7"/>
    <w:rsid w:val="00642713"/>
    <w:rsid w:val="00644333"/>
    <w:rsid w:val="0065712B"/>
    <w:rsid w:val="00657188"/>
    <w:rsid w:val="0067014A"/>
    <w:rsid w:val="00673FC8"/>
    <w:rsid w:val="006834CC"/>
    <w:rsid w:val="0068724F"/>
    <w:rsid w:val="00693358"/>
    <w:rsid w:val="00697B14"/>
    <w:rsid w:val="006A051E"/>
    <w:rsid w:val="006A1DEF"/>
    <w:rsid w:val="006B28BE"/>
    <w:rsid w:val="006B6EAE"/>
    <w:rsid w:val="006B75D3"/>
    <w:rsid w:val="006C1EC3"/>
    <w:rsid w:val="006C2455"/>
    <w:rsid w:val="006C4AF4"/>
    <w:rsid w:val="006C4F1B"/>
    <w:rsid w:val="006D3F2F"/>
    <w:rsid w:val="006D7A0B"/>
    <w:rsid w:val="006E3536"/>
    <w:rsid w:val="006E4F17"/>
    <w:rsid w:val="006E7D8C"/>
    <w:rsid w:val="006F04D2"/>
    <w:rsid w:val="006F26CC"/>
    <w:rsid w:val="006F5BF1"/>
    <w:rsid w:val="0070088C"/>
    <w:rsid w:val="00700FE0"/>
    <w:rsid w:val="00701E48"/>
    <w:rsid w:val="0070342B"/>
    <w:rsid w:val="007129E9"/>
    <w:rsid w:val="007140CD"/>
    <w:rsid w:val="00714488"/>
    <w:rsid w:val="007254A7"/>
    <w:rsid w:val="00731BA3"/>
    <w:rsid w:val="0073201B"/>
    <w:rsid w:val="007343A2"/>
    <w:rsid w:val="00735DA8"/>
    <w:rsid w:val="00736012"/>
    <w:rsid w:val="0073659E"/>
    <w:rsid w:val="0073719C"/>
    <w:rsid w:val="00745C98"/>
    <w:rsid w:val="0075071B"/>
    <w:rsid w:val="00754AA6"/>
    <w:rsid w:val="007600F4"/>
    <w:rsid w:val="007708AB"/>
    <w:rsid w:val="007713BE"/>
    <w:rsid w:val="0078465C"/>
    <w:rsid w:val="00791BB2"/>
    <w:rsid w:val="00791C7F"/>
    <w:rsid w:val="0079544E"/>
    <w:rsid w:val="00796703"/>
    <w:rsid w:val="007977E2"/>
    <w:rsid w:val="007A0363"/>
    <w:rsid w:val="007A56D9"/>
    <w:rsid w:val="007B0544"/>
    <w:rsid w:val="007C2525"/>
    <w:rsid w:val="007C462F"/>
    <w:rsid w:val="007C6A57"/>
    <w:rsid w:val="007C7F5C"/>
    <w:rsid w:val="007F498A"/>
    <w:rsid w:val="00801F1D"/>
    <w:rsid w:val="00802F80"/>
    <w:rsid w:val="008079E3"/>
    <w:rsid w:val="00811471"/>
    <w:rsid w:val="008140F4"/>
    <w:rsid w:val="0081446E"/>
    <w:rsid w:val="008144CF"/>
    <w:rsid w:val="0081533C"/>
    <w:rsid w:val="00816424"/>
    <w:rsid w:val="00822320"/>
    <w:rsid w:val="00830070"/>
    <w:rsid w:val="008321C1"/>
    <w:rsid w:val="00843935"/>
    <w:rsid w:val="00847A07"/>
    <w:rsid w:val="0085439B"/>
    <w:rsid w:val="00855F5F"/>
    <w:rsid w:val="008607C7"/>
    <w:rsid w:val="0086086F"/>
    <w:rsid w:val="008660FC"/>
    <w:rsid w:val="00882DF8"/>
    <w:rsid w:val="00884B31"/>
    <w:rsid w:val="0089026B"/>
    <w:rsid w:val="00891364"/>
    <w:rsid w:val="008942E9"/>
    <w:rsid w:val="008A2BC2"/>
    <w:rsid w:val="008A7491"/>
    <w:rsid w:val="008B05C3"/>
    <w:rsid w:val="008B1E8A"/>
    <w:rsid w:val="008B4965"/>
    <w:rsid w:val="008B4DF2"/>
    <w:rsid w:val="008C0EC6"/>
    <w:rsid w:val="008C6120"/>
    <w:rsid w:val="008D03AE"/>
    <w:rsid w:val="008D1ABD"/>
    <w:rsid w:val="008D3DCD"/>
    <w:rsid w:val="008D58F4"/>
    <w:rsid w:val="008D7A23"/>
    <w:rsid w:val="008D7AA3"/>
    <w:rsid w:val="008E50ED"/>
    <w:rsid w:val="008F1CF3"/>
    <w:rsid w:val="008F4EF4"/>
    <w:rsid w:val="008F70D1"/>
    <w:rsid w:val="00900AF8"/>
    <w:rsid w:val="00900B8F"/>
    <w:rsid w:val="0090137A"/>
    <w:rsid w:val="009022A6"/>
    <w:rsid w:val="00915962"/>
    <w:rsid w:val="00925EBB"/>
    <w:rsid w:val="00925F03"/>
    <w:rsid w:val="00925F58"/>
    <w:rsid w:val="00936068"/>
    <w:rsid w:val="00936B66"/>
    <w:rsid w:val="0093788B"/>
    <w:rsid w:val="00944F98"/>
    <w:rsid w:val="009517CC"/>
    <w:rsid w:val="0096007C"/>
    <w:rsid w:val="009615D4"/>
    <w:rsid w:val="009652C8"/>
    <w:rsid w:val="009737D1"/>
    <w:rsid w:val="00974677"/>
    <w:rsid w:val="009815BA"/>
    <w:rsid w:val="0098360E"/>
    <w:rsid w:val="0098486A"/>
    <w:rsid w:val="009A2F17"/>
    <w:rsid w:val="009A4754"/>
    <w:rsid w:val="009B5560"/>
    <w:rsid w:val="009B6109"/>
    <w:rsid w:val="009B6A45"/>
    <w:rsid w:val="009C3C8E"/>
    <w:rsid w:val="009C5432"/>
    <w:rsid w:val="009D1DF8"/>
    <w:rsid w:val="009D24F5"/>
    <w:rsid w:val="009D7720"/>
    <w:rsid w:val="009E1A75"/>
    <w:rsid w:val="009E3D20"/>
    <w:rsid w:val="009E493E"/>
    <w:rsid w:val="009E5229"/>
    <w:rsid w:val="009F1180"/>
    <w:rsid w:val="009F1396"/>
    <w:rsid w:val="009F239B"/>
    <w:rsid w:val="00A01D9D"/>
    <w:rsid w:val="00A01E06"/>
    <w:rsid w:val="00A04472"/>
    <w:rsid w:val="00A05A28"/>
    <w:rsid w:val="00A13664"/>
    <w:rsid w:val="00A16CA3"/>
    <w:rsid w:val="00A17CA6"/>
    <w:rsid w:val="00A24EF4"/>
    <w:rsid w:val="00A32888"/>
    <w:rsid w:val="00A33234"/>
    <w:rsid w:val="00A33747"/>
    <w:rsid w:val="00A3529A"/>
    <w:rsid w:val="00A50933"/>
    <w:rsid w:val="00A55082"/>
    <w:rsid w:val="00A56107"/>
    <w:rsid w:val="00A615B5"/>
    <w:rsid w:val="00A629D9"/>
    <w:rsid w:val="00A66123"/>
    <w:rsid w:val="00A67039"/>
    <w:rsid w:val="00A71AB8"/>
    <w:rsid w:val="00A73332"/>
    <w:rsid w:val="00A80838"/>
    <w:rsid w:val="00A83984"/>
    <w:rsid w:val="00A84263"/>
    <w:rsid w:val="00A84BBC"/>
    <w:rsid w:val="00A84F94"/>
    <w:rsid w:val="00A879DF"/>
    <w:rsid w:val="00A90151"/>
    <w:rsid w:val="00A9359B"/>
    <w:rsid w:val="00AA163B"/>
    <w:rsid w:val="00AA1A6B"/>
    <w:rsid w:val="00AA20FF"/>
    <w:rsid w:val="00AA2C3D"/>
    <w:rsid w:val="00AA30D8"/>
    <w:rsid w:val="00AB262C"/>
    <w:rsid w:val="00AB5F12"/>
    <w:rsid w:val="00AC0558"/>
    <w:rsid w:val="00AC3306"/>
    <w:rsid w:val="00AC7AA3"/>
    <w:rsid w:val="00AD03A7"/>
    <w:rsid w:val="00AD1304"/>
    <w:rsid w:val="00AD3BEC"/>
    <w:rsid w:val="00AE09DC"/>
    <w:rsid w:val="00AE0FE0"/>
    <w:rsid w:val="00AE5F88"/>
    <w:rsid w:val="00AF2097"/>
    <w:rsid w:val="00AF3359"/>
    <w:rsid w:val="00B00972"/>
    <w:rsid w:val="00B02162"/>
    <w:rsid w:val="00B050E3"/>
    <w:rsid w:val="00B0602E"/>
    <w:rsid w:val="00B153EB"/>
    <w:rsid w:val="00B21591"/>
    <w:rsid w:val="00B23603"/>
    <w:rsid w:val="00B24B55"/>
    <w:rsid w:val="00B255CB"/>
    <w:rsid w:val="00B32D6C"/>
    <w:rsid w:val="00B334F6"/>
    <w:rsid w:val="00B33A11"/>
    <w:rsid w:val="00B3749D"/>
    <w:rsid w:val="00B40459"/>
    <w:rsid w:val="00B42A2E"/>
    <w:rsid w:val="00B440B5"/>
    <w:rsid w:val="00B52B22"/>
    <w:rsid w:val="00B60865"/>
    <w:rsid w:val="00B646F1"/>
    <w:rsid w:val="00B65DAA"/>
    <w:rsid w:val="00B66B2F"/>
    <w:rsid w:val="00B74106"/>
    <w:rsid w:val="00B74F7F"/>
    <w:rsid w:val="00B75B08"/>
    <w:rsid w:val="00B83EE5"/>
    <w:rsid w:val="00B84047"/>
    <w:rsid w:val="00B84ED5"/>
    <w:rsid w:val="00B87859"/>
    <w:rsid w:val="00B87B0C"/>
    <w:rsid w:val="00B916ED"/>
    <w:rsid w:val="00B91D47"/>
    <w:rsid w:val="00B9752A"/>
    <w:rsid w:val="00BA0E03"/>
    <w:rsid w:val="00BA1D79"/>
    <w:rsid w:val="00BA3CB8"/>
    <w:rsid w:val="00BA54F1"/>
    <w:rsid w:val="00BA61BD"/>
    <w:rsid w:val="00BA7623"/>
    <w:rsid w:val="00BB0221"/>
    <w:rsid w:val="00BB394A"/>
    <w:rsid w:val="00BB4CFA"/>
    <w:rsid w:val="00BB7D49"/>
    <w:rsid w:val="00BC2232"/>
    <w:rsid w:val="00BD2BA8"/>
    <w:rsid w:val="00BD4CE1"/>
    <w:rsid w:val="00BE7BE0"/>
    <w:rsid w:val="00BF07EC"/>
    <w:rsid w:val="00BF6696"/>
    <w:rsid w:val="00BF68C8"/>
    <w:rsid w:val="00BF7B62"/>
    <w:rsid w:val="00C01E68"/>
    <w:rsid w:val="00C10A90"/>
    <w:rsid w:val="00C11924"/>
    <w:rsid w:val="00C16469"/>
    <w:rsid w:val="00C17556"/>
    <w:rsid w:val="00C214B8"/>
    <w:rsid w:val="00C228F9"/>
    <w:rsid w:val="00C236CD"/>
    <w:rsid w:val="00C24174"/>
    <w:rsid w:val="00C326F9"/>
    <w:rsid w:val="00C37A29"/>
    <w:rsid w:val="00C401F0"/>
    <w:rsid w:val="00C41DED"/>
    <w:rsid w:val="00C429DC"/>
    <w:rsid w:val="00C435B2"/>
    <w:rsid w:val="00C43A6B"/>
    <w:rsid w:val="00C43CA1"/>
    <w:rsid w:val="00C44EC1"/>
    <w:rsid w:val="00C53FCF"/>
    <w:rsid w:val="00C55C51"/>
    <w:rsid w:val="00C64F9D"/>
    <w:rsid w:val="00C66C97"/>
    <w:rsid w:val="00C70EFC"/>
    <w:rsid w:val="00C74F36"/>
    <w:rsid w:val="00C82637"/>
    <w:rsid w:val="00C84BF4"/>
    <w:rsid w:val="00C85ED5"/>
    <w:rsid w:val="00C928D0"/>
    <w:rsid w:val="00C932F3"/>
    <w:rsid w:val="00C93F4B"/>
    <w:rsid w:val="00CA445C"/>
    <w:rsid w:val="00CA50B7"/>
    <w:rsid w:val="00CB1411"/>
    <w:rsid w:val="00CB24DF"/>
    <w:rsid w:val="00CD21D2"/>
    <w:rsid w:val="00CD44E3"/>
    <w:rsid w:val="00CD5B23"/>
    <w:rsid w:val="00CD61EB"/>
    <w:rsid w:val="00CE18F2"/>
    <w:rsid w:val="00CE5BA9"/>
    <w:rsid w:val="00CE73A5"/>
    <w:rsid w:val="00CE77A4"/>
    <w:rsid w:val="00CE7BFE"/>
    <w:rsid w:val="00CF02F0"/>
    <w:rsid w:val="00CF08F0"/>
    <w:rsid w:val="00CF15EE"/>
    <w:rsid w:val="00CF2FE1"/>
    <w:rsid w:val="00CF53A3"/>
    <w:rsid w:val="00D04EC2"/>
    <w:rsid w:val="00D052DD"/>
    <w:rsid w:val="00D155BE"/>
    <w:rsid w:val="00D15758"/>
    <w:rsid w:val="00D16F74"/>
    <w:rsid w:val="00D34116"/>
    <w:rsid w:val="00D34B8B"/>
    <w:rsid w:val="00D42E17"/>
    <w:rsid w:val="00D475E4"/>
    <w:rsid w:val="00D52163"/>
    <w:rsid w:val="00D53631"/>
    <w:rsid w:val="00D567C3"/>
    <w:rsid w:val="00D56A0A"/>
    <w:rsid w:val="00D56B15"/>
    <w:rsid w:val="00D60649"/>
    <w:rsid w:val="00D61E88"/>
    <w:rsid w:val="00D74AF5"/>
    <w:rsid w:val="00D80A96"/>
    <w:rsid w:val="00D81A6B"/>
    <w:rsid w:val="00D82889"/>
    <w:rsid w:val="00D83923"/>
    <w:rsid w:val="00D9419D"/>
    <w:rsid w:val="00D950CA"/>
    <w:rsid w:val="00DA648D"/>
    <w:rsid w:val="00DB3625"/>
    <w:rsid w:val="00DB4A70"/>
    <w:rsid w:val="00DB654E"/>
    <w:rsid w:val="00DC018F"/>
    <w:rsid w:val="00DC07CF"/>
    <w:rsid w:val="00DC354A"/>
    <w:rsid w:val="00DC620E"/>
    <w:rsid w:val="00DD1DC6"/>
    <w:rsid w:val="00DE17D9"/>
    <w:rsid w:val="00DE5E48"/>
    <w:rsid w:val="00DF04CE"/>
    <w:rsid w:val="00DF2D74"/>
    <w:rsid w:val="00DF39DA"/>
    <w:rsid w:val="00DF4E3E"/>
    <w:rsid w:val="00DF6953"/>
    <w:rsid w:val="00DF7B95"/>
    <w:rsid w:val="00E029E2"/>
    <w:rsid w:val="00E0453D"/>
    <w:rsid w:val="00E05FA6"/>
    <w:rsid w:val="00E06AA1"/>
    <w:rsid w:val="00E12436"/>
    <w:rsid w:val="00E14EFA"/>
    <w:rsid w:val="00E24D51"/>
    <w:rsid w:val="00E25474"/>
    <w:rsid w:val="00E27A11"/>
    <w:rsid w:val="00E30720"/>
    <w:rsid w:val="00E32F93"/>
    <w:rsid w:val="00E3690F"/>
    <w:rsid w:val="00E42E3C"/>
    <w:rsid w:val="00E47996"/>
    <w:rsid w:val="00E54B2B"/>
    <w:rsid w:val="00E6221F"/>
    <w:rsid w:val="00E6452E"/>
    <w:rsid w:val="00E72DF5"/>
    <w:rsid w:val="00E77683"/>
    <w:rsid w:val="00E80B47"/>
    <w:rsid w:val="00E86980"/>
    <w:rsid w:val="00E90C47"/>
    <w:rsid w:val="00EA04C1"/>
    <w:rsid w:val="00EA1943"/>
    <w:rsid w:val="00EA7ADC"/>
    <w:rsid w:val="00EB1025"/>
    <w:rsid w:val="00EB7237"/>
    <w:rsid w:val="00EB7289"/>
    <w:rsid w:val="00EC231E"/>
    <w:rsid w:val="00EC3650"/>
    <w:rsid w:val="00EC4EBE"/>
    <w:rsid w:val="00EC52D0"/>
    <w:rsid w:val="00ED2593"/>
    <w:rsid w:val="00ED5CDC"/>
    <w:rsid w:val="00EE383F"/>
    <w:rsid w:val="00EE434A"/>
    <w:rsid w:val="00EE5729"/>
    <w:rsid w:val="00EE6F14"/>
    <w:rsid w:val="00EF0156"/>
    <w:rsid w:val="00EF1FCE"/>
    <w:rsid w:val="00EF3F23"/>
    <w:rsid w:val="00EF4FA9"/>
    <w:rsid w:val="00EF7F86"/>
    <w:rsid w:val="00F025EE"/>
    <w:rsid w:val="00F03367"/>
    <w:rsid w:val="00F12630"/>
    <w:rsid w:val="00F13936"/>
    <w:rsid w:val="00F145C8"/>
    <w:rsid w:val="00F162D4"/>
    <w:rsid w:val="00F179CB"/>
    <w:rsid w:val="00F20E88"/>
    <w:rsid w:val="00F23DB4"/>
    <w:rsid w:val="00F25018"/>
    <w:rsid w:val="00F252FC"/>
    <w:rsid w:val="00F31A67"/>
    <w:rsid w:val="00F4010B"/>
    <w:rsid w:val="00F4108D"/>
    <w:rsid w:val="00F42986"/>
    <w:rsid w:val="00F46BCD"/>
    <w:rsid w:val="00F4702C"/>
    <w:rsid w:val="00F4782C"/>
    <w:rsid w:val="00F505B8"/>
    <w:rsid w:val="00F50827"/>
    <w:rsid w:val="00F53397"/>
    <w:rsid w:val="00F5433B"/>
    <w:rsid w:val="00F6034F"/>
    <w:rsid w:val="00F61EFD"/>
    <w:rsid w:val="00F62B41"/>
    <w:rsid w:val="00F634F6"/>
    <w:rsid w:val="00F63905"/>
    <w:rsid w:val="00F63DF9"/>
    <w:rsid w:val="00F64343"/>
    <w:rsid w:val="00F65FA9"/>
    <w:rsid w:val="00F81158"/>
    <w:rsid w:val="00F87B07"/>
    <w:rsid w:val="00F921FF"/>
    <w:rsid w:val="00F93598"/>
    <w:rsid w:val="00F93EEA"/>
    <w:rsid w:val="00F94880"/>
    <w:rsid w:val="00F95A5F"/>
    <w:rsid w:val="00FA29B1"/>
    <w:rsid w:val="00FA2C8C"/>
    <w:rsid w:val="00FA61C3"/>
    <w:rsid w:val="00FB0D65"/>
    <w:rsid w:val="00FB4A9F"/>
    <w:rsid w:val="00FB55A2"/>
    <w:rsid w:val="00FC1A4D"/>
    <w:rsid w:val="00FC2D8B"/>
    <w:rsid w:val="00FC3086"/>
    <w:rsid w:val="00FD296F"/>
    <w:rsid w:val="00FD3306"/>
    <w:rsid w:val="00FD44A6"/>
    <w:rsid w:val="00FE57D8"/>
    <w:rsid w:val="00FE6D61"/>
    <w:rsid w:val="00FF7D82"/>
    <w:rsid w:val="012DBDDC"/>
    <w:rsid w:val="040E1166"/>
    <w:rsid w:val="04881E46"/>
    <w:rsid w:val="04902CF8"/>
    <w:rsid w:val="05E277A7"/>
    <w:rsid w:val="086B2868"/>
    <w:rsid w:val="08835B02"/>
    <w:rsid w:val="0C97F6B8"/>
    <w:rsid w:val="0D989629"/>
    <w:rsid w:val="0E6AEABB"/>
    <w:rsid w:val="0ED1592C"/>
    <w:rsid w:val="0F0F5E7E"/>
    <w:rsid w:val="0F76AF1B"/>
    <w:rsid w:val="114CFE92"/>
    <w:rsid w:val="12A000C0"/>
    <w:rsid w:val="14E8B83B"/>
    <w:rsid w:val="15BE547E"/>
    <w:rsid w:val="1686E209"/>
    <w:rsid w:val="185548BD"/>
    <w:rsid w:val="1C709202"/>
    <w:rsid w:val="1C805EDE"/>
    <w:rsid w:val="1C989228"/>
    <w:rsid w:val="1D69E9BC"/>
    <w:rsid w:val="1F36856B"/>
    <w:rsid w:val="1F6CD79D"/>
    <w:rsid w:val="2190318E"/>
    <w:rsid w:val="23B6F401"/>
    <w:rsid w:val="27A9ED56"/>
    <w:rsid w:val="28AB6BB9"/>
    <w:rsid w:val="2B36224E"/>
    <w:rsid w:val="2F5A2381"/>
    <w:rsid w:val="31AF2F94"/>
    <w:rsid w:val="323CE2B3"/>
    <w:rsid w:val="34FF5206"/>
    <w:rsid w:val="372A2308"/>
    <w:rsid w:val="37B2F5A9"/>
    <w:rsid w:val="399A2F5C"/>
    <w:rsid w:val="3B8FFB4C"/>
    <w:rsid w:val="3C07E70D"/>
    <w:rsid w:val="3CA53134"/>
    <w:rsid w:val="442C4506"/>
    <w:rsid w:val="44ED57D7"/>
    <w:rsid w:val="451630D4"/>
    <w:rsid w:val="4563E8C3"/>
    <w:rsid w:val="496FE9EB"/>
    <w:rsid w:val="4ABCA163"/>
    <w:rsid w:val="4B15A1CD"/>
    <w:rsid w:val="4E7F6174"/>
    <w:rsid w:val="4F58B3B6"/>
    <w:rsid w:val="50223AB4"/>
    <w:rsid w:val="52F8B346"/>
    <w:rsid w:val="531DEA32"/>
    <w:rsid w:val="56EEB827"/>
    <w:rsid w:val="57C4995E"/>
    <w:rsid w:val="5836F3AD"/>
    <w:rsid w:val="58BD0755"/>
    <w:rsid w:val="5B573A9C"/>
    <w:rsid w:val="60C5F552"/>
    <w:rsid w:val="62A4A258"/>
    <w:rsid w:val="656F477C"/>
    <w:rsid w:val="6ABF9B9F"/>
    <w:rsid w:val="6B7A07C9"/>
    <w:rsid w:val="6CB19C28"/>
    <w:rsid w:val="6EFFEF0F"/>
    <w:rsid w:val="72D76A8C"/>
    <w:rsid w:val="73377EA8"/>
    <w:rsid w:val="7A4AFDBC"/>
    <w:rsid w:val="7B82C1FE"/>
    <w:rsid w:val="7CA1108E"/>
    <w:rsid w:val="7EEB1A7D"/>
    <w:rsid w:val="7F3A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956D98FA-85C5-48A3-8135-4EE8CD8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7B"/>
    <w:pPr>
      <w:spacing w:before="120" w:line="276" w:lineRule="auto"/>
    </w:pPr>
    <w:rPr>
      <w:rFonts w:eastAsiaTheme="min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1BD"/>
    <w:pPr>
      <w:keepNext/>
      <w:keepLines/>
      <w:spacing w:before="240" w:after="120"/>
      <w:outlineLvl w:val="0"/>
    </w:pPr>
    <w:rPr>
      <w:rFonts w:ascii="Arial" w:eastAsia="Arial" w:hAnsi="Arial" w:cs="Arial"/>
      <w:b/>
      <w:bCs/>
      <w:color w:val="87189D" w:themeColor="accen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1BD"/>
    <w:pPr>
      <w:keepNext/>
      <w:keepLines/>
      <w:spacing w:before="200" w:after="120"/>
      <w:outlineLvl w:val="1"/>
    </w:pPr>
    <w:rPr>
      <w:rFonts w:ascii="Arial" w:eastAsia="Arial" w:hAnsi="Arial" w:cs="Arial"/>
      <w:b/>
      <w:bCs/>
      <w:color w:val="00A1AB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5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4B81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162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79E3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D5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0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D5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0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0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0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8D58F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qFormat/>
    <w:rsid w:val="000932BE"/>
    <w:pPr>
      <w:spacing w:before="60" w:after="60"/>
      <w:ind w:left="454" w:hanging="454"/>
    </w:pPr>
  </w:style>
  <w:style w:type="paragraph" w:styleId="ListBullet2">
    <w:name w:val="List Bullet 2"/>
    <w:basedOn w:val="Normal"/>
    <w:uiPriority w:val="99"/>
    <w:unhideWhenUsed/>
    <w:qFormat/>
    <w:rsid w:val="000932BE"/>
    <w:pPr>
      <w:spacing w:before="60" w:after="60"/>
      <w:ind w:left="907" w:hanging="340"/>
    </w:pPr>
  </w:style>
  <w:style w:type="paragraph" w:styleId="ListNumber">
    <w:name w:val="List Number"/>
    <w:basedOn w:val="Normal"/>
    <w:uiPriority w:val="99"/>
    <w:unhideWhenUsed/>
    <w:qFormat/>
    <w:rsid w:val="009B6A45"/>
    <w:pPr>
      <w:spacing w:before="60" w:after="60"/>
      <w:ind w:left="454" w:hanging="454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A61BD"/>
    <w:rPr>
      <w:rFonts w:ascii="Arial" w:eastAsia="Arial" w:hAnsi="Arial" w:cs="Arial"/>
      <w:b/>
      <w:bCs/>
      <w:color w:val="87189D" w:themeColor="accent2"/>
      <w:sz w:val="44"/>
      <w:szCs w:val="44"/>
    </w:rPr>
  </w:style>
  <w:style w:type="paragraph" w:styleId="ListNumber2">
    <w:name w:val="List Number 2"/>
    <w:basedOn w:val="Normal"/>
    <w:uiPriority w:val="99"/>
    <w:unhideWhenUsed/>
    <w:qFormat/>
    <w:rsid w:val="009B6A45"/>
    <w:pPr>
      <w:spacing w:before="60" w:after="60"/>
      <w:ind w:left="907" w:hanging="453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61BD"/>
    <w:rPr>
      <w:rFonts w:ascii="Arial" w:eastAsia="Arial" w:hAnsi="Arial" w:cs="Arial"/>
      <w:b/>
      <w:bCs/>
      <w:color w:val="00A1AB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594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spacing w:before="60" w:after="60"/>
      <w:ind w:left="1361" w:hanging="454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ind w:left="1247" w:hanging="340"/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ind w:left="1701" w:hanging="454"/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tabs>
        <w:tab w:val="num" w:pos="1701"/>
      </w:tabs>
      <w:ind w:left="2155" w:hanging="454"/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654E"/>
    <w:rPr>
      <w:rFonts w:asciiTheme="majorHAnsi" w:eastAsiaTheme="majorEastAsia" w:hAnsiTheme="majorHAnsi" w:cstheme="majorBidi"/>
      <w:b/>
      <w:color w:val="4B81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2162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079E3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8D58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7189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D58F4"/>
    <w:rPr>
      <w:rFonts w:asciiTheme="majorHAnsi" w:eastAsiaTheme="majorEastAsia" w:hAnsiTheme="majorHAnsi" w:cstheme="majorBidi"/>
      <w:caps/>
      <w:color w:val="87189D" w:themeColor="text2"/>
      <w:spacing w:val="-15"/>
      <w:sz w:val="72"/>
      <w:szCs w:val="72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58F4"/>
    <w:pPr>
      <w:spacing w:line="240" w:lineRule="auto"/>
    </w:pPr>
    <w:rPr>
      <w:b/>
      <w:bCs/>
      <w:smallCaps/>
      <w:color w:val="87189D" w:themeColor="text2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8D5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1A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8F4"/>
    <w:rPr>
      <w:rFonts w:asciiTheme="majorHAnsi" w:eastAsiaTheme="majorEastAsia" w:hAnsiTheme="majorHAnsi" w:cstheme="majorBidi"/>
      <w:color w:val="00A1AB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D58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rPr>
      <w:b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paragraph" w:styleId="NormalWeb">
    <w:name w:val="Normal (Web)"/>
    <w:basedOn w:val="Normal"/>
    <w:uiPriority w:val="99"/>
    <w:semiHidden/>
    <w:unhideWhenUsed/>
    <w:rsid w:val="000D4E0F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D58F4"/>
    <w:rPr>
      <w:rFonts w:asciiTheme="majorHAnsi" w:eastAsiaTheme="majorEastAsia" w:hAnsiTheme="majorHAnsi" w:cstheme="majorBidi"/>
      <w:i/>
      <w:iCs/>
      <w:caps/>
      <w:color w:val="00505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8F4"/>
    <w:rPr>
      <w:rFonts w:asciiTheme="majorHAnsi" w:eastAsiaTheme="majorEastAsia" w:hAnsiTheme="majorHAnsi" w:cstheme="majorBidi"/>
      <w:b/>
      <w:bCs/>
      <w:color w:val="00505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8F4"/>
    <w:rPr>
      <w:rFonts w:asciiTheme="majorHAnsi" w:eastAsiaTheme="majorEastAsia" w:hAnsiTheme="majorHAnsi" w:cstheme="majorBidi"/>
      <w:b/>
      <w:bCs/>
      <w:i/>
      <w:iCs/>
      <w:color w:val="005055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8F4"/>
    <w:rPr>
      <w:rFonts w:asciiTheme="majorHAnsi" w:eastAsiaTheme="majorEastAsia" w:hAnsiTheme="majorHAnsi" w:cstheme="majorBidi"/>
      <w:i/>
      <w:iCs/>
      <w:color w:val="005055" w:themeColor="accent1" w:themeShade="80"/>
    </w:rPr>
  </w:style>
  <w:style w:type="character" w:styleId="Strong">
    <w:name w:val="Strong"/>
    <w:basedOn w:val="DefaultParagraphFont"/>
    <w:uiPriority w:val="22"/>
    <w:rsid w:val="008D58F4"/>
    <w:rPr>
      <w:b/>
      <w:bCs/>
    </w:rPr>
  </w:style>
  <w:style w:type="character" w:styleId="Emphasis">
    <w:name w:val="Emphasis"/>
    <w:basedOn w:val="DefaultParagraphFont"/>
    <w:uiPriority w:val="20"/>
    <w:rsid w:val="008D58F4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8D58F4"/>
    <w:pPr>
      <w:spacing w:after="120"/>
      <w:ind w:left="720"/>
    </w:pPr>
    <w:rPr>
      <w:color w:val="87189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58F4"/>
    <w:rPr>
      <w:color w:val="87189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8D58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7189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8F4"/>
    <w:rPr>
      <w:rFonts w:asciiTheme="majorHAnsi" w:eastAsiaTheme="majorEastAsia" w:hAnsiTheme="majorHAnsi" w:cstheme="majorBidi"/>
      <w:color w:val="87189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8D58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8D58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8D58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8D58F4"/>
    <w:rPr>
      <w:b/>
      <w:bCs/>
      <w:smallCaps/>
      <w:color w:val="87189D" w:themeColor="text2"/>
      <w:u w:val="single"/>
    </w:rPr>
  </w:style>
  <w:style w:type="character" w:styleId="BookTitle">
    <w:name w:val="Book Title"/>
    <w:basedOn w:val="DefaultParagraphFont"/>
    <w:uiPriority w:val="33"/>
    <w:rsid w:val="008D58F4"/>
    <w:rPr>
      <w:b/>
      <w:bCs/>
      <w:smallCaps/>
      <w:spacing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6E7D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7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75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54"/>
    <w:rPr>
      <w:rFonts w:eastAsia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437F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vic.sharepoint.com/:w:/r/sites/EarlyLearningVic/Shared%20Documents/Responsible_person_on_duty_record_ELV_template.docx?d=w7aecb18709ff45dfb6ed4379ff5a1464&amp;csf=1&amp;web=1&amp;e=9eiD3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vic.sharepoint.com/:w:/r/sites/EarlyLearningVic/Shared%20Documents/Acceptance_and_Refusal_of_Authorisation_ELV_Policy.docx?d=w050f4fdc90ae4d7c893b10df0e716c26&amp;csf=1&amp;web=1&amp;e=cqotl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vic.sharepoint.com/:w:/r/sites/EarlyLearningVic/_layouts/15/Doc.aspx?sourcedoc=%7B10E5492C-019C-4031-AECB-31C33846F875%7D&amp;file=Responsible_person_offer_and_acceptance_form_ELV_template.docx&amp;action=default&amp;mobileredirect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vic.sharepoint.com/:w:/r/sites/EarlyLearningVic/Shared%20Documents/Notification_of_Serious_Incident_ELV_Procedure.docx?d=w65467fc7c5d941acafce6d66e5a43f69&amp;csf=1&amp;web=1&amp;e=95nwS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vic.sharepoint.com/:w:/r/sites/EarlyLearningVic/Shared%20Documents/Incident_Injury_Trauma_and_Illness_ELV_Policy.docx?d=w954cf70ce10345c6afbb3205a874aefc&amp;csf=1&amp;web=1&amp;e=YKsMY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e89d1169-23c0-4266-b88d-c803af9b7b38"/>
    <ds:schemaRef ds:uri="937ba1b5-0877-41e7-9007-19fd154da08d"/>
  </ds:schemaRefs>
</ds:datastoreItem>
</file>

<file path=customXml/itemProps2.xml><?xml version="1.0" encoding="utf-8"?>
<ds:datastoreItem xmlns:ds="http://schemas.openxmlformats.org/officeDocument/2006/customXml" ds:itemID="{078627CD-6AD6-40F2-A5AA-D82965780992}"/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37</TotalTime>
  <Pages>6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person information guide</dc:title>
  <dc:subject/>
  <dc:creator>Carissa Hong</dc:creator>
  <cp:keywords/>
  <dc:description/>
  <cp:lastModifiedBy>Carly Donaghey</cp:lastModifiedBy>
  <cp:revision>191</cp:revision>
  <cp:lastPrinted>2024-09-02T02:14:00Z</cp:lastPrinted>
  <dcterms:created xsi:type="dcterms:W3CDTF">2025-07-16T12:54:00Z</dcterms:created>
  <dcterms:modified xsi:type="dcterms:W3CDTF">2026-03-13T03:46:00Z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