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C7C7" w14:textId="77777777" w:rsidR="007E450B" w:rsidRDefault="006B66C0">
      <w:pPr>
        <w:pStyle w:val="ESHeading1"/>
      </w:pPr>
      <w:r>
        <w:t>Business Continuity Plan Template Example</w:t>
      </w:r>
    </w:p>
    <w:p w14:paraId="2FEE1421" w14:textId="77777777" w:rsidR="007E450B" w:rsidRDefault="006B66C0">
      <w:pPr>
        <w:pStyle w:val="ESIntroParagraph"/>
        <w:rPr>
          <w:sz w:val="22"/>
          <w:szCs w:val="22"/>
        </w:rPr>
      </w:pPr>
      <w:r>
        <w:rPr>
          <w:sz w:val="22"/>
          <w:szCs w:val="22"/>
        </w:rPr>
        <w:t xml:space="preserve">Business continuity planning is intended to </w:t>
      </w:r>
      <w:proofErr w:type="spellStart"/>
      <w:r>
        <w:rPr>
          <w:sz w:val="22"/>
          <w:szCs w:val="22"/>
        </w:rPr>
        <w:t>minimise</w:t>
      </w:r>
      <w:proofErr w:type="spellEnd"/>
      <w:r>
        <w:rPr>
          <w:sz w:val="22"/>
          <w:szCs w:val="22"/>
        </w:rPr>
        <w:t xml:space="preserve"> any safety, financial, educational, operational, reputational and/or other damaging consequences of a disruptive event. </w:t>
      </w:r>
    </w:p>
    <w:p w14:paraId="5B8712F9" w14:textId="77777777" w:rsidR="007E450B" w:rsidRDefault="007E450B">
      <w:pPr>
        <w:pStyle w:val="ESIntroParagraph"/>
        <w:rPr>
          <w:sz w:val="22"/>
          <w:szCs w:val="22"/>
        </w:rPr>
      </w:pPr>
    </w:p>
    <w:p w14:paraId="67EFC441" w14:textId="77777777" w:rsidR="007E450B" w:rsidRDefault="006B66C0">
      <w:pPr>
        <w:pStyle w:val="ESIntroParagraph"/>
        <w:rPr>
          <w:sz w:val="22"/>
          <w:szCs w:val="22"/>
        </w:rPr>
      </w:pPr>
      <w:r>
        <w:rPr>
          <w:sz w:val="22"/>
          <w:szCs w:val="22"/>
        </w:rPr>
        <w:t xml:space="preserve">Develop your </w:t>
      </w:r>
      <w:r>
        <w:rPr>
          <w:sz w:val="22"/>
          <w:szCs w:val="22"/>
        </w:rPr>
        <w:t>service’s business continuity management plan using the template example below to support the safe continuation of teaching and learning during the following common business continuity events or disruptions:</w:t>
      </w:r>
    </w:p>
    <w:p w14:paraId="7448DDBB" w14:textId="77777777" w:rsidR="007E450B" w:rsidRDefault="007E450B">
      <w:pPr>
        <w:pStyle w:val="ESIntroParagraph"/>
        <w:rPr>
          <w:sz w:val="22"/>
          <w:szCs w:val="22"/>
        </w:rPr>
      </w:pPr>
    </w:p>
    <w:p w14:paraId="2A6F5342" w14:textId="77777777" w:rsidR="007E450B" w:rsidRDefault="006B66C0">
      <w:pPr>
        <w:pStyle w:val="ESIntro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Loss of access to your facility’s site</w:t>
      </w:r>
    </w:p>
    <w:p w14:paraId="0BD9DC6D" w14:textId="77777777" w:rsidR="007E450B" w:rsidRDefault="006B66C0">
      <w:pPr>
        <w:pStyle w:val="ESIntro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Loss of loss of essential services (inc. electricity, water), technology, data, and communications</w:t>
      </w:r>
    </w:p>
    <w:p w14:paraId="3FEA0615" w14:textId="77777777" w:rsidR="007E450B" w:rsidRDefault="006B66C0">
      <w:pPr>
        <w:pStyle w:val="ESIntro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Loss of shortage of staff or skills</w:t>
      </w:r>
    </w:p>
    <w:p w14:paraId="0FF82E38" w14:textId="77777777" w:rsidR="007E450B" w:rsidRDefault="006B66C0">
      <w:pPr>
        <w:pStyle w:val="Heading3"/>
        <w:shd w:val="clear" w:color="auto" w:fill="FFFFFF"/>
        <w:spacing w:before="300" w:after="150"/>
      </w:pPr>
      <w:r>
        <w:rPr>
          <w:b w:val="0"/>
          <w:bCs/>
          <w:color w:val="53565A"/>
          <w:sz w:val="36"/>
          <w:szCs w:val="36"/>
        </w:rPr>
        <w:t>1. Arrangements to manage inability to access your facility site</w:t>
      </w:r>
    </w:p>
    <w:p w14:paraId="3F11E4F9" w14:textId="77777777" w:rsidR="007E450B" w:rsidRDefault="006B66C0">
      <w:pPr>
        <w:pStyle w:val="ng-binding"/>
        <w:shd w:val="clear" w:color="auto" w:fill="FFFFFF"/>
        <w:spacing w:before="0" w:after="150"/>
        <w:rPr>
          <w:rFonts w:ascii="Arial" w:hAnsi="Arial" w:cs="Arial"/>
          <w:color w:val="53565A"/>
          <w:sz w:val="21"/>
          <w:szCs w:val="21"/>
        </w:rPr>
      </w:pPr>
      <w:r>
        <w:rPr>
          <w:rFonts w:ascii="Arial" w:hAnsi="Arial" w:cs="Arial"/>
          <w:color w:val="53565A"/>
          <w:sz w:val="21"/>
          <w:szCs w:val="21"/>
        </w:rPr>
        <w:t xml:space="preserve">You may like to consider mutual support agreements with other services/other local premises; adjusting timetables and room allocations; scheduling offsite excursions; and including key stakeholders that may need to be contacted should you experience partial or complete site inaccessibility. </w:t>
      </w:r>
    </w:p>
    <w:tbl>
      <w:tblPr>
        <w:tblW w:w="94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6208"/>
      </w:tblGrid>
      <w:tr w:rsidR="007E450B" w14:paraId="71851F5B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89FB00" w14:textId="77777777" w:rsidR="007E450B" w:rsidRDefault="006B66C0">
            <w:pPr>
              <w:pStyle w:val="Heading3"/>
              <w:spacing w:before="0" w:after="0"/>
            </w:pPr>
            <w:r>
              <w:rPr>
                <w:bCs/>
                <w:szCs w:val="36"/>
              </w:rPr>
              <w:t xml:space="preserve">Details of </w:t>
            </w:r>
            <w:r>
              <w:rPr>
                <w:bCs/>
                <w:szCs w:val="36"/>
              </w:rPr>
              <w:t>arrangements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6F00F9" w14:textId="77777777" w:rsidR="007E450B" w:rsidRDefault="007E450B">
            <w:pPr>
              <w:spacing w:after="0"/>
              <w:rPr>
                <w:b/>
                <w:bCs/>
                <w:szCs w:val="36"/>
              </w:rPr>
            </w:pPr>
          </w:p>
        </w:tc>
      </w:tr>
    </w:tbl>
    <w:p w14:paraId="1B10CA2A" w14:textId="77777777" w:rsidR="007E450B" w:rsidRDefault="007E450B">
      <w:pPr>
        <w:pStyle w:val="ng-binding"/>
        <w:shd w:val="clear" w:color="auto" w:fill="FFFFFF"/>
        <w:spacing w:before="0" w:after="150"/>
        <w:rPr>
          <w:rFonts w:ascii="Arial" w:hAnsi="Arial" w:cs="Arial"/>
          <w:color w:val="53565A"/>
          <w:sz w:val="21"/>
          <w:szCs w:val="21"/>
        </w:rPr>
      </w:pPr>
    </w:p>
    <w:tbl>
      <w:tblPr>
        <w:tblW w:w="941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6"/>
        <w:gridCol w:w="4108"/>
        <w:gridCol w:w="3189"/>
      </w:tblGrid>
      <w:tr w:rsidR="007E450B" w14:paraId="4B921B46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287A82" w14:textId="77777777" w:rsidR="007E450B" w:rsidRDefault="006B66C0">
            <w:pPr>
              <w:pStyle w:val="Heading3"/>
              <w:spacing w:before="0" w:after="0"/>
            </w:pPr>
            <w:r>
              <w:rPr>
                <w:bCs/>
                <w:szCs w:val="36"/>
              </w:rPr>
              <w:t>Name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F0B17C" w14:textId="77777777" w:rsidR="007E450B" w:rsidRDefault="006B66C0">
            <w:pPr>
              <w:pStyle w:val="Heading3"/>
              <w:spacing w:before="0" w:after="0"/>
              <w:rPr>
                <w:bCs/>
                <w:szCs w:val="36"/>
              </w:rPr>
            </w:pPr>
            <w:r>
              <w:rPr>
                <w:bCs/>
                <w:szCs w:val="36"/>
              </w:rPr>
              <w:t>Contact Details</w:t>
            </w:r>
          </w:p>
          <w:p w14:paraId="29D59706" w14:textId="77777777" w:rsidR="007E450B" w:rsidRDefault="007E450B">
            <w:pPr>
              <w:pStyle w:val="ESBodyText"/>
              <w:spacing w:after="0"/>
              <w:rPr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0F84C5" w14:textId="77777777" w:rsidR="007E450B" w:rsidRDefault="006B66C0">
            <w:pPr>
              <w:pStyle w:val="Heading3"/>
              <w:spacing w:before="0" w:after="0"/>
              <w:rPr>
                <w:bCs/>
                <w:szCs w:val="36"/>
              </w:rPr>
            </w:pPr>
            <w:r>
              <w:rPr>
                <w:bCs/>
                <w:szCs w:val="36"/>
              </w:rPr>
              <w:t>Support Role</w:t>
            </w:r>
          </w:p>
          <w:p w14:paraId="286526E6" w14:textId="77777777" w:rsidR="007E450B" w:rsidRDefault="007E450B">
            <w:pPr>
              <w:pStyle w:val="ESBodyText"/>
              <w:spacing w:after="0"/>
              <w:rPr>
                <w:b/>
                <w:bCs/>
                <w:color w:val="000000"/>
                <w:sz w:val="20"/>
                <w:szCs w:val="36"/>
              </w:rPr>
            </w:pPr>
          </w:p>
        </w:tc>
      </w:tr>
      <w:tr w:rsidR="007E450B" w14:paraId="3C577C1C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2D357B" w14:textId="77777777" w:rsidR="007E450B" w:rsidRDefault="007E450B">
            <w:pPr>
              <w:spacing w:after="0"/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697C7C" w14:textId="77777777" w:rsidR="007E450B" w:rsidRDefault="007E450B">
            <w:pPr>
              <w:spacing w:after="0"/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D981DB" w14:textId="77777777" w:rsidR="007E450B" w:rsidRDefault="007E450B">
            <w:pPr>
              <w:spacing w:after="0"/>
            </w:pPr>
          </w:p>
        </w:tc>
      </w:tr>
    </w:tbl>
    <w:p w14:paraId="034117F1" w14:textId="77777777" w:rsidR="007E450B" w:rsidRDefault="006B66C0">
      <w:pPr>
        <w:pStyle w:val="Heading3"/>
        <w:shd w:val="clear" w:color="auto" w:fill="FFFFFF"/>
        <w:spacing w:before="300" w:after="150"/>
      </w:pPr>
      <w:r>
        <w:rPr>
          <w:b w:val="0"/>
          <w:bCs/>
          <w:color w:val="53565A"/>
          <w:sz w:val="36"/>
          <w:szCs w:val="36"/>
        </w:rPr>
        <w:t>2. Arrangements to manage loss of essential services (inc. electricity, water), technology, data, and communications</w:t>
      </w:r>
    </w:p>
    <w:p w14:paraId="73401CE3" w14:textId="77777777" w:rsidR="007E450B" w:rsidRDefault="006B66C0">
      <w:pPr>
        <w:pStyle w:val="ng-binding"/>
        <w:shd w:val="clear" w:color="auto" w:fill="FFFFFF"/>
        <w:spacing w:after="150"/>
        <w:rPr>
          <w:rFonts w:ascii="Arial" w:hAnsi="Arial" w:cs="Arial"/>
          <w:color w:val="53565A"/>
          <w:sz w:val="21"/>
          <w:szCs w:val="21"/>
        </w:rPr>
      </w:pPr>
      <w:r>
        <w:rPr>
          <w:rFonts w:ascii="Arial" w:hAnsi="Arial" w:cs="Arial"/>
          <w:color w:val="53565A"/>
          <w:sz w:val="21"/>
          <w:szCs w:val="21"/>
        </w:rPr>
        <w:t xml:space="preserve">You may like to consider noting any interdependencies with other systems; </w:t>
      </w:r>
      <w:r>
        <w:rPr>
          <w:rFonts w:ascii="Arial" w:hAnsi="Arial" w:cs="Arial"/>
          <w:color w:val="53565A"/>
          <w:sz w:val="21"/>
          <w:szCs w:val="21"/>
        </w:rPr>
        <w:t xml:space="preserve">knowing your essential services provides and support contacts; propositioning of water, charged power banks and/or portable emergency lighting (torches etc); alternative communication options, such as satellite phones; generators; backing up the service’s data so that it is isolated from production systems; access to paper-based systems including student and family contact details and hard copies of curriculum content; flexible lesson plans that can be completed without the use of technology. </w:t>
      </w:r>
    </w:p>
    <w:tbl>
      <w:tblPr>
        <w:tblW w:w="94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6208"/>
      </w:tblGrid>
      <w:tr w:rsidR="007E450B" w14:paraId="3FD69F05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A13456" w14:textId="77777777" w:rsidR="007E450B" w:rsidRDefault="006B66C0">
            <w:pPr>
              <w:pStyle w:val="Heading3"/>
              <w:spacing w:before="0" w:after="0"/>
            </w:pPr>
            <w:r>
              <w:rPr>
                <w:bCs/>
                <w:szCs w:val="36"/>
              </w:rPr>
              <w:t>Details of arrangements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61D289" w14:textId="77777777" w:rsidR="007E450B" w:rsidRDefault="007E450B">
            <w:pPr>
              <w:spacing w:after="0"/>
              <w:rPr>
                <w:b/>
                <w:bCs/>
                <w:szCs w:val="36"/>
              </w:rPr>
            </w:pPr>
          </w:p>
        </w:tc>
      </w:tr>
    </w:tbl>
    <w:p w14:paraId="279F6713" w14:textId="77777777" w:rsidR="007E450B" w:rsidRDefault="007E450B">
      <w:pPr>
        <w:pStyle w:val="ng-binding"/>
        <w:shd w:val="clear" w:color="auto" w:fill="FFFFFF"/>
        <w:spacing w:before="0" w:after="150"/>
        <w:rPr>
          <w:rFonts w:ascii="Arial" w:hAnsi="Arial" w:cs="Arial"/>
          <w:color w:val="53565A"/>
          <w:sz w:val="21"/>
          <w:szCs w:val="21"/>
        </w:rPr>
      </w:pPr>
    </w:p>
    <w:tbl>
      <w:tblPr>
        <w:tblW w:w="941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6"/>
        <w:gridCol w:w="4108"/>
        <w:gridCol w:w="3189"/>
      </w:tblGrid>
      <w:tr w:rsidR="007E450B" w14:paraId="5D37EA1F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41F8BA" w14:textId="77777777" w:rsidR="007E450B" w:rsidRDefault="006B66C0">
            <w:pPr>
              <w:pStyle w:val="Heading3"/>
              <w:spacing w:before="0" w:after="0"/>
            </w:pPr>
            <w:r>
              <w:rPr>
                <w:bCs/>
                <w:szCs w:val="36"/>
              </w:rPr>
              <w:t>Name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EFD395" w14:textId="77777777" w:rsidR="007E450B" w:rsidRDefault="006B66C0">
            <w:pPr>
              <w:pStyle w:val="Heading3"/>
              <w:spacing w:before="0" w:after="0"/>
              <w:rPr>
                <w:bCs/>
                <w:szCs w:val="36"/>
              </w:rPr>
            </w:pPr>
            <w:r>
              <w:rPr>
                <w:bCs/>
                <w:szCs w:val="36"/>
              </w:rPr>
              <w:t>Contact Details</w:t>
            </w:r>
          </w:p>
          <w:p w14:paraId="2594D711" w14:textId="77777777" w:rsidR="007E450B" w:rsidRDefault="007E450B">
            <w:pPr>
              <w:pStyle w:val="ESBodyText"/>
              <w:spacing w:after="0"/>
              <w:rPr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0B7C25" w14:textId="77777777" w:rsidR="007E450B" w:rsidRDefault="006B66C0">
            <w:pPr>
              <w:pStyle w:val="Heading3"/>
              <w:spacing w:before="0" w:after="0"/>
              <w:rPr>
                <w:bCs/>
                <w:szCs w:val="36"/>
              </w:rPr>
            </w:pPr>
            <w:r>
              <w:rPr>
                <w:bCs/>
                <w:szCs w:val="36"/>
              </w:rPr>
              <w:t>Support Role</w:t>
            </w:r>
          </w:p>
          <w:p w14:paraId="05A67089" w14:textId="77777777" w:rsidR="007E450B" w:rsidRDefault="007E450B">
            <w:pPr>
              <w:pStyle w:val="ESBodyText"/>
              <w:spacing w:after="0"/>
              <w:rPr>
                <w:b/>
                <w:bCs/>
                <w:color w:val="000000"/>
                <w:sz w:val="20"/>
                <w:szCs w:val="36"/>
              </w:rPr>
            </w:pPr>
          </w:p>
        </w:tc>
      </w:tr>
      <w:tr w:rsidR="007E450B" w14:paraId="46951799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1D8380" w14:textId="77777777" w:rsidR="007E450B" w:rsidRDefault="007E450B">
            <w:pPr>
              <w:spacing w:after="0"/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4A8FFB" w14:textId="77777777" w:rsidR="007E450B" w:rsidRDefault="007E450B">
            <w:pPr>
              <w:spacing w:after="0"/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8258C9" w14:textId="77777777" w:rsidR="007E450B" w:rsidRDefault="007E450B">
            <w:pPr>
              <w:spacing w:after="0"/>
            </w:pPr>
          </w:p>
        </w:tc>
      </w:tr>
    </w:tbl>
    <w:p w14:paraId="60B716BB" w14:textId="77777777" w:rsidR="007E450B" w:rsidRDefault="006B66C0">
      <w:pPr>
        <w:pStyle w:val="Heading3"/>
        <w:shd w:val="clear" w:color="auto" w:fill="FFFFFF"/>
        <w:spacing w:before="300" w:after="150"/>
      </w:pPr>
      <w:r>
        <w:rPr>
          <w:b w:val="0"/>
          <w:bCs/>
          <w:color w:val="53565A"/>
          <w:sz w:val="36"/>
          <w:szCs w:val="36"/>
        </w:rPr>
        <w:t>3. Arrangements to manage a loss or shortage of staff or skills</w:t>
      </w:r>
    </w:p>
    <w:p w14:paraId="6AEFEF14" w14:textId="77777777" w:rsidR="007E450B" w:rsidRDefault="006B66C0">
      <w:pPr>
        <w:pStyle w:val="ng-binding"/>
        <w:shd w:val="clear" w:color="auto" w:fill="FFFFFF"/>
        <w:spacing w:before="0" w:after="150"/>
        <w:rPr>
          <w:rFonts w:ascii="Arial" w:hAnsi="Arial" w:cs="Arial"/>
          <w:color w:val="53565A"/>
          <w:sz w:val="21"/>
          <w:szCs w:val="21"/>
        </w:rPr>
      </w:pPr>
      <w:r>
        <w:rPr>
          <w:rFonts w:ascii="Arial" w:hAnsi="Arial" w:cs="Arial"/>
          <w:color w:val="53565A"/>
          <w:sz w:val="21"/>
          <w:szCs w:val="21"/>
        </w:rPr>
        <w:t xml:space="preserve">You may like to consider temporary staff arrangements; multi-skilling/cross training; alternate operational arrangements, such as </w:t>
      </w:r>
      <w:r>
        <w:rPr>
          <w:rFonts w:ascii="Arial" w:hAnsi="Arial" w:cs="Arial"/>
          <w:color w:val="53565A"/>
          <w:sz w:val="21"/>
          <w:szCs w:val="21"/>
        </w:rPr>
        <w:t xml:space="preserve">suspending non-critical activities and/or mutual support with other services; and factors that may impact the ability of staff to attend the facility such as distance travelled, household fire plans or susceptibility to other emergencies, and document suitable contingencies. </w:t>
      </w:r>
    </w:p>
    <w:tbl>
      <w:tblPr>
        <w:tblW w:w="94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6208"/>
      </w:tblGrid>
      <w:tr w:rsidR="007E450B" w14:paraId="5E307F2D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B3C8BB" w14:textId="77777777" w:rsidR="007E450B" w:rsidRDefault="006B66C0">
            <w:pPr>
              <w:pStyle w:val="Heading3"/>
              <w:spacing w:before="0" w:after="0"/>
            </w:pPr>
            <w:r>
              <w:rPr>
                <w:bCs/>
                <w:szCs w:val="36"/>
              </w:rPr>
              <w:t>Details of arrangements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286827" w14:textId="77777777" w:rsidR="007E450B" w:rsidRDefault="007E450B">
            <w:pPr>
              <w:spacing w:after="0"/>
              <w:rPr>
                <w:b/>
                <w:bCs/>
                <w:szCs w:val="36"/>
              </w:rPr>
            </w:pPr>
          </w:p>
        </w:tc>
      </w:tr>
    </w:tbl>
    <w:p w14:paraId="058BC77B" w14:textId="77777777" w:rsidR="007E450B" w:rsidRDefault="007E450B">
      <w:pPr>
        <w:pStyle w:val="ng-binding"/>
        <w:shd w:val="clear" w:color="auto" w:fill="FFFFFF"/>
        <w:spacing w:before="0" w:after="150"/>
        <w:rPr>
          <w:rFonts w:ascii="Arial" w:hAnsi="Arial" w:cs="Arial"/>
          <w:color w:val="53565A"/>
          <w:sz w:val="21"/>
          <w:szCs w:val="21"/>
        </w:rPr>
      </w:pPr>
    </w:p>
    <w:tbl>
      <w:tblPr>
        <w:tblW w:w="941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6"/>
        <w:gridCol w:w="4108"/>
        <w:gridCol w:w="3189"/>
      </w:tblGrid>
      <w:tr w:rsidR="007E450B" w14:paraId="17CA694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705CE6" w14:textId="77777777" w:rsidR="007E450B" w:rsidRDefault="006B66C0">
            <w:pPr>
              <w:pStyle w:val="Heading3"/>
              <w:spacing w:before="0" w:after="0"/>
            </w:pPr>
            <w:r>
              <w:rPr>
                <w:bCs/>
                <w:szCs w:val="36"/>
              </w:rPr>
              <w:t>Name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A8CBA2" w14:textId="77777777" w:rsidR="007E450B" w:rsidRDefault="006B66C0">
            <w:pPr>
              <w:pStyle w:val="Heading3"/>
              <w:spacing w:before="0" w:after="0"/>
              <w:rPr>
                <w:bCs/>
                <w:szCs w:val="36"/>
              </w:rPr>
            </w:pPr>
            <w:r>
              <w:rPr>
                <w:bCs/>
                <w:szCs w:val="36"/>
              </w:rPr>
              <w:t>Contact Details</w:t>
            </w:r>
          </w:p>
          <w:p w14:paraId="4198C4CB" w14:textId="77777777" w:rsidR="007E450B" w:rsidRDefault="007E450B">
            <w:pPr>
              <w:pStyle w:val="ESBodyText"/>
              <w:spacing w:after="0"/>
              <w:rPr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C26967" w14:textId="77777777" w:rsidR="007E450B" w:rsidRDefault="006B66C0">
            <w:pPr>
              <w:pStyle w:val="Heading3"/>
              <w:spacing w:before="0" w:after="0"/>
              <w:rPr>
                <w:bCs/>
                <w:szCs w:val="36"/>
              </w:rPr>
            </w:pPr>
            <w:r>
              <w:rPr>
                <w:bCs/>
                <w:szCs w:val="36"/>
              </w:rPr>
              <w:t>Support Role</w:t>
            </w:r>
          </w:p>
          <w:p w14:paraId="69525D19" w14:textId="77777777" w:rsidR="007E450B" w:rsidRDefault="007E450B">
            <w:pPr>
              <w:pStyle w:val="ESBodyText"/>
              <w:spacing w:after="0"/>
              <w:rPr>
                <w:b/>
                <w:bCs/>
                <w:color w:val="000000"/>
                <w:sz w:val="20"/>
                <w:szCs w:val="36"/>
              </w:rPr>
            </w:pPr>
          </w:p>
        </w:tc>
      </w:tr>
      <w:tr w:rsidR="007E450B" w14:paraId="5706A688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351FBB" w14:textId="77777777" w:rsidR="007E450B" w:rsidRDefault="007E450B">
            <w:pPr>
              <w:spacing w:after="0"/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0F3474" w14:textId="77777777" w:rsidR="007E450B" w:rsidRDefault="007E450B">
            <w:pPr>
              <w:spacing w:after="0"/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5C3914" w14:textId="77777777" w:rsidR="007E450B" w:rsidRDefault="007E450B">
            <w:pPr>
              <w:spacing w:after="0"/>
            </w:pPr>
          </w:p>
        </w:tc>
      </w:tr>
    </w:tbl>
    <w:p w14:paraId="352F8965" w14:textId="77777777" w:rsidR="007E450B" w:rsidRDefault="007E450B">
      <w:pPr>
        <w:pStyle w:val="ng-binding"/>
        <w:shd w:val="clear" w:color="auto" w:fill="FFFFFF"/>
        <w:spacing w:before="0" w:after="150"/>
        <w:rPr>
          <w:rFonts w:ascii="Arial" w:hAnsi="Arial" w:cs="Arial"/>
          <w:color w:val="53565A"/>
          <w:sz w:val="21"/>
          <w:szCs w:val="21"/>
        </w:rPr>
      </w:pPr>
    </w:p>
    <w:p w14:paraId="7BB6C74C" w14:textId="77777777" w:rsidR="007E450B" w:rsidRDefault="007E450B">
      <w:pPr>
        <w:rPr>
          <w:lang w:val="en-AU" w:eastAsia="en-AU"/>
        </w:rPr>
      </w:pPr>
    </w:p>
    <w:p w14:paraId="2E08A61F" w14:textId="77777777" w:rsidR="007E450B" w:rsidRDefault="007E450B">
      <w:pPr>
        <w:rPr>
          <w:lang w:val="en-AU" w:eastAsia="en-AU"/>
        </w:rPr>
      </w:pPr>
    </w:p>
    <w:p w14:paraId="1CD9C250" w14:textId="77777777" w:rsidR="007E450B" w:rsidRDefault="007E450B">
      <w:pPr>
        <w:rPr>
          <w:lang w:val="en-AU" w:eastAsia="en-AU"/>
        </w:rPr>
      </w:pPr>
    </w:p>
    <w:p w14:paraId="690042BD" w14:textId="77777777" w:rsidR="007E450B" w:rsidRDefault="007E450B">
      <w:pPr>
        <w:rPr>
          <w:lang w:val="en-AU" w:eastAsia="en-AU"/>
        </w:rPr>
      </w:pPr>
    </w:p>
    <w:p w14:paraId="4A0D3808" w14:textId="77777777" w:rsidR="007E450B" w:rsidRDefault="007E450B">
      <w:pPr>
        <w:rPr>
          <w:lang w:val="en-AU" w:eastAsia="en-AU"/>
        </w:rPr>
      </w:pPr>
    </w:p>
    <w:p w14:paraId="782B6FE8" w14:textId="77777777" w:rsidR="007E450B" w:rsidRDefault="007E450B">
      <w:pPr>
        <w:rPr>
          <w:lang w:val="en-AU" w:eastAsia="en-AU"/>
        </w:rPr>
      </w:pPr>
    </w:p>
    <w:p w14:paraId="357111CA" w14:textId="77777777" w:rsidR="007E450B" w:rsidRDefault="007E450B">
      <w:pPr>
        <w:rPr>
          <w:lang w:val="en-AU" w:eastAsia="en-AU"/>
        </w:rPr>
      </w:pPr>
    </w:p>
    <w:p w14:paraId="4DC44B9F" w14:textId="77777777" w:rsidR="007E450B" w:rsidRDefault="007E450B">
      <w:pPr>
        <w:rPr>
          <w:lang w:val="en-AU" w:eastAsia="en-AU"/>
        </w:rPr>
      </w:pPr>
    </w:p>
    <w:p w14:paraId="7E95F969" w14:textId="77777777" w:rsidR="007E450B" w:rsidRDefault="007E450B">
      <w:pPr>
        <w:rPr>
          <w:lang w:val="en-AU" w:eastAsia="en-AU"/>
        </w:rPr>
      </w:pPr>
    </w:p>
    <w:p w14:paraId="5A8E2B80" w14:textId="77777777" w:rsidR="007E450B" w:rsidRDefault="007E450B">
      <w:pPr>
        <w:rPr>
          <w:lang w:val="en-AU" w:eastAsia="en-AU"/>
        </w:rPr>
      </w:pPr>
    </w:p>
    <w:p w14:paraId="1B27BF2B" w14:textId="77777777" w:rsidR="007E450B" w:rsidRDefault="007E450B">
      <w:pPr>
        <w:rPr>
          <w:lang w:val="en-AU" w:eastAsia="en-AU"/>
        </w:rPr>
      </w:pPr>
    </w:p>
    <w:p w14:paraId="5EDD9D26" w14:textId="77777777" w:rsidR="007E450B" w:rsidRDefault="007E450B">
      <w:pPr>
        <w:rPr>
          <w:lang w:val="en-AU" w:eastAsia="en-AU"/>
        </w:rPr>
      </w:pPr>
    </w:p>
    <w:p w14:paraId="76E2B469" w14:textId="77777777" w:rsidR="007E450B" w:rsidRDefault="007E450B">
      <w:pPr>
        <w:rPr>
          <w:lang w:val="en-AU" w:eastAsia="en-AU"/>
        </w:rPr>
      </w:pPr>
    </w:p>
    <w:p w14:paraId="723018C7" w14:textId="77777777" w:rsidR="007E450B" w:rsidRDefault="007E450B">
      <w:pPr>
        <w:rPr>
          <w:lang w:val="en-AU" w:eastAsia="en-AU"/>
        </w:rPr>
      </w:pPr>
    </w:p>
    <w:p w14:paraId="3A337537" w14:textId="77777777" w:rsidR="007E450B" w:rsidRDefault="007E450B">
      <w:pPr>
        <w:rPr>
          <w:lang w:val="en-AU" w:eastAsia="en-AU"/>
        </w:rPr>
      </w:pPr>
    </w:p>
    <w:p w14:paraId="6324A09C" w14:textId="77777777" w:rsidR="007E450B" w:rsidRDefault="006B66C0">
      <w:pPr>
        <w:tabs>
          <w:tab w:val="left" w:pos="1780"/>
        </w:tabs>
      </w:pPr>
      <w:r>
        <w:rPr>
          <w:lang w:val="en-AU" w:eastAsia="en-AU"/>
        </w:rPr>
        <w:tab/>
      </w:r>
    </w:p>
    <w:sectPr w:rsidR="007E450B">
      <w:headerReference w:type="default" r:id="rId7"/>
      <w:footerReference w:type="default" r:id="rId8"/>
      <w:pgSz w:w="11906" w:h="16838"/>
      <w:pgMar w:top="2036" w:right="1240" w:bottom="1304" w:left="1304" w:header="624" w:footer="5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B051" w14:textId="77777777" w:rsidR="006B66C0" w:rsidRDefault="006B66C0">
      <w:pPr>
        <w:spacing w:after="0" w:line="240" w:lineRule="auto"/>
      </w:pPr>
      <w:r>
        <w:separator/>
      </w:r>
    </w:p>
  </w:endnote>
  <w:endnote w:type="continuationSeparator" w:id="0">
    <w:p w14:paraId="3CF7E9A6" w14:textId="77777777" w:rsidR="006B66C0" w:rsidRDefault="006B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0" w:type="dxa"/>
      <w:tblInd w:w="-4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545"/>
      <w:gridCol w:w="3985"/>
    </w:tblGrid>
    <w:tr w:rsidR="006F4D4D" w14:paraId="04A55C12" w14:textId="77777777">
      <w:tblPrEx>
        <w:tblCellMar>
          <w:top w:w="0" w:type="dxa"/>
          <w:bottom w:w="0" w:type="dxa"/>
        </w:tblCellMar>
      </w:tblPrEx>
      <w:tc>
        <w:tcPr>
          <w:tcW w:w="45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3DC3667" w14:textId="77777777" w:rsidR="006B66C0" w:rsidRDefault="006B66C0">
          <w:pPr>
            <w:tabs>
              <w:tab w:val="right" w:pos="567"/>
            </w:tabs>
            <w:spacing w:after="0" w:line="240" w:lineRule="auto"/>
            <w:ind w:right="-2268"/>
            <w:rPr>
              <w:rFonts w:eastAsia="Arial" w:cs="Times New Roman"/>
              <w:color w:val="AF272F"/>
              <w:sz w:val="13"/>
              <w:szCs w:val="13"/>
              <w:lang w:val="en-AU"/>
            </w:rPr>
          </w:pPr>
        </w:p>
        <w:p w14:paraId="021FDAAC" w14:textId="77777777" w:rsidR="006B66C0" w:rsidRDefault="006B66C0">
          <w:pPr>
            <w:pStyle w:val="ESSubheading1"/>
            <w:ind w:firstLine="567"/>
          </w:pPr>
          <w:r>
            <w:rPr>
              <w:sz w:val="15"/>
              <w:szCs w:val="15"/>
            </w:rPr>
            <w:t xml:space="preserve">Page | 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PAGE </w:instrText>
          </w:r>
          <w:r>
            <w:rPr>
              <w:sz w:val="15"/>
              <w:szCs w:val="15"/>
            </w:rPr>
            <w:fldChar w:fldCharType="separate"/>
          </w:r>
          <w:r>
            <w:rPr>
              <w:sz w:val="15"/>
              <w:szCs w:val="15"/>
            </w:rPr>
            <w:t>2</w:t>
          </w:r>
          <w:r>
            <w:rPr>
              <w:sz w:val="15"/>
              <w:szCs w:val="15"/>
            </w:rPr>
            <w:fldChar w:fldCharType="end"/>
          </w:r>
        </w:p>
      </w:tc>
      <w:tc>
        <w:tcPr>
          <w:tcW w:w="39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B14B661" w14:textId="77777777" w:rsidR="006B66C0" w:rsidRDefault="006B66C0">
          <w:pPr>
            <w:pStyle w:val="Footer"/>
            <w:jc w:val="center"/>
          </w:pPr>
        </w:p>
      </w:tc>
    </w:tr>
  </w:tbl>
  <w:p w14:paraId="56C9C4D4" w14:textId="77777777" w:rsidR="006B66C0" w:rsidRDefault="006B6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C9863" w14:textId="77777777" w:rsidR="006B66C0" w:rsidRDefault="006B66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490E85" w14:textId="77777777" w:rsidR="006B66C0" w:rsidRDefault="006B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F65CE" w14:textId="77777777" w:rsidR="006B66C0" w:rsidRDefault="006B66C0">
    <w:r>
      <w:rPr>
        <w:noProof/>
      </w:rPr>
      <w:drawing>
        <wp:anchor distT="0" distB="0" distL="114300" distR="114300" simplePos="0" relativeHeight="251659264" behindDoc="0" locked="0" layoutInCell="1" allowOverlap="1" wp14:anchorId="390651FE" wp14:editId="42844F05">
          <wp:simplePos x="0" y="0"/>
          <wp:positionH relativeFrom="column">
            <wp:posOffset>-459742</wp:posOffset>
          </wp:positionH>
          <wp:positionV relativeFrom="paragraph">
            <wp:posOffset>22860</wp:posOffset>
          </wp:positionV>
          <wp:extent cx="2019598" cy="525597"/>
          <wp:effectExtent l="0" t="0" r="0" b="7803"/>
          <wp:wrapSquare wrapText="bothSides"/>
          <wp:docPr id="138513432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598" cy="525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769"/>
    <w:multiLevelType w:val="multilevel"/>
    <w:tmpl w:val="60D668DE"/>
    <w:styleLink w:val="LFO17"/>
    <w:lvl w:ilvl="0">
      <w:numFmt w:val="bullet"/>
      <w:pStyle w:val="ESBulletsinTableLevel2"/>
      <w:lvlText w:val=""/>
      <w:lvlJc w:val="left"/>
      <w:pPr>
        <w:ind w:left="360" w:hanging="360"/>
      </w:pPr>
      <w:rPr>
        <w:rFonts w:ascii="Symbol" w:hAnsi="Symbol"/>
        <w:color w:val="AF272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320B54"/>
    <w:multiLevelType w:val="multilevel"/>
    <w:tmpl w:val="6C3807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7544C9"/>
    <w:multiLevelType w:val="multilevel"/>
    <w:tmpl w:val="127A32EE"/>
    <w:styleLink w:val="LFO11"/>
    <w:lvl w:ilvl="0">
      <w:numFmt w:val="bullet"/>
      <w:pStyle w:val="NoteLevel3"/>
      <w:lvlText w:val=""/>
      <w:lvlJc w:val="left"/>
      <w:pPr>
        <w:ind w:left="-600" w:hanging="360"/>
      </w:pPr>
      <w:rPr>
        <w:rFonts w:ascii="Symbol" w:hAnsi="Symbol"/>
        <w:color w:val="AF272F"/>
      </w:rPr>
    </w:lvl>
    <w:lvl w:ilvl="1">
      <w:numFmt w:val="bullet"/>
      <w:lvlText w:val=""/>
      <w:lvlJc w:val="left"/>
      <w:pPr>
        <w:ind w:left="120" w:hanging="360"/>
      </w:pPr>
      <w:rPr>
        <w:rFonts w:ascii="Symbol" w:hAnsi="Symbol"/>
      </w:rPr>
    </w:lvl>
    <w:lvl w:ilvl="2">
      <w:numFmt w:val="bullet"/>
      <w:lvlText w:val="o"/>
      <w:lvlJc w:val="left"/>
      <w:pPr>
        <w:ind w:left="84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1560" w:hanging="360"/>
      </w:pPr>
      <w:rPr>
        <w:rFonts w:ascii="Wingdings" w:hAnsi="Wingdings"/>
        <w:color w:val="AF272F"/>
      </w:rPr>
    </w:lvl>
    <w:lvl w:ilvl="4">
      <w:numFmt w:val="bullet"/>
      <w:lvlText w:val=""/>
      <w:lvlJc w:val="left"/>
      <w:pPr>
        <w:ind w:left="2280" w:hanging="360"/>
      </w:pPr>
      <w:rPr>
        <w:rFonts w:ascii="Wingdings" w:hAnsi="Wingdings"/>
      </w:rPr>
    </w:lvl>
    <w:lvl w:ilvl="5">
      <w:numFmt w:val="bullet"/>
      <w:lvlText w:val=""/>
      <w:lvlJc w:val="left"/>
      <w:pPr>
        <w:ind w:left="3000" w:hanging="360"/>
      </w:pPr>
      <w:rPr>
        <w:rFonts w:ascii="Symbol" w:hAnsi="Symbol"/>
        <w:sz w:val="15"/>
      </w:rPr>
    </w:lvl>
    <w:lvl w:ilvl="6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8">
      <w:numFmt w:val="bullet"/>
      <w:lvlText w:val=""/>
      <w:lvlJc w:val="left"/>
      <w:pPr>
        <w:ind w:left="5160" w:hanging="360"/>
      </w:pPr>
      <w:rPr>
        <w:rFonts w:ascii="Wingdings" w:hAnsi="Wingdings"/>
      </w:rPr>
    </w:lvl>
  </w:abstractNum>
  <w:abstractNum w:abstractNumId="3" w15:restartNumberingAfterBreak="0">
    <w:nsid w:val="6B9465CD"/>
    <w:multiLevelType w:val="multilevel"/>
    <w:tmpl w:val="60B21CC2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NoteLevel2"/>
      <w:lvlText w:val="%2."/>
      <w:lvlJc w:val="left"/>
      <w:pPr>
        <w:ind w:left="120" w:hanging="360"/>
      </w:pPr>
    </w:lvl>
    <w:lvl w:ilvl="2">
      <w:start w:val="1"/>
      <w:numFmt w:val="none"/>
      <w:lvlText w:val="%3"/>
      <w:lvlJc w:val="left"/>
    </w:lvl>
    <w:lvl w:ilvl="3">
      <w:start w:val="1"/>
      <w:numFmt w:val="decimal"/>
      <w:pStyle w:val="NoteLevel4"/>
      <w:lvlText w:val="%4."/>
      <w:lvlJc w:val="left"/>
      <w:pPr>
        <w:ind w:left="1560" w:hanging="360"/>
      </w:pPr>
      <w:rPr>
        <w:color w:val="AF272F"/>
      </w:rPr>
    </w:lvl>
    <w:lvl w:ilvl="4">
      <w:start w:val="1"/>
      <w:numFmt w:val="decimal"/>
      <w:pStyle w:val="NoteLevel5"/>
      <w:lvlText w:val="%5."/>
      <w:lvlJc w:val="left"/>
      <w:pPr>
        <w:ind w:left="2280" w:hanging="360"/>
      </w:pPr>
    </w:lvl>
    <w:lvl w:ilvl="5">
      <w:start w:val="1"/>
      <w:numFmt w:val="decimal"/>
      <w:pStyle w:val="NoteLevel6"/>
      <w:lvlText w:val="%6."/>
      <w:lvlJc w:val="left"/>
      <w:pPr>
        <w:ind w:left="3000" w:hanging="360"/>
      </w:pPr>
      <w:rPr>
        <w:sz w:val="15"/>
      </w:rPr>
    </w:lvl>
    <w:lvl w:ilvl="6">
      <w:start w:val="1"/>
      <w:numFmt w:val="none"/>
      <w:lvlText w:val=""/>
      <w:lvlJc w:val="left"/>
    </w:lvl>
    <w:lvl w:ilvl="7">
      <w:start w:val="1"/>
      <w:numFmt w:val="decimal"/>
      <w:pStyle w:val="NoteLevel8"/>
      <w:lvlText w:val="%8."/>
      <w:lvlJc w:val="left"/>
      <w:pPr>
        <w:ind w:left="4440" w:hanging="360"/>
      </w:pPr>
    </w:lvl>
    <w:lvl w:ilvl="8">
      <w:start w:val="1"/>
      <w:numFmt w:val="decimal"/>
      <w:pStyle w:val="NoteLevel9"/>
      <w:lvlText w:val="%9."/>
      <w:lvlJc w:val="left"/>
      <w:pPr>
        <w:ind w:left="5160" w:hanging="360"/>
      </w:pPr>
    </w:lvl>
  </w:abstractNum>
  <w:num w:numId="1" w16cid:durableId="1072504497">
    <w:abstractNumId w:val="3"/>
  </w:num>
  <w:num w:numId="2" w16cid:durableId="802386047">
    <w:abstractNumId w:val="2"/>
  </w:num>
  <w:num w:numId="3" w16cid:durableId="1089234978">
    <w:abstractNumId w:val="0"/>
  </w:num>
  <w:num w:numId="4" w16cid:durableId="1907379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450B"/>
    <w:rsid w:val="006B66C0"/>
    <w:rsid w:val="007E450B"/>
    <w:rsid w:val="00E7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AF74"/>
  <w15:docId w15:val="{2A5CC517-7D84-4836-8832-FE5B9C2D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Arial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 w:line="240" w:lineRule="atLeast"/>
    </w:pPr>
    <w:rPr>
      <w:rFonts w:ascii="Arial" w:hAnsi="Arial"/>
      <w:sz w:val="18"/>
      <w:szCs w:val="1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40"/>
      <w:outlineLvl w:val="0"/>
    </w:pPr>
    <w:rPr>
      <w:rFonts w:eastAsia="MS Gothic" w:cs="Times New Roman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uiPriority w:val="9"/>
    <w:unhideWhenUsed/>
    <w:qFormat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240"/>
      <w:outlineLvl w:val="2"/>
    </w:pPr>
    <w:rPr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paragraph" w:customStyle="1" w:styleId="ESHeading1">
    <w:name w:val="ES_Heading 1"/>
    <w:basedOn w:val="Title"/>
  </w:style>
  <w:style w:type="paragraph" w:customStyle="1" w:styleId="NoteLevel2">
    <w:name w:val="Note Level 2"/>
    <w:basedOn w:val="Normal"/>
    <w:pPr>
      <w:keepNext/>
      <w:numPr>
        <w:ilvl w:val="1"/>
        <w:numId w:val="1"/>
      </w:numPr>
      <w:spacing w:after="0"/>
      <w:outlineLvl w:val="1"/>
    </w:pPr>
  </w:style>
  <w:style w:type="paragraph" w:customStyle="1" w:styleId="ESHeading3">
    <w:name w:val="ES_Heading 3"/>
    <w:basedOn w:val="Heading3"/>
    <w:pPr>
      <w:spacing w:before="160" w:after="60"/>
    </w:pPr>
  </w:style>
  <w:style w:type="paragraph" w:customStyle="1" w:styleId="NoteLevel4">
    <w:name w:val="Note Level 4"/>
    <w:basedOn w:val="Normal"/>
    <w:pPr>
      <w:keepNext/>
      <w:numPr>
        <w:ilvl w:val="3"/>
        <w:numId w:val="1"/>
      </w:numPr>
      <w:spacing w:after="0"/>
      <w:outlineLvl w:val="3"/>
    </w:pPr>
  </w:style>
  <w:style w:type="paragraph" w:customStyle="1" w:styleId="NoteLevel5">
    <w:name w:val="Note Level 5"/>
    <w:basedOn w:val="Normal"/>
    <w:pPr>
      <w:keepNext/>
      <w:numPr>
        <w:ilvl w:val="4"/>
        <w:numId w:val="1"/>
      </w:numPr>
      <w:tabs>
        <w:tab w:val="left" w:pos="1920"/>
      </w:tabs>
      <w:spacing w:after="0"/>
      <w:outlineLvl w:val="4"/>
    </w:pPr>
  </w:style>
  <w:style w:type="paragraph" w:customStyle="1" w:styleId="NoteLevel6">
    <w:name w:val="Note Level 6"/>
    <w:basedOn w:val="Normal"/>
    <w:pPr>
      <w:keepNext/>
      <w:numPr>
        <w:ilvl w:val="5"/>
        <w:numId w:val="1"/>
      </w:numPr>
      <w:spacing w:after="0"/>
      <w:outlineLvl w:val="5"/>
    </w:pPr>
  </w:style>
  <w:style w:type="paragraph" w:customStyle="1" w:styleId="NoteLevel8">
    <w:name w:val="Note Level 8"/>
    <w:basedOn w:val="Normal"/>
    <w:pPr>
      <w:keepNext/>
      <w:numPr>
        <w:ilvl w:val="7"/>
        <w:numId w:val="1"/>
      </w:numPr>
      <w:spacing w:after="0"/>
      <w:outlineLvl w:val="7"/>
    </w:pPr>
  </w:style>
  <w:style w:type="paragraph" w:customStyle="1" w:styleId="NoteLevel9">
    <w:name w:val="Note Level 9"/>
    <w:basedOn w:val="Normal"/>
    <w:pPr>
      <w:keepNext/>
      <w:numPr>
        <w:ilvl w:val="8"/>
        <w:numId w:val="1"/>
      </w:numPr>
      <w:spacing w:after="0"/>
      <w:outlineLvl w:val="8"/>
    </w:pPr>
  </w:style>
  <w:style w:type="paragraph" w:styleId="Quote">
    <w:name w:val="Quote"/>
    <w:basedOn w:val="Normal"/>
    <w:next w:val="Normal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</w:style>
  <w:style w:type="paragraph" w:customStyle="1" w:styleId="ESHeading2">
    <w:name w:val="ES_Heading 2"/>
    <w:basedOn w:val="Heading1"/>
    <w:pPr>
      <w:spacing w:before="240" w:after="120"/>
    </w:pPr>
  </w:style>
  <w:style w:type="paragraph" w:styleId="Subtitle">
    <w:name w:val="Subtitle"/>
    <w:basedOn w:val="Normal"/>
    <w:next w:val="Normal"/>
    <w:uiPriority w:val="11"/>
    <w:qFormat/>
    <w:pPr>
      <w:spacing w:after="0"/>
    </w:pPr>
    <w:rPr>
      <w:rFonts w:eastAsia="MS Gothic" w:cs="Times New Roman"/>
      <w:color w:val="5A5A59"/>
      <w:sz w:val="27"/>
      <w:szCs w:val="27"/>
    </w:rPr>
  </w:style>
  <w:style w:type="character" w:customStyle="1" w:styleId="SubtitleChar">
    <w:name w:val="Subtitle Char"/>
    <w:basedOn w:val="DefaultParagraphFont"/>
    <w:rPr>
      <w:rFonts w:ascii="Arial" w:eastAsia="MS Gothic" w:hAnsi="Arial" w:cs="Times New Roman"/>
      <w:color w:val="5A5A59"/>
      <w:sz w:val="27"/>
      <w:szCs w:val="27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IntenseEmphasis">
    <w:name w:val="Intense Emphasis"/>
    <w:basedOn w:val="DefaultParagraphFont"/>
    <w:rPr>
      <w:b/>
      <w:bCs/>
      <w:i/>
      <w:iCs/>
      <w:color w:val="C00000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Arial" w:eastAsia="MS Gothic" w:hAnsi="Arial" w:cs="Times New Roman"/>
      <w:b/>
      <w:bCs/>
      <w:caps/>
      <w:color w:val="AF272F"/>
      <w:sz w:val="20"/>
      <w:szCs w:val="20"/>
    </w:rPr>
  </w:style>
  <w:style w:type="paragraph" w:styleId="Title">
    <w:name w:val="Title"/>
    <w:next w:val="Subtitle"/>
    <w:uiPriority w:val="10"/>
    <w:qFormat/>
    <w:pPr>
      <w:suppressAutoHyphens/>
      <w:spacing w:after="120" w:line="340" w:lineRule="atLeast"/>
      <w:outlineLvl w:val="0"/>
    </w:pPr>
    <w:rPr>
      <w:rFonts w:ascii="Arial" w:eastAsia="MS Gothic" w:hAnsi="Arial" w:cs="Times New Roman"/>
      <w:b/>
      <w:color w:val="AF272F"/>
      <w:spacing w:val="5"/>
      <w:kern w:val="3"/>
      <w:sz w:val="44"/>
      <w:szCs w:val="52"/>
    </w:rPr>
  </w:style>
  <w:style w:type="character" w:customStyle="1" w:styleId="TitleChar">
    <w:name w:val="Title Char"/>
    <w:basedOn w:val="DefaultParagraphFont"/>
    <w:rPr>
      <w:rFonts w:ascii="Arial" w:eastAsia="MS Gothic" w:hAnsi="Arial" w:cs="Times New Roman"/>
      <w:b/>
      <w:color w:val="AF272F"/>
      <w:spacing w:val="5"/>
      <w:kern w:val="3"/>
      <w:sz w:val="44"/>
      <w:szCs w:val="52"/>
    </w:rPr>
  </w:style>
  <w:style w:type="character" w:customStyle="1" w:styleId="QuoteChar">
    <w:name w:val="Quote Char"/>
    <w:basedOn w:val="DefaultParagraphFont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rPr>
      <w:rFonts w:ascii="Arial" w:eastAsia="MS Gothic" w:hAnsi="Arial" w:cs="Times New Roman"/>
      <w:b/>
      <w:caps/>
      <w:color w:val="AF272F"/>
      <w:sz w:val="20"/>
      <w:szCs w:val="20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rPr>
      <w:rFonts w:ascii="Arial" w:hAnsi="Arial" w:cs="Arial"/>
      <w:b/>
      <w:color w:val="000000"/>
      <w:sz w:val="20"/>
      <w:szCs w:val="18"/>
    </w:rPr>
  </w:style>
  <w:style w:type="paragraph" w:styleId="TOAHeading">
    <w:name w:val="toa heading"/>
    <w:basedOn w:val="Normal"/>
    <w:next w:val="Normal"/>
    <w:pPr>
      <w:spacing w:before="120"/>
    </w:pPr>
    <w:rPr>
      <w:rFonts w:ascii="Calibri" w:eastAsia="MS Gothic" w:hAnsi="Calibri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pPr>
      <w:spacing w:before="240" w:after="0"/>
    </w:pPr>
    <w:rPr>
      <w:rFonts w:ascii="Calibri" w:hAnsi="Calibri"/>
      <w:b w:val="0"/>
      <w:bCs w:val="0"/>
      <w:caps w:val="0"/>
      <w:color w:val="365F91"/>
      <w:sz w:val="32"/>
      <w:szCs w:val="32"/>
    </w:rPr>
  </w:style>
  <w:style w:type="paragraph" w:customStyle="1" w:styleId="ESBodyText">
    <w:name w:val="ES_Body Text"/>
    <w:basedOn w:val="Normal"/>
  </w:style>
  <w:style w:type="paragraph" w:styleId="FootnoteText">
    <w:name w:val="footnote text"/>
    <w:basedOn w:val="Normal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pPr>
      <w:keepNext/>
      <w:spacing w:before="120"/>
      <w:ind w:left="284"/>
      <w:outlineLvl w:val="0"/>
    </w:pPr>
  </w:style>
  <w:style w:type="paragraph" w:customStyle="1" w:styleId="NoteLevel3">
    <w:name w:val="Note Level 3"/>
    <w:basedOn w:val="Normal"/>
    <w:pPr>
      <w:keepNext/>
      <w:numPr>
        <w:numId w:val="2"/>
      </w:numPr>
      <w:spacing w:after="0"/>
      <w:outlineLvl w:val="2"/>
    </w:pPr>
  </w:style>
  <w:style w:type="paragraph" w:customStyle="1" w:styleId="NoteLevel7">
    <w:name w:val="Note Level 7"/>
    <w:basedOn w:val="NoteLevel5"/>
    <w:pPr>
      <w:numPr>
        <w:ilvl w:val="0"/>
        <w:numId w:val="0"/>
      </w:numPr>
      <w:ind w:left="3402"/>
    </w:pPr>
  </w:style>
  <w:style w:type="character" w:customStyle="1" w:styleId="FootnoteTextChar">
    <w:name w:val="Footnote Text Char"/>
    <w:basedOn w:val="DefaultParagraphFont"/>
    <w:rPr>
      <w:rFonts w:ascii="Arial" w:hAnsi="Arial" w:cs="Arial"/>
      <w:sz w:val="11"/>
      <w:szCs w:val="11"/>
    </w:rPr>
  </w:style>
  <w:style w:type="paragraph" w:customStyle="1" w:styleId="ESImageorGraphTitle">
    <w:name w:val="ES_Image or Graph Title"/>
    <w:basedOn w:val="ESHeading2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rPr>
      <w:color w:val="AF272F"/>
      <w:position w:val="0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pPr>
      <w:ind w:left="-567"/>
    </w:pPr>
    <w:rPr>
      <w:color w:val="AF272F"/>
      <w:sz w:val="28"/>
    </w:rPr>
  </w:style>
  <w:style w:type="paragraph" w:customStyle="1" w:styleId="ESSubheading1White">
    <w:name w:val="ES_Subheading 1 (White)"/>
    <w:basedOn w:val="ESSubheading1"/>
    <w:rPr>
      <w:color w:val="FFFFFF"/>
    </w:rPr>
  </w:style>
  <w:style w:type="paragraph" w:customStyle="1" w:styleId="ESQuote">
    <w:name w:val="ES_Quote"/>
    <w:basedOn w:val="Quote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</w:style>
  <w:style w:type="character" w:customStyle="1" w:styleId="WHITE">
    <w:name w:val="WHITE"/>
    <w:basedOn w:val="DefaultParagraphFont"/>
    <w:rPr>
      <w:color w:val="EEECE1"/>
    </w:rPr>
  </w:style>
  <w:style w:type="paragraph" w:styleId="TOC3">
    <w:name w:val="toc 3"/>
    <w:basedOn w:val="Normal"/>
    <w:next w:val="Normal"/>
    <w:autoRedefine/>
    <w:pPr>
      <w:ind w:left="360"/>
    </w:pPr>
  </w:style>
  <w:style w:type="paragraph" w:styleId="TOC1">
    <w:name w:val="toc 1"/>
    <w:basedOn w:val="Normal"/>
    <w:next w:val="Normal"/>
    <w:autoRedefine/>
    <w:pPr>
      <w:tabs>
        <w:tab w:val="right" w:leader="dot" w:pos="9346"/>
      </w:tabs>
      <w:spacing w:after="100"/>
    </w:pPr>
    <w:rPr>
      <w:b/>
      <w:color w:val="AF272F"/>
    </w:rPr>
  </w:style>
  <w:style w:type="paragraph" w:styleId="TOC2">
    <w:name w:val="toc 2"/>
    <w:basedOn w:val="Normal"/>
    <w:next w:val="Normal"/>
    <w:autoRedefine/>
    <w:pPr>
      <w:spacing w:after="100"/>
      <w:ind w:left="180"/>
    </w:pPr>
    <w:rPr>
      <w:color w:val="AF272F"/>
    </w:rPr>
  </w:style>
  <w:style w:type="paragraph" w:styleId="TOC4">
    <w:name w:val="toc 4"/>
    <w:basedOn w:val="Normal"/>
    <w:next w:val="Normal"/>
    <w:autoRedefine/>
    <w:pPr>
      <w:ind w:left="540"/>
    </w:pPr>
  </w:style>
  <w:style w:type="paragraph" w:styleId="TOC5">
    <w:name w:val="toc 5"/>
    <w:basedOn w:val="Normal"/>
    <w:next w:val="Normal"/>
    <w:autoRedefine/>
    <w:pPr>
      <w:ind w:left="720"/>
    </w:pPr>
  </w:style>
  <w:style w:type="paragraph" w:styleId="TOC6">
    <w:name w:val="toc 6"/>
    <w:basedOn w:val="Normal"/>
    <w:next w:val="Normal"/>
    <w:autoRedefine/>
    <w:pPr>
      <w:ind w:left="900"/>
    </w:pPr>
  </w:style>
  <w:style w:type="paragraph" w:styleId="TOC7">
    <w:name w:val="toc 7"/>
    <w:basedOn w:val="Normal"/>
    <w:next w:val="Normal"/>
    <w:autoRedefine/>
    <w:pPr>
      <w:ind w:left="1080"/>
    </w:pPr>
  </w:style>
  <w:style w:type="paragraph" w:styleId="TOC8">
    <w:name w:val="toc 8"/>
    <w:basedOn w:val="Normal"/>
    <w:next w:val="Normal"/>
    <w:autoRedefine/>
    <w:pPr>
      <w:ind w:left="1260"/>
    </w:pPr>
  </w:style>
  <w:style w:type="paragraph" w:styleId="TOC9">
    <w:name w:val="toc 9"/>
    <w:basedOn w:val="Normal"/>
    <w:next w:val="Normal"/>
    <w:autoRedefine/>
    <w:pPr>
      <w:ind w:left="1440"/>
    </w:pPr>
  </w:style>
  <w:style w:type="character" w:styleId="EndnoteReference">
    <w:name w:val="endnote reference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pPr>
      <w:spacing w:after="40" w:line="240" w:lineRule="auto"/>
    </w:pPr>
    <w:rPr>
      <w:rFonts w:cs="Cambria"/>
      <w:color w:val="7F7F7F"/>
      <w:sz w:val="13"/>
      <w:szCs w:val="13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ESWhiteTableHeading">
    <w:name w:val="ES_White Table Heading"/>
    <w:basedOn w:val="Normal"/>
    <w:rPr>
      <w:rFonts w:eastAsia="Arial"/>
      <w:b/>
      <w:color w:val="FFFFFF"/>
      <w:sz w:val="20"/>
      <w:szCs w:val="20"/>
      <w:lang w:val="en-AU"/>
    </w:rPr>
  </w:style>
  <w:style w:type="paragraph" w:customStyle="1" w:styleId="ESBulletsinTable">
    <w:name w:val="ES_Bullets in Table"/>
    <w:basedOn w:val="ListParagraph"/>
    <w:pPr>
      <w:spacing w:after="80" w:line="240" w:lineRule="auto"/>
    </w:pPr>
    <w:rPr>
      <w:rFonts w:eastAsia="Arial" w:cs="Times New Roman"/>
      <w:szCs w:val="22"/>
      <w:lang w:val="en-AU"/>
    </w:rPr>
  </w:style>
  <w:style w:type="paragraph" w:customStyle="1" w:styleId="ESBulletsinTableLevel2">
    <w:name w:val="ES_Bullets in Table Level 2"/>
    <w:basedOn w:val="ListParagraph"/>
    <w:pPr>
      <w:numPr>
        <w:numId w:val="3"/>
      </w:numPr>
      <w:spacing w:after="80" w:line="240" w:lineRule="auto"/>
    </w:pPr>
    <w:rPr>
      <w:rFonts w:eastAsia="Arial" w:cs="Times New Roman"/>
      <w:szCs w:val="22"/>
      <w:lang w:val="en-AU"/>
    </w:rPr>
  </w:style>
  <w:style w:type="character" w:customStyle="1" w:styleId="Red">
    <w:name w:val="Red"/>
    <w:basedOn w:val="DefaultParagraphFont"/>
    <w:rPr>
      <w:color w:val="FFFFFF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customStyle="1" w:styleId="ng-binding">
    <w:name w:val="ng-binding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CommentText">
    <w:name w:val="annotation text"/>
    <w:basedOn w:val="Normal"/>
    <w:pPr>
      <w:spacing w:after="160" w:line="240" w:lineRule="auto"/>
    </w:pPr>
    <w:rPr>
      <w:rFonts w:ascii="Cambria" w:eastAsia="Cambria" w:hAnsi="Cambria"/>
      <w:kern w:val="3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rPr>
      <w:rFonts w:eastAsia="Cambria"/>
      <w:kern w:val="3"/>
      <w:sz w:val="20"/>
      <w:szCs w:val="20"/>
      <w:lang w:val="en-AU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pPr>
      <w:suppressAutoHyphens/>
    </w:pPr>
    <w:rPr>
      <w:rFonts w:ascii="Arial" w:hAnsi="Arial"/>
      <w:sz w:val="18"/>
      <w:szCs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numbering" w:customStyle="1" w:styleId="LFO11">
    <w:name w:val="LFO11"/>
    <w:basedOn w:val="NoList"/>
    <w:pPr>
      <w:numPr>
        <w:numId w:val="2"/>
      </w:numPr>
    </w:pPr>
  </w:style>
  <w:style w:type="numbering" w:customStyle="1" w:styleId="LFO17">
    <w:name w:val="LFO17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A8E0F826-FA6F-48B4-8C60-7BB6F799BBA7}"/>
</file>

<file path=customXml/itemProps2.xml><?xml version="1.0" encoding="utf-8"?>
<ds:datastoreItem xmlns:ds="http://schemas.openxmlformats.org/officeDocument/2006/customXml" ds:itemID="{FEB3093B-0406-4ECE-93F5-F42417CCD7C1}"/>
</file>

<file path=customXml/itemProps3.xml><?xml version="1.0" encoding="utf-8"?>
<ds:datastoreItem xmlns:ds="http://schemas.openxmlformats.org/officeDocument/2006/customXml" ds:itemID="{CE7FFFF2-5F98-4BBE-8569-5F6F4327DA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2003</Characters>
  <Application>Microsoft Office Word</Application>
  <DocSecurity>0</DocSecurity>
  <Lines>16</Lines>
  <Paragraphs>4</Paragraphs>
  <ScaleCrop>false</ScaleCrop>
  <Company>DET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Kinshu</dc:creator>
  <dc:description/>
  <cp:lastModifiedBy>Azi Sheikh</cp:lastModifiedBy>
  <cp:revision>2</cp:revision>
  <dcterms:created xsi:type="dcterms:W3CDTF">2025-07-29T03:28:00Z</dcterms:created>
  <dcterms:modified xsi:type="dcterms:W3CDTF">2025-07-29T03:28:00Z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