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CB75B" w14:textId="77777777" w:rsidR="00F86007" w:rsidRDefault="006D29EA" w:rsidP="002F74B5">
      <w:pPr>
        <w:pStyle w:val="Title"/>
        <w:shd w:val="clear" w:color="auto" w:fill="FF8079" w:themeFill="accent5" w:themeFillTint="99"/>
        <w:rPr>
          <w:rStyle w:val="SubtleEmphasis"/>
        </w:rPr>
      </w:pPr>
      <w:bookmarkStart w:id="0" w:name="_GoBack"/>
      <w:bookmarkEnd w:id="0"/>
      <w:r w:rsidRPr="00E75944">
        <w:rPr>
          <w:rStyle w:val="SubtleEmphasis"/>
        </w:rPr>
        <w:t>Frequently Asked Questions</w:t>
      </w:r>
    </w:p>
    <w:p w14:paraId="209CB75C" w14:textId="77777777" w:rsidR="00F86007" w:rsidRDefault="00F8275A" w:rsidP="002F74B5">
      <w:pPr>
        <w:pStyle w:val="Title"/>
        <w:shd w:val="clear" w:color="auto" w:fill="FF8079" w:themeFill="accent5" w:themeFillTint="99"/>
        <w:rPr>
          <w:rStyle w:val="SubtleEmphasis"/>
        </w:rPr>
      </w:pPr>
      <w:r w:rsidRPr="00E75944">
        <w:rPr>
          <w:rStyle w:val="SubtleEmphasis"/>
        </w:rPr>
        <w:t>Emergency Management Planning</w:t>
      </w:r>
    </w:p>
    <w:p w14:paraId="209CB75D" w14:textId="0233FD59" w:rsidR="001978B7" w:rsidRPr="000E1BBB" w:rsidRDefault="00D25D12" w:rsidP="002F74B5">
      <w:pPr>
        <w:pStyle w:val="Title"/>
        <w:shd w:val="clear" w:color="auto" w:fill="FF8079" w:themeFill="accent5" w:themeFillTint="99"/>
        <w:rPr>
          <w:rStyle w:val="SubtleEmphasis"/>
        </w:rPr>
      </w:pPr>
      <w:r>
        <w:rPr>
          <w:rStyle w:val="SubtleEmphasis"/>
        </w:rPr>
        <w:t>f</w:t>
      </w:r>
      <w:r w:rsidR="006D29EA" w:rsidRPr="00E75944">
        <w:rPr>
          <w:rStyle w:val="SubtleEmphasis"/>
        </w:rPr>
        <w:t xml:space="preserve">or </w:t>
      </w:r>
      <w:r w:rsidR="001B04F1">
        <w:rPr>
          <w:rStyle w:val="SubtleEmphasis"/>
        </w:rPr>
        <w:t>Early Childhood Services</w:t>
      </w:r>
    </w:p>
    <w:p w14:paraId="209CB75E" w14:textId="77777777" w:rsidR="001978B7" w:rsidRDefault="001978B7">
      <w:pPr>
        <w:pStyle w:val="Body"/>
        <w:spacing w:after="100"/>
        <w:jc w:val="both"/>
        <w:rPr>
          <w:b/>
          <w:bCs/>
        </w:rPr>
      </w:pPr>
    </w:p>
    <w:p w14:paraId="209CB75F" w14:textId="51ABF937" w:rsidR="001978B7" w:rsidRDefault="00F8275A" w:rsidP="00506162">
      <w:pPr>
        <w:pStyle w:val="Body"/>
        <w:spacing w:after="100"/>
      </w:pPr>
      <w:r>
        <w:t xml:space="preserve">These Frequently Asked Questions (FAQ) have been developed by </w:t>
      </w:r>
      <w:r w:rsidR="00F91F3D" w:rsidRPr="00F91F3D">
        <w:t xml:space="preserve">Department of Education and Training </w:t>
      </w:r>
      <w:r w:rsidR="00F91F3D">
        <w:t>(</w:t>
      </w:r>
      <w:r w:rsidR="00BA7E21">
        <w:t>DET</w:t>
      </w:r>
      <w:r w:rsidR="00F91F3D">
        <w:t>)</w:t>
      </w:r>
      <w:r w:rsidR="00F91F3D">
        <w:t>’</w:t>
      </w:r>
      <w:r w:rsidR="00F91F3D">
        <w:t>s</w:t>
      </w:r>
      <w:r w:rsidR="00F1605E">
        <w:t xml:space="preserve"> </w:t>
      </w:r>
      <w:r>
        <w:t xml:space="preserve">Emergency Management </w:t>
      </w:r>
      <w:r w:rsidR="001B04F1">
        <w:t>Division</w:t>
      </w:r>
      <w:r>
        <w:t xml:space="preserve"> to </w:t>
      </w:r>
      <w:r w:rsidR="00F1605E">
        <w:t xml:space="preserve">assist </w:t>
      </w:r>
      <w:r w:rsidR="001B04F1">
        <w:rPr>
          <w:b/>
        </w:rPr>
        <w:t>early childhood</w:t>
      </w:r>
      <w:r w:rsidR="00331CA9">
        <w:rPr>
          <w:b/>
        </w:rPr>
        <w:t xml:space="preserve"> services,</w:t>
      </w:r>
      <w:r>
        <w:t xml:space="preserve"> with the development of their Emerg</w:t>
      </w:r>
      <w:r w:rsidR="00DC6FBC">
        <w:t>ency Management Plans (EMP).</w:t>
      </w:r>
    </w:p>
    <w:p w14:paraId="209CB760" w14:textId="77777777" w:rsidR="001978B7" w:rsidRDefault="001978B7">
      <w:pPr>
        <w:pStyle w:val="Body"/>
        <w:spacing w:after="100"/>
        <w:jc w:val="both"/>
      </w:pPr>
    </w:p>
    <w:p w14:paraId="209CB761" w14:textId="77777777" w:rsidR="008D1BFA" w:rsidRDefault="008D1BFA" w:rsidP="008D1BFA">
      <w:pPr>
        <w:pStyle w:val="Heading3"/>
        <w:rPr>
          <w:color w:val="FFFFFF"/>
          <w:sz w:val="28"/>
          <w:szCs w:val="28"/>
          <w:u w:color="FFFFFF"/>
          <w:shd w:val="clear" w:color="auto" w:fill="21375F"/>
        </w:rPr>
      </w:pPr>
      <w:r w:rsidRPr="002F74B5">
        <w:rPr>
          <w:color w:val="FFFFFF"/>
          <w:sz w:val="28"/>
          <w:szCs w:val="28"/>
          <w:u w:color="FFFFFF"/>
          <w:shd w:val="clear" w:color="auto" w:fill="FF8079" w:themeFill="accent5" w:themeFillTint="99"/>
        </w:rPr>
        <w:t>About your Emergency Management Plan</w:t>
      </w:r>
    </w:p>
    <w:p w14:paraId="209CB762" w14:textId="1C162524" w:rsidR="001A7ECD" w:rsidRDefault="001A7ECD" w:rsidP="008D1BFA">
      <w:pPr>
        <w:pStyle w:val="Body"/>
        <w:spacing w:after="100"/>
        <w:jc w:val="both"/>
        <w:rPr>
          <w:b/>
          <w:bCs/>
          <w:color w:val="FFFFFF"/>
          <w:sz w:val="28"/>
          <w:szCs w:val="28"/>
          <w:u w:color="FFFFFF"/>
          <w:shd w:val="clear" w:color="auto" w:fill="21375F"/>
        </w:rPr>
      </w:pPr>
    </w:p>
    <w:p w14:paraId="721B6EEE" w14:textId="77777777" w:rsidR="00DC6FBC" w:rsidRDefault="00DC6FBC" w:rsidP="00DC6FBC">
      <w:pPr>
        <w:pStyle w:val="Heading2"/>
        <w:numPr>
          <w:ilvl w:val="0"/>
          <w:numId w:val="1"/>
        </w:numPr>
        <w:tabs>
          <w:tab w:val="num" w:pos="504"/>
        </w:tabs>
        <w:ind w:left="504" w:hanging="360"/>
      </w:pPr>
      <w:r>
        <w:t>Where should I start?</w:t>
      </w:r>
    </w:p>
    <w:p w14:paraId="217B9C8B" w14:textId="77777777" w:rsidR="00DC6FBC" w:rsidRPr="00014856" w:rsidRDefault="00DC6FBC" w:rsidP="00506162">
      <w:pPr>
        <w:pStyle w:val="ListParagraph"/>
        <w:numPr>
          <w:ilvl w:val="0"/>
          <w:numId w:val="3"/>
        </w:numPr>
        <w:tabs>
          <w:tab w:val="num" w:pos="720"/>
          <w:tab w:val="num" w:pos="760"/>
        </w:tabs>
        <w:spacing w:after="0"/>
        <w:ind w:left="760" w:hanging="400"/>
        <w:rPr>
          <w:color w:val="002060"/>
          <w:u w:val="single" w:color="0000FF"/>
        </w:rPr>
      </w:pPr>
      <w:r w:rsidRPr="00C67DFA">
        <w:t xml:space="preserve">We recommend you have a look at the </w:t>
      </w:r>
      <w:r w:rsidRPr="00C67DFA">
        <w:rPr>
          <w:b/>
        </w:rPr>
        <w:t>Guide To Developing Your Emergency Management Plan</w:t>
      </w:r>
      <w:r w:rsidRPr="00C67DFA">
        <w:t xml:space="preserve">.  It will take you through your plan on a step-by-step basis.  The Guide and other resources can be located </w:t>
      </w:r>
      <w:r>
        <w:t xml:space="preserve">at:  </w:t>
      </w:r>
      <w:hyperlink r:id="rId13" w:history="1">
        <w:r w:rsidRPr="00DA78D8">
          <w:rPr>
            <w:rStyle w:val="Hyperlink"/>
            <w:i w:val="0"/>
            <w:color w:val="002060"/>
          </w:rPr>
          <w:t>http://www.education.vic.gov.au/childhood/providers/support/Pages/emergency.aspx</w:t>
        </w:r>
      </w:hyperlink>
      <w:r w:rsidRPr="00C67DFA">
        <w:rPr>
          <w:rStyle w:val="Hyperlink"/>
          <w:color w:val="002060"/>
          <w:u w:color="0000FF"/>
        </w:rPr>
        <w:t xml:space="preserve"> </w:t>
      </w:r>
    </w:p>
    <w:p w14:paraId="209CB763" w14:textId="77777777" w:rsidR="008D1BFA" w:rsidRDefault="008D1BFA" w:rsidP="00991033">
      <w:pPr>
        <w:pStyle w:val="Heading2"/>
        <w:numPr>
          <w:ilvl w:val="0"/>
          <w:numId w:val="1"/>
        </w:numPr>
        <w:tabs>
          <w:tab w:val="num" w:pos="504"/>
        </w:tabs>
        <w:ind w:left="504" w:hanging="360"/>
      </w:pPr>
      <w:r>
        <w:t>Do we have to use the DET Emergency Management Plan (EMP) template?</w:t>
      </w:r>
    </w:p>
    <w:p w14:paraId="209CB764" w14:textId="0C88CBA7" w:rsidR="008D1BFA" w:rsidRDefault="000E0674" w:rsidP="00506162">
      <w:pPr>
        <w:pStyle w:val="ListParagraph"/>
        <w:numPr>
          <w:ilvl w:val="0"/>
          <w:numId w:val="2"/>
        </w:numPr>
        <w:tabs>
          <w:tab w:val="num" w:pos="720"/>
        </w:tabs>
        <w:ind w:hanging="360"/>
      </w:pPr>
      <w:r>
        <w:t>No, however you should note that the DET template has been developed after extensive consultation and feedback recei</w:t>
      </w:r>
      <w:r w:rsidR="00F86007">
        <w:t xml:space="preserve">ved from </w:t>
      </w:r>
      <w:r w:rsidR="001B04F1">
        <w:t>early childhood</w:t>
      </w:r>
      <w:r w:rsidR="00F86007">
        <w:t xml:space="preserve"> services and government schools</w:t>
      </w:r>
      <w:r w:rsidR="00523E5D">
        <w:t xml:space="preserve">. This template is </w:t>
      </w:r>
      <w:r w:rsidR="00AE0A06">
        <w:t xml:space="preserve">broadly </w:t>
      </w:r>
      <w:r w:rsidR="008D1BFA">
        <w:t>consistent with the requirem</w:t>
      </w:r>
      <w:r w:rsidR="001B04F1">
        <w:t>ents of the Australian Standard</w:t>
      </w:r>
      <w:r w:rsidR="008D1BFA">
        <w:t xml:space="preserve"> fo</w:t>
      </w:r>
      <w:r>
        <w:t>r emergency management planning, Standard 3745-2010.</w:t>
      </w:r>
    </w:p>
    <w:p w14:paraId="209CB765" w14:textId="317110E0" w:rsidR="008D1BFA" w:rsidRDefault="000E0674" w:rsidP="00506162">
      <w:pPr>
        <w:pStyle w:val="ListParagraph"/>
        <w:numPr>
          <w:ilvl w:val="0"/>
          <w:numId w:val="3"/>
        </w:numPr>
        <w:tabs>
          <w:tab w:val="num" w:pos="760"/>
        </w:tabs>
        <w:spacing w:after="0"/>
        <w:ind w:left="760" w:hanging="400"/>
      </w:pPr>
      <w:r>
        <w:t xml:space="preserve">You may </w:t>
      </w:r>
      <w:r w:rsidR="008D1BFA">
        <w:t xml:space="preserve">choose to use </w:t>
      </w:r>
      <w:r>
        <w:t>your</w:t>
      </w:r>
      <w:r w:rsidR="008D1BFA">
        <w:t xml:space="preserve"> own </w:t>
      </w:r>
      <w:r w:rsidR="008D1BFA" w:rsidRPr="005A3BA7">
        <w:t xml:space="preserve">EMP template </w:t>
      </w:r>
      <w:r w:rsidR="008D1BFA">
        <w:t xml:space="preserve">but should ensure that it is consistent with the </w:t>
      </w:r>
      <w:r w:rsidR="001B04F1">
        <w:t>Australian Standard</w:t>
      </w:r>
      <w:r w:rsidR="008D1BFA" w:rsidRPr="002B6FCB">
        <w:t xml:space="preserve"> for emergency management planning</w:t>
      </w:r>
      <w:r w:rsidR="008D1BFA">
        <w:t xml:space="preserve">. </w:t>
      </w:r>
      <w:r w:rsidR="008D1BFA" w:rsidRPr="002B6FCB">
        <w:t xml:space="preserve"> </w:t>
      </w:r>
    </w:p>
    <w:p w14:paraId="48E718DD" w14:textId="77777777" w:rsidR="001B04F1" w:rsidRDefault="001B04F1" w:rsidP="00506162">
      <w:pPr>
        <w:pStyle w:val="ListParagraph"/>
        <w:spacing w:after="0"/>
        <w:ind w:left="760"/>
      </w:pPr>
    </w:p>
    <w:p w14:paraId="6DDC247F" w14:textId="79B16E78" w:rsidR="001B04F1" w:rsidRDefault="001B04F1" w:rsidP="00506162">
      <w:pPr>
        <w:pStyle w:val="ListParagraph"/>
        <w:numPr>
          <w:ilvl w:val="0"/>
          <w:numId w:val="3"/>
        </w:numPr>
        <w:ind w:hanging="360"/>
      </w:pPr>
      <w:r>
        <w:t xml:space="preserve">DET has developed a comprehensive </w:t>
      </w:r>
      <w:r w:rsidRPr="00026336">
        <w:rPr>
          <w:b/>
        </w:rPr>
        <w:t>Guide To Developing Your Emergency Management Plan</w:t>
      </w:r>
      <w:r>
        <w:t xml:space="preserve"> which provides clear information around the various components of creating an EMP for your </w:t>
      </w:r>
      <w:r w:rsidR="00014996">
        <w:t>service</w:t>
      </w:r>
      <w:r>
        <w:t>.  Please use this Guide when developing your EMP.</w:t>
      </w:r>
    </w:p>
    <w:p w14:paraId="5C8FEB4E" w14:textId="0CBA73F7" w:rsidR="00014996" w:rsidRDefault="00DC6FBC" w:rsidP="00991033">
      <w:pPr>
        <w:pStyle w:val="Heading2"/>
        <w:numPr>
          <w:ilvl w:val="0"/>
          <w:numId w:val="1"/>
        </w:numPr>
        <w:tabs>
          <w:tab w:val="num" w:pos="504"/>
        </w:tabs>
        <w:ind w:left="504" w:hanging="360"/>
      </w:pPr>
      <w:r>
        <w:t xml:space="preserve">Will </w:t>
      </w:r>
      <w:r w:rsidR="00014996">
        <w:t xml:space="preserve">developing our EMP </w:t>
      </w:r>
      <w:r>
        <w:t>be a challenging task?  Can we use external</w:t>
      </w:r>
      <w:r w:rsidR="00014996">
        <w:t xml:space="preserve"> providers</w:t>
      </w:r>
      <w:r>
        <w:t xml:space="preserve"> to do it</w:t>
      </w:r>
      <w:r w:rsidR="00014996">
        <w:t>?</w:t>
      </w:r>
    </w:p>
    <w:p w14:paraId="345CABC0" w14:textId="33D268D2" w:rsidR="00014996" w:rsidRDefault="00DC6FBC" w:rsidP="00506162">
      <w:pPr>
        <w:pStyle w:val="ListParagraph"/>
        <w:numPr>
          <w:ilvl w:val="0"/>
          <w:numId w:val="2"/>
        </w:numPr>
        <w:tabs>
          <w:tab w:val="num" w:pos="720"/>
        </w:tabs>
        <w:ind w:hanging="360"/>
      </w:pPr>
      <w:r>
        <w:rPr>
          <w:b/>
        </w:rPr>
        <w:t xml:space="preserve">Developing an EMP is not a complex task.  </w:t>
      </w:r>
      <w:r w:rsidR="00014996">
        <w:t xml:space="preserve">You as a </w:t>
      </w:r>
      <w:r>
        <w:t>Director or C</w:t>
      </w:r>
      <w:r w:rsidR="00B11625">
        <w:t xml:space="preserve">oordinator </w:t>
      </w:r>
      <w:r w:rsidR="00014996">
        <w:t>of your s</w:t>
      </w:r>
      <w:r w:rsidR="00B11625">
        <w:t>ervice</w:t>
      </w:r>
      <w:r w:rsidR="00014996">
        <w:t xml:space="preserve"> are best placed to complete your </w:t>
      </w:r>
      <w:r w:rsidR="00B11625">
        <w:t>facility</w:t>
      </w:r>
      <w:r w:rsidR="00B11625">
        <w:t>’</w:t>
      </w:r>
      <w:r w:rsidR="00B11625">
        <w:t>s E</w:t>
      </w:r>
      <w:r w:rsidR="00014996">
        <w:t xml:space="preserve">MP as you know your </w:t>
      </w:r>
      <w:r w:rsidR="00B11625">
        <w:t>site</w:t>
      </w:r>
      <w:r w:rsidR="00014996">
        <w:t xml:space="preserve"> best.</w:t>
      </w:r>
    </w:p>
    <w:p w14:paraId="6235B765" w14:textId="32699868" w:rsidR="00014996" w:rsidRDefault="00DC6FBC" w:rsidP="00506162">
      <w:pPr>
        <w:pStyle w:val="ListParagraph"/>
        <w:numPr>
          <w:ilvl w:val="0"/>
          <w:numId w:val="2"/>
        </w:numPr>
        <w:tabs>
          <w:tab w:val="num" w:pos="720"/>
        </w:tabs>
        <w:ind w:hanging="360"/>
      </w:pPr>
      <w:r>
        <w:t>We</w:t>
      </w:r>
      <w:r>
        <w:t>’</w:t>
      </w:r>
      <w:r>
        <w:t xml:space="preserve">ve made this task as easy as possible by developing a step-by-step </w:t>
      </w:r>
      <w:r w:rsidR="00014996" w:rsidRPr="00DC6FBC">
        <w:rPr>
          <w:b/>
        </w:rPr>
        <w:t>Guide To Developing Your Emergency Management Plan</w:t>
      </w:r>
      <w:r>
        <w:t xml:space="preserve">.  This </w:t>
      </w:r>
      <w:r w:rsidR="00014996">
        <w:t xml:space="preserve">will provide you with all the advice and assistance to complete your </w:t>
      </w:r>
      <w:r w:rsidR="00203AED">
        <w:t>facility</w:t>
      </w:r>
      <w:r w:rsidR="00203AED">
        <w:t>’</w:t>
      </w:r>
      <w:r w:rsidR="00203AED">
        <w:t>s</w:t>
      </w:r>
      <w:r w:rsidR="00014996">
        <w:t xml:space="preserve"> EMP.</w:t>
      </w:r>
    </w:p>
    <w:p w14:paraId="41C984F1" w14:textId="77777777" w:rsidR="00014996" w:rsidRDefault="00014996" w:rsidP="00506162">
      <w:pPr>
        <w:pStyle w:val="ListParagraph"/>
        <w:numPr>
          <w:ilvl w:val="0"/>
          <w:numId w:val="2"/>
        </w:numPr>
        <w:tabs>
          <w:tab w:val="num" w:pos="720"/>
        </w:tabs>
        <w:ind w:hanging="360"/>
      </w:pPr>
      <w:r w:rsidRPr="006721AC">
        <w:t>The Guide will step you through:</w:t>
      </w:r>
    </w:p>
    <w:p w14:paraId="6AFDF6ED" w14:textId="77777777" w:rsidR="00014996" w:rsidRDefault="00014996" w:rsidP="00506162">
      <w:pPr>
        <w:pStyle w:val="ListParagraph"/>
        <w:numPr>
          <w:ilvl w:val="1"/>
          <w:numId w:val="31"/>
        </w:numPr>
        <w:tabs>
          <w:tab w:val="num" w:pos="720"/>
        </w:tabs>
        <w:spacing w:after="0"/>
      </w:pPr>
      <w:r>
        <w:lastRenderedPageBreak/>
        <w:t>Structuring your EMP</w:t>
      </w:r>
    </w:p>
    <w:p w14:paraId="2BF6D916" w14:textId="77777777" w:rsidR="00014996" w:rsidRDefault="00014996" w:rsidP="00506162">
      <w:pPr>
        <w:pStyle w:val="ListParagraph"/>
        <w:numPr>
          <w:ilvl w:val="1"/>
          <w:numId w:val="31"/>
        </w:numPr>
        <w:spacing w:after="0"/>
      </w:pPr>
      <w:r>
        <w:t>How to develop site and evacuation plans</w:t>
      </w:r>
    </w:p>
    <w:p w14:paraId="37F2E58D" w14:textId="77777777" w:rsidR="00014996" w:rsidRDefault="00014996" w:rsidP="00506162">
      <w:pPr>
        <w:pStyle w:val="ListParagraph"/>
        <w:numPr>
          <w:ilvl w:val="1"/>
          <w:numId w:val="31"/>
        </w:numPr>
        <w:spacing w:after="0"/>
      </w:pPr>
      <w:r>
        <w:t>The structure of your Incident Management Team (IMT) and roles</w:t>
      </w:r>
    </w:p>
    <w:p w14:paraId="7C5D33C7" w14:textId="77777777" w:rsidR="00014996" w:rsidRDefault="00014996" w:rsidP="00506162">
      <w:pPr>
        <w:pStyle w:val="ListParagraph"/>
        <w:numPr>
          <w:ilvl w:val="1"/>
          <w:numId w:val="31"/>
        </w:numPr>
        <w:spacing w:after="0"/>
      </w:pPr>
      <w:r>
        <w:t>Advice on response procedures, and</w:t>
      </w:r>
    </w:p>
    <w:p w14:paraId="1E98462B" w14:textId="35777322" w:rsidR="00014996" w:rsidRDefault="00014996" w:rsidP="00506162">
      <w:pPr>
        <w:pStyle w:val="ListParagraph"/>
        <w:numPr>
          <w:ilvl w:val="1"/>
          <w:numId w:val="31"/>
        </w:numPr>
        <w:spacing w:after="0"/>
      </w:pPr>
      <w:r>
        <w:t>Conducting a risk assessment for your school site, to name a few.</w:t>
      </w:r>
    </w:p>
    <w:p w14:paraId="42889FB7" w14:textId="77777777" w:rsidR="00E077C8" w:rsidRDefault="00E077C8" w:rsidP="00506162">
      <w:pPr>
        <w:pStyle w:val="ListParagraph"/>
        <w:spacing w:after="0"/>
        <w:ind w:left="1440"/>
      </w:pPr>
    </w:p>
    <w:p w14:paraId="3ED0401E" w14:textId="0D909CF2" w:rsidR="00014996" w:rsidRPr="00DC6FBC" w:rsidRDefault="00DC6FBC" w:rsidP="00506162">
      <w:pPr>
        <w:pStyle w:val="ListParagraph"/>
        <w:numPr>
          <w:ilvl w:val="0"/>
          <w:numId w:val="6"/>
        </w:numPr>
        <w:tabs>
          <w:tab w:val="num" w:pos="720"/>
        </w:tabs>
        <w:ind w:hanging="360"/>
        <w:rPr>
          <w:rFonts w:asciiTheme="majorHAnsi" w:hAnsiTheme="majorHAnsi" w:cstheme="majorHAnsi"/>
        </w:rPr>
      </w:pPr>
      <w:r w:rsidRPr="00DC6FBC">
        <w:rPr>
          <w:rFonts w:asciiTheme="majorHAnsi" w:hAnsiTheme="majorHAnsi" w:cstheme="majorHAnsi"/>
        </w:rPr>
        <w:t xml:space="preserve">In addition, we’ve populated a number of sections of your template to assist you with these.  All you need to do with the pre-populated sections is to customise them to your facility’s requirements. </w:t>
      </w:r>
    </w:p>
    <w:p w14:paraId="209CB767" w14:textId="1E94F521" w:rsidR="008D1BFA" w:rsidRDefault="008D1BFA" w:rsidP="00991033">
      <w:pPr>
        <w:pStyle w:val="Heading2"/>
        <w:numPr>
          <w:ilvl w:val="0"/>
          <w:numId w:val="1"/>
        </w:numPr>
        <w:tabs>
          <w:tab w:val="num" w:pos="504"/>
        </w:tabs>
        <w:ind w:left="504" w:hanging="360"/>
      </w:pPr>
      <w:r>
        <w:t xml:space="preserve">The template we </w:t>
      </w:r>
      <w:r w:rsidR="001B04F1">
        <w:t>have been using is one th</w:t>
      </w:r>
      <w:r w:rsidR="00014996">
        <w:t>at we have used for some years,</w:t>
      </w:r>
      <w:r>
        <w:t xml:space="preserve"> is </w:t>
      </w:r>
      <w:r w:rsidR="001B04F1">
        <w:t>this still</w:t>
      </w:r>
      <w:r>
        <w:t xml:space="preserve"> ok?</w:t>
      </w:r>
    </w:p>
    <w:p w14:paraId="322D3885" w14:textId="65E865E4" w:rsidR="001B04F1" w:rsidRDefault="001B04F1" w:rsidP="00506162">
      <w:pPr>
        <w:pStyle w:val="ListParagraph"/>
        <w:numPr>
          <w:ilvl w:val="0"/>
          <w:numId w:val="3"/>
        </w:numPr>
        <w:tabs>
          <w:tab w:val="num" w:pos="760"/>
        </w:tabs>
        <w:spacing w:after="0"/>
        <w:ind w:left="760" w:hanging="400"/>
      </w:pPr>
      <w:r>
        <w:t xml:space="preserve">If you are using the DET template developed prior to 2013 this </w:t>
      </w:r>
      <w:r w:rsidR="00B11625">
        <w:t>is now out of date.  That</w:t>
      </w:r>
      <w:r>
        <w:t xml:space="preserve"> version does not contain a risk assessment and is not consistent with the current Australian Standard.</w:t>
      </w:r>
    </w:p>
    <w:p w14:paraId="209CB76A" w14:textId="77777777" w:rsidR="008D1BFA" w:rsidRDefault="008D1BFA" w:rsidP="00991033">
      <w:pPr>
        <w:pStyle w:val="Heading2"/>
        <w:numPr>
          <w:ilvl w:val="0"/>
          <w:numId w:val="1"/>
        </w:numPr>
        <w:tabs>
          <w:tab w:val="num" w:pos="504"/>
        </w:tabs>
        <w:ind w:left="504" w:hanging="360"/>
      </w:pPr>
      <w:r>
        <w:t>Can we add additional information to our DET EMP template?</w:t>
      </w:r>
    </w:p>
    <w:p w14:paraId="66EBE888" w14:textId="1C16AD74" w:rsidR="001B04F1" w:rsidRPr="00DC6FBC" w:rsidRDefault="001B04F1" w:rsidP="00506162">
      <w:pPr>
        <w:pStyle w:val="ListParagraph"/>
        <w:numPr>
          <w:ilvl w:val="0"/>
          <w:numId w:val="5"/>
        </w:numPr>
        <w:tabs>
          <w:tab w:val="num" w:pos="720"/>
        </w:tabs>
        <w:ind w:hanging="360"/>
        <w:rPr>
          <w:rFonts w:asciiTheme="majorHAnsi" w:hAnsiTheme="majorHAnsi" w:cstheme="majorHAnsi"/>
        </w:rPr>
      </w:pPr>
      <w:r w:rsidRPr="00DC6FBC">
        <w:rPr>
          <w:rFonts w:asciiTheme="majorHAnsi" w:hAnsiTheme="majorHAnsi" w:cstheme="majorHAnsi"/>
        </w:rPr>
        <w:t>The template is designed to allow you to adapt it to ensure it is relevant to your site, geographical area and specific risks.</w:t>
      </w:r>
    </w:p>
    <w:p w14:paraId="0344AA23" w14:textId="00E9118B" w:rsidR="001B04F1" w:rsidRPr="00DC6FBC" w:rsidRDefault="00B11625" w:rsidP="00506162">
      <w:pPr>
        <w:pStyle w:val="ListParagraph"/>
        <w:numPr>
          <w:ilvl w:val="0"/>
          <w:numId w:val="6"/>
        </w:numPr>
        <w:ind w:hanging="360"/>
        <w:rPr>
          <w:rFonts w:asciiTheme="majorHAnsi" w:hAnsiTheme="majorHAnsi" w:cstheme="majorHAnsi"/>
          <w:b/>
        </w:rPr>
      </w:pPr>
      <w:r w:rsidRPr="00DC6FBC">
        <w:rPr>
          <w:rFonts w:asciiTheme="majorHAnsi" w:hAnsiTheme="majorHAnsi" w:cstheme="majorHAnsi"/>
        </w:rPr>
        <w:t xml:space="preserve">Don’t forget to review the pre-populated response </w:t>
      </w:r>
      <w:r w:rsidRPr="007E62E0">
        <w:rPr>
          <w:rFonts w:asciiTheme="majorHAnsi" w:hAnsiTheme="majorHAnsi" w:cstheme="majorHAnsi"/>
          <w:color w:val="auto"/>
        </w:rPr>
        <w:t xml:space="preserve">procedures to specific emergencies and modify as required to accurately reflect your local arrangements.  </w:t>
      </w:r>
      <w:r w:rsidR="002F74B5" w:rsidRPr="007E62E0">
        <w:rPr>
          <w:rFonts w:asciiTheme="majorHAnsi" w:hAnsiTheme="majorHAnsi" w:cstheme="majorHAnsi"/>
          <w:color w:val="auto"/>
        </w:rPr>
        <w:t xml:space="preserve">The response procedures to specific emergencies should reflect only the threats and hazards identified in your risk assessment. </w:t>
      </w:r>
      <w:r w:rsidRPr="00DC6FBC">
        <w:rPr>
          <w:rFonts w:asciiTheme="majorHAnsi" w:hAnsiTheme="majorHAnsi" w:cstheme="majorHAnsi"/>
          <w:b/>
        </w:rPr>
        <w:t xml:space="preserve">Ensure that the risks pre-populated in the template are relevant to your </w:t>
      </w:r>
      <w:r w:rsidR="00203AED" w:rsidRPr="00DC6FBC">
        <w:rPr>
          <w:rFonts w:asciiTheme="majorHAnsi" w:hAnsiTheme="majorHAnsi" w:cstheme="majorHAnsi"/>
          <w:b/>
        </w:rPr>
        <w:t>service</w:t>
      </w:r>
      <w:r w:rsidRPr="00DC6FBC">
        <w:rPr>
          <w:rFonts w:asciiTheme="majorHAnsi" w:hAnsiTheme="majorHAnsi" w:cstheme="majorHAnsi"/>
          <w:b/>
        </w:rPr>
        <w:t xml:space="preserve">.  If, for example, your </w:t>
      </w:r>
      <w:r w:rsidR="00203AED" w:rsidRPr="00DC6FBC">
        <w:rPr>
          <w:rFonts w:asciiTheme="majorHAnsi" w:hAnsiTheme="majorHAnsi" w:cstheme="majorHAnsi"/>
          <w:b/>
        </w:rPr>
        <w:t>facility</w:t>
      </w:r>
      <w:r w:rsidRPr="00DC6FBC">
        <w:rPr>
          <w:rFonts w:asciiTheme="majorHAnsi" w:hAnsiTheme="majorHAnsi" w:cstheme="majorHAnsi"/>
          <w:b/>
        </w:rPr>
        <w:t xml:space="preserve"> will never be at risk of bushfire, remove this from your EMP.</w:t>
      </w:r>
    </w:p>
    <w:p w14:paraId="209CB76D" w14:textId="41323312" w:rsidR="00331CA9" w:rsidRPr="00DC6FBC" w:rsidRDefault="001B04F1" w:rsidP="00506162">
      <w:pPr>
        <w:pStyle w:val="ListParagraph"/>
        <w:numPr>
          <w:ilvl w:val="0"/>
          <w:numId w:val="5"/>
        </w:numPr>
        <w:tabs>
          <w:tab w:val="num" w:pos="720"/>
        </w:tabs>
        <w:ind w:hanging="360"/>
        <w:rPr>
          <w:rFonts w:asciiTheme="majorHAnsi" w:hAnsiTheme="majorHAnsi" w:cstheme="majorHAnsi"/>
        </w:rPr>
      </w:pPr>
      <w:r w:rsidRPr="00DC6FBC">
        <w:rPr>
          <w:rFonts w:asciiTheme="majorHAnsi" w:hAnsiTheme="majorHAnsi" w:cstheme="majorHAnsi"/>
        </w:rPr>
        <w:t>You can also add local procedures and other information to your EMP as appendices.</w:t>
      </w:r>
    </w:p>
    <w:p w14:paraId="209CB76F" w14:textId="1B8C6933" w:rsidR="008D1BFA" w:rsidRDefault="008D1BFA" w:rsidP="00991033">
      <w:pPr>
        <w:pStyle w:val="Heading2"/>
        <w:numPr>
          <w:ilvl w:val="0"/>
          <w:numId w:val="1"/>
        </w:numPr>
        <w:tabs>
          <w:tab w:val="num" w:pos="504"/>
        </w:tabs>
        <w:ind w:left="504" w:hanging="360"/>
      </w:pPr>
      <w:r>
        <w:t xml:space="preserve"> Will a primary school EMP cover </w:t>
      </w:r>
      <w:r w:rsidR="001B04F1">
        <w:t>our</w:t>
      </w:r>
      <w:r>
        <w:t xml:space="preserve"> Out of School Hours Care (OSHC) or ki</w:t>
      </w:r>
      <w:r w:rsidR="00F86007">
        <w:t xml:space="preserve">ndergarten program operating at a school </w:t>
      </w:r>
      <w:r>
        <w:t>site?</w:t>
      </w:r>
    </w:p>
    <w:p w14:paraId="7831F0A0" w14:textId="152EA615" w:rsidR="001B04F1" w:rsidRDefault="001B04F1" w:rsidP="00506162">
      <w:pPr>
        <w:pStyle w:val="ListParagraph"/>
        <w:numPr>
          <w:ilvl w:val="0"/>
          <w:numId w:val="6"/>
        </w:numPr>
        <w:tabs>
          <w:tab w:val="num" w:pos="720"/>
        </w:tabs>
        <w:ind w:hanging="360"/>
      </w:pPr>
      <w:r>
        <w:t>The OSHC, kindergarten or holiday program must have a separate EMP that applies specifically to that service.  DET has developed a separate EMP template for early childhood services.  D</w:t>
      </w:r>
      <w:r w:rsidR="000C326C">
        <w:t>irectors/C</w:t>
      </w:r>
      <w:r w:rsidR="0039184D">
        <w:t>oordinators</w:t>
      </w:r>
      <w:r>
        <w:t xml:space="preserve"> of early childhood services co-located on a school site </w:t>
      </w:r>
      <w:r w:rsidR="000C326C">
        <w:t>should ensure that</w:t>
      </w:r>
      <w:r>
        <w:t xml:space="preserve"> the school has an up-to-date copy of </w:t>
      </w:r>
      <w:r w:rsidR="000C326C">
        <w:t>your service</w:t>
      </w:r>
      <w:r w:rsidR="000C326C">
        <w:t>’</w:t>
      </w:r>
      <w:r w:rsidR="000C326C">
        <w:t>s EMP</w:t>
      </w:r>
      <w:r>
        <w:t>.</w:t>
      </w:r>
    </w:p>
    <w:p w14:paraId="2EE913A0" w14:textId="39A641C8" w:rsidR="001B04F1" w:rsidRDefault="001B04F1" w:rsidP="00506162">
      <w:pPr>
        <w:pStyle w:val="ListParagraph"/>
        <w:numPr>
          <w:ilvl w:val="0"/>
          <w:numId w:val="6"/>
        </w:numPr>
        <w:ind w:hanging="360"/>
      </w:pPr>
      <w:r>
        <w:t xml:space="preserve">In developing an EMP for an OSHC or kindergarten co-located with a school, the </w:t>
      </w:r>
      <w:r w:rsidR="000C326C">
        <w:t>Director/C</w:t>
      </w:r>
      <w:r>
        <w:t>oordinator should liaise with the school first as the school site plan and possibly the off-site evacuation points would remain the same.</w:t>
      </w:r>
    </w:p>
    <w:p w14:paraId="3EA2B160" w14:textId="77777777" w:rsidR="001B04F1" w:rsidRDefault="001B04F1" w:rsidP="00506162">
      <w:pPr>
        <w:pStyle w:val="ListParagraph"/>
        <w:numPr>
          <w:ilvl w:val="0"/>
          <w:numId w:val="6"/>
        </w:numPr>
        <w:ind w:hanging="360"/>
      </w:pPr>
      <w:r>
        <w:t>It is important that the risk assessment is undertaken carefully as the risks attached to an OSHC program, for example, will differ from those of the school, e.g. reduced number of staff on-site if an emergency occurs at 5.30 pm.</w:t>
      </w:r>
    </w:p>
    <w:p w14:paraId="209CB772" w14:textId="5A599F50" w:rsidR="00F86007" w:rsidRDefault="001B04F1" w:rsidP="00506162">
      <w:pPr>
        <w:pStyle w:val="ListParagraph"/>
        <w:numPr>
          <w:ilvl w:val="0"/>
          <w:numId w:val="6"/>
        </w:numPr>
        <w:ind w:hanging="360"/>
      </w:pPr>
      <w:r>
        <w:t xml:space="preserve">Note that any early childhood service on the Bushfire At-Risk Register (BARR) is required to submit their EMP to </w:t>
      </w:r>
      <w:r w:rsidR="00F91F3D">
        <w:t xml:space="preserve">DET </w:t>
      </w:r>
      <w:r>
        <w:t xml:space="preserve">by </w:t>
      </w:r>
      <w:r w:rsidR="00D67B71">
        <w:t>1 September</w:t>
      </w:r>
      <w:r>
        <w:t xml:space="preserve"> of each year.</w:t>
      </w:r>
    </w:p>
    <w:p w14:paraId="7474CA30" w14:textId="7397D4A9" w:rsidR="0039184D" w:rsidRDefault="0039184D" w:rsidP="00506162">
      <w:pPr>
        <w:jc w:val="both"/>
      </w:pPr>
      <w:r>
        <w:br w:type="page"/>
      </w:r>
    </w:p>
    <w:p w14:paraId="600EF12D" w14:textId="77777777" w:rsidR="00A53ECD" w:rsidRDefault="00A53ECD" w:rsidP="00506162">
      <w:pPr>
        <w:jc w:val="both"/>
      </w:pPr>
    </w:p>
    <w:p w14:paraId="209CB774" w14:textId="337C9A6B" w:rsidR="0049340A" w:rsidRDefault="0049340A" w:rsidP="00991033">
      <w:pPr>
        <w:pStyle w:val="Heading2"/>
        <w:numPr>
          <w:ilvl w:val="0"/>
          <w:numId w:val="1"/>
        </w:numPr>
        <w:tabs>
          <w:tab w:val="num" w:pos="504"/>
        </w:tabs>
        <w:ind w:left="504" w:hanging="360"/>
        <w:jc w:val="both"/>
      </w:pPr>
      <w:r>
        <w:t>How do I insert diagrams and images into my EMP?</w:t>
      </w:r>
    </w:p>
    <w:p w14:paraId="209CB776" w14:textId="3DC0EB8E" w:rsidR="00A22327" w:rsidRPr="00506162" w:rsidRDefault="0049340A" w:rsidP="00506162">
      <w:pPr>
        <w:pStyle w:val="ListParagraph"/>
        <w:numPr>
          <w:ilvl w:val="0"/>
          <w:numId w:val="7"/>
        </w:numPr>
        <w:ind w:hanging="360"/>
        <w:rPr>
          <w:rFonts w:asciiTheme="majorHAnsi" w:hAnsiTheme="majorHAnsi" w:cstheme="majorHAnsi"/>
        </w:rPr>
      </w:pPr>
      <w:r w:rsidRPr="00A53ECD">
        <w:rPr>
          <w:rFonts w:asciiTheme="majorHAnsi" w:hAnsiTheme="majorHAnsi" w:cstheme="majorHAnsi"/>
        </w:rPr>
        <w:t xml:space="preserve">There are tutorials available to assist you in creating images </w:t>
      </w:r>
      <w:r w:rsidR="000E0674" w:rsidRPr="00A53ECD">
        <w:rPr>
          <w:rFonts w:asciiTheme="majorHAnsi" w:hAnsiTheme="majorHAnsi" w:cstheme="majorHAnsi"/>
        </w:rPr>
        <w:t xml:space="preserve">required in your EMP and can be accessed </w:t>
      </w:r>
      <w:r w:rsidR="009F41F9" w:rsidRPr="00A53ECD">
        <w:rPr>
          <w:rFonts w:asciiTheme="majorHAnsi" w:hAnsiTheme="majorHAnsi" w:cstheme="majorHAnsi"/>
        </w:rPr>
        <w:t xml:space="preserve">from the Department of Education and Training </w:t>
      </w:r>
      <w:r w:rsidR="000E0674" w:rsidRPr="00A53ECD">
        <w:rPr>
          <w:rFonts w:asciiTheme="majorHAnsi" w:hAnsiTheme="majorHAnsi" w:cstheme="majorHAnsi"/>
        </w:rPr>
        <w:t>a</w:t>
      </w:r>
      <w:r w:rsidR="00BA3D0F" w:rsidRPr="00A53ECD">
        <w:rPr>
          <w:rFonts w:asciiTheme="majorHAnsi" w:hAnsiTheme="majorHAnsi" w:cstheme="majorHAnsi"/>
        </w:rPr>
        <w:t>t</w:t>
      </w:r>
      <w:r w:rsidR="000E0674" w:rsidRPr="00A53ECD">
        <w:rPr>
          <w:rFonts w:asciiTheme="majorHAnsi" w:hAnsiTheme="majorHAnsi" w:cstheme="majorHAnsi"/>
        </w:rPr>
        <w:t>:</w:t>
      </w:r>
      <w:r w:rsidR="002533F5" w:rsidRPr="00A53ECD">
        <w:rPr>
          <w:rFonts w:asciiTheme="majorHAnsi" w:hAnsiTheme="majorHAnsi" w:cstheme="majorHAnsi"/>
        </w:rPr>
        <w:t xml:space="preserve"> </w:t>
      </w:r>
      <w:r w:rsidR="002533F5" w:rsidRPr="0039184D">
        <w:rPr>
          <w:rStyle w:val="Hyperlink0"/>
          <w:rFonts w:asciiTheme="majorHAnsi" w:hAnsiTheme="majorHAnsi" w:cstheme="majorHAnsi"/>
        </w:rPr>
        <w:t xml:space="preserve"> </w:t>
      </w:r>
      <w:hyperlink r:id="rId14" w:history="1">
        <w:r w:rsidR="009A7027" w:rsidRPr="0039184D">
          <w:rPr>
            <w:rStyle w:val="Hyperlink0"/>
            <w:rFonts w:asciiTheme="majorHAnsi" w:hAnsiTheme="majorHAnsi" w:cstheme="majorHAnsi"/>
          </w:rPr>
          <w:t>http://www.education.vic.gov.au/about/programs/health/Pages/emptutorials.aspx</w:t>
        </w:r>
      </w:hyperlink>
      <w:r w:rsidR="009A7027" w:rsidRPr="00506162">
        <w:rPr>
          <w:rStyle w:val="Hyperlink0"/>
          <w:rFonts w:asciiTheme="majorHAnsi" w:hAnsiTheme="majorHAnsi" w:cstheme="majorHAnsi"/>
        </w:rPr>
        <w:t xml:space="preserve">  </w:t>
      </w:r>
    </w:p>
    <w:p w14:paraId="209CB778" w14:textId="296EAB36" w:rsidR="009A7027" w:rsidRPr="00A53ECD" w:rsidRDefault="000C326C" w:rsidP="00506162">
      <w:pPr>
        <w:pStyle w:val="ListParagraph"/>
        <w:numPr>
          <w:ilvl w:val="0"/>
          <w:numId w:val="6"/>
        </w:numPr>
        <w:ind w:hanging="360"/>
        <w:rPr>
          <w:rFonts w:asciiTheme="majorHAnsi" w:hAnsiTheme="majorHAnsi" w:cstheme="majorHAnsi"/>
        </w:rPr>
      </w:pPr>
      <w:r w:rsidRPr="00A53ECD">
        <w:rPr>
          <w:rFonts w:asciiTheme="majorHAnsi" w:hAnsiTheme="majorHAnsi" w:cstheme="majorHAnsi"/>
        </w:rPr>
        <w:t xml:space="preserve">This site provides access to document editing tutorial videos and instructions to assist </w:t>
      </w:r>
      <w:r w:rsidR="00203AED" w:rsidRPr="00A53ECD">
        <w:rPr>
          <w:rFonts w:asciiTheme="majorHAnsi" w:hAnsiTheme="majorHAnsi" w:cstheme="majorHAnsi"/>
        </w:rPr>
        <w:t>early childhood services</w:t>
      </w:r>
      <w:r w:rsidRPr="00A53ECD">
        <w:rPr>
          <w:rFonts w:asciiTheme="majorHAnsi" w:hAnsiTheme="majorHAnsi" w:cstheme="majorHAnsi"/>
        </w:rPr>
        <w:t xml:space="preserve"> with completing parts of their EMP document that require graphical content such as </w:t>
      </w:r>
      <w:hyperlink r:id="rId15" w:anchor="AreaMap" w:history="1">
        <w:r w:rsidRPr="00A53ECD">
          <w:rPr>
            <w:rFonts w:asciiTheme="majorHAnsi" w:hAnsiTheme="majorHAnsi" w:cstheme="majorHAnsi"/>
          </w:rPr>
          <w:t>area maps</w:t>
        </w:r>
      </w:hyperlink>
      <w:r w:rsidRPr="00A53ECD">
        <w:rPr>
          <w:rFonts w:asciiTheme="majorHAnsi" w:hAnsiTheme="majorHAnsi" w:cstheme="majorHAnsi"/>
        </w:rPr>
        <w:t xml:space="preserve">, </w:t>
      </w:r>
      <w:hyperlink r:id="rId16" w:anchor="EvacDiagram" w:history="1">
        <w:r w:rsidRPr="00A53ECD">
          <w:rPr>
            <w:rFonts w:asciiTheme="majorHAnsi" w:hAnsiTheme="majorHAnsi" w:cstheme="majorHAnsi"/>
          </w:rPr>
          <w:t>evacuation diagrams</w:t>
        </w:r>
      </w:hyperlink>
      <w:r w:rsidRPr="00A53ECD">
        <w:rPr>
          <w:rFonts w:asciiTheme="majorHAnsi" w:hAnsiTheme="majorHAnsi" w:cstheme="majorHAnsi"/>
        </w:rPr>
        <w:t xml:space="preserve">, </w:t>
      </w:r>
      <w:hyperlink r:id="rId17" w:anchor="CommsTree" w:history="1">
        <w:r w:rsidRPr="00A53ECD">
          <w:rPr>
            <w:rFonts w:asciiTheme="majorHAnsi" w:hAnsiTheme="majorHAnsi" w:cstheme="majorHAnsi"/>
          </w:rPr>
          <w:t>communication trees and Incident Management Team (IMT)  structures</w:t>
        </w:r>
      </w:hyperlink>
      <w:r w:rsidR="00203AED" w:rsidRPr="00A53ECD">
        <w:rPr>
          <w:rFonts w:asciiTheme="majorHAnsi" w:hAnsiTheme="majorHAnsi" w:cstheme="majorHAnsi"/>
        </w:rPr>
        <w:t>.</w:t>
      </w:r>
    </w:p>
    <w:p w14:paraId="209CB77A" w14:textId="77777777" w:rsidR="009A7027" w:rsidRDefault="009A7027" w:rsidP="00991033">
      <w:pPr>
        <w:pStyle w:val="Heading2"/>
        <w:numPr>
          <w:ilvl w:val="0"/>
          <w:numId w:val="1"/>
        </w:numPr>
        <w:tabs>
          <w:tab w:val="num" w:pos="504"/>
        </w:tabs>
        <w:ind w:left="504" w:hanging="360"/>
        <w:jc w:val="both"/>
      </w:pPr>
      <w:r>
        <w:t>How often do I need to review my facility</w:t>
      </w:r>
      <w:r>
        <w:t>’</w:t>
      </w:r>
      <w:r>
        <w:t>s EMP?</w:t>
      </w:r>
    </w:p>
    <w:p w14:paraId="11BB9BBF" w14:textId="0473936F" w:rsidR="000C326C" w:rsidRDefault="000C326C" w:rsidP="00506162">
      <w:pPr>
        <w:pStyle w:val="ListParagraph"/>
        <w:numPr>
          <w:ilvl w:val="0"/>
          <w:numId w:val="7"/>
        </w:numPr>
        <w:tabs>
          <w:tab w:val="num" w:pos="720"/>
        </w:tabs>
        <w:ind w:hanging="360"/>
      </w:pPr>
      <w:r w:rsidRPr="009A7027">
        <w:t xml:space="preserve">EMPs should be reviewed </w:t>
      </w:r>
      <w:r w:rsidRPr="00A90CDB">
        <w:rPr>
          <w:b/>
        </w:rPr>
        <w:t>at least</w:t>
      </w:r>
      <w:r w:rsidRPr="009A7027">
        <w:t xml:space="preserve"> once a year</w:t>
      </w:r>
      <w:r>
        <w:t xml:space="preserve">.  </w:t>
      </w:r>
      <w:r w:rsidR="00630250">
        <w:t>H</w:t>
      </w:r>
      <w:r w:rsidR="00630250" w:rsidRPr="009A7027">
        <w:t>owever,</w:t>
      </w:r>
      <w:r w:rsidRPr="009A7027">
        <w:t xml:space="preserve"> </w:t>
      </w:r>
      <w:r>
        <w:t xml:space="preserve">you should </w:t>
      </w:r>
      <w:r w:rsidRPr="009A7027">
        <w:t>consider more regular rev</w:t>
      </w:r>
      <w:r>
        <w:t>iews to ensure that contact details are up-to-date and if, for example, there are site modifications</w:t>
      </w:r>
      <w:r w:rsidRPr="009A7027">
        <w:t xml:space="preserve">, </w:t>
      </w:r>
      <w:r>
        <w:t>new staff</w:t>
      </w:r>
      <w:r w:rsidRPr="009A7027">
        <w:t xml:space="preserve"> or</w:t>
      </w:r>
      <w:r>
        <w:t xml:space="preserve"> children with additional needs commencing during the year.</w:t>
      </w:r>
    </w:p>
    <w:p w14:paraId="60EBC2A5" w14:textId="1AF0A012" w:rsidR="00AE0A06" w:rsidRPr="00B71781" w:rsidRDefault="00AE0A06" w:rsidP="00506162">
      <w:pPr>
        <w:pStyle w:val="ListParagraph"/>
        <w:numPr>
          <w:ilvl w:val="0"/>
          <w:numId w:val="7"/>
        </w:numPr>
        <w:tabs>
          <w:tab w:val="num" w:pos="720"/>
        </w:tabs>
        <w:ind w:hanging="360"/>
        <w:rPr>
          <w:rFonts w:asciiTheme="majorHAnsi" w:hAnsiTheme="majorHAnsi" w:cstheme="majorHAnsi"/>
          <w:color w:val="auto"/>
        </w:rPr>
      </w:pPr>
      <w:r>
        <w:rPr>
          <w:rFonts w:asciiTheme="majorHAnsi" w:hAnsiTheme="majorHAnsi" w:cstheme="majorHAnsi"/>
        </w:rPr>
        <w:t xml:space="preserve">Following an emergency where you have enacted your EMP, you should always undertake a review </w:t>
      </w:r>
      <w:r w:rsidRPr="00B71781">
        <w:rPr>
          <w:rFonts w:asciiTheme="majorHAnsi" w:hAnsiTheme="majorHAnsi" w:cstheme="majorHAnsi"/>
          <w:color w:val="auto"/>
        </w:rPr>
        <w:t>of your Plan and consider any amendments that might be required in light of the emergency.</w:t>
      </w:r>
    </w:p>
    <w:p w14:paraId="147889A7" w14:textId="0735E524" w:rsidR="007E62E0" w:rsidRPr="00B71781" w:rsidRDefault="007E62E0" w:rsidP="00506162">
      <w:pPr>
        <w:pStyle w:val="ListParagraph"/>
        <w:numPr>
          <w:ilvl w:val="0"/>
          <w:numId w:val="7"/>
        </w:numPr>
        <w:ind w:hanging="360"/>
        <w:rPr>
          <w:rFonts w:asciiTheme="majorHAnsi" w:hAnsiTheme="majorHAnsi" w:cstheme="majorHAnsi"/>
          <w:color w:val="auto"/>
        </w:rPr>
      </w:pPr>
      <w:r w:rsidRPr="00B71781">
        <w:rPr>
          <w:rFonts w:asciiTheme="majorHAnsi" w:hAnsiTheme="majorHAnsi" w:cstheme="majorHAnsi"/>
          <w:color w:val="auto"/>
        </w:rPr>
        <w:t xml:space="preserve">Emergency response drills should be conducted each term. Ensure that any lessons learned and actions to improve your EMP or emergency response procedures identified are followed up and your EMP is updated as required.  </w:t>
      </w:r>
    </w:p>
    <w:p w14:paraId="209CB77D" w14:textId="7468D98F" w:rsidR="009A7027" w:rsidRDefault="00A90CDB" w:rsidP="00506162">
      <w:pPr>
        <w:pStyle w:val="ListParagraph"/>
        <w:numPr>
          <w:ilvl w:val="0"/>
          <w:numId w:val="7"/>
        </w:numPr>
        <w:tabs>
          <w:tab w:val="num" w:pos="720"/>
        </w:tabs>
        <w:ind w:hanging="360"/>
      </w:pPr>
      <w:r>
        <w:t xml:space="preserve">Note that all </w:t>
      </w:r>
      <w:r w:rsidR="00630250">
        <w:t xml:space="preserve">early childhood </w:t>
      </w:r>
      <w:r>
        <w:t xml:space="preserve">services on the BARR must lodge their EMP by </w:t>
      </w:r>
      <w:r w:rsidR="00D67B71">
        <w:t>1 September</w:t>
      </w:r>
      <w:r>
        <w:t xml:space="preserve"> of each year.  However, if you make significant changes during the year, for example alter your off-site evacuation point please provide an updated copy to DET.</w:t>
      </w:r>
    </w:p>
    <w:p w14:paraId="209CB77F" w14:textId="0EF45513" w:rsidR="001978B7" w:rsidRDefault="00630250" w:rsidP="00991033">
      <w:pPr>
        <w:pStyle w:val="Heading2"/>
        <w:numPr>
          <w:ilvl w:val="0"/>
          <w:numId w:val="1"/>
        </w:numPr>
        <w:tabs>
          <w:tab w:val="num" w:pos="504"/>
        </w:tabs>
        <w:ind w:left="504" w:hanging="360"/>
        <w:jc w:val="both"/>
      </w:pPr>
      <w:r>
        <w:t xml:space="preserve">Who should I give copies of my </w:t>
      </w:r>
      <w:r w:rsidR="00147C1D">
        <w:t>facility</w:t>
      </w:r>
      <w:r w:rsidR="00147C1D">
        <w:t>’</w:t>
      </w:r>
      <w:r w:rsidR="00147C1D">
        <w:t>s</w:t>
      </w:r>
      <w:r w:rsidR="00BD7FFE">
        <w:t xml:space="preserve"> </w:t>
      </w:r>
      <w:r w:rsidR="00F8275A">
        <w:t xml:space="preserve">EMP </w:t>
      </w:r>
      <w:r>
        <w:t>to</w:t>
      </w:r>
      <w:r w:rsidR="00F8275A">
        <w:t>?</w:t>
      </w:r>
    </w:p>
    <w:p w14:paraId="209CB780" w14:textId="77777777" w:rsidR="001978B7" w:rsidRDefault="00BD7FFE" w:rsidP="00506162">
      <w:pPr>
        <w:pStyle w:val="ListParagraph"/>
        <w:numPr>
          <w:ilvl w:val="0"/>
          <w:numId w:val="7"/>
        </w:numPr>
        <w:tabs>
          <w:tab w:val="num" w:pos="720"/>
        </w:tabs>
        <w:ind w:hanging="360"/>
      </w:pPr>
      <w:r>
        <w:t xml:space="preserve">Your </w:t>
      </w:r>
      <w:r w:rsidR="00F8275A">
        <w:t>EMP should b</w:t>
      </w:r>
      <w:r w:rsidR="00331CA9">
        <w:t xml:space="preserve">e provided to all staff and </w:t>
      </w:r>
      <w:r w:rsidR="00F8275A">
        <w:t>committee</w:t>
      </w:r>
      <w:r w:rsidR="00F1605E">
        <w:t xml:space="preserve"> of management</w:t>
      </w:r>
      <w:r w:rsidR="00F8275A">
        <w:t xml:space="preserve"> at your </w:t>
      </w:r>
      <w:r w:rsidR="005D3247">
        <w:t>facility</w:t>
      </w:r>
      <w:r>
        <w:t>.</w:t>
      </w:r>
    </w:p>
    <w:p w14:paraId="209CB781" w14:textId="3D0479F5" w:rsidR="000448E6" w:rsidRDefault="001A7ECD" w:rsidP="00506162">
      <w:pPr>
        <w:pStyle w:val="ListParagraph"/>
        <w:numPr>
          <w:ilvl w:val="0"/>
          <w:numId w:val="7"/>
        </w:numPr>
        <w:ind w:hanging="360"/>
      </w:pPr>
      <w:r>
        <w:t xml:space="preserve">It is </w:t>
      </w:r>
      <w:r w:rsidR="000448E6">
        <w:t xml:space="preserve">important to remember </w:t>
      </w:r>
      <w:r w:rsidR="000C326C">
        <w:t xml:space="preserve">that </w:t>
      </w:r>
      <w:r w:rsidR="000448E6">
        <w:t>contractors, gardeners, cleaners and other people that regularly</w:t>
      </w:r>
      <w:r w:rsidR="00630250">
        <w:t xml:space="preserve"> attend your facility</w:t>
      </w:r>
      <w:r w:rsidR="00962AAB">
        <w:t xml:space="preserve"> </w:t>
      </w:r>
      <w:r w:rsidR="000448E6">
        <w:t xml:space="preserve">should be familiar with </w:t>
      </w:r>
      <w:r w:rsidR="000C326C">
        <w:t>emergency procedures</w:t>
      </w:r>
      <w:r w:rsidR="000448E6">
        <w:t xml:space="preserve">. </w:t>
      </w:r>
    </w:p>
    <w:p w14:paraId="209CB782" w14:textId="64DA0AEF" w:rsidR="001978B7" w:rsidRDefault="00BD7FFE" w:rsidP="00506162">
      <w:pPr>
        <w:pStyle w:val="ListParagraph"/>
        <w:numPr>
          <w:ilvl w:val="0"/>
          <w:numId w:val="8"/>
        </w:numPr>
        <w:tabs>
          <w:tab w:val="num" w:pos="720"/>
        </w:tabs>
        <w:ind w:hanging="360"/>
      </w:pPr>
      <w:r>
        <w:t xml:space="preserve">Your </w:t>
      </w:r>
      <w:r w:rsidR="00F8275A">
        <w:t xml:space="preserve">plan </w:t>
      </w:r>
      <w:r w:rsidR="00630250">
        <w:t>should</w:t>
      </w:r>
      <w:r>
        <w:t xml:space="preserve"> </w:t>
      </w:r>
      <w:r w:rsidR="00F8275A">
        <w:t xml:space="preserve">also be </w:t>
      </w:r>
      <w:r w:rsidR="00184753">
        <w:t>socialised with</w:t>
      </w:r>
      <w:r w:rsidR="00F8275A">
        <w:t xml:space="preserve"> relevant agencies </w:t>
      </w:r>
      <w:r>
        <w:t xml:space="preserve">such as local emergency services </w:t>
      </w:r>
      <w:r w:rsidR="00F8275A">
        <w:t xml:space="preserve">as appropriate.  </w:t>
      </w:r>
    </w:p>
    <w:p w14:paraId="209CB783" w14:textId="1ECF719E" w:rsidR="00047A5A" w:rsidRDefault="00331CA9" w:rsidP="00506162">
      <w:pPr>
        <w:pStyle w:val="ListParagraph"/>
        <w:numPr>
          <w:ilvl w:val="0"/>
          <w:numId w:val="9"/>
        </w:numPr>
        <w:tabs>
          <w:tab w:val="num" w:pos="720"/>
        </w:tabs>
        <w:ind w:hanging="360"/>
      </w:pPr>
      <w:r>
        <w:t xml:space="preserve">It is </w:t>
      </w:r>
      <w:r w:rsidR="00184753">
        <w:t>further</w:t>
      </w:r>
      <w:r>
        <w:t xml:space="preserve"> recommended that you </w:t>
      </w:r>
      <w:r w:rsidR="00BD7FFE">
        <w:t xml:space="preserve">make your </w:t>
      </w:r>
      <w:r w:rsidR="00F8275A">
        <w:t xml:space="preserve">EMP available to local council to ensure </w:t>
      </w:r>
      <w:r w:rsidR="00002F37">
        <w:t xml:space="preserve">the local government emergency management coordinator </w:t>
      </w:r>
      <w:r w:rsidR="00F8275A">
        <w:t xml:space="preserve">is aware of your off-site evacuation </w:t>
      </w:r>
      <w:r w:rsidR="00184753">
        <w:t>locations</w:t>
      </w:r>
      <w:r w:rsidR="00F8275A">
        <w:t>.</w:t>
      </w:r>
    </w:p>
    <w:p w14:paraId="209CB784" w14:textId="785E58B4" w:rsidR="0085560B" w:rsidRPr="0093693D" w:rsidRDefault="0093693D" w:rsidP="00506162">
      <w:pPr>
        <w:ind w:left="360"/>
        <w:rPr>
          <w:rFonts w:asciiTheme="majorHAnsi" w:hAnsiTheme="majorHAnsi" w:cstheme="majorHAnsi"/>
          <w:b/>
          <w:i/>
          <w:sz w:val="20"/>
          <w:szCs w:val="20"/>
        </w:rPr>
      </w:pPr>
      <w:r w:rsidRPr="0093693D">
        <w:rPr>
          <w:rFonts w:asciiTheme="majorHAnsi" w:hAnsiTheme="majorHAnsi" w:cstheme="majorHAnsi"/>
          <w:b/>
          <w:i/>
          <w:sz w:val="20"/>
          <w:szCs w:val="20"/>
        </w:rPr>
        <w:t xml:space="preserve">N.B.  </w:t>
      </w:r>
      <w:r w:rsidR="0085560B" w:rsidRPr="0093693D">
        <w:rPr>
          <w:rFonts w:asciiTheme="majorHAnsi" w:hAnsiTheme="majorHAnsi" w:cstheme="majorHAnsi"/>
          <w:b/>
          <w:i/>
          <w:sz w:val="20"/>
          <w:szCs w:val="20"/>
        </w:rPr>
        <w:t xml:space="preserve">To ensure adherence to the provisions of the </w:t>
      </w:r>
      <w:r w:rsidR="00F1605E" w:rsidRPr="0093693D">
        <w:rPr>
          <w:rFonts w:asciiTheme="majorHAnsi" w:hAnsiTheme="majorHAnsi" w:cstheme="majorHAnsi"/>
          <w:b/>
          <w:i/>
          <w:sz w:val="20"/>
          <w:szCs w:val="20"/>
        </w:rPr>
        <w:t xml:space="preserve">Information Privacy </w:t>
      </w:r>
      <w:r w:rsidR="0085560B" w:rsidRPr="0093693D">
        <w:rPr>
          <w:rFonts w:asciiTheme="majorHAnsi" w:hAnsiTheme="majorHAnsi" w:cstheme="majorHAnsi"/>
          <w:b/>
          <w:i/>
          <w:sz w:val="20"/>
          <w:szCs w:val="20"/>
        </w:rPr>
        <w:t>Act</w:t>
      </w:r>
      <w:r w:rsidR="00F1605E" w:rsidRPr="0093693D">
        <w:rPr>
          <w:rFonts w:asciiTheme="majorHAnsi" w:hAnsiTheme="majorHAnsi" w:cstheme="majorHAnsi"/>
          <w:b/>
          <w:i/>
          <w:sz w:val="20"/>
          <w:szCs w:val="20"/>
        </w:rPr>
        <w:t xml:space="preserve"> 2000</w:t>
      </w:r>
      <w:r w:rsidR="00184753">
        <w:rPr>
          <w:rFonts w:asciiTheme="majorHAnsi" w:hAnsiTheme="majorHAnsi" w:cstheme="majorHAnsi"/>
          <w:b/>
          <w:i/>
          <w:sz w:val="20"/>
          <w:szCs w:val="20"/>
        </w:rPr>
        <w:t xml:space="preserve">, </w:t>
      </w:r>
      <w:r w:rsidR="00557B21">
        <w:rPr>
          <w:rFonts w:asciiTheme="majorHAnsi" w:hAnsiTheme="majorHAnsi" w:cstheme="majorHAnsi"/>
          <w:b/>
          <w:i/>
          <w:sz w:val="20"/>
          <w:szCs w:val="20"/>
        </w:rPr>
        <w:t xml:space="preserve">remove </w:t>
      </w:r>
      <w:r w:rsidR="00184753">
        <w:rPr>
          <w:rFonts w:asciiTheme="majorHAnsi" w:hAnsiTheme="majorHAnsi" w:cstheme="majorHAnsi"/>
          <w:b/>
          <w:i/>
          <w:sz w:val="20"/>
          <w:szCs w:val="20"/>
        </w:rPr>
        <w:t xml:space="preserve">any information of a private nature or confidential nature, such as </w:t>
      </w:r>
      <w:r w:rsidR="00557B21">
        <w:rPr>
          <w:rFonts w:asciiTheme="majorHAnsi" w:hAnsiTheme="majorHAnsi" w:cstheme="majorHAnsi"/>
          <w:b/>
          <w:i/>
          <w:sz w:val="20"/>
          <w:szCs w:val="20"/>
        </w:rPr>
        <w:t>‘Staff</w:t>
      </w:r>
      <w:r w:rsidR="0085560B" w:rsidRPr="0093693D">
        <w:rPr>
          <w:rFonts w:asciiTheme="majorHAnsi" w:hAnsiTheme="majorHAnsi" w:cstheme="majorHAnsi"/>
          <w:b/>
          <w:i/>
          <w:sz w:val="20"/>
          <w:szCs w:val="20"/>
        </w:rPr>
        <w:t xml:space="preserve"> and Children with </w:t>
      </w:r>
      <w:r w:rsidR="002F74B5">
        <w:rPr>
          <w:rFonts w:asciiTheme="majorHAnsi" w:hAnsiTheme="majorHAnsi" w:cstheme="majorHAnsi"/>
          <w:b/>
          <w:i/>
          <w:sz w:val="20"/>
          <w:szCs w:val="20"/>
        </w:rPr>
        <w:t>Additional</w:t>
      </w:r>
      <w:r w:rsidR="0085560B" w:rsidRPr="0093693D">
        <w:rPr>
          <w:rFonts w:asciiTheme="majorHAnsi" w:hAnsiTheme="majorHAnsi" w:cstheme="majorHAnsi"/>
          <w:b/>
          <w:i/>
          <w:sz w:val="20"/>
          <w:szCs w:val="20"/>
        </w:rPr>
        <w:t xml:space="preserve"> Needs’ and the ‘Parent/Family Contact Information’ sections of your EMP prior to distributing copies to </w:t>
      </w:r>
      <w:r w:rsidR="00F1605E" w:rsidRPr="0093693D">
        <w:rPr>
          <w:rFonts w:asciiTheme="majorHAnsi" w:hAnsiTheme="majorHAnsi" w:cstheme="majorHAnsi"/>
          <w:b/>
          <w:i/>
          <w:sz w:val="20"/>
          <w:szCs w:val="20"/>
        </w:rPr>
        <w:t xml:space="preserve">non-staff members and </w:t>
      </w:r>
      <w:r w:rsidR="0085560B" w:rsidRPr="0093693D">
        <w:rPr>
          <w:rFonts w:asciiTheme="majorHAnsi" w:hAnsiTheme="majorHAnsi" w:cstheme="majorHAnsi"/>
          <w:b/>
          <w:i/>
          <w:sz w:val="20"/>
          <w:szCs w:val="20"/>
        </w:rPr>
        <w:t>individuals or organisations outside your workplace.</w:t>
      </w:r>
    </w:p>
    <w:p w14:paraId="209CB785" w14:textId="77777777" w:rsidR="0085560B" w:rsidRDefault="0085560B" w:rsidP="00506162">
      <w:pPr>
        <w:ind w:left="360"/>
      </w:pPr>
    </w:p>
    <w:p w14:paraId="427501C5" w14:textId="567DF171" w:rsidR="002F74B5" w:rsidRDefault="002F74B5">
      <w:r>
        <w:lastRenderedPageBreak/>
        <w:br w:type="page"/>
      </w:r>
    </w:p>
    <w:p w14:paraId="11382E25" w14:textId="77777777" w:rsidR="00A53ECD" w:rsidRDefault="00A53ECD" w:rsidP="00A53ECD">
      <w:pPr>
        <w:pStyle w:val="Heading3"/>
        <w:rPr>
          <w:color w:val="FFFFFF"/>
          <w:sz w:val="28"/>
          <w:szCs w:val="28"/>
          <w:u w:color="FFFFFF"/>
          <w:shd w:val="clear" w:color="auto" w:fill="000000"/>
        </w:rPr>
      </w:pPr>
      <w:r w:rsidRPr="002F74B5">
        <w:rPr>
          <w:color w:val="FFFFFF"/>
          <w:sz w:val="28"/>
          <w:szCs w:val="28"/>
          <w:u w:color="FFFFFF"/>
          <w:shd w:val="clear" w:color="auto" w:fill="FF8079" w:themeFill="accent5" w:themeFillTint="99"/>
        </w:rPr>
        <w:lastRenderedPageBreak/>
        <w:t>Emergency Preparedness</w:t>
      </w:r>
      <w:r>
        <w:rPr>
          <w:color w:val="FFFFFF"/>
          <w:sz w:val="28"/>
          <w:szCs w:val="28"/>
          <w:u w:color="FFFFFF"/>
          <w:shd w:val="clear" w:color="auto" w:fill="000000"/>
        </w:rPr>
        <w:t xml:space="preserve">  </w:t>
      </w:r>
    </w:p>
    <w:p w14:paraId="780DE1EB" w14:textId="0E7FE0A7" w:rsidR="00A53ECD" w:rsidRDefault="00A53ECD" w:rsidP="00A53ECD">
      <w:pPr>
        <w:pStyle w:val="Body"/>
      </w:pPr>
    </w:p>
    <w:p w14:paraId="47A0EAFC" w14:textId="67352843" w:rsidR="00A53ECD" w:rsidRDefault="00A53ECD" w:rsidP="00A53ECD">
      <w:pPr>
        <w:pStyle w:val="Heading2"/>
        <w:numPr>
          <w:ilvl w:val="0"/>
          <w:numId w:val="1"/>
        </w:numPr>
        <w:ind w:left="504" w:hanging="360"/>
      </w:pPr>
      <w:r>
        <w:t>Why do I have to undertake a risk assessment?</w:t>
      </w:r>
    </w:p>
    <w:p w14:paraId="1D400929" w14:textId="7A8EC61F" w:rsidR="00A53ECD" w:rsidRPr="00A93793" w:rsidRDefault="00A53ECD" w:rsidP="00506162">
      <w:pPr>
        <w:pStyle w:val="ListParagraph"/>
        <w:numPr>
          <w:ilvl w:val="0"/>
          <w:numId w:val="25"/>
        </w:numPr>
        <w:tabs>
          <w:tab w:val="num" w:pos="720"/>
        </w:tabs>
        <w:spacing w:after="100"/>
        <w:ind w:hanging="360"/>
      </w:pPr>
      <w:r>
        <w:t>Your risk assessment is the cornerstone of your plan.  It will identify the hazards and potential threats specific to your school and provide a framework to prepare, reduce and manage those risks.</w:t>
      </w:r>
    </w:p>
    <w:p w14:paraId="3CAC2A69" w14:textId="0A3E89B2" w:rsidR="00A53ECD" w:rsidRDefault="00A53ECD" w:rsidP="00A53ECD">
      <w:pPr>
        <w:pStyle w:val="Heading2"/>
        <w:numPr>
          <w:ilvl w:val="0"/>
          <w:numId w:val="1"/>
        </w:numPr>
        <w:ind w:left="504" w:hanging="360"/>
      </w:pPr>
      <w:r>
        <w:t>In an emergency management context, what is a hazard?</w:t>
      </w:r>
    </w:p>
    <w:p w14:paraId="33E3C0AF" w14:textId="1E6956A1" w:rsidR="00A53ECD" w:rsidRDefault="00A53ECD" w:rsidP="00506162">
      <w:pPr>
        <w:pStyle w:val="ListParagraph"/>
        <w:numPr>
          <w:ilvl w:val="0"/>
          <w:numId w:val="25"/>
        </w:numPr>
        <w:tabs>
          <w:tab w:val="num" w:pos="720"/>
        </w:tabs>
        <w:spacing w:after="100"/>
        <w:ind w:hanging="360"/>
      </w:pPr>
      <w:r>
        <w:t>A hazard is anything that has the potential to harm students or staff at your facility.  Typical hazards may include building fire, bushfire, severe weather or riverine flooding.</w:t>
      </w:r>
    </w:p>
    <w:p w14:paraId="63A789BC" w14:textId="76F8F3D1" w:rsidR="00A53ECD" w:rsidRDefault="00A53ECD" w:rsidP="00A53ECD">
      <w:pPr>
        <w:pStyle w:val="Heading2"/>
        <w:numPr>
          <w:ilvl w:val="0"/>
          <w:numId w:val="1"/>
        </w:numPr>
        <w:ind w:left="504" w:hanging="360"/>
      </w:pPr>
      <w:r>
        <w:t>What is a risk?</w:t>
      </w:r>
    </w:p>
    <w:p w14:paraId="2D5BE477" w14:textId="77777777" w:rsidR="00A53ECD" w:rsidRDefault="00A53ECD" w:rsidP="00A53ECD">
      <w:pPr>
        <w:pStyle w:val="ListParagraph"/>
        <w:numPr>
          <w:ilvl w:val="0"/>
          <w:numId w:val="26"/>
        </w:numPr>
        <w:tabs>
          <w:tab w:val="num" w:pos="720"/>
        </w:tabs>
        <w:ind w:hanging="360"/>
      </w:pPr>
      <w:r>
        <w:t>A risk arises when there is a probability that a hazard will cause harm.  For example, the hazard of a building fire at your facility has the risk of physical or psychological harm to children and staff.</w:t>
      </w:r>
    </w:p>
    <w:p w14:paraId="0EF4B167" w14:textId="77777777" w:rsidR="00A53ECD" w:rsidRDefault="00A53ECD" w:rsidP="00A53ECD">
      <w:pPr>
        <w:pStyle w:val="Heading2"/>
        <w:numPr>
          <w:ilvl w:val="0"/>
          <w:numId w:val="1"/>
        </w:numPr>
        <w:ind w:left="504" w:hanging="360"/>
      </w:pPr>
      <w:r>
        <w:t xml:space="preserve">Our facility is </w:t>
      </w:r>
      <w:r w:rsidRPr="00CB1072">
        <w:rPr>
          <w:lang w:val="en-AU"/>
        </w:rPr>
        <w:t>on the B</w:t>
      </w:r>
      <w:r>
        <w:rPr>
          <w:lang w:val="en-AU"/>
        </w:rPr>
        <w:t xml:space="preserve">ushfire </w:t>
      </w:r>
      <w:r w:rsidRPr="00CB1072">
        <w:rPr>
          <w:lang w:val="en-AU"/>
        </w:rPr>
        <w:t>A</w:t>
      </w:r>
      <w:r>
        <w:rPr>
          <w:lang w:val="en-AU"/>
        </w:rPr>
        <w:t>t-</w:t>
      </w:r>
      <w:r w:rsidRPr="00CB1072">
        <w:rPr>
          <w:lang w:val="en-AU"/>
        </w:rPr>
        <w:t>R</w:t>
      </w:r>
      <w:r>
        <w:rPr>
          <w:lang w:val="en-AU"/>
        </w:rPr>
        <w:t xml:space="preserve">isk </w:t>
      </w:r>
      <w:r w:rsidRPr="00CB1072">
        <w:rPr>
          <w:lang w:val="en-AU"/>
        </w:rPr>
        <w:t>R</w:t>
      </w:r>
      <w:r>
        <w:rPr>
          <w:lang w:val="en-AU"/>
        </w:rPr>
        <w:t>egister (BARR)</w:t>
      </w:r>
      <w:r w:rsidRPr="00CB1072">
        <w:t>.</w:t>
      </w:r>
      <w:r>
        <w:t xml:space="preserve">  Do we need to close on a Code Red Day?</w:t>
      </w:r>
    </w:p>
    <w:p w14:paraId="5C466FD1" w14:textId="77777777" w:rsidR="00A53ECD" w:rsidRPr="00CB1072" w:rsidRDefault="00A53ECD" w:rsidP="00A53ECD">
      <w:pPr>
        <w:pStyle w:val="ListParagraph"/>
        <w:numPr>
          <w:ilvl w:val="0"/>
          <w:numId w:val="14"/>
        </w:numPr>
        <w:tabs>
          <w:tab w:val="num" w:pos="720"/>
        </w:tabs>
        <w:ind w:hanging="360"/>
        <w:rPr>
          <w:bCs/>
        </w:rPr>
      </w:pPr>
      <w:r>
        <w:t xml:space="preserve">Yes.  </w:t>
      </w:r>
      <w:r w:rsidRPr="00CB1072">
        <w:t xml:space="preserve">All facilities on the BARR must close on </w:t>
      </w:r>
      <w:r w:rsidRPr="00CB1072">
        <w:rPr>
          <w:bCs/>
        </w:rPr>
        <w:t>determined</w:t>
      </w:r>
      <w:r w:rsidRPr="00CB1072">
        <w:t xml:space="preserve"> Code Red days within the designated Bureau of Meteorology district.  </w:t>
      </w:r>
    </w:p>
    <w:p w14:paraId="153C95FF" w14:textId="77777777" w:rsidR="00A53ECD" w:rsidRDefault="00A53ECD" w:rsidP="00A53ECD">
      <w:pPr>
        <w:pStyle w:val="ListParagraph"/>
        <w:numPr>
          <w:ilvl w:val="0"/>
          <w:numId w:val="15"/>
        </w:numPr>
        <w:tabs>
          <w:tab w:val="num" w:pos="720"/>
        </w:tabs>
        <w:ind w:hanging="360"/>
        <w:rPr>
          <w:bCs/>
        </w:rPr>
      </w:pPr>
      <w:r w:rsidRPr="00CB1072">
        <w:t xml:space="preserve">Resources have been developed </w:t>
      </w:r>
      <w:r w:rsidRPr="00CB1072">
        <w:rPr>
          <w:bCs/>
        </w:rPr>
        <w:t xml:space="preserve">to assist </w:t>
      </w:r>
      <w:r w:rsidRPr="00CB1072">
        <w:t xml:space="preserve">your </w:t>
      </w:r>
      <w:r>
        <w:t>service</w:t>
      </w:r>
      <w:r w:rsidRPr="00CB1072">
        <w:t xml:space="preserve"> in relation to this process </w:t>
      </w:r>
      <w:r w:rsidRPr="00CB1072">
        <w:rPr>
          <w:bCs/>
        </w:rPr>
        <w:t>and are sent to all BARR facilities at the commencement of each fire season.</w:t>
      </w:r>
    </w:p>
    <w:p w14:paraId="1D6B02DF" w14:textId="6295B328" w:rsidR="00A53ECD" w:rsidRDefault="00A53ECD" w:rsidP="00A53ECD">
      <w:pPr>
        <w:pStyle w:val="Heading2"/>
        <w:numPr>
          <w:ilvl w:val="0"/>
          <w:numId w:val="1"/>
        </w:numPr>
        <w:ind w:left="504" w:hanging="360"/>
      </w:pPr>
      <w:r>
        <w:t xml:space="preserve">As a BARR facility, how do we reduce the risks during </w:t>
      </w:r>
      <w:r w:rsidR="00CE7E33">
        <w:t>elevated</w:t>
      </w:r>
      <w:r>
        <w:t xml:space="preserve"> fire danger days?</w:t>
      </w:r>
    </w:p>
    <w:p w14:paraId="2D59F44A" w14:textId="58BBCBD2" w:rsidR="00A53ECD" w:rsidRDefault="00A53ECD" w:rsidP="0050616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pPr>
      <w:r>
        <w:t>You can consult with your local CFA and emergency services to seek advice on the strategies you have put in place to reduce your risks regarding bushfire preparedness, response, evacuation points and locations of shelter in place options.</w:t>
      </w:r>
    </w:p>
    <w:p w14:paraId="6EFD7519" w14:textId="77777777" w:rsidR="00A53ECD" w:rsidRDefault="00A53ECD" w:rsidP="0050616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pPr>
      <w:r>
        <w:t xml:space="preserve">Some of the things you might like to consider include reducing vegetation around your facility, ensuring that roofs and gutters are clear of leaf matter, monitoring the CFA website and </w:t>
      </w:r>
      <w:r w:rsidRPr="00002F37">
        <w:t xml:space="preserve">listening to ABC local radio </w:t>
      </w:r>
      <w:r>
        <w:t>on higher risk days.</w:t>
      </w:r>
    </w:p>
    <w:p w14:paraId="0C824575" w14:textId="3A7FB861" w:rsidR="00A53ECD" w:rsidRDefault="00A53ECD" w:rsidP="00506162">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hanging="360"/>
      </w:pPr>
      <w:r>
        <w:t xml:space="preserve">If you intend to close your facility on days declared Total Fire Ban, or forecast </w:t>
      </w:r>
      <w:r w:rsidR="00CE7E33">
        <w:t>elevated</w:t>
      </w:r>
      <w:r>
        <w:t xml:space="preserve"> fire danger rating days you should consider advising local emergency services of this intention and your DET QARD manager contact.</w:t>
      </w:r>
    </w:p>
    <w:p w14:paraId="619EF49C" w14:textId="0DF766DD" w:rsidR="00B815FE" w:rsidRDefault="00B815FE">
      <w:r>
        <w:br w:type="page"/>
      </w:r>
    </w:p>
    <w:p w14:paraId="209CB787" w14:textId="77777777" w:rsidR="001978B7" w:rsidRDefault="00F8275A">
      <w:pPr>
        <w:pStyle w:val="Heading3"/>
        <w:rPr>
          <w:color w:val="FFFFFF"/>
          <w:sz w:val="28"/>
          <w:szCs w:val="28"/>
          <w:u w:color="FFFFFF"/>
          <w:shd w:val="clear" w:color="auto" w:fill="000000"/>
        </w:rPr>
      </w:pPr>
      <w:r w:rsidRPr="002F74B5">
        <w:rPr>
          <w:color w:val="FFFFFF"/>
          <w:sz w:val="28"/>
          <w:szCs w:val="28"/>
          <w:u w:color="FFFFFF"/>
          <w:shd w:val="clear" w:color="auto" w:fill="FF8079" w:themeFill="accent5" w:themeFillTint="99"/>
        </w:rPr>
        <w:lastRenderedPageBreak/>
        <w:t>Emergency Response</w:t>
      </w:r>
      <w:r>
        <w:rPr>
          <w:color w:val="FFFFFF"/>
          <w:sz w:val="28"/>
          <w:szCs w:val="28"/>
          <w:u w:color="FFFFFF"/>
          <w:shd w:val="clear" w:color="auto" w:fill="000000"/>
        </w:rPr>
        <w:t xml:space="preserve"> </w:t>
      </w:r>
    </w:p>
    <w:p w14:paraId="209CB788" w14:textId="77777777" w:rsidR="00A93793" w:rsidRDefault="00A93793" w:rsidP="00A93793">
      <w:pPr>
        <w:pStyle w:val="Body"/>
      </w:pPr>
    </w:p>
    <w:p w14:paraId="19829BBD" w14:textId="479C1F24" w:rsidR="00FF6F64" w:rsidRDefault="00FF6F64" w:rsidP="00991033">
      <w:pPr>
        <w:pStyle w:val="Heading2"/>
        <w:numPr>
          <w:ilvl w:val="0"/>
          <w:numId w:val="1"/>
        </w:numPr>
        <w:tabs>
          <w:tab w:val="num" w:pos="504"/>
        </w:tabs>
        <w:ind w:left="504" w:hanging="360"/>
      </w:pPr>
      <w:r>
        <w:t>Why is an IMT important?</w:t>
      </w:r>
    </w:p>
    <w:p w14:paraId="6D694267" w14:textId="5E51339D" w:rsidR="00FF6F64" w:rsidRDefault="00FF6F64" w:rsidP="00506162">
      <w:pPr>
        <w:pStyle w:val="ListParagraph"/>
        <w:numPr>
          <w:ilvl w:val="0"/>
          <w:numId w:val="13"/>
        </w:numPr>
        <w:ind w:hanging="360"/>
      </w:pPr>
      <w:r>
        <w:t>The Incident Management Team plays an essential role in ensuring a consistent, and service-wide understood, approach to the management of and response to an incident or emergency in your facility.</w:t>
      </w:r>
    </w:p>
    <w:p w14:paraId="7A2569B1" w14:textId="0E37665A" w:rsidR="00FF6F64" w:rsidRDefault="00FF6F64" w:rsidP="00506162">
      <w:pPr>
        <w:pStyle w:val="ListParagraph"/>
        <w:numPr>
          <w:ilvl w:val="0"/>
          <w:numId w:val="13"/>
        </w:numPr>
        <w:ind w:hanging="360"/>
      </w:pPr>
      <w:r>
        <w:t xml:space="preserve">The purpose of an IMT is to ensure that all the key functions and tasks that need to be undertaken during an emergency are properly allocated and that staff know who is responsible for what. </w:t>
      </w:r>
      <w:r w:rsidR="00991033">
        <w:t>This co-ordination is critical during an emergency.</w:t>
      </w:r>
    </w:p>
    <w:p w14:paraId="33BA13B0" w14:textId="2B2EBE30" w:rsidR="00FF6F64" w:rsidRDefault="00FF6F64" w:rsidP="00506162">
      <w:pPr>
        <w:pStyle w:val="ListParagraph"/>
        <w:numPr>
          <w:ilvl w:val="0"/>
          <w:numId w:val="13"/>
        </w:numPr>
        <w:ind w:hanging="360"/>
      </w:pPr>
      <w:r>
        <w:t xml:space="preserve"> IMT role functions are pre-populated in the EMP template as a guide to staff.</w:t>
      </w:r>
      <w:r w:rsidR="009016F5">
        <w:t xml:space="preserve">  Again, you are free to modify these to take account of local arrangements including staff capacity.</w:t>
      </w:r>
    </w:p>
    <w:p w14:paraId="368EE169" w14:textId="77777777" w:rsidR="002A0704" w:rsidRDefault="002A0704" w:rsidP="00506162">
      <w:pPr>
        <w:pStyle w:val="ListParagraph"/>
        <w:numPr>
          <w:ilvl w:val="0"/>
          <w:numId w:val="13"/>
        </w:numPr>
        <w:ind w:hanging="360"/>
      </w:pPr>
      <w:r>
        <w:t>It is possible that, in the event of an actual emergency, some staff assigned roles on your IMT may be away from the workplace. This is why it is important that every staff member is familiar with your EMP, so that even the most junior staff member will have an understanding of what needs to be done in an emergency.</w:t>
      </w:r>
    </w:p>
    <w:p w14:paraId="209CB789" w14:textId="1B1142CA" w:rsidR="000775C8" w:rsidRDefault="00557B21" w:rsidP="00991033">
      <w:pPr>
        <w:pStyle w:val="Heading2"/>
        <w:numPr>
          <w:ilvl w:val="0"/>
          <w:numId w:val="1"/>
        </w:numPr>
        <w:tabs>
          <w:tab w:val="num" w:pos="504"/>
        </w:tabs>
        <w:ind w:left="504" w:hanging="360"/>
      </w:pPr>
      <w:r>
        <w:t xml:space="preserve">We are in a small </w:t>
      </w:r>
      <w:r w:rsidR="00991033">
        <w:t>service;</w:t>
      </w:r>
      <w:r w:rsidR="000775C8">
        <w:t xml:space="preserve"> how do we develop an IMT?</w:t>
      </w:r>
    </w:p>
    <w:p w14:paraId="78044FC8" w14:textId="7C41E3E3" w:rsidR="00B71781" w:rsidRPr="0048562D" w:rsidRDefault="00B71781" w:rsidP="00506162">
      <w:pPr>
        <w:pStyle w:val="ListParagraph"/>
        <w:numPr>
          <w:ilvl w:val="0"/>
          <w:numId w:val="13"/>
        </w:numPr>
        <w:spacing w:line="240" w:lineRule="auto"/>
        <w:ind w:hanging="360"/>
      </w:pPr>
      <w:r w:rsidRPr="0048562D">
        <w:t xml:space="preserve">An IMT structure is scalable and can be used by a small or large school </w:t>
      </w:r>
      <w:r w:rsidRPr="0048562D">
        <w:t>–</w:t>
      </w:r>
      <w:r w:rsidRPr="0048562D">
        <w:t xml:space="preserve"> and any size in between. As a rule of thumb, consider activating your IMT for every emergency situation. It will be easier to establish your IMT and scale down as required, rather than have too few people involved which may impact on your </w:t>
      </w:r>
      <w:r>
        <w:t>facility</w:t>
      </w:r>
      <w:r>
        <w:t>’</w:t>
      </w:r>
      <w:r>
        <w:t>s</w:t>
      </w:r>
      <w:r w:rsidRPr="0048562D">
        <w:t xml:space="preserve"> ability to respond. </w:t>
      </w:r>
    </w:p>
    <w:p w14:paraId="209CB78C" w14:textId="204C6595" w:rsidR="000775C8" w:rsidRDefault="000775C8" w:rsidP="00506162">
      <w:pPr>
        <w:pStyle w:val="ListParagraph"/>
        <w:numPr>
          <w:ilvl w:val="0"/>
          <w:numId w:val="13"/>
        </w:numPr>
        <w:ind w:hanging="360"/>
      </w:pPr>
      <w:r>
        <w:t xml:space="preserve">In very small teams it may be that </w:t>
      </w:r>
      <w:r w:rsidR="00F86007">
        <w:t>staff take</w:t>
      </w:r>
      <w:r>
        <w:t xml:space="preserve"> on more than one role. For example, the person who assumes the </w:t>
      </w:r>
      <w:r w:rsidR="005A21B9">
        <w:t>Chief Warden</w:t>
      </w:r>
      <w:r>
        <w:t xml:space="preserve"> role may also take on a </w:t>
      </w:r>
      <w:r w:rsidRPr="001A1FF7">
        <w:t>Planning r</w:t>
      </w:r>
      <w:r>
        <w:t>ole and so forth.</w:t>
      </w:r>
    </w:p>
    <w:p w14:paraId="209CB78F" w14:textId="77777777" w:rsidR="001978B7" w:rsidRDefault="00F8275A" w:rsidP="00991033">
      <w:pPr>
        <w:pStyle w:val="Heading2"/>
        <w:numPr>
          <w:ilvl w:val="0"/>
          <w:numId w:val="1"/>
        </w:numPr>
        <w:ind w:left="504" w:hanging="360"/>
        <w:jc w:val="both"/>
      </w:pPr>
      <w:r>
        <w:t>How do we know when to form an</w:t>
      </w:r>
      <w:r w:rsidR="008E652F">
        <w:t xml:space="preserve"> IMT</w:t>
      </w:r>
      <w:r w:rsidR="00270FD0" w:rsidRPr="00270FD0">
        <w:t>?</w:t>
      </w:r>
      <w:r>
        <w:t xml:space="preserve">  What are the triggers?</w:t>
      </w:r>
    </w:p>
    <w:p w14:paraId="209CB790" w14:textId="0D4C32EB" w:rsidR="00F43E93" w:rsidRDefault="00F8275A" w:rsidP="00506162">
      <w:pPr>
        <w:pStyle w:val="ListParagraph"/>
        <w:numPr>
          <w:ilvl w:val="0"/>
          <w:numId w:val="11"/>
        </w:numPr>
        <w:tabs>
          <w:tab w:val="num" w:pos="720"/>
        </w:tabs>
        <w:ind w:hanging="360"/>
      </w:pPr>
      <w:r>
        <w:t xml:space="preserve">The trigger(s) to activate your IMT will be when you form the view that an actual or imminent </w:t>
      </w:r>
      <w:r w:rsidR="000775C8">
        <w:t xml:space="preserve">emergency </w:t>
      </w:r>
      <w:r>
        <w:t>event ha</w:t>
      </w:r>
      <w:r w:rsidR="000775C8">
        <w:t xml:space="preserve">s the potential to endanger </w:t>
      </w:r>
      <w:r>
        <w:t xml:space="preserve">staff and </w:t>
      </w:r>
      <w:r w:rsidR="00991033">
        <w:t>children</w:t>
      </w:r>
      <w:r>
        <w:t xml:space="preserve"> or impact upon the whole facility.</w:t>
      </w:r>
    </w:p>
    <w:p w14:paraId="209CB792" w14:textId="509A3513" w:rsidR="001978B7" w:rsidRDefault="00F8275A">
      <w:pPr>
        <w:pStyle w:val="Heading2"/>
        <w:numPr>
          <w:ilvl w:val="0"/>
          <w:numId w:val="1"/>
        </w:numPr>
        <w:tabs>
          <w:tab w:val="num" w:pos="504"/>
        </w:tabs>
        <w:ind w:left="504" w:hanging="360"/>
      </w:pPr>
      <w:r>
        <w:t xml:space="preserve">If the Communications role </w:t>
      </w:r>
      <w:r w:rsidR="00AE2A84">
        <w:t xml:space="preserve">on our IMT </w:t>
      </w:r>
      <w:r>
        <w:t>is undertaken by another member of staff, does</w:t>
      </w:r>
      <w:r w:rsidR="00557B21">
        <w:t xml:space="preserve"> this mean that the </w:t>
      </w:r>
      <w:r w:rsidR="00352004">
        <w:t>D</w:t>
      </w:r>
      <w:r w:rsidR="00F43E93">
        <w:t>irector</w:t>
      </w:r>
      <w:r w:rsidR="00352004">
        <w:t>/C</w:t>
      </w:r>
      <w:r w:rsidR="00557B21">
        <w:t>o</w:t>
      </w:r>
      <w:r w:rsidR="00991033">
        <w:t>-</w:t>
      </w:r>
      <w:r w:rsidR="00557B21">
        <w:t>ordinator</w:t>
      </w:r>
      <w:r>
        <w:t xml:space="preserve"> of a facility will not deal with the media or emergency services?  </w:t>
      </w:r>
    </w:p>
    <w:p w14:paraId="209CB793" w14:textId="082C4FD1" w:rsidR="00DE2D73" w:rsidRDefault="00F8275A" w:rsidP="00506162">
      <w:pPr>
        <w:pStyle w:val="ListParagraph"/>
        <w:numPr>
          <w:ilvl w:val="0"/>
          <w:numId w:val="16"/>
        </w:numPr>
        <w:tabs>
          <w:tab w:val="num" w:pos="720"/>
        </w:tabs>
        <w:spacing w:after="0"/>
        <w:ind w:hanging="360"/>
      </w:pPr>
      <w:r>
        <w:t xml:space="preserve">Some </w:t>
      </w:r>
      <w:r w:rsidR="00991033">
        <w:t>early childhood s</w:t>
      </w:r>
      <w:r w:rsidR="00F43E93">
        <w:t>ervice</w:t>
      </w:r>
      <w:r>
        <w:t xml:space="preserve">s </w:t>
      </w:r>
      <w:r w:rsidR="00352004">
        <w:t>D</w:t>
      </w:r>
      <w:r w:rsidR="00AE2A84">
        <w:t>irector</w:t>
      </w:r>
      <w:r w:rsidR="00352004">
        <w:t>/C</w:t>
      </w:r>
      <w:r w:rsidR="0039184D">
        <w:t>o</w:t>
      </w:r>
      <w:r w:rsidR="00557B21">
        <w:t>ordinators</w:t>
      </w:r>
      <w:r w:rsidR="00AE2A84">
        <w:t xml:space="preserve"> </w:t>
      </w:r>
      <w:r>
        <w:t>feel that they must maintain control of Communications.</w:t>
      </w:r>
    </w:p>
    <w:p w14:paraId="14DD45F0" w14:textId="77777777" w:rsidR="0039184D" w:rsidRDefault="0039184D" w:rsidP="0039184D">
      <w:pPr>
        <w:pStyle w:val="ListParagraph"/>
        <w:numPr>
          <w:ilvl w:val="0"/>
          <w:numId w:val="16"/>
        </w:numPr>
        <w:tabs>
          <w:tab w:val="num" w:pos="720"/>
        </w:tabs>
        <w:ind w:hanging="360"/>
      </w:pPr>
      <w:r>
        <w:t xml:space="preserve">However, in a major emergency, communications OUT will need to occur almost simultaneously to Emergency Services, your service provider, families etc.  This will often require more than one person to undertake these tasks.  </w:t>
      </w:r>
    </w:p>
    <w:p w14:paraId="209CB794" w14:textId="0B4833E2" w:rsidR="001978B7" w:rsidRDefault="0039184D" w:rsidP="00506162">
      <w:pPr>
        <w:pStyle w:val="ListParagraph"/>
        <w:numPr>
          <w:ilvl w:val="0"/>
          <w:numId w:val="17"/>
        </w:numPr>
        <w:tabs>
          <w:tab w:val="num" w:pos="720"/>
        </w:tabs>
        <w:ind w:hanging="360"/>
      </w:pPr>
      <w:r>
        <w:t>At the same time there will be communications IN from concerned parents, media, etc.  This may also require more than one person to undertake these tasks.  For example, the Director/Coordinator of the facility, as Chief Warden, would then handle calls from media while the communications officer will handle calls from parents etc.</w:t>
      </w:r>
    </w:p>
    <w:p w14:paraId="209CB797" w14:textId="77777777" w:rsidR="00F77B72" w:rsidRPr="00095988" w:rsidRDefault="00F8275A" w:rsidP="00095988">
      <w:pPr>
        <w:tabs>
          <w:tab w:val="num" w:pos="720"/>
        </w:tabs>
        <w:ind w:left="360"/>
        <w:jc w:val="both"/>
        <w:rPr>
          <w:rFonts w:asciiTheme="majorHAnsi" w:hAnsiTheme="majorHAnsi" w:cstheme="majorHAnsi"/>
          <w:b/>
          <w:i/>
          <w:sz w:val="20"/>
          <w:szCs w:val="20"/>
        </w:rPr>
      </w:pPr>
      <w:r w:rsidRPr="00095988">
        <w:rPr>
          <w:rFonts w:asciiTheme="majorHAnsi" w:hAnsiTheme="majorHAnsi" w:cstheme="majorHAnsi"/>
          <w:b/>
          <w:i/>
          <w:sz w:val="20"/>
          <w:szCs w:val="20"/>
        </w:rPr>
        <w:t xml:space="preserve">The important thing is that everyone in the team knows </w:t>
      </w:r>
      <w:r w:rsidR="00095988">
        <w:rPr>
          <w:rFonts w:asciiTheme="majorHAnsi" w:hAnsiTheme="majorHAnsi" w:cstheme="majorHAnsi"/>
          <w:b/>
          <w:i/>
          <w:sz w:val="20"/>
          <w:szCs w:val="20"/>
        </w:rPr>
        <w:t>the</w:t>
      </w:r>
      <w:r w:rsidRPr="00095988">
        <w:rPr>
          <w:rFonts w:asciiTheme="majorHAnsi" w:hAnsiTheme="majorHAnsi" w:cstheme="majorHAnsi"/>
          <w:b/>
          <w:i/>
          <w:sz w:val="20"/>
          <w:szCs w:val="20"/>
        </w:rPr>
        <w:t xml:space="preserve"> tasks </w:t>
      </w:r>
      <w:r w:rsidR="00095988">
        <w:rPr>
          <w:rFonts w:asciiTheme="majorHAnsi" w:hAnsiTheme="majorHAnsi" w:cstheme="majorHAnsi"/>
          <w:b/>
          <w:i/>
          <w:sz w:val="20"/>
          <w:szCs w:val="20"/>
        </w:rPr>
        <w:t xml:space="preserve">for which </w:t>
      </w:r>
      <w:r w:rsidR="001A7ECD">
        <w:rPr>
          <w:rFonts w:asciiTheme="majorHAnsi" w:hAnsiTheme="majorHAnsi" w:cstheme="majorHAnsi"/>
          <w:b/>
          <w:i/>
          <w:sz w:val="20"/>
          <w:szCs w:val="20"/>
        </w:rPr>
        <w:t>they are responsible.</w:t>
      </w:r>
    </w:p>
    <w:p w14:paraId="209CB798" w14:textId="77777777" w:rsidR="00F77B72" w:rsidRDefault="00F77B72" w:rsidP="00F77B72">
      <w:pPr>
        <w:tabs>
          <w:tab w:val="num" w:pos="720"/>
        </w:tabs>
        <w:jc w:val="both"/>
      </w:pPr>
    </w:p>
    <w:p w14:paraId="209CB799" w14:textId="474525E6" w:rsidR="001978B7" w:rsidRDefault="00F8275A" w:rsidP="00991033">
      <w:pPr>
        <w:pStyle w:val="Heading2"/>
        <w:numPr>
          <w:ilvl w:val="0"/>
          <w:numId w:val="1"/>
        </w:numPr>
        <w:tabs>
          <w:tab w:val="num" w:pos="504"/>
        </w:tabs>
        <w:ind w:left="504" w:hanging="360"/>
      </w:pPr>
      <w:r>
        <w:t xml:space="preserve">Is having </w:t>
      </w:r>
      <w:r w:rsidR="00991033">
        <w:t>one</w:t>
      </w:r>
      <w:r>
        <w:t xml:space="preserve"> off-site relocation assembly point</w:t>
      </w:r>
      <w:r w:rsidR="00991033">
        <w:t xml:space="preserve"> </w:t>
      </w:r>
      <w:r w:rsidR="00352004">
        <w:t xml:space="preserve">identified in our Plan </w:t>
      </w:r>
      <w:r w:rsidR="00991033">
        <w:t>enough</w:t>
      </w:r>
      <w:r>
        <w:t xml:space="preserve">?   </w:t>
      </w:r>
    </w:p>
    <w:p w14:paraId="209CB79A" w14:textId="070E5B42" w:rsidR="001978B7" w:rsidRPr="00352004" w:rsidRDefault="00991033" w:rsidP="00506162">
      <w:pPr>
        <w:pStyle w:val="ListParagraph"/>
        <w:numPr>
          <w:ilvl w:val="0"/>
          <w:numId w:val="19"/>
        </w:numPr>
        <w:tabs>
          <w:tab w:val="num" w:pos="720"/>
        </w:tabs>
        <w:ind w:hanging="360"/>
        <w:rPr>
          <w:rFonts w:asciiTheme="majorHAnsi" w:hAnsiTheme="majorHAnsi" w:cstheme="majorHAnsi"/>
        </w:rPr>
      </w:pPr>
      <w:r w:rsidRPr="00352004">
        <w:rPr>
          <w:rFonts w:asciiTheme="majorHAnsi" w:hAnsiTheme="majorHAnsi" w:cstheme="majorHAnsi"/>
        </w:rPr>
        <w:t xml:space="preserve">We recommend </w:t>
      </w:r>
      <w:r w:rsidR="00F8275A" w:rsidRPr="00352004">
        <w:rPr>
          <w:rFonts w:asciiTheme="majorHAnsi" w:hAnsiTheme="majorHAnsi" w:cstheme="majorHAnsi"/>
        </w:rPr>
        <w:t>your plan include at least two ‘off-site’ evacuation locations</w:t>
      </w:r>
      <w:r w:rsidRPr="00352004">
        <w:rPr>
          <w:rFonts w:asciiTheme="majorHAnsi" w:hAnsiTheme="majorHAnsi" w:cstheme="majorHAnsi"/>
        </w:rPr>
        <w:t xml:space="preserve"> where possible,</w:t>
      </w:r>
      <w:r w:rsidR="00F8275A" w:rsidRPr="00352004">
        <w:rPr>
          <w:rFonts w:asciiTheme="majorHAnsi" w:hAnsiTheme="majorHAnsi" w:cstheme="majorHAnsi"/>
        </w:rPr>
        <w:t xml:space="preserve"> in addition to on-s</w:t>
      </w:r>
      <w:r w:rsidR="00557B21" w:rsidRPr="00352004">
        <w:rPr>
          <w:rFonts w:asciiTheme="majorHAnsi" w:hAnsiTheme="majorHAnsi" w:cstheme="majorHAnsi"/>
        </w:rPr>
        <w:t>ite assembly areas (such as the car park</w:t>
      </w:r>
      <w:r w:rsidR="00F8275A" w:rsidRPr="00352004">
        <w:rPr>
          <w:rFonts w:asciiTheme="majorHAnsi" w:hAnsiTheme="majorHAnsi" w:cstheme="majorHAnsi"/>
        </w:rPr>
        <w:t xml:space="preserve">). </w:t>
      </w:r>
    </w:p>
    <w:p w14:paraId="209CB79C" w14:textId="77777777" w:rsidR="001978B7" w:rsidRPr="00352004" w:rsidRDefault="00F8275A" w:rsidP="00506162">
      <w:pPr>
        <w:pStyle w:val="ListParagraph"/>
        <w:numPr>
          <w:ilvl w:val="0"/>
          <w:numId w:val="19"/>
        </w:numPr>
        <w:tabs>
          <w:tab w:val="num" w:pos="720"/>
        </w:tabs>
        <w:ind w:hanging="360"/>
        <w:rPr>
          <w:rFonts w:asciiTheme="majorHAnsi" w:hAnsiTheme="majorHAnsi" w:cstheme="majorHAnsi"/>
        </w:rPr>
      </w:pPr>
      <w:r w:rsidRPr="00352004">
        <w:rPr>
          <w:rFonts w:asciiTheme="majorHAnsi" w:hAnsiTheme="majorHAnsi" w:cstheme="majorHAnsi"/>
        </w:rPr>
        <w:t xml:space="preserve">This is not just for bushfire, but also in case of an internal fire, gas leak or release of hazardous chemicals etc. </w:t>
      </w:r>
    </w:p>
    <w:p w14:paraId="209CB79D" w14:textId="77777777" w:rsidR="001978B7" w:rsidRDefault="00F8275A" w:rsidP="00506162">
      <w:pPr>
        <w:pStyle w:val="ListParagraph"/>
        <w:numPr>
          <w:ilvl w:val="0"/>
          <w:numId w:val="20"/>
        </w:numPr>
        <w:tabs>
          <w:tab w:val="num" w:pos="720"/>
        </w:tabs>
        <w:ind w:hanging="360"/>
      </w:pPr>
      <w:r>
        <w:t xml:space="preserve"> If the</w:t>
      </w:r>
      <w:r w:rsidR="00CB1072">
        <w:t xml:space="preserve"> nature of an</w:t>
      </w:r>
      <w:r>
        <w:t xml:space="preserve"> </w:t>
      </w:r>
      <w:r w:rsidRPr="00CB1072">
        <w:rPr>
          <w:bCs/>
        </w:rPr>
        <w:t>incident</w:t>
      </w:r>
      <w:r w:rsidRPr="00CB1072">
        <w:t xml:space="preserve"> prevents </w:t>
      </w:r>
      <w:r w:rsidRPr="00CB1072">
        <w:rPr>
          <w:bCs/>
        </w:rPr>
        <w:t>you</w:t>
      </w:r>
      <w:r w:rsidR="001A1FF7">
        <w:rPr>
          <w:bCs/>
        </w:rPr>
        <w:t xml:space="preserve"> </w:t>
      </w:r>
      <w:r>
        <w:t xml:space="preserve">from relocating to </w:t>
      </w:r>
      <w:r w:rsidR="003E56F5">
        <w:t xml:space="preserve">your </w:t>
      </w:r>
      <w:r>
        <w:t>primary off-site relocation point (</w:t>
      </w:r>
      <w:r w:rsidR="00CB1072">
        <w:t xml:space="preserve">for example, </w:t>
      </w:r>
      <w:r>
        <w:t xml:space="preserve">as a result of prevailing winds), then having at least one other secondary off-site relocation point is essential. </w:t>
      </w:r>
    </w:p>
    <w:p w14:paraId="209CB79E" w14:textId="1834AACE" w:rsidR="001978B7" w:rsidRDefault="00CB1072" w:rsidP="00506162">
      <w:pPr>
        <w:pStyle w:val="ListParagraph"/>
        <w:numPr>
          <w:ilvl w:val="0"/>
          <w:numId w:val="21"/>
        </w:numPr>
        <w:tabs>
          <w:tab w:val="num" w:pos="720"/>
        </w:tabs>
        <w:ind w:hanging="360"/>
      </w:pPr>
      <w:r>
        <w:t>You may wish to consider h</w:t>
      </w:r>
      <w:r w:rsidR="00F8275A">
        <w:t>aving one relocation point close by and another point further away (perhaps in the opposite direction).</w:t>
      </w:r>
    </w:p>
    <w:p w14:paraId="01AAD105" w14:textId="56C34270" w:rsidR="00B815FE" w:rsidRPr="007E62E0" w:rsidRDefault="00B815FE" w:rsidP="00506162">
      <w:pPr>
        <w:pStyle w:val="ListParagraph"/>
        <w:numPr>
          <w:ilvl w:val="0"/>
          <w:numId w:val="21"/>
        </w:numPr>
        <w:tabs>
          <w:tab w:val="num" w:pos="720"/>
        </w:tabs>
        <w:ind w:hanging="360"/>
        <w:rPr>
          <w:color w:val="auto"/>
        </w:rPr>
      </w:pPr>
      <w:r w:rsidRPr="007E62E0">
        <w:rPr>
          <w:color w:val="auto"/>
        </w:rPr>
        <w:t xml:space="preserve">Please note, Australian Standard 3745-2010 recommends facilities should have an alternative assembly point for bomb threat which is unpublished. </w:t>
      </w:r>
    </w:p>
    <w:p w14:paraId="209CB7A0" w14:textId="5B5321CD" w:rsidR="001978B7" w:rsidRDefault="00F8275A" w:rsidP="00991033">
      <w:pPr>
        <w:pStyle w:val="Heading2"/>
        <w:numPr>
          <w:ilvl w:val="0"/>
          <w:numId w:val="1"/>
        </w:numPr>
        <w:tabs>
          <w:tab w:val="num" w:pos="504"/>
        </w:tabs>
        <w:ind w:left="504" w:hanging="360"/>
        <w:jc w:val="both"/>
      </w:pPr>
      <w:r>
        <w:t xml:space="preserve">When </w:t>
      </w:r>
      <w:r w:rsidR="00CB1072">
        <w:t xml:space="preserve">I distribute our EMP to other organisations, do I need to remove </w:t>
      </w:r>
      <w:r w:rsidR="00557B21">
        <w:t xml:space="preserve">the names of children </w:t>
      </w:r>
      <w:r>
        <w:t xml:space="preserve">and staff with </w:t>
      </w:r>
      <w:r w:rsidR="0028587F">
        <w:t>additional</w:t>
      </w:r>
      <w:r>
        <w:t xml:space="preserve"> needs</w:t>
      </w:r>
      <w:r w:rsidR="00CB1072">
        <w:t xml:space="preserve"> and </w:t>
      </w:r>
      <w:r w:rsidRPr="00CB1072">
        <w:rPr>
          <w:lang w:val="en-AU"/>
        </w:rPr>
        <w:t>parent contact details</w:t>
      </w:r>
      <w:r w:rsidR="00CB1072">
        <w:rPr>
          <w:lang w:val="en-AU"/>
        </w:rPr>
        <w:t>?</w:t>
      </w:r>
    </w:p>
    <w:p w14:paraId="37C57AC6" w14:textId="77777777" w:rsidR="00B815FE" w:rsidRPr="006C23B0" w:rsidRDefault="00B815FE" w:rsidP="00506162">
      <w:pPr>
        <w:pStyle w:val="ListParagraph"/>
        <w:numPr>
          <w:ilvl w:val="0"/>
          <w:numId w:val="22"/>
        </w:numPr>
        <w:spacing w:after="100"/>
        <w:ind w:hanging="360"/>
        <w:rPr>
          <w:rFonts w:asciiTheme="majorHAnsi" w:hAnsiTheme="majorHAnsi" w:cstheme="majorHAnsi"/>
        </w:rPr>
      </w:pPr>
      <w:r w:rsidRPr="006C23B0">
        <w:rPr>
          <w:rFonts w:asciiTheme="majorHAnsi" w:hAnsiTheme="majorHAnsi" w:cstheme="majorHAnsi"/>
        </w:rPr>
        <w:t xml:space="preserve">Yes.  To ensure adherence to the provisions of the Information Privacy Act 2000, please remove the Staff, ‘Students and Children with </w:t>
      </w:r>
      <w:r>
        <w:rPr>
          <w:rFonts w:asciiTheme="majorHAnsi" w:hAnsiTheme="majorHAnsi" w:cstheme="majorHAnsi"/>
        </w:rPr>
        <w:t xml:space="preserve">Disabilities and/or Additional </w:t>
      </w:r>
      <w:r w:rsidRPr="006C23B0">
        <w:rPr>
          <w:rFonts w:asciiTheme="majorHAnsi" w:hAnsiTheme="majorHAnsi" w:cstheme="majorHAnsi"/>
        </w:rPr>
        <w:t xml:space="preserve">Needs’ and the ‘Parent/Family Contact Information’ sections of your EMP prior to distributing copies to non-staff members and individuals or organisations outside your workplace. </w:t>
      </w:r>
    </w:p>
    <w:p w14:paraId="69FAE07C" w14:textId="77777777" w:rsidR="000474A8" w:rsidRPr="00506162" w:rsidRDefault="000474A8" w:rsidP="00506162">
      <w:pPr>
        <w:pStyle w:val="Body"/>
      </w:pPr>
    </w:p>
    <w:p w14:paraId="209CB7B8" w14:textId="38936C64" w:rsidR="001978B7" w:rsidRDefault="00F8275A" w:rsidP="00F77B72">
      <w:pPr>
        <w:pStyle w:val="Heading3"/>
        <w:rPr>
          <w:color w:val="FFFFFF"/>
          <w:sz w:val="28"/>
          <w:szCs w:val="28"/>
          <w:u w:color="FFFFFF"/>
          <w:shd w:val="clear" w:color="auto" w:fill="000000"/>
        </w:rPr>
      </w:pPr>
      <w:r w:rsidRPr="002F74B5">
        <w:rPr>
          <w:color w:val="FFFFFF"/>
          <w:sz w:val="28"/>
          <w:szCs w:val="28"/>
          <w:u w:color="FFFFFF"/>
          <w:shd w:val="clear" w:color="auto" w:fill="FF8079" w:themeFill="accent5" w:themeFillTint="99"/>
        </w:rPr>
        <w:t>Further Support</w:t>
      </w:r>
      <w:r>
        <w:rPr>
          <w:color w:val="FFFFFF"/>
          <w:sz w:val="28"/>
          <w:szCs w:val="28"/>
          <w:u w:color="FFFFFF"/>
          <w:shd w:val="clear" w:color="auto" w:fill="000000"/>
        </w:rPr>
        <w:t xml:space="preserve"> </w:t>
      </w:r>
    </w:p>
    <w:p w14:paraId="0AB20B21" w14:textId="77777777" w:rsidR="000474A8" w:rsidRPr="00506162" w:rsidRDefault="000474A8" w:rsidP="00506162">
      <w:pPr>
        <w:pStyle w:val="Body"/>
      </w:pPr>
    </w:p>
    <w:p w14:paraId="209CB7BA" w14:textId="77777777" w:rsidR="001978B7" w:rsidRDefault="00F8275A" w:rsidP="00A53ECD">
      <w:pPr>
        <w:pStyle w:val="Heading2"/>
        <w:numPr>
          <w:ilvl w:val="0"/>
          <w:numId w:val="1"/>
        </w:numPr>
        <w:ind w:left="504" w:hanging="360"/>
      </w:pPr>
      <w:r>
        <w:t>Where can I go to get more information and support with my EMP?</w:t>
      </w:r>
    </w:p>
    <w:p w14:paraId="16F6123D" w14:textId="33640C61" w:rsidR="00E72B26" w:rsidRPr="000176BC" w:rsidRDefault="00352004" w:rsidP="00506162">
      <w:pPr>
        <w:pStyle w:val="ListParagraph"/>
        <w:numPr>
          <w:ilvl w:val="0"/>
          <w:numId w:val="28"/>
        </w:numPr>
        <w:tabs>
          <w:tab w:val="num" w:pos="720"/>
        </w:tabs>
        <w:ind w:hanging="360"/>
        <w:jc w:val="both"/>
        <w:rPr>
          <w:b/>
        </w:rPr>
      </w:pPr>
      <w:r>
        <w:t xml:space="preserve">The best place to start is with the </w:t>
      </w:r>
      <w:r w:rsidR="00E72B26" w:rsidRPr="00026336">
        <w:rPr>
          <w:b/>
        </w:rPr>
        <w:t>Guide To Developing Your Emergency Management Plan</w:t>
      </w:r>
      <w:r>
        <w:t>.  The Guide is only accessible on the DET website.  The following link will provid</w:t>
      </w:r>
      <w:r w:rsidR="006C4CCA">
        <w:t>e you with access to the Guide,</w:t>
      </w:r>
      <w:r>
        <w:t xml:space="preserve"> </w:t>
      </w:r>
      <w:r w:rsidR="00E72B26">
        <w:t>templates and on-line tutorials.</w:t>
      </w:r>
      <w:r w:rsidR="0039184D">
        <w:t xml:space="preserve"> </w:t>
      </w:r>
    </w:p>
    <w:p w14:paraId="792678A3" w14:textId="77777777" w:rsidR="00E72B26" w:rsidRPr="00352004" w:rsidRDefault="00C24572" w:rsidP="00506162">
      <w:pPr>
        <w:tabs>
          <w:tab w:val="num" w:pos="720"/>
        </w:tabs>
        <w:ind w:left="720"/>
        <w:jc w:val="both"/>
        <w:rPr>
          <w:rStyle w:val="Hyperlink0"/>
          <w:rFonts w:asciiTheme="majorHAnsi" w:hAnsiTheme="majorHAnsi" w:cstheme="majorHAnsi"/>
          <w:i/>
          <w:iCs/>
          <w:sz w:val="20"/>
          <w:szCs w:val="20"/>
          <w:lang w:val="en-US" w:eastAsia="en-AU"/>
        </w:rPr>
      </w:pPr>
      <w:hyperlink r:id="rId18" w:history="1">
        <w:r w:rsidR="00E72B26" w:rsidRPr="00352004">
          <w:rPr>
            <w:rStyle w:val="Hyperlink0"/>
            <w:rFonts w:asciiTheme="majorHAnsi" w:hAnsiTheme="majorHAnsi" w:cstheme="majorHAnsi"/>
            <w:sz w:val="20"/>
            <w:szCs w:val="20"/>
          </w:rPr>
          <w:t>http://www.education.vic.gov.au/childhood/providers/support/Pages/emergency.aspx</w:t>
        </w:r>
      </w:hyperlink>
      <w:r w:rsidR="00E72B26" w:rsidRPr="00352004">
        <w:rPr>
          <w:rStyle w:val="Hyperlink0"/>
          <w:rFonts w:asciiTheme="majorHAnsi" w:hAnsiTheme="majorHAnsi" w:cstheme="majorHAnsi"/>
          <w:sz w:val="20"/>
          <w:szCs w:val="20"/>
        </w:rPr>
        <w:t xml:space="preserve"> </w:t>
      </w:r>
    </w:p>
    <w:p w14:paraId="209CB7BB" w14:textId="0AE50902" w:rsidR="00A93793" w:rsidRDefault="00A93793" w:rsidP="00506162">
      <w:pPr>
        <w:pStyle w:val="ListParagraph"/>
        <w:jc w:val="both"/>
        <w:rPr>
          <w:b/>
        </w:rPr>
      </w:pPr>
    </w:p>
    <w:p w14:paraId="209CB7BC" w14:textId="4E525338" w:rsidR="001978B7" w:rsidRDefault="00A93793" w:rsidP="00506162">
      <w:pPr>
        <w:pStyle w:val="ListParagraph"/>
        <w:numPr>
          <w:ilvl w:val="0"/>
          <w:numId w:val="29"/>
        </w:numPr>
        <w:tabs>
          <w:tab w:val="num" w:pos="720"/>
        </w:tabs>
        <w:ind w:hanging="360"/>
        <w:jc w:val="both"/>
      </w:pPr>
      <w:r>
        <w:t xml:space="preserve">For </w:t>
      </w:r>
      <w:r w:rsidR="00E72B26">
        <w:t xml:space="preserve">early childhood </w:t>
      </w:r>
      <w:r>
        <w:t>services s</w:t>
      </w:r>
      <w:r w:rsidR="00F8275A">
        <w:t xml:space="preserve">hould you wish to speak with someone, contact </w:t>
      </w:r>
      <w:r w:rsidR="00CC49C2">
        <w:t xml:space="preserve">the </w:t>
      </w:r>
      <w:r w:rsidR="00002F37">
        <w:t xml:space="preserve">Manager, </w:t>
      </w:r>
      <w:r w:rsidR="00F8275A">
        <w:t>Operations and Emergency Management at your</w:t>
      </w:r>
      <w:r w:rsidR="00002F37">
        <w:t xml:space="preserve"> </w:t>
      </w:r>
      <w:r w:rsidR="00BA7E21">
        <w:t>DET</w:t>
      </w:r>
      <w:r w:rsidR="00CC49C2">
        <w:t xml:space="preserve"> region</w:t>
      </w:r>
      <w:r>
        <w:t>:</w:t>
      </w:r>
    </w:p>
    <w:tbl>
      <w:tblPr>
        <w:tblStyle w:val="TableGrid"/>
        <w:tblW w:w="5532" w:type="dxa"/>
        <w:jc w:val="center"/>
        <w:tblLook w:val="04A0" w:firstRow="1" w:lastRow="0" w:firstColumn="1" w:lastColumn="0" w:noHBand="0" w:noVBand="1"/>
        <w:tblCaption w:val="Operations and Emergency Management contact details in your DET region"/>
        <w:tblDescription w:val="Region Telephone Number Mobile Number&#10;South Western Region  4334 0509 0407 861 841&#10;North Western Region 4433 7585  0418 509 953&#10;North Eastern Region  7505 3623 0448 284 749&#10;South Eastern Region 8904 2473 0419 129 659"/>
      </w:tblPr>
      <w:tblGrid>
        <w:gridCol w:w="2563"/>
        <w:gridCol w:w="1272"/>
        <w:gridCol w:w="1697"/>
      </w:tblGrid>
      <w:tr w:rsidR="00D67B71" w:rsidRPr="00EC0D2A" w14:paraId="209CB7C1" w14:textId="77777777" w:rsidTr="00506162">
        <w:trPr>
          <w:tblHeader/>
          <w:jc w:val="center"/>
        </w:trPr>
        <w:tc>
          <w:tcPr>
            <w:tcW w:w="2563" w:type="dxa"/>
            <w:vAlign w:val="center"/>
          </w:tcPr>
          <w:p w14:paraId="209CB7BD" w14:textId="612C950F" w:rsidR="00D67B71" w:rsidRPr="00EC0D2A" w:rsidRDefault="00D67B71" w:rsidP="00A93793">
            <w:pPr>
              <w:jc w:val="center"/>
              <w:rPr>
                <w:b/>
              </w:rPr>
            </w:pPr>
            <w:r w:rsidRPr="00EC0D2A">
              <w:rPr>
                <w:b/>
              </w:rPr>
              <w:t>Region</w:t>
            </w:r>
          </w:p>
        </w:tc>
        <w:tc>
          <w:tcPr>
            <w:tcW w:w="1272" w:type="dxa"/>
            <w:vAlign w:val="center"/>
          </w:tcPr>
          <w:p w14:paraId="209CB7BF" w14:textId="77777777" w:rsidR="00D67B71" w:rsidRPr="00EC0D2A" w:rsidRDefault="00D67B71" w:rsidP="00AA271F">
            <w:pPr>
              <w:jc w:val="center"/>
              <w:rPr>
                <w:b/>
              </w:rPr>
            </w:pPr>
            <w:r w:rsidRPr="00EC0D2A">
              <w:rPr>
                <w:b/>
              </w:rPr>
              <w:t>Telephone Number</w:t>
            </w:r>
          </w:p>
        </w:tc>
        <w:tc>
          <w:tcPr>
            <w:tcW w:w="1697" w:type="dxa"/>
            <w:vAlign w:val="center"/>
          </w:tcPr>
          <w:p w14:paraId="209CB7C0" w14:textId="77777777" w:rsidR="00D67B71" w:rsidRPr="00EC0D2A" w:rsidRDefault="00D67B71" w:rsidP="00A93793">
            <w:pPr>
              <w:jc w:val="center"/>
              <w:rPr>
                <w:b/>
              </w:rPr>
            </w:pPr>
            <w:r>
              <w:rPr>
                <w:b/>
              </w:rPr>
              <w:t xml:space="preserve">Mobile </w:t>
            </w:r>
            <w:r w:rsidRPr="00EC0D2A">
              <w:rPr>
                <w:b/>
              </w:rPr>
              <w:t>Number</w:t>
            </w:r>
          </w:p>
        </w:tc>
      </w:tr>
      <w:tr w:rsidR="00D67B71" w14:paraId="209CB7C6" w14:textId="77777777" w:rsidTr="00506162">
        <w:trPr>
          <w:jc w:val="center"/>
        </w:trPr>
        <w:tc>
          <w:tcPr>
            <w:tcW w:w="2563" w:type="dxa"/>
          </w:tcPr>
          <w:p w14:paraId="209CB7C2" w14:textId="0B34E0F7" w:rsidR="00D67B71" w:rsidRDefault="00D67B71" w:rsidP="00D67B71">
            <w:pPr>
              <w:jc w:val="center"/>
            </w:pPr>
            <w:r w:rsidRPr="001721DB">
              <w:t xml:space="preserve">South Western Region </w:t>
            </w:r>
          </w:p>
        </w:tc>
        <w:tc>
          <w:tcPr>
            <w:tcW w:w="1272" w:type="dxa"/>
          </w:tcPr>
          <w:p w14:paraId="209CB7C4" w14:textId="06A72BBE" w:rsidR="00D67B71" w:rsidRDefault="00D67B71" w:rsidP="00D67B71">
            <w:pPr>
              <w:jc w:val="center"/>
            </w:pPr>
            <w:r w:rsidRPr="00572EC8">
              <w:t>4334 0509</w:t>
            </w:r>
          </w:p>
        </w:tc>
        <w:tc>
          <w:tcPr>
            <w:tcW w:w="1697" w:type="dxa"/>
          </w:tcPr>
          <w:p w14:paraId="209CB7C5" w14:textId="5645BA7D" w:rsidR="00D67B71" w:rsidRDefault="00D67B71" w:rsidP="00D67B71">
            <w:pPr>
              <w:jc w:val="center"/>
            </w:pPr>
            <w:r w:rsidRPr="00277B36">
              <w:t>0407 861 841</w:t>
            </w:r>
          </w:p>
        </w:tc>
      </w:tr>
      <w:tr w:rsidR="00D67B71" w14:paraId="209CB7CB" w14:textId="77777777" w:rsidTr="00506162">
        <w:trPr>
          <w:jc w:val="center"/>
        </w:trPr>
        <w:tc>
          <w:tcPr>
            <w:tcW w:w="2563" w:type="dxa"/>
          </w:tcPr>
          <w:p w14:paraId="209CB7C7" w14:textId="5A5B1712" w:rsidR="00D67B71" w:rsidRDefault="00D67B71" w:rsidP="00D67B71">
            <w:pPr>
              <w:jc w:val="center"/>
            </w:pPr>
            <w:r w:rsidRPr="001721DB">
              <w:t>North Western Region</w:t>
            </w:r>
          </w:p>
        </w:tc>
        <w:tc>
          <w:tcPr>
            <w:tcW w:w="1272" w:type="dxa"/>
          </w:tcPr>
          <w:p w14:paraId="209CB7C9" w14:textId="7390F96F" w:rsidR="00D67B71" w:rsidRDefault="00D67B71" w:rsidP="00D67B71">
            <w:pPr>
              <w:jc w:val="center"/>
            </w:pPr>
            <w:r w:rsidRPr="00572EC8">
              <w:t xml:space="preserve">4433 7585 </w:t>
            </w:r>
          </w:p>
        </w:tc>
        <w:tc>
          <w:tcPr>
            <w:tcW w:w="1697" w:type="dxa"/>
          </w:tcPr>
          <w:p w14:paraId="209CB7CA" w14:textId="1BBE06BF" w:rsidR="00D67B71" w:rsidRDefault="00D67B71" w:rsidP="00D67B71">
            <w:pPr>
              <w:jc w:val="center"/>
            </w:pPr>
            <w:r w:rsidRPr="00277B36">
              <w:t>0418 509 953</w:t>
            </w:r>
          </w:p>
        </w:tc>
      </w:tr>
      <w:tr w:rsidR="00D67B71" w14:paraId="209CB7D0" w14:textId="77777777" w:rsidTr="00506162">
        <w:trPr>
          <w:jc w:val="center"/>
        </w:trPr>
        <w:tc>
          <w:tcPr>
            <w:tcW w:w="2563" w:type="dxa"/>
          </w:tcPr>
          <w:p w14:paraId="209CB7CC" w14:textId="270A65B6" w:rsidR="00D67B71" w:rsidRDefault="00D67B71" w:rsidP="00D67B71">
            <w:pPr>
              <w:jc w:val="center"/>
            </w:pPr>
            <w:r w:rsidRPr="001721DB">
              <w:lastRenderedPageBreak/>
              <w:t xml:space="preserve">North Eastern Region </w:t>
            </w:r>
          </w:p>
        </w:tc>
        <w:tc>
          <w:tcPr>
            <w:tcW w:w="1272" w:type="dxa"/>
          </w:tcPr>
          <w:p w14:paraId="209CB7CE" w14:textId="54ECB276" w:rsidR="00D67B71" w:rsidRDefault="00D67B71" w:rsidP="00D67B71">
            <w:pPr>
              <w:jc w:val="center"/>
            </w:pPr>
            <w:r w:rsidRPr="00572EC8">
              <w:t>7505 3623</w:t>
            </w:r>
          </w:p>
        </w:tc>
        <w:tc>
          <w:tcPr>
            <w:tcW w:w="1697" w:type="dxa"/>
          </w:tcPr>
          <w:p w14:paraId="209CB7CF" w14:textId="17872D50" w:rsidR="00D67B71" w:rsidRDefault="00D67B71" w:rsidP="00D67B71">
            <w:pPr>
              <w:jc w:val="center"/>
            </w:pPr>
            <w:r w:rsidRPr="00277B36">
              <w:t>0448 284 749</w:t>
            </w:r>
          </w:p>
        </w:tc>
      </w:tr>
      <w:tr w:rsidR="00D67B71" w14:paraId="209CB7D5" w14:textId="77777777" w:rsidTr="00506162">
        <w:trPr>
          <w:jc w:val="center"/>
        </w:trPr>
        <w:tc>
          <w:tcPr>
            <w:tcW w:w="2563" w:type="dxa"/>
          </w:tcPr>
          <w:p w14:paraId="209CB7D1" w14:textId="45271289" w:rsidR="00D67B71" w:rsidRDefault="00D67B71" w:rsidP="00D67B71">
            <w:pPr>
              <w:jc w:val="center"/>
            </w:pPr>
            <w:r w:rsidRPr="001721DB">
              <w:t>South Eastern Region</w:t>
            </w:r>
          </w:p>
        </w:tc>
        <w:tc>
          <w:tcPr>
            <w:tcW w:w="1272" w:type="dxa"/>
          </w:tcPr>
          <w:p w14:paraId="209CB7D3" w14:textId="06FEF4E7" w:rsidR="00D67B71" w:rsidRDefault="00D67B71" w:rsidP="00D67B71">
            <w:pPr>
              <w:jc w:val="center"/>
            </w:pPr>
            <w:r w:rsidRPr="00572EC8">
              <w:t>8904 2473</w:t>
            </w:r>
          </w:p>
        </w:tc>
        <w:tc>
          <w:tcPr>
            <w:tcW w:w="1697" w:type="dxa"/>
          </w:tcPr>
          <w:p w14:paraId="209CB7D4" w14:textId="7E06014E" w:rsidR="00D67B71" w:rsidRDefault="00D67B71" w:rsidP="00D67B71">
            <w:pPr>
              <w:jc w:val="center"/>
            </w:pPr>
            <w:r w:rsidRPr="00277B36">
              <w:t>0419 129 659</w:t>
            </w:r>
          </w:p>
        </w:tc>
      </w:tr>
    </w:tbl>
    <w:p w14:paraId="209CB7D6" w14:textId="7EA99EAE" w:rsidR="00417A28" w:rsidRDefault="00417A28" w:rsidP="00B91206"/>
    <w:p w14:paraId="209CB7D8" w14:textId="7601CB1E" w:rsidR="001976FB" w:rsidRDefault="000474A8" w:rsidP="00991033">
      <w:pPr>
        <w:pStyle w:val="ListParagraph"/>
        <w:numPr>
          <w:ilvl w:val="0"/>
          <w:numId w:val="29"/>
        </w:numPr>
        <w:tabs>
          <w:tab w:val="num" w:pos="720"/>
        </w:tabs>
        <w:spacing w:after="0"/>
        <w:ind w:hanging="360"/>
      </w:pPr>
      <w:r>
        <w:rPr>
          <w:color w:val="auto"/>
        </w:rPr>
        <w:t>T</w:t>
      </w:r>
      <w:r w:rsidR="00B815FE" w:rsidRPr="00DF5CB6">
        <w:rPr>
          <w:color w:val="auto"/>
        </w:rPr>
        <w:t>raining modules can be accessed on the Emergency Management page on the DET website: http://www.education.vic.gov.au/about/programs/health/Pages/emptutorials.aspx</w:t>
      </w:r>
    </w:p>
    <w:p w14:paraId="209CB7D9" w14:textId="38822F53" w:rsidR="00417A28" w:rsidRDefault="00417A28" w:rsidP="00B91206"/>
    <w:p w14:paraId="209CB7DB" w14:textId="77777777" w:rsidR="001978B7" w:rsidRDefault="00F8275A" w:rsidP="00A53ECD">
      <w:pPr>
        <w:pStyle w:val="Heading2"/>
        <w:numPr>
          <w:ilvl w:val="0"/>
          <w:numId w:val="1"/>
        </w:numPr>
        <w:ind w:left="504" w:hanging="360"/>
      </w:pPr>
      <w:r>
        <w:t>Where can I get resources to help build the diagrams, maps and charts within the EMP?</w:t>
      </w:r>
    </w:p>
    <w:p w14:paraId="209CB7DC" w14:textId="77777777" w:rsidR="001978B7" w:rsidRPr="00352004" w:rsidRDefault="00F8275A" w:rsidP="00991033">
      <w:pPr>
        <w:pStyle w:val="ListParagraph"/>
        <w:numPr>
          <w:ilvl w:val="0"/>
          <w:numId w:val="30"/>
        </w:numPr>
        <w:tabs>
          <w:tab w:val="num" w:pos="720"/>
        </w:tabs>
        <w:spacing w:after="100" w:line="276" w:lineRule="auto"/>
        <w:ind w:hanging="360"/>
        <w:jc w:val="both"/>
        <w:rPr>
          <w:rStyle w:val="Hyperlink0"/>
          <w:i w:val="0"/>
          <w:color w:val="000000"/>
          <w:u w:val="none" w:color="000000"/>
        </w:rPr>
      </w:pPr>
      <w:r>
        <w:t xml:space="preserve">The </w:t>
      </w:r>
      <w:r w:rsidR="00BA7E21">
        <w:t>DET</w:t>
      </w:r>
      <w:r>
        <w:t xml:space="preserve"> website now has tutorials to assist with the development of your EMP,</w:t>
      </w:r>
      <w:r w:rsidR="00AA271F">
        <w:t xml:space="preserve"> specifically for Communication</w:t>
      </w:r>
      <w:r>
        <w:t xml:space="preserve"> Trees, IMT Structure, Evacuation Diagrams and Area Maps.  These can be found at:</w:t>
      </w:r>
      <w:r w:rsidR="00610691">
        <w:t xml:space="preserve"> </w:t>
      </w:r>
      <w:hyperlink r:id="rId19" w:history="1">
        <w:r w:rsidRPr="00352004">
          <w:rPr>
            <w:rStyle w:val="Hyperlink0"/>
            <w:i w:val="0"/>
          </w:rPr>
          <w:t>http://www.education.vic.gov.au/about/programs/health/Pages/emptutorials.aspx</w:t>
        </w:r>
      </w:hyperlink>
    </w:p>
    <w:sectPr w:rsidR="001978B7" w:rsidRPr="00352004" w:rsidSect="00991033">
      <w:headerReference w:type="even" r:id="rId20"/>
      <w:headerReference w:type="default" r:id="rId21"/>
      <w:footerReference w:type="even" r:id="rId22"/>
      <w:footerReference w:type="default" r:id="rId23"/>
      <w:headerReference w:type="first" r:id="rId24"/>
      <w:footerReference w:type="first" r:id="rId25"/>
      <w:pgSz w:w="11900" w:h="16840"/>
      <w:pgMar w:top="1440" w:right="1077" w:bottom="567"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CB7DF" w14:textId="77777777" w:rsidR="009A533C" w:rsidRDefault="009A533C">
      <w:r>
        <w:separator/>
      </w:r>
    </w:p>
  </w:endnote>
  <w:endnote w:type="continuationSeparator" w:id="0">
    <w:p w14:paraId="209CB7E0" w14:textId="77777777" w:rsidR="009A533C" w:rsidRDefault="009A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B9E95" w14:textId="77777777" w:rsidR="00C24572" w:rsidRDefault="00C245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252471"/>
      <w:docPartObj>
        <w:docPartGallery w:val="Page Numbers (Bottom of Page)"/>
        <w:docPartUnique/>
      </w:docPartObj>
    </w:sdtPr>
    <w:sdtEndPr>
      <w:rPr>
        <w:noProof/>
      </w:rPr>
    </w:sdtEndPr>
    <w:sdtContent>
      <w:p w14:paraId="209CB7E4" w14:textId="2E6BCFF2" w:rsidR="009A533C" w:rsidRDefault="009A533C">
        <w:pPr>
          <w:pStyle w:val="Footer"/>
          <w:jc w:val="right"/>
        </w:pPr>
        <w:r>
          <w:fldChar w:fldCharType="begin"/>
        </w:r>
        <w:r>
          <w:instrText xml:space="preserve"> PAGE   \* MERGEFORMAT </w:instrText>
        </w:r>
        <w:r>
          <w:fldChar w:fldCharType="separate"/>
        </w:r>
        <w:r w:rsidR="00C24572">
          <w:rPr>
            <w:noProof/>
          </w:rPr>
          <w:t>1</w:t>
        </w:r>
        <w:r>
          <w:rPr>
            <w:noProof/>
          </w:rPr>
          <w:fldChar w:fldCharType="end"/>
        </w:r>
      </w:p>
    </w:sdtContent>
  </w:sdt>
  <w:p w14:paraId="209CB7E5" w14:textId="77777777" w:rsidR="009A533C" w:rsidRDefault="009A533C" w:rsidP="00BA7E2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9824" w14:textId="77777777" w:rsidR="00C24572" w:rsidRDefault="00C2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CB7DD" w14:textId="77777777" w:rsidR="009A533C" w:rsidRDefault="009A533C">
      <w:r>
        <w:separator/>
      </w:r>
    </w:p>
  </w:footnote>
  <w:footnote w:type="continuationSeparator" w:id="0">
    <w:p w14:paraId="209CB7DE" w14:textId="77777777" w:rsidR="009A533C" w:rsidRDefault="009A5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5E91" w14:textId="77777777" w:rsidR="00C24572" w:rsidRDefault="00C245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CB7E2" w14:textId="52C5A0C4" w:rsidR="009A533C" w:rsidRPr="005A3BA7" w:rsidRDefault="00D67B71">
    <w:pPr>
      <w:pStyle w:val="HeaderFooter"/>
      <w:rPr>
        <w:color w:val="auto"/>
        <w:sz w:val="16"/>
        <w:szCs w:val="16"/>
      </w:rPr>
    </w:pPr>
    <w:r>
      <w:rPr>
        <w:color w:val="auto"/>
        <w:sz w:val="16"/>
        <w:szCs w:val="16"/>
      </w:rPr>
      <w:t>July 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9049" w14:textId="77777777" w:rsidR="00C24572" w:rsidRDefault="00C245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B9D"/>
    <w:multiLevelType w:val="multilevel"/>
    <w:tmpl w:val="24ECFD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09FD6CF2"/>
    <w:multiLevelType w:val="multilevel"/>
    <w:tmpl w:val="7C36A7CA"/>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15:restartNumberingAfterBreak="0">
    <w:nsid w:val="0C3F0EAD"/>
    <w:multiLevelType w:val="multilevel"/>
    <w:tmpl w:val="5714FAD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15:restartNumberingAfterBreak="0">
    <w:nsid w:val="0CA8394E"/>
    <w:multiLevelType w:val="multilevel"/>
    <w:tmpl w:val="239A13F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15:restartNumberingAfterBreak="0">
    <w:nsid w:val="17013265"/>
    <w:multiLevelType w:val="multilevel"/>
    <w:tmpl w:val="03C60D0C"/>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5" w15:restartNumberingAfterBreak="0">
    <w:nsid w:val="1A9C0062"/>
    <w:multiLevelType w:val="multilevel"/>
    <w:tmpl w:val="BC7A35FA"/>
    <w:styleLink w:val="List4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15:restartNumberingAfterBreak="0">
    <w:nsid w:val="1FEC62E5"/>
    <w:multiLevelType w:val="multilevel"/>
    <w:tmpl w:val="8F88FD8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253353DF"/>
    <w:multiLevelType w:val="multilevel"/>
    <w:tmpl w:val="C088B2E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2A9418BB"/>
    <w:multiLevelType w:val="multilevel"/>
    <w:tmpl w:val="CE984DF4"/>
    <w:lvl w:ilvl="0">
      <w:numFmt w:val="bullet"/>
      <w:lvlText w:val="•"/>
      <w:lvlJc w:val="left"/>
      <w:rPr>
        <w:rFonts w:ascii="Arial" w:eastAsia="Times New Roman" w:hAnsi="Arial" w:cs="Arial" w:hint="default"/>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9" w15:restartNumberingAfterBreak="0">
    <w:nsid w:val="2FF752A8"/>
    <w:multiLevelType w:val="multilevel"/>
    <w:tmpl w:val="8D5EF03C"/>
    <w:styleLink w:val="List1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1E674F6"/>
    <w:multiLevelType w:val="multilevel"/>
    <w:tmpl w:val="A91ADC4A"/>
    <w:styleLink w:val="List5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33BB5AAF"/>
    <w:multiLevelType w:val="multilevel"/>
    <w:tmpl w:val="8B4A0BF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15:restartNumberingAfterBreak="0">
    <w:nsid w:val="348F191F"/>
    <w:multiLevelType w:val="multilevel"/>
    <w:tmpl w:val="6C64D982"/>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3" w15:restartNumberingAfterBreak="0">
    <w:nsid w:val="35663E10"/>
    <w:multiLevelType w:val="hybridMultilevel"/>
    <w:tmpl w:val="3FE82F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80C6A"/>
    <w:multiLevelType w:val="hybridMultilevel"/>
    <w:tmpl w:val="CB8082B2"/>
    <w:lvl w:ilvl="0" w:tplc="0C09000F">
      <w:start w:val="1"/>
      <w:numFmt w:val="decimal"/>
      <w:lvlText w:val="%1."/>
      <w:lvlJc w:val="left"/>
      <w:pPr>
        <w:ind w:left="864" w:hanging="360"/>
      </w:pPr>
    </w:lvl>
    <w:lvl w:ilvl="1" w:tplc="0C090019" w:tentative="1">
      <w:start w:val="1"/>
      <w:numFmt w:val="lowerLetter"/>
      <w:lvlText w:val="%2."/>
      <w:lvlJc w:val="left"/>
      <w:pPr>
        <w:ind w:left="1584" w:hanging="360"/>
      </w:pPr>
    </w:lvl>
    <w:lvl w:ilvl="2" w:tplc="0C09001B" w:tentative="1">
      <w:start w:val="1"/>
      <w:numFmt w:val="lowerRoman"/>
      <w:lvlText w:val="%3."/>
      <w:lvlJc w:val="right"/>
      <w:pPr>
        <w:ind w:left="2304" w:hanging="180"/>
      </w:pPr>
    </w:lvl>
    <w:lvl w:ilvl="3" w:tplc="0C09000F" w:tentative="1">
      <w:start w:val="1"/>
      <w:numFmt w:val="decimal"/>
      <w:lvlText w:val="%4."/>
      <w:lvlJc w:val="left"/>
      <w:pPr>
        <w:ind w:left="3024" w:hanging="360"/>
      </w:pPr>
    </w:lvl>
    <w:lvl w:ilvl="4" w:tplc="0C090019" w:tentative="1">
      <w:start w:val="1"/>
      <w:numFmt w:val="lowerLetter"/>
      <w:lvlText w:val="%5."/>
      <w:lvlJc w:val="left"/>
      <w:pPr>
        <w:ind w:left="3744" w:hanging="360"/>
      </w:pPr>
    </w:lvl>
    <w:lvl w:ilvl="5" w:tplc="0C09001B" w:tentative="1">
      <w:start w:val="1"/>
      <w:numFmt w:val="lowerRoman"/>
      <w:lvlText w:val="%6."/>
      <w:lvlJc w:val="right"/>
      <w:pPr>
        <w:ind w:left="4464" w:hanging="180"/>
      </w:pPr>
    </w:lvl>
    <w:lvl w:ilvl="6" w:tplc="0C09000F" w:tentative="1">
      <w:start w:val="1"/>
      <w:numFmt w:val="decimal"/>
      <w:lvlText w:val="%7."/>
      <w:lvlJc w:val="left"/>
      <w:pPr>
        <w:ind w:left="5184" w:hanging="360"/>
      </w:pPr>
    </w:lvl>
    <w:lvl w:ilvl="7" w:tplc="0C090019" w:tentative="1">
      <w:start w:val="1"/>
      <w:numFmt w:val="lowerLetter"/>
      <w:lvlText w:val="%8."/>
      <w:lvlJc w:val="left"/>
      <w:pPr>
        <w:ind w:left="5904" w:hanging="360"/>
      </w:pPr>
    </w:lvl>
    <w:lvl w:ilvl="8" w:tplc="0C09001B" w:tentative="1">
      <w:start w:val="1"/>
      <w:numFmt w:val="lowerRoman"/>
      <w:lvlText w:val="%9."/>
      <w:lvlJc w:val="right"/>
      <w:pPr>
        <w:ind w:left="6624" w:hanging="180"/>
      </w:pPr>
    </w:lvl>
  </w:abstractNum>
  <w:abstractNum w:abstractNumId="15" w15:restartNumberingAfterBreak="0">
    <w:nsid w:val="3F060F83"/>
    <w:multiLevelType w:val="multilevel"/>
    <w:tmpl w:val="8E561AD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3F56155F"/>
    <w:multiLevelType w:val="multilevel"/>
    <w:tmpl w:val="47E4576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40BB0E8E"/>
    <w:multiLevelType w:val="multilevel"/>
    <w:tmpl w:val="0BFE7930"/>
    <w:styleLink w:val="List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465278C2"/>
    <w:multiLevelType w:val="multilevel"/>
    <w:tmpl w:val="0998915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4C4F2E4C"/>
    <w:multiLevelType w:val="multilevel"/>
    <w:tmpl w:val="987C546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4CB21645"/>
    <w:multiLevelType w:val="multilevel"/>
    <w:tmpl w:val="0B423AB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1" w15:restartNumberingAfterBreak="0">
    <w:nsid w:val="54157F7D"/>
    <w:multiLevelType w:val="multilevel"/>
    <w:tmpl w:val="6C64D98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2" w15:restartNumberingAfterBreak="0">
    <w:nsid w:val="544D5650"/>
    <w:multiLevelType w:val="multilevel"/>
    <w:tmpl w:val="1090E0AE"/>
    <w:styleLink w:val="List1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3" w15:restartNumberingAfterBreak="0">
    <w:nsid w:val="56BC40CA"/>
    <w:multiLevelType w:val="multilevel"/>
    <w:tmpl w:val="69322E6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4" w15:restartNumberingAfterBreak="0">
    <w:nsid w:val="56E73486"/>
    <w:multiLevelType w:val="multilevel"/>
    <w:tmpl w:val="5A66563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5" w15:restartNumberingAfterBreak="0">
    <w:nsid w:val="582D6FDC"/>
    <w:multiLevelType w:val="multilevel"/>
    <w:tmpl w:val="44C2594C"/>
    <w:styleLink w:val="List21"/>
    <w:lvl w:ilvl="0">
      <w:numFmt w:val="bullet"/>
      <w:lvlText w:val="•"/>
      <w:lvlJc w:val="left"/>
      <w:rPr>
        <w:rFonts w:ascii="Arial" w:eastAsia="Arial" w:hAnsi="Arial" w:cs="Arial"/>
        <w:i/>
        <w:iCs/>
        <w:color w:val="000000"/>
        <w:position w:val="0"/>
        <w:u w:color="000000"/>
        <w:rtl w:val="0"/>
        <w:lang w:val="en-US"/>
      </w:rPr>
    </w:lvl>
    <w:lvl w:ilvl="1">
      <w:start w:val="1"/>
      <w:numFmt w:val="bullet"/>
      <w:lvlText w:val="o"/>
      <w:lvlJc w:val="left"/>
      <w:rPr>
        <w:rFonts w:ascii="Arial" w:eastAsia="Arial" w:hAnsi="Arial" w:cs="Arial"/>
        <w:i/>
        <w:iCs/>
        <w:color w:val="000000"/>
        <w:position w:val="0"/>
        <w:u w:color="000000"/>
        <w:rtl w:val="0"/>
        <w:lang w:val="en-US"/>
      </w:rPr>
    </w:lvl>
    <w:lvl w:ilvl="2">
      <w:start w:val="1"/>
      <w:numFmt w:val="bullet"/>
      <w:lvlText w:val="▪"/>
      <w:lvlJc w:val="left"/>
      <w:rPr>
        <w:rFonts w:ascii="Arial" w:eastAsia="Arial" w:hAnsi="Arial" w:cs="Arial"/>
        <w:i/>
        <w:iCs/>
        <w:color w:val="000000"/>
        <w:position w:val="0"/>
        <w:u w:color="000000"/>
        <w:rtl w:val="0"/>
        <w:lang w:val="en-US"/>
      </w:rPr>
    </w:lvl>
    <w:lvl w:ilvl="3">
      <w:start w:val="1"/>
      <w:numFmt w:val="bullet"/>
      <w:lvlText w:val="•"/>
      <w:lvlJc w:val="left"/>
      <w:rPr>
        <w:rFonts w:ascii="Arial" w:eastAsia="Arial" w:hAnsi="Arial" w:cs="Arial"/>
        <w:i/>
        <w:iCs/>
        <w:color w:val="000000"/>
        <w:position w:val="0"/>
        <w:u w:color="000000"/>
        <w:rtl w:val="0"/>
        <w:lang w:val="en-US"/>
      </w:rPr>
    </w:lvl>
    <w:lvl w:ilvl="4">
      <w:start w:val="1"/>
      <w:numFmt w:val="bullet"/>
      <w:lvlText w:val="o"/>
      <w:lvlJc w:val="left"/>
      <w:rPr>
        <w:rFonts w:ascii="Arial" w:eastAsia="Arial" w:hAnsi="Arial" w:cs="Arial"/>
        <w:i/>
        <w:iCs/>
        <w:color w:val="000000"/>
        <w:position w:val="0"/>
        <w:u w:color="000000"/>
        <w:rtl w:val="0"/>
        <w:lang w:val="en-US"/>
      </w:rPr>
    </w:lvl>
    <w:lvl w:ilvl="5">
      <w:start w:val="1"/>
      <w:numFmt w:val="bullet"/>
      <w:lvlText w:val="▪"/>
      <w:lvlJc w:val="left"/>
      <w:rPr>
        <w:rFonts w:ascii="Arial" w:eastAsia="Arial" w:hAnsi="Arial" w:cs="Arial"/>
        <w:i/>
        <w:iCs/>
        <w:color w:val="000000"/>
        <w:position w:val="0"/>
        <w:u w:color="000000"/>
        <w:rtl w:val="0"/>
        <w:lang w:val="en-US"/>
      </w:rPr>
    </w:lvl>
    <w:lvl w:ilvl="6">
      <w:start w:val="1"/>
      <w:numFmt w:val="bullet"/>
      <w:lvlText w:val="•"/>
      <w:lvlJc w:val="left"/>
      <w:rPr>
        <w:rFonts w:ascii="Arial" w:eastAsia="Arial" w:hAnsi="Arial" w:cs="Arial"/>
        <w:i/>
        <w:iCs/>
        <w:color w:val="000000"/>
        <w:position w:val="0"/>
        <w:u w:color="000000"/>
        <w:rtl w:val="0"/>
        <w:lang w:val="en-US"/>
      </w:rPr>
    </w:lvl>
    <w:lvl w:ilvl="7">
      <w:start w:val="1"/>
      <w:numFmt w:val="bullet"/>
      <w:lvlText w:val="o"/>
      <w:lvlJc w:val="left"/>
      <w:rPr>
        <w:rFonts w:ascii="Arial" w:eastAsia="Arial" w:hAnsi="Arial" w:cs="Arial"/>
        <w:i/>
        <w:iCs/>
        <w:color w:val="000000"/>
        <w:position w:val="0"/>
        <w:u w:color="000000"/>
        <w:rtl w:val="0"/>
        <w:lang w:val="en-US"/>
      </w:rPr>
    </w:lvl>
    <w:lvl w:ilvl="8">
      <w:start w:val="1"/>
      <w:numFmt w:val="bullet"/>
      <w:lvlText w:val="▪"/>
      <w:lvlJc w:val="left"/>
      <w:rPr>
        <w:rFonts w:ascii="Arial" w:eastAsia="Arial" w:hAnsi="Arial" w:cs="Arial"/>
        <w:i/>
        <w:iCs/>
        <w:color w:val="000000"/>
        <w:position w:val="0"/>
        <w:u w:color="000000"/>
        <w:rtl w:val="0"/>
        <w:lang w:val="en-US"/>
      </w:rPr>
    </w:lvl>
  </w:abstractNum>
  <w:abstractNum w:abstractNumId="26" w15:restartNumberingAfterBreak="0">
    <w:nsid w:val="5C671C70"/>
    <w:multiLevelType w:val="multilevel"/>
    <w:tmpl w:val="3520821E"/>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7" w15:restartNumberingAfterBreak="0">
    <w:nsid w:val="6DFC207E"/>
    <w:multiLevelType w:val="multilevel"/>
    <w:tmpl w:val="75EEA96C"/>
    <w:lvl w:ilvl="0">
      <w:numFmt w:val="bullet"/>
      <w:lvlText w:val="•"/>
      <w:lvlJc w:val="left"/>
      <w:rPr>
        <w:rFonts w:ascii="Arial" w:eastAsia="Arial" w:hAnsi="Arial" w:cs="Arial"/>
        <w:i/>
        <w:iCs/>
        <w:position w:val="0"/>
        <w:rtl w:val="0"/>
      </w:rPr>
    </w:lvl>
    <w:lvl w:ilvl="1">
      <w:start w:val="1"/>
      <w:numFmt w:val="bullet"/>
      <w:lvlText w:val="o"/>
      <w:lvlJc w:val="left"/>
      <w:rPr>
        <w:rFonts w:ascii="Arial" w:eastAsia="Arial" w:hAnsi="Arial" w:cs="Arial"/>
        <w:i/>
        <w:iCs/>
        <w:position w:val="0"/>
        <w:rtl w:val="0"/>
      </w:rPr>
    </w:lvl>
    <w:lvl w:ilvl="2">
      <w:start w:val="1"/>
      <w:numFmt w:val="bullet"/>
      <w:lvlText w:val="▪"/>
      <w:lvlJc w:val="left"/>
      <w:rPr>
        <w:rFonts w:ascii="Arial" w:eastAsia="Arial" w:hAnsi="Arial" w:cs="Arial"/>
        <w:i/>
        <w:iCs/>
        <w:position w:val="0"/>
        <w:rtl w:val="0"/>
      </w:rPr>
    </w:lvl>
    <w:lvl w:ilvl="3">
      <w:start w:val="1"/>
      <w:numFmt w:val="bullet"/>
      <w:lvlText w:val="•"/>
      <w:lvlJc w:val="left"/>
      <w:rPr>
        <w:rFonts w:ascii="Arial" w:eastAsia="Arial" w:hAnsi="Arial" w:cs="Arial"/>
        <w:i/>
        <w:iCs/>
        <w:position w:val="0"/>
        <w:rtl w:val="0"/>
      </w:rPr>
    </w:lvl>
    <w:lvl w:ilvl="4">
      <w:start w:val="1"/>
      <w:numFmt w:val="bullet"/>
      <w:lvlText w:val="o"/>
      <w:lvlJc w:val="left"/>
      <w:rPr>
        <w:rFonts w:ascii="Arial" w:eastAsia="Arial" w:hAnsi="Arial" w:cs="Arial"/>
        <w:i/>
        <w:iCs/>
        <w:position w:val="0"/>
        <w:rtl w:val="0"/>
      </w:rPr>
    </w:lvl>
    <w:lvl w:ilvl="5">
      <w:start w:val="1"/>
      <w:numFmt w:val="bullet"/>
      <w:lvlText w:val="▪"/>
      <w:lvlJc w:val="left"/>
      <w:rPr>
        <w:rFonts w:ascii="Arial" w:eastAsia="Arial" w:hAnsi="Arial" w:cs="Arial"/>
        <w:i/>
        <w:iCs/>
        <w:position w:val="0"/>
        <w:rtl w:val="0"/>
      </w:rPr>
    </w:lvl>
    <w:lvl w:ilvl="6">
      <w:start w:val="1"/>
      <w:numFmt w:val="bullet"/>
      <w:lvlText w:val="•"/>
      <w:lvlJc w:val="left"/>
      <w:rPr>
        <w:rFonts w:ascii="Arial" w:eastAsia="Arial" w:hAnsi="Arial" w:cs="Arial"/>
        <w:i/>
        <w:iCs/>
        <w:position w:val="0"/>
        <w:rtl w:val="0"/>
      </w:rPr>
    </w:lvl>
    <w:lvl w:ilvl="7">
      <w:start w:val="1"/>
      <w:numFmt w:val="bullet"/>
      <w:lvlText w:val="o"/>
      <w:lvlJc w:val="left"/>
      <w:rPr>
        <w:rFonts w:ascii="Arial" w:eastAsia="Arial" w:hAnsi="Arial" w:cs="Arial"/>
        <w:i/>
        <w:iCs/>
        <w:position w:val="0"/>
        <w:rtl w:val="0"/>
      </w:rPr>
    </w:lvl>
    <w:lvl w:ilvl="8">
      <w:start w:val="1"/>
      <w:numFmt w:val="bullet"/>
      <w:lvlText w:val="▪"/>
      <w:lvlJc w:val="left"/>
      <w:rPr>
        <w:rFonts w:ascii="Arial" w:eastAsia="Arial" w:hAnsi="Arial" w:cs="Arial"/>
        <w:i/>
        <w:iCs/>
        <w:position w:val="0"/>
        <w:rtl w:val="0"/>
      </w:rPr>
    </w:lvl>
  </w:abstractNum>
  <w:abstractNum w:abstractNumId="28" w15:restartNumberingAfterBreak="0">
    <w:nsid w:val="6EE21C2C"/>
    <w:multiLevelType w:val="hybridMultilevel"/>
    <w:tmpl w:val="E6D62A3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30406B"/>
    <w:multiLevelType w:val="multilevel"/>
    <w:tmpl w:val="F2F08A04"/>
    <w:styleLink w:val="List1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5580286"/>
    <w:multiLevelType w:val="multilevel"/>
    <w:tmpl w:val="F28EC5B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1" w15:restartNumberingAfterBreak="0">
    <w:nsid w:val="76283D89"/>
    <w:multiLevelType w:val="multilevel"/>
    <w:tmpl w:val="D68C548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2" w15:restartNumberingAfterBreak="0">
    <w:nsid w:val="78B93094"/>
    <w:multiLevelType w:val="multilevel"/>
    <w:tmpl w:val="C1F8B874"/>
    <w:styleLink w:val="List9"/>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92F5AEA"/>
    <w:multiLevelType w:val="multilevel"/>
    <w:tmpl w:val="07D60EC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4" w15:restartNumberingAfterBreak="0">
    <w:nsid w:val="7F77485F"/>
    <w:multiLevelType w:val="multilevel"/>
    <w:tmpl w:val="4CACC7DC"/>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21"/>
  </w:num>
  <w:num w:numId="2">
    <w:abstractNumId w:val="27"/>
  </w:num>
  <w:num w:numId="3">
    <w:abstractNumId w:val="25"/>
  </w:num>
  <w:num w:numId="4">
    <w:abstractNumId w:val="1"/>
  </w:num>
  <w:num w:numId="5">
    <w:abstractNumId w:val="6"/>
  </w:num>
  <w:num w:numId="6">
    <w:abstractNumId w:val="23"/>
  </w:num>
  <w:num w:numId="7">
    <w:abstractNumId w:val="31"/>
  </w:num>
  <w:num w:numId="8">
    <w:abstractNumId w:val="30"/>
  </w:num>
  <w:num w:numId="9">
    <w:abstractNumId w:val="15"/>
  </w:num>
  <w:num w:numId="10">
    <w:abstractNumId w:val="10"/>
  </w:num>
  <w:num w:numId="11">
    <w:abstractNumId w:val="19"/>
  </w:num>
  <w:num w:numId="12">
    <w:abstractNumId w:val="17"/>
  </w:num>
  <w:num w:numId="13">
    <w:abstractNumId w:val="20"/>
  </w:num>
  <w:num w:numId="14">
    <w:abstractNumId w:val="18"/>
  </w:num>
  <w:num w:numId="15">
    <w:abstractNumId w:val="4"/>
  </w:num>
  <w:num w:numId="16">
    <w:abstractNumId w:val="33"/>
  </w:num>
  <w:num w:numId="17">
    <w:abstractNumId w:val="16"/>
  </w:num>
  <w:num w:numId="18">
    <w:abstractNumId w:val="26"/>
  </w:num>
  <w:num w:numId="19">
    <w:abstractNumId w:val="24"/>
  </w:num>
  <w:num w:numId="20">
    <w:abstractNumId w:val="34"/>
  </w:num>
  <w:num w:numId="21">
    <w:abstractNumId w:val="32"/>
  </w:num>
  <w:num w:numId="22">
    <w:abstractNumId w:val="3"/>
  </w:num>
  <w:num w:numId="23">
    <w:abstractNumId w:val="29"/>
  </w:num>
  <w:num w:numId="24">
    <w:abstractNumId w:val="22"/>
  </w:num>
  <w:num w:numId="25">
    <w:abstractNumId w:val="2"/>
  </w:num>
  <w:num w:numId="26">
    <w:abstractNumId w:val="5"/>
  </w:num>
  <w:num w:numId="27">
    <w:abstractNumId w:val="0"/>
  </w:num>
  <w:num w:numId="28">
    <w:abstractNumId w:val="11"/>
  </w:num>
  <w:num w:numId="29">
    <w:abstractNumId w:val="7"/>
  </w:num>
  <w:num w:numId="30">
    <w:abstractNumId w:val="9"/>
  </w:num>
  <w:num w:numId="31">
    <w:abstractNumId w:val="13"/>
  </w:num>
  <w:num w:numId="32">
    <w:abstractNumId w:val="12"/>
  </w:num>
  <w:num w:numId="33">
    <w:abstractNumId w:val="14"/>
  </w:num>
  <w:num w:numId="34">
    <w:abstractNumId w:val="28"/>
  </w:num>
  <w:num w:numId="3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B7"/>
    <w:rsid w:val="0000156E"/>
    <w:rsid w:val="00002F37"/>
    <w:rsid w:val="000076D5"/>
    <w:rsid w:val="00014996"/>
    <w:rsid w:val="0002559D"/>
    <w:rsid w:val="000448E6"/>
    <w:rsid w:val="000474A8"/>
    <w:rsid w:val="00047A5A"/>
    <w:rsid w:val="00062899"/>
    <w:rsid w:val="00062D9A"/>
    <w:rsid w:val="000775C8"/>
    <w:rsid w:val="0008544D"/>
    <w:rsid w:val="00092C80"/>
    <w:rsid w:val="00095988"/>
    <w:rsid w:val="000C326C"/>
    <w:rsid w:val="000E0674"/>
    <w:rsid w:val="000E1BBB"/>
    <w:rsid w:val="001355A6"/>
    <w:rsid w:val="00147C1D"/>
    <w:rsid w:val="00184753"/>
    <w:rsid w:val="00193BFF"/>
    <w:rsid w:val="001976FB"/>
    <w:rsid w:val="001978B7"/>
    <w:rsid w:val="001A1FF7"/>
    <w:rsid w:val="001A7ECD"/>
    <w:rsid w:val="001B04F1"/>
    <w:rsid w:val="001C28E8"/>
    <w:rsid w:val="00203AED"/>
    <w:rsid w:val="00212BEF"/>
    <w:rsid w:val="00226AE5"/>
    <w:rsid w:val="002533F5"/>
    <w:rsid w:val="00256074"/>
    <w:rsid w:val="002704B2"/>
    <w:rsid w:val="00270FD0"/>
    <w:rsid w:val="00277D4D"/>
    <w:rsid w:val="0028587F"/>
    <w:rsid w:val="002968A4"/>
    <w:rsid w:val="002A0704"/>
    <w:rsid w:val="002A7A03"/>
    <w:rsid w:val="002B6FCB"/>
    <w:rsid w:val="002D4065"/>
    <w:rsid w:val="002F74B5"/>
    <w:rsid w:val="00331CA9"/>
    <w:rsid w:val="00352004"/>
    <w:rsid w:val="00356320"/>
    <w:rsid w:val="0039184D"/>
    <w:rsid w:val="00396F8F"/>
    <w:rsid w:val="003E56F5"/>
    <w:rsid w:val="00411D87"/>
    <w:rsid w:val="00417A28"/>
    <w:rsid w:val="004425F6"/>
    <w:rsid w:val="0044304F"/>
    <w:rsid w:val="00476DE9"/>
    <w:rsid w:val="00480002"/>
    <w:rsid w:val="0049340A"/>
    <w:rsid w:val="004B6061"/>
    <w:rsid w:val="004C1348"/>
    <w:rsid w:val="004D24AC"/>
    <w:rsid w:val="005037A5"/>
    <w:rsid w:val="00506162"/>
    <w:rsid w:val="00521BDF"/>
    <w:rsid w:val="00523E5D"/>
    <w:rsid w:val="00541A96"/>
    <w:rsid w:val="00557B21"/>
    <w:rsid w:val="00582955"/>
    <w:rsid w:val="00596FCC"/>
    <w:rsid w:val="005A21B9"/>
    <w:rsid w:val="005A3BA7"/>
    <w:rsid w:val="005D3247"/>
    <w:rsid w:val="00602064"/>
    <w:rsid w:val="00610691"/>
    <w:rsid w:val="00614686"/>
    <w:rsid w:val="006213DC"/>
    <w:rsid w:val="00623626"/>
    <w:rsid w:val="00630250"/>
    <w:rsid w:val="00635EFF"/>
    <w:rsid w:val="00680F6C"/>
    <w:rsid w:val="006936EA"/>
    <w:rsid w:val="006C4CCA"/>
    <w:rsid w:val="006D29EA"/>
    <w:rsid w:val="006F4314"/>
    <w:rsid w:val="00705EE0"/>
    <w:rsid w:val="007118BC"/>
    <w:rsid w:val="007528C0"/>
    <w:rsid w:val="00752A1A"/>
    <w:rsid w:val="00773B02"/>
    <w:rsid w:val="007810D4"/>
    <w:rsid w:val="007900D8"/>
    <w:rsid w:val="007E62E0"/>
    <w:rsid w:val="00800AFB"/>
    <w:rsid w:val="008022A3"/>
    <w:rsid w:val="00804560"/>
    <w:rsid w:val="00842FB6"/>
    <w:rsid w:val="0085560B"/>
    <w:rsid w:val="0089479E"/>
    <w:rsid w:val="008B5EF3"/>
    <w:rsid w:val="008C106C"/>
    <w:rsid w:val="008D1BFA"/>
    <w:rsid w:val="008E652F"/>
    <w:rsid w:val="008F1256"/>
    <w:rsid w:val="009016F5"/>
    <w:rsid w:val="009133EB"/>
    <w:rsid w:val="00931F67"/>
    <w:rsid w:val="0093693D"/>
    <w:rsid w:val="00962AAB"/>
    <w:rsid w:val="00991033"/>
    <w:rsid w:val="009A533C"/>
    <w:rsid w:val="009A7027"/>
    <w:rsid w:val="009A7B06"/>
    <w:rsid w:val="009B6A8D"/>
    <w:rsid w:val="009C2F31"/>
    <w:rsid w:val="009D2522"/>
    <w:rsid w:val="009D7888"/>
    <w:rsid w:val="009F41F9"/>
    <w:rsid w:val="00A03F7F"/>
    <w:rsid w:val="00A06201"/>
    <w:rsid w:val="00A06909"/>
    <w:rsid w:val="00A22327"/>
    <w:rsid w:val="00A25ACF"/>
    <w:rsid w:val="00A301F6"/>
    <w:rsid w:val="00A44AC6"/>
    <w:rsid w:val="00A47403"/>
    <w:rsid w:val="00A5383E"/>
    <w:rsid w:val="00A53ECD"/>
    <w:rsid w:val="00A90CDB"/>
    <w:rsid w:val="00A93793"/>
    <w:rsid w:val="00AA271F"/>
    <w:rsid w:val="00AE0A06"/>
    <w:rsid w:val="00AE2A84"/>
    <w:rsid w:val="00B11625"/>
    <w:rsid w:val="00B11AB0"/>
    <w:rsid w:val="00B363B9"/>
    <w:rsid w:val="00B66F24"/>
    <w:rsid w:val="00B71781"/>
    <w:rsid w:val="00B815FE"/>
    <w:rsid w:val="00B91206"/>
    <w:rsid w:val="00BA3D0F"/>
    <w:rsid w:val="00BA6FB3"/>
    <w:rsid w:val="00BA7E21"/>
    <w:rsid w:val="00BB5047"/>
    <w:rsid w:val="00BD7FFE"/>
    <w:rsid w:val="00C1100C"/>
    <w:rsid w:val="00C16199"/>
    <w:rsid w:val="00C24572"/>
    <w:rsid w:val="00C61FDC"/>
    <w:rsid w:val="00C7337F"/>
    <w:rsid w:val="00C826C9"/>
    <w:rsid w:val="00C93A5F"/>
    <w:rsid w:val="00CB1072"/>
    <w:rsid w:val="00CC49C2"/>
    <w:rsid w:val="00CD2F09"/>
    <w:rsid w:val="00CE7E33"/>
    <w:rsid w:val="00D103B5"/>
    <w:rsid w:val="00D118C2"/>
    <w:rsid w:val="00D143F8"/>
    <w:rsid w:val="00D25D12"/>
    <w:rsid w:val="00D67B71"/>
    <w:rsid w:val="00DC6FBC"/>
    <w:rsid w:val="00DE2D73"/>
    <w:rsid w:val="00DE40B8"/>
    <w:rsid w:val="00DF1136"/>
    <w:rsid w:val="00DF5CB6"/>
    <w:rsid w:val="00E077C8"/>
    <w:rsid w:val="00E546CD"/>
    <w:rsid w:val="00E72B26"/>
    <w:rsid w:val="00E75944"/>
    <w:rsid w:val="00EB4194"/>
    <w:rsid w:val="00EB44EE"/>
    <w:rsid w:val="00ED432B"/>
    <w:rsid w:val="00F05BC8"/>
    <w:rsid w:val="00F1605E"/>
    <w:rsid w:val="00F43E93"/>
    <w:rsid w:val="00F51838"/>
    <w:rsid w:val="00F6077A"/>
    <w:rsid w:val="00F62597"/>
    <w:rsid w:val="00F77B72"/>
    <w:rsid w:val="00F8275A"/>
    <w:rsid w:val="00F86007"/>
    <w:rsid w:val="00F91F3D"/>
    <w:rsid w:val="00FC4493"/>
    <w:rsid w:val="00FD065F"/>
    <w:rsid w:val="00FE2A0E"/>
    <w:rsid w:val="00FF6F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9CB75B"/>
  <w15:docId w15:val="{983AC597-7CBF-4C52-BF8A-C064A840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next w:val="Body"/>
    <w:pPr>
      <w:pBdr>
        <w:top w:val="single" w:sz="4" w:space="0" w:color="21375F"/>
        <w:left w:val="single" w:sz="4" w:space="0" w:color="21375F"/>
        <w:bottom w:val="single" w:sz="4" w:space="0" w:color="21375F"/>
        <w:right w:val="single" w:sz="4" w:space="0" w:color="21375F"/>
      </w:pBdr>
      <w:spacing w:before="200" w:after="100" w:line="269" w:lineRule="auto"/>
      <w:ind w:left="144"/>
      <w:outlineLvl w:val="1"/>
    </w:pPr>
    <w:rPr>
      <w:rFonts w:ascii="Arial" w:hAnsi="Arial Unicode MS" w:cs="Arial Unicode MS"/>
      <w:b/>
      <w:bCs/>
      <w:i/>
      <w:iCs/>
      <w:color w:val="17375E"/>
      <w:sz w:val="22"/>
      <w:szCs w:val="22"/>
      <w:u w:color="17375E"/>
      <w:lang w:val="en-US"/>
    </w:rPr>
  </w:style>
  <w:style w:type="paragraph" w:styleId="Heading3">
    <w:name w:val="heading 3"/>
    <w:next w:val="Body"/>
    <w:pPr>
      <w:spacing w:before="200" w:after="100"/>
      <w:ind w:left="144"/>
      <w:outlineLvl w:val="2"/>
    </w:pPr>
    <w:rPr>
      <w:rFonts w:ascii="Arial" w:hAnsi="Arial Unicode MS" w:cs="Arial Unicode MS"/>
      <w:b/>
      <w:bCs/>
      <w:i/>
      <w:iCs/>
      <w:color w:val="182946"/>
      <w:sz w:val="22"/>
      <w:szCs w:val="22"/>
      <w:u w:color="18294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Arial" w:hAnsi="Arial Unicode MS" w:cs="Arial Unicode MS"/>
      <w:i/>
      <w:iCs/>
      <w:color w:val="000000"/>
      <w:u w:color="000000"/>
      <w:lang w:val="en-US"/>
    </w:rPr>
  </w:style>
  <w:style w:type="paragraph" w:styleId="Title">
    <w:name w:val="Title"/>
    <w:next w:val="Body"/>
    <w:pPr>
      <w:shd w:val="clear" w:color="auto" w:fill="000099"/>
      <w:jc w:val="center"/>
    </w:pPr>
    <w:rPr>
      <w:rFonts w:ascii="Arial" w:hAnsi="Arial Unicode MS" w:cs="Arial Unicode MS"/>
      <w:i/>
      <w:iCs/>
      <w:color w:val="FFFFFF"/>
      <w:spacing w:val="10"/>
      <w:sz w:val="48"/>
      <w:szCs w:val="48"/>
      <w:u w:color="FFFFFF"/>
      <w:lang w:val="en-US"/>
    </w:rPr>
  </w:style>
  <w:style w:type="paragraph" w:customStyle="1" w:styleId="Body">
    <w:name w:val="Body"/>
    <w:pPr>
      <w:spacing w:after="200" w:line="288" w:lineRule="auto"/>
    </w:pPr>
    <w:rPr>
      <w:rFonts w:ascii="Arial" w:hAnsi="Arial Unicode MS" w:cs="Arial Unicode MS"/>
      <w:i/>
      <w:iCs/>
      <w:color w:val="000000"/>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qFormat/>
    <w:pPr>
      <w:spacing w:after="200" w:line="288" w:lineRule="auto"/>
      <w:ind w:left="720"/>
    </w:pPr>
    <w:rPr>
      <w:rFonts w:ascii="Arial" w:hAnsi="Arial Unicode MS" w:cs="Arial Unicode MS"/>
      <w:i/>
      <w:iCs/>
      <w:color w:val="000000"/>
      <w:u w:color="000000"/>
      <w:lang w:val="en-US"/>
    </w:rPr>
  </w:style>
  <w:style w:type="numbering" w:customStyle="1" w:styleId="List1">
    <w:name w:val="List 1"/>
    <w:basedOn w:val="ImportedStyle2"/>
    <w:pPr>
      <w:numPr>
        <w:numId w:val="4"/>
      </w:numPr>
    </w:pPr>
  </w:style>
  <w:style w:type="numbering" w:customStyle="1" w:styleId="ImportedStyle2">
    <w:name w:val="Imported Style 2"/>
  </w:style>
  <w:style w:type="numbering" w:customStyle="1" w:styleId="List21">
    <w:name w:val="List 21"/>
    <w:basedOn w:val="ImportedStyle2"/>
    <w:pPr>
      <w:numPr>
        <w:numId w:val="3"/>
      </w:numPr>
    </w:pPr>
  </w:style>
  <w:style w:type="numbering" w:customStyle="1" w:styleId="List31">
    <w:name w:val="List 31"/>
    <w:basedOn w:val="ImportedStyle3"/>
    <w:pPr>
      <w:numPr>
        <w:numId w:val="29"/>
      </w:numPr>
    </w:pPr>
  </w:style>
  <w:style w:type="numbering" w:customStyle="1" w:styleId="ImportedStyle3">
    <w:name w:val="Imported Style 3"/>
  </w:style>
  <w:style w:type="numbering" w:customStyle="1" w:styleId="List41">
    <w:name w:val="List 41"/>
    <w:basedOn w:val="ImportedStyle4"/>
    <w:pPr>
      <w:numPr>
        <w:numId w:val="26"/>
      </w:numPr>
    </w:pPr>
  </w:style>
  <w:style w:type="numbering" w:customStyle="1" w:styleId="ImportedStyle4">
    <w:name w:val="Imported Style 4"/>
  </w:style>
  <w:style w:type="numbering" w:customStyle="1" w:styleId="List51">
    <w:name w:val="List 51"/>
    <w:basedOn w:val="ImportedStyle5"/>
    <w:pPr>
      <w:numPr>
        <w:numId w:val="10"/>
      </w:numPr>
    </w:pPr>
  </w:style>
  <w:style w:type="numbering" w:customStyle="1" w:styleId="ImportedStyle5">
    <w:name w:val="Imported Style 5"/>
  </w:style>
  <w:style w:type="numbering" w:customStyle="1" w:styleId="List6">
    <w:name w:val="List 6"/>
    <w:basedOn w:val="ImportedStyle6"/>
    <w:pPr>
      <w:numPr>
        <w:numId w:val="12"/>
      </w:numPr>
    </w:pPr>
  </w:style>
  <w:style w:type="numbering" w:customStyle="1" w:styleId="ImportedStyle6">
    <w:name w:val="Imported Style 6"/>
  </w:style>
  <w:style w:type="numbering" w:customStyle="1" w:styleId="List7">
    <w:name w:val="List 7"/>
    <w:basedOn w:val="ImportedStyle7"/>
    <w:pPr>
      <w:numPr>
        <w:numId w:val="15"/>
      </w:numPr>
    </w:pPr>
  </w:style>
  <w:style w:type="numbering" w:customStyle="1" w:styleId="ImportedStyle7">
    <w:name w:val="Imported Style 7"/>
  </w:style>
  <w:style w:type="numbering" w:customStyle="1" w:styleId="List8">
    <w:name w:val="List 8"/>
    <w:basedOn w:val="ImportedStyle8"/>
    <w:pPr>
      <w:numPr>
        <w:numId w:val="18"/>
      </w:numPr>
    </w:pPr>
  </w:style>
  <w:style w:type="numbering" w:customStyle="1" w:styleId="ImportedStyle8">
    <w:name w:val="Imported Style 8"/>
  </w:style>
  <w:style w:type="numbering" w:customStyle="1" w:styleId="List9">
    <w:name w:val="List 9"/>
    <w:basedOn w:val="ImportedStyle9"/>
    <w:pPr>
      <w:numPr>
        <w:numId w:val="21"/>
      </w:numPr>
    </w:pPr>
  </w:style>
  <w:style w:type="numbering" w:customStyle="1" w:styleId="ImportedStyle9">
    <w:name w:val="Imported Style 9"/>
  </w:style>
  <w:style w:type="numbering" w:customStyle="1" w:styleId="List10">
    <w:name w:val="List 10"/>
    <w:basedOn w:val="ImportedStyle10"/>
    <w:pPr>
      <w:numPr>
        <w:numId w:val="23"/>
      </w:numPr>
    </w:pPr>
  </w:style>
  <w:style w:type="numbering" w:customStyle="1" w:styleId="ImportedStyle10">
    <w:name w:val="Imported Style 10"/>
  </w:style>
  <w:style w:type="numbering" w:customStyle="1" w:styleId="List11">
    <w:name w:val="List 11"/>
    <w:basedOn w:val="ImportedStyle11"/>
    <w:pPr>
      <w:numPr>
        <w:numId w:val="24"/>
      </w:numPr>
    </w:pPr>
  </w:style>
  <w:style w:type="numbering" w:customStyle="1" w:styleId="ImportedStyle11">
    <w:name w:val="Imported Style 11"/>
  </w:style>
  <w:style w:type="numbering" w:customStyle="1" w:styleId="List12">
    <w:name w:val="List 12"/>
    <w:basedOn w:val="ImportedStyle12"/>
    <w:pPr>
      <w:numPr>
        <w:numId w:val="30"/>
      </w:numPr>
    </w:pPr>
  </w:style>
  <w:style w:type="numbering" w:customStyle="1" w:styleId="ImportedStyle12">
    <w:name w:val="Imported Style 12"/>
  </w:style>
  <w:style w:type="character" w:customStyle="1" w:styleId="Link">
    <w:name w:val="Link"/>
    <w:rPr>
      <w:color w:val="030DDF"/>
      <w:u w:val="single" w:color="030DDF"/>
    </w:rPr>
  </w:style>
  <w:style w:type="character" w:customStyle="1" w:styleId="Hyperlink0">
    <w:name w:val="Hyperlink.0"/>
    <w:basedOn w:val="Link"/>
    <w:rPr>
      <w:color w:val="0000FF"/>
      <w:u w:val="single" w:color="0000FF"/>
    </w:rPr>
  </w:style>
  <w:style w:type="paragraph" w:styleId="BalloonText">
    <w:name w:val="Balloon Text"/>
    <w:basedOn w:val="Normal"/>
    <w:link w:val="BalloonTextChar"/>
    <w:uiPriority w:val="99"/>
    <w:semiHidden/>
    <w:unhideWhenUsed/>
    <w:rsid w:val="002B6FCB"/>
    <w:rPr>
      <w:rFonts w:ascii="Tahoma" w:hAnsi="Tahoma" w:cs="Tahoma"/>
      <w:sz w:val="16"/>
      <w:szCs w:val="16"/>
    </w:rPr>
  </w:style>
  <w:style w:type="character" w:customStyle="1" w:styleId="BalloonTextChar">
    <w:name w:val="Balloon Text Char"/>
    <w:basedOn w:val="DefaultParagraphFont"/>
    <w:link w:val="BalloonText"/>
    <w:uiPriority w:val="99"/>
    <w:semiHidden/>
    <w:rsid w:val="002B6FCB"/>
    <w:rPr>
      <w:rFonts w:ascii="Tahoma" w:hAnsi="Tahoma" w:cs="Tahoma"/>
      <w:sz w:val="16"/>
      <w:szCs w:val="16"/>
      <w:lang w:val="en-US" w:eastAsia="en-US"/>
    </w:rPr>
  </w:style>
  <w:style w:type="paragraph" w:styleId="Header">
    <w:name w:val="header"/>
    <w:basedOn w:val="Normal"/>
    <w:link w:val="HeaderChar"/>
    <w:uiPriority w:val="99"/>
    <w:unhideWhenUsed/>
    <w:rsid w:val="00B363B9"/>
    <w:pPr>
      <w:tabs>
        <w:tab w:val="center" w:pos="4513"/>
        <w:tab w:val="right" w:pos="9026"/>
      </w:tabs>
    </w:pPr>
  </w:style>
  <w:style w:type="character" w:customStyle="1" w:styleId="HeaderChar">
    <w:name w:val="Header Char"/>
    <w:basedOn w:val="DefaultParagraphFont"/>
    <w:link w:val="Header"/>
    <w:uiPriority w:val="99"/>
    <w:rsid w:val="00B363B9"/>
    <w:rPr>
      <w:sz w:val="24"/>
      <w:szCs w:val="24"/>
      <w:lang w:val="en-US" w:eastAsia="en-US"/>
    </w:rPr>
  </w:style>
  <w:style w:type="character" w:customStyle="1" w:styleId="FooterChar">
    <w:name w:val="Footer Char"/>
    <w:basedOn w:val="DefaultParagraphFont"/>
    <w:link w:val="Footer"/>
    <w:uiPriority w:val="99"/>
    <w:rsid w:val="00B11AB0"/>
    <w:rPr>
      <w:rFonts w:ascii="Arial" w:hAnsi="Arial Unicode MS" w:cs="Arial Unicode MS"/>
      <w:i/>
      <w:iCs/>
      <w:color w:val="000000"/>
      <w:u w:color="000000"/>
      <w:lang w:val="en-US"/>
    </w:rPr>
  </w:style>
  <w:style w:type="character" w:styleId="FollowedHyperlink">
    <w:name w:val="FollowedHyperlink"/>
    <w:basedOn w:val="DefaultParagraphFont"/>
    <w:uiPriority w:val="99"/>
    <w:semiHidden/>
    <w:unhideWhenUsed/>
    <w:rsid w:val="00BA3D0F"/>
    <w:rPr>
      <w:color w:val="FF00FF" w:themeColor="followedHyperlink"/>
      <w:u w:val="single"/>
    </w:rPr>
  </w:style>
  <w:style w:type="table" w:styleId="TableGrid">
    <w:name w:val="Table Grid"/>
    <w:basedOn w:val="TableNormal"/>
    <w:uiPriority w:val="59"/>
    <w:rsid w:val="00A9379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BBB"/>
    <w:rPr>
      <w:i/>
      <w:iCs/>
      <w:color w:val="FFFFFF"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820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ducation.vic.gov.au/childhood/providers/support/Pages/emergency.aspx" TargetMode="External"/><Relationship Id="rId18" Type="http://schemas.openxmlformats.org/officeDocument/2006/relationships/hyperlink" Target="http://www.education.vic.gov.au/childhood/providers/support/Pages/emergency.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ucation.vic.gov.au/about/programs/health/Pages/emptutorials.asp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education.vic.gov.au/about/programs/health/Pages/emptutorial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education.vic.gov.au/about/programs/health/Pages/emptutorials.aspx"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education.vic.gov.au/about/programs/health/Pages/emptutorials.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vic.gov.au/about/programs/health/Pages/emptutorials.aspx" TargetMode="External"/><Relationship Id="rId22" Type="http://schemas.openxmlformats.org/officeDocument/2006/relationships/footer" Target="footer1.xml"/><Relationship Id="rId27"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FFFFFF"/>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20000"/>
          </a:lnSpc>
          <a:spcBef>
            <a:spcPts val="1000"/>
          </a:spcBef>
          <a:spcAft>
            <a:spcPts val="0"/>
          </a:spcAft>
          <a:buClrTx/>
          <a:buSzTx/>
          <a:buFontTx/>
          <a:buNone/>
          <a:tabLst/>
          <a:defRPr kumimoji="0" sz="1000" b="0" i="1" u="none" strike="noStrike" cap="none" spc="0" normalizeH="0" baseline="0">
            <a:ln>
              <a:noFill/>
            </a:ln>
            <a:solidFill>
              <a:srgbClr val="000000"/>
            </a:solidFill>
            <a:effectLst/>
            <a:uFill>
              <a:solidFill>
                <a:srgbClr val="000000"/>
              </a:solidFill>
            </a:uFill>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FAQ for EMPs for children's services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XBDocumentMap xmlns:xsi="http://www.w3.org/2001/XMLSchema-instance" xmlns:xsd="http://www.w3.org/2001/XMLSchema" xmlns="http://schemas.invenso.com/xbi/doc/XBDocumentMap.xsd" version="2"/>
</file>

<file path=customXml/item5.xml><?xml version="1.0" encoding="utf-8"?>
<TemplateResources xmlns="http://schemas.invenso.com/xbi/doc/TemplateResources.xsd"/>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566C2-8EA4-41D4-B5D2-304DF98F1EA7}"/>
</file>

<file path=customXml/itemProps2.xml><?xml version="1.0" encoding="utf-8"?>
<ds:datastoreItem xmlns:ds="http://schemas.openxmlformats.org/officeDocument/2006/customXml" ds:itemID="{C7F68FFD-D319-4405-BEC0-55A3479630A7}">
  <ds:schemaRefs>
    <ds:schemaRef ds:uri="http://schemas.microsoft.com/sharepoint/v3/contenttype/forms"/>
  </ds:schemaRefs>
</ds:datastoreItem>
</file>

<file path=customXml/itemProps3.xml><?xml version="1.0" encoding="utf-8"?>
<ds:datastoreItem xmlns:ds="http://schemas.openxmlformats.org/officeDocument/2006/customXml" ds:itemID="{1CAFF2FF-90A3-4AF3-8A69-0410F9327C83}">
  <ds:schemaRefs>
    <ds:schemaRef ds:uri="http://schemas.microsoft.com/office/infopath/2007/PartnerControls"/>
    <ds:schemaRef ds:uri="1fdd29e7-e22a-4801-8db1-112c0543ab6b"/>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FE03D473-46C4-4DAE-BBCE-5BE45FDCD8A4}">
  <ds:schemaRefs>
    <ds:schemaRef ds:uri="http://www.w3.org/2001/XMLSchema"/>
    <ds:schemaRef ds:uri="http://schemas.invenso.com/xbi/doc/XBDocumentMap.xsd"/>
  </ds:schemaRefs>
</ds:datastoreItem>
</file>

<file path=customXml/itemProps5.xml><?xml version="1.0" encoding="utf-8"?>
<ds:datastoreItem xmlns:ds="http://schemas.openxmlformats.org/officeDocument/2006/customXml" ds:itemID="{CBB53518-C51E-49A1-9B9F-A2C3FCB76994}">
  <ds:schemaRefs>
    <ds:schemaRef ds:uri="http://schemas.invenso.com/xbi/doc/TemplateResources.xsd"/>
  </ds:schemaRefs>
</ds:datastoreItem>
</file>

<file path=customXml/itemProps6.xml><?xml version="1.0" encoding="utf-8"?>
<ds:datastoreItem xmlns:ds="http://schemas.openxmlformats.org/officeDocument/2006/customXml" ds:itemID="{A99496BD-10F5-4CD1-BC17-773F4BF2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FAQ for EMPs for children's services</vt:lpstr>
    </vt:vector>
  </TitlesOfParts>
  <Company>DEECD</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for EMPs for children's services</dc:title>
  <dc:creator>Casha, Paul P</dc:creator>
  <cp:lastModifiedBy>EDU001\c0497282</cp:lastModifiedBy>
  <cp:revision>2</cp:revision>
  <cp:lastPrinted>2016-08-26T00:48:00Z</cp:lastPrinted>
  <dcterms:created xsi:type="dcterms:W3CDTF">2019-07-31T02:26:00Z</dcterms:created>
  <dcterms:modified xsi:type="dcterms:W3CDTF">2019-07-31T02:26:00Z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25;#17.5.1 Staff Development Planning|3703f3d5-81a3-409e-8f8d-eabb70c10370</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{3fd675b3-0cb0-45cc-8292-8b31bcc46980}</vt:lpwstr>
  </property>
  <property fmtid="{D5CDD505-2E9C-101B-9397-08002B2CF9AE}" pid="8" name="RecordPoint_ActiveItemUniqueId">
    <vt:lpwstr>{65a60b01-6ad0-4cd8-b3af-dacb63fa7be3}</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RecordNumberSubmitted">
    <vt:lpwstr>R0000711107</vt:lpwstr>
  </property>
  <property fmtid="{D5CDD505-2E9C-101B-9397-08002B2CF9AE}" pid="12" name="RecordPoint_SubmissionCompleted">
    <vt:lpwstr>2017-07-10T18:47:41.4630638+10:00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y fmtid="{D5CDD505-2E9C-101B-9397-08002B2CF9AE}" pid="20" name="DET_EDRMS_RCSTaxHTField0">
    <vt:lpwstr>17.5.1 Staff Development Planning|3703f3d5-81a3-409e-8f8d-eabb70c10370</vt:lpwstr>
  </property>
  <property fmtid="{D5CDD505-2E9C-101B-9397-08002B2CF9AE}" pid="21" name="TaxCatchAll">
    <vt:lpwstr>25;#17.5.1 Staff Development Planning|3703f3d5-81a3-409e-8f8d-eabb70c10370</vt:lpwstr>
  </property>
  <property fmtid="{D5CDD505-2E9C-101B-9397-08002B2CF9AE}" pid="22" name="DET_EDRMS_SecClassTaxHTField0">
    <vt:lpwstr/>
  </property>
  <property fmtid="{D5CDD505-2E9C-101B-9397-08002B2CF9AE}" pid="23" name="DET_EDRMS_BusUnitTaxHTField0">
    <vt:lpwstr/>
  </property>
</Properties>
</file>