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B2BFD" w14:textId="4DA07906" w:rsidR="004D0A54" w:rsidRPr="00E013FF" w:rsidRDefault="00E013FF" w:rsidP="00E013FF">
      <w:pPr>
        <w:pStyle w:val="Heading1"/>
        <w:suppressAutoHyphens/>
        <w:autoSpaceDN w:val="0"/>
        <w:textAlignment w:val="baseline"/>
        <w:rPr>
          <w:rFonts w:ascii="Arial" w:eastAsia="MS PGothic" w:hAnsi="Arial" w:cs="Arial"/>
          <w:color w:val="004EA8"/>
          <w:sz w:val="40"/>
          <w:szCs w:val="28"/>
          <w:lang w:val="en-AU"/>
        </w:rPr>
      </w:pPr>
      <w:bookmarkStart w:id="0" w:name="_Hlk50471275"/>
      <w:bookmarkStart w:id="1" w:name="_GoBack"/>
      <w:bookmarkEnd w:id="1"/>
      <w:r>
        <w:rPr>
          <w:rFonts w:ascii="Arial" w:eastAsia="MS PGothic" w:hAnsi="Arial" w:cs="Arial"/>
          <w:color w:val="004EA8"/>
          <w:sz w:val="40"/>
          <w:szCs w:val="28"/>
          <w:lang w:val="en-AU"/>
        </w:rPr>
        <w:t xml:space="preserve">A </w:t>
      </w:r>
      <w:r w:rsidR="00CE46CC" w:rsidRPr="00E013FF">
        <w:rPr>
          <w:rFonts w:ascii="Arial" w:eastAsia="MS PGothic" w:hAnsi="Arial" w:cs="Arial"/>
          <w:color w:val="004EA8"/>
          <w:sz w:val="40"/>
          <w:szCs w:val="28"/>
          <w:lang w:val="en-AU"/>
        </w:rPr>
        <w:t xml:space="preserve">GUIDE TO </w:t>
      </w:r>
      <w:r>
        <w:rPr>
          <w:rFonts w:ascii="Arial" w:eastAsia="MS PGothic" w:hAnsi="Arial" w:cs="Arial"/>
          <w:color w:val="004EA8"/>
          <w:sz w:val="40"/>
          <w:szCs w:val="28"/>
          <w:lang w:val="en-AU"/>
        </w:rPr>
        <w:t xml:space="preserve">the </w:t>
      </w:r>
      <w:r w:rsidR="00CE46CC" w:rsidRPr="00E013FF">
        <w:rPr>
          <w:rFonts w:ascii="Arial" w:eastAsia="MS PGothic" w:hAnsi="Arial" w:cs="Arial"/>
          <w:color w:val="004EA8"/>
          <w:sz w:val="40"/>
          <w:szCs w:val="28"/>
          <w:lang w:val="en-AU"/>
        </w:rPr>
        <w:t>‘DECLARATION OF FITNESS AND PROPRIETY’</w:t>
      </w:r>
      <w:r w:rsidRPr="00E013FF">
        <w:rPr>
          <w:rFonts w:ascii="Arial" w:eastAsia="MS PGothic" w:hAnsi="Arial" w:cs="Arial"/>
          <w:color w:val="004EA8"/>
          <w:sz w:val="40"/>
          <w:szCs w:val="28"/>
          <w:lang w:val="en-AU"/>
        </w:rPr>
        <w:t xml:space="preserve"> </w:t>
      </w:r>
      <w:r>
        <w:rPr>
          <w:rFonts w:ascii="Arial" w:eastAsia="MS PGothic" w:hAnsi="Arial" w:cs="Arial"/>
          <w:color w:val="004EA8"/>
          <w:sz w:val="40"/>
          <w:szCs w:val="28"/>
          <w:lang w:val="en-AU"/>
        </w:rPr>
        <w:t>form (AP02)</w:t>
      </w:r>
      <w:r w:rsidRPr="00E013FF">
        <w:rPr>
          <w:rFonts w:ascii="Arial" w:eastAsia="MS PGothic" w:hAnsi="Arial" w:cs="Arial"/>
          <w:color w:val="004EA8"/>
          <w:sz w:val="40"/>
          <w:szCs w:val="28"/>
          <w:lang w:val="en-AU"/>
        </w:rPr>
        <w:t xml:space="preserve"> </w:t>
      </w:r>
    </w:p>
    <w:bookmarkEnd w:id="0"/>
    <w:p w14:paraId="4DC9A834" w14:textId="1AA15870" w:rsidR="004D0A54" w:rsidRDefault="00822F88" w:rsidP="00822F88">
      <w:pPr>
        <w:pStyle w:val="Intro"/>
      </w:pPr>
      <w:r w:rsidRPr="00822F88">
        <w:rPr>
          <w:i/>
          <w:iCs/>
        </w:rPr>
        <w:t>Children’s Services Act</w:t>
      </w:r>
      <w:r>
        <w:t xml:space="preserve"> </w:t>
      </w:r>
      <w:r w:rsidRPr="00FB22F0">
        <w:rPr>
          <w:i/>
          <w:iCs/>
        </w:rPr>
        <w:t>1996</w:t>
      </w:r>
      <w:r>
        <w:t xml:space="preserve"> and Children’s Services Regulations 2020</w:t>
      </w:r>
    </w:p>
    <w:p w14:paraId="361EB443" w14:textId="0E9B4BAC" w:rsidR="008C7CE3" w:rsidRDefault="00377B04" w:rsidP="00E02A45">
      <w:pPr>
        <w:spacing w:before="360" w:line="276" w:lineRule="auto"/>
      </w:pPr>
      <w:r>
        <w:t xml:space="preserve">The </w:t>
      </w:r>
      <w:r>
        <w:rPr>
          <w:i/>
          <w:iCs/>
        </w:rPr>
        <w:t>Children’s Services Act</w:t>
      </w:r>
      <w:r>
        <w:t xml:space="preserve"> </w:t>
      </w:r>
      <w:r w:rsidR="00404E41" w:rsidRPr="00FB22F0">
        <w:rPr>
          <w:i/>
          <w:iCs/>
        </w:rPr>
        <w:t>1996</w:t>
      </w:r>
      <w:r w:rsidR="00404E41">
        <w:t xml:space="preserve"> (Vic) </w:t>
      </w:r>
      <w:r w:rsidR="00CE46CC">
        <w:t xml:space="preserve">(the Act) </w:t>
      </w:r>
      <w:r>
        <w:t xml:space="preserve">requires that all persons who are involved </w:t>
      </w:r>
      <w:r w:rsidRPr="00FB22F0">
        <w:t>in operating</w:t>
      </w:r>
      <w:r>
        <w:t xml:space="preserve"> an approved children’s service in Victoria be</w:t>
      </w:r>
      <w:r w:rsidR="00501FB2">
        <w:t xml:space="preserve"> a</w:t>
      </w:r>
      <w:r>
        <w:t xml:space="preserve"> ‘</w:t>
      </w:r>
      <w:r w:rsidRPr="001879B5">
        <w:t>fit and proper</w:t>
      </w:r>
      <w:r w:rsidR="008C7CE3" w:rsidRPr="001879B5">
        <w:t xml:space="preserve"> person</w:t>
      </w:r>
      <w:r w:rsidR="00501FB2" w:rsidRPr="001879B5">
        <w:t>’</w:t>
      </w:r>
      <w:r w:rsidR="008C7CE3">
        <w:t>.</w:t>
      </w:r>
    </w:p>
    <w:p w14:paraId="64B41654" w14:textId="763121A1" w:rsidR="00A6307A" w:rsidRDefault="008C7CE3" w:rsidP="00E02A45">
      <w:pPr>
        <w:spacing w:before="120" w:line="276" w:lineRule="auto"/>
      </w:pPr>
      <w:r>
        <w:t xml:space="preserve">Before an applicant (individual or non-individual) can be approved as a </w:t>
      </w:r>
      <w:r w:rsidR="0067311A">
        <w:t>children’s service p</w:t>
      </w:r>
      <w:r>
        <w:t xml:space="preserve">rovider or a </w:t>
      </w:r>
      <w:r w:rsidR="0067311A" w:rsidRPr="001879B5">
        <w:t>‘p</w:t>
      </w:r>
      <w:r w:rsidRPr="001879B5">
        <w:t xml:space="preserve">erson with </w:t>
      </w:r>
      <w:r w:rsidR="0067311A" w:rsidRPr="001879B5">
        <w:t>m</w:t>
      </w:r>
      <w:r w:rsidRPr="001879B5">
        <w:t xml:space="preserve">anagement or </w:t>
      </w:r>
      <w:r w:rsidR="0067311A" w:rsidRPr="001879B5">
        <w:t>c</w:t>
      </w:r>
      <w:r w:rsidRPr="001879B5">
        <w:t>ontrol’ they</w:t>
      </w:r>
      <w:r>
        <w:t xml:space="preserve"> must satisfy the Regulatory Authority (the Department of Education and Training) that they are </w:t>
      </w:r>
      <w:r w:rsidR="0067311A">
        <w:t xml:space="preserve">a </w:t>
      </w:r>
      <w:r>
        <w:t>‘fit and proper</w:t>
      </w:r>
      <w:r w:rsidR="0067311A">
        <w:t xml:space="preserve"> person</w:t>
      </w:r>
      <w:r>
        <w:t xml:space="preserve">’. </w:t>
      </w:r>
    </w:p>
    <w:p w14:paraId="132B08A0" w14:textId="28B8FF0E" w:rsidR="00A6307A" w:rsidRDefault="00A6307A" w:rsidP="00E02A45">
      <w:pPr>
        <w:spacing w:before="120" w:line="276" w:lineRule="auto"/>
      </w:pPr>
      <w:r>
        <w:t>If the applicant is a non-individual then the organisation itself (corporation, eligible association, partnership etc</w:t>
      </w:r>
      <w:r w:rsidR="0067311A">
        <w:t>.</w:t>
      </w:r>
      <w:r>
        <w:t xml:space="preserve">) must also be </w:t>
      </w:r>
      <w:r w:rsidR="00C40E42">
        <w:t xml:space="preserve">assessed </w:t>
      </w:r>
      <w:r w:rsidR="0067311A">
        <w:t>for fitness and propriety</w:t>
      </w:r>
      <w:r>
        <w:t xml:space="preserve">. Depending on the type of legal entity, this would involve considering </w:t>
      </w:r>
      <w:r w:rsidRPr="00CC22F4">
        <w:rPr>
          <w:lang w:val="en-AU"/>
        </w:rPr>
        <w:t xml:space="preserve">the fitness and propriety of </w:t>
      </w:r>
      <w:r>
        <w:rPr>
          <w:lang w:val="en-AU"/>
        </w:rPr>
        <w:t>board members and/or other key officers</w:t>
      </w:r>
      <w:r w:rsidR="00C40E42">
        <w:rPr>
          <w:lang w:val="en-AU"/>
        </w:rPr>
        <w:t xml:space="preserve"> in the organisation</w:t>
      </w:r>
      <w:r>
        <w:rPr>
          <w:lang w:val="en-AU"/>
        </w:rPr>
        <w:t xml:space="preserve"> as </w:t>
      </w:r>
      <w:r w:rsidRPr="00CC22F4">
        <w:rPr>
          <w:lang w:val="en-AU"/>
        </w:rPr>
        <w:t>together</w:t>
      </w:r>
      <w:r>
        <w:rPr>
          <w:lang w:val="en-AU"/>
        </w:rPr>
        <w:t xml:space="preserve"> they</w:t>
      </w:r>
      <w:r w:rsidRPr="00CC22F4">
        <w:rPr>
          <w:lang w:val="en-AU"/>
        </w:rPr>
        <w:t xml:space="preserve"> control the </w:t>
      </w:r>
      <w:r w:rsidR="00C40E42">
        <w:rPr>
          <w:lang w:val="en-AU"/>
        </w:rPr>
        <w:t>entity.</w:t>
      </w:r>
    </w:p>
    <w:p w14:paraId="55B922F5" w14:textId="0206E07D" w:rsidR="00CE46CC" w:rsidRDefault="008C7CE3" w:rsidP="00E02A45">
      <w:pPr>
        <w:spacing w:before="120" w:after="240" w:line="276" w:lineRule="auto"/>
      </w:pPr>
      <w:r>
        <w:t>Completing the ‘</w:t>
      </w:r>
      <w:r w:rsidRPr="00AB07A2">
        <w:rPr>
          <w:i/>
          <w:iCs/>
        </w:rPr>
        <w:t>Declaration of Fitness and Propriety’</w:t>
      </w:r>
      <w:r>
        <w:t xml:space="preserve"> form (AP02) is the first step in this process</w:t>
      </w:r>
      <w:r w:rsidR="00A6307A">
        <w:t>.</w:t>
      </w:r>
    </w:p>
    <w:p w14:paraId="591238C2" w14:textId="25AE54DA" w:rsidR="00AB07A2" w:rsidRPr="00AB07A2" w:rsidRDefault="00AB07A2" w:rsidP="00AB07A2">
      <w:pPr>
        <w:pStyle w:val="Heading2"/>
        <w:pBdr>
          <w:bottom w:val="single" w:sz="6" w:space="1" w:color="auto"/>
        </w:pBdr>
        <w:suppressAutoHyphens/>
        <w:autoSpaceDN w:val="0"/>
        <w:spacing w:before="240"/>
        <w:textAlignment w:val="baseline"/>
        <w:rPr>
          <w:rFonts w:ascii="Arial" w:eastAsia="MS PGothic" w:hAnsi="Arial" w:cs="Arial"/>
          <w:caps w:val="0"/>
          <w:color w:val="004EA8"/>
          <w:sz w:val="24"/>
          <w:szCs w:val="24"/>
          <w:lang w:val="en-AU"/>
        </w:rPr>
      </w:pPr>
      <w:r w:rsidRPr="00AB07A2">
        <w:rPr>
          <w:rFonts w:ascii="Arial" w:eastAsia="MS PGothic" w:hAnsi="Arial" w:cs="Arial"/>
          <w:caps w:val="0"/>
          <w:color w:val="004EA8"/>
          <w:sz w:val="24"/>
          <w:szCs w:val="24"/>
          <w:lang w:val="en-AU"/>
        </w:rPr>
        <w:t xml:space="preserve">When is a </w:t>
      </w:r>
      <w:r>
        <w:rPr>
          <w:rFonts w:ascii="Arial" w:eastAsia="MS PGothic" w:hAnsi="Arial" w:cs="Arial"/>
          <w:caps w:val="0"/>
          <w:color w:val="004EA8"/>
          <w:sz w:val="24"/>
          <w:szCs w:val="24"/>
          <w:lang w:val="en-AU"/>
        </w:rPr>
        <w:t>‘</w:t>
      </w:r>
      <w:r w:rsidRPr="00AB07A2">
        <w:rPr>
          <w:rFonts w:ascii="Arial" w:eastAsia="MS PGothic" w:hAnsi="Arial" w:cs="Arial"/>
          <w:caps w:val="0"/>
          <w:color w:val="004EA8"/>
          <w:sz w:val="24"/>
          <w:szCs w:val="24"/>
          <w:lang w:val="en-AU"/>
        </w:rPr>
        <w:t>Declaration of Fitness and Propriety’ form required?</w:t>
      </w:r>
    </w:p>
    <w:p w14:paraId="50E57BB8" w14:textId="07FBC3EE" w:rsidR="00AB07A2" w:rsidRDefault="00AB07A2" w:rsidP="004B61E3">
      <w:pPr>
        <w:pStyle w:val="ListParagraph"/>
        <w:numPr>
          <w:ilvl w:val="0"/>
          <w:numId w:val="25"/>
        </w:numPr>
        <w:spacing w:before="120"/>
        <w:ind w:left="357" w:hanging="357"/>
      </w:pPr>
      <w:r>
        <w:t>If you are an individual applying for Provider Approval to operate a children’s service under the Act</w:t>
      </w:r>
    </w:p>
    <w:p w14:paraId="0EC824D4" w14:textId="70D4D2E7" w:rsidR="00AB07A2" w:rsidRDefault="00AB07A2" w:rsidP="00262869">
      <w:pPr>
        <w:pStyle w:val="ListParagraph"/>
        <w:numPr>
          <w:ilvl w:val="0"/>
          <w:numId w:val="25"/>
        </w:numPr>
        <w:spacing w:after="0"/>
        <w:ind w:left="357" w:hanging="357"/>
      </w:pPr>
      <w:r>
        <w:t xml:space="preserve">If you are a person who will have </w:t>
      </w:r>
      <w:r w:rsidRPr="00FB22F0">
        <w:t>management of control</w:t>
      </w:r>
      <w:r>
        <w:t xml:space="preserve"> of a children’s service operated by a non-individual entity (company/trust/cooperative/school council/other) that operates a children’s service such as:  </w:t>
      </w:r>
    </w:p>
    <w:p w14:paraId="2F3995EF" w14:textId="77777777" w:rsidR="00AB07A2" w:rsidRDefault="00AB07A2" w:rsidP="00AB07A2">
      <w:pPr>
        <w:pStyle w:val="ListParagraph"/>
        <w:numPr>
          <w:ilvl w:val="1"/>
          <w:numId w:val="25"/>
        </w:numPr>
      </w:pPr>
      <w:r>
        <w:t xml:space="preserve">An officer of a body corporate </w:t>
      </w:r>
    </w:p>
    <w:p w14:paraId="4F39BF26" w14:textId="77777777" w:rsidR="00AB07A2" w:rsidRDefault="00AB07A2" w:rsidP="00AB07A2">
      <w:pPr>
        <w:pStyle w:val="ListParagraph"/>
        <w:numPr>
          <w:ilvl w:val="1"/>
          <w:numId w:val="25"/>
        </w:numPr>
      </w:pPr>
      <w:r>
        <w:t>A member of an executive committee of an eligible association</w:t>
      </w:r>
    </w:p>
    <w:p w14:paraId="75670006" w14:textId="77777777" w:rsidR="00AB07A2" w:rsidRDefault="00AB07A2" w:rsidP="00AB07A2">
      <w:pPr>
        <w:pStyle w:val="ListParagraph"/>
        <w:numPr>
          <w:ilvl w:val="1"/>
          <w:numId w:val="25"/>
        </w:numPr>
      </w:pPr>
      <w:r>
        <w:t>A partner in a partnership</w:t>
      </w:r>
    </w:p>
    <w:p w14:paraId="0B78E39D" w14:textId="4A8DB5D3" w:rsidR="00AB07A2" w:rsidRDefault="00AB07A2" w:rsidP="00AB07A2">
      <w:pPr>
        <w:pStyle w:val="ListParagraph"/>
        <w:numPr>
          <w:ilvl w:val="1"/>
          <w:numId w:val="25"/>
        </w:numPr>
      </w:pPr>
      <w:r>
        <w:t xml:space="preserve">Any other case where a person has the responsibility, alone or with others, for managing the delivery of a children’s service. </w:t>
      </w:r>
    </w:p>
    <w:p w14:paraId="37C0B436" w14:textId="2BF9EB4A" w:rsidR="00AB07A2" w:rsidRDefault="00AB07A2" w:rsidP="00E02A45">
      <w:pPr>
        <w:pStyle w:val="ListParagraph"/>
        <w:numPr>
          <w:ilvl w:val="0"/>
          <w:numId w:val="25"/>
        </w:numPr>
        <w:spacing w:after="240"/>
        <w:ind w:left="357" w:hanging="357"/>
      </w:pPr>
      <w:r>
        <w:t>If you are requested to complete the form by the Regulatory Authority</w:t>
      </w:r>
    </w:p>
    <w:p w14:paraId="5685786F" w14:textId="2FABE5CC" w:rsidR="00CE46CC" w:rsidRPr="001C2788" w:rsidRDefault="00CE46CC" w:rsidP="00CE46CC">
      <w:pPr>
        <w:pStyle w:val="Heading2"/>
        <w:pBdr>
          <w:bottom w:val="single" w:sz="6" w:space="1" w:color="auto"/>
        </w:pBdr>
        <w:suppressAutoHyphens/>
        <w:autoSpaceDN w:val="0"/>
        <w:spacing w:before="240"/>
        <w:textAlignment w:val="baseline"/>
        <w:rPr>
          <w:rFonts w:ascii="Arial" w:eastAsia="MS PGothic" w:hAnsi="Arial" w:cs="Arial"/>
          <w:caps w:val="0"/>
          <w:color w:val="004EA8"/>
          <w:sz w:val="24"/>
          <w:szCs w:val="24"/>
          <w:lang w:val="en-AU"/>
        </w:rPr>
      </w:pPr>
      <w:r w:rsidRPr="001C2788">
        <w:rPr>
          <w:rFonts w:ascii="Arial" w:eastAsia="MS PGothic" w:hAnsi="Arial" w:cs="Arial"/>
          <w:caps w:val="0"/>
          <w:color w:val="004EA8"/>
          <w:sz w:val="24"/>
          <w:szCs w:val="24"/>
          <w:lang w:val="en-AU"/>
        </w:rPr>
        <w:t>Who is a ‘Person with Management or Control’?</w:t>
      </w:r>
    </w:p>
    <w:p w14:paraId="7AFCAF4E" w14:textId="63FCF44F" w:rsidR="000869CC" w:rsidRPr="000869CC" w:rsidRDefault="000869CC" w:rsidP="004B61E3">
      <w:pPr>
        <w:spacing w:before="120" w:line="276" w:lineRule="auto"/>
        <w:rPr>
          <w:lang w:val="en-AU"/>
        </w:rPr>
      </w:pPr>
      <w:r w:rsidRPr="000869CC">
        <w:rPr>
          <w:lang w:val="en-AU"/>
        </w:rPr>
        <w:t xml:space="preserve">A </w:t>
      </w:r>
      <w:r w:rsidR="0067311A">
        <w:rPr>
          <w:lang w:val="en-AU"/>
        </w:rPr>
        <w:t>P</w:t>
      </w:r>
      <w:r w:rsidRPr="000869CC">
        <w:rPr>
          <w:lang w:val="en-AU"/>
        </w:rPr>
        <w:t xml:space="preserve">erson with </w:t>
      </w:r>
      <w:r w:rsidR="0067311A" w:rsidRPr="00FB22F0">
        <w:rPr>
          <w:lang w:val="en-AU"/>
        </w:rPr>
        <w:t>M</w:t>
      </w:r>
      <w:r w:rsidRPr="00FB22F0">
        <w:rPr>
          <w:lang w:val="en-AU"/>
        </w:rPr>
        <w:t xml:space="preserve">anagement or </w:t>
      </w:r>
      <w:r w:rsidR="0067311A" w:rsidRPr="00FB22F0">
        <w:rPr>
          <w:lang w:val="en-AU"/>
        </w:rPr>
        <w:t>C</w:t>
      </w:r>
      <w:r w:rsidRPr="00FB22F0">
        <w:rPr>
          <w:lang w:val="en-AU"/>
        </w:rPr>
        <w:t>ontrol</w:t>
      </w:r>
      <w:r w:rsidRPr="000869CC">
        <w:rPr>
          <w:lang w:val="en-AU"/>
        </w:rPr>
        <w:t xml:space="preserve"> has legal responsibility for the safety, health and wellbeing of children being educated and cared for at the </w:t>
      </w:r>
      <w:r w:rsidR="0067311A" w:rsidRPr="000869CC">
        <w:rPr>
          <w:lang w:val="en-AU"/>
        </w:rPr>
        <w:t>service</w:t>
      </w:r>
      <w:r w:rsidR="0067311A">
        <w:rPr>
          <w:lang w:val="en-AU"/>
        </w:rPr>
        <w:t xml:space="preserve"> </w:t>
      </w:r>
      <w:r w:rsidR="0067311A" w:rsidRPr="000869CC">
        <w:rPr>
          <w:lang w:val="en-AU"/>
        </w:rPr>
        <w:t>like</w:t>
      </w:r>
      <w:r w:rsidRPr="000869CC">
        <w:rPr>
          <w:lang w:val="en-AU"/>
        </w:rPr>
        <w:t xml:space="preserve"> the approved provider. </w:t>
      </w:r>
    </w:p>
    <w:p w14:paraId="596A2552" w14:textId="06D333C7" w:rsidR="00CE46CC" w:rsidRPr="00E87012" w:rsidRDefault="00E87798" w:rsidP="00CE46CC">
      <w:pPr>
        <w:rPr>
          <w:lang w:val="en-AU"/>
        </w:rPr>
      </w:pPr>
      <w:r>
        <w:rPr>
          <w:lang w:val="en-AU"/>
        </w:rPr>
        <w:t xml:space="preserve">For different legal entities, </w:t>
      </w:r>
      <w:r w:rsidR="000869CC">
        <w:rPr>
          <w:lang w:val="en-AU"/>
        </w:rPr>
        <w:t>people who may be a</w:t>
      </w:r>
      <w:r w:rsidR="00CE46CC" w:rsidRPr="00CC22F4">
        <w:rPr>
          <w:lang w:val="en-AU"/>
        </w:rPr>
        <w:t xml:space="preserve"> </w:t>
      </w:r>
      <w:r w:rsidR="00404E41" w:rsidRPr="00E87012">
        <w:rPr>
          <w:lang w:val="en-AU"/>
        </w:rPr>
        <w:t>P</w:t>
      </w:r>
      <w:r w:rsidR="00CE46CC" w:rsidRPr="00E87012">
        <w:rPr>
          <w:lang w:val="en-AU"/>
        </w:rPr>
        <w:t xml:space="preserve">erson with </w:t>
      </w:r>
      <w:r w:rsidR="00404E41" w:rsidRPr="00E87012">
        <w:rPr>
          <w:lang w:val="en-AU"/>
        </w:rPr>
        <w:t>M</w:t>
      </w:r>
      <w:r w:rsidR="00CE46CC" w:rsidRPr="00E87012">
        <w:rPr>
          <w:lang w:val="en-AU"/>
        </w:rPr>
        <w:t xml:space="preserve">anagement or </w:t>
      </w:r>
      <w:r w:rsidR="00404E41" w:rsidRPr="00E87012">
        <w:rPr>
          <w:lang w:val="en-AU"/>
        </w:rPr>
        <w:t>C</w:t>
      </w:r>
      <w:r w:rsidR="00CE46CC" w:rsidRPr="00E87012">
        <w:rPr>
          <w:lang w:val="en-AU"/>
        </w:rPr>
        <w:t xml:space="preserve">ontrol in relation to a Children’s Service </w:t>
      </w:r>
      <w:r w:rsidR="000869CC" w:rsidRPr="00E87012">
        <w:rPr>
          <w:lang w:val="en-AU"/>
        </w:rPr>
        <w:t>are listed below</w:t>
      </w:r>
      <w:r w:rsidR="00CE46CC" w:rsidRPr="00E87012">
        <w:rPr>
          <w:lang w:val="en-AU"/>
        </w:rPr>
        <w:t xml:space="preserve">: </w:t>
      </w:r>
    </w:p>
    <w:p w14:paraId="3C22A91E" w14:textId="6F760F50" w:rsidR="000869CC" w:rsidRPr="00E87012" w:rsidRDefault="000869CC" w:rsidP="00262869">
      <w:pPr>
        <w:numPr>
          <w:ilvl w:val="0"/>
          <w:numId w:val="29"/>
        </w:numPr>
        <w:spacing w:before="120" w:line="276" w:lineRule="auto"/>
        <w:ind w:left="357" w:hanging="357"/>
        <w:contextualSpacing/>
        <w:rPr>
          <w:rFonts w:ascii="Arial" w:eastAsia="Arial" w:hAnsi="Arial" w:cs="Arial"/>
          <w:lang w:val="en-AU"/>
        </w:rPr>
      </w:pPr>
      <w:r w:rsidRPr="00E87012">
        <w:rPr>
          <w:rFonts w:ascii="Arial" w:eastAsia="Arial" w:hAnsi="Arial" w:cs="Arial"/>
          <w:lang w:val="en-AU"/>
        </w:rPr>
        <w:t>a body corporate: an officer of the body corporate who is responsible for managing the delivery of the education and care service</w:t>
      </w:r>
    </w:p>
    <w:p w14:paraId="18BEC708" w14:textId="064714D6" w:rsidR="000869CC" w:rsidRPr="00E87012" w:rsidRDefault="000869CC" w:rsidP="00262869">
      <w:pPr>
        <w:numPr>
          <w:ilvl w:val="0"/>
          <w:numId w:val="29"/>
        </w:numPr>
        <w:spacing w:before="120" w:line="276" w:lineRule="auto"/>
        <w:ind w:left="357" w:hanging="357"/>
        <w:contextualSpacing/>
        <w:rPr>
          <w:rFonts w:ascii="Arial" w:eastAsia="Arial" w:hAnsi="Arial" w:cs="Arial"/>
          <w:lang w:val="en-AU"/>
        </w:rPr>
      </w:pPr>
      <w:r w:rsidRPr="00E87012">
        <w:rPr>
          <w:rFonts w:ascii="Arial" w:eastAsia="Arial" w:hAnsi="Arial" w:cs="Arial"/>
          <w:lang w:val="en-AU"/>
        </w:rPr>
        <w:t>an eligible association: </w:t>
      </w:r>
      <w:r w:rsidR="00E87798" w:rsidRPr="00E87012">
        <w:rPr>
          <w:rFonts w:ascii="Arial" w:eastAsia="Arial" w:hAnsi="Arial" w:cs="Arial"/>
          <w:lang w:val="en-AU"/>
        </w:rPr>
        <w:t xml:space="preserve">any </w:t>
      </w:r>
      <w:r w:rsidRPr="00E87012">
        <w:rPr>
          <w:rFonts w:ascii="Arial" w:eastAsia="Arial" w:hAnsi="Arial" w:cs="Arial"/>
          <w:lang w:val="en-AU"/>
        </w:rPr>
        <w:t>member of the executive committee who has the responsibility for managing the delivery of the education and care service</w:t>
      </w:r>
    </w:p>
    <w:p w14:paraId="69E63D4B" w14:textId="632FB717" w:rsidR="000869CC" w:rsidRPr="00E87012" w:rsidRDefault="000869CC" w:rsidP="00262869">
      <w:pPr>
        <w:numPr>
          <w:ilvl w:val="0"/>
          <w:numId w:val="29"/>
        </w:numPr>
        <w:spacing w:before="120" w:line="276" w:lineRule="auto"/>
        <w:ind w:left="357" w:hanging="357"/>
        <w:contextualSpacing/>
        <w:rPr>
          <w:rFonts w:ascii="Arial" w:eastAsia="Arial" w:hAnsi="Arial" w:cs="Arial"/>
          <w:lang w:val="en-AU"/>
        </w:rPr>
      </w:pPr>
      <w:r w:rsidRPr="00E87012">
        <w:rPr>
          <w:rFonts w:ascii="Arial" w:eastAsia="Arial" w:hAnsi="Arial" w:cs="Arial"/>
          <w:lang w:val="en-AU"/>
        </w:rPr>
        <w:t>a partnership: </w:t>
      </w:r>
      <w:r w:rsidR="00E87798" w:rsidRPr="00E87012">
        <w:rPr>
          <w:rFonts w:ascii="Arial" w:eastAsia="Arial" w:hAnsi="Arial" w:cs="Arial"/>
          <w:lang w:val="en-AU"/>
        </w:rPr>
        <w:t xml:space="preserve">any </w:t>
      </w:r>
      <w:r w:rsidRPr="00E87012">
        <w:rPr>
          <w:rFonts w:ascii="Arial" w:eastAsia="Arial" w:hAnsi="Arial" w:cs="Arial"/>
          <w:lang w:val="en-AU"/>
        </w:rPr>
        <w:t>partner who has the responsibility for managing the delivery of the education and care service</w:t>
      </w:r>
    </w:p>
    <w:p w14:paraId="40CA59B6" w14:textId="5ED4EF3A" w:rsidR="000869CC" w:rsidRDefault="000869CC" w:rsidP="00262869">
      <w:pPr>
        <w:numPr>
          <w:ilvl w:val="0"/>
          <w:numId w:val="29"/>
        </w:numPr>
        <w:spacing w:before="120" w:line="276" w:lineRule="auto"/>
        <w:ind w:left="357" w:hanging="357"/>
        <w:contextualSpacing/>
        <w:rPr>
          <w:rFonts w:ascii="Arial" w:eastAsia="Arial" w:hAnsi="Arial" w:cs="Arial"/>
          <w:lang w:val="en-AU"/>
        </w:rPr>
      </w:pPr>
      <w:r w:rsidRPr="00E87012">
        <w:rPr>
          <w:rFonts w:ascii="Arial" w:eastAsia="Arial" w:hAnsi="Arial" w:cs="Arial"/>
          <w:lang w:val="en-AU"/>
        </w:rPr>
        <w:t xml:space="preserve">any other case:  </w:t>
      </w:r>
      <w:r w:rsidR="00E87798" w:rsidRPr="00E87012">
        <w:rPr>
          <w:rFonts w:ascii="Arial" w:eastAsia="Arial" w:hAnsi="Arial" w:cs="Arial"/>
          <w:lang w:val="en-AU"/>
        </w:rPr>
        <w:t xml:space="preserve">any </w:t>
      </w:r>
      <w:r w:rsidRPr="00E87012">
        <w:rPr>
          <w:rFonts w:ascii="Arial" w:eastAsia="Arial" w:hAnsi="Arial" w:cs="Arial"/>
          <w:lang w:val="en-AU"/>
        </w:rPr>
        <w:t>person who has the responsibility for managing the delivery of the education and care service.</w:t>
      </w:r>
    </w:p>
    <w:p w14:paraId="3C1246B6" w14:textId="77777777" w:rsidR="00262869" w:rsidRPr="005D315E" w:rsidRDefault="00262869" w:rsidP="00262869">
      <w:pPr>
        <w:pStyle w:val="ListParagraph"/>
        <w:numPr>
          <w:ilvl w:val="0"/>
          <w:numId w:val="29"/>
        </w:numPr>
        <w:spacing w:after="0"/>
        <w:sectPr w:rsidR="00262869" w:rsidRPr="005D315E">
          <w:headerReference w:type="default" r:id="rId11"/>
          <w:footerReference w:type="default" r:id="rId12"/>
          <w:pgSz w:w="11900" w:h="16840"/>
          <w:pgMar w:top="1701" w:right="1134" w:bottom="1418" w:left="1134" w:header="720" w:footer="720" w:gutter="0"/>
          <w:cols w:space="720"/>
        </w:sectPr>
      </w:pPr>
    </w:p>
    <w:p w14:paraId="14B8985D" w14:textId="1B75438A" w:rsidR="00CE46CC" w:rsidRPr="00CE46CC" w:rsidRDefault="00CE46CC" w:rsidP="001512B8">
      <w:pPr>
        <w:pStyle w:val="Heading2"/>
        <w:pBdr>
          <w:bottom w:val="single" w:sz="6" w:space="1" w:color="auto"/>
        </w:pBdr>
        <w:suppressAutoHyphens/>
        <w:autoSpaceDN w:val="0"/>
        <w:spacing w:before="120"/>
        <w:textAlignment w:val="baseline"/>
        <w:rPr>
          <w:rFonts w:ascii="Arial" w:eastAsia="MS PGothic" w:hAnsi="Arial" w:cs="Arial"/>
          <w:color w:val="004EA8"/>
          <w:sz w:val="24"/>
          <w:szCs w:val="24"/>
          <w:lang w:val="en-AU"/>
        </w:rPr>
      </w:pPr>
      <w:r w:rsidRPr="00CE46CC">
        <w:rPr>
          <w:rFonts w:ascii="Arial" w:eastAsia="MS PGothic" w:hAnsi="Arial" w:cs="Arial"/>
          <w:caps w:val="0"/>
          <w:color w:val="004EA8"/>
          <w:sz w:val="24"/>
          <w:szCs w:val="24"/>
          <w:lang w:val="en-AU"/>
        </w:rPr>
        <w:lastRenderedPageBreak/>
        <w:t xml:space="preserve">What is the difference between a </w:t>
      </w:r>
      <w:r w:rsidR="00E87798">
        <w:rPr>
          <w:rFonts w:ascii="Arial" w:eastAsia="MS PGothic" w:hAnsi="Arial" w:cs="Arial"/>
          <w:caps w:val="0"/>
          <w:color w:val="004EA8"/>
          <w:sz w:val="24"/>
          <w:szCs w:val="24"/>
          <w:lang w:val="en-AU"/>
        </w:rPr>
        <w:t>‘</w:t>
      </w:r>
      <w:r w:rsidRPr="00CE46CC">
        <w:rPr>
          <w:rFonts w:ascii="Arial" w:eastAsia="MS PGothic" w:hAnsi="Arial" w:cs="Arial"/>
          <w:caps w:val="0"/>
          <w:color w:val="004EA8"/>
          <w:sz w:val="24"/>
          <w:szCs w:val="24"/>
          <w:lang w:val="en-AU"/>
        </w:rPr>
        <w:t xml:space="preserve">person with management or control’ and a </w:t>
      </w:r>
      <w:r w:rsidR="00E87798">
        <w:rPr>
          <w:rFonts w:ascii="Arial" w:eastAsia="MS PGothic" w:hAnsi="Arial" w:cs="Arial"/>
          <w:caps w:val="0"/>
          <w:color w:val="004EA8"/>
          <w:sz w:val="24"/>
          <w:szCs w:val="24"/>
          <w:lang w:val="en-AU"/>
        </w:rPr>
        <w:t>‘</w:t>
      </w:r>
      <w:r w:rsidRPr="00CE46CC">
        <w:rPr>
          <w:rFonts w:ascii="Arial" w:eastAsia="MS PGothic" w:hAnsi="Arial" w:cs="Arial"/>
          <w:caps w:val="0"/>
          <w:color w:val="004EA8"/>
          <w:sz w:val="24"/>
          <w:szCs w:val="24"/>
          <w:lang w:val="en-AU"/>
        </w:rPr>
        <w:t>person in day-to-day charge’?</w:t>
      </w:r>
    </w:p>
    <w:p w14:paraId="232BB56F" w14:textId="75934ABE" w:rsidR="001C2788" w:rsidRDefault="001C2788" w:rsidP="001512B8">
      <w:pPr>
        <w:spacing w:after="60"/>
        <w:rPr>
          <w:lang w:val="en-AU"/>
        </w:rPr>
      </w:pPr>
      <w:r>
        <w:rPr>
          <w:lang w:val="en-AU"/>
        </w:rPr>
        <w:t xml:space="preserve">A person with management or control </w:t>
      </w:r>
      <w:r w:rsidR="00C87552">
        <w:rPr>
          <w:lang w:val="en-AU"/>
        </w:rPr>
        <w:t xml:space="preserve">is different to a </w:t>
      </w:r>
      <w:r w:rsidR="00E87798">
        <w:rPr>
          <w:lang w:val="en-AU"/>
        </w:rPr>
        <w:t>‘</w:t>
      </w:r>
      <w:r w:rsidR="00C87552">
        <w:rPr>
          <w:lang w:val="en-AU"/>
        </w:rPr>
        <w:t>person in day</w:t>
      </w:r>
      <w:r w:rsidR="00E87798">
        <w:rPr>
          <w:lang w:val="en-AU"/>
        </w:rPr>
        <w:t>-</w:t>
      </w:r>
      <w:r w:rsidR="00C87552">
        <w:rPr>
          <w:lang w:val="en-AU"/>
        </w:rPr>
        <w:t>to</w:t>
      </w:r>
      <w:r w:rsidR="00E87798">
        <w:rPr>
          <w:lang w:val="en-AU"/>
        </w:rPr>
        <w:t>-</w:t>
      </w:r>
      <w:r w:rsidR="00C87552">
        <w:rPr>
          <w:lang w:val="en-AU"/>
        </w:rPr>
        <w:t>day charge’:</w:t>
      </w:r>
    </w:p>
    <w:p w14:paraId="56B1F2FE" w14:textId="7813EE24" w:rsidR="00C87552" w:rsidRDefault="00C87552" w:rsidP="001512B8">
      <w:pPr>
        <w:pStyle w:val="ListParagraph"/>
        <w:numPr>
          <w:ilvl w:val="0"/>
          <w:numId w:val="28"/>
        </w:numPr>
        <w:spacing w:after="60"/>
        <w:ind w:left="426" w:hanging="284"/>
        <w:rPr>
          <w:lang w:val="en-AU"/>
        </w:rPr>
      </w:pPr>
      <w:r w:rsidRPr="000869CC">
        <w:rPr>
          <w:b/>
          <w:bCs/>
          <w:lang w:val="en-AU"/>
        </w:rPr>
        <w:t xml:space="preserve">A </w:t>
      </w:r>
      <w:r w:rsidR="00404E41">
        <w:rPr>
          <w:b/>
          <w:bCs/>
          <w:lang w:val="en-AU"/>
        </w:rPr>
        <w:t>P</w:t>
      </w:r>
      <w:r w:rsidRPr="000869CC">
        <w:rPr>
          <w:b/>
          <w:bCs/>
          <w:lang w:val="en-AU"/>
        </w:rPr>
        <w:t>erson with</w:t>
      </w:r>
      <w:r>
        <w:rPr>
          <w:lang w:val="en-AU"/>
        </w:rPr>
        <w:t xml:space="preserve"> </w:t>
      </w:r>
      <w:r w:rsidR="00404E41">
        <w:rPr>
          <w:b/>
          <w:bCs/>
          <w:lang w:val="en-AU"/>
        </w:rPr>
        <w:t>M</w:t>
      </w:r>
      <w:r w:rsidRPr="00C87552">
        <w:rPr>
          <w:b/>
          <w:bCs/>
          <w:lang w:val="en-AU"/>
        </w:rPr>
        <w:t xml:space="preserve">anagement or </w:t>
      </w:r>
      <w:r w:rsidR="00404E41">
        <w:rPr>
          <w:b/>
          <w:bCs/>
          <w:lang w:val="en-AU"/>
        </w:rPr>
        <w:t>C</w:t>
      </w:r>
      <w:r w:rsidRPr="00C87552">
        <w:rPr>
          <w:b/>
          <w:bCs/>
          <w:lang w:val="en-AU"/>
        </w:rPr>
        <w:t>ontrol</w:t>
      </w:r>
      <w:r>
        <w:rPr>
          <w:lang w:val="en-AU"/>
        </w:rPr>
        <w:t xml:space="preserve"> </w:t>
      </w:r>
      <w:r w:rsidR="000869CC" w:rsidRPr="000869CC">
        <w:rPr>
          <w:lang w:val="en-AU"/>
        </w:rPr>
        <w:t>has legal responsibil</w:t>
      </w:r>
      <w:r w:rsidR="000869CC">
        <w:rPr>
          <w:lang w:val="en-AU"/>
        </w:rPr>
        <w:t xml:space="preserve">ity for the safety, health and wellbeing of children being educated and cared for at the service like the approved provider. </w:t>
      </w:r>
      <w:r w:rsidR="00FB22F0">
        <w:rPr>
          <w:lang w:val="en-AU"/>
        </w:rPr>
        <w:t>They manage the delivery of the children’s service.</w:t>
      </w:r>
    </w:p>
    <w:p w14:paraId="73A0F84D" w14:textId="4070E3B5" w:rsidR="00E87798" w:rsidRDefault="00CE46CC" w:rsidP="001512B8">
      <w:pPr>
        <w:pStyle w:val="ListParagraph"/>
        <w:numPr>
          <w:ilvl w:val="0"/>
          <w:numId w:val="28"/>
        </w:numPr>
        <w:spacing w:after="60"/>
        <w:ind w:left="426" w:hanging="284"/>
        <w:rPr>
          <w:lang w:val="en-AU"/>
        </w:rPr>
      </w:pPr>
      <w:r w:rsidRPr="000869CC">
        <w:rPr>
          <w:b/>
          <w:bCs/>
          <w:lang w:val="en-AU"/>
        </w:rPr>
        <w:t>A person in</w:t>
      </w:r>
      <w:r w:rsidRPr="00C87552">
        <w:rPr>
          <w:b/>
          <w:bCs/>
          <w:lang w:val="en-AU"/>
        </w:rPr>
        <w:t xml:space="preserve"> day-to-day charge</w:t>
      </w:r>
      <w:r w:rsidR="00C87552" w:rsidRPr="00C87552">
        <w:rPr>
          <w:b/>
          <w:bCs/>
          <w:lang w:val="en-AU"/>
        </w:rPr>
        <w:t xml:space="preserve"> </w:t>
      </w:r>
      <w:r w:rsidR="00C87552">
        <w:rPr>
          <w:lang w:val="en-AU"/>
        </w:rPr>
        <w:t>must be appointed by the approved provider or a nominated supervisor to operate the service</w:t>
      </w:r>
      <w:r w:rsidR="00D06383">
        <w:rPr>
          <w:lang w:val="en-AU"/>
        </w:rPr>
        <w:t xml:space="preserve"> in accordance with the Children’s Services Regulations 2020 (the Regulations)</w:t>
      </w:r>
      <w:r w:rsidR="00C87552">
        <w:rPr>
          <w:lang w:val="en-AU"/>
        </w:rPr>
        <w:t>, and consent</w:t>
      </w:r>
      <w:r w:rsidR="00D06383">
        <w:rPr>
          <w:lang w:val="en-AU"/>
        </w:rPr>
        <w:t>s</w:t>
      </w:r>
      <w:r w:rsidR="00C87552">
        <w:rPr>
          <w:lang w:val="en-AU"/>
        </w:rPr>
        <w:t>/agree</w:t>
      </w:r>
      <w:r w:rsidR="00D06383">
        <w:rPr>
          <w:lang w:val="en-AU"/>
        </w:rPr>
        <w:t>s</w:t>
      </w:r>
      <w:r w:rsidR="00C87552">
        <w:rPr>
          <w:lang w:val="en-AU"/>
        </w:rPr>
        <w:t xml:space="preserve"> to this in writing. Examples </w:t>
      </w:r>
      <w:r w:rsidR="000869CC">
        <w:rPr>
          <w:lang w:val="en-AU"/>
        </w:rPr>
        <w:t xml:space="preserve">are </w:t>
      </w:r>
      <w:r w:rsidR="00E87798">
        <w:rPr>
          <w:lang w:val="en-AU"/>
        </w:rPr>
        <w:t>c</w:t>
      </w:r>
      <w:r w:rsidR="00C87552">
        <w:rPr>
          <w:lang w:val="en-AU"/>
        </w:rPr>
        <w:t>entre managers or nominated supervisors</w:t>
      </w:r>
      <w:r w:rsidR="000869CC">
        <w:rPr>
          <w:lang w:val="en-AU"/>
        </w:rPr>
        <w:t>.</w:t>
      </w:r>
      <w:r w:rsidR="00FB22F0">
        <w:rPr>
          <w:lang w:val="en-AU"/>
        </w:rPr>
        <w:t xml:space="preserve"> </w:t>
      </w:r>
    </w:p>
    <w:p w14:paraId="7D9B84AC" w14:textId="5907A321" w:rsidR="00CE46CC" w:rsidRDefault="00E87798" w:rsidP="001512B8">
      <w:pPr>
        <w:spacing w:after="60"/>
        <w:rPr>
          <w:lang w:val="en-AU"/>
        </w:rPr>
      </w:pPr>
      <w:r>
        <w:rPr>
          <w:lang w:val="en-AU"/>
        </w:rPr>
        <w:t>W</w:t>
      </w:r>
      <w:r w:rsidR="00CE46CC" w:rsidRPr="00A034F2">
        <w:rPr>
          <w:lang w:val="en-AU"/>
        </w:rPr>
        <w:t>hile a person</w:t>
      </w:r>
      <w:r>
        <w:rPr>
          <w:lang w:val="en-AU"/>
        </w:rPr>
        <w:t>,</w:t>
      </w:r>
      <w:r w:rsidR="00CE46CC" w:rsidRPr="00A034F2">
        <w:rPr>
          <w:lang w:val="en-AU"/>
        </w:rPr>
        <w:t xml:space="preserve"> such as a centre manager or nominated supervisor may have ‘day-to-day charge’ of a service, they may not</w:t>
      </w:r>
      <w:r w:rsidR="00D06383">
        <w:rPr>
          <w:lang w:val="en-AU"/>
        </w:rPr>
        <w:t xml:space="preserve"> be responsible for</w:t>
      </w:r>
      <w:r>
        <w:rPr>
          <w:lang w:val="en-AU"/>
        </w:rPr>
        <w:t xml:space="preserve"> managing the delivery of the children’s service</w:t>
      </w:r>
      <w:r w:rsidR="00FB22F0">
        <w:rPr>
          <w:lang w:val="en-AU"/>
        </w:rPr>
        <w:t xml:space="preserve"> like a ‘person with management or control’</w:t>
      </w:r>
      <w:r w:rsidR="00890751">
        <w:rPr>
          <w:lang w:val="en-AU"/>
        </w:rPr>
        <w:t>.</w:t>
      </w:r>
      <w:r w:rsidR="00D06383" w:rsidRPr="00D06383">
        <w:rPr>
          <w:lang w:val="en-AU"/>
        </w:rPr>
        <w:t xml:space="preserve"> </w:t>
      </w:r>
      <w:r w:rsidR="00D06383">
        <w:rPr>
          <w:lang w:val="en-AU"/>
        </w:rPr>
        <w:t>Their responsibilities are equivalent to the responsibilities of any other staff under the Act and Regulations.</w:t>
      </w:r>
      <w:r w:rsidR="00FB22F0">
        <w:rPr>
          <w:lang w:val="en-AU"/>
        </w:rPr>
        <w:t xml:space="preserve"> Both terms are defined in section 3 of the Act. </w:t>
      </w:r>
    </w:p>
    <w:p w14:paraId="15A4A5EA" w14:textId="55FAB4F2" w:rsidR="00E02A45" w:rsidRPr="00E02A45" w:rsidRDefault="00182478" w:rsidP="00E02A45">
      <w:pPr>
        <w:pStyle w:val="Heading2"/>
        <w:pBdr>
          <w:bottom w:val="single" w:sz="6" w:space="1" w:color="auto"/>
        </w:pBdr>
        <w:suppressAutoHyphens/>
        <w:autoSpaceDN w:val="0"/>
        <w:spacing w:before="240"/>
        <w:textAlignment w:val="baseline"/>
        <w:rPr>
          <w:rFonts w:ascii="Arial" w:eastAsia="MS PGothic" w:hAnsi="Arial" w:cs="Arial"/>
          <w:caps w:val="0"/>
          <w:color w:val="004EA8"/>
          <w:sz w:val="24"/>
          <w:szCs w:val="24"/>
          <w:lang w:val="en-AU"/>
        </w:rPr>
      </w:pPr>
      <w:r w:rsidRPr="00E02A45">
        <w:rPr>
          <w:rFonts w:ascii="Arial" w:eastAsia="MS PGothic" w:hAnsi="Arial" w:cs="Arial"/>
          <w:caps w:val="0"/>
          <w:color w:val="004EA8"/>
          <w:sz w:val="24"/>
          <w:szCs w:val="24"/>
          <w:lang w:val="en-AU"/>
        </w:rPr>
        <w:t>DEFINITIONS</w:t>
      </w:r>
    </w:p>
    <w:p w14:paraId="24511AFF" w14:textId="3C01561E" w:rsidR="00CE46CC" w:rsidRPr="00182478" w:rsidRDefault="00182478" w:rsidP="001879B5">
      <w:pPr>
        <w:spacing w:before="120"/>
        <w:rPr>
          <w:rFonts w:ascii="Arial" w:eastAsia="MS PGothic" w:hAnsi="Arial" w:cs="Arial"/>
          <w:bCs/>
          <w:color w:val="004EA8"/>
          <w:sz w:val="24"/>
          <w:lang w:val="en-AU"/>
        </w:rPr>
      </w:pPr>
      <w:r w:rsidRPr="00182478">
        <w:rPr>
          <w:rFonts w:ascii="Arial" w:eastAsia="MS PGothic" w:hAnsi="Arial" w:cs="Arial"/>
          <w:bCs/>
          <w:color w:val="004EA8"/>
          <w:sz w:val="24"/>
          <w:lang w:val="en-AU"/>
        </w:rPr>
        <w:t xml:space="preserve">An </w:t>
      </w:r>
      <w:r w:rsidR="00E02A45" w:rsidRPr="00FB22F0">
        <w:rPr>
          <w:rFonts w:ascii="Arial" w:eastAsia="MS PGothic" w:hAnsi="Arial" w:cs="Arial"/>
          <w:bCs/>
          <w:color w:val="004EA8"/>
          <w:sz w:val="24"/>
          <w:lang w:val="en-AU"/>
        </w:rPr>
        <w:t>Officer</w:t>
      </w:r>
      <w:r w:rsidR="00E02A45" w:rsidRPr="00182478">
        <w:rPr>
          <w:rFonts w:ascii="Arial" w:eastAsia="MS PGothic" w:hAnsi="Arial" w:cs="Arial"/>
          <w:bCs/>
          <w:color w:val="004EA8"/>
          <w:sz w:val="24"/>
          <w:lang w:val="en-AU"/>
        </w:rPr>
        <w:t xml:space="preserve"> </w:t>
      </w:r>
      <w:r>
        <w:rPr>
          <w:rFonts w:ascii="Arial" w:eastAsia="MS PGothic" w:hAnsi="Arial" w:cs="Arial"/>
          <w:bCs/>
          <w:color w:val="004EA8"/>
          <w:sz w:val="24"/>
          <w:lang w:val="en-AU"/>
        </w:rPr>
        <w:t xml:space="preserve">of a Corporation </w:t>
      </w:r>
    </w:p>
    <w:p w14:paraId="61ADDB76" w14:textId="48A0E06B" w:rsidR="00182478" w:rsidRPr="00A034F2" w:rsidRDefault="00182478" w:rsidP="00182478">
      <w:pPr>
        <w:rPr>
          <w:lang w:val="en-AU"/>
        </w:rPr>
      </w:pPr>
      <w:r w:rsidRPr="00A034F2">
        <w:rPr>
          <w:lang w:val="en-AU"/>
        </w:rPr>
        <w:t xml:space="preserve">Section 9 of the </w:t>
      </w:r>
      <w:r w:rsidRPr="008458C0">
        <w:rPr>
          <w:i/>
          <w:iCs/>
          <w:lang w:val="en-AU"/>
        </w:rPr>
        <w:t>Corporations Act 2001</w:t>
      </w:r>
      <w:r w:rsidRPr="00A034F2">
        <w:rPr>
          <w:lang w:val="en-AU"/>
        </w:rPr>
        <w:t xml:space="preserve"> (</w:t>
      </w:r>
      <w:proofErr w:type="spellStart"/>
      <w:r w:rsidRPr="00A034F2">
        <w:rPr>
          <w:lang w:val="en-AU"/>
        </w:rPr>
        <w:t>Cth</w:t>
      </w:r>
      <w:proofErr w:type="spellEnd"/>
      <w:r w:rsidRPr="00A034F2">
        <w:rPr>
          <w:lang w:val="en-AU"/>
        </w:rPr>
        <w:t xml:space="preserve">) states that the </w:t>
      </w:r>
      <w:r w:rsidR="006115FD">
        <w:rPr>
          <w:lang w:val="en-AU"/>
        </w:rPr>
        <w:t>‘</w:t>
      </w:r>
      <w:r w:rsidRPr="00FB22F0">
        <w:rPr>
          <w:lang w:val="en-AU"/>
        </w:rPr>
        <w:t>officer</w:t>
      </w:r>
      <w:r w:rsidRPr="006115FD">
        <w:rPr>
          <w:lang w:val="en-AU"/>
        </w:rPr>
        <w:t xml:space="preserve"> of a corporation</w:t>
      </w:r>
      <w:r w:rsidR="006115FD">
        <w:rPr>
          <w:lang w:val="en-AU"/>
        </w:rPr>
        <w:t>’</w:t>
      </w:r>
      <w:r w:rsidRPr="00A034F2">
        <w:rPr>
          <w:lang w:val="en-AU"/>
        </w:rPr>
        <w:t xml:space="preserve"> means:</w:t>
      </w:r>
    </w:p>
    <w:p w14:paraId="65C925B7" w14:textId="77777777" w:rsidR="00182478" w:rsidRPr="00A034F2" w:rsidRDefault="00182478" w:rsidP="001512B8">
      <w:pPr>
        <w:pStyle w:val="ListParagraph"/>
        <w:numPr>
          <w:ilvl w:val="0"/>
          <w:numId w:val="31"/>
        </w:numPr>
        <w:suppressAutoHyphens w:val="0"/>
        <w:autoSpaceDN/>
        <w:spacing w:after="60"/>
        <w:ind w:left="360"/>
        <w:textAlignment w:val="auto"/>
        <w:rPr>
          <w:lang w:val="en-AU"/>
        </w:rPr>
      </w:pPr>
      <w:r w:rsidRPr="00A034F2">
        <w:rPr>
          <w:lang w:val="en-AU"/>
        </w:rPr>
        <w:t>A director or secretary of the corporation, or</w:t>
      </w:r>
    </w:p>
    <w:p w14:paraId="70B8D43D" w14:textId="77777777" w:rsidR="00182478" w:rsidRPr="00A034F2" w:rsidRDefault="00182478" w:rsidP="001512B8">
      <w:pPr>
        <w:pStyle w:val="ListParagraph"/>
        <w:numPr>
          <w:ilvl w:val="0"/>
          <w:numId w:val="31"/>
        </w:numPr>
        <w:suppressAutoHyphens w:val="0"/>
        <w:autoSpaceDN/>
        <w:spacing w:after="60"/>
        <w:ind w:left="360"/>
        <w:textAlignment w:val="auto"/>
        <w:rPr>
          <w:lang w:val="en-AU"/>
        </w:rPr>
      </w:pPr>
      <w:r w:rsidRPr="00A034F2">
        <w:rPr>
          <w:lang w:val="en-AU"/>
        </w:rPr>
        <w:t>A person:</w:t>
      </w:r>
    </w:p>
    <w:p w14:paraId="7DB3248A" w14:textId="77777777" w:rsidR="00182478" w:rsidRPr="00A034F2" w:rsidRDefault="00182478" w:rsidP="001512B8">
      <w:pPr>
        <w:pStyle w:val="ListParagraph"/>
        <w:numPr>
          <w:ilvl w:val="0"/>
          <w:numId w:val="35"/>
        </w:numPr>
        <w:suppressAutoHyphens w:val="0"/>
        <w:autoSpaceDN/>
        <w:spacing w:after="60"/>
        <w:ind w:hanging="153"/>
        <w:textAlignment w:val="auto"/>
        <w:rPr>
          <w:lang w:val="en-AU"/>
        </w:rPr>
      </w:pPr>
      <w:r w:rsidRPr="00A034F2">
        <w:rPr>
          <w:lang w:val="en-AU"/>
        </w:rPr>
        <w:t>who makes, or participates in making, decisions that affect the whole, or a substantial part, of the business of the corporation, or</w:t>
      </w:r>
    </w:p>
    <w:p w14:paraId="5C8DB00D" w14:textId="77777777" w:rsidR="00182478" w:rsidRPr="00A034F2" w:rsidRDefault="00182478" w:rsidP="001512B8">
      <w:pPr>
        <w:pStyle w:val="ListParagraph"/>
        <w:numPr>
          <w:ilvl w:val="0"/>
          <w:numId w:val="35"/>
        </w:numPr>
        <w:suppressAutoHyphens w:val="0"/>
        <w:autoSpaceDN/>
        <w:spacing w:after="60"/>
        <w:ind w:hanging="153"/>
        <w:textAlignment w:val="auto"/>
        <w:rPr>
          <w:lang w:val="en-AU"/>
        </w:rPr>
      </w:pPr>
      <w:r w:rsidRPr="00A034F2">
        <w:rPr>
          <w:lang w:val="en-AU"/>
        </w:rPr>
        <w:t xml:space="preserve">who has the capacity to affect significantly the corporation’s financial standing, </w:t>
      </w:r>
      <w:proofErr w:type="gramStart"/>
      <w:r w:rsidRPr="00A034F2">
        <w:rPr>
          <w:lang w:val="en-AU"/>
        </w:rPr>
        <w:t>or</w:t>
      </w:r>
      <w:proofErr w:type="gramEnd"/>
    </w:p>
    <w:p w14:paraId="42A7CE8B" w14:textId="77777777" w:rsidR="00182478" w:rsidRPr="00A034F2" w:rsidRDefault="00182478" w:rsidP="001512B8">
      <w:pPr>
        <w:pStyle w:val="ListParagraph"/>
        <w:numPr>
          <w:ilvl w:val="0"/>
          <w:numId w:val="35"/>
        </w:numPr>
        <w:suppressAutoHyphens w:val="0"/>
        <w:autoSpaceDN/>
        <w:spacing w:after="60"/>
        <w:ind w:hanging="153"/>
        <w:textAlignment w:val="auto"/>
        <w:rPr>
          <w:lang w:val="en-AU"/>
        </w:rPr>
      </w:pPr>
      <w:r w:rsidRPr="00A034F2">
        <w:rPr>
          <w:lang w:val="en-AU"/>
        </w:rPr>
        <w:t>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 or</w:t>
      </w:r>
    </w:p>
    <w:p w14:paraId="3AAB92F2" w14:textId="77777777" w:rsidR="00182478" w:rsidRPr="00A034F2" w:rsidRDefault="00182478" w:rsidP="001512B8">
      <w:pPr>
        <w:pStyle w:val="ListParagraph"/>
        <w:numPr>
          <w:ilvl w:val="0"/>
          <w:numId w:val="31"/>
        </w:numPr>
        <w:suppressAutoHyphens w:val="0"/>
        <w:autoSpaceDN/>
        <w:spacing w:after="60"/>
        <w:ind w:left="360"/>
        <w:textAlignment w:val="auto"/>
        <w:rPr>
          <w:lang w:val="en-AU"/>
        </w:rPr>
      </w:pPr>
      <w:r w:rsidRPr="00A034F2">
        <w:rPr>
          <w:lang w:val="en-AU"/>
        </w:rPr>
        <w:t>A receiver, or receiver and manager, of the property of the corporation, or</w:t>
      </w:r>
    </w:p>
    <w:p w14:paraId="63312FB2" w14:textId="77777777" w:rsidR="00182478" w:rsidRPr="00A034F2" w:rsidRDefault="00182478" w:rsidP="001512B8">
      <w:pPr>
        <w:pStyle w:val="ListParagraph"/>
        <w:numPr>
          <w:ilvl w:val="0"/>
          <w:numId w:val="31"/>
        </w:numPr>
        <w:suppressAutoHyphens w:val="0"/>
        <w:autoSpaceDN/>
        <w:spacing w:after="60"/>
        <w:ind w:left="360"/>
        <w:textAlignment w:val="auto"/>
        <w:rPr>
          <w:lang w:val="en-AU"/>
        </w:rPr>
      </w:pPr>
      <w:r w:rsidRPr="00A034F2">
        <w:rPr>
          <w:lang w:val="en-AU"/>
        </w:rPr>
        <w:t>An administrator of the corporation, or</w:t>
      </w:r>
    </w:p>
    <w:p w14:paraId="70FF9B13" w14:textId="77777777" w:rsidR="00182478" w:rsidRPr="00A034F2" w:rsidRDefault="00182478" w:rsidP="001512B8">
      <w:pPr>
        <w:pStyle w:val="ListParagraph"/>
        <w:numPr>
          <w:ilvl w:val="0"/>
          <w:numId w:val="31"/>
        </w:numPr>
        <w:suppressAutoHyphens w:val="0"/>
        <w:autoSpaceDN/>
        <w:spacing w:after="60"/>
        <w:ind w:left="360"/>
        <w:textAlignment w:val="auto"/>
        <w:rPr>
          <w:lang w:val="en-AU"/>
        </w:rPr>
      </w:pPr>
      <w:r w:rsidRPr="00A034F2">
        <w:rPr>
          <w:lang w:val="en-AU"/>
        </w:rPr>
        <w:t>An administrator of a deed of company arrangement executed by the corporation, or</w:t>
      </w:r>
    </w:p>
    <w:p w14:paraId="18ED18D2" w14:textId="77777777" w:rsidR="00182478" w:rsidRPr="00A034F2" w:rsidRDefault="00182478" w:rsidP="001512B8">
      <w:pPr>
        <w:pStyle w:val="ListParagraph"/>
        <w:numPr>
          <w:ilvl w:val="0"/>
          <w:numId w:val="31"/>
        </w:numPr>
        <w:suppressAutoHyphens w:val="0"/>
        <w:autoSpaceDN/>
        <w:spacing w:after="60"/>
        <w:ind w:left="360"/>
        <w:textAlignment w:val="auto"/>
        <w:rPr>
          <w:lang w:val="en-AU"/>
        </w:rPr>
      </w:pPr>
      <w:r w:rsidRPr="00A034F2">
        <w:rPr>
          <w:lang w:val="en-AU"/>
        </w:rPr>
        <w:t>A liquidator of the corporation, or</w:t>
      </w:r>
    </w:p>
    <w:p w14:paraId="5ADDFFF0" w14:textId="1C1FB1D6" w:rsidR="00182478" w:rsidRPr="00A034F2" w:rsidRDefault="00182478" w:rsidP="001512B8">
      <w:pPr>
        <w:pStyle w:val="ListParagraph"/>
        <w:numPr>
          <w:ilvl w:val="0"/>
          <w:numId w:val="31"/>
        </w:numPr>
        <w:suppressAutoHyphens w:val="0"/>
        <w:autoSpaceDN/>
        <w:spacing w:after="60"/>
        <w:ind w:left="360"/>
        <w:textAlignment w:val="auto"/>
        <w:rPr>
          <w:lang w:val="en-AU"/>
        </w:rPr>
      </w:pPr>
      <w:r w:rsidRPr="00A034F2">
        <w:rPr>
          <w:lang w:val="en-AU"/>
        </w:rPr>
        <w:t xml:space="preserve">A trustee/other person administering a compromise or arrangement made between the corporation </w:t>
      </w:r>
      <w:r w:rsidR="00EC28EF">
        <w:rPr>
          <w:lang w:val="en-AU"/>
        </w:rPr>
        <w:t xml:space="preserve">and </w:t>
      </w:r>
      <w:r w:rsidRPr="00A034F2">
        <w:rPr>
          <w:lang w:val="en-AU"/>
        </w:rPr>
        <w:t>someone else.</w:t>
      </w:r>
    </w:p>
    <w:p w14:paraId="35FADED1" w14:textId="361408D1" w:rsidR="00182478" w:rsidRPr="00182478" w:rsidRDefault="00E87012" w:rsidP="00E87012">
      <w:pPr>
        <w:spacing w:before="240"/>
        <w:rPr>
          <w:rFonts w:ascii="Arial" w:eastAsia="MS PGothic" w:hAnsi="Arial" w:cs="Arial"/>
          <w:bCs/>
          <w:color w:val="004EA8"/>
          <w:sz w:val="24"/>
          <w:lang w:val="en-AU"/>
        </w:rPr>
      </w:pPr>
      <w:r>
        <w:rPr>
          <w:rFonts w:ascii="Arial" w:eastAsia="MS PGothic" w:hAnsi="Arial" w:cs="Arial"/>
          <w:bCs/>
          <w:color w:val="004EA8"/>
          <w:sz w:val="24"/>
          <w:lang w:val="en-AU"/>
        </w:rPr>
        <w:t>Other examples of of</w:t>
      </w:r>
      <w:r w:rsidR="00182478" w:rsidRPr="00FB22F0">
        <w:rPr>
          <w:rFonts w:ascii="Arial" w:eastAsia="MS PGothic" w:hAnsi="Arial" w:cs="Arial"/>
          <w:bCs/>
          <w:color w:val="004EA8"/>
          <w:sz w:val="24"/>
          <w:lang w:val="en-AU"/>
        </w:rPr>
        <w:t>fice</w:t>
      </w:r>
      <w:r>
        <w:rPr>
          <w:rFonts w:ascii="Arial" w:eastAsia="MS PGothic" w:hAnsi="Arial" w:cs="Arial"/>
          <w:bCs/>
          <w:color w:val="004EA8"/>
          <w:sz w:val="24"/>
          <w:lang w:val="en-AU"/>
        </w:rPr>
        <w:t xml:space="preserve"> holders:</w:t>
      </w:r>
    </w:p>
    <w:p w14:paraId="7442D296" w14:textId="77777777" w:rsidR="00182478" w:rsidRPr="00B16630" w:rsidRDefault="00182478" w:rsidP="001512B8">
      <w:pPr>
        <w:pStyle w:val="ListParagraph"/>
        <w:numPr>
          <w:ilvl w:val="0"/>
          <w:numId w:val="33"/>
        </w:numPr>
        <w:suppressAutoHyphens w:val="0"/>
        <w:autoSpaceDN/>
        <w:spacing w:after="60"/>
        <w:ind w:left="357" w:hanging="357"/>
        <w:textAlignment w:val="auto"/>
        <w:rPr>
          <w:lang w:val="en-AU"/>
        </w:rPr>
      </w:pPr>
      <w:r w:rsidRPr="00B16630">
        <w:rPr>
          <w:lang w:val="en-AU"/>
        </w:rPr>
        <w:t>a partner in the partnership if the entity is a partnership; or</w:t>
      </w:r>
    </w:p>
    <w:p w14:paraId="229A4C64" w14:textId="77777777" w:rsidR="00E87012" w:rsidRDefault="00182478" w:rsidP="001512B8">
      <w:pPr>
        <w:pStyle w:val="ListParagraph"/>
        <w:numPr>
          <w:ilvl w:val="0"/>
          <w:numId w:val="33"/>
        </w:numPr>
        <w:suppressAutoHyphens w:val="0"/>
        <w:autoSpaceDN/>
        <w:spacing w:after="60"/>
        <w:ind w:left="357" w:hanging="357"/>
        <w:textAlignment w:val="auto"/>
        <w:rPr>
          <w:lang w:val="en-AU"/>
        </w:rPr>
      </w:pPr>
      <w:r w:rsidRPr="00B16630">
        <w:rPr>
          <w:lang w:val="en-AU"/>
        </w:rPr>
        <w:t>an office holder of the unincorporated association if the entity is an unincorporated association; or</w:t>
      </w:r>
    </w:p>
    <w:p w14:paraId="6B8A9463" w14:textId="05E979DD" w:rsidR="00E87012" w:rsidRPr="00E87012" w:rsidRDefault="00182478" w:rsidP="001512B8">
      <w:pPr>
        <w:pStyle w:val="ListParagraph"/>
        <w:numPr>
          <w:ilvl w:val="0"/>
          <w:numId w:val="33"/>
        </w:numPr>
        <w:suppressAutoHyphens w:val="0"/>
        <w:autoSpaceDN/>
        <w:spacing w:after="60"/>
        <w:ind w:left="357" w:hanging="357"/>
        <w:textAlignment w:val="auto"/>
        <w:rPr>
          <w:lang w:val="en-AU"/>
        </w:rPr>
      </w:pPr>
      <w:r w:rsidRPr="00E87012">
        <w:rPr>
          <w:lang w:val="en-AU"/>
        </w:rPr>
        <w:t>a person:</w:t>
      </w:r>
      <w:r w:rsidR="00E87012" w:rsidRPr="00E87012">
        <w:rPr>
          <w:lang w:val="en-AU"/>
        </w:rPr>
        <w:t xml:space="preserve"> </w:t>
      </w:r>
      <w:r w:rsidRPr="00E87012">
        <w:rPr>
          <w:lang w:val="en-AU"/>
        </w:rPr>
        <w:t>who makes, or participates in making, decisions that affect the whole, or a substantial part, of the business of the entity; or</w:t>
      </w:r>
      <w:r w:rsidR="00E87012" w:rsidRPr="00E87012">
        <w:rPr>
          <w:lang w:val="en-AU"/>
        </w:rPr>
        <w:t xml:space="preserve"> </w:t>
      </w:r>
      <w:r w:rsidRPr="00E87012">
        <w:rPr>
          <w:lang w:val="en-AU"/>
        </w:rPr>
        <w:t>who has the capacity to affect significantly the entity’s financial standing.</w:t>
      </w:r>
    </w:p>
    <w:p w14:paraId="2849947D" w14:textId="7ED925C3" w:rsidR="00822F88" w:rsidRPr="00E87012" w:rsidRDefault="00EC28EF" w:rsidP="001512B8">
      <w:pPr>
        <w:spacing w:before="240"/>
      </w:pPr>
      <w:r w:rsidRPr="00E87012">
        <w:t>The Department recommends you get independent legal advice about your individual situation.</w:t>
      </w:r>
    </w:p>
    <w:sectPr w:rsidR="00822F88" w:rsidRPr="00E87012" w:rsidSect="00E87012">
      <w:footerReference w:type="even" r:id="rId13"/>
      <w:footerReference w:type="default" r:id="rId14"/>
      <w:pgSz w:w="11900" w:h="16840"/>
      <w:pgMar w:top="1701" w:right="701"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3BA2A" w14:textId="77777777" w:rsidR="00172260" w:rsidRDefault="00172260" w:rsidP="003967DD">
      <w:pPr>
        <w:spacing w:after="0"/>
      </w:pPr>
      <w:r>
        <w:separator/>
      </w:r>
    </w:p>
  </w:endnote>
  <w:endnote w:type="continuationSeparator" w:id="0">
    <w:p w14:paraId="52F449E3" w14:textId="77777777" w:rsidR="00172260" w:rsidRDefault="0017226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F5D9" w14:textId="77777777" w:rsidR="00262869" w:rsidRDefault="00262869" w:rsidP="00262869">
    <w:pPr>
      <w:pStyle w:val="Footer"/>
      <w:framePr w:wrap="none" w:vAnchor="text" w:hAnchor="page" w:x="10864"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6521276" w14:textId="185F0F29" w:rsidR="00262869" w:rsidRDefault="00262869">
    <w:pPr>
      <w:pStyle w:val="Footer"/>
      <w:ind w:firstLine="360"/>
    </w:pPr>
    <w:r>
      <w:rPr>
        <w:noProof/>
      </w:rPr>
      <mc:AlternateContent>
        <mc:Choice Requires="wps">
          <w:drawing>
            <wp:anchor distT="0" distB="0" distL="114300" distR="114300" simplePos="0" relativeHeight="251664384" behindDoc="0" locked="0" layoutInCell="1" allowOverlap="0" wp14:anchorId="4638D056" wp14:editId="3B091E7F">
              <wp:simplePos x="0" y="0"/>
              <wp:positionH relativeFrom="page">
                <wp:align>center</wp:align>
              </wp:positionH>
              <wp:positionV relativeFrom="page">
                <wp:posOffset>9793910</wp:posOffset>
              </wp:positionV>
              <wp:extent cx="6145200" cy="550800"/>
              <wp:effectExtent l="0" t="0" r="8255" b="2540"/>
              <wp:wrapNone/>
              <wp:docPr id="26" name="Text Box 16"/>
              <wp:cNvGraphicFramePr/>
              <a:graphic xmlns:a="http://schemas.openxmlformats.org/drawingml/2006/main">
                <a:graphicData uri="http://schemas.microsoft.com/office/word/2010/wordprocessingShape">
                  <wps:wsp>
                    <wps:cNvSpPr txBox="1"/>
                    <wps:spPr>
                      <a:xfrm>
                        <a:off x="0" y="0"/>
                        <a:ext cx="6145200" cy="550800"/>
                      </a:xfrm>
                      <a:prstGeom prst="rect">
                        <a:avLst/>
                      </a:prstGeom>
                      <a:noFill/>
                      <a:ln>
                        <a:noFill/>
                        <a:prstDash/>
                      </a:ln>
                    </wps:spPr>
                    <wps:txbx>
                      <w:txbxContent>
                        <w:p w14:paraId="754F666D" w14:textId="440C2257" w:rsidR="0020075B" w:rsidRDefault="0020075B" w:rsidP="00262869">
                          <w:pPr>
                            <w:pStyle w:val="Footer"/>
                            <w:rPr>
                              <w:rStyle w:val="PageNumber"/>
                              <w:sz w:val="16"/>
                              <w:szCs w:val="16"/>
                            </w:rPr>
                          </w:pPr>
                          <w:r>
                            <w:rPr>
                              <w:rStyle w:val="PageNumber"/>
                              <w:sz w:val="16"/>
                              <w:szCs w:val="16"/>
                            </w:rPr>
                            <w:t>____________________________________________________________________________________________________________</w:t>
                          </w:r>
                        </w:p>
                        <w:p w14:paraId="3915AF53" w14:textId="635CAC6B" w:rsidR="00262869" w:rsidRPr="00341EFF" w:rsidRDefault="00262869" w:rsidP="00262869">
                          <w:pPr>
                            <w:pStyle w:val="Footer"/>
                            <w:rPr>
                              <w:sz w:val="16"/>
                              <w:szCs w:val="16"/>
                            </w:rPr>
                          </w:pPr>
                          <w:r w:rsidRPr="00341EFF">
                            <w:rPr>
                              <w:rStyle w:val="PageNumber"/>
                              <w:sz w:val="16"/>
                              <w:szCs w:val="16"/>
                            </w:rPr>
                            <w:t>(Version 09/2020)</w:t>
                          </w:r>
                        </w:p>
                        <w:p w14:paraId="587803CD" w14:textId="77777777" w:rsidR="00262869" w:rsidRDefault="00262869">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14:sizeRelH relativeFrom="margin">
                <wp14:pctWidth>0</wp14:pctWidth>
              </wp14:sizeRelH>
              <wp14:sizeRelV relativeFrom="margin">
                <wp14:pctHeight>0</wp14:pctHeight>
              </wp14:sizeRelV>
            </wp:anchor>
          </w:drawing>
        </mc:Choice>
        <mc:Fallback>
          <w:pict>
            <v:shapetype w14:anchorId="4638D056" id="_x0000_t202" coordsize="21600,21600" o:spt="202" path="m,l,21600r21600,l21600,xe">
              <v:stroke joinstyle="miter"/>
              <v:path gradientshapeok="t" o:connecttype="rect"/>
            </v:shapetype>
            <v:shape id="Text Box 16" o:spid="_x0000_s1026" type="#_x0000_t202" style="position:absolute;left:0;text-align:left;margin-left:0;margin-top:771.15pt;width:483.85pt;height:43.3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" o:allowoverlap="f" filled="f" stroked="f">
              <v:textbox style="mso-fit-shape-to-text:t" inset="0,0,0,0">
                <w:txbxContent>
                  <w:p w14:paraId="754F666D" w14:textId="440C2257" w:rsidR="0020075B" w:rsidRDefault="0020075B" w:rsidP="00262869">
                    <w:pPr>
                      <w:pStyle w:val="Footer"/>
                      <w:rPr>
                        <w:rStyle w:val="PageNumber"/>
                        <w:sz w:val="16"/>
                        <w:szCs w:val="16"/>
                      </w:rPr>
                    </w:pPr>
                    <w:r>
                      <w:rPr>
                        <w:rStyle w:val="PageNumber"/>
                        <w:sz w:val="16"/>
                        <w:szCs w:val="16"/>
                      </w:rPr>
                      <w:t>____________________________________________________________________________________________________________</w:t>
                    </w:r>
                  </w:p>
                  <w:p w14:paraId="3915AF53" w14:textId="635CAC6B" w:rsidR="00262869" w:rsidRPr="00341EFF" w:rsidRDefault="00262869" w:rsidP="00262869">
                    <w:pPr>
                      <w:pStyle w:val="Footer"/>
                      <w:rPr>
                        <w:sz w:val="16"/>
                        <w:szCs w:val="16"/>
                      </w:rPr>
                    </w:pPr>
                    <w:r w:rsidRPr="00341EFF">
                      <w:rPr>
                        <w:rStyle w:val="PageNumber"/>
                        <w:sz w:val="16"/>
                        <w:szCs w:val="16"/>
                      </w:rPr>
                      <w:t>(Version 09/2020)</w:t>
                    </w:r>
                  </w:p>
                  <w:p w14:paraId="587803CD" w14:textId="77777777" w:rsidR="00262869" w:rsidRDefault="00262869">
                    <w:pPr>
                      <w:pStyle w:val="Footer"/>
                    </w:pPr>
                    <w:r>
                      <w:rPr>
                        <w:sz w:val="12"/>
                        <w:szCs w:val="12"/>
                      </w:rPr>
                      <w:t>© State of Victoria (Department of Education and Training) 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246DE6">
    <w:pPr>
      <w:pStyle w:val="Footer"/>
      <w:framePr w:wrap="none" w:vAnchor="text" w:hAnchor="page" w:x="10864" w:y="183"/>
      <w:rPr>
        <w:rStyle w:val="PageNumber"/>
      </w:rPr>
    </w:pPr>
    <w:r>
      <w:rPr>
        <w:rStyle w:val="PageNumber"/>
      </w:rPr>
      <w:fldChar w:fldCharType="begin"/>
    </w:r>
    <w:r>
      <w:rPr>
        <w:rStyle w:val="PageNumber"/>
      </w:rPr>
      <w:instrText xml:space="preserve">PAGE  </w:instrText>
    </w:r>
    <w:r>
      <w:rPr>
        <w:rStyle w:val="PageNumber"/>
      </w:rPr>
      <w:fldChar w:fldCharType="separate"/>
    </w:r>
    <w:r w:rsidR="00DE64A7">
      <w:rPr>
        <w:rStyle w:val="PageNumber"/>
        <w:noProof/>
      </w:rPr>
      <w:t>1</w:t>
    </w:r>
    <w:r>
      <w:rPr>
        <w:rStyle w:val="PageNumber"/>
      </w:rPr>
      <w:fldChar w:fldCharType="end"/>
    </w:r>
  </w:p>
  <w:p w14:paraId="7955FA03" w14:textId="755ABE2D" w:rsidR="00262869" w:rsidRPr="009045CE" w:rsidRDefault="0020075B" w:rsidP="00262869">
    <w:pPr>
      <w:spacing w:after="90" w:line="220" w:lineRule="atLeast"/>
      <w:ind w:firstLine="709"/>
      <w:rPr>
        <w:rFonts w:eastAsia="Times New Roman" w:cs="Times New Roman"/>
        <w:color w:val="747378"/>
        <w:sz w:val="19"/>
        <w:lang w:val="en-AU"/>
      </w:rPr>
    </w:pPr>
    <w:r>
      <w:rPr>
        <w:noProof/>
      </w:rPr>
      <mc:AlternateContent>
        <mc:Choice Requires="wps">
          <w:drawing>
            <wp:anchor distT="0" distB="0" distL="114300" distR="114300" simplePos="0" relativeHeight="251666432" behindDoc="0" locked="0" layoutInCell="1" allowOverlap="0" wp14:anchorId="7F06DF00" wp14:editId="31A42B25">
              <wp:simplePos x="0" y="0"/>
              <wp:positionH relativeFrom="page">
                <wp:posOffset>701675</wp:posOffset>
              </wp:positionH>
              <wp:positionV relativeFrom="page">
                <wp:posOffset>9335440</wp:posOffset>
              </wp:positionV>
              <wp:extent cx="6145200" cy="550800"/>
              <wp:effectExtent l="0" t="0" r="8255" b="13970"/>
              <wp:wrapNone/>
              <wp:docPr id="1" name="Text Box 16"/>
              <wp:cNvGraphicFramePr/>
              <a:graphic xmlns:a="http://schemas.openxmlformats.org/drawingml/2006/main">
                <a:graphicData uri="http://schemas.microsoft.com/office/word/2010/wordprocessingShape">
                  <wps:wsp>
                    <wps:cNvSpPr txBox="1"/>
                    <wps:spPr>
                      <a:xfrm>
                        <a:off x="0" y="0"/>
                        <a:ext cx="6145200" cy="550800"/>
                      </a:xfrm>
                      <a:prstGeom prst="rect">
                        <a:avLst/>
                      </a:prstGeom>
                      <a:noFill/>
                      <a:ln>
                        <a:noFill/>
                        <a:prstDash/>
                      </a:ln>
                    </wps:spPr>
                    <wps:txbx>
                      <w:txbxContent>
                        <w:p w14:paraId="647E1E97" w14:textId="77777777" w:rsidR="0020075B" w:rsidRDefault="0020075B" w:rsidP="0020075B">
                          <w:pPr>
                            <w:pStyle w:val="Footer"/>
                            <w:rPr>
                              <w:rStyle w:val="PageNumber"/>
                              <w:sz w:val="16"/>
                              <w:szCs w:val="16"/>
                            </w:rPr>
                          </w:pPr>
                          <w:r>
                            <w:rPr>
                              <w:rStyle w:val="PageNumber"/>
                              <w:sz w:val="16"/>
                              <w:szCs w:val="16"/>
                            </w:rPr>
                            <w:t>____________________________________________________________________________________________________________</w:t>
                          </w:r>
                        </w:p>
                        <w:p w14:paraId="2326BDBF" w14:textId="5C1E7B2B" w:rsidR="0020075B" w:rsidRPr="0020075B" w:rsidRDefault="0020075B" w:rsidP="0020075B">
                          <w:pPr>
                            <w:pStyle w:val="Footer"/>
                            <w:rPr>
                              <w:sz w:val="16"/>
                              <w:szCs w:val="16"/>
                            </w:rPr>
                          </w:pPr>
                          <w:bookmarkStart w:id="2" w:name="_Hlk50473285"/>
                          <w:r w:rsidRPr="00341EFF">
                            <w:rPr>
                              <w:rStyle w:val="PageNumber"/>
                              <w:sz w:val="16"/>
                              <w:szCs w:val="16"/>
                            </w:rPr>
                            <w:t>A Guide to the ‘Declaration of Fitness and Propriety’ form (AP02) (Version 09/2020)</w:t>
                          </w:r>
                          <w:bookmarkEnd w:id="2"/>
                        </w:p>
                      </w:txbxContent>
                    </wps:txbx>
                    <wps:bodyPr vert="horz" wrap="square" lIns="0" tIns="0" rIns="0" bIns="0" anchor="t" anchorCtr="0" compatLnSpc="0">
                      <a:spAutoFit/>
                    </wps:bodyPr>
                  </wps:wsp>
                </a:graphicData>
              </a:graphic>
              <wp14:sizeRelH relativeFrom="margin">
                <wp14:pctWidth>0</wp14:pctWidth>
              </wp14:sizeRelH>
              <wp14:sizeRelV relativeFrom="margin">
                <wp14:pctHeight>0</wp14:pctHeight>
              </wp14:sizeRelV>
            </wp:anchor>
          </w:drawing>
        </mc:Choice>
        <mc:Fallback>
          <w:pict>
            <v:shapetype w14:anchorId="7F06DF00" id="_x0000_t202" coordsize="21600,21600" o:spt="202" path="m,l,21600r21600,l21600,xe">
              <v:stroke joinstyle="miter"/>
              <v:path gradientshapeok="t" o:connecttype="rect"/>
            </v:shapetype>
            <v:shape id="_x0000_s1027" type="#_x0000_t202" style="position:absolute;left:0;text-align:left;margin-left:55.25pt;margin-top:735.05pt;width:483.85pt;height:43.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" o:allowoverlap="f" filled="f" stroked="f">
              <v:textbox style="mso-fit-shape-to-text:t" inset="0,0,0,0">
                <w:txbxContent>
                  <w:p w14:paraId="647E1E97" w14:textId="77777777" w:rsidR="0020075B" w:rsidRDefault="0020075B" w:rsidP="0020075B">
                    <w:pPr>
                      <w:pStyle w:val="Footer"/>
                      <w:rPr>
                        <w:rStyle w:val="PageNumber"/>
                        <w:sz w:val="16"/>
                        <w:szCs w:val="16"/>
                      </w:rPr>
                    </w:pPr>
                    <w:r>
                      <w:rPr>
                        <w:rStyle w:val="PageNumber"/>
                        <w:sz w:val="16"/>
                        <w:szCs w:val="16"/>
                      </w:rPr>
                      <w:t>____________________________________________________________________________________________________________</w:t>
                    </w:r>
                  </w:p>
                  <w:p w14:paraId="2326BDBF" w14:textId="5C1E7B2B" w:rsidR="0020075B" w:rsidRPr="0020075B" w:rsidRDefault="0020075B" w:rsidP="0020075B">
                    <w:pPr>
                      <w:pStyle w:val="Footer"/>
                      <w:rPr>
                        <w:sz w:val="16"/>
                        <w:szCs w:val="16"/>
                      </w:rPr>
                    </w:pPr>
                    <w:bookmarkStart w:id="3" w:name="_Hlk50473285"/>
                    <w:r w:rsidRPr="00341EFF">
                      <w:rPr>
                        <w:rStyle w:val="PageNumber"/>
                        <w:sz w:val="16"/>
                        <w:szCs w:val="16"/>
                      </w:rPr>
                      <w:t>A Guide to the ‘Declaration of Fitness and Propriety’ form (AP02) (Version 09/2020)</w:t>
                    </w:r>
                    <w:bookmarkEnd w:id="3"/>
                  </w:p>
                </w:txbxContent>
              </v:textbox>
              <w10:wrap anchorx="page" anchory="page"/>
            </v:shape>
          </w:pict>
        </mc:Fallback>
      </mc:AlternateContent>
    </w:r>
    <w:r w:rsidR="00262869" w:rsidRPr="009045CE">
      <w:rPr>
        <w:rFonts w:eastAsia="Times New Roman" w:cs="Times New Roman"/>
        <w:color w:val="747378"/>
        <w:sz w:val="19"/>
        <w:lang w:val="en-AU"/>
      </w:rPr>
      <w:t xml:space="preserve">Authorised by the Department of Education and Training,  </w:t>
    </w:r>
  </w:p>
  <w:p w14:paraId="72653C4C" w14:textId="417D0CA4" w:rsidR="00262869" w:rsidRPr="009045CE" w:rsidRDefault="00262869" w:rsidP="00262869">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0CD3DEB7" w14:textId="1867F54B" w:rsidR="00A31926" w:rsidRPr="0020075B" w:rsidRDefault="00262869" w:rsidP="0020075B">
    <w:pPr>
      <w:tabs>
        <w:tab w:val="left" w:pos="7373"/>
      </w:tabs>
      <w:ind w:left="709"/>
      <w:rPr>
        <w:rFonts w:eastAsia="Times New Roman" w:cs="Times New Roman"/>
        <w:color w:val="747378"/>
        <w:sz w:val="19"/>
        <w:lang w:val="en-AU"/>
      </w:rPr>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r w:rsidR="0020075B">
      <w:rPr>
        <w:rFonts w:eastAsia="Times New Roman" w:cs="Times New Roman"/>
        <w:color w:val="747378"/>
        <w:sz w:val="19"/>
        <w:lang w:val="en-A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6F83B" w14:textId="77777777" w:rsidR="00172260" w:rsidRDefault="00172260" w:rsidP="003967DD">
      <w:pPr>
        <w:spacing w:after="0"/>
      </w:pPr>
      <w:r>
        <w:separator/>
      </w:r>
    </w:p>
  </w:footnote>
  <w:footnote w:type="continuationSeparator" w:id="0">
    <w:p w14:paraId="2A0B85F4" w14:textId="77777777" w:rsidR="00172260" w:rsidRDefault="0017226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B72D" w14:textId="77777777" w:rsidR="00262869" w:rsidRDefault="00262869">
    <w:pPr>
      <w:pStyle w:val="Header"/>
    </w:pPr>
    <w:r>
      <w:rPr>
        <w:noProof/>
      </w:rPr>
      <w:drawing>
        <wp:anchor distT="0" distB="0" distL="114300" distR="114300" simplePos="0" relativeHeight="251662336" behindDoc="1" locked="0" layoutInCell="1" allowOverlap="1" wp14:anchorId="264F5C47" wp14:editId="4D93CDC2">
          <wp:simplePos x="0" y="0"/>
          <wp:positionH relativeFrom="page">
            <wp:align>left</wp:align>
          </wp:positionH>
          <wp:positionV relativeFrom="page">
            <wp:align>top</wp:align>
          </wp:positionV>
          <wp:extent cx="7556400" cy="10691996"/>
          <wp:effectExtent l="0" t="0" r="6450" b="0"/>
          <wp:wrapNone/>
          <wp:docPr id="7"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63DDD"/>
    <w:multiLevelType w:val="hybridMultilevel"/>
    <w:tmpl w:val="22A20F0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3357F96"/>
    <w:multiLevelType w:val="hybridMultilevel"/>
    <w:tmpl w:val="C7906CB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E136BC"/>
    <w:multiLevelType w:val="hybridMultilevel"/>
    <w:tmpl w:val="FA900D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200704"/>
    <w:multiLevelType w:val="hybridMultilevel"/>
    <w:tmpl w:val="C1F0C19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25958"/>
    <w:multiLevelType w:val="hybridMultilevel"/>
    <w:tmpl w:val="97BC9C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B130C"/>
    <w:multiLevelType w:val="hybridMultilevel"/>
    <w:tmpl w:val="DB6A01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736704"/>
    <w:multiLevelType w:val="hybridMultilevel"/>
    <w:tmpl w:val="947838F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B01CC3"/>
    <w:multiLevelType w:val="hybridMultilevel"/>
    <w:tmpl w:val="3856B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983578"/>
    <w:multiLevelType w:val="multilevel"/>
    <w:tmpl w:val="F942DE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1137E15"/>
    <w:multiLevelType w:val="hybridMultilevel"/>
    <w:tmpl w:val="D1BCAF1E"/>
    <w:lvl w:ilvl="0" w:tplc="36D28C1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DD56FE"/>
    <w:multiLevelType w:val="hybridMultilevel"/>
    <w:tmpl w:val="302A2B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792968"/>
    <w:multiLevelType w:val="hybridMultilevel"/>
    <w:tmpl w:val="8CAE5BD8"/>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7" w15:restartNumberingAfterBreak="0">
    <w:nsid w:val="5D932CAA"/>
    <w:multiLevelType w:val="hybridMultilevel"/>
    <w:tmpl w:val="509A9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6E55D4"/>
    <w:multiLevelType w:val="hybridMultilevel"/>
    <w:tmpl w:val="D6BA5D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2C5A90"/>
    <w:multiLevelType w:val="hybridMultilevel"/>
    <w:tmpl w:val="2CA2C0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77234C"/>
    <w:multiLevelType w:val="hybridMultilevel"/>
    <w:tmpl w:val="FCC241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8F51392"/>
    <w:multiLevelType w:val="hybridMultilevel"/>
    <w:tmpl w:val="DE4A7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874AE3"/>
    <w:multiLevelType w:val="hybridMultilevel"/>
    <w:tmpl w:val="5A4C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1758E7"/>
    <w:multiLevelType w:val="hybridMultilevel"/>
    <w:tmpl w:val="37D2FD16"/>
    <w:lvl w:ilvl="0" w:tplc="D1FA0A5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8"/>
  </w:num>
  <w:num w:numId="13">
    <w:abstractNumId w:val="28"/>
  </w:num>
  <w:num w:numId="14">
    <w:abstractNumId w:val="30"/>
  </w:num>
  <w:num w:numId="15">
    <w:abstractNumId w:val="15"/>
  </w:num>
  <w:num w:numId="16">
    <w:abstractNumId w:val="21"/>
  </w:num>
  <w:num w:numId="17">
    <w:abstractNumId w:val="16"/>
  </w:num>
  <w:num w:numId="18">
    <w:abstractNumId w:val="33"/>
  </w:num>
  <w:num w:numId="19">
    <w:abstractNumId w:val="19"/>
  </w:num>
  <w:num w:numId="20">
    <w:abstractNumId w:val="24"/>
  </w:num>
  <w:num w:numId="21">
    <w:abstractNumId w:val="34"/>
  </w:num>
  <w:num w:numId="22">
    <w:abstractNumId w:val="35"/>
  </w:num>
  <w:num w:numId="23">
    <w:abstractNumId w:val="22"/>
  </w:num>
  <w:num w:numId="24">
    <w:abstractNumId w:val="29"/>
  </w:num>
  <w:num w:numId="25">
    <w:abstractNumId w:val="17"/>
  </w:num>
  <w:num w:numId="26">
    <w:abstractNumId w:val="31"/>
  </w:num>
  <w:num w:numId="27">
    <w:abstractNumId w:val="20"/>
  </w:num>
  <w:num w:numId="28">
    <w:abstractNumId w:val="26"/>
  </w:num>
  <w:num w:numId="29">
    <w:abstractNumId w:val="23"/>
  </w:num>
  <w:num w:numId="30">
    <w:abstractNumId w:val="27"/>
  </w:num>
  <w:num w:numId="31">
    <w:abstractNumId w:val="32"/>
  </w:num>
  <w:num w:numId="32">
    <w:abstractNumId w:val="12"/>
  </w:num>
  <w:num w:numId="33">
    <w:abstractNumId w:val="25"/>
  </w:num>
  <w:num w:numId="34">
    <w:abstractNumId w:val="14"/>
  </w:num>
  <w:num w:numId="35">
    <w:abstractNumId w:val="1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1" w:cryptProviderType="rsaAES" w:cryptAlgorithmClass="hash" w:cryptAlgorithmType="typeAny" w:cryptAlgorithmSid="14" w:cryptSpinCount="100000" w:hash="xmUX/VHwtBJlGuQTsvRocUeNAl3vwlp2F0UnweamHWQjs2Wwrmr50GYTxTA2Z/lSDVvKNOKhgxdMZ3ByN2Rrrw==" w:salt="QoWMZQ/pQDDBpYwTbW87Mg=="/>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461B"/>
    <w:rsid w:val="000675BF"/>
    <w:rsid w:val="00070B63"/>
    <w:rsid w:val="000869CC"/>
    <w:rsid w:val="000A181B"/>
    <w:rsid w:val="000A47D4"/>
    <w:rsid w:val="00122369"/>
    <w:rsid w:val="0013096D"/>
    <w:rsid w:val="001512B8"/>
    <w:rsid w:val="00172260"/>
    <w:rsid w:val="00182478"/>
    <w:rsid w:val="001879B5"/>
    <w:rsid w:val="001A4CD2"/>
    <w:rsid w:val="001C2788"/>
    <w:rsid w:val="0020075B"/>
    <w:rsid w:val="0022129C"/>
    <w:rsid w:val="00246DE6"/>
    <w:rsid w:val="00262869"/>
    <w:rsid w:val="002637CE"/>
    <w:rsid w:val="002A4A96"/>
    <w:rsid w:val="002B1050"/>
    <w:rsid w:val="002E3BED"/>
    <w:rsid w:val="00312720"/>
    <w:rsid w:val="00341EFF"/>
    <w:rsid w:val="00377B04"/>
    <w:rsid w:val="003967DD"/>
    <w:rsid w:val="003C0943"/>
    <w:rsid w:val="00402BEB"/>
    <w:rsid w:val="00404E41"/>
    <w:rsid w:val="004773AF"/>
    <w:rsid w:val="00497FFE"/>
    <w:rsid w:val="004B2ED6"/>
    <w:rsid w:val="004B61E3"/>
    <w:rsid w:val="004D0A54"/>
    <w:rsid w:val="004F49E2"/>
    <w:rsid w:val="004F7759"/>
    <w:rsid w:val="00501FB2"/>
    <w:rsid w:val="00531FA0"/>
    <w:rsid w:val="00584366"/>
    <w:rsid w:val="005D0FF4"/>
    <w:rsid w:val="006115FD"/>
    <w:rsid w:val="00624A55"/>
    <w:rsid w:val="0067311A"/>
    <w:rsid w:val="006A25AC"/>
    <w:rsid w:val="006E2E76"/>
    <w:rsid w:val="0071231C"/>
    <w:rsid w:val="007739CA"/>
    <w:rsid w:val="007A6334"/>
    <w:rsid w:val="007B556E"/>
    <w:rsid w:val="007D3E38"/>
    <w:rsid w:val="00822F88"/>
    <w:rsid w:val="008746F7"/>
    <w:rsid w:val="00877059"/>
    <w:rsid w:val="00877D85"/>
    <w:rsid w:val="00890751"/>
    <w:rsid w:val="00893DE6"/>
    <w:rsid w:val="008B1737"/>
    <w:rsid w:val="008C7CE3"/>
    <w:rsid w:val="0094760E"/>
    <w:rsid w:val="009519EA"/>
    <w:rsid w:val="00970EA5"/>
    <w:rsid w:val="00985DC7"/>
    <w:rsid w:val="009B4FB6"/>
    <w:rsid w:val="00A10F1A"/>
    <w:rsid w:val="00A31926"/>
    <w:rsid w:val="00A6307A"/>
    <w:rsid w:val="00A914C8"/>
    <w:rsid w:val="00AB07A2"/>
    <w:rsid w:val="00AF2E0F"/>
    <w:rsid w:val="00B226E6"/>
    <w:rsid w:val="00B42A1B"/>
    <w:rsid w:val="00B76695"/>
    <w:rsid w:val="00B8120E"/>
    <w:rsid w:val="00C22AC2"/>
    <w:rsid w:val="00C40E42"/>
    <w:rsid w:val="00C87552"/>
    <w:rsid w:val="00CA3CE4"/>
    <w:rsid w:val="00CB1473"/>
    <w:rsid w:val="00CE46CC"/>
    <w:rsid w:val="00D06383"/>
    <w:rsid w:val="00D21202"/>
    <w:rsid w:val="00DC2313"/>
    <w:rsid w:val="00DC425A"/>
    <w:rsid w:val="00DE64A7"/>
    <w:rsid w:val="00DF44B2"/>
    <w:rsid w:val="00E013FF"/>
    <w:rsid w:val="00E02A45"/>
    <w:rsid w:val="00E87012"/>
    <w:rsid w:val="00E87798"/>
    <w:rsid w:val="00EC28EF"/>
    <w:rsid w:val="00F3586B"/>
    <w:rsid w:val="00F43385"/>
    <w:rsid w:val="00FB2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4760E"/>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nhideWhenUsed/>
    <w:rsid w:val="003967DD"/>
    <w:pPr>
      <w:tabs>
        <w:tab w:val="center" w:pos="4513"/>
        <w:tab w:val="right" w:pos="9026"/>
      </w:tabs>
    </w:pPr>
  </w:style>
  <w:style w:type="character" w:customStyle="1" w:styleId="FooterChar">
    <w:name w:val="Footer Char"/>
    <w:basedOn w:val="DefaultParagraphFont"/>
    <w:link w:val="Footer"/>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22129C"/>
    <w:rPr>
      <w:b/>
      <w:bCs/>
    </w:rPr>
  </w:style>
  <w:style w:type="paragraph" w:styleId="FootnoteText">
    <w:name w:val="footnote text"/>
    <w:basedOn w:val="Normal"/>
    <w:link w:val="FootnoteTextChar"/>
    <w:uiPriority w:val="99"/>
    <w:unhideWhenUsed/>
    <w:rsid w:val="0022129C"/>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22129C"/>
    <w:rPr>
      <w:rFonts w:ascii="Arial" w:eastAsiaTheme="minorEastAsia" w:hAnsi="Arial" w:cs="Arial"/>
      <w:sz w:val="11"/>
      <w:szCs w:val="11"/>
      <w:lang w:val="en-US"/>
    </w:rPr>
  </w:style>
  <w:style w:type="character" w:styleId="Hyperlink">
    <w:name w:val="Hyperlink"/>
    <w:basedOn w:val="DefaultParagraphFont"/>
    <w:uiPriority w:val="99"/>
    <w:unhideWhenUsed/>
    <w:rsid w:val="0022129C"/>
    <w:rPr>
      <w:color w:val="004EA8" w:themeColor="hyperlink"/>
      <w:u w:val="single"/>
    </w:rPr>
  </w:style>
  <w:style w:type="character" w:customStyle="1" w:styleId="apple-converted-space">
    <w:name w:val="apple-converted-space"/>
    <w:basedOn w:val="DefaultParagraphFont"/>
    <w:rsid w:val="0022129C"/>
  </w:style>
  <w:style w:type="paragraph" w:styleId="ListParagraph">
    <w:name w:val="List Paragraph"/>
    <w:basedOn w:val="Normal"/>
    <w:uiPriority w:val="34"/>
    <w:qFormat/>
    <w:rsid w:val="004D0A54"/>
    <w:pPr>
      <w:suppressAutoHyphens/>
      <w:autoSpaceDN w:val="0"/>
      <w:ind w:left="720"/>
      <w:textAlignment w:val="baseline"/>
    </w:pPr>
    <w:rPr>
      <w:rFonts w:ascii="Arial" w:eastAsia="Arial" w:hAnsi="Arial" w:cs="Arial"/>
    </w:rPr>
  </w:style>
  <w:style w:type="paragraph" w:styleId="BalloonText">
    <w:name w:val="Balloon Text"/>
    <w:basedOn w:val="Normal"/>
    <w:link w:val="BalloonTextChar"/>
    <w:uiPriority w:val="99"/>
    <w:semiHidden/>
    <w:unhideWhenUsed/>
    <w:rsid w:val="008C7CE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CE3"/>
    <w:rPr>
      <w:rFonts w:ascii="Segoe UI" w:hAnsi="Segoe UI" w:cs="Segoe UI"/>
      <w:sz w:val="18"/>
      <w:szCs w:val="18"/>
    </w:rPr>
  </w:style>
  <w:style w:type="character" w:styleId="CommentReference">
    <w:name w:val="annotation reference"/>
    <w:basedOn w:val="DefaultParagraphFont"/>
    <w:uiPriority w:val="99"/>
    <w:semiHidden/>
    <w:unhideWhenUsed/>
    <w:rsid w:val="00EC28EF"/>
    <w:rPr>
      <w:sz w:val="16"/>
      <w:szCs w:val="16"/>
    </w:rPr>
  </w:style>
  <w:style w:type="paragraph" w:styleId="CommentText">
    <w:name w:val="annotation text"/>
    <w:basedOn w:val="Normal"/>
    <w:link w:val="CommentTextChar"/>
    <w:uiPriority w:val="99"/>
    <w:semiHidden/>
    <w:unhideWhenUsed/>
    <w:rsid w:val="00EC28EF"/>
    <w:rPr>
      <w:sz w:val="20"/>
      <w:szCs w:val="20"/>
    </w:rPr>
  </w:style>
  <w:style w:type="character" w:customStyle="1" w:styleId="CommentTextChar">
    <w:name w:val="Comment Text Char"/>
    <w:basedOn w:val="DefaultParagraphFont"/>
    <w:link w:val="CommentText"/>
    <w:uiPriority w:val="99"/>
    <w:semiHidden/>
    <w:rsid w:val="00EC28EF"/>
    <w:rPr>
      <w:sz w:val="20"/>
      <w:szCs w:val="20"/>
    </w:rPr>
  </w:style>
  <w:style w:type="paragraph" w:styleId="CommentSubject">
    <w:name w:val="annotation subject"/>
    <w:basedOn w:val="CommentText"/>
    <w:next w:val="CommentText"/>
    <w:link w:val="CommentSubjectChar"/>
    <w:uiPriority w:val="99"/>
    <w:semiHidden/>
    <w:unhideWhenUsed/>
    <w:rsid w:val="00EC28EF"/>
    <w:rPr>
      <w:b/>
      <w:bCs/>
    </w:rPr>
  </w:style>
  <w:style w:type="character" w:customStyle="1" w:styleId="CommentSubjectChar">
    <w:name w:val="Comment Subject Char"/>
    <w:basedOn w:val="CommentTextChar"/>
    <w:link w:val="CommentSubject"/>
    <w:uiPriority w:val="99"/>
    <w:semiHidden/>
    <w:rsid w:val="00EC28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516797">
      <w:bodyDiv w:val="1"/>
      <w:marLeft w:val="0"/>
      <w:marRight w:val="0"/>
      <w:marTop w:val="0"/>
      <w:marBottom w:val="0"/>
      <w:divBdr>
        <w:top w:val="none" w:sz="0" w:space="0" w:color="auto"/>
        <w:left w:val="none" w:sz="0" w:space="0" w:color="auto"/>
        <w:bottom w:val="none" w:sz="0" w:space="0" w:color="auto"/>
        <w:right w:val="none" w:sz="0" w:space="0" w:color="auto"/>
      </w:divBdr>
    </w:div>
    <w:div w:id="16970788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CSG2 Guide to the Declaration of Fitness and Propriety Form AP02</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1C81-3266-4A2D-8B86-7364E6BEC69A}"/>
</file>

<file path=customXml/itemProps2.xml><?xml version="1.0" encoding="utf-8"?>
<ds:datastoreItem xmlns:ds="http://schemas.openxmlformats.org/officeDocument/2006/customXml" ds:itemID="{5BB6613A-68F7-4482-A534-C786E40AD411}">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AC81B3C6-55AD-4600-B626-08F6151D172B}">
  <ds:schemaRefs>
    <ds:schemaRef ds:uri="http://schemas.microsoft.com/sharepoint/v3/contenttype/forms"/>
  </ds:schemaRefs>
</ds:datastoreItem>
</file>

<file path=customXml/itemProps4.xml><?xml version="1.0" encoding="utf-8"?>
<ds:datastoreItem xmlns:ds="http://schemas.openxmlformats.org/officeDocument/2006/customXml" ds:itemID="{34EACBC8-7A8F-4F7C-9A72-405482EF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4462</Characters>
  <Application>Microsoft Office Word</Application>
  <DocSecurity>8</DocSecurity>
  <Lines>92</Lines>
  <Paragraphs>53</Paragraphs>
  <ScaleCrop>false</ScaleCrop>
  <HeadingPairs>
    <vt:vector size="2" baseType="variant">
      <vt:variant>
        <vt:lpstr>Title</vt:lpstr>
      </vt:variant>
      <vt:variant>
        <vt:i4>1</vt:i4>
      </vt:variant>
    </vt:vector>
  </HeadingPairs>
  <TitlesOfParts>
    <vt:vector size="1" baseType="lpstr">
      <vt:lpstr>Guide to the Declaration of Fitness and Propriety Form - NEW</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CSG2 Guide to the Declaration of Fitness and Propriety Form AP02</dc:title>
  <dc:subject/>
  <dc:creator>Isabel Lim</dc:creator>
  <cp:keywords/>
  <dc:description/>
  <cp:lastModifiedBy>Murphy, Mark A</cp:lastModifiedBy>
  <cp:revision>3</cp:revision>
  <dcterms:created xsi:type="dcterms:W3CDTF">2020-09-09T23:44:00Z</dcterms:created>
  <dcterms:modified xsi:type="dcterms:W3CDTF">2020-09-11T00:42:00Z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
  </property>
  <property fmtid="{D5CDD505-2E9C-101B-9397-08002B2CF9AE}" pid="4" name="DET_EDRMS_SecClassTaxHTField0">
    <vt:lpwstr/>
  </property>
  <property fmtid="{D5CDD505-2E9C-101B-9397-08002B2CF9AE}" pid="5" name="DET_EDRMS_RCS">
    <vt:lpwstr/>
  </property>
  <property fmtid="{D5CDD505-2E9C-101B-9397-08002B2CF9AE}" pid="6" name="DET_EDRMS_BusUnitTaxHTField0">
    <vt:lpwstr/>
  </property>
  <property fmtid="{D5CDD505-2E9C-101B-9397-08002B2CF9AE}" pid="7" name="DET_EDRMS_BusUnit">
    <vt:lpwstr/>
  </property>
  <property fmtid="{D5CDD505-2E9C-101B-9397-08002B2CF9AE}" pid="8" name="DET_EDRMS_SecClass">
    <vt:lpwstr/>
  </property>
  <property fmtid="{D5CDD505-2E9C-101B-9397-08002B2CF9AE}" pid="9" name="TaxCatchAll">
    <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