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B1B71" w14:textId="6394C08D" w:rsidR="006C4AB3" w:rsidRPr="004A4F29" w:rsidRDefault="008B4CDB" w:rsidP="00523D8A">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rPr>
          <w:rFonts w:eastAsiaTheme="minorHAnsi" w:cs="Arial"/>
          <w:color w:val="FFFFFF" w:themeColor="background1"/>
          <w:sz w:val="24"/>
          <w:szCs w:val="24"/>
        </w:rPr>
      </w:pPr>
      <w:bookmarkStart w:id="0" w:name="_GoBack"/>
      <w:bookmarkEnd w:id="0"/>
      <w:r w:rsidRPr="008B4CDB">
        <w:rPr>
          <w:rFonts w:eastAsiaTheme="minorHAnsi" w:cs="Arial"/>
          <w:color w:val="FFFFFF" w:themeColor="background1"/>
          <w:sz w:val="36"/>
          <w:szCs w:val="36"/>
        </w:rPr>
        <w:t>V</w:t>
      </w:r>
      <w:r w:rsidR="002B3AF3" w:rsidRPr="008B4CDB">
        <w:rPr>
          <w:rFonts w:eastAsiaTheme="minorHAnsi" w:cs="Arial"/>
          <w:color w:val="FFFFFF" w:themeColor="background1"/>
          <w:sz w:val="36"/>
          <w:szCs w:val="36"/>
        </w:rPr>
        <w:t xml:space="preserve">ictorian </w:t>
      </w:r>
      <w:r w:rsidR="006C4AB3" w:rsidRPr="008B4CDB">
        <w:rPr>
          <w:rFonts w:eastAsiaTheme="minorHAnsi" w:cs="Arial"/>
          <w:color w:val="FFFFFF" w:themeColor="background1"/>
          <w:sz w:val="36"/>
          <w:szCs w:val="36"/>
        </w:rPr>
        <w:t>Early Childhood Intervention Services</w:t>
      </w:r>
      <w:r w:rsidR="00D6354C" w:rsidRPr="008B4CDB">
        <w:rPr>
          <w:rFonts w:eastAsiaTheme="minorHAnsi" w:cs="Arial"/>
          <w:color w:val="FFFFFF" w:themeColor="background1"/>
          <w:sz w:val="36"/>
          <w:szCs w:val="36"/>
        </w:rPr>
        <w:t xml:space="preserve"> Guide</w:t>
      </w:r>
      <w:r w:rsidR="000D3197" w:rsidRPr="008B4CDB">
        <w:rPr>
          <w:rFonts w:eastAsiaTheme="minorHAnsi" w:cs="Arial"/>
          <w:color w:val="FFFFFF" w:themeColor="background1"/>
          <w:sz w:val="36"/>
          <w:szCs w:val="36"/>
        </w:rPr>
        <w:t xml:space="preserve"> </w:t>
      </w:r>
      <w:r w:rsidR="000D3197" w:rsidRPr="004A4F29">
        <w:rPr>
          <w:rFonts w:eastAsiaTheme="minorHAnsi" w:cs="Arial"/>
          <w:color w:val="FFFFFF" w:themeColor="background1"/>
          <w:sz w:val="24"/>
          <w:szCs w:val="24"/>
        </w:rPr>
        <w:t>(</w:t>
      </w:r>
      <w:r w:rsidR="00D070B3" w:rsidRPr="004A4F29">
        <w:rPr>
          <w:rFonts w:eastAsiaTheme="minorHAnsi" w:cs="Arial"/>
          <w:color w:val="FFFFFF" w:themeColor="background1"/>
          <w:sz w:val="24"/>
          <w:szCs w:val="24"/>
        </w:rPr>
        <w:t xml:space="preserve">Project Code </w:t>
      </w:r>
      <w:r w:rsidR="006C4AB3" w:rsidRPr="004A4F29">
        <w:rPr>
          <w:rFonts w:eastAsiaTheme="minorHAnsi" w:cs="Arial"/>
          <w:color w:val="FFFFFF" w:themeColor="background1"/>
          <w:sz w:val="24"/>
          <w:szCs w:val="24"/>
        </w:rPr>
        <w:t>718360</w:t>
      </w:r>
      <w:r w:rsidR="000D3197" w:rsidRPr="004A4F29">
        <w:rPr>
          <w:rFonts w:eastAsiaTheme="minorHAnsi" w:cs="Arial"/>
          <w:color w:val="FFFFFF" w:themeColor="background1"/>
          <w:sz w:val="24"/>
          <w:szCs w:val="24"/>
        </w:rPr>
        <w:t>)</w:t>
      </w:r>
    </w:p>
    <w:p w14:paraId="239FA1AE" w14:textId="77777777" w:rsidR="00C60CD9" w:rsidRDefault="00C60CD9" w:rsidP="00FF1B23">
      <w:pPr>
        <w:autoSpaceDE w:val="0"/>
        <w:autoSpaceDN w:val="0"/>
        <w:adjustRightInd w:val="0"/>
        <w:spacing w:after="0" w:line="240" w:lineRule="auto"/>
        <w:jc w:val="both"/>
        <w:rPr>
          <w:rFonts w:eastAsiaTheme="minorHAnsi" w:cs="Arial"/>
          <w:color w:val="000000"/>
          <w:sz w:val="22"/>
          <w:szCs w:val="22"/>
        </w:rPr>
      </w:pPr>
    </w:p>
    <w:p w14:paraId="038B1B75" w14:textId="689DAFD6" w:rsidR="006C4AB3" w:rsidRPr="00337693" w:rsidRDefault="003B24A6" w:rsidP="00C60CD9">
      <w:pPr>
        <w:autoSpaceDE w:val="0"/>
        <w:autoSpaceDN w:val="0"/>
        <w:adjustRightInd w:val="0"/>
        <w:spacing w:after="0" w:line="240" w:lineRule="auto"/>
        <w:jc w:val="both"/>
        <w:rPr>
          <w:rFonts w:cs="Arial"/>
          <w:sz w:val="22"/>
          <w:szCs w:val="22"/>
        </w:rPr>
      </w:pPr>
      <w:r w:rsidRPr="00337693">
        <w:rPr>
          <w:rFonts w:eastAsiaTheme="minorHAnsi" w:cs="Arial"/>
          <w:color w:val="000000"/>
          <w:sz w:val="22"/>
          <w:szCs w:val="22"/>
        </w:rPr>
        <w:t xml:space="preserve">Early Childhood </w:t>
      </w:r>
      <w:r w:rsidR="001E4087" w:rsidRPr="00337693">
        <w:rPr>
          <w:rFonts w:eastAsiaTheme="minorHAnsi" w:cs="Arial"/>
          <w:color w:val="000000"/>
          <w:sz w:val="22"/>
          <w:szCs w:val="22"/>
        </w:rPr>
        <w:t xml:space="preserve">Intervention </w:t>
      </w:r>
      <w:r w:rsidRPr="00337693">
        <w:rPr>
          <w:rFonts w:eastAsiaTheme="minorHAnsi" w:cs="Arial"/>
          <w:color w:val="000000"/>
          <w:sz w:val="22"/>
          <w:szCs w:val="22"/>
        </w:rPr>
        <w:t xml:space="preserve">Services </w:t>
      </w:r>
      <w:r w:rsidR="001E4087" w:rsidRPr="00337693">
        <w:rPr>
          <w:rFonts w:eastAsiaTheme="minorHAnsi" w:cs="Arial"/>
          <w:color w:val="000000"/>
          <w:sz w:val="22"/>
          <w:szCs w:val="22"/>
        </w:rPr>
        <w:t xml:space="preserve">(ECIS) </w:t>
      </w:r>
      <w:r w:rsidR="00A93863">
        <w:rPr>
          <w:rFonts w:eastAsiaTheme="minorHAnsi" w:cs="Arial"/>
          <w:color w:val="000000"/>
          <w:sz w:val="22"/>
          <w:szCs w:val="22"/>
        </w:rPr>
        <w:t>in Victoria are</w:t>
      </w:r>
      <w:r w:rsidR="001E4087" w:rsidRPr="00337693">
        <w:rPr>
          <w:rFonts w:eastAsiaTheme="minorHAnsi" w:cs="Arial"/>
          <w:color w:val="000000"/>
          <w:sz w:val="22"/>
          <w:szCs w:val="22"/>
        </w:rPr>
        <w:t xml:space="preserve"> delivered by a range of non-government organisations and the Department</w:t>
      </w:r>
      <w:r w:rsidR="00A93863">
        <w:rPr>
          <w:rFonts w:eastAsiaTheme="minorHAnsi" w:cs="Arial"/>
          <w:color w:val="000000"/>
          <w:sz w:val="22"/>
          <w:szCs w:val="22"/>
        </w:rPr>
        <w:t xml:space="preserve"> of Education and Training’s (the Department)</w:t>
      </w:r>
      <w:r w:rsidR="001E4087" w:rsidRPr="00337693">
        <w:rPr>
          <w:rFonts w:eastAsiaTheme="minorHAnsi" w:cs="Arial"/>
          <w:color w:val="000000"/>
          <w:sz w:val="22"/>
          <w:szCs w:val="22"/>
        </w:rPr>
        <w:t xml:space="preserve"> Specialist Children’s Services.</w:t>
      </w:r>
      <w:r w:rsidR="00C079B5" w:rsidRPr="00337693">
        <w:rPr>
          <w:rFonts w:cs="Arial"/>
          <w:sz w:val="22"/>
          <w:szCs w:val="22"/>
        </w:rPr>
        <w:t xml:space="preserve"> </w:t>
      </w:r>
      <w:r w:rsidR="006C4AB3" w:rsidRPr="00337693">
        <w:rPr>
          <w:rFonts w:cs="Arial"/>
          <w:sz w:val="22"/>
          <w:szCs w:val="22"/>
        </w:rPr>
        <w:t xml:space="preserve">ECIS </w:t>
      </w:r>
      <w:r w:rsidR="00C079B5" w:rsidRPr="00337693">
        <w:rPr>
          <w:rFonts w:cs="Arial"/>
          <w:sz w:val="22"/>
          <w:szCs w:val="22"/>
        </w:rPr>
        <w:t xml:space="preserve">aim to </w:t>
      </w:r>
      <w:r w:rsidR="00BE08BD" w:rsidRPr="00337693">
        <w:rPr>
          <w:rFonts w:cs="Arial"/>
          <w:sz w:val="22"/>
          <w:szCs w:val="22"/>
        </w:rPr>
        <w:t xml:space="preserve">improve the lives of </w:t>
      </w:r>
      <w:r w:rsidR="006C4AB3" w:rsidRPr="00337693">
        <w:rPr>
          <w:rFonts w:cs="Arial"/>
          <w:sz w:val="22"/>
          <w:szCs w:val="22"/>
        </w:rPr>
        <w:t>children with disability or developmental delay form birth to school entry, and their families</w:t>
      </w:r>
      <w:r w:rsidR="00BE08BD" w:rsidRPr="00337693">
        <w:rPr>
          <w:rFonts w:cs="Arial"/>
          <w:sz w:val="22"/>
          <w:szCs w:val="22"/>
        </w:rPr>
        <w:t xml:space="preserve"> through the provision of specialis</w:t>
      </w:r>
      <w:r w:rsidR="00BA5457" w:rsidRPr="00337693">
        <w:rPr>
          <w:rFonts w:cs="Arial"/>
          <w:sz w:val="22"/>
          <w:szCs w:val="22"/>
        </w:rPr>
        <w:t>ed</w:t>
      </w:r>
      <w:r w:rsidR="00BE08BD" w:rsidRPr="00337693">
        <w:rPr>
          <w:rFonts w:cs="Arial"/>
          <w:sz w:val="22"/>
          <w:szCs w:val="22"/>
        </w:rPr>
        <w:t xml:space="preserve"> support</w:t>
      </w:r>
      <w:r w:rsidR="00BA5457" w:rsidRPr="00337693">
        <w:rPr>
          <w:rFonts w:cs="Arial"/>
          <w:sz w:val="22"/>
          <w:szCs w:val="22"/>
        </w:rPr>
        <w:t>s and services</w:t>
      </w:r>
      <w:r w:rsidR="006C4AB3" w:rsidRPr="00337693">
        <w:rPr>
          <w:rFonts w:cs="Arial"/>
          <w:sz w:val="22"/>
          <w:szCs w:val="22"/>
        </w:rPr>
        <w:t xml:space="preserve">. </w:t>
      </w:r>
    </w:p>
    <w:p w14:paraId="038B1B76" w14:textId="77777777" w:rsidR="006C4AB3" w:rsidRPr="00337693" w:rsidRDefault="006C4AB3" w:rsidP="006C4AB3">
      <w:pPr>
        <w:pStyle w:val="Default"/>
        <w:rPr>
          <w:rFonts w:ascii="Arial" w:hAnsi="Arial" w:cs="Arial"/>
          <w:sz w:val="22"/>
          <w:szCs w:val="22"/>
        </w:rPr>
      </w:pPr>
    </w:p>
    <w:p w14:paraId="038B1B77" w14:textId="77777777" w:rsidR="00BE08BD" w:rsidRPr="00337693" w:rsidRDefault="006C4AB3" w:rsidP="00605AEF">
      <w:pPr>
        <w:autoSpaceDE w:val="0"/>
        <w:autoSpaceDN w:val="0"/>
        <w:adjustRightInd w:val="0"/>
        <w:spacing w:line="240" w:lineRule="auto"/>
        <w:jc w:val="both"/>
        <w:rPr>
          <w:rFonts w:eastAsiaTheme="minorHAnsi" w:cs="Arial"/>
          <w:color w:val="000000"/>
          <w:sz w:val="22"/>
          <w:szCs w:val="22"/>
        </w:rPr>
      </w:pPr>
      <w:r w:rsidRPr="00337693">
        <w:rPr>
          <w:rFonts w:eastAsiaTheme="minorHAnsi" w:cs="Arial"/>
          <w:color w:val="000000"/>
          <w:sz w:val="22"/>
          <w:szCs w:val="22"/>
        </w:rPr>
        <w:t>Th</w:t>
      </w:r>
      <w:r w:rsidR="00BA5457" w:rsidRPr="00337693">
        <w:rPr>
          <w:rFonts w:eastAsiaTheme="minorHAnsi" w:cs="Arial"/>
          <w:color w:val="000000"/>
          <w:sz w:val="22"/>
          <w:szCs w:val="22"/>
        </w:rPr>
        <w:t>ese</w:t>
      </w:r>
      <w:r w:rsidRPr="00337693">
        <w:rPr>
          <w:rFonts w:eastAsiaTheme="minorHAnsi" w:cs="Arial"/>
          <w:color w:val="000000"/>
          <w:sz w:val="22"/>
          <w:szCs w:val="22"/>
        </w:rPr>
        <w:t xml:space="preserve"> support</w:t>
      </w:r>
      <w:r w:rsidR="00BA5457" w:rsidRPr="00337693">
        <w:rPr>
          <w:rFonts w:eastAsiaTheme="minorHAnsi" w:cs="Arial"/>
          <w:color w:val="000000"/>
          <w:sz w:val="22"/>
          <w:szCs w:val="22"/>
        </w:rPr>
        <w:t>s and services are</w:t>
      </w:r>
      <w:r w:rsidR="00BE08BD" w:rsidRPr="00337693">
        <w:rPr>
          <w:rFonts w:eastAsiaTheme="minorHAnsi" w:cs="Arial"/>
          <w:color w:val="000000"/>
          <w:sz w:val="22"/>
          <w:szCs w:val="22"/>
        </w:rPr>
        <w:t xml:space="preserve"> provided with two outcomes in mind:</w:t>
      </w:r>
    </w:p>
    <w:p w14:paraId="038B1B78" w14:textId="587E9193" w:rsidR="00213F5E" w:rsidRPr="00337693" w:rsidRDefault="00BE08BD" w:rsidP="00605AEF">
      <w:pPr>
        <w:pStyle w:val="ListParagraph"/>
        <w:numPr>
          <w:ilvl w:val="0"/>
          <w:numId w:val="2"/>
        </w:numPr>
        <w:autoSpaceDE w:val="0"/>
        <w:autoSpaceDN w:val="0"/>
        <w:adjustRightInd w:val="0"/>
        <w:spacing w:line="240" w:lineRule="auto"/>
        <w:ind w:left="709" w:hanging="283"/>
        <w:jc w:val="both"/>
        <w:rPr>
          <w:rFonts w:eastAsiaTheme="minorHAnsi" w:cs="Arial"/>
          <w:color w:val="000000"/>
          <w:sz w:val="22"/>
          <w:szCs w:val="22"/>
        </w:rPr>
      </w:pPr>
      <w:r w:rsidRPr="00337693">
        <w:rPr>
          <w:rFonts w:eastAsiaTheme="minorHAnsi" w:cs="Arial"/>
          <w:color w:val="000000"/>
          <w:sz w:val="22"/>
          <w:szCs w:val="22"/>
        </w:rPr>
        <w:t>Optimising the child’s learning, development and ability to participate in family, early childhood education</w:t>
      </w:r>
      <w:r w:rsidR="00213F5E" w:rsidRPr="00337693">
        <w:rPr>
          <w:rFonts w:eastAsiaTheme="minorHAnsi" w:cs="Arial"/>
          <w:color w:val="000000"/>
          <w:sz w:val="22"/>
          <w:szCs w:val="22"/>
        </w:rPr>
        <w:t xml:space="preserve"> and care settings </w:t>
      </w:r>
      <w:r w:rsidR="004A4F29">
        <w:rPr>
          <w:rFonts w:eastAsiaTheme="minorHAnsi" w:cs="Arial"/>
          <w:color w:val="000000"/>
          <w:sz w:val="22"/>
          <w:szCs w:val="22"/>
        </w:rPr>
        <w:t xml:space="preserve">(ECEC) </w:t>
      </w:r>
      <w:r w:rsidR="00213F5E" w:rsidRPr="00337693">
        <w:rPr>
          <w:rFonts w:eastAsiaTheme="minorHAnsi" w:cs="Arial"/>
          <w:color w:val="000000"/>
          <w:sz w:val="22"/>
          <w:szCs w:val="22"/>
        </w:rPr>
        <w:t>and broader community life</w:t>
      </w:r>
    </w:p>
    <w:p w14:paraId="038B1B79" w14:textId="6B96BB62" w:rsidR="006C4AB3" w:rsidRPr="00337693" w:rsidRDefault="00213F5E" w:rsidP="004A4F29">
      <w:pPr>
        <w:pStyle w:val="ListParagraph"/>
        <w:numPr>
          <w:ilvl w:val="0"/>
          <w:numId w:val="2"/>
        </w:numPr>
        <w:autoSpaceDE w:val="0"/>
        <w:autoSpaceDN w:val="0"/>
        <w:adjustRightInd w:val="0"/>
        <w:spacing w:line="240" w:lineRule="auto"/>
        <w:ind w:left="709" w:hanging="283"/>
        <w:jc w:val="both"/>
        <w:rPr>
          <w:rFonts w:eastAsiaTheme="minorHAnsi" w:cs="Arial"/>
          <w:color w:val="000000"/>
          <w:sz w:val="22"/>
          <w:szCs w:val="22"/>
        </w:rPr>
      </w:pPr>
      <w:r w:rsidRPr="00337693">
        <w:rPr>
          <w:rFonts w:eastAsiaTheme="minorHAnsi" w:cs="Arial"/>
          <w:color w:val="000000"/>
          <w:sz w:val="22"/>
          <w:szCs w:val="22"/>
        </w:rPr>
        <w:t>A</w:t>
      </w:r>
      <w:r w:rsidR="006C4AB3" w:rsidRPr="00337693">
        <w:rPr>
          <w:rFonts w:eastAsiaTheme="minorHAnsi" w:cs="Arial"/>
          <w:color w:val="000000"/>
          <w:sz w:val="22"/>
          <w:szCs w:val="22"/>
        </w:rPr>
        <w:t>ssist</w:t>
      </w:r>
      <w:r w:rsidR="00BE08BD" w:rsidRPr="00337693">
        <w:rPr>
          <w:rFonts w:eastAsiaTheme="minorHAnsi" w:cs="Arial"/>
          <w:color w:val="000000"/>
          <w:sz w:val="22"/>
          <w:szCs w:val="22"/>
        </w:rPr>
        <w:t>ing</w:t>
      </w:r>
      <w:r w:rsidR="006C4AB3" w:rsidRPr="00337693">
        <w:rPr>
          <w:rFonts w:eastAsiaTheme="minorHAnsi" w:cs="Arial"/>
          <w:color w:val="000000"/>
          <w:sz w:val="22"/>
          <w:szCs w:val="22"/>
        </w:rPr>
        <w:t xml:space="preserve"> parents and families to have the knowledge, skills and support to respond to the needs of their child </w:t>
      </w:r>
    </w:p>
    <w:p w14:paraId="038B1B7B" w14:textId="1D5ECB9D" w:rsidR="002F6A04" w:rsidRDefault="006A58E7" w:rsidP="004A4F29">
      <w:pPr>
        <w:autoSpaceDE w:val="0"/>
        <w:autoSpaceDN w:val="0"/>
        <w:adjustRightInd w:val="0"/>
        <w:spacing w:line="240" w:lineRule="auto"/>
        <w:jc w:val="both"/>
        <w:rPr>
          <w:rFonts w:eastAsiaTheme="minorHAnsi" w:cs="Arial"/>
          <w:color w:val="000000"/>
          <w:sz w:val="22"/>
          <w:szCs w:val="22"/>
        </w:rPr>
      </w:pPr>
      <w:r>
        <w:rPr>
          <w:rFonts w:eastAsiaTheme="minorHAnsi" w:cs="Arial"/>
          <w:color w:val="000000"/>
          <w:sz w:val="22"/>
          <w:szCs w:val="22"/>
        </w:rPr>
        <w:t>T</w:t>
      </w:r>
      <w:r w:rsidR="00213F5E" w:rsidRPr="00337693">
        <w:rPr>
          <w:rFonts w:eastAsiaTheme="minorHAnsi" w:cs="Arial"/>
          <w:color w:val="000000"/>
          <w:sz w:val="22"/>
          <w:szCs w:val="22"/>
        </w:rPr>
        <w:t xml:space="preserve">he practices used </w:t>
      </w:r>
      <w:r>
        <w:rPr>
          <w:rFonts w:eastAsiaTheme="minorHAnsi" w:cs="Arial"/>
          <w:color w:val="000000"/>
          <w:sz w:val="22"/>
          <w:szCs w:val="22"/>
        </w:rPr>
        <w:t>by ECIS professionals ar</w:t>
      </w:r>
      <w:r w:rsidR="00213F5E" w:rsidRPr="00337693">
        <w:rPr>
          <w:rFonts w:eastAsiaTheme="minorHAnsi" w:cs="Arial"/>
          <w:color w:val="000000"/>
          <w:sz w:val="22"/>
          <w:szCs w:val="22"/>
        </w:rPr>
        <w:t xml:space="preserve">e intrinsic </w:t>
      </w:r>
      <w:r w:rsidR="00C079B5" w:rsidRPr="00337693">
        <w:rPr>
          <w:rFonts w:eastAsiaTheme="minorHAnsi" w:cs="Arial"/>
          <w:color w:val="000000"/>
          <w:sz w:val="22"/>
          <w:szCs w:val="22"/>
        </w:rPr>
        <w:t>to</w:t>
      </w:r>
      <w:r w:rsidR="00213F5E" w:rsidRPr="00337693">
        <w:rPr>
          <w:rFonts w:eastAsiaTheme="minorHAnsi" w:cs="Arial"/>
          <w:color w:val="000000"/>
          <w:sz w:val="22"/>
          <w:szCs w:val="22"/>
        </w:rPr>
        <w:t xml:space="preserve"> the delivery of these outcomes</w:t>
      </w:r>
      <w:r w:rsidR="00C079B5" w:rsidRPr="00337693">
        <w:rPr>
          <w:rFonts w:eastAsiaTheme="minorHAnsi" w:cs="Arial"/>
          <w:color w:val="000000"/>
          <w:sz w:val="22"/>
          <w:szCs w:val="22"/>
        </w:rPr>
        <w:t>.</w:t>
      </w:r>
      <w:r w:rsidR="00213F5E" w:rsidRPr="00337693">
        <w:rPr>
          <w:rFonts w:eastAsiaTheme="minorHAnsi" w:cs="Arial"/>
          <w:color w:val="000000"/>
          <w:sz w:val="22"/>
          <w:szCs w:val="22"/>
        </w:rPr>
        <w:t xml:space="preserve"> </w:t>
      </w:r>
    </w:p>
    <w:p w14:paraId="4D123FD0" w14:textId="77777777" w:rsidR="00B778E3" w:rsidRPr="00337693" w:rsidRDefault="00B778E3" w:rsidP="00FF1B23">
      <w:pPr>
        <w:autoSpaceDE w:val="0"/>
        <w:autoSpaceDN w:val="0"/>
        <w:adjustRightInd w:val="0"/>
        <w:spacing w:after="0" w:line="240" w:lineRule="auto"/>
        <w:jc w:val="both"/>
        <w:rPr>
          <w:rFonts w:eastAsiaTheme="minorHAnsi" w:cs="Arial"/>
          <w:color w:val="000000"/>
          <w:sz w:val="22"/>
          <w:szCs w:val="22"/>
        </w:rPr>
      </w:pPr>
    </w:p>
    <w:p w14:paraId="038B1B7D" w14:textId="19841D08" w:rsidR="001A7C0F" w:rsidRPr="00523D8A" w:rsidRDefault="00337693"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 xml:space="preserve">The </w:t>
      </w:r>
      <w:r w:rsidR="00ED4F92" w:rsidRPr="00523D8A">
        <w:rPr>
          <w:rFonts w:ascii="TT15Ct00" w:eastAsiaTheme="minorHAnsi" w:hAnsi="TT15Ct00" w:cs="TT15Ct00"/>
          <w:color w:val="C00000"/>
          <w:sz w:val="28"/>
          <w:szCs w:val="28"/>
        </w:rPr>
        <w:t>F</w:t>
      </w:r>
      <w:r w:rsidRPr="00523D8A">
        <w:rPr>
          <w:rFonts w:ascii="TT15Ct00" w:eastAsiaTheme="minorHAnsi" w:hAnsi="TT15Ct00" w:cs="TT15Ct00"/>
          <w:color w:val="C00000"/>
          <w:sz w:val="28"/>
          <w:szCs w:val="28"/>
        </w:rPr>
        <w:t>ocus of ECIS</w:t>
      </w:r>
    </w:p>
    <w:p w14:paraId="038B1B7E" w14:textId="77777777" w:rsidR="002F6A04" w:rsidRPr="00337693" w:rsidRDefault="002F6A04" w:rsidP="00B778E3">
      <w:pPr>
        <w:autoSpaceDE w:val="0"/>
        <w:autoSpaceDN w:val="0"/>
        <w:adjustRightInd w:val="0"/>
        <w:spacing w:line="240" w:lineRule="auto"/>
        <w:jc w:val="both"/>
        <w:rPr>
          <w:rFonts w:eastAsiaTheme="minorHAnsi" w:cs="Arial"/>
          <w:color w:val="000000"/>
          <w:sz w:val="22"/>
          <w:szCs w:val="22"/>
        </w:rPr>
      </w:pPr>
      <w:r w:rsidRPr="00337693">
        <w:rPr>
          <w:rFonts w:eastAsiaTheme="minorHAnsi" w:cs="Arial"/>
          <w:color w:val="000000"/>
          <w:sz w:val="22"/>
          <w:szCs w:val="22"/>
        </w:rPr>
        <w:t xml:space="preserve">ECIS </w:t>
      </w:r>
      <w:r w:rsidR="008B5835">
        <w:rPr>
          <w:rFonts w:eastAsiaTheme="minorHAnsi" w:cs="Arial"/>
          <w:color w:val="000000"/>
          <w:sz w:val="22"/>
          <w:szCs w:val="22"/>
        </w:rPr>
        <w:t xml:space="preserve">delivery </w:t>
      </w:r>
      <w:r w:rsidRPr="00337693">
        <w:rPr>
          <w:rFonts w:eastAsiaTheme="minorHAnsi" w:cs="Arial"/>
          <w:color w:val="000000"/>
          <w:sz w:val="22"/>
          <w:szCs w:val="22"/>
        </w:rPr>
        <w:t>is informed by recognition that:</w:t>
      </w:r>
    </w:p>
    <w:p w14:paraId="038B1B7F" w14:textId="3ECE410B" w:rsidR="002F6A04" w:rsidRPr="00337693" w:rsidRDefault="002F6A04" w:rsidP="00FF1B23">
      <w:pPr>
        <w:pStyle w:val="ListParagraph"/>
        <w:numPr>
          <w:ilvl w:val="0"/>
          <w:numId w:val="6"/>
        </w:numPr>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Children’s development</w:t>
      </w:r>
      <w:r w:rsidR="008B5835">
        <w:rPr>
          <w:rFonts w:eastAsiaTheme="minorHAnsi" w:cs="Arial"/>
          <w:color w:val="000000"/>
          <w:sz w:val="22"/>
          <w:szCs w:val="22"/>
        </w:rPr>
        <w:t xml:space="preserve"> and learning</w:t>
      </w:r>
      <w:r w:rsidRPr="00337693">
        <w:rPr>
          <w:rFonts w:eastAsiaTheme="minorHAnsi" w:cs="Arial"/>
          <w:color w:val="000000"/>
          <w:sz w:val="22"/>
          <w:szCs w:val="22"/>
        </w:rPr>
        <w:t xml:space="preserve"> is shaped by the environments in which they live, </w:t>
      </w:r>
      <w:r w:rsidR="00503243">
        <w:rPr>
          <w:rFonts w:eastAsiaTheme="minorHAnsi" w:cs="Arial"/>
          <w:color w:val="000000"/>
          <w:sz w:val="22"/>
          <w:szCs w:val="22"/>
        </w:rPr>
        <w:t>and</w:t>
      </w:r>
      <w:r w:rsidRPr="00337693">
        <w:rPr>
          <w:rFonts w:eastAsiaTheme="minorHAnsi" w:cs="Arial"/>
          <w:color w:val="000000"/>
          <w:sz w:val="22"/>
          <w:szCs w:val="22"/>
        </w:rPr>
        <w:t xml:space="preserve"> ECIS need to ensure that these environments are as fully supportive as they can be</w:t>
      </w:r>
    </w:p>
    <w:p w14:paraId="038B1B80" w14:textId="43CDC1CB" w:rsidR="002F6A04" w:rsidRDefault="002F6A04" w:rsidP="00FF1B23">
      <w:pPr>
        <w:pStyle w:val="ListParagraph"/>
        <w:numPr>
          <w:ilvl w:val="0"/>
          <w:numId w:val="6"/>
        </w:numPr>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 xml:space="preserve">Young children’s main learning environments are the family, ECEC services and other community </w:t>
      </w:r>
      <w:r w:rsidR="00DF02C3" w:rsidRPr="00337693">
        <w:rPr>
          <w:rFonts w:eastAsiaTheme="minorHAnsi" w:cs="Arial"/>
          <w:color w:val="000000"/>
          <w:sz w:val="22"/>
          <w:szCs w:val="22"/>
        </w:rPr>
        <w:t>settings</w:t>
      </w:r>
      <w:r w:rsidR="00503243">
        <w:rPr>
          <w:rFonts w:eastAsiaTheme="minorHAnsi" w:cs="Arial"/>
          <w:color w:val="000000"/>
          <w:sz w:val="22"/>
          <w:szCs w:val="22"/>
        </w:rPr>
        <w:t>,</w:t>
      </w:r>
      <w:r w:rsidRPr="00337693">
        <w:rPr>
          <w:rFonts w:eastAsiaTheme="minorHAnsi" w:cs="Arial"/>
          <w:color w:val="000000"/>
          <w:sz w:val="22"/>
          <w:szCs w:val="22"/>
        </w:rPr>
        <w:t xml:space="preserve"> </w:t>
      </w:r>
      <w:r w:rsidR="00503243">
        <w:rPr>
          <w:rFonts w:eastAsiaTheme="minorHAnsi" w:cs="Arial"/>
          <w:color w:val="000000"/>
          <w:sz w:val="22"/>
          <w:szCs w:val="22"/>
        </w:rPr>
        <w:t>and</w:t>
      </w:r>
      <w:r w:rsidRPr="00337693">
        <w:rPr>
          <w:rFonts w:eastAsiaTheme="minorHAnsi" w:cs="Arial"/>
          <w:color w:val="000000"/>
          <w:sz w:val="22"/>
          <w:szCs w:val="22"/>
        </w:rPr>
        <w:t xml:space="preserve"> these are the environments that need to be able to support children’s learning and development</w:t>
      </w:r>
    </w:p>
    <w:p w14:paraId="038B1B81" w14:textId="77777777" w:rsidR="008B5835" w:rsidRPr="00337693" w:rsidRDefault="008B5835" w:rsidP="00FF1B23">
      <w:pPr>
        <w:pStyle w:val="ListParagraph"/>
        <w:autoSpaceDE w:val="0"/>
        <w:autoSpaceDN w:val="0"/>
        <w:adjustRightInd w:val="0"/>
        <w:spacing w:after="0" w:line="240" w:lineRule="auto"/>
        <w:jc w:val="both"/>
        <w:rPr>
          <w:rFonts w:eastAsiaTheme="minorHAnsi" w:cs="Arial"/>
          <w:color w:val="000000"/>
          <w:sz w:val="22"/>
          <w:szCs w:val="22"/>
        </w:rPr>
      </w:pPr>
    </w:p>
    <w:p w14:paraId="038B1B82" w14:textId="7BA36409" w:rsidR="002F6A04" w:rsidRDefault="002F6A04" w:rsidP="00FF1B23">
      <w:pPr>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 xml:space="preserve">A major focus of ECIS is to work with and through the major providers of environments, experiences and learning opportunities that children need. </w:t>
      </w:r>
      <w:r w:rsidR="00CC3352" w:rsidRPr="00337693">
        <w:rPr>
          <w:rFonts w:eastAsiaTheme="minorHAnsi" w:cs="Arial"/>
          <w:color w:val="000000"/>
          <w:sz w:val="22"/>
          <w:szCs w:val="22"/>
        </w:rPr>
        <w:t xml:space="preserve">ECIS use a flexible model of service delivery in which a large portion of </w:t>
      </w:r>
      <w:r w:rsidR="00CC3352">
        <w:rPr>
          <w:rFonts w:eastAsiaTheme="minorHAnsi" w:cs="Arial"/>
          <w:color w:val="000000"/>
          <w:sz w:val="22"/>
          <w:szCs w:val="22"/>
        </w:rPr>
        <w:t>the work</w:t>
      </w:r>
      <w:r w:rsidR="00CC3352" w:rsidRPr="00337693">
        <w:rPr>
          <w:rFonts w:eastAsiaTheme="minorHAnsi" w:cs="Arial"/>
          <w:color w:val="000000"/>
          <w:sz w:val="22"/>
          <w:szCs w:val="22"/>
        </w:rPr>
        <w:t xml:space="preserve"> is conducted in children’s everyday settings (the home, </w:t>
      </w:r>
      <w:r w:rsidR="00D95CFC">
        <w:rPr>
          <w:rFonts w:eastAsiaTheme="minorHAnsi" w:cs="Arial"/>
          <w:color w:val="000000"/>
          <w:sz w:val="22"/>
          <w:szCs w:val="22"/>
        </w:rPr>
        <w:t>ECEC</w:t>
      </w:r>
      <w:r w:rsidR="00CC3352" w:rsidRPr="00337693">
        <w:rPr>
          <w:rFonts w:eastAsiaTheme="minorHAnsi" w:cs="Arial"/>
          <w:color w:val="000000"/>
          <w:sz w:val="22"/>
          <w:szCs w:val="22"/>
        </w:rPr>
        <w:t xml:space="preserve"> settings and the broader community)</w:t>
      </w:r>
      <w:r w:rsidR="00E14BD4">
        <w:rPr>
          <w:rFonts w:eastAsiaTheme="minorHAnsi" w:cs="Arial"/>
          <w:color w:val="000000"/>
          <w:sz w:val="22"/>
          <w:szCs w:val="22"/>
        </w:rPr>
        <w:t xml:space="preserve"> and the goals, values and priorities of the family inform the intervention approach, enabling the intervention to have the most </w:t>
      </w:r>
      <w:r w:rsidR="00E14BD4" w:rsidRPr="00E14BD4">
        <w:rPr>
          <w:rFonts w:eastAsiaTheme="minorHAnsi" w:cs="Arial"/>
          <w:color w:val="000000"/>
          <w:sz w:val="22"/>
          <w:szCs w:val="22"/>
        </w:rPr>
        <w:t>significant impact.</w:t>
      </w:r>
    </w:p>
    <w:p w14:paraId="7AB54C99" w14:textId="77777777" w:rsidR="00B778E3" w:rsidRPr="00337693" w:rsidRDefault="00B778E3" w:rsidP="00FF1B23">
      <w:pPr>
        <w:autoSpaceDE w:val="0"/>
        <w:autoSpaceDN w:val="0"/>
        <w:adjustRightInd w:val="0"/>
        <w:spacing w:after="0" w:line="240" w:lineRule="auto"/>
        <w:jc w:val="both"/>
        <w:rPr>
          <w:rFonts w:eastAsiaTheme="minorHAnsi" w:cs="Arial"/>
          <w:color w:val="000000"/>
          <w:sz w:val="22"/>
          <w:szCs w:val="22"/>
        </w:rPr>
      </w:pPr>
    </w:p>
    <w:p w14:paraId="038B1B84" w14:textId="77777777" w:rsidR="006C4AB3" w:rsidRPr="00523D8A" w:rsidRDefault="006C4AB3"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Target Group</w:t>
      </w:r>
    </w:p>
    <w:p w14:paraId="038B1B85" w14:textId="77777777" w:rsidR="006C4AB3" w:rsidRPr="00337693" w:rsidRDefault="006C4AB3" w:rsidP="00B778E3">
      <w:pPr>
        <w:autoSpaceDE w:val="0"/>
        <w:autoSpaceDN w:val="0"/>
        <w:adjustRightInd w:val="0"/>
        <w:spacing w:line="240" w:lineRule="auto"/>
        <w:jc w:val="both"/>
        <w:rPr>
          <w:rFonts w:eastAsiaTheme="minorHAnsi" w:cs="Arial"/>
          <w:color w:val="000000"/>
          <w:sz w:val="22"/>
          <w:szCs w:val="22"/>
        </w:rPr>
      </w:pPr>
      <w:r w:rsidRPr="00337693">
        <w:rPr>
          <w:rFonts w:eastAsiaTheme="minorHAnsi" w:cs="Arial"/>
          <w:color w:val="000000"/>
          <w:sz w:val="22"/>
          <w:szCs w:val="22"/>
        </w:rPr>
        <w:t>ECIS is targeted at children from birth to school entry who have either:</w:t>
      </w:r>
    </w:p>
    <w:p w14:paraId="39647E34" w14:textId="77777777" w:rsidR="004A4F29" w:rsidRDefault="006C4AB3" w:rsidP="00FF1B23">
      <w:pPr>
        <w:pStyle w:val="ListParagraph"/>
        <w:numPr>
          <w:ilvl w:val="0"/>
          <w:numId w:val="3"/>
        </w:numPr>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 xml:space="preserve">a disability; </w:t>
      </w:r>
    </w:p>
    <w:p w14:paraId="038B1B86" w14:textId="5F4A6A6E" w:rsidR="006C4AB3" w:rsidRPr="00337693" w:rsidRDefault="006C4AB3" w:rsidP="004A4F29">
      <w:pPr>
        <w:pStyle w:val="ListParagraph"/>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or</w:t>
      </w:r>
    </w:p>
    <w:p w14:paraId="038B1B87" w14:textId="77777777" w:rsidR="00213F5E" w:rsidRPr="00337693" w:rsidRDefault="006C4AB3" w:rsidP="00FF1B23">
      <w:pPr>
        <w:pStyle w:val="ListParagraph"/>
        <w:numPr>
          <w:ilvl w:val="0"/>
          <w:numId w:val="3"/>
        </w:numPr>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a developmental delay which is the result of an impairment and causes substantial functional</w:t>
      </w:r>
      <w:r w:rsidR="00213F5E" w:rsidRPr="00337693">
        <w:rPr>
          <w:rFonts w:eastAsiaTheme="minorHAnsi" w:cs="Arial"/>
          <w:color w:val="000000"/>
          <w:sz w:val="22"/>
          <w:szCs w:val="22"/>
        </w:rPr>
        <w:t xml:space="preserve"> </w:t>
      </w:r>
      <w:r w:rsidRPr="00337693">
        <w:rPr>
          <w:rFonts w:eastAsiaTheme="minorHAnsi" w:cs="Arial"/>
          <w:color w:val="000000"/>
          <w:sz w:val="22"/>
          <w:szCs w:val="22"/>
        </w:rPr>
        <w:t xml:space="preserve">limitations </w:t>
      </w:r>
    </w:p>
    <w:p w14:paraId="038B1B88" w14:textId="77777777" w:rsidR="006C4AB3" w:rsidRDefault="006C4AB3" w:rsidP="00FF1B23">
      <w:pPr>
        <w:autoSpaceDE w:val="0"/>
        <w:autoSpaceDN w:val="0"/>
        <w:adjustRightInd w:val="0"/>
        <w:spacing w:after="0" w:line="240" w:lineRule="auto"/>
        <w:jc w:val="both"/>
        <w:rPr>
          <w:rFonts w:eastAsiaTheme="minorHAnsi" w:cs="Arial"/>
          <w:color w:val="000000"/>
          <w:sz w:val="22"/>
          <w:szCs w:val="22"/>
        </w:rPr>
      </w:pPr>
      <w:r w:rsidRPr="00337693">
        <w:rPr>
          <w:rFonts w:eastAsiaTheme="minorHAnsi" w:cs="Arial"/>
          <w:color w:val="000000"/>
          <w:sz w:val="22"/>
          <w:szCs w:val="22"/>
        </w:rPr>
        <w:t>and who require a coordinated, long term, multidisciplinary service response.</w:t>
      </w:r>
    </w:p>
    <w:p w14:paraId="3F1D33D5" w14:textId="77777777" w:rsidR="00B778E3" w:rsidRPr="00337693" w:rsidRDefault="00B778E3" w:rsidP="00FF1B23">
      <w:pPr>
        <w:autoSpaceDE w:val="0"/>
        <w:autoSpaceDN w:val="0"/>
        <w:adjustRightInd w:val="0"/>
        <w:spacing w:after="0" w:line="240" w:lineRule="auto"/>
        <w:jc w:val="both"/>
        <w:rPr>
          <w:rFonts w:eastAsiaTheme="minorHAnsi" w:cs="Arial"/>
          <w:color w:val="000000"/>
          <w:sz w:val="22"/>
          <w:szCs w:val="22"/>
        </w:rPr>
      </w:pPr>
    </w:p>
    <w:p w14:paraId="038B1B8A" w14:textId="77777777" w:rsidR="004437A5" w:rsidRPr="00523D8A" w:rsidRDefault="004437A5"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Description</w:t>
      </w:r>
    </w:p>
    <w:p w14:paraId="038B1B8B" w14:textId="77777777" w:rsidR="004437A5" w:rsidRPr="00337693" w:rsidRDefault="004437A5" w:rsidP="00B778E3">
      <w:pPr>
        <w:autoSpaceDE w:val="0"/>
        <w:autoSpaceDN w:val="0"/>
        <w:adjustRightInd w:val="0"/>
        <w:spacing w:line="240" w:lineRule="auto"/>
        <w:jc w:val="both"/>
        <w:rPr>
          <w:rFonts w:eastAsiaTheme="minorHAnsi" w:cs="Arial"/>
          <w:color w:val="000000"/>
          <w:sz w:val="22"/>
          <w:szCs w:val="22"/>
        </w:rPr>
      </w:pPr>
      <w:r w:rsidRPr="00337693">
        <w:rPr>
          <w:rFonts w:eastAsiaTheme="minorHAnsi" w:cs="Arial"/>
          <w:color w:val="000000"/>
          <w:sz w:val="22"/>
          <w:szCs w:val="22"/>
        </w:rPr>
        <w:t>A funded ECIS place includes the following activities:</w:t>
      </w:r>
    </w:p>
    <w:p w14:paraId="038B1B8C" w14:textId="6101E8C5" w:rsidR="004437A5" w:rsidRPr="00337693" w:rsidRDefault="004A4F29" w:rsidP="00FF1B23">
      <w:pPr>
        <w:pStyle w:val="ListParagraph"/>
        <w:numPr>
          <w:ilvl w:val="0"/>
          <w:numId w:val="5"/>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S</w:t>
      </w:r>
      <w:r w:rsidR="004437A5" w:rsidRPr="00337693">
        <w:rPr>
          <w:rFonts w:eastAsiaTheme="minorHAnsi" w:cs="Arial"/>
          <w:color w:val="000000"/>
          <w:sz w:val="22"/>
          <w:szCs w:val="22"/>
        </w:rPr>
        <w:t>pecialised therapeutic interventions for individuals in family homes or community settings</w:t>
      </w:r>
    </w:p>
    <w:p w14:paraId="038B1B8D" w14:textId="167032DD" w:rsidR="004437A5" w:rsidRPr="00337693" w:rsidRDefault="004A4F29" w:rsidP="00FF1B23">
      <w:pPr>
        <w:pStyle w:val="ListParagraph"/>
        <w:numPr>
          <w:ilvl w:val="0"/>
          <w:numId w:val="5"/>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C</w:t>
      </w:r>
      <w:r w:rsidR="004437A5" w:rsidRPr="00337693">
        <w:rPr>
          <w:rFonts w:eastAsiaTheme="minorHAnsi" w:cs="Arial"/>
          <w:color w:val="000000"/>
          <w:sz w:val="22"/>
          <w:szCs w:val="22"/>
        </w:rPr>
        <w:t xml:space="preserve">ounselling and family support to assist families to </w:t>
      </w:r>
      <w:r w:rsidR="007A7D1C">
        <w:rPr>
          <w:rFonts w:eastAsiaTheme="minorHAnsi" w:cs="Arial"/>
          <w:color w:val="000000"/>
          <w:sz w:val="22"/>
          <w:szCs w:val="22"/>
        </w:rPr>
        <w:t>manage</w:t>
      </w:r>
      <w:r w:rsidR="004437A5" w:rsidRPr="00337693">
        <w:rPr>
          <w:rFonts w:eastAsiaTheme="minorHAnsi" w:cs="Arial"/>
          <w:color w:val="000000"/>
          <w:sz w:val="22"/>
          <w:szCs w:val="22"/>
        </w:rPr>
        <w:t xml:space="preserve"> the impact of caring for a child with  disability</w:t>
      </w:r>
    </w:p>
    <w:p w14:paraId="038B1B8E" w14:textId="2E290976" w:rsidR="004437A5" w:rsidRPr="00337693" w:rsidRDefault="004A4F29" w:rsidP="00FF1B23">
      <w:pPr>
        <w:pStyle w:val="ListParagraph"/>
        <w:numPr>
          <w:ilvl w:val="0"/>
          <w:numId w:val="5"/>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S</w:t>
      </w:r>
      <w:r w:rsidR="004437A5" w:rsidRPr="00337693">
        <w:rPr>
          <w:rFonts w:eastAsiaTheme="minorHAnsi" w:cs="Arial"/>
          <w:color w:val="000000"/>
          <w:sz w:val="22"/>
          <w:szCs w:val="22"/>
        </w:rPr>
        <w:t>upport to kindergarten and child</w:t>
      </w:r>
      <w:r>
        <w:rPr>
          <w:rFonts w:eastAsiaTheme="minorHAnsi" w:cs="Arial"/>
          <w:color w:val="000000"/>
          <w:sz w:val="22"/>
          <w:szCs w:val="22"/>
        </w:rPr>
        <w:t xml:space="preserve"> </w:t>
      </w:r>
      <w:r w:rsidR="004437A5" w:rsidRPr="00337693">
        <w:rPr>
          <w:rFonts w:eastAsiaTheme="minorHAnsi" w:cs="Arial"/>
          <w:color w:val="000000"/>
          <w:sz w:val="22"/>
          <w:szCs w:val="22"/>
        </w:rPr>
        <w:t>care providers to promote the access and meaningful participation of children with  disability in local community settings</w:t>
      </w:r>
    </w:p>
    <w:p w14:paraId="038B1B8F" w14:textId="3A94F53C" w:rsidR="004437A5" w:rsidRDefault="004A4F29" w:rsidP="00FF1B23">
      <w:pPr>
        <w:pStyle w:val="ListParagraph"/>
        <w:numPr>
          <w:ilvl w:val="0"/>
          <w:numId w:val="5"/>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P</w:t>
      </w:r>
      <w:r w:rsidR="004437A5" w:rsidRPr="00337693">
        <w:rPr>
          <w:rFonts w:eastAsiaTheme="minorHAnsi" w:cs="Arial"/>
          <w:color w:val="000000"/>
          <w:sz w:val="22"/>
          <w:szCs w:val="22"/>
        </w:rPr>
        <w:t>lanning and coordination of a range of services and supports to meet the needs of the child and family</w:t>
      </w:r>
      <w:r w:rsidR="00736639">
        <w:rPr>
          <w:rFonts w:eastAsiaTheme="minorHAnsi" w:cs="Arial"/>
          <w:color w:val="000000"/>
          <w:sz w:val="22"/>
          <w:szCs w:val="22"/>
        </w:rPr>
        <w:t>.</w:t>
      </w:r>
    </w:p>
    <w:p w14:paraId="107D642F" w14:textId="77777777" w:rsidR="00F04604" w:rsidRDefault="00F04604" w:rsidP="00B414DC">
      <w:pPr>
        <w:autoSpaceDE w:val="0"/>
        <w:autoSpaceDN w:val="0"/>
        <w:adjustRightInd w:val="0"/>
        <w:spacing w:after="0" w:line="240" w:lineRule="auto"/>
        <w:rPr>
          <w:rFonts w:ascii="TT15Ct00" w:eastAsiaTheme="minorHAnsi" w:hAnsi="TT15Ct00" w:cs="TT15Ct00"/>
          <w:color w:val="FF0000"/>
          <w:sz w:val="28"/>
          <w:szCs w:val="28"/>
        </w:rPr>
      </w:pPr>
    </w:p>
    <w:p w14:paraId="038B1B91" w14:textId="01940ECA" w:rsidR="00B414DC" w:rsidRPr="00523D8A" w:rsidRDefault="002F6A04"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 xml:space="preserve">Features of </w:t>
      </w:r>
      <w:r w:rsidR="00B414DC" w:rsidRPr="00523D8A">
        <w:rPr>
          <w:rFonts w:ascii="TT15Ct00" w:eastAsiaTheme="minorHAnsi" w:hAnsi="TT15Ct00" w:cs="TT15Ct00"/>
          <w:color w:val="C00000"/>
          <w:sz w:val="28"/>
          <w:szCs w:val="28"/>
        </w:rPr>
        <w:t>Service Delivery</w:t>
      </w:r>
    </w:p>
    <w:p w14:paraId="038B1B92" w14:textId="77777777" w:rsidR="006C4AB3" w:rsidRPr="00337693" w:rsidRDefault="00B414DC" w:rsidP="00B778E3">
      <w:pPr>
        <w:autoSpaceDE w:val="0"/>
        <w:autoSpaceDN w:val="0"/>
        <w:adjustRightInd w:val="0"/>
        <w:spacing w:line="240" w:lineRule="auto"/>
        <w:jc w:val="both"/>
        <w:rPr>
          <w:rFonts w:ascii="TT15Et00" w:eastAsiaTheme="minorHAnsi" w:hAnsi="TT15Et00" w:cs="TT15Et00"/>
          <w:color w:val="000000"/>
          <w:sz w:val="22"/>
          <w:szCs w:val="22"/>
        </w:rPr>
      </w:pPr>
      <w:r w:rsidRPr="00337693">
        <w:rPr>
          <w:rFonts w:ascii="TT15Et00" w:eastAsiaTheme="minorHAnsi" w:hAnsi="TT15Et00" w:cs="TT15Et00"/>
          <w:color w:val="000000"/>
          <w:sz w:val="22"/>
          <w:szCs w:val="22"/>
        </w:rPr>
        <w:t>Delivery of ECIS is underpinned by</w:t>
      </w:r>
      <w:r w:rsidR="002F6A04" w:rsidRPr="00337693">
        <w:rPr>
          <w:rFonts w:ascii="TT15Et00" w:eastAsiaTheme="minorHAnsi" w:hAnsi="TT15Et00" w:cs="TT15Et00"/>
          <w:color w:val="000000"/>
          <w:sz w:val="22"/>
          <w:szCs w:val="22"/>
        </w:rPr>
        <w:t xml:space="preserve"> the following practices and approaches</w:t>
      </w:r>
      <w:r w:rsidRPr="00337693">
        <w:rPr>
          <w:rFonts w:ascii="TT15Et00" w:eastAsiaTheme="minorHAnsi" w:hAnsi="TT15Et00" w:cs="TT15Et00"/>
          <w:color w:val="000000"/>
          <w:sz w:val="22"/>
          <w:szCs w:val="22"/>
        </w:rPr>
        <w:t>:</w:t>
      </w:r>
    </w:p>
    <w:p w14:paraId="038B1B93" w14:textId="3276DF8F" w:rsidR="006C4AB3"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T</w:t>
      </w:r>
      <w:r w:rsidR="006C4AB3" w:rsidRPr="00337693">
        <w:rPr>
          <w:rFonts w:eastAsiaTheme="minorHAnsi" w:cs="Arial"/>
          <w:color w:val="000000"/>
          <w:sz w:val="22"/>
          <w:szCs w:val="22"/>
        </w:rPr>
        <w:t>he provision of information, support and resources in a collaborative, timely and effective</w:t>
      </w:r>
      <w:r w:rsidR="008F57F1" w:rsidRPr="00337693">
        <w:rPr>
          <w:rFonts w:eastAsiaTheme="minorHAnsi" w:cs="Arial"/>
          <w:color w:val="000000"/>
          <w:sz w:val="22"/>
          <w:szCs w:val="22"/>
        </w:rPr>
        <w:t xml:space="preserve"> </w:t>
      </w:r>
      <w:r w:rsidR="006C4AB3" w:rsidRPr="00337693">
        <w:rPr>
          <w:rFonts w:eastAsiaTheme="minorHAnsi" w:cs="Arial"/>
          <w:color w:val="000000"/>
          <w:sz w:val="22"/>
          <w:szCs w:val="22"/>
        </w:rPr>
        <w:t>manner</w:t>
      </w:r>
    </w:p>
    <w:p w14:paraId="038B1B94" w14:textId="1EBCAFFA" w:rsidR="00B414DC"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F</w:t>
      </w:r>
      <w:r w:rsidR="00B414DC" w:rsidRPr="00337693">
        <w:rPr>
          <w:rFonts w:eastAsiaTheme="minorHAnsi" w:cs="Arial"/>
          <w:color w:val="000000"/>
          <w:sz w:val="22"/>
          <w:szCs w:val="22"/>
        </w:rPr>
        <w:t>amily-centred practices that recognise and build on family strength, increase confidence and assist families to make informed choices and build family capacity to meet the needs of their children</w:t>
      </w:r>
    </w:p>
    <w:p w14:paraId="038B1B95" w14:textId="676C60CC" w:rsidR="002F6A04"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I</w:t>
      </w:r>
      <w:r w:rsidR="002F6A04" w:rsidRPr="00337693">
        <w:rPr>
          <w:rFonts w:eastAsiaTheme="minorHAnsi" w:cs="Arial"/>
          <w:color w:val="000000"/>
          <w:sz w:val="22"/>
          <w:szCs w:val="22"/>
        </w:rPr>
        <w:t>ndividualised approaches that are tailored to meet child and family needs</w:t>
      </w:r>
    </w:p>
    <w:p w14:paraId="038B1B96" w14:textId="5E85A086" w:rsidR="00B414DC"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R</w:t>
      </w:r>
      <w:r w:rsidR="00B414DC" w:rsidRPr="00337693">
        <w:rPr>
          <w:rFonts w:eastAsiaTheme="minorHAnsi" w:cs="Arial"/>
          <w:color w:val="000000"/>
          <w:sz w:val="22"/>
          <w:szCs w:val="22"/>
        </w:rPr>
        <w:t xml:space="preserve">esponsiveness to the diversity of families, including vulnerable families, families who identify as Aboriginal </w:t>
      </w:r>
      <w:r w:rsidR="007A7D1C">
        <w:rPr>
          <w:rFonts w:eastAsiaTheme="minorHAnsi" w:cs="Arial"/>
          <w:color w:val="000000"/>
          <w:sz w:val="22"/>
          <w:szCs w:val="22"/>
        </w:rPr>
        <w:t>and/</w:t>
      </w:r>
      <w:r w:rsidR="00B414DC" w:rsidRPr="00337693">
        <w:rPr>
          <w:rFonts w:eastAsiaTheme="minorHAnsi" w:cs="Arial"/>
          <w:color w:val="000000"/>
          <w:sz w:val="22"/>
          <w:szCs w:val="22"/>
        </w:rPr>
        <w:t>or Torres Strait Islander background and those who are from cultural and linguistically diverse backgrounds</w:t>
      </w:r>
    </w:p>
    <w:p w14:paraId="038B1B97" w14:textId="6B51DC39" w:rsidR="00E14BD4" w:rsidRDefault="00BA1BEF"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I</w:t>
      </w:r>
      <w:r w:rsidR="00E14BD4">
        <w:rPr>
          <w:rFonts w:eastAsiaTheme="minorHAnsi" w:cs="Arial"/>
          <w:color w:val="000000"/>
          <w:sz w:val="22"/>
          <w:szCs w:val="22"/>
        </w:rPr>
        <w:t xml:space="preserve">nterventions that </w:t>
      </w:r>
      <w:r>
        <w:rPr>
          <w:rFonts w:eastAsiaTheme="minorHAnsi" w:cs="Arial"/>
          <w:color w:val="000000"/>
          <w:sz w:val="22"/>
          <w:szCs w:val="22"/>
        </w:rPr>
        <w:t xml:space="preserve">provide practical strategies to </w:t>
      </w:r>
      <w:r w:rsidR="00E14BD4">
        <w:rPr>
          <w:rFonts w:eastAsiaTheme="minorHAnsi" w:cs="Arial"/>
          <w:color w:val="000000"/>
          <w:sz w:val="22"/>
          <w:szCs w:val="22"/>
        </w:rPr>
        <w:t xml:space="preserve">support the development of the child’s functional skills, </w:t>
      </w:r>
      <w:r w:rsidR="00640B91">
        <w:rPr>
          <w:rFonts w:eastAsiaTheme="minorHAnsi" w:cs="Arial"/>
          <w:color w:val="000000"/>
          <w:sz w:val="22"/>
          <w:szCs w:val="22"/>
        </w:rPr>
        <w:t>including</w:t>
      </w:r>
      <w:r w:rsidR="00E14BD4">
        <w:rPr>
          <w:rFonts w:eastAsiaTheme="minorHAnsi" w:cs="Arial"/>
          <w:color w:val="000000"/>
          <w:sz w:val="22"/>
          <w:szCs w:val="22"/>
        </w:rPr>
        <w:t xml:space="preserve"> </w:t>
      </w:r>
      <w:r w:rsidR="00640B91">
        <w:rPr>
          <w:rFonts w:eastAsiaTheme="minorHAnsi" w:cs="Arial"/>
          <w:color w:val="000000"/>
          <w:sz w:val="22"/>
          <w:szCs w:val="22"/>
        </w:rPr>
        <w:t xml:space="preserve">those </w:t>
      </w:r>
      <w:r w:rsidR="00E14BD4">
        <w:rPr>
          <w:rFonts w:eastAsiaTheme="minorHAnsi" w:cs="Arial"/>
          <w:color w:val="000000"/>
          <w:sz w:val="22"/>
          <w:szCs w:val="22"/>
        </w:rPr>
        <w:t>skills that enable them to participate in the learning and development opportunities alongside their peers</w:t>
      </w:r>
      <w:r w:rsidR="00D95B04">
        <w:rPr>
          <w:rFonts w:eastAsiaTheme="minorHAnsi" w:cs="Arial"/>
          <w:color w:val="000000"/>
          <w:sz w:val="22"/>
          <w:szCs w:val="22"/>
        </w:rPr>
        <w:t xml:space="preserve"> and in broader family and community life</w:t>
      </w:r>
    </w:p>
    <w:p w14:paraId="038B1B98" w14:textId="3819D79A" w:rsidR="006C4AB3"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W</w:t>
      </w:r>
      <w:r w:rsidR="00A21CE1">
        <w:rPr>
          <w:rFonts w:eastAsiaTheme="minorHAnsi" w:cs="Arial"/>
          <w:color w:val="000000"/>
          <w:sz w:val="22"/>
          <w:szCs w:val="22"/>
        </w:rPr>
        <w:t xml:space="preserve">here possible, </w:t>
      </w:r>
      <w:r w:rsidR="006C4AB3" w:rsidRPr="00337693">
        <w:rPr>
          <w:rFonts w:eastAsiaTheme="minorHAnsi" w:cs="Arial"/>
          <w:color w:val="000000"/>
          <w:sz w:val="22"/>
          <w:szCs w:val="22"/>
        </w:rPr>
        <w:t>the provision of services in everyday family environments to promote naturally</w:t>
      </w:r>
      <w:r w:rsidR="008F57F1" w:rsidRPr="00337693">
        <w:rPr>
          <w:rFonts w:eastAsiaTheme="minorHAnsi" w:cs="Arial"/>
          <w:color w:val="000000"/>
          <w:sz w:val="22"/>
          <w:szCs w:val="22"/>
        </w:rPr>
        <w:t xml:space="preserve"> </w:t>
      </w:r>
      <w:r w:rsidR="006C4AB3" w:rsidRPr="00337693">
        <w:rPr>
          <w:rFonts w:eastAsiaTheme="minorHAnsi" w:cs="Arial"/>
          <w:color w:val="000000"/>
          <w:sz w:val="22"/>
          <w:szCs w:val="22"/>
        </w:rPr>
        <w:t>occurring learning and development opportunities</w:t>
      </w:r>
      <w:r w:rsidR="00E95617">
        <w:rPr>
          <w:rFonts w:eastAsiaTheme="minorHAnsi" w:cs="Arial"/>
          <w:color w:val="000000"/>
          <w:sz w:val="22"/>
          <w:szCs w:val="22"/>
        </w:rPr>
        <w:t xml:space="preserve"> </w:t>
      </w:r>
    </w:p>
    <w:p w14:paraId="038B1B99" w14:textId="27DEF452" w:rsidR="006C4AB3"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C</w:t>
      </w:r>
      <w:r w:rsidR="0064324D">
        <w:rPr>
          <w:rFonts w:eastAsiaTheme="minorHAnsi" w:cs="Arial"/>
          <w:color w:val="000000"/>
          <w:sz w:val="22"/>
          <w:szCs w:val="22"/>
        </w:rPr>
        <w:t xml:space="preserve">onsultation and advice to </w:t>
      </w:r>
      <w:r w:rsidR="006C4AB3" w:rsidRPr="00337693">
        <w:rPr>
          <w:rFonts w:eastAsiaTheme="minorHAnsi" w:cs="Arial"/>
          <w:color w:val="000000"/>
          <w:sz w:val="22"/>
          <w:szCs w:val="22"/>
        </w:rPr>
        <w:t>ECEC settings to</w:t>
      </w:r>
      <w:r w:rsidR="008F57F1" w:rsidRPr="00337693">
        <w:rPr>
          <w:rFonts w:eastAsiaTheme="minorHAnsi" w:cs="Arial"/>
          <w:color w:val="000000"/>
          <w:sz w:val="22"/>
          <w:szCs w:val="22"/>
        </w:rPr>
        <w:t xml:space="preserve"> </w:t>
      </w:r>
      <w:r w:rsidR="006C4AB3" w:rsidRPr="00337693">
        <w:rPr>
          <w:rFonts w:eastAsiaTheme="minorHAnsi" w:cs="Arial"/>
          <w:color w:val="000000"/>
          <w:sz w:val="22"/>
          <w:szCs w:val="22"/>
        </w:rPr>
        <w:t>promote sustainable inclusive learning and development opportunities and build the confidence</w:t>
      </w:r>
      <w:r w:rsidR="008F57F1" w:rsidRPr="00337693">
        <w:rPr>
          <w:rFonts w:eastAsiaTheme="minorHAnsi" w:cs="Arial"/>
          <w:color w:val="000000"/>
          <w:sz w:val="22"/>
          <w:szCs w:val="22"/>
        </w:rPr>
        <w:t xml:space="preserve"> </w:t>
      </w:r>
      <w:r w:rsidR="006C4AB3" w:rsidRPr="00337693">
        <w:rPr>
          <w:rFonts w:eastAsiaTheme="minorHAnsi" w:cs="Arial"/>
          <w:color w:val="000000"/>
          <w:sz w:val="22"/>
          <w:szCs w:val="22"/>
        </w:rPr>
        <w:t>of ECEC staff to meet the needs of children with disabilities or developmental delays</w:t>
      </w:r>
    </w:p>
    <w:p w14:paraId="038B1B9A" w14:textId="479068A7" w:rsidR="00B414DC"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U</w:t>
      </w:r>
      <w:r w:rsidR="00E95617">
        <w:rPr>
          <w:rFonts w:eastAsiaTheme="minorHAnsi" w:cs="Arial"/>
          <w:color w:val="000000"/>
          <w:sz w:val="22"/>
          <w:szCs w:val="22"/>
        </w:rPr>
        <w:t xml:space="preserve">se </w:t>
      </w:r>
      <w:r w:rsidR="00B414DC" w:rsidRPr="00337693">
        <w:rPr>
          <w:rFonts w:eastAsiaTheme="minorHAnsi" w:cs="Arial"/>
          <w:color w:val="000000"/>
          <w:sz w:val="22"/>
          <w:szCs w:val="22"/>
        </w:rPr>
        <w:t>of inclusive practices</w:t>
      </w:r>
    </w:p>
    <w:p w14:paraId="038B1B9B" w14:textId="703A1CA6" w:rsidR="008F57F1"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M</w:t>
      </w:r>
      <w:r w:rsidR="008F57F1" w:rsidRPr="00337693">
        <w:rPr>
          <w:rFonts w:eastAsiaTheme="minorHAnsi" w:cs="Arial"/>
          <w:color w:val="000000"/>
          <w:sz w:val="22"/>
          <w:szCs w:val="22"/>
        </w:rPr>
        <w:t>aximising the use of universal and other targeted services to support an integrated children’s services system that can respond to the needs of families of children with a disability or developmental delay</w:t>
      </w:r>
    </w:p>
    <w:p w14:paraId="038B1B9C" w14:textId="3B1CE3CA" w:rsidR="00B414DC"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K</w:t>
      </w:r>
      <w:r w:rsidR="00B414DC" w:rsidRPr="00337693">
        <w:rPr>
          <w:rFonts w:eastAsiaTheme="minorHAnsi" w:cs="Arial"/>
          <w:color w:val="000000"/>
          <w:sz w:val="22"/>
          <w:szCs w:val="22"/>
        </w:rPr>
        <w:t xml:space="preserve">ey worker approaches supported </w:t>
      </w:r>
      <w:r w:rsidR="00306A47">
        <w:rPr>
          <w:rFonts w:eastAsiaTheme="minorHAnsi" w:cs="Arial"/>
          <w:color w:val="000000"/>
          <w:sz w:val="22"/>
          <w:szCs w:val="22"/>
        </w:rPr>
        <w:t>through</w:t>
      </w:r>
      <w:r w:rsidR="00B414DC" w:rsidRPr="00337693">
        <w:rPr>
          <w:rFonts w:eastAsiaTheme="minorHAnsi" w:cs="Arial"/>
          <w:color w:val="000000"/>
          <w:sz w:val="22"/>
          <w:szCs w:val="22"/>
        </w:rPr>
        <w:t xml:space="preserve"> trans-disciplinary </w:t>
      </w:r>
      <w:r w:rsidR="00306A47">
        <w:rPr>
          <w:rFonts w:eastAsiaTheme="minorHAnsi" w:cs="Arial"/>
          <w:color w:val="000000"/>
          <w:sz w:val="22"/>
          <w:szCs w:val="22"/>
        </w:rPr>
        <w:t xml:space="preserve">collaborative </w:t>
      </w:r>
      <w:r w:rsidR="00B414DC" w:rsidRPr="00337693">
        <w:rPr>
          <w:rFonts w:eastAsiaTheme="minorHAnsi" w:cs="Arial"/>
          <w:color w:val="000000"/>
          <w:sz w:val="22"/>
          <w:szCs w:val="22"/>
        </w:rPr>
        <w:t>team</w:t>
      </w:r>
      <w:r w:rsidR="00306A47">
        <w:rPr>
          <w:rFonts w:eastAsiaTheme="minorHAnsi" w:cs="Arial"/>
          <w:color w:val="000000"/>
          <w:sz w:val="22"/>
          <w:szCs w:val="22"/>
        </w:rPr>
        <w:t>work</w:t>
      </w:r>
      <w:r w:rsidR="00B414DC" w:rsidRPr="00337693">
        <w:rPr>
          <w:rFonts w:eastAsiaTheme="minorHAnsi" w:cs="Arial"/>
          <w:color w:val="000000"/>
          <w:sz w:val="22"/>
          <w:szCs w:val="22"/>
        </w:rPr>
        <w:t xml:space="preserve"> that includes a range of suitably qualified specialists</w:t>
      </w:r>
    </w:p>
    <w:p w14:paraId="038B1B9D" w14:textId="425EDC23" w:rsidR="00B414DC"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S</w:t>
      </w:r>
      <w:r w:rsidR="00B414DC" w:rsidRPr="00337693">
        <w:rPr>
          <w:rFonts w:eastAsiaTheme="minorHAnsi" w:cs="Arial"/>
          <w:color w:val="000000"/>
          <w:sz w:val="22"/>
          <w:szCs w:val="22"/>
        </w:rPr>
        <w:t xml:space="preserve">ervice delivery that </w:t>
      </w:r>
      <w:r w:rsidR="00895199">
        <w:rPr>
          <w:rFonts w:eastAsiaTheme="minorHAnsi" w:cs="Arial"/>
          <w:color w:val="000000"/>
          <w:sz w:val="22"/>
          <w:szCs w:val="22"/>
        </w:rPr>
        <w:t>strives to achieve greater coordination within and between specialist and generalist children’s services</w:t>
      </w:r>
    </w:p>
    <w:p w14:paraId="038B1B9E" w14:textId="282B11B6" w:rsidR="003147AD"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R</w:t>
      </w:r>
      <w:r w:rsidR="00895199">
        <w:rPr>
          <w:rFonts w:eastAsiaTheme="minorHAnsi" w:cs="Arial"/>
          <w:color w:val="000000"/>
          <w:sz w:val="22"/>
          <w:szCs w:val="22"/>
        </w:rPr>
        <w:t>egular planning</w:t>
      </w:r>
      <w:r w:rsidR="0010101A">
        <w:rPr>
          <w:rFonts w:eastAsiaTheme="minorHAnsi" w:cs="Arial"/>
          <w:color w:val="000000"/>
          <w:sz w:val="22"/>
          <w:szCs w:val="22"/>
        </w:rPr>
        <w:t>,</w:t>
      </w:r>
      <w:r w:rsidR="00895199">
        <w:rPr>
          <w:rFonts w:eastAsiaTheme="minorHAnsi" w:cs="Arial"/>
          <w:color w:val="000000"/>
          <w:sz w:val="22"/>
          <w:szCs w:val="22"/>
        </w:rPr>
        <w:t xml:space="preserve"> assessment and review of interventions and their outcomes</w:t>
      </w:r>
      <w:r w:rsidR="0010101A">
        <w:rPr>
          <w:rFonts w:eastAsiaTheme="minorHAnsi" w:cs="Arial"/>
          <w:color w:val="000000"/>
          <w:sz w:val="22"/>
          <w:szCs w:val="22"/>
        </w:rPr>
        <w:t>,</w:t>
      </w:r>
      <w:r w:rsidR="00895199">
        <w:rPr>
          <w:rFonts w:eastAsiaTheme="minorHAnsi" w:cs="Arial"/>
          <w:color w:val="000000"/>
          <w:sz w:val="22"/>
          <w:szCs w:val="22"/>
        </w:rPr>
        <w:t xml:space="preserve"> including </w:t>
      </w:r>
      <w:r w:rsidR="003147AD">
        <w:rPr>
          <w:rFonts w:eastAsiaTheme="minorHAnsi" w:cs="Arial"/>
          <w:color w:val="000000"/>
          <w:sz w:val="22"/>
          <w:szCs w:val="22"/>
        </w:rPr>
        <w:t>measure</w:t>
      </w:r>
      <w:r w:rsidR="001E3EFA">
        <w:rPr>
          <w:rFonts w:eastAsiaTheme="minorHAnsi" w:cs="Arial"/>
          <w:color w:val="000000"/>
          <w:sz w:val="22"/>
          <w:szCs w:val="22"/>
        </w:rPr>
        <w:t>s</w:t>
      </w:r>
      <w:r w:rsidR="003147AD">
        <w:rPr>
          <w:rFonts w:eastAsiaTheme="minorHAnsi" w:cs="Arial"/>
          <w:color w:val="000000"/>
          <w:sz w:val="22"/>
          <w:szCs w:val="22"/>
        </w:rPr>
        <w:t xml:space="preserve"> </w:t>
      </w:r>
      <w:r w:rsidR="00895199">
        <w:rPr>
          <w:rFonts w:eastAsiaTheme="minorHAnsi" w:cs="Arial"/>
          <w:color w:val="000000"/>
          <w:sz w:val="22"/>
          <w:szCs w:val="22"/>
        </w:rPr>
        <w:t xml:space="preserve">for </w:t>
      </w:r>
      <w:r w:rsidR="003147AD">
        <w:rPr>
          <w:rFonts w:eastAsiaTheme="minorHAnsi" w:cs="Arial"/>
          <w:color w:val="000000"/>
          <w:sz w:val="22"/>
          <w:szCs w:val="22"/>
        </w:rPr>
        <w:t>both child and family outcomes</w:t>
      </w:r>
    </w:p>
    <w:p w14:paraId="038B1B9F" w14:textId="11964196" w:rsidR="006C4AB3" w:rsidRPr="00337693" w:rsidRDefault="004A4F29" w:rsidP="004F5F74">
      <w:pPr>
        <w:pStyle w:val="ListParagraph"/>
        <w:numPr>
          <w:ilvl w:val="0"/>
          <w:numId w:val="4"/>
        </w:num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S</w:t>
      </w:r>
      <w:r w:rsidR="006C4AB3" w:rsidRPr="00337693">
        <w:rPr>
          <w:rFonts w:eastAsiaTheme="minorHAnsi" w:cs="Arial"/>
          <w:color w:val="000000"/>
          <w:sz w:val="22"/>
          <w:szCs w:val="22"/>
        </w:rPr>
        <w:t>ervices are delivered in accordance with the Victorian Early Years Learning and Development Framework</w:t>
      </w:r>
      <w:r w:rsidR="008F57F1" w:rsidRPr="00337693">
        <w:rPr>
          <w:rFonts w:eastAsiaTheme="minorHAnsi" w:cs="Arial"/>
          <w:color w:val="000000"/>
          <w:sz w:val="22"/>
          <w:szCs w:val="22"/>
        </w:rPr>
        <w:t xml:space="preserve"> </w:t>
      </w:r>
      <w:r w:rsidR="006C4AB3" w:rsidRPr="00337693">
        <w:rPr>
          <w:rFonts w:eastAsiaTheme="minorHAnsi" w:cs="Arial"/>
          <w:color w:val="000000"/>
          <w:sz w:val="22"/>
          <w:szCs w:val="22"/>
        </w:rPr>
        <w:t>practice principles recognising the importance of working in partnership with the family and other child and</w:t>
      </w:r>
      <w:r w:rsidR="008F57F1" w:rsidRPr="00337693">
        <w:rPr>
          <w:rFonts w:eastAsiaTheme="minorHAnsi" w:cs="Arial"/>
          <w:color w:val="000000"/>
          <w:sz w:val="22"/>
          <w:szCs w:val="22"/>
        </w:rPr>
        <w:t xml:space="preserve"> </w:t>
      </w:r>
      <w:r w:rsidR="006C4AB3" w:rsidRPr="00337693">
        <w:rPr>
          <w:rFonts w:eastAsiaTheme="minorHAnsi" w:cs="Arial"/>
          <w:color w:val="000000"/>
          <w:sz w:val="22"/>
          <w:szCs w:val="22"/>
        </w:rPr>
        <w:t>family services.</w:t>
      </w:r>
    </w:p>
    <w:p w14:paraId="0A0B911D" w14:textId="77777777" w:rsidR="00D6354C" w:rsidRDefault="00D6354C" w:rsidP="00265F07">
      <w:pPr>
        <w:autoSpaceDE w:val="0"/>
        <w:autoSpaceDN w:val="0"/>
        <w:adjustRightInd w:val="0"/>
        <w:spacing w:after="0" w:line="240" w:lineRule="auto"/>
        <w:rPr>
          <w:rFonts w:ascii="TT15Ct00" w:eastAsiaTheme="minorHAnsi" w:hAnsi="TT15Ct00" w:cs="TT15Ct00"/>
          <w:color w:val="76923C" w:themeColor="accent3" w:themeShade="BF"/>
          <w:sz w:val="28"/>
          <w:szCs w:val="28"/>
        </w:rPr>
      </w:pPr>
    </w:p>
    <w:p w14:paraId="038B1BA1" w14:textId="77777777" w:rsidR="00265F07" w:rsidRPr="00523D8A" w:rsidRDefault="00265F07"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 xml:space="preserve">Victorian Early Years Learning and Development Framework </w:t>
      </w:r>
    </w:p>
    <w:p w14:paraId="038B1BA2" w14:textId="77777777" w:rsidR="00F845CC" w:rsidRDefault="00265F07" w:rsidP="00B778E3">
      <w:pPr>
        <w:jc w:val="both"/>
        <w:rPr>
          <w:sz w:val="22"/>
          <w:szCs w:val="22"/>
        </w:rPr>
      </w:pPr>
      <w:r w:rsidRPr="00E73E7C">
        <w:rPr>
          <w:sz w:val="22"/>
          <w:szCs w:val="22"/>
        </w:rPr>
        <w:t xml:space="preserve">The </w:t>
      </w:r>
      <w:r w:rsidRPr="009D0ABB">
        <w:rPr>
          <w:sz w:val="22"/>
          <w:szCs w:val="22"/>
        </w:rPr>
        <w:t>Victorian Early Years Learning and Development Framework</w:t>
      </w:r>
      <w:r w:rsidRPr="00E73E7C">
        <w:rPr>
          <w:sz w:val="22"/>
          <w:szCs w:val="22"/>
        </w:rPr>
        <w:t xml:space="preserve"> (VEYLDF) </w:t>
      </w:r>
      <w:r w:rsidR="00F845CC">
        <w:rPr>
          <w:sz w:val="22"/>
          <w:szCs w:val="22"/>
        </w:rPr>
        <w:t xml:space="preserve">aims to </w:t>
      </w:r>
      <w:r w:rsidRPr="00E73E7C">
        <w:rPr>
          <w:sz w:val="22"/>
          <w:szCs w:val="22"/>
        </w:rPr>
        <w:t xml:space="preserve">advance all children’s learning and development from birth to eight years </w:t>
      </w:r>
      <w:r w:rsidR="00F845CC">
        <w:rPr>
          <w:sz w:val="22"/>
          <w:szCs w:val="22"/>
        </w:rPr>
        <w:t>of age. The VEYLDF provides a common language for describing outcomes for all children, supporting</w:t>
      </w:r>
      <w:r w:rsidRPr="00E73E7C">
        <w:rPr>
          <w:sz w:val="22"/>
          <w:szCs w:val="22"/>
        </w:rPr>
        <w:t xml:space="preserve"> ECEC professionals to </w:t>
      </w:r>
      <w:r w:rsidR="00F845CC">
        <w:rPr>
          <w:sz w:val="22"/>
          <w:szCs w:val="22"/>
        </w:rPr>
        <w:t xml:space="preserve">set high expectations for every child and work </w:t>
      </w:r>
      <w:r w:rsidRPr="00E73E7C">
        <w:rPr>
          <w:sz w:val="22"/>
          <w:szCs w:val="22"/>
        </w:rPr>
        <w:t xml:space="preserve">together with families to achieve common outcomes for all </w:t>
      </w:r>
      <w:r>
        <w:rPr>
          <w:sz w:val="22"/>
          <w:szCs w:val="22"/>
        </w:rPr>
        <w:t>children</w:t>
      </w:r>
      <w:r w:rsidRPr="00E73E7C">
        <w:rPr>
          <w:sz w:val="22"/>
          <w:szCs w:val="22"/>
        </w:rPr>
        <w:t>.</w:t>
      </w:r>
      <w:r>
        <w:rPr>
          <w:sz w:val="22"/>
          <w:szCs w:val="22"/>
        </w:rPr>
        <w:t xml:space="preserve"> </w:t>
      </w:r>
    </w:p>
    <w:p w14:paraId="038B1BA3" w14:textId="77777777" w:rsidR="00265F07" w:rsidRDefault="00F845CC" w:rsidP="00265F07">
      <w:pPr>
        <w:jc w:val="both"/>
        <w:rPr>
          <w:sz w:val="22"/>
          <w:szCs w:val="22"/>
        </w:rPr>
      </w:pPr>
      <w:r>
        <w:rPr>
          <w:sz w:val="22"/>
          <w:szCs w:val="22"/>
        </w:rPr>
        <w:t>The VEYLDF:</w:t>
      </w:r>
    </w:p>
    <w:p w14:paraId="038B1BA4" w14:textId="5AB79278" w:rsidR="00F845CC" w:rsidRDefault="004A4F29" w:rsidP="0048328A">
      <w:pPr>
        <w:pStyle w:val="ListParagraph"/>
        <w:numPr>
          <w:ilvl w:val="0"/>
          <w:numId w:val="9"/>
        </w:numPr>
        <w:jc w:val="both"/>
        <w:rPr>
          <w:sz w:val="22"/>
          <w:szCs w:val="22"/>
        </w:rPr>
      </w:pPr>
      <w:r>
        <w:rPr>
          <w:sz w:val="22"/>
          <w:szCs w:val="22"/>
        </w:rPr>
        <w:t>I</w:t>
      </w:r>
      <w:r w:rsidR="00F845CC">
        <w:rPr>
          <w:sz w:val="22"/>
          <w:szCs w:val="22"/>
        </w:rPr>
        <w:t>dentifies five early years learning and development outcomes for all children</w:t>
      </w:r>
    </w:p>
    <w:p w14:paraId="038B1BA5" w14:textId="3986C3BA" w:rsidR="00F845CC" w:rsidRDefault="004A4F29" w:rsidP="0048328A">
      <w:pPr>
        <w:pStyle w:val="ListParagraph"/>
        <w:numPr>
          <w:ilvl w:val="0"/>
          <w:numId w:val="9"/>
        </w:numPr>
        <w:jc w:val="both"/>
        <w:rPr>
          <w:sz w:val="22"/>
          <w:szCs w:val="22"/>
        </w:rPr>
      </w:pPr>
      <w:r>
        <w:rPr>
          <w:sz w:val="22"/>
          <w:szCs w:val="22"/>
        </w:rPr>
        <w:t>I</w:t>
      </w:r>
      <w:r w:rsidR="00F845CC">
        <w:rPr>
          <w:sz w:val="22"/>
          <w:szCs w:val="22"/>
        </w:rPr>
        <w:t xml:space="preserve">dentifies </w:t>
      </w:r>
      <w:r w:rsidR="00F845CC" w:rsidRPr="00F845CC">
        <w:rPr>
          <w:sz w:val="22"/>
          <w:szCs w:val="22"/>
        </w:rPr>
        <w:t xml:space="preserve">eight practice principles that describe the most effective ways for </w:t>
      </w:r>
      <w:r w:rsidR="00F845CC" w:rsidRPr="00B052E7">
        <w:rPr>
          <w:sz w:val="22"/>
          <w:szCs w:val="22"/>
        </w:rPr>
        <w:t>early childhood professionals to work together, with children and with families to promote learning and development.</w:t>
      </w:r>
    </w:p>
    <w:p w14:paraId="038B1BA6" w14:textId="5E295AD4" w:rsidR="00F845CC" w:rsidRPr="0048328A" w:rsidRDefault="004A4F29" w:rsidP="00090E14">
      <w:pPr>
        <w:pStyle w:val="ListParagraph"/>
        <w:numPr>
          <w:ilvl w:val="0"/>
          <w:numId w:val="9"/>
        </w:numPr>
        <w:shd w:val="clear" w:color="auto" w:fill="FFFFFF"/>
        <w:spacing w:before="210"/>
        <w:ind w:left="709" w:hanging="283"/>
        <w:jc w:val="both"/>
        <w:rPr>
          <w:sz w:val="22"/>
          <w:szCs w:val="22"/>
        </w:rPr>
      </w:pPr>
      <w:r>
        <w:rPr>
          <w:sz w:val="22"/>
          <w:szCs w:val="22"/>
        </w:rPr>
        <w:t>E</w:t>
      </w:r>
      <w:r w:rsidR="00F845CC" w:rsidRPr="0048328A">
        <w:rPr>
          <w:sz w:val="22"/>
          <w:szCs w:val="22"/>
        </w:rPr>
        <w:t xml:space="preserve">mphasises the importance of supporting children’s and families’ transitions as they move within and across services throughout the early childhood period. </w:t>
      </w:r>
    </w:p>
    <w:p w14:paraId="038B1BA7" w14:textId="09972124" w:rsidR="0048328A" w:rsidRDefault="0048328A" w:rsidP="00090E14">
      <w:pPr>
        <w:jc w:val="both"/>
        <w:rPr>
          <w:rFonts w:cs="Arial"/>
          <w:sz w:val="22"/>
          <w:szCs w:val="22"/>
        </w:rPr>
      </w:pPr>
      <w:r>
        <w:rPr>
          <w:rFonts w:cs="Arial"/>
          <w:sz w:val="22"/>
          <w:szCs w:val="22"/>
        </w:rPr>
        <w:t>The VEYLDF practice principles are:</w:t>
      </w:r>
    </w:p>
    <w:p w14:paraId="22F38036" w14:textId="77777777" w:rsidR="00975BF4" w:rsidRPr="00090E14" w:rsidRDefault="00975BF4" w:rsidP="00975BF4">
      <w:pPr>
        <w:pStyle w:val="ListParagraph"/>
        <w:numPr>
          <w:ilvl w:val="0"/>
          <w:numId w:val="11"/>
        </w:numPr>
        <w:jc w:val="both"/>
        <w:rPr>
          <w:rFonts w:cs="Arial"/>
          <w:sz w:val="22"/>
          <w:szCs w:val="22"/>
        </w:rPr>
      </w:pPr>
      <w:r w:rsidRPr="00090E14">
        <w:rPr>
          <w:rFonts w:cs="Arial"/>
          <w:sz w:val="22"/>
          <w:szCs w:val="22"/>
        </w:rPr>
        <w:t>Reflective practice</w:t>
      </w:r>
    </w:p>
    <w:p w14:paraId="038B1BA9" w14:textId="4719FE7B" w:rsidR="0048328A" w:rsidRPr="00090E14" w:rsidRDefault="00975BF4" w:rsidP="00D931EA">
      <w:pPr>
        <w:pStyle w:val="ListParagraph"/>
        <w:numPr>
          <w:ilvl w:val="0"/>
          <w:numId w:val="11"/>
        </w:numPr>
        <w:spacing w:after="0"/>
        <w:jc w:val="both"/>
        <w:rPr>
          <w:rFonts w:cs="Arial"/>
          <w:sz w:val="22"/>
          <w:szCs w:val="22"/>
        </w:rPr>
      </w:pPr>
      <w:r>
        <w:rPr>
          <w:rFonts w:cs="Arial"/>
          <w:sz w:val="22"/>
          <w:szCs w:val="22"/>
        </w:rPr>
        <w:lastRenderedPageBreak/>
        <w:t>Partnerships with families</w:t>
      </w:r>
    </w:p>
    <w:p w14:paraId="68494128" w14:textId="77777777" w:rsidR="00975BF4" w:rsidRPr="00090E14" w:rsidRDefault="00975BF4" w:rsidP="00975BF4">
      <w:pPr>
        <w:pStyle w:val="ListParagraph"/>
        <w:numPr>
          <w:ilvl w:val="0"/>
          <w:numId w:val="11"/>
        </w:numPr>
        <w:jc w:val="both"/>
        <w:rPr>
          <w:rFonts w:cs="Arial"/>
          <w:sz w:val="22"/>
          <w:szCs w:val="22"/>
        </w:rPr>
      </w:pPr>
      <w:r w:rsidRPr="00090E14">
        <w:rPr>
          <w:rFonts w:cs="Arial"/>
          <w:sz w:val="22"/>
          <w:szCs w:val="22"/>
        </w:rPr>
        <w:t>High expectations for every child</w:t>
      </w:r>
    </w:p>
    <w:p w14:paraId="45A6ADB3" w14:textId="77777777" w:rsidR="00975BF4" w:rsidRPr="00090E14" w:rsidRDefault="00975BF4" w:rsidP="00975BF4">
      <w:pPr>
        <w:pStyle w:val="ListParagraph"/>
        <w:numPr>
          <w:ilvl w:val="0"/>
          <w:numId w:val="11"/>
        </w:numPr>
        <w:jc w:val="both"/>
        <w:rPr>
          <w:rFonts w:cs="Arial"/>
          <w:sz w:val="22"/>
          <w:szCs w:val="22"/>
        </w:rPr>
      </w:pPr>
      <w:r w:rsidRPr="00090E14">
        <w:rPr>
          <w:rFonts w:cs="Arial"/>
          <w:sz w:val="22"/>
          <w:szCs w:val="22"/>
        </w:rPr>
        <w:t>Respectful relationships and responsive engagement</w:t>
      </w:r>
    </w:p>
    <w:p w14:paraId="11D0B47C" w14:textId="77777777" w:rsidR="00975BF4" w:rsidRPr="00090E14" w:rsidRDefault="00975BF4" w:rsidP="00975BF4">
      <w:pPr>
        <w:pStyle w:val="ListParagraph"/>
        <w:numPr>
          <w:ilvl w:val="0"/>
          <w:numId w:val="11"/>
        </w:numPr>
        <w:spacing w:after="0"/>
        <w:jc w:val="both"/>
        <w:rPr>
          <w:rFonts w:cs="Arial"/>
          <w:sz w:val="22"/>
          <w:szCs w:val="22"/>
        </w:rPr>
      </w:pPr>
      <w:r w:rsidRPr="00090E14">
        <w:rPr>
          <w:rFonts w:cs="Arial"/>
          <w:sz w:val="22"/>
          <w:szCs w:val="22"/>
        </w:rPr>
        <w:t>Equity and diversity</w:t>
      </w:r>
    </w:p>
    <w:p w14:paraId="66148678" w14:textId="77777777" w:rsidR="00975BF4" w:rsidRPr="00090E14" w:rsidRDefault="00975BF4" w:rsidP="00975BF4">
      <w:pPr>
        <w:pStyle w:val="ListParagraph"/>
        <w:numPr>
          <w:ilvl w:val="0"/>
          <w:numId w:val="11"/>
        </w:numPr>
        <w:jc w:val="both"/>
        <w:rPr>
          <w:rFonts w:cs="Arial"/>
          <w:sz w:val="22"/>
          <w:szCs w:val="22"/>
        </w:rPr>
      </w:pPr>
      <w:r>
        <w:rPr>
          <w:rFonts w:cs="Arial"/>
          <w:sz w:val="22"/>
          <w:szCs w:val="22"/>
        </w:rPr>
        <w:t>Assessment for learning and development</w:t>
      </w:r>
    </w:p>
    <w:p w14:paraId="038B1BAF" w14:textId="77777777" w:rsidR="00090E14" w:rsidRDefault="00090E14" w:rsidP="00090E14">
      <w:pPr>
        <w:pStyle w:val="ListParagraph"/>
        <w:numPr>
          <w:ilvl w:val="0"/>
          <w:numId w:val="12"/>
        </w:numPr>
        <w:jc w:val="both"/>
        <w:rPr>
          <w:rFonts w:cs="Arial"/>
          <w:sz w:val="22"/>
          <w:szCs w:val="22"/>
        </w:rPr>
      </w:pPr>
      <w:r w:rsidRPr="00090E14">
        <w:rPr>
          <w:rFonts w:cs="Arial"/>
          <w:sz w:val="22"/>
          <w:szCs w:val="22"/>
        </w:rPr>
        <w:t>Integrated teaching and learning approaches</w:t>
      </w:r>
    </w:p>
    <w:p w14:paraId="57AC5A40" w14:textId="77777777" w:rsidR="00975BF4" w:rsidRPr="00090E14" w:rsidRDefault="00975BF4" w:rsidP="00975BF4">
      <w:pPr>
        <w:pStyle w:val="ListParagraph"/>
        <w:numPr>
          <w:ilvl w:val="0"/>
          <w:numId w:val="12"/>
        </w:numPr>
        <w:jc w:val="both"/>
        <w:rPr>
          <w:rFonts w:cs="Arial"/>
          <w:sz w:val="22"/>
          <w:szCs w:val="22"/>
        </w:rPr>
      </w:pPr>
      <w:r w:rsidRPr="00090E14">
        <w:rPr>
          <w:rFonts w:cs="Arial"/>
          <w:sz w:val="22"/>
          <w:szCs w:val="22"/>
        </w:rPr>
        <w:t>Partnerships with professionals</w:t>
      </w:r>
    </w:p>
    <w:p w14:paraId="1BC3FB1E" w14:textId="77777777" w:rsidR="00975BF4" w:rsidRDefault="00975BF4" w:rsidP="00975BF4">
      <w:pPr>
        <w:pStyle w:val="ListParagraph"/>
        <w:jc w:val="both"/>
        <w:rPr>
          <w:rFonts w:cs="Arial"/>
          <w:sz w:val="22"/>
          <w:szCs w:val="22"/>
        </w:rPr>
      </w:pPr>
    </w:p>
    <w:p w14:paraId="038B1BB4" w14:textId="77777777" w:rsidR="00265F07" w:rsidRDefault="00265F07" w:rsidP="00FB5574">
      <w:pPr>
        <w:jc w:val="both"/>
        <w:rPr>
          <w:sz w:val="22"/>
          <w:szCs w:val="22"/>
        </w:rPr>
      </w:pPr>
      <w:r>
        <w:rPr>
          <w:rFonts w:cs="Arial"/>
          <w:sz w:val="22"/>
          <w:szCs w:val="22"/>
        </w:rPr>
        <w:t>T</w:t>
      </w:r>
      <w:r w:rsidRPr="00E73E7C">
        <w:rPr>
          <w:rFonts w:cs="Arial"/>
          <w:sz w:val="22"/>
          <w:szCs w:val="22"/>
        </w:rPr>
        <w:t>h</w:t>
      </w:r>
      <w:r w:rsidRPr="00E73E7C">
        <w:rPr>
          <w:sz w:val="22"/>
          <w:szCs w:val="22"/>
        </w:rPr>
        <w:t>e</w:t>
      </w:r>
      <w:r w:rsidR="00090E14">
        <w:rPr>
          <w:sz w:val="22"/>
          <w:szCs w:val="22"/>
        </w:rPr>
        <w:t>se</w:t>
      </w:r>
      <w:r w:rsidRPr="00E73E7C">
        <w:rPr>
          <w:sz w:val="22"/>
          <w:szCs w:val="22"/>
        </w:rPr>
        <w:t xml:space="preserve"> practice principles </w:t>
      </w:r>
      <w:r>
        <w:rPr>
          <w:sz w:val="22"/>
          <w:szCs w:val="22"/>
        </w:rPr>
        <w:t xml:space="preserve">form </w:t>
      </w:r>
      <w:r w:rsidRPr="00E73E7C">
        <w:rPr>
          <w:sz w:val="22"/>
          <w:szCs w:val="22"/>
        </w:rPr>
        <w:t>the foundation for professional practice of all early childhood professionals</w:t>
      </w:r>
      <w:r>
        <w:rPr>
          <w:sz w:val="22"/>
          <w:szCs w:val="22"/>
        </w:rPr>
        <w:t xml:space="preserve"> in Victoria,</w:t>
      </w:r>
      <w:r w:rsidRPr="00E73E7C">
        <w:rPr>
          <w:sz w:val="22"/>
          <w:szCs w:val="22"/>
        </w:rPr>
        <w:t xml:space="preserve"> including</w:t>
      </w:r>
      <w:r>
        <w:rPr>
          <w:sz w:val="22"/>
          <w:szCs w:val="22"/>
        </w:rPr>
        <w:t xml:space="preserve"> ECIS professionals.</w:t>
      </w:r>
      <w:r w:rsidRPr="00734DA7">
        <w:rPr>
          <w:rFonts w:cs="Arial"/>
          <w:sz w:val="22"/>
          <w:szCs w:val="22"/>
        </w:rPr>
        <w:t xml:space="preserve"> </w:t>
      </w:r>
      <w:r w:rsidR="00917198">
        <w:rPr>
          <w:rFonts w:cs="Arial"/>
          <w:sz w:val="22"/>
          <w:szCs w:val="22"/>
        </w:rPr>
        <w:t>It is an expectation that ECIS professionals use the VEYLDF to inform their practice.</w:t>
      </w:r>
    </w:p>
    <w:p w14:paraId="038B1BB5" w14:textId="1154FD43" w:rsidR="00265F07" w:rsidRPr="00E73E7C" w:rsidRDefault="00265F07" w:rsidP="00265F07">
      <w:pPr>
        <w:jc w:val="both"/>
        <w:rPr>
          <w:sz w:val="22"/>
          <w:szCs w:val="22"/>
        </w:rPr>
      </w:pPr>
      <w:r w:rsidRPr="00E73E7C">
        <w:rPr>
          <w:sz w:val="22"/>
          <w:szCs w:val="22"/>
        </w:rPr>
        <w:t>Further information regarding th</w:t>
      </w:r>
      <w:r w:rsidR="004A4F29">
        <w:rPr>
          <w:sz w:val="22"/>
          <w:szCs w:val="22"/>
        </w:rPr>
        <w:t>e VEYLDF</w:t>
      </w:r>
      <w:r w:rsidRPr="00E73E7C">
        <w:rPr>
          <w:sz w:val="22"/>
          <w:szCs w:val="22"/>
        </w:rPr>
        <w:t xml:space="preserve"> can be found </w:t>
      </w:r>
      <w:r w:rsidR="004A4F29">
        <w:rPr>
          <w:sz w:val="22"/>
          <w:szCs w:val="22"/>
        </w:rPr>
        <w:t>at</w:t>
      </w:r>
      <w:r w:rsidRPr="00E73E7C">
        <w:rPr>
          <w:sz w:val="22"/>
          <w:szCs w:val="22"/>
        </w:rPr>
        <w:t xml:space="preserve"> the following link:</w:t>
      </w:r>
    </w:p>
    <w:p w14:paraId="038B1BB6" w14:textId="77777777" w:rsidR="00265F07" w:rsidRDefault="00A11FA1" w:rsidP="00265F07">
      <w:pPr>
        <w:autoSpaceDE w:val="0"/>
        <w:autoSpaceDN w:val="0"/>
        <w:adjustRightInd w:val="0"/>
        <w:spacing w:after="0" w:line="240" w:lineRule="auto"/>
        <w:rPr>
          <w:sz w:val="22"/>
          <w:szCs w:val="22"/>
        </w:rPr>
      </w:pPr>
      <w:hyperlink r:id="rId13" w:history="1">
        <w:r w:rsidR="00265F07" w:rsidRPr="00C06A22">
          <w:rPr>
            <w:rStyle w:val="Hyperlink"/>
            <w:sz w:val="22"/>
            <w:szCs w:val="22"/>
          </w:rPr>
          <w:t>http://www.education.vic.gov.au/childhood/providers/edcare/Pages/veyldf.aspx</w:t>
        </w:r>
      </w:hyperlink>
    </w:p>
    <w:p w14:paraId="038B1BB7" w14:textId="77777777" w:rsidR="00265F07" w:rsidRDefault="00265F07" w:rsidP="00265F07">
      <w:pPr>
        <w:autoSpaceDE w:val="0"/>
        <w:autoSpaceDN w:val="0"/>
        <w:adjustRightInd w:val="0"/>
        <w:spacing w:after="0" w:line="240" w:lineRule="auto"/>
        <w:rPr>
          <w:rFonts w:ascii="TT15Ct00" w:eastAsiaTheme="minorHAnsi" w:hAnsi="TT15Ct00" w:cs="TT15Ct00"/>
          <w:color w:val="9A009A"/>
          <w:sz w:val="28"/>
          <w:szCs w:val="28"/>
        </w:rPr>
      </w:pPr>
    </w:p>
    <w:p w14:paraId="038B1BB8" w14:textId="77777777" w:rsidR="00740839" w:rsidRPr="00523D8A" w:rsidRDefault="00740839"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 xml:space="preserve">ECIS Workforce </w:t>
      </w:r>
    </w:p>
    <w:p w14:paraId="038B1BB9" w14:textId="063C802D" w:rsidR="00740839" w:rsidRPr="00521565" w:rsidRDefault="00740839" w:rsidP="00A36349">
      <w:pPr>
        <w:autoSpaceDE w:val="0"/>
        <w:autoSpaceDN w:val="0"/>
        <w:adjustRightInd w:val="0"/>
        <w:spacing w:after="0" w:line="240" w:lineRule="auto"/>
        <w:jc w:val="both"/>
        <w:rPr>
          <w:rFonts w:eastAsiaTheme="minorHAnsi" w:cs="Arial"/>
          <w:sz w:val="22"/>
          <w:szCs w:val="22"/>
        </w:rPr>
      </w:pPr>
      <w:r w:rsidRPr="00521565">
        <w:rPr>
          <w:rFonts w:eastAsiaTheme="minorHAnsi" w:cs="Arial"/>
          <w:sz w:val="22"/>
          <w:szCs w:val="22"/>
        </w:rPr>
        <w:t>ECI</w:t>
      </w:r>
      <w:r w:rsidR="004A4F29">
        <w:rPr>
          <w:rFonts w:eastAsiaTheme="minorHAnsi" w:cs="Arial"/>
          <w:sz w:val="22"/>
          <w:szCs w:val="22"/>
        </w:rPr>
        <w:t>S</w:t>
      </w:r>
      <w:r w:rsidRPr="00521565">
        <w:rPr>
          <w:rFonts w:eastAsiaTheme="minorHAnsi" w:cs="Arial"/>
          <w:sz w:val="22"/>
          <w:szCs w:val="22"/>
        </w:rPr>
        <w:t xml:space="preserve"> organisations comprise practitioners with appropriate expertise and qualifications who use intervention strategies that are grounded in research and </w:t>
      </w:r>
      <w:r w:rsidR="004A4F29">
        <w:rPr>
          <w:rFonts w:eastAsiaTheme="minorHAnsi" w:cs="Arial"/>
          <w:sz w:val="22"/>
          <w:szCs w:val="22"/>
        </w:rPr>
        <w:t>evidenced-based</w:t>
      </w:r>
      <w:r w:rsidRPr="00521565">
        <w:rPr>
          <w:rFonts w:eastAsiaTheme="minorHAnsi" w:cs="Arial"/>
          <w:sz w:val="22"/>
          <w:szCs w:val="22"/>
        </w:rPr>
        <w:t xml:space="preserve"> practice.</w:t>
      </w:r>
    </w:p>
    <w:p w14:paraId="038B1BBA" w14:textId="77777777" w:rsidR="00740839" w:rsidRDefault="00740839" w:rsidP="00A36349">
      <w:pPr>
        <w:autoSpaceDE w:val="0"/>
        <w:autoSpaceDN w:val="0"/>
        <w:adjustRightInd w:val="0"/>
        <w:spacing w:after="0" w:line="240" w:lineRule="auto"/>
        <w:jc w:val="both"/>
        <w:rPr>
          <w:rFonts w:eastAsiaTheme="minorHAnsi" w:cs="Arial"/>
          <w:sz w:val="22"/>
          <w:szCs w:val="22"/>
        </w:rPr>
      </w:pPr>
    </w:p>
    <w:p w14:paraId="038B1BBB" w14:textId="4D4AEC62" w:rsidR="00740839" w:rsidRPr="00521565" w:rsidRDefault="00740839" w:rsidP="00740839">
      <w:pPr>
        <w:autoSpaceDE w:val="0"/>
        <w:autoSpaceDN w:val="0"/>
        <w:adjustRightInd w:val="0"/>
        <w:spacing w:after="0" w:line="240" w:lineRule="auto"/>
        <w:jc w:val="both"/>
        <w:rPr>
          <w:rFonts w:eastAsiaTheme="minorHAnsi" w:cs="Arial"/>
          <w:sz w:val="22"/>
          <w:szCs w:val="22"/>
        </w:rPr>
      </w:pPr>
      <w:r w:rsidRPr="00521565">
        <w:rPr>
          <w:rFonts w:eastAsiaTheme="minorHAnsi" w:cs="Arial"/>
          <w:sz w:val="22"/>
          <w:szCs w:val="22"/>
        </w:rPr>
        <w:t xml:space="preserve">ECIS </w:t>
      </w:r>
      <w:r w:rsidR="004A4F29">
        <w:rPr>
          <w:rFonts w:eastAsiaTheme="minorHAnsi" w:cs="Arial"/>
          <w:sz w:val="22"/>
          <w:szCs w:val="22"/>
        </w:rPr>
        <w:t>practitioners</w:t>
      </w:r>
      <w:r w:rsidRPr="00521565">
        <w:rPr>
          <w:rFonts w:eastAsiaTheme="minorHAnsi" w:cs="Arial"/>
          <w:sz w:val="22"/>
          <w:szCs w:val="22"/>
        </w:rPr>
        <w:t xml:space="preserve"> </w:t>
      </w:r>
      <w:r w:rsidR="005B2B2C">
        <w:rPr>
          <w:rFonts w:eastAsiaTheme="minorHAnsi" w:cs="Arial"/>
          <w:sz w:val="22"/>
          <w:szCs w:val="22"/>
        </w:rPr>
        <w:t xml:space="preserve">will </w:t>
      </w:r>
      <w:r w:rsidR="00F02099">
        <w:rPr>
          <w:rFonts w:eastAsiaTheme="minorHAnsi" w:cs="Arial"/>
          <w:sz w:val="22"/>
          <w:szCs w:val="22"/>
        </w:rPr>
        <w:t xml:space="preserve">hold </w:t>
      </w:r>
      <w:r w:rsidR="00B66001">
        <w:rPr>
          <w:rFonts w:eastAsiaTheme="minorHAnsi" w:cs="Arial"/>
          <w:sz w:val="22"/>
          <w:szCs w:val="22"/>
        </w:rPr>
        <w:t xml:space="preserve">specialist </w:t>
      </w:r>
      <w:r w:rsidR="00F02099">
        <w:rPr>
          <w:rFonts w:eastAsiaTheme="minorHAnsi" w:cs="Arial"/>
          <w:sz w:val="22"/>
          <w:szCs w:val="22"/>
        </w:rPr>
        <w:t>qualifications</w:t>
      </w:r>
      <w:r w:rsidR="009E0111" w:rsidRPr="009E0111">
        <w:rPr>
          <w:rFonts w:eastAsiaTheme="minorHAnsi" w:cs="Arial"/>
          <w:sz w:val="22"/>
          <w:szCs w:val="22"/>
        </w:rPr>
        <w:t xml:space="preserve"> </w:t>
      </w:r>
      <w:r w:rsidR="009E0111">
        <w:rPr>
          <w:rFonts w:eastAsiaTheme="minorHAnsi" w:cs="Arial"/>
          <w:sz w:val="22"/>
          <w:szCs w:val="22"/>
        </w:rPr>
        <w:t xml:space="preserve">in </w:t>
      </w:r>
      <w:r w:rsidR="00AB7307">
        <w:rPr>
          <w:rFonts w:eastAsiaTheme="minorHAnsi" w:cs="Arial"/>
          <w:sz w:val="22"/>
          <w:szCs w:val="22"/>
        </w:rPr>
        <w:t xml:space="preserve">teaching or a range of allied health </w:t>
      </w:r>
      <w:r w:rsidR="004B7499">
        <w:rPr>
          <w:rFonts w:eastAsiaTheme="minorHAnsi" w:cs="Arial"/>
          <w:sz w:val="22"/>
          <w:szCs w:val="22"/>
        </w:rPr>
        <w:t>disciplines</w:t>
      </w:r>
      <w:r w:rsidR="00AB7307">
        <w:rPr>
          <w:rFonts w:eastAsiaTheme="minorHAnsi" w:cs="Arial"/>
          <w:sz w:val="22"/>
          <w:szCs w:val="22"/>
        </w:rPr>
        <w:t xml:space="preserve">. Where appropriate they will be </w:t>
      </w:r>
      <w:r w:rsidR="00306A47">
        <w:rPr>
          <w:rFonts w:eastAsiaTheme="minorHAnsi" w:cs="Arial"/>
          <w:sz w:val="22"/>
          <w:szCs w:val="22"/>
        </w:rPr>
        <w:t>regist</w:t>
      </w:r>
      <w:r w:rsidR="009E0111">
        <w:rPr>
          <w:rFonts w:eastAsiaTheme="minorHAnsi" w:cs="Arial"/>
          <w:sz w:val="22"/>
          <w:szCs w:val="22"/>
        </w:rPr>
        <w:t>ered</w:t>
      </w:r>
      <w:r w:rsidR="00306A47">
        <w:rPr>
          <w:rFonts w:eastAsiaTheme="minorHAnsi" w:cs="Arial"/>
          <w:sz w:val="22"/>
          <w:szCs w:val="22"/>
        </w:rPr>
        <w:t xml:space="preserve"> with the</w:t>
      </w:r>
      <w:r w:rsidR="004A4F29">
        <w:rPr>
          <w:rFonts w:eastAsiaTheme="minorHAnsi" w:cs="Arial"/>
          <w:sz w:val="22"/>
          <w:szCs w:val="22"/>
        </w:rPr>
        <w:t>ir</w:t>
      </w:r>
      <w:r w:rsidR="00306A47">
        <w:rPr>
          <w:rFonts w:eastAsiaTheme="minorHAnsi" w:cs="Arial"/>
          <w:sz w:val="22"/>
          <w:szCs w:val="22"/>
        </w:rPr>
        <w:t xml:space="preserve"> regulatory body</w:t>
      </w:r>
      <w:r w:rsidR="00F02099">
        <w:rPr>
          <w:rFonts w:eastAsiaTheme="minorHAnsi" w:cs="Arial"/>
          <w:sz w:val="22"/>
          <w:szCs w:val="22"/>
        </w:rPr>
        <w:t xml:space="preserve">, </w:t>
      </w:r>
      <w:r w:rsidR="009E0111">
        <w:rPr>
          <w:rFonts w:eastAsiaTheme="minorHAnsi" w:cs="Arial"/>
          <w:sz w:val="22"/>
          <w:szCs w:val="22"/>
        </w:rPr>
        <w:t>and either hold</w:t>
      </w:r>
      <w:r w:rsidR="00AB7307">
        <w:rPr>
          <w:rFonts w:eastAsiaTheme="minorHAnsi" w:cs="Arial"/>
          <w:sz w:val="22"/>
          <w:szCs w:val="22"/>
        </w:rPr>
        <w:t>,</w:t>
      </w:r>
      <w:r w:rsidR="009E0111">
        <w:rPr>
          <w:rFonts w:eastAsiaTheme="minorHAnsi" w:cs="Arial"/>
          <w:sz w:val="22"/>
          <w:szCs w:val="22"/>
        </w:rPr>
        <w:t xml:space="preserve"> or be eligible for</w:t>
      </w:r>
      <w:r w:rsidR="00AB7307">
        <w:rPr>
          <w:rFonts w:eastAsiaTheme="minorHAnsi" w:cs="Arial"/>
          <w:sz w:val="22"/>
          <w:szCs w:val="22"/>
        </w:rPr>
        <w:t>,</w:t>
      </w:r>
      <w:r w:rsidR="009E0111">
        <w:rPr>
          <w:rFonts w:eastAsiaTheme="minorHAnsi" w:cs="Arial"/>
          <w:sz w:val="22"/>
          <w:szCs w:val="22"/>
        </w:rPr>
        <w:t xml:space="preserve"> </w:t>
      </w:r>
      <w:r w:rsidR="00F02099">
        <w:rPr>
          <w:rFonts w:eastAsiaTheme="minorHAnsi" w:cs="Arial"/>
          <w:sz w:val="22"/>
          <w:szCs w:val="22"/>
        </w:rPr>
        <w:t>membership of their professional association</w:t>
      </w:r>
      <w:r w:rsidR="004A4F29">
        <w:rPr>
          <w:rFonts w:eastAsiaTheme="minorHAnsi" w:cs="Arial"/>
          <w:sz w:val="22"/>
          <w:szCs w:val="22"/>
        </w:rPr>
        <w:t>.</w:t>
      </w:r>
      <w:r w:rsidR="00E04B32">
        <w:rPr>
          <w:rFonts w:eastAsiaTheme="minorHAnsi" w:cs="Arial"/>
          <w:sz w:val="22"/>
          <w:szCs w:val="22"/>
        </w:rPr>
        <w:t xml:space="preserve"> </w:t>
      </w:r>
    </w:p>
    <w:p w14:paraId="038B1BBC" w14:textId="77777777" w:rsidR="00740839" w:rsidRDefault="00740839" w:rsidP="00740839">
      <w:pPr>
        <w:autoSpaceDE w:val="0"/>
        <w:autoSpaceDN w:val="0"/>
        <w:adjustRightInd w:val="0"/>
        <w:spacing w:after="0" w:line="240" w:lineRule="auto"/>
        <w:jc w:val="both"/>
        <w:rPr>
          <w:rFonts w:eastAsiaTheme="minorHAnsi" w:cs="Arial"/>
          <w:sz w:val="22"/>
          <w:szCs w:val="22"/>
        </w:rPr>
      </w:pPr>
    </w:p>
    <w:p w14:paraId="038B1BBD" w14:textId="22826D2E" w:rsidR="00740839" w:rsidRPr="00521565" w:rsidRDefault="00740839" w:rsidP="00740839">
      <w:pPr>
        <w:autoSpaceDE w:val="0"/>
        <w:autoSpaceDN w:val="0"/>
        <w:adjustRightInd w:val="0"/>
        <w:spacing w:after="0" w:line="240" w:lineRule="auto"/>
        <w:jc w:val="both"/>
        <w:rPr>
          <w:rFonts w:eastAsiaTheme="minorHAnsi" w:cs="Arial"/>
          <w:sz w:val="22"/>
          <w:szCs w:val="22"/>
        </w:rPr>
      </w:pPr>
      <w:r w:rsidRPr="00521565">
        <w:rPr>
          <w:rFonts w:eastAsiaTheme="minorHAnsi" w:cs="Arial"/>
          <w:sz w:val="22"/>
          <w:szCs w:val="22"/>
        </w:rPr>
        <w:t>ECI</w:t>
      </w:r>
      <w:r w:rsidR="004A4F29">
        <w:rPr>
          <w:rFonts w:eastAsiaTheme="minorHAnsi" w:cs="Arial"/>
          <w:sz w:val="22"/>
          <w:szCs w:val="22"/>
        </w:rPr>
        <w:t>S</w:t>
      </w:r>
      <w:r w:rsidRPr="00521565">
        <w:rPr>
          <w:rFonts w:eastAsiaTheme="minorHAnsi" w:cs="Arial"/>
          <w:sz w:val="22"/>
          <w:szCs w:val="22"/>
        </w:rPr>
        <w:t xml:space="preserve"> practitioners and </w:t>
      </w:r>
      <w:r w:rsidR="009E0111">
        <w:rPr>
          <w:rFonts w:eastAsiaTheme="minorHAnsi" w:cs="Arial"/>
          <w:sz w:val="22"/>
          <w:szCs w:val="22"/>
        </w:rPr>
        <w:t>providers</w:t>
      </w:r>
      <w:r w:rsidRPr="00521565">
        <w:rPr>
          <w:rFonts w:eastAsiaTheme="minorHAnsi" w:cs="Arial"/>
          <w:sz w:val="22"/>
          <w:szCs w:val="22"/>
        </w:rPr>
        <w:t xml:space="preserve"> </w:t>
      </w:r>
      <w:r>
        <w:rPr>
          <w:rFonts w:eastAsiaTheme="minorHAnsi" w:cs="Arial"/>
          <w:sz w:val="22"/>
          <w:szCs w:val="22"/>
        </w:rPr>
        <w:t>should</w:t>
      </w:r>
      <w:r w:rsidRPr="00521565">
        <w:rPr>
          <w:rFonts w:eastAsiaTheme="minorHAnsi" w:cs="Arial"/>
          <w:sz w:val="22"/>
          <w:szCs w:val="22"/>
        </w:rPr>
        <w:t xml:space="preserve"> </w:t>
      </w:r>
      <w:r>
        <w:rPr>
          <w:rFonts w:eastAsiaTheme="minorHAnsi" w:cs="Arial"/>
          <w:sz w:val="22"/>
          <w:szCs w:val="22"/>
        </w:rPr>
        <w:t xml:space="preserve">strive for </w:t>
      </w:r>
      <w:r w:rsidRPr="00521565">
        <w:rPr>
          <w:rFonts w:eastAsiaTheme="minorHAnsi" w:cs="Arial"/>
          <w:sz w:val="22"/>
          <w:szCs w:val="22"/>
        </w:rPr>
        <w:t>continuous improvement and high quality services</w:t>
      </w:r>
      <w:r w:rsidR="003E0FF8">
        <w:rPr>
          <w:rFonts w:eastAsiaTheme="minorHAnsi" w:cs="Arial"/>
          <w:sz w:val="22"/>
          <w:szCs w:val="22"/>
        </w:rPr>
        <w:t>. Practitioners should be</w:t>
      </w:r>
      <w:r w:rsidRPr="00521565">
        <w:rPr>
          <w:rFonts w:eastAsiaTheme="minorHAnsi" w:cs="Arial"/>
          <w:sz w:val="22"/>
          <w:szCs w:val="22"/>
        </w:rPr>
        <w:t xml:space="preserve"> </w:t>
      </w:r>
      <w:r w:rsidR="009E0111">
        <w:rPr>
          <w:rFonts w:eastAsiaTheme="minorHAnsi" w:cs="Arial"/>
          <w:sz w:val="22"/>
          <w:szCs w:val="22"/>
        </w:rPr>
        <w:t>appropriately</w:t>
      </w:r>
      <w:r w:rsidRPr="00521565">
        <w:rPr>
          <w:rFonts w:eastAsiaTheme="minorHAnsi" w:cs="Arial"/>
          <w:sz w:val="22"/>
          <w:szCs w:val="22"/>
        </w:rPr>
        <w:t xml:space="preserve"> </w:t>
      </w:r>
      <w:r w:rsidR="003E0FF8" w:rsidRPr="00521565">
        <w:rPr>
          <w:rFonts w:eastAsiaTheme="minorHAnsi" w:cs="Arial"/>
          <w:sz w:val="22"/>
          <w:szCs w:val="22"/>
        </w:rPr>
        <w:t>resource</w:t>
      </w:r>
      <w:r w:rsidR="003E0FF8">
        <w:rPr>
          <w:rFonts w:eastAsiaTheme="minorHAnsi" w:cs="Arial"/>
          <w:sz w:val="22"/>
          <w:szCs w:val="22"/>
        </w:rPr>
        <w:t>d,</w:t>
      </w:r>
      <w:r w:rsidRPr="00521565">
        <w:rPr>
          <w:rFonts w:eastAsiaTheme="minorHAnsi" w:cs="Arial"/>
          <w:sz w:val="22"/>
          <w:szCs w:val="22"/>
        </w:rPr>
        <w:t xml:space="preserve"> skilled and provided with ongoing supervision and professional development opportunities.</w:t>
      </w:r>
    </w:p>
    <w:p w14:paraId="038B1BBE" w14:textId="77777777" w:rsidR="005E3D7F" w:rsidRDefault="005E3D7F" w:rsidP="00740839">
      <w:pPr>
        <w:autoSpaceDE w:val="0"/>
        <w:autoSpaceDN w:val="0"/>
        <w:adjustRightInd w:val="0"/>
        <w:spacing w:after="0" w:line="240" w:lineRule="auto"/>
        <w:jc w:val="both"/>
        <w:rPr>
          <w:rFonts w:eastAsiaTheme="minorHAnsi" w:cs="Arial"/>
          <w:color w:val="000000"/>
          <w:sz w:val="22"/>
          <w:szCs w:val="22"/>
        </w:rPr>
      </w:pPr>
    </w:p>
    <w:p w14:paraId="038B1BBF" w14:textId="08D636E9" w:rsidR="00740839" w:rsidRDefault="00740839" w:rsidP="00740839">
      <w:pPr>
        <w:autoSpaceDE w:val="0"/>
        <w:autoSpaceDN w:val="0"/>
        <w:adjustRightInd w:val="0"/>
        <w:spacing w:after="0" w:line="240" w:lineRule="auto"/>
        <w:jc w:val="both"/>
        <w:rPr>
          <w:rFonts w:eastAsiaTheme="minorHAnsi" w:cs="Arial"/>
          <w:color w:val="000000"/>
          <w:sz w:val="22"/>
          <w:szCs w:val="22"/>
        </w:rPr>
      </w:pPr>
      <w:r w:rsidRPr="00521565">
        <w:rPr>
          <w:rFonts w:eastAsiaTheme="minorHAnsi" w:cs="Arial"/>
          <w:color w:val="000000"/>
          <w:sz w:val="22"/>
          <w:szCs w:val="22"/>
        </w:rPr>
        <w:t xml:space="preserve">ECIS organisations must ensure appropriate employee screening is undertaken e.g. </w:t>
      </w:r>
      <w:r w:rsidR="006045B4">
        <w:rPr>
          <w:rFonts w:eastAsiaTheme="minorHAnsi" w:cs="Arial"/>
          <w:color w:val="000000"/>
          <w:sz w:val="22"/>
          <w:szCs w:val="22"/>
        </w:rPr>
        <w:t>referee checks</w:t>
      </w:r>
      <w:r w:rsidR="00460FF8">
        <w:rPr>
          <w:rFonts w:eastAsiaTheme="minorHAnsi" w:cs="Arial"/>
          <w:color w:val="000000"/>
          <w:sz w:val="22"/>
          <w:szCs w:val="22"/>
        </w:rPr>
        <w:t>, police checks</w:t>
      </w:r>
      <w:r w:rsidR="006045B4">
        <w:rPr>
          <w:rFonts w:eastAsiaTheme="minorHAnsi" w:cs="Arial"/>
          <w:color w:val="000000"/>
          <w:sz w:val="22"/>
          <w:szCs w:val="22"/>
        </w:rPr>
        <w:t xml:space="preserve"> and </w:t>
      </w:r>
      <w:r w:rsidR="00460FF8">
        <w:rPr>
          <w:rFonts w:eastAsiaTheme="minorHAnsi" w:cs="Arial"/>
          <w:color w:val="000000"/>
          <w:sz w:val="22"/>
          <w:szCs w:val="22"/>
        </w:rPr>
        <w:t xml:space="preserve">current </w:t>
      </w:r>
      <w:r w:rsidRPr="006045B4">
        <w:rPr>
          <w:rFonts w:eastAsiaTheme="minorHAnsi" w:cs="Arial"/>
          <w:i/>
          <w:color w:val="000000"/>
          <w:sz w:val="22"/>
          <w:szCs w:val="22"/>
        </w:rPr>
        <w:t>Working With Children</w:t>
      </w:r>
      <w:r w:rsidRPr="00521565">
        <w:rPr>
          <w:rFonts w:eastAsiaTheme="minorHAnsi" w:cs="Arial"/>
          <w:color w:val="000000"/>
          <w:sz w:val="22"/>
          <w:szCs w:val="22"/>
        </w:rPr>
        <w:t xml:space="preserve"> checks for all practitioners providing direct services to children</w:t>
      </w:r>
      <w:r w:rsidR="006045B4">
        <w:rPr>
          <w:rFonts w:eastAsiaTheme="minorHAnsi" w:cs="Arial"/>
          <w:color w:val="000000"/>
          <w:sz w:val="22"/>
          <w:szCs w:val="22"/>
        </w:rPr>
        <w:t>,</w:t>
      </w:r>
      <w:r w:rsidRPr="00521565">
        <w:rPr>
          <w:rFonts w:eastAsiaTheme="minorHAnsi" w:cs="Arial"/>
          <w:color w:val="000000"/>
          <w:sz w:val="22"/>
          <w:szCs w:val="22"/>
        </w:rPr>
        <w:t xml:space="preserve"> prior to employing staff. </w:t>
      </w:r>
      <w:r w:rsidR="009E0111">
        <w:rPr>
          <w:rFonts w:eastAsiaTheme="minorHAnsi" w:cs="Arial"/>
          <w:color w:val="000000"/>
          <w:sz w:val="22"/>
          <w:szCs w:val="22"/>
        </w:rPr>
        <w:t>Practitioners</w:t>
      </w:r>
      <w:r w:rsidRPr="00521565">
        <w:rPr>
          <w:rFonts w:eastAsiaTheme="minorHAnsi" w:cs="Arial"/>
          <w:color w:val="000000"/>
          <w:sz w:val="22"/>
          <w:szCs w:val="22"/>
        </w:rPr>
        <w:t xml:space="preserve"> should have experience in working with children with disability and an understanding of early childhood development and the impact of disability on a child’s development.</w:t>
      </w:r>
      <w:r>
        <w:rPr>
          <w:rFonts w:eastAsiaTheme="minorHAnsi" w:cs="Arial"/>
          <w:color w:val="000000"/>
          <w:sz w:val="22"/>
          <w:szCs w:val="22"/>
        </w:rPr>
        <w:t xml:space="preserve"> They should also be experienced in building family confidence and capacity so that families have the knowledge, skills and support to meet the needs of their child.</w:t>
      </w:r>
    </w:p>
    <w:p w14:paraId="038B1BC0" w14:textId="77777777" w:rsidR="005E3D7F" w:rsidRDefault="005E3D7F" w:rsidP="00740839">
      <w:pPr>
        <w:autoSpaceDE w:val="0"/>
        <w:autoSpaceDN w:val="0"/>
        <w:adjustRightInd w:val="0"/>
        <w:spacing w:after="0" w:line="240" w:lineRule="auto"/>
        <w:jc w:val="both"/>
        <w:rPr>
          <w:rFonts w:eastAsiaTheme="minorHAnsi" w:cs="Arial"/>
          <w:color w:val="000000"/>
          <w:sz w:val="22"/>
          <w:szCs w:val="22"/>
        </w:rPr>
      </w:pPr>
    </w:p>
    <w:p w14:paraId="038B1BC1" w14:textId="7D990FE1" w:rsidR="00842CFD" w:rsidRDefault="00842CFD" w:rsidP="005E3D7F">
      <w:p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In 2009</w:t>
      </w:r>
      <w:r w:rsidR="005E3D7F">
        <w:rPr>
          <w:rFonts w:eastAsiaTheme="minorHAnsi" w:cs="Arial"/>
          <w:color w:val="000000"/>
          <w:sz w:val="22"/>
          <w:szCs w:val="22"/>
        </w:rPr>
        <w:t>,</w:t>
      </w:r>
      <w:r>
        <w:rPr>
          <w:rFonts w:eastAsiaTheme="minorHAnsi" w:cs="Arial"/>
          <w:color w:val="000000"/>
          <w:sz w:val="22"/>
          <w:szCs w:val="22"/>
        </w:rPr>
        <w:t xml:space="preserve"> the Department funded Early Childhood Intervention Association </w:t>
      </w:r>
      <w:r w:rsidR="00306A47">
        <w:rPr>
          <w:rFonts w:eastAsiaTheme="minorHAnsi" w:cs="Arial"/>
          <w:color w:val="000000"/>
          <w:sz w:val="22"/>
          <w:szCs w:val="22"/>
        </w:rPr>
        <w:t>(</w:t>
      </w:r>
      <w:r>
        <w:rPr>
          <w:rFonts w:eastAsiaTheme="minorHAnsi" w:cs="Arial"/>
          <w:color w:val="000000"/>
          <w:sz w:val="22"/>
          <w:szCs w:val="22"/>
        </w:rPr>
        <w:t>Victorian Chapter</w:t>
      </w:r>
      <w:r w:rsidR="00306A47">
        <w:rPr>
          <w:rFonts w:eastAsiaTheme="minorHAnsi" w:cs="Arial"/>
          <w:color w:val="000000"/>
          <w:sz w:val="22"/>
          <w:szCs w:val="22"/>
        </w:rPr>
        <w:t>)</w:t>
      </w:r>
      <w:r>
        <w:rPr>
          <w:rFonts w:eastAsiaTheme="minorHAnsi" w:cs="Arial"/>
          <w:color w:val="000000"/>
          <w:sz w:val="22"/>
          <w:szCs w:val="22"/>
        </w:rPr>
        <w:t xml:space="preserve"> (ECIA</w:t>
      </w:r>
      <w:r w:rsidR="009E0111">
        <w:rPr>
          <w:rFonts w:eastAsiaTheme="minorHAnsi" w:cs="Arial"/>
          <w:color w:val="000000"/>
          <w:sz w:val="22"/>
          <w:szCs w:val="22"/>
        </w:rPr>
        <w:t>-</w:t>
      </w:r>
      <w:r>
        <w:rPr>
          <w:rFonts w:eastAsiaTheme="minorHAnsi" w:cs="Arial"/>
          <w:color w:val="000000"/>
          <w:sz w:val="22"/>
          <w:szCs w:val="22"/>
        </w:rPr>
        <w:t xml:space="preserve">VC) to develop </w:t>
      </w:r>
      <w:r w:rsidR="005E3D7F" w:rsidRPr="00F02099">
        <w:rPr>
          <w:rFonts w:eastAsiaTheme="minorHAnsi" w:cs="Arial"/>
          <w:i/>
          <w:color w:val="000000"/>
          <w:sz w:val="22"/>
          <w:szCs w:val="22"/>
        </w:rPr>
        <w:t>Early Childhood Intervention Practitioner Competencies</w:t>
      </w:r>
      <w:r w:rsidR="005E3D7F">
        <w:rPr>
          <w:rFonts w:eastAsiaTheme="minorHAnsi" w:cs="Arial"/>
          <w:color w:val="000000"/>
          <w:sz w:val="22"/>
          <w:szCs w:val="22"/>
        </w:rPr>
        <w:t xml:space="preserve"> </w:t>
      </w:r>
      <w:r>
        <w:rPr>
          <w:rFonts w:eastAsiaTheme="minorHAnsi" w:cs="Arial"/>
          <w:color w:val="000000"/>
          <w:sz w:val="22"/>
          <w:szCs w:val="22"/>
        </w:rPr>
        <w:t xml:space="preserve">to underpin high quality service provision for young children with a disability or developmental delay and their families. This document supports practitioners and service providers to understand the skills, knowledge, values and belief sets of capable early childhood intervention practitioners. Further information can be found </w:t>
      </w:r>
      <w:r w:rsidR="00CD1986">
        <w:rPr>
          <w:rFonts w:eastAsiaTheme="minorHAnsi" w:cs="Arial"/>
          <w:color w:val="000000"/>
          <w:sz w:val="22"/>
          <w:szCs w:val="22"/>
        </w:rPr>
        <w:t xml:space="preserve">on the ECIA </w:t>
      </w:r>
      <w:r w:rsidR="00306A47">
        <w:rPr>
          <w:rFonts w:eastAsiaTheme="minorHAnsi" w:cs="Arial"/>
          <w:color w:val="000000"/>
          <w:sz w:val="22"/>
          <w:szCs w:val="22"/>
        </w:rPr>
        <w:t>(</w:t>
      </w:r>
      <w:r w:rsidR="00CD1986">
        <w:rPr>
          <w:rFonts w:eastAsiaTheme="minorHAnsi" w:cs="Arial"/>
          <w:color w:val="000000"/>
          <w:sz w:val="22"/>
          <w:szCs w:val="22"/>
        </w:rPr>
        <w:t>VC</w:t>
      </w:r>
      <w:r w:rsidR="00306A47">
        <w:rPr>
          <w:rFonts w:eastAsiaTheme="minorHAnsi" w:cs="Arial"/>
          <w:color w:val="000000"/>
          <w:sz w:val="22"/>
          <w:szCs w:val="22"/>
        </w:rPr>
        <w:t>)</w:t>
      </w:r>
      <w:r w:rsidR="00CD1986">
        <w:rPr>
          <w:rFonts w:eastAsiaTheme="minorHAnsi" w:cs="Arial"/>
          <w:color w:val="000000"/>
          <w:sz w:val="22"/>
          <w:szCs w:val="22"/>
        </w:rPr>
        <w:t xml:space="preserve"> website </w:t>
      </w:r>
      <w:r w:rsidR="009E0111">
        <w:rPr>
          <w:rFonts w:eastAsiaTheme="minorHAnsi" w:cs="Arial"/>
          <w:color w:val="000000"/>
          <w:sz w:val="22"/>
          <w:szCs w:val="22"/>
        </w:rPr>
        <w:t>at</w:t>
      </w:r>
      <w:r>
        <w:rPr>
          <w:rFonts w:eastAsiaTheme="minorHAnsi" w:cs="Arial"/>
          <w:color w:val="000000"/>
          <w:sz w:val="22"/>
          <w:szCs w:val="22"/>
        </w:rPr>
        <w:t xml:space="preserve"> the following link:</w:t>
      </w:r>
    </w:p>
    <w:p w14:paraId="038B1BC2" w14:textId="77777777" w:rsidR="00842CFD" w:rsidRPr="00521565" w:rsidRDefault="00A11FA1" w:rsidP="00740839">
      <w:pPr>
        <w:autoSpaceDE w:val="0"/>
        <w:autoSpaceDN w:val="0"/>
        <w:adjustRightInd w:val="0"/>
        <w:spacing w:after="0" w:line="240" w:lineRule="auto"/>
        <w:jc w:val="both"/>
        <w:rPr>
          <w:rFonts w:eastAsiaTheme="minorHAnsi" w:cs="Arial"/>
          <w:color w:val="000000"/>
          <w:sz w:val="22"/>
          <w:szCs w:val="22"/>
        </w:rPr>
      </w:pPr>
      <w:hyperlink r:id="rId14" w:history="1">
        <w:r w:rsidR="00CD1986">
          <w:rPr>
            <w:rStyle w:val="Hyperlink"/>
          </w:rPr>
          <w:t>https://www.eciavic.org.au/documents/item/24</w:t>
        </w:r>
      </w:hyperlink>
      <w:r w:rsidR="00CD1986">
        <w:t xml:space="preserve"> </w:t>
      </w:r>
      <w:r w:rsidR="00842CFD">
        <w:rPr>
          <w:rFonts w:eastAsiaTheme="minorHAnsi" w:cs="Arial"/>
          <w:color w:val="000000"/>
          <w:sz w:val="22"/>
          <w:szCs w:val="22"/>
        </w:rPr>
        <w:t>.</w:t>
      </w:r>
    </w:p>
    <w:p w14:paraId="038B1BC3" w14:textId="77777777" w:rsidR="00740839" w:rsidRDefault="00740839" w:rsidP="006C4AB3">
      <w:pPr>
        <w:autoSpaceDE w:val="0"/>
        <w:autoSpaceDN w:val="0"/>
        <w:adjustRightInd w:val="0"/>
        <w:spacing w:after="0" w:line="240" w:lineRule="auto"/>
        <w:rPr>
          <w:rFonts w:ascii="TT15Ct00" w:eastAsiaTheme="minorHAnsi" w:hAnsi="TT15Ct00" w:cs="TT15Ct00"/>
          <w:color w:val="9A009A"/>
          <w:sz w:val="28"/>
          <w:szCs w:val="28"/>
        </w:rPr>
      </w:pPr>
    </w:p>
    <w:p w14:paraId="038B1BC4" w14:textId="77777777" w:rsidR="006C4AB3" w:rsidRPr="00523D8A" w:rsidRDefault="006C4AB3"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Standards and Guidelines</w:t>
      </w:r>
    </w:p>
    <w:p w14:paraId="6A3E6D99" w14:textId="77777777" w:rsidR="00F04604" w:rsidRPr="00381238" w:rsidRDefault="00F04604" w:rsidP="009E0111">
      <w:pPr>
        <w:pStyle w:val="ListParagraph"/>
        <w:numPr>
          <w:ilvl w:val="0"/>
          <w:numId w:val="7"/>
        </w:numPr>
        <w:autoSpaceDE w:val="0"/>
        <w:autoSpaceDN w:val="0"/>
        <w:adjustRightInd w:val="0"/>
        <w:spacing w:after="0" w:line="240" w:lineRule="auto"/>
        <w:ind w:left="709" w:hanging="283"/>
        <w:rPr>
          <w:rFonts w:eastAsiaTheme="minorHAnsi" w:cs="Arial"/>
          <w:color w:val="000000"/>
          <w:sz w:val="22"/>
          <w:szCs w:val="22"/>
        </w:rPr>
      </w:pPr>
      <w:r w:rsidRPr="00381238">
        <w:rPr>
          <w:rFonts w:eastAsiaTheme="minorHAnsi" w:cs="Arial"/>
          <w:color w:val="000000"/>
          <w:sz w:val="22"/>
          <w:szCs w:val="22"/>
        </w:rPr>
        <w:t xml:space="preserve">Victorian Early Childhood Intervention Standards 2016 </w:t>
      </w:r>
      <w:r>
        <w:rPr>
          <w:rFonts w:eastAsiaTheme="minorHAnsi" w:cs="Arial"/>
          <w:color w:val="000000"/>
          <w:sz w:val="22"/>
          <w:szCs w:val="22"/>
        </w:rPr>
        <w:t xml:space="preserve">(ECI Standards) </w:t>
      </w:r>
      <w:r w:rsidRPr="00381238">
        <w:rPr>
          <w:rFonts w:eastAsiaTheme="minorHAnsi" w:cs="Arial"/>
          <w:color w:val="000000"/>
          <w:sz w:val="22"/>
          <w:szCs w:val="22"/>
        </w:rPr>
        <w:t>(formerly the Specialist Children’s Services Program Standards 1998):</w:t>
      </w:r>
    </w:p>
    <w:p w14:paraId="77FF838F" w14:textId="3FB503E6" w:rsidR="00F04604" w:rsidRDefault="00A11FA1" w:rsidP="009E0111">
      <w:pPr>
        <w:autoSpaceDE w:val="0"/>
        <w:autoSpaceDN w:val="0"/>
        <w:adjustRightInd w:val="0"/>
        <w:spacing w:before="240" w:after="0" w:line="240" w:lineRule="auto"/>
        <w:rPr>
          <w:rFonts w:ascii="TT15Ct00" w:eastAsiaTheme="minorHAnsi" w:hAnsi="TT15Ct00" w:cs="TT15Ct00"/>
          <w:color w:val="0000FF"/>
          <w:sz w:val="20"/>
        </w:rPr>
      </w:pPr>
      <w:hyperlink r:id="rId15" w:history="1">
        <w:r w:rsidR="00D50435" w:rsidRPr="00234C6C">
          <w:rPr>
            <w:rStyle w:val="Hyperlink"/>
            <w:rFonts w:ascii="TT15Ct00" w:eastAsiaTheme="minorHAnsi" w:hAnsi="TT15Ct00" w:cs="TT15Ct00"/>
            <w:sz w:val="20"/>
          </w:rPr>
          <w:t>http://www.eduweb.vic.gov.au/edulibrary/public/earlychildhood/intervention/programstandards.pdf</w:t>
        </w:r>
      </w:hyperlink>
    </w:p>
    <w:p w14:paraId="038B1BC7" w14:textId="77777777" w:rsidR="006C4AB3" w:rsidRPr="00381238" w:rsidRDefault="006C4AB3" w:rsidP="009E0111">
      <w:pPr>
        <w:pStyle w:val="ListParagraph"/>
        <w:numPr>
          <w:ilvl w:val="0"/>
          <w:numId w:val="7"/>
        </w:numPr>
        <w:autoSpaceDE w:val="0"/>
        <w:autoSpaceDN w:val="0"/>
        <w:adjustRightInd w:val="0"/>
        <w:spacing w:before="240" w:after="0" w:line="240" w:lineRule="auto"/>
        <w:ind w:left="426" w:firstLine="0"/>
        <w:rPr>
          <w:rFonts w:eastAsiaTheme="minorHAnsi" w:cs="Arial"/>
          <w:color w:val="000000"/>
          <w:sz w:val="22"/>
          <w:szCs w:val="22"/>
        </w:rPr>
      </w:pPr>
      <w:r w:rsidRPr="00381238">
        <w:rPr>
          <w:rFonts w:eastAsiaTheme="minorHAnsi" w:cs="Arial"/>
          <w:color w:val="000000"/>
          <w:sz w:val="22"/>
          <w:szCs w:val="22"/>
        </w:rPr>
        <w:t>Early Childhood Intervention Services (ECIS) Program Framework (2005):</w:t>
      </w:r>
    </w:p>
    <w:p w14:paraId="038B1BC8" w14:textId="5FF4C4DC" w:rsidR="006C4AB3" w:rsidRDefault="00A11FA1" w:rsidP="00F03181">
      <w:pPr>
        <w:autoSpaceDE w:val="0"/>
        <w:autoSpaceDN w:val="0"/>
        <w:adjustRightInd w:val="0"/>
        <w:spacing w:line="240" w:lineRule="auto"/>
        <w:rPr>
          <w:rFonts w:ascii="TT15Ct00" w:eastAsiaTheme="minorHAnsi" w:hAnsi="TT15Ct00" w:cs="TT15Ct00"/>
          <w:color w:val="0000FF"/>
          <w:sz w:val="20"/>
        </w:rPr>
      </w:pPr>
      <w:hyperlink r:id="rId16" w:history="1">
        <w:r w:rsidR="00FF1CE9" w:rsidRPr="00B356FF">
          <w:rPr>
            <w:rStyle w:val="Hyperlink"/>
            <w:rFonts w:ascii="TT15Ct00" w:eastAsiaTheme="minorHAnsi" w:hAnsi="TT15Ct00" w:cs="TT15Ct00"/>
            <w:sz w:val="20"/>
          </w:rPr>
          <w:t>http://www.eduweb.vic.gov.au/edulibrary/public/earlychildhood/intervention/framework2005.pdf</w:t>
        </w:r>
      </w:hyperlink>
    </w:p>
    <w:p w14:paraId="60322B52" w14:textId="77777777" w:rsidR="00FF1CE9" w:rsidRPr="00886665" w:rsidRDefault="00FF1CE9" w:rsidP="00F03181">
      <w:pPr>
        <w:autoSpaceDE w:val="0"/>
        <w:autoSpaceDN w:val="0"/>
        <w:adjustRightInd w:val="0"/>
        <w:spacing w:line="240" w:lineRule="auto"/>
        <w:rPr>
          <w:rFonts w:ascii="TT15Ct00" w:eastAsiaTheme="minorHAnsi" w:hAnsi="TT15Ct00" w:cs="TT15Ct00"/>
          <w:color w:val="0000FF"/>
          <w:sz w:val="20"/>
        </w:rPr>
      </w:pPr>
    </w:p>
    <w:p w14:paraId="6571D14D" w14:textId="77777777" w:rsidR="00F04604" w:rsidRDefault="00F04604" w:rsidP="00F03181">
      <w:pPr>
        <w:pStyle w:val="ListParagraph"/>
        <w:numPr>
          <w:ilvl w:val="0"/>
          <w:numId w:val="8"/>
        </w:numPr>
        <w:autoSpaceDE w:val="0"/>
        <w:autoSpaceDN w:val="0"/>
        <w:adjustRightInd w:val="0"/>
        <w:spacing w:after="0" w:line="240" w:lineRule="auto"/>
        <w:ind w:left="426" w:firstLine="0"/>
        <w:rPr>
          <w:rFonts w:eastAsiaTheme="minorHAnsi" w:cs="Arial"/>
          <w:color w:val="000000"/>
          <w:sz w:val="22"/>
          <w:szCs w:val="22"/>
        </w:rPr>
      </w:pPr>
      <w:r w:rsidRPr="00381238">
        <w:rPr>
          <w:rFonts w:eastAsiaTheme="minorHAnsi" w:cs="Arial"/>
          <w:color w:val="000000"/>
          <w:sz w:val="22"/>
          <w:szCs w:val="22"/>
        </w:rPr>
        <w:t>Early Childhood Intervention Services vision and key priorities (2003):</w:t>
      </w:r>
    </w:p>
    <w:p w14:paraId="78F063E4" w14:textId="6BC63D82" w:rsidR="009E0111" w:rsidRPr="009E0111" w:rsidRDefault="00A11FA1" w:rsidP="009E0111">
      <w:pPr>
        <w:autoSpaceDE w:val="0"/>
        <w:autoSpaceDN w:val="0"/>
        <w:adjustRightInd w:val="0"/>
        <w:spacing w:after="0" w:line="240" w:lineRule="auto"/>
        <w:rPr>
          <w:rFonts w:eastAsiaTheme="minorHAnsi" w:cs="Arial"/>
          <w:color w:val="000000"/>
          <w:sz w:val="22"/>
          <w:szCs w:val="22"/>
        </w:rPr>
      </w:pPr>
      <w:hyperlink r:id="rId17" w:history="1">
        <w:r w:rsidR="009E0111" w:rsidRPr="008026C3">
          <w:rPr>
            <w:rStyle w:val="Hyperlink"/>
            <w:rFonts w:eastAsiaTheme="minorHAnsi" w:cs="Arial"/>
            <w:sz w:val="20"/>
          </w:rPr>
          <w:t>http://www.eduweb.vic.gov.au/edulibrary/public/earlychildhood/intervention/visionstatement2003.pdf</w:t>
        </w:r>
      </w:hyperlink>
    </w:p>
    <w:p w14:paraId="2F328FFA" w14:textId="77777777" w:rsidR="009E0111" w:rsidRDefault="009E0111" w:rsidP="009E0111">
      <w:pPr>
        <w:pStyle w:val="ListParagraph"/>
        <w:autoSpaceDE w:val="0"/>
        <w:autoSpaceDN w:val="0"/>
        <w:adjustRightInd w:val="0"/>
        <w:spacing w:after="0" w:line="240" w:lineRule="auto"/>
        <w:ind w:left="426"/>
        <w:rPr>
          <w:rFonts w:eastAsiaTheme="minorHAnsi" w:cs="Arial"/>
          <w:color w:val="000000"/>
          <w:sz w:val="22"/>
          <w:szCs w:val="22"/>
        </w:rPr>
      </w:pPr>
    </w:p>
    <w:p w14:paraId="6F32C856" w14:textId="580FBC94" w:rsidR="009E0111" w:rsidRPr="00381238" w:rsidRDefault="009E0111" w:rsidP="00F03181">
      <w:pPr>
        <w:pStyle w:val="ListParagraph"/>
        <w:numPr>
          <w:ilvl w:val="0"/>
          <w:numId w:val="8"/>
        </w:numPr>
        <w:autoSpaceDE w:val="0"/>
        <w:autoSpaceDN w:val="0"/>
        <w:adjustRightInd w:val="0"/>
        <w:spacing w:after="0" w:line="240" w:lineRule="auto"/>
        <w:ind w:left="426" w:firstLine="0"/>
        <w:rPr>
          <w:rFonts w:eastAsiaTheme="minorHAnsi" w:cs="Arial"/>
          <w:color w:val="000000"/>
          <w:sz w:val="22"/>
          <w:szCs w:val="22"/>
        </w:rPr>
      </w:pPr>
      <w:r>
        <w:rPr>
          <w:rFonts w:eastAsiaTheme="minorHAnsi" w:cs="Arial"/>
          <w:color w:val="000000"/>
          <w:sz w:val="22"/>
          <w:szCs w:val="22"/>
        </w:rPr>
        <w:t xml:space="preserve">Disability Act: </w:t>
      </w:r>
      <w:r w:rsidRPr="00331AB4">
        <w:rPr>
          <w:rFonts w:ascii="TT15Ct00" w:eastAsiaTheme="minorHAnsi" w:hAnsi="TT15Ct00" w:cs="TT15Ct00"/>
          <w:color w:val="0000FF"/>
          <w:szCs w:val="21"/>
        </w:rPr>
        <w:t>www.legislation.vic.gov.au</w:t>
      </w:r>
    </w:p>
    <w:p w14:paraId="20A81D4A" w14:textId="77777777" w:rsidR="009001EE" w:rsidRDefault="009001EE" w:rsidP="00090E14">
      <w:pPr>
        <w:jc w:val="both"/>
        <w:rPr>
          <w:rFonts w:ascii="TT15Ct00" w:eastAsiaTheme="minorHAnsi" w:hAnsi="TT15Ct00" w:cs="TT15Ct00"/>
          <w:color w:val="C00000"/>
          <w:sz w:val="28"/>
          <w:szCs w:val="28"/>
        </w:rPr>
      </w:pPr>
    </w:p>
    <w:p w14:paraId="038B1BCD" w14:textId="77777777" w:rsidR="00090E14" w:rsidRPr="00523D8A" w:rsidRDefault="00090E14" w:rsidP="00090E14">
      <w:pPr>
        <w:jc w:val="both"/>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Other resources</w:t>
      </w:r>
    </w:p>
    <w:p w14:paraId="55B355B4" w14:textId="44B05BB9" w:rsidR="00FF1B23" w:rsidRDefault="00090E14" w:rsidP="00FF1B23">
      <w:pPr>
        <w:pStyle w:val="Text"/>
        <w:spacing w:before="0" w:after="0"/>
        <w:ind w:left="0" w:firstLine="0"/>
        <w:rPr>
          <w:rFonts w:ascii="Arial" w:hAnsi="Arial" w:cs="Arial"/>
          <w:sz w:val="22"/>
          <w:szCs w:val="22"/>
        </w:rPr>
      </w:pPr>
      <w:r w:rsidRPr="00521565">
        <w:rPr>
          <w:rFonts w:ascii="Arial" w:hAnsi="Arial" w:cs="Arial"/>
          <w:sz w:val="22"/>
          <w:szCs w:val="22"/>
        </w:rPr>
        <w:t xml:space="preserve">The Department commissioned the Centre for Community Child Health to </w:t>
      </w:r>
      <w:r w:rsidR="009E0111">
        <w:rPr>
          <w:rFonts w:ascii="Arial" w:hAnsi="Arial" w:cs="Arial"/>
          <w:sz w:val="22"/>
          <w:szCs w:val="22"/>
        </w:rPr>
        <w:t>conduct</w:t>
      </w:r>
      <w:r w:rsidRPr="00521565">
        <w:rPr>
          <w:rFonts w:ascii="Arial" w:hAnsi="Arial" w:cs="Arial"/>
          <w:sz w:val="22"/>
          <w:szCs w:val="22"/>
        </w:rPr>
        <w:t xml:space="preserve"> a literature review of research concerning contemporary Australian and international evidence based service delivery models for children with a disability, developmental delay or additional needs.</w:t>
      </w:r>
      <w:r w:rsidR="00FF1B23">
        <w:rPr>
          <w:rFonts w:ascii="Arial" w:hAnsi="Arial" w:cs="Arial"/>
          <w:sz w:val="22"/>
          <w:szCs w:val="22"/>
        </w:rPr>
        <w:t xml:space="preserve"> </w:t>
      </w:r>
    </w:p>
    <w:p w14:paraId="038B1BCE" w14:textId="1FB2FFC6" w:rsidR="00090E14" w:rsidRDefault="00090E14" w:rsidP="00FF1B23">
      <w:pPr>
        <w:pStyle w:val="Text"/>
        <w:spacing w:before="0" w:after="0"/>
        <w:ind w:left="0" w:firstLine="0"/>
        <w:jc w:val="left"/>
        <w:rPr>
          <w:rStyle w:val="Hyperlink"/>
          <w:rFonts w:ascii="Arial" w:hAnsi="Arial" w:cs="Arial"/>
          <w:szCs w:val="20"/>
        </w:rPr>
      </w:pPr>
      <w:r w:rsidRPr="00521565">
        <w:rPr>
          <w:rFonts w:ascii="Arial" w:hAnsi="Arial" w:cs="Arial"/>
          <w:sz w:val="22"/>
          <w:szCs w:val="22"/>
        </w:rPr>
        <w:t>A copy of the report is available at the following link:</w:t>
      </w:r>
      <w:r w:rsidR="00FF1B23">
        <w:rPr>
          <w:rFonts w:ascii="Arial" w:hAnsi="Arial" w:cs="Arial"/>
          <w:sz w:val="22"/>
          <w:szCs w:val="22"/>
        </w:rPr>
        <w:t xml:space="preserve">      </w:t>
      </w:r>
      <w:r>
        <w:rPr>
          <w:rFonts w:ascii="Arial" w:hAnsi="Arial" w:cs="Arial"/>
          <w:sz w:val="22"/>
          <w:szCs w:val="22"/>
        </w:rPr>
        <w:t xml:space="preserve"> </w:t>
      </w:r>
      <w:hyperlink r:id="rId18" w:history="1">
        <w:r w:rsidRPr="00CB73AB">
          <w:rPr>
            <w:rStyle w:val="Hyperlink"/>
            <w:rFonts w:ascii="Arial" w:hAnsi="Arial" w:cs="Arial"/>
            <w:szCs w:val="20"/>
          </w:rPr>
          <w:t>http://www.education.vic.gov.au/Documents/childhood/providers/needs/ecislitreviewrevised.pdf</w:t>
        </w:r>
      </w:hyperlink>
    </w:p>
    <w:p w14:paraId="038B1BCF" w14:textId="7CD14531" w:rsidR="00090E14" w:rsidRDefault="00E04B32" w:rsidP="0092064F">
      <w:pPr>
        <w:autoSpaceDE w:val="0"/>
        <w:autoSpaceDN w:val="0"/>
        <w:adjustRightInd w:val="0"/>
        <w:spacing w:before="240" w:after="0" w:line="240" w:lineRule="auto"/>
        <w:jc w:val="both"/>
        <w:rPr>
          <w:rStyle w:val="Hyperlink"/>
          <w:sz w:val="22"/>
          <w:szCs w:val="22"/>
        </w:rPr>
      </w:pPr>
      <w:r>
        <w:rPr>
          <w:sz w:val="22"/>
          <w:szCs w:val="22"/>
        </w:rPr>
        <w:t>T</w:t>
      </w:r>
      <w:r w:rsidR="00090E14">
        <w:rPr>
          <w:sz w:val="22"/>
          <w:szCs w:val="22"/>
        </w:rPr>
        <w:t xml:space="preserve">he </w:t>
      </w:r>
      <w:r w:rsidR="00090E14" w:rsidRPr="00454624">
        <w:rPr>
          <w:i/>
          <w:sz w:val="22"/>
          <w:szCs w:val="22"/>
        </w:rPr>
        <w:t>Disability Standards for Education</w:t>
      </w:r>
      <w:r w:rsidR="00090E14" w:rsidRPr="00895199">
        <w:rPr>
          <w:sz w:val="22"/>
          <w:szCs w:val="22"/>
        </w:rPr>
        <w:t xml:space="preserve"> </w:t>
      </w:r>
      <w:r w:rsidR="00090E14" w:rsidRPr="009E0111">
        <w:rPr>
          <w:i/>
          <w:sz w:val="22"/>
          <w:szCs w:val="22"/>
        </w:rPr>
        <w:t>(2005)</w:t>
      </w:r>
      <w:r w:rsidR="00090E14" w:rsidRPr="00E73E7C">
        <w:rPr>
          <w:sz w:val="22"/>
          <w:szCs w:val="22"/>
        </w:rPr>
        <w:t xml:space="preserve"> outline legal obligations for educational services under the </w:t>
      </w:r>
      <w:r w:rsidR="00090E14" w:rsidRPr="00E73E7C">
        <w:rPr>
          <w:i/>
          <w:sz w:val="22"/>
          <w:szCs w:val="22"/>
        </w:rPr>
        <w:t xml:space="preserve">Disability Discrimination Act </w:t>
      </w:r>
      <w:r w:rsidR="009E0111">
        <w:rPr>
          <w:i/>
          <w:sz w:val="22"/>
          <w:szCs w:val="22"/>
        </w:rPr>
        <w:t>(</w:t>
      </w:r>
      <w:r w:rsidR="00090E14" w:rsidRPr="00E73E7C">
        <w:rPr>
          <w:i/>
          <w:sz w:val="22"/>
          <w:szCs w:val="22"/>
        </w:rPr>
        <w:t>1992</w:t>
      </w:r>
      <w:r w:rsidR="009E0111">
        <w:rPr>
          <w:i/>
          <w:sz w:val="22"/>
          <w:szCs w:val="22"/>
        </w:rPr>
        <w:t>)</w:t>
      </w:r>
      <w:r w:rsidR="00090E14" w:rsidRPr="00E73E7C">
        <w:rPr>
          <w:sz w:val="22"/>
          <w:szCs w:val="22"/>
        </w:rPr>
        <w:t xml:space="preserve">. This legislation ensures the right of every child who experiences disability to education on the same basis as children without disabilities, including in kindergarten </w:t>
      </w:r>
      <w:r w:rsidR="00090E14">
        <w:rPr>
          <w:sz w:val="22"/>
          <w:szCs w:val="22"/>
        </w:rPr>
        <w:t xml:space="preserve">and school </w:t>
      </w:r>
      <w:r w:rsidR="00090E14" w:rsidRPr="00E73E7C">
        <w:rPr>
          <w:sz w:val="22"/>
          <w:szCs w:val="22"/>
        </w:rPr>
        <w:t>settings. Th</w:t>
      </w:r>
      <w:r w:rsidR="00090E14">
        <w:rPr>
          <w:sz w:val="22"/>
          <w:szCs w:val="22"/>
        </w:rPr>
        <w:t>e standards</w:t>
      </w:r>
      <w:r w:rsidR="00090E14" w:rsidRPr="00E73E7C">
        <w:rPr>
          <w:sz w:val="22"/>
          <w:szCs w:val="22"/>
        </w:rPr>
        <w:t xml:space="preserve"> recognise that each child is different and that some children may require additional support to participate on the same basis. It also recognises that educators may need access to additional supports and resources to ensure they are able to provide a fully inclusive program.</w:t>
      </w:r>
      <w:r w:rsidR="005E3D7F">
        <w:rPr>
          <w:sz w:val="22"/>
          <w:szCs w:val="22"/>
        </w:rPr>
        <w:t xml:space="preserve"> </w:t>
      </w:r>
      <w:r w:rsidR="00090E14" w:rsidRPr="00E73E7C">
        <w:rPr>
          <w:i/>
          <w:sz w:val="22"/>
          <w:szCs w:val="22"/>
        </w:rPr>
        <w:t>Disability Standards for Education: A practical guide for individuals, families and communities</w:t>
      </w:r>
      <w:r w:rsidR="00090E14" w:rsidRPr="00E73E7C">
        <w:rPr>
          <w:sz w:val="22"/>
          <w:szCs w:val="22"/>
        </w:rPr>
        <w:t xml:space="preserve"> is available via the website:</w:t>
      </w:r>
      <w:r w:rsidR="00090E14" w:rsidRPr="00E73E7C">
        <w:t xml:space="preserve"> </w:t>
      </w:r>
      <w:hyperlink r:id="rId19" w:history="1">
        <w:r w:rsidR="00090E14" w:rsidRPr="00AC54B8">
          <w:rPr>
            <w:rStyle w:val="Hyperlink"/>
            <w:sz w:val="22"/>
            <w:szCs w:val="22"/>
          </w:rPr>
          <w:t>http://resource.dse.theeducationinstitute.edu.au/</w:t>
        </w:r>
      </w:hyperlink>
    </w:p>
    <w:p w14:paraId="7973ECA3" w14:textId="5B7694AF" w:rsidR="0092064F" w:rsidRPr="0092064F" w:rsidRDefault="0092064F" w:rsidP="005B56B1">
      <w:pPr>
        <w:spacing w:before="240"/>
        <w:jc w:val="both"/>
        <w:rPr>
          <w:sz w:val="22"/>
          <w:szCs w:val="22"/>
        </w:rPr>
      </w:pPr>
      <w:r w:rsidRPr="0092064F">
        <w:rPr>
          <w:sz w:val="22"/>
          <w:szCs w:val="22"/>
        </w:rPr>
        <w:t xml:space="preserve">The </w:t>
      </w:r>
      <w:r>
        <w:rPr>
          <w:sz w:val="22"/>
          <w:szCs w:val="22"/>
        </w:rPr>
        <w:t xml:space="preserve">Victorian Government’s </w:t>
      </w:r>
      <w:r w:rsidRPr="0092064F">
        <w:rPr>
          <w:i/>
          <w:sz w:val="22"/>
          <w:szCs w:val="22"/>
        </w:rPr>
        <w:t>Child Safe Standards</w:t>
      </w:r>
      <w:r w:rsidRPr="0092064F">
        <w:rPr>
          <w:sz w:val="22"/>
          <w:szCs w:val="22"/>
        </w:rPr>
        <w:t xml:space="preserve"> </w:t>
      </w:r>
      <w:r>
        <w:rPr>
          <w:sz w:val="22"/>
          <w:szCs w:val="22"/>
        </w:rPr>
        <w:t>came</w:t>
      </w:r>
      <w:r w:rsidRPr="0092064F">
        <w:rPr>
          <w:sz w:val="22"/>
          <w:szCs w:val="22"/>
        </w:rPr>
        <w:t xml:space="preserve"> into effect </w:t>
      </w:r>
      <w:r>
        <w:rPr>
          <w:sz w:val="22"/>
          <w:szCs w:val="22"/>
        </w:rPr>
        <w:t>in</w:t>
      </w:r>
      <w:r w:rsidRPr="0092064F">
        <w:rPr>
          <w:sz w:val="22"/>
          <w:szCs w:val="22"/>
        </w:rPr>
        <w:t xml:space="preserve"> January 2016 </w:t>
      </w:r>
      <w:r>
        <w:rPr>
          <w:sz w:val="22"/>
          <w:szCs w:val="22"/>
        </w:rPr>
        <w:t xml:space="preserve">and apply to </w:t>
      </w:r>
      <w:r w:rsidRPr="0092064F">
        <w:rPr>
          <w:sz w:val="22"/>
          <w:szCs w:val="22"/>
        </w:rPr>
        <w:t>organisations working with children, including ECIS. The</w:t>
      </w:r>
      <w:r w:rsidR="005B56B1">
        <w:rPr>
          <w:sz w:val="22"/>
          <w:szCs w:val="22"/>
        </w:rPr>
        <w:t>y</w:t>
      </w:r>
      <w:r w:rsidRPr="0092064F">
        <w:rPr>
          <w:sz w:val="22"/>
          <w:szCs w:val="22"/>
        </w:rPr>
        <w:t xml:space="preserve"> aim to drive cultural change in organisations that provide services for children, so that protecting children from abuse is embedded in everyday thinking and practice. A list of the standards can be found on the Department of Health and Human Services (DHHS) website, along with the overarching principles which include safety for children with a disability:</w:t>
      </w:r>
      <w:r>
        <w:rPr>
          <w:color w:val="1F497D"/>
        </w:rPr>
        <w:t xml:space="preserve"> </w:t>
      </w:r>
      <w:hyperlink r:id="rId20" w:history="1">
        <w:r>
          <w:rPr>
            <w:rStyle w:val="Hyperlink"/>
          </w:rPr>
          <w:t>http://www.dhs.vic.gov.au/about-the-department/documents-and-resources/policies,-guidelines-and-legislation/child-safe-standards</w:t>
        </w:r>
      </w:hyperlink>
    </w:p>
    <w:p w14:paraId="2FAF2EFB" w14:textId="77777777" w:rsidR="005B56B1" w:rsidRDefault="005B56B1" w:rsidP="00B778E3">
      <w:pPr>
        <w:autoSpaceDE w:val="0"/>
        <w:autoSpaceDN w:val="0"/>
        <w:adjustRightInd w:val="0"/>
        <w:spacing w:line="240" w:lineRule="auto"/>
        <w:rPr>
          <w:rFonts w:ascii="TT15Ct00" w:eastAsiaTheme="minorHAnsi" w:hAnsi="TT15Ct00" w:cs="TT15Ct00"/>
          <w:color w:val="C00000"/>
          <w:sz w:val="28"/>
          <w:szCs w:val="28"/>
        </w:rPr>
      </w:pPr>
    </w:p>
    <w:p w14:paraId="038B1BD7" w14:textId="6F4A21B2" w:rsidR="00734DA7" w:rsidRPr="00523D8A" w:rsidRDefault="00734DA7"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Service Agreement Information Kit</w:t>
      </w:r>
    </w:p>
    <w:p w14:paraId="038B1BD8" w14:textId="77777777" w:rsidR="004151BF" w:rsidRDefault="00734DA7" w:rsidP="009001EE">
      <w:pPr>
        <w:autoSpaceDE w:val="0"/>
        <w:autoSpaceDN w:val="0"/>
        <w:adjustRightInd w:val="0"/>
        <w:spacing w:after="0" w:line="240" w:lineRule="auto"/>
        <w:jc w:val="both"/>
        <w:rPr>
          <w:rFonts w:eastAsiaTheme="minorHAnsi" w:cs="Arial"/>
          <w:color w:val="000000"/>
          <w:sz w:val="22"/>
          <w:szCs w:val="22"/>
        </w:rPr>
      </w:pPr>
      <w:r w:rsidRPr="00734DA7">
        <w:rPr>
          <w:rFonts w:eastAsiaTheme="minorHAnsi" w:cs="Arial"/>
          <w:color w:val="000000"/>
          <w:sz w:val="22"/>
          <w:szCs w:val="22"/>
        </w:rPr>
        <w:t>Organisations are obliged to comply with the specific departmental policies and certain legislative</w:t>
      </w:r>
      <w:r>
        <w:rPr>
          <w:rFonts w:eastAsiaTheme="minorHAnsi" w:cs="Arial"/>
          <w:color w:val="000000"/>
          <w:sz w:val="22"/>
          <w:szCs w:val="22"/>
        </w:rPr>
        <w:t xml:space="preserve"> </w:t>
      </w:r>
      <w:r w:rsidRPr="00734DA7">
        <w:rPr>
          <w:rFonts w:eastAsiaTheme="minorHAnsi" w:cs="Arial"/>
          <w:color w:val="000000"/>
          <w:sz w:val="22"/>
          <w:szCs w:val="22"/>
        </w:rPr>
        <w:t xml:space="preserve">requirements outlined in the terms and conditions of the service agreement. </w:t>
      </w:r>
    </w:p>
    <w:p w14:paraId="038B1BD9" w14:textId="77777777" w:rsidR="004151BF" w:rsidRDefault="004151BF" w:rsidP="00734DA7">
      <w:pPr>
        <w:autoSpaceDE w:val="0"/>
        <w:autoSpaceDN w:val="0"/>
        <w:adjustRightInd w:val="0"/>
        <w:spacing w:after="0" w:line="240" w:lineRule="auto"/>
        <w:jc w:val="both"/>
        <w:rPr>
          <w:rFonts w:eastAsiaTheme="minorHAnsi" w:cs="Arial"/>
          <w:color w:val="000000"/>
          <w:sz w:val="22"/>
          <w:szCs w:val="22"/>
        </w:rPr>
      </w:pPr>
    </w:p>
    <w:p w14:paraId="038B1BDA" w14:textId="1688A625" w:rsidR="00734DA7" w:rsidRDefault="003E0FF8" w:rsidP="00734DA7">
      <w:pPr>
        <w:autoSpaceDE w:val="0"/>
        <w:autoSpaceDN w:val="0"/>
        <w:adjustRightInd w:val="0"/>
        <w:spacing w:after="0" w:line="240" w:lineRule="auto"/>
        <w:jc w:val="both"/>
        <w:rPr>
          <w:rFonts w:eastAsiaTheme="minorHAnsi" w:cs="Arial"/>
          <w:color w:val="000000"/>
          <w:sz w:val="22"/>
          <w:szCs w:val="22"/>
        </w:rPr>
      </w:pPr>
      <w:r w:rsidRPr="003E0FF8">
        <w:rPr>
          <w:rFonts w:eastAsiaTheme="minorHAnsi" w:cs="Arial"/>
          <w:color w:val="000000"/>
          <w:sz w:val="22"/>
          <w:szCs w:val="22"/>
        </w:rPr>
        <w:t>The</w:t>
      </w:r>
      <w:r>
        <w:rPr>
          <w:rFonts w:eastAsiaTheme="minorHAnsi" w:cs="Arial"/>
          <w:i/>
          <w:color w:val="000000"/>
          <w:sz w:val="22"/>
          <w:szCs w:val="22"/>
        </w:rPr>
        <w:t xml:space="preserve"> </w:t>
      </w:r>
      <w:r w:rsidR="00734DA7" w:rsidRPr="00F02099">
        <w:rPr>
          <w:rFonts w:eastAsiaTheme="minorHAnsi" w:cs="Arial"/>
          <w:i/>
          <w:color w:val="000000"/>
          <w:sz w:val="22"/>
          <w:szCs w:val="22"/>
        </w:rPr>
        <w:t>Service Agreement Information Kit for Funded Organisations 2015–18</w:t>
      </w:r>
      <w:r w:rsidR="00734DA7" w:rsidRPr="00734DA7">
        <w:rPr>
          <w:rFonts w:eastAsiaTheme="minorHAnsi" w:cs="Arial"/>
          <w:color w:val="000000"/>
          <w:sz w:val="22"/>
          <w:szCs w:val="22"/>
        </w:rPr>
        <w:t xml:space="preserve"> (developed for Department of Health and Human Services and</w:t>
      </w:r>
      <w:r w:rsidR="00734DA7">
        <w:rPr>
          <w:rFonts w:eastAsiaTheme="minorHAnsi" w:cs="Arial"/>
          <w:color w:val="000000"/>
          <w:sz w:val="22"/>
          <w:szCs w:val="22"/>
        </w:rPr>
        <w:t xml:space="preserve"> </w:t>
      </w:r>
      <w:r w:rsidR="00734DA7" w:rsidRPr="00734DA7">
        <w:rPr>
          <w:rFonts w:eastAsiaTheme="minorHAnsi" w:cs="Arial"/>
          <w:color w:val="000000"/>
          <w:sz w:val="22"/>
          <w:szCs w:val="22"/>
        </w:rPr>
        <w:t>Department of Education and Training) provides funded organisations with important information on the</w:t>
      </w:r>
      <w:r w:rsidR="00734DA7">
        <w:rPr>
          <w:rFonts w:eastAsiaTheme="minorHAnsi" w:cs="Arial"/>
          <w:color w:val="000000"/>
          <w:sz w:val="22"/>
          <w:szCs w:val="22"/>
        </w:rPr>
        <w:t xml:space="preserve"> </w:t>
      </w:r>
      <w:r w:rsidR="00734DA7" w:rsidRPr="00734DA7">
        <w:rPr>
          <w:rFonts w:eastAsiaTheme="minorHAnsi" w:cs="Arial"/>
          <w:color w:val="000000"/>
          <w:sz w:val="22"/>
          <w:szCs w:val="22"/>
        </w:rPr>
        <w:t>relevant processes and reporting and accountability requirements</w:t>
      </w:r>
      <w:r w:rsidR="0092064F">
        <w:rPr>
          <w:rFonts w:eastAsiaTheme="minorHAnsi" w:cs="Arial"/>
          <w:color w:val="000000"/>
          <w:sz w:val="22"/>
          <w:szCs w:val="22"/>
        </w:rPr>
        <w:t>. I</w:t>
      </w:r>
      <w:r w:rsidR="00734DA7" w:rsidRPr="00734DA7">
        <w:rPr>
          <w:rFonts w:eastAsiaTheme="minorHAnsi" w:cs="Arial"/>
          <w:color w:val="000000"/>
          <w:sz w:val="22"/>
          <w:szCs w:val="22"/>
        </w:rPr>
        <w:t>t contains:</w:t>
      </w:r>
    </w:p>
    <w:p w14:paraId="038B1BDC" w14:textId="15BFCF52" w:rsidR="004151BF" w:rsidRDefault="0092064F" w:rsidP="00734DA7">
      <w:pPr>
        <w:pStyle w:val="ListParagraph"/>
        <w:numPr>
          <w:ilvl w:val="0"/>
          <w:numId w:val="7"/>
        </w:numPr>
        <w:autoSpaceDE w:val="0"/>
        <w:autoSpaceDN w:val="0"/>
        <w:adjustRightInd w:val="0"/>
        <w:spacing w:after="0" w:line="240" w:lineRule="auto"/>
        <w:ind w:left="284" w:hanging="284"/>
        <w:jc w:val="both"/>
        <w:rPr>
          <w:rFonts w:eastAsiaTheme="minorHAnsi" w:cs="Arial"/>
          <w:color w:val="000000"/>
          <w:sz w:val="22"/>
          <w:szCs w:val="22"/>
        </w:rPr>
      </w:pPr>
      <w:r>
        <w:rPr>
          <w:rFonts w:eastAsiaTheme="minorHAnsi" w:cs="Arial"/>
          <w:color w:val="000000"/>
          <w:sz w:val="22"/>
          <w:szCs w:val="22"/>
        </w:rPr>
        <w:t>D</w:t>
      </w:r>
      <w:r w:rsidR="00734DA7" w:rsidRPr="004151BF">
        <w:rPr>
          <w:rFonts w:eastAsiaTheme="minorHAnsi" w:cs="Arial"/>
          <w:color w:val="000000"/>
          <w:sz w:val="22"/>
          <w:szCs w:val="22"/>
        </w:rPr>
        <w:t>epartmental policies and procedures with which the funded organisation is expected to comply</w:t>
      </w:r>
    </w:p>
    <w:p w14:paraId="038B1BDD" w14:textId="3D82E6D9" w:rsidR="004151BF" w:rsidRDefault="0092064F" w:rsidP="00734DA7">
      <w:pPr>
        <w:pStyle w:val="ListParagraph"/>
        <w:numPr>
          <w:ilvl w:val="0"/>
          <w:numId w:val="7"/>
        </w:numPr>
        <w:autoSpaceDE w:val="0"/>
        <w:autoSpaceDN w:val="0"/>
        <w:adjustRightInd w:val="0"/>
        <w:spacing w:after="0" w:line="240" w:lineRule="auto"/>
        <w:ind w:left="284" w:hanging="284"/>
        <w:jc w:val="both"/>
        <w:rPr>
          <w:rFonts w:eastAsiaTheme="minorHAnsi" w:cs="Arial"/>
          <w:color w:val="000000"/>
          <w:sz w:val="22"/>
          <w:szCs w:val="22"/>
        </w:rPr>
      </w:pPr>
      <w:r>
        <w:rPr>
          <w:rFonts w:eastAsiaTheme="minorHAnsi" w:cs="Arial"/>
          <w:color w:val="000000"/>
          <w:sz w:val="22"/>
          <w:szCs w:val="22"/>
        </w:rPr>
        <w:t>T</w:t>
      </w:r>
      <w:r w:rsidR="00734DA7" w:rsidRPr="004151BF">
        <w:rPr>
          <w:rFonts w:eastAsiaTheme="minorHAnsi" w:cs="Arial"/>
          <w:color w:val="000000"/>
          <w:sz w:val="22"/>
          <w:szCs w:val="22"/>
        </w:rPr>
        <w:t>erms and conditions of funding and service provision</w:t>
      </w:r>
    </w:p>
    <w:p w14:paraId="038B1BDE" w14:textId="7E97DB4A" w:rsidR="004151BF" w:rsidRDefault="0092064F" w:rsidP="00734DA7">
      <w:pPr>
        <w:pStyle w:val="ListParagraph"/>
        <w:numPr>
          <w:ilvl w:val="0"/>
          <w:numId w:val="7"/>
        </w:numPr>
        <w:autoSpaceDE w:val="0"/>
        <w:autoSpaceDN w:val="0"/>
        <w:adjustRightInd w:val="0"/>
        <w:spacing w:after="0" w:line="240" w:lineRule="auto"/>
        <w:ind w:left="284" w:hanging="284"/>
        <w:jc w:val="both"/>
        <w:rPr>
          <w:rFonts w:eastAsiaTheme="minorHAnsi" w:cs="Arial"/>
          <w:color w:val="000000"/>
          <w:sz w:val="22"/>
          <w:szCs w:val="22"/>
        </w:rPr>
      </w:pPr>
      <w:r>
        <w:rPr>
          <w:rFonts w:eastAsiaTheme="minorHAnsi" w:cs="Arial"/>
          <w:color w:val="000000"/>
          <w:sz w:val="22"/>
          <w:szCs w:val="22"/>
        </w:rPr>
        <w:t>R</w:t>
      </w:r>
      <w:r w:rsidR="00734DA7" w:rsidRPr="004151BF">
        <w:rPr>
          <w:rFonts w:eastAsiaTheme="minorHAnsi" w:cs="Arial"/>
          <w:color w:val="000000"/>
          <w:sz w:val="22"/>
          <w:szCs w:val="22"/>
        </w:rPr>
        <w:t>oles and responsibilities regarding the agreement</w:t>
      </w:r>
    </w:p>
    <w:p w14:paraId="038B1BDF" w14:textId="71E79BF4" w:rsidR="00734DA7" w:rsidRPr="004151BF" w:rsidRDefault="0092064F" w:rsidP="00734DA7">
      <w:pPr>
        <w:pStyle w:val="ListParagraph"/>
        <w:numPr>
          <w:ilvl w:val="0"/>
          <w:numId w:val="7"/>
        </w:numPr>
        <w:autoSpaceDE w:val="0"/>
        <w:autoSpaceDN w:val="0"/>
        <w:adjustRightInd w:val="0"/>
        <w:spacing w:after="0" w:line="240" w:lineRule="auto"/>
        <w:ind w:left="284" w:hanging="284"/>
        <w:jc w:val="both"/>
        <w:rPr>
          <w:rFonts w:eastAsiaTheme="minorHAnsi" w:cs="Arial"/>
          <w:color w:val="000000"/>
          <w:sz w:val="22"/>
          <w:szCs w:val="22"/>
        </w:rPr>
      </w:pPr>
      <w:r>
        <w:rPr>
          <w:rFonts w:eastAsiaTheme="minorHAnsi" w:cs="Arial"/>
          <w:color w:val="000000"/>
          <w:sz w:val="22"/>
          <w:szCs w:val="22"/>
        </w:rPr>
        <w:t>F</w:t>
      </w:r>
      <w:r w:rsidR="00734DA7" w:rsidRPr="004151BF">
        <w:rPr>
          <w:rFonts w:eastAsiaTheme="minorHAnsi" w:cs="Arial"/>
          <w:color w:val="000000"/>
          <w:sz w:val="22"/>
          <w:szCs w:val="22"/>
        </w:rPr>
        <w:t>inancial accountability reporting requirements.</w:t>
      </w:r>
    </w:p>
    <w:p w14:paraId="038B1BE0" w14:textId="77777777" w:rsidR="00D070B3" w:rsidRDefault="00D070B3" w:rsidP="00734DA7">
      <w:pPr>
        <w:autoSpaceDE w:val="0"/>
        <w:autoSpaceDN w:val="0"/>
        <w:adjustRightInd w:val="0"/>
        <w:spacing w:after="0" w:line="240" w:lineRule="auto"/>
        <w:jc w:val="both"/>
        <w:rPr>
          <w:rFonts w:eastAsiaTheme="minorHAnsi" w:cs="Arial"/>
          <w:color w:val="000000"/>
          <w:sz w:val="22"/>
          <w:szCs w:val="22"/>
        </w:rPr>
      </w:pPr>
    </w:p>
    <w:p w14:paraId="038B1BE1" w14:textId="1EEA3C58" w:rsidR="00734DA7" w:rsidRDefault="00734DA7" w:rsidP="00734DA7">
      <w:pPr>
        <w:autoSpaceDE w:val="0"/>
        <w:autoSpaceDN w:val="0"/>
        <w:adjustRightInd w:val="0"/>
        <w:spacing w:after="0" w:line="240" w:lineRule="auto"/>
        <w:jc w:val="both"/>
        <w:rPr>
          <w:rFonts w:eastAsiaTheme="minorHAnsi" w:cs="Arial"/>
          <w:color w:val="000000"/>
          <w:sz w:val="22"/>
          <w:szCs w:val="22"/>
        </w:rPr>
      </w:pPr>
      <w:r w:rsidRPr="00734DA7">
        <w:rPr>
          <w:rFonts w:eastAsiaTheme="minorHAnsi" w:cs="Arial"/>
          <w:color w:val="000000"/>
          <w:sz w:val="22"/>
          <w:szCs w:val="22"/>
        </w:rPr>
        <w:t>The kit’s terms and conditions may vary from time to time without notice. Further information about the</w:t>
      </w:r>
      <w:r>
        <w:rPr>
          <w:rFonts w:eastAsiaTheme="minorHAnsi" w:cs="Arial"/>
          <w:color w:val="000000"/>
          <w:sz w:val="22"/>
          <w:szCs w:val="22"/>
        </w:rPr>
        <w:t xml:space="preserve"> </w:t>
      </w:r>
      <w:r w:rsidRPr="00734DA7">
        <w:rPr>
          <w:rFonts w:eastAsiaTheme="minorHAnsi" w:cs="Arial"/>
          <w:color w:val="000000"/>
          <w:sz w:val="22"/>
          <w:szCs w:val="22"/>
        </w:rPr>
        <w:t>kit</w:t>
      </w:r>
      <w:r w:rsidR="00D6354C">
        <w:rPr>
          <w:rFonts w:eastAsiaTheme="minorHAnsi" w:cs="Arial"/>
          <w:color w:val="000000"/>
          <w:sz w:val="22"/>
          <w:szCs w:val="22"/>
        </w:rPr>
        <w:t xml:space="preserve"> is available </w:t>
      </w:r>
      <w:r w:rsidR="0092064F">
        <w:rPr>
          <w:rFonts w:eastAsiaTheme="minorHAnsi" w:cs="Arial"/>
          <w:color w:val="000000"/>
          <w:sz w:val="22"/>
          <w:szCs w:val="22"/>
        </w:rPr>
        <w:t>at</w:t>
      </w:r>
      <w:r w:rsidR="00DF02C3">
        <w:rPr>
          <w:rFonts w:eastAsiaTheme="minorHAnsi" w:cs="Arial"/>
          <w:color w:val="000000"/>
          <w:sz w:val="22"/>
          <w:szCs w:val="22"/>
        </w:rPr>
        <w:t xml:space="preserve"> the</w:t>
      </w:r>
      <w:r w:rsidR="00D6354C">
        <w:rPr>
          <w:rFonts w:eastAsiaTheme="minorHAnsi" w:cs="Arial"/>
          <w:color w:val="000000"/>
          <w:sz w:val="22"/>
          <w:szCs w:val="22"/>
        </w:rPr>
        <w:t xml:space="preserve"> following link: </w:t>
      </w:r>
    </w:p>
    <w:p w14:paraId="038B1BE2" w14:textId="77777777" w:rsidR="003B24A6" w:rsidRDefault="00A11FA1" w:rsidP="00734DA7">
      <w:pPr>
        <w:autoSpaceDE w:val="0"/>
        <w:autoSpaceDN w:val="0"/>
        <w:adjustRightInd w:val="0"/>
        <w:spacing w:after="0" w:line="240" w:lineRule="auto"/>
        <w:rPr>
          <w:rStyle w:val="Hyperlink"/>
          <w:rFonts w:eastAsiaTheme="minorHAnsi" w:cs="Arial"/>
          <w:sz w:val="22"/>
          <w:szCs w:val="22"/>
        </w:rPr>
      </w:pPr>
      <w:hyperlink r:id="rId21" w:history="1">
        <w:r w:rsidR="000F6E2F" w:rsidRPr="00C06A22">
          <w:rPr>
            <w:rStyle w:val="Hyperlink"/>
            <w:rFonts w:eastAsiaTheme="minorHAnsi" w:cs="Arial"/>
            <w:sz w:val="22"/>
            <w:szCs w:val="22"/>
          </w:rPr>
          <w:t>http://www.dhs.vic.gov.au/facs/bdb/fmu/service-agreement/contents</w:t>
        </w:r>
      </w:hyperlink>
    </w:p>
    <w:p w14:paraId="159C93B7" w14:textId="77777777" w:rsidR="009001EE" w:rsidRDefault="009001EE" w:rsidP="00B778E3">
      <w:pPr>
        <w:autoSpaceDE w:val="0"/>
        <w:autoSpaceDN w:val="0"/>
        <w:adjustRightInd w:val="0"/>
        <w:spacing w:line="240" w:lineRule="auto"/>
        <w:rPr>
          <w:rFonts w:ascii="TT15Ct00" w:eastAsiaTheme="minorHAnsi" w:hAnsi="TT15Ct00" w:cs="TT15Ct00"/>
          <w:color w:val="C00000"/>
          <w:sz w:val="28"/>
          <w:szCs w:val="28"/>
        </w:rPr>
      </w:pPr>
    </w:p>
    <w:p w14:paraId="038B1BE6" w14:textId="74C93F79" w:rsidR="006C4AB3" w:rsidRPr="00523D8A" w:rsidRDefault="006C4AB3"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Monitoring and Review</w:t>
      </w:r>
    </w:p>
    <w:p w14:paraId="038B1BE7" w14:textId="18CBBF4C" w:rsidR="006C4AB3" w:rsidRDefault="002B3AF3" w:rsidP="005B56B1">
      <w:p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 xml:space="preserve">Organisations </w:t>
      </w:r>
      <w:r w:rsidR="00381238">
        <w:rPr>
          <w:rFonts w:eastAsiaTheme="minorHAnsi" w:cs="Arial"/>
          <w:color w:val="000000"/>
          <w:sz w:val="22"/>
          <w:szCs w:val="22"/>
        </w:rPr>
        <w:t xml:space="preserve">funded to </w:t>
      </w:r>
      <w:r>
        <w:rPr>
          <w:rFonts w:eastAsiaTheme="minorHAnsi" w:cs="Arial"/>
          <w:color w:val="000000"/>
          <w:sz w:val="22"/>
          <w:szCs w:val="22"/>
        </w:rPr>
        <w:t xml:space="preserve">deliver </w:t>
      </w:r>
      <w:r w:rsidR="00F31D48" w:rsidRPr="00521565">
        <w:rPr>
          <w:rFonts w:eastAsiaTheme="minorHAnsi" w:cs="Arial"/>
          <w:color w:val="000000"/>
          <w:sz w:val="22"/>
          <w:szCs w:val="22"/>
        </w:rPr>
        <w:t>ECIS</w:t>
      </w:r>
      <w:r w:rsidR="006C4AB3" w:rsidRPr="00521565">
        <w:rPr>
          <w:rFonts w:eastAsiaTheme="minorHAnsi" w:cs="Arial"/>
          <w:color w:val="000000"/>
          <w:sz w:val="22"/>
          <w:szCs w:val="22"/>
        </w:rPr>
        <w:t xml:space="preserve"> are monitored against the </w:t>
      </w:r>
      <w:r w:rsidR="00371BDF">
        <w:rPr>
          <w:rFonts w:eastAsiaTheme="minorHAnsi" w:cs="Arial"/>
          <w:color w:val="000000"/>
          <w:sz w:val="22"/>
          <w:szCs w:val="22"/>
        </w:rPr>
        <w:t>p</w:t>
      </w:r>
      <w:r w:rsidR="006C4AB3" w:rsidRPr="00521565">
        <w:rPr>
          <w:rFonts w:eastAsiaTheme="minorHAnsi" w:cs="Arial"/>
          <w:color w:val="000000"/>
          <w:sz w:val="22"/>
          <w:szCs w:val="22"/>
        </w:rPr>
        <w:t xml:space="preserve">erformance </w:t>
      </w:r>
      <w:r w:rsidR="00371BDF">
        <w:rPr>
          <w:rFonts w:eastAsiaTheme="minorHAnsi" w:cs="Arial"/>
          <w:color w:val="000000"/>
          <w:sz w:val="22"/>
          <w:szCs w:val="22"/>
        </w:rPr>
        <w:t>m</w:t>
      </w:r>
      <w:r w:rsidR="006C4AB3" w:rsidRPr="00521565">
        <w:rPr>
          <w:rFonts w:eastAsiaTheme="minorHAnsi" w:cs="Arial"/>
          <w:color w:val="000000"/>
          <w:sz w:val="22"/>
          <w:szCs w:val="22"/>
        </w:rPr>
        <w:t>easures and</w:t>
      </w:r>
      <w:r w:rsidR="00F31D48" w:rsidRPr="00521565">
        <w:rPr>
          <w:rFonts w:eastAsiaTheme="minorHAnsi" w:cs="Arial"/>
          <w:color w:val="000000"/>
          <w:sz w:val="22"/>
          <w:szCs w:val="22"/>
        </w:rPr>
        <w:t xml:space="preserve"> </w:t>
      </w:r>
      <w:r w:rsidR="006C4AB3" w:rsidRPr="00521565">
        <w:rPr>
          <w:rFonts w:eastAsiaTheme="minorHAnsi" w:cs="Arial"/>
          <w:color w:val="000000"/>
          <w:sz w:val="22"/>
          <w:szCs w:val="22"/>
        </w:rPr>
        <w:t xml:space="preserve">targets specified in the service agreement. Performance </w:t>
      </w:r>
      <w:r w:rsidR="00DD08D2">
        <w:rPr>
          <w:rFonts w:eastAsiaTheme="minorHAnsi" w:cs="Arial"/>
          <w:color w:val="000000"/>
          <w:sz w:val="22"/>
          <w:szCs w:val="22"/>
        </w:rPr>
        <w:t>m</w:t>
      </w:r>
      <w:r w:rsidR="006C4AB3" w:rsidRPr="00521565">
        <w:rPr>
          <w:rFonts w:eastAsiaTheme="minorHAnsi" w:cs="Arial"/>
          <w:color w:val="000000"/>
          <w:sz w:val="22"/>
          <w:szCs w:val="22"/>
        </w:rPr>
        <w:t>easures are outlined below. Monitoring is undertaken through data collection requirements listed here and financial</w:t>
      </w:r>
      <w:r w:rsidR="00F31D48" w:rsidRPr="00521565">
        <w:rPr>
          <w:rFonts w:eastAsiaTheme="minorHAnsi" w:cs="Arial"/>
          <w:color w:val="000000"/>
          <w:sz w:val="22"/>
          <w:szCs w:val="22"/>
        </w:rPr>
        <w:t xml:space="preserve"> </w:t>
      </w:r>
      <w:r w:rsidR="006C4AB3" w:rsidRPr="00521565">
        <w:rPr>
          <w:rFonts w:eastAsiaTheme="minorHAnsi" w:cs="Arial"/>
          <w:color w:val="000000"/>
          <w:sz w:val="22"/>
          <w:szCs w:val="22"/>
        </w:rPr>
        <w:t>accountability requirements as specified in the service agreement.</w:t>
      </w:r>
    </w:p>
    <w:p w14:paraId="038B1BE8" w14:textId="77777777" w:rsidR="00DD08D2" w:rsidRPr="00521565" w:rsidRDefault="00DD08D2" w:rsidP="004F5F74">
      <w:pPr>
        <w:autoSpaceDE w:val="0"/>
        <w:autoSpaceDN w:val="0"/>
        <w:adjustRightInd w:val="0"/>
        <w:spacing w:after="0" w:line="240" w:lineRule="auto"/>
        <w:jc w:val="both"/>
        <w:rPr>
          <w:rFonts w:eastAsiaTheme="minorHAnsi" w:cs="Arial"/>
          <w:color w:val="000000"/>
          <w:sz w:val="22"/>
          <w:szCs w:val="22"/>
        </w:rPr>
      </w:pPr>
    </w:p>
    <w:p w14:paraId="038B1BEB" w14:textId="6A98CD40" w:rsidR="006C4AB3" w:rsidRDefault="0092064F" w:rsidP="004F5F74">
      <w:p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 xml:space="preserve">Funded organisations </w:t>
      </w:r>
      <w:r w:rsidR="006C4AB3" w:rsidRPr="00521565">
        <w:rPr>
          <w:rFonts w:eastAsiaTheme="minorHAnsi" w:cs="Arial"/>
          <w:color w:val="000000"/>
          <w:sz w:val="22"/>
          <w:szCs w:val="22"/>
        </w:rPr>
        <w:t>are accountable for the appropriate use of funding and for the delivery of</w:t>
      </w:r>
      <w:r w:rsidR="00F31D48" w:rsidRPr="00521565">
        <w:rPr>
          <w:rFonts w:eastAsiaTheme="minorHAnsi" w:cs="Arial"/>
          <w:color w:val="000000"/>
          <w:sz w:val="22"/>
          <w:szCs w:val="22"/>
        </w:rPr>
        <w:t xml:space="preserve"> </w:t>
      </w:r>
      <w:r w:rsidR="006C4AB3" w:rsidRPr="00521565">
        <w:rPr>
          <w:rFonts w:eastAsiaTheme="minorHAnsi" w:cs="Arial"/>
          <w:color w:val="000000"/>
          <w:sz w:val="22"/>
          <w:szCs w:val="22"/>
        </w:rPr>
        <w:t>the services specified in the service agreement. To ensure accountability, all providers are required to regularly</w:t>
      </w:r>
      <w:r w:rsidR="00F31D48" w:rsidRPr="00521565">
        <w:rPr>
          <w:rFonts w:eastAsiaTheme="minorHAnsi" w:cs="Arial"/>
          <w:color w:val="000000"/>
          <w:sz w:val="22"/>
          <w:szCs w:val="22"/>
        </w:rPr>
        <w:t xml:space="preserve"> </w:t>
      </w:r>
      <w:r w:rsidR="006C4AB3" w:rsidRPr="00521565">
        <w:rPr>
          <w:rFonts w:eastAsiaTheme="minorHAnsi" w:cs="Arial"/>
          <w:color w:val="000000"/>
          <w:sz w:val="22"/>
          <w:szCs w:val="22"/>
        </w:rPr>
        <w:t>report on the services through data collections and other reporting. This allows the organisation and</w:t>
      </w:r>
      <w:r w:rsidR="00F31D48" w:rsidRPr="00521565">
        <w:rPr>
          <w:rFonts w:eastAsiaTheme="minorHAnsi" w:cs="Arial"/>
          <w:color w:val="000000"/>
          <w:sz w:val="22"/>
          <w:szCs w:val="22"/>
        </w:rPr>
        <w:t xml:space="preserve"> </w:t>
      </w:r>
      <w:r w:rsidR="00736639">
        <w:rPr>
          <w:rFonts w:eastAsiaTheme="minorHAnsi" w:cs="Arial"/>
          <w:color w:val="000000"/>
          <w:sz w:val="22"/>
          <w:szCs w:val="22"/>
        </w:rPr>
        <w:t xml:space="preserve">the </w:t>
      </w:r>
      <w:r w:rsidR="006C4AB3" w:rsidRPr="00521565">
        <w:rPr>
          <w:rFonts w:eastAsiaTheme="minorHAnsi" w:cs="Arial"/>
          <w:color w:val="000000"/>
          <w:sz w:val="22"/>
          <w:szCs w:val="22"/>
        </w:rPr>
        <w:t>Department to periodically review progress and to adjust the service agreement if necessary.</w:t>
      </w:r>
    </w:p>
    <w:p w14:paraId="038B1BEC" w14:textId="77777777" w:rsidR="000F6E2F" w:rsidRDefault="000F6E2F" w:rsidP="004F5F74">
      <w:pPr>
        <w:autoSpaceDE w:val="0"/>
        <w:autoSpaceDN w:val="0"/>
        <w:adjustRightInd w:val="0"/>
        <w:spacing w:after="0" w:line="240" w:lineRule="auto"/>
        <w:jc w:val="both"/>
        <w:rPr>
          <w:rFonts w:eastAsiaTheme="minorHAnsi" w:cs="Arial"/>
          <w:color w:val="000000"/>
          <w:sz w:val="22"/>
          <w:szCs w:val="22"/>
        </w:rPr>
      </w:pPr>
    </w:p>
    <w:p w14:paraId="038B1BED" w14:textId="77777777" w:rsidR="000F6E2F" w:rsidRPr="000F6E2F" w:rsidRDefault="000F6E2F" w:rsidP="000F6E2F">
      <w:p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 xml:space="preserve">The </w:t>
      </w:r>
      <w:r w:rsidRPr="000F6E2F">
        <w:rPr>
          <w:rFonts w:eastAsiaTheme="minorHAnsi" w:cs="Arial"/>
          <w:color w:val="000000"/>
          <w:sz w:val="22"/>
          <w:szCs w:val="22"/>
        </w:rPr>
        <w:t xml:space="preserve">Funded Organisation </w:t>
      </w:r>
      <w:r>
        <w:rPr>
          <w:rFonts w:eastAsiaTheme="minorHAnsi" w:cs="Arial"/>
          <w:color w:val="000000"/>
          <w:sz w:val="22"/>
          <w:szCs w:val="22"/>
        </w:rPr>
        <w:t>P</w:t>
      </w:r>
      <w:r w:rsidRPr="000F6E2F">
        <w:rPr>
          <w:rFonts w:eastAsiaTheme="minorHAnsi" w:cs="Arial"/>
          <w:color w:val="000000"/>
          <w:sz w:val="22"/>
          <w:szCs w:val="22"/>
        </w:rPr>
        <w:t>erformance Monitoring Framework is a critical part of the Department’s quality assurance approach to ensure that service users receive quality care and services meet appropriate standards and community expectations.</w:t>
      </w:r>
    </w:p>
    <w:p w14:paraId="038B1BEE" w14:textId="77777777" w:rsidR="000F6E2F" w:rsidRPr="00521565" w:rsidRDefault="00A11FA1" w:rsidP="000F6E2F">
      <w:pPr>
        <w:autoSpaceDE w:val="0"/>
        <w:autoSpaceDN w:val="0"/>
        <w:adjustRightInd w:val="0"/>
        <w:spacing w:after="0" w:line="240" w:lineRule="auto"/>
        <w:jc w:val="both"/>
        <w:rPr>
          <w:rFonts w:eastAsiaTheme="minorHAnsi" w:cs="Arial"/>
          <w:color w:val="000000"/>
          <w:sz w:val="22"/>
          <w:szCs w:val="22"/>
        </w:rPr>
      </w:pPr>
      <w:hyperlink r:id="rId22" w:history="1">
        <w:r w:rsidR="000F6E2F" w:rsidRPr="00AC0E58">
          <w:rPr>
            <w:rStyle w:val="Hyperlink"/>
          </w:rPr>
          <w:t>http://www.dhs.vic.gov.au/facs/bdb/fmu/service-agreement/4.departmental-policies-procedures-and-initiatives/4.10-funded-organisation-performance-monitoring-framework</w:t>
        </w:r>
      </w:hyperlink>
    </w:p>
    <w:p w14:paraId="038B1BEF" w14:textId="77777777" w:rsidR="00521565" w:rsidRDefault="00521565" w:rsidP="004F5F74">
      <w:pPr>
        <w:autoSpaceDE w:val="0"/>
        <w:autoSpaceDN w:val="0"/>
        <w:adjustRightInd w:val="0"/>
        <w:spacing w:after="0" w:line="240" w:lineRule="auto"/>
        <w:jc w:val="both"/>
        <w:rPr>
          <w:rFonts w:ascii="TT15Ct00" w:eastAsiaTheme="minorHAnsi" w:hAnsi="TT15Ct00" w:cs="TT15Ct00"/>
          <w:color w:val="9A009A"/>
          <w:sz w:val="28"/>
          <w:szCs w:val="28"/>
        </w:rPr>
      </w:pPr>
    </w:p>
    <w:p w14:paraId="038B1BF0" w14:textId="77777777" w:rsidR="006C4AB3" w:rsidRPr="00523D8A" w:rsidRDefault="006C4AB3"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Performance Measures and Data Collections</w:t>
      </w:r>
    </w:p>
    <w:p w14:paraId="038B1BF1" w14:textId="77777777" w:rsidR="006C4AB3" w:rsidRPr="00521565" w:rsidRDefault="006C4AB3" w:rsidP="00B778E3">
      <w:pPr>
        <w:autoSpaceDE w:val="0"/>
        <w:autoSpaceDN w:val="0"/>
        <w:adjustRightInd w:val="0"/>
        <w:spacing w:line="240" w:lineRule="auto"/>
        <w:jc w:val="both"/>
        <w:rPr>
          <w:rFonts w:eastAsiaTheme="minorHAnsi" w:cs="Arial"/>
          <w:color w:val="000000"/>
          <w:sz w:val="22"/>
          <w:szCs w:val="22"/>
        </w:rPr>
      </w:pPr>
      <w:r w:rsidRPr="00521565">
        <w:rPr>
          <w:rFonts w:eastAsiaTheme="minorHAnsi" w:cs="Arial"/>
          <w:color w:val="000000"/>
          <w:sz w:val="22"/>
          <w:szCs w:val="22"/>
        </w:rPr>
        <w:t>Funding is based on actual service levels which may be adjusted in accordance with periodic reconciliations.</w:t>
      </w:r>
    </w:p>
    <w:p w14:paraId="038B1BF3" w14:textId="5F7F6581" w:rsidR="006C4AB3" w:rsidRPr="00521565" w:rsidRDefault="0092064F" w:rsidP="004F5F74">
      <w:pPr>
        <w:autoSpaceDE w:val="0"/>
        <w:autoSpaceDN w:val="0"/>
        <w:adjustRightInd w:val="0"/>
        <w:spacing w:after="0" w:line="240" w:lineRule="auto"/>
        <w:jc w:val="both"/>
        <w:rPr>
          <w:rFonts w:eastAsiaTheme="minorHAnsi" w:cs="Arial"/>
          <w:color w:val="000000"/>
          <w:sz w:val="22"/>
          <w:szCs w:val="22"/>
        </w:rPr>
      </w:pPr>
      <w:r>
        <w:rPr>
          <w:rFonts w:eastAsiaTheme="minorHAnsi" w:cs="Arial"/>
          <w:color w:val="000000"/>
          <w:sz w:val="22"/>
          <w:szCs w:val="22"/>
        </w:rPr>
        <w:t>Funded c</w:t>
      </w:r>
      <w:r w:rsidR="006C4AB3" w:rsidRPr="00521565">
        <w:rPr>
          <w:rFonts w:eastAsiaTheme="minorHAnsi" w:cs="Arial"/>
          <w:color w:val="000000"/>
          <w:sz w:val="22"/>
          <w:szCs w:val="22"/>
        </w:rPr>
        <w:t>ommunity service organisations are required to enter details of all services in the client information</w:t>
      </w:r>
      <w:r w:rsidR="001F5CBE" w:rsidRPr="00521565">
        <w:rPr>
          <w:rFonts w:eastAsiaTheme="minorHAnsi" w:cs="Arial"/>
          <w:color w:val="000000"/>
          <w:sz w:val="22"/>
          <w:szCs w:val="22"/>
        </w:rPr>
        <w:t xml:space="preserve"> </w:t>
      </w:r>
      <w:r w:rsidR="006C4AB3" w:rsidRPr="00521565">
        <w:rPr>
          <w:rFonts w:eastAsiaTheme="minorHAnsi" w:cs="Arial"/>
          <w:color w:val="000000"/>
          <w:sz w:val="22"/>
          <w:szCs w:val="22"/>
        </w:rPr>
        <w:t>system known as the Integrated Reporting Information System (IRIS). Internal services are required to enter</w:t>
      </w:r>
      <w:r w:rsidR="001F5CBE" w:rsidRPr="00521565">
        <w:rPr>
          <w:rFonts w:eastAsiaTheme="minorHAnsi" w:cs="Arial"/>
          <w:color w:val="000000"/>
          <w:sz w:val="22"/>
          <w:szCs w:val="22"/>
        </w:rPr>
        <w:t xml:space="preserve"> </w:t>
      </w:r>
      <w:r w:rsidR="006C4AB3" w:rsidRPr="00521565">
        <w:rPr>
          <w:rFonts w:eastAsiaTheme="minorHAnsi" w:cs="Arial"/>
          <w:color w:val="000000"/>
          <w:sz w:val="22"/>
          <w:szCs w:val="22"/>
        </w:rPr>
        <w:t>details of all services in the Client Relationship</w:t>
      </w:r>
      <w:r w:rsidR="001F5CBE" w:rsidRPr="00521565">
        <w:rPr>
          <w:rFonts w:eastAsiaTheme="minorHAnsi" w:cs="Arial"/>
          <w:color w:val="000000"/>
          <w:sz w:val="22"/>
          <w:szCs w:val="22"/>
        </w:rPr>
        <w:t xml:space="preserve"> </w:t>
      </w:r>
      <w:r w:rsidR="006C4AB3" w:rsidRPr="00521565">
        <w:rPr>
          <w:rFonts w:eastAsiaTheme="minorHAnsi" w:cs="Arial"/>
          <w:color w:val="000000"/>
          <w:sz w:val="22"/>
          <w:szCs w:val="22"/>
        </w:rPr>
        <w:t>Information System (CRIS).</w:t>
      </w:r>
    </w:p>
    <w:p w14:paraId="73758E73" w14:textId="354F047F" w:rsidR="00230C2B" w:rsidRDefault="00230C2B" w:rsidP="006C4AB3">
      <w:pPr>
        <w:autoSpaceDE w:val="0"/>
        <w:autoSpaceDN w:val="0"/>
        <w:adjustRightInd w:val="0"/>
        <w:spacing w:after="0" w:line="240" w:lineRule="auto"/>
        <w:rPr>
          <w:rFonts w:ascii="TT15Et00" w:eastAsiaTheme="minorHAnsi" w:hAnsi="TT15Et00" w:cs="TT15Et00"/>
          <w:color w:val="000000"/>
          <w:sz w:val="20"/>
        </w:rPr>
      </w:pPr>
    </w:p>
    <w:p w14:paraId="671CE560" w14:textId="20898C2D" w:rsidR="00230C2B" w:rsidRDefault="008B7E9C" w:rsidP="006C4AB3">
      <w:pPr>
        <w:autoSpaceDE w:val="0"/>
        <w:autoSpaceDN w:val="0"/>
        <w:adjustRightInd w:val="0"/>
        <w:spacing w:after="0" w:line="240" w:lineRule="auto"/>
        <w:rPr>
          <w:rFonts w:ascii="TT15Et00" w:eastAsiaTheme="minorHAnsi" w:hAnsi="TT15Et00" w:cs="TT15Et00"/>
          <w:color w:val="000000"/>
          <w:sz w:val="20"/>
        </w:rPr>
      </w:pPr>
      <w:r>
        <w:rPr>
          <w:noProof/>
          <w:lang w:eastAsia="en-AU"/>
        </w:rPr>
        <w:drawing>
          <wp:inline distT="0" distB="0" distL="0" distR="0" wp14:anchorId="57D362E1" wp14:editId="638524FB">
            <wp:extent cx="5943600" cy="2112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112645"/>
                    </a:xfrm>
                    <a:prstGeom prst="rect">
                      <a:avLst/>
                    </a:prstGeom>
                  </pic:spPr>
                </pic:pic>
              </a:graphicData>
            </a:graphic>
          </wp:inline>
        </w:drawing>
      </w:r>
    </w:p>
    <w:p w14:paraId="038B1BF7" w14:textId="77777777" w:rsidR="006C4AB3" w:rsidRPr="00523D8A" w:rsidRDefault="006C4AB3" w:rsidP="00B778E3">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Counting Rules</w:t>
      </w:r>
    </w:p>
    <w:p w14:paraId="038B1BF9" w14:textId="2936BDD3" w:rsidR="00D0349C" w:rsidRDefault="006C4AB3" w:rsidP="00B778E3">
      <w:pPr>
        <w:autoSpaceDE w:val="0"/>
        <w:autoSpaceDN w:val="0"/>
        <w:adjustRightInd w:val="0"/>
        <w:spacing w:line="240" w:lineRule="auto"/>
        <w:jc w:val="both"/>
        <w:rPr>
          <w:rFonts w:ascii="TT15Ct00" w:eastAsiaTheme="minorHAnsi" w:hAnsi="TT15Ct00" w:cs="TT15Ct00"/>
          <w:color w:val="000000"/>
          <w:sz w:val="22"/>
          <w:szCs w:val="22"/>
        </w:rPr>
      </w:pPr>
      <w:r>
        <w:rPr>
          <w:rFonts w:ascii="TT15Ct00" w:eastAsiaTheme="minorHAnsi" w:hAnsi="TT15Ct00" w:cs="TT15Ct00"/>
          <w:color w:val="000000"/>
          <w:sz w:val="22"/>
          <w:szCs w:val="22"/>
        </w:rPr>
        <w:t>When a community service organisation is funded to provide a set number of ECIS places, it is expected that at</w:t>
      </w:r>
      <w:r w:rsidR="001F5CBE">
        <w:rPr>
          <w:rFonts w:ascii="TT15Ct00" w:eastAsiaTheme="minorHAnsi" w:hAnsi="TT15Ct00" w:cs="TT15Ct00"/>
          <w:color w:val="000000"/>
          <w:sz w:val="22"/>
          <w:szCs w:val="22"/>
        </w:rPr>
        <w:t xml:space="preserve"> </w:t>
      </w:r>
      <w:r>
        <w:rPr>
          <w:rFonts w:ascii="TT15Ct00" w:eastAsiaTheme="minorHAnsi" w:hAnsi="TT15Ct00" w:cs="TT15Ct00"/>
          <w:color w:val="000000"/>
          <w:sz w:val="22"/>
          <w:szCs w:val="22"/>
        </w:rPr>
        <w:t>any time, a minimum of this number of clients are receiving a service. New clients should be accepted from</w:t>
      </w:r>
      <w:r w:rsidR="001F5CBE">
        <w:rPr>
          <w:rFonts w:ascii="TT15Ct00" w:eastAsiaTheme="minorHAnsi" w:hAnsi="TT15Ct00" w:cs="TT15Ct00"/>
          <w:color w:val="000000"/>
          <w:sz w:val="22"/>
          <w:szCs w:val="22"/>
        </w:rPr>
        <w:t xml:space="preserve"> </w:t>
      </w:r>
      <w:r>
        <w:rPr>
          <w:rFonts w:ascii="TT15Ct00" w:eastAsiaTheme="minorHAnsi" w:hAnsi="TT15Ct00" w:cs="TT15Ct00"/>
          <w:color w:val="000000"/>
          <w:sz w:val="22"/>
          <w:szCs w:val="22"/>
        </w:rPr>
        <w:t xml:space="preserve">ECIS Intake as soon as the organisation has an ECIS place available. </w:t>
      </w:r>
    </w:p>
    <w:p w14:paraId="4490D9A7" w14:textId="77777777" w:rsidR="009E0111" w:rsidRPr="00523D8A" w:rsidRDefault="009E0111" w:rsidP="009E0111">
      <w:pPr>
        <w:autoSpaceDE w:val="0"/>
        <w:autoSpaceDN w:val="0"/>
        <w:adjustRightInd w:val="0"/>
        <w:spacing w:line="240" w:lineRule="auto"/>
        <w:rPr>
          <w:rFonts w:ascii="TT15Ct00" w:eastAsiaTheme="minorHAnsi" w:hAnsi="TT15Ct00" w:cs="TT15Ct00"/>
          <w:color w:val="C00000"/>
          <w:sz w:val="28"/>
          <w:szCs w:val="28"/>
        </w:rPr>
      </w:pPr>
      <w:r w:rsidRPr="00523D8A">
        <w:rPr>
          <w:rFonts w:ascii="TT15Ct00" w:eastAsiaTheme="minorHAnsi" w:hAnsi="TT15Ct00" w:cs="TT15Ct00"/>
          <w:color w:val="C00000"/>
          <w:sz w:val="28"/>
          <w:szCs w:val="28"/>
        </w:rPr>
        <w:t>Program-specific Requirements</w:t>
      </w:r>
    </w:p>
    <w:p w14:paraId="45C41A5F" w14:textId="0485FD2A" w:rsidR="009E0111" w:rsidRDefault="009E0111" w:rsidP="005B56B1">
      <w:pPr>
        <w:autoSpaceDE w:val="0"/>
        <w:autoSpaceDN w:val="0"/>
        <w:adjustRightInd w:val="0"/>
        <w:spacing w:line="240" w:lineRule="auto"/>
        <w:jc w:val="both"/>
        <w:rPr>
          <w:rFonts w:eastAsiaTheme="minorHAnsi" w:cs="Arial"/>
          <w:color w:val="000000"/>
          <w:sz w:val="22"/>
          <w:szCs w:val="22"/>
        </w:rPr>
      </w:pPr>
      <w:r w:rsidRPr="00521565">
        <w:rPr>
          <w:rFonts w:eastAsiaTheme="minorHAnsi" w:cs="Arial"/>
          <w:color w:val="000000"/>
          <w:sz w:val="22"/>
          <w:szCs w:val="22"/>
        </w:rPr>
        <w:t>The Department will continue to monitor service provision, and where necessary, may amend service specifications or funding allocations based on community needs or in response to changes to government policy and priorities.</w:t>
      </w:r>
    </w:p>
    <w:p w14:paraId="3A6A1037" w14:textId="234DF5BF" w:rsidR="009E0111" w:rsidRDefault="009E0111" w:rsidP="005B56B1">
      <w:pPr>
        <w:autoSpaceDE w:val="0"/>
        <w:autoSpaceDN w:val="0"/>
        <w:adjustRightInd w:val="0"/>
        <w:spacing w:after="0" w:line="240" w:lineRule="auto"/>
        <w:jc w:val="both"/>
        <w:rPr>
          <w:rFonts w:ascii="TT15Ct00" w:eastAsiaTheme="minorHAnsi" w:hAnsi="TT15Ct00" w:cs="TT15Ct00"/>
          <w:color w:val="9A009A"/>
          <w:sz w:val="28"/>
          <w:szCs w:val="28"/>
        </w:rPr>
      </w:pPr>
      <w:r w:rsidRPr="00521565">
        <w:rPr>
          <w:rFonts w:eastAsiaTheme="minorHAnsi" w:cs="Arial"/>
          <w:color w:val="000000"/>
          <w:sz w:val="22"/>
          <w:szCs w:val="22"/>
        </w:rPr>
        <w:t>During the 2016-2019 period, the National Disability Insurance Scheme will</w:t>
      </w:r>
      <w:r>
        <w:rPr>
          <w:rFonts w:eastAsiaTheme="minorHAnsi" w:cs="Arial"/>
          <w:color w:val="000000"/>
          <w:sz w:val="22"/>
          <w:szCs w:val="22"/>
        </w:rPr>
        <w:t xml:space="preserve"> roll out across</w:t>
      </w:r>
      <w:r w:rsidRPr="00521565">
        <w:rPr>
          <w:rFonts w:eastAsiaTheme="minorHAnsi" w:cs="Arial"/>
          <w:color w:val="000000"/>
          <w:sz w:val="22"/>
          <w:szCs w:val="22"/>
        </w:rPr>
        <w:t xml:space="preserve"> Victoria. The introduction of the scheme will mean changes in the way services are accessed and the funding arrangements for service providers.</w:t>
      </w:r>
    </w:p>
    <w:sectPr w:rsidR="009E0111" w:rsidSect="00B778E3">
      <w:headerReference w:type="even" r:id="rId24"/>
      <w:headerReference w:type="default" r:id="rId25"/>
      <w:footerReference w:type="even" r:id="rId26"/>
      <w:footerReference w:type="default" r:id="rId27"/>
      <w:headerReference w:type="first" r:id="rId28"/>
      <w:footerReference w:type="first" r:id="rId29"/>
      <w:pgSz w:w="11906" w:h="16838"/>
      <w:pgMar w:top="1134"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B1BFE" w14:textId="77777777" w:rsidR="00C923CA" w:rsidRDefault="00C923CA" w:rsidP="004F5F74">
      <w:pPr>
        <w:spacing w:after="0" w:line="240" w:lineRule="auto"/>
      </w:pPr>
      <w:r>
        <w:separator/>
      </w:r>
    </w:p>
  </w:endnote>
  <w:endnote w:type="continuationSeparator" w:id="0">
    <w:p w14:paraId="038B1BFF" w14:textId="77777777" w:rsidR="00C923CA" w:rsidRDefault="00C923CA" w:rsidP="004F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1D16" w14:textId="77777777" w:rsidR="00205F19" w:rsidRDefault="00205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1C00" w14:textId="6A8175D1" w:rsidR="000F67E4" w:rsidRPr="008B4CDB" w:rsidRDefault="000F67E4">
    <w:pPr>
      <w:pStyle w:val="Footer"/>
      <w:pBdr>
        <w:top w:val="thinThickSmallGap" w:sz="24" w:space="1" w:color="622423" w:themeColor="accent2" w:themeShade="7F"/>
      </w:pBdr>
      <w:rPr>
        <w:rFonts w:eastAsiaTheme="majorEastAsia" w:cs="Arial"/>
      </w:rPr>
    </w:pPr>
    <w:r w:rsidRPr="008B4CDB">
      <w:rPr>
        <w:rFonts w:eastAsiaTheme="majorEastAsia" w:cs="Arial"/>
      </w:rPr>
      <w:t xml:space="preserve">Department of Education and Training </w:t>
    </w:r>
    <w:r w:rsidR="0010101A">
      <w:rPr>
        <w:rFonts w:eastAsiaTheme="majorEastAsia" w:cs="Arial"/>
      </w:rPr>
      <w:t xml:space="preserve">Victorian </w:t>
    </w:r>
    <w:r w:rsidRPr="008B4CDB">
      <w:rPr>
        <w:rFonts w:eastAsiaTheme="majorEastAsia" w:cs="Arial"/>
      </w:rPr>
      <w:t>ECIS Guide</w:t>
    </w:r>
    <w:r w:rsidRPr="008B4CDB">
      <w:rPr>
        <w:rFonts w:eastAsiaTheme="majorEastAsia" w:cs="Arial"/>
      </w:rPr>
      <w:ptab w:relativeTo="margin" w:alignment="right" w:leader="none"/>
    </w:r>
    <w:r w:rsidRPr="008B4CDB">
      <w:rPr>
        <w:rFonts w:eastAsiaTheme="majorEastAsia" w:cs="Arial"/>
      </w:rPr>
      <w:t xml:space="preserve">Page </w:t>
    </w:r>
    <w:r w:rsidRPr="008B4CDB">
      <w:rPr>
        <w:rFonts w:eastAsiaTheme="minorEastAsia" w:cs="Arial"/>
      </w:rPr>
      <w:fldChar w:fldCharType="begin"/>
    </w:r>
    <w:r w:rsidRPr="008B4CDB">
      <w:rPr>
        <w:rFonts w:cs="Arial"/>
      </w:rPr>
      <w:instrText xml:space="preserve"> PAGE   \* MERGEFORMAT </w:instrText>
    </w:r>
    <w:r w:rsidRPr="008B4CDB">
      <w:rPr>
        <w:rFonts w:eastAsiaTheme="minorEastAsia" w:cs="Arial"/>
      </w:rPr>
      <w:fldChar w:fldCharType="separate"/>
    </w:r>
    <w:r w:rsidR="00A11FA1" w:rsidRPr="00A11FA1">
      <w:rPr>
        <w:rFonts w:eastAsiaTheme="majorEastAsia" w:cs="Arial"/>
        <w:noProof/>
      </w:rPr>
      <w:t>1</w:t>
    </w:r>
    <w:r w:rsidRPr="008B4CDB">
      <w:rPr>
        <w:rFonts w:eastAsiaTheme="majorEastAsia" w:cs="Arial"/>
        <w:noProof/>
      </w:rPr>
      <w:fldChar w:fldCharType="end"/>
    </w:r>
  </w:p>
  <w:p w14:paraId="038B1C01" w14:textId="77777777" w:rsidR="004F5F74" w:rsidRPr="008B4CDB" w:rsidRDefault="004F5F74">
    <w:pPr>
      <w:pStyle w:val="Footer"/>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F721" w14:textId="77777777" w:rsidR="00205F19" w:rsidRDefault="0020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1BFC" w14:textId="77777777" w:rsidR="00C923CA" w:rsidRDefault="00C923CA" w:rsidP="004F5F74">
      <w:pPr>
        <w:spacing w:after="0" w:line="240" w:lineRule="auto"/>
      </w:pPr>
      <w:r>
        <w:separator/>
      </w:r>
    </w:p>
  </w:footnote>
  <w:footnote w:type="continuationSeparator" w:id="0">
    <w:p w14:paraId="038B1BFD" w14:textId="77777777" w:rsidR="00C923CA" w:rsidRDefault="00C923CA" w:rsidP="004F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BAE5" w14:textId="77777777" w:rsidR="00205F19" w:rsidRDefault="00205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3769" w14:textId="59C92DB9" w:rsidR="00205F19" w:rsidRDefault="00205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58AB" w14:textId="77777777" w:rsidR="00205F19" w:rsidRDefault="00205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798"/>
    <w:multiLevelType w:val="hybridMultilevel"/>
    <w:tmpl w:val="B22A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F43C2C"/>
    <w:multiLevelType w:val="hybridMultilevel"/>
    <w:tmpl w:val="34F0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38224E"/>
    <w:multiLevelType w:val="hybridMultilevel"/>
    <w:tmpl w:val="7852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45BFB"/>
    <w:multiLevelType w:val="hybridMultilevel"/>
    <w:tmpl w:val="D614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DC0175"/>
    <w:multiLevelType w:val="hybridMultilevel"/>
    <w:tmpl w:val="9F004F9A"/>
    <w:lvl w:ilvl="0" w:tplc="34AE71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A5B3B"/>
    <w:multiLevelType w:val="hybridMultilevel"/>
    <w:tmpl w:val="325E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145E4F"/>
    <w:multiLevelType w:val="hybridMultilevel"/>
    <w:tmpl w:val="218C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ED1CB5"/>
    <w:multiLevelType w:val="hybridMultilevel"/>
    <w:tmpl w:val="945CF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C6D34F8"/>
    <w:multiLevelType w:val="hybridMultilevel"/>
    <w:tmpl w:val="AA82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A24F79"/>
    <w:multiLevelType w:val="hybridMultilevel"/>
    <w:tmpl w:val="2DAC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74755E"/>
    <w:multiLevelType w:val="hybridMultilevel"/>
    <w:tmpl w:val="E27C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5B0E2B"/>
    <w:multiLevelType w:val="hybridMultilevel"/>
    <w:tmpl w:val="8FC8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246DF9"/>
    <w:multiLevelType w:val="multilevel"/>
    <w:tmpl w:val="842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2"/>
  </w:num>
  <w:num w:numId="5">
    <w:abstractNumId w:val="0"/>
  </w:num>
  <w:num w:numId="6">
    <w:abstractNumId w:val="5"/>
  </w:num>
  <w:num w:numId="7">
    <w:abstractNumId w:val="6"/>
  </w:num>
  <w:num w:numId="8">
    <w:abstractNumId w:val="3"/>
  </w:num>
  <w:num w:numId="9">
    <w:abstractNumId w:val="9"/>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F8"/>
    <w:rsid w:val="00016765"/>
    <w:rsid w:val="00037CE6"/>
    <w:rsid w:val="00053FB1"/>
    <w:rsid w:val="00082A55"/>
    <w:rsid w:val="00085095"/>
    <w:rsid w:val="00086B9A"/>
    <w:rsid w:val="00090E14"/>
    <w:rsid w:val="000D3197"/>
    <w:rsid w:val="000F67E4"/>
    <w:rsid w:val="000F6E2F"/>
    <w:rsid w:val="0010101A"/>
    <w:rsid w:val="0012354F"/>
    <w:rsid w:val="0013152A"/>
    <w:rsid w:val="00144BCC"/>
    <w:rsid w:val="001A7C0F"/>
    <w:rsid w:val="001B0700"/>
    <w:rsid w:val="001B4B65"/>
    <w:rsid w:val="001D31FB"/>
    <w:rsid w:val="001E3EFA"/>
    <w:rsid w:val="001E4087"/>
    <w:rsid w:val="001F5CBE"/>
    <w:rsid w:val="002042F5"/>
    <w:rsid w:val="00205F19"/>
    <w:rsid w:val="00213F5E"/>
    <w:rsid w:val="00230C2B"/>
    <w:rsid w:val="00265F07"/>
    <w:rsid w:val="0026764E"/>
    <w:rsid w:val="002B3AF3"/>
    <w:rsid w:val="002E44EE"/>
    <w:rsid w:val="002F2991"/>
    <w:rsid w:val="002F6A04"/>
    <w:rsid w:val="00306A47"/>
    <w:rsid w:val="003147AD"/>
    <w:rsid w:val="00324A70"/>
    <w:rsid w:val="00331AB4"/>
    <w:rsid w:val="00333B93"/>
    <w:rsid w:val="00337693"/>
    <w:rsid w:val="00361880"/>
    <w:rsid w:val="00371BDF"/>
    <w:rsid w:val="00381238"/>
    <w:rsid w:val="003B24A6"/>
    <w:rsid w:val="003D2E38"/>
    <w:rsid w:val="003E0FF8"/>
    <w:rsid w:val="004151BF"/>
    <w:rsid w:val="0042124E"/>
    <w:rsid w:val="00423FB5"/>
    <w:rsid w:val="004324BF"/>
    <w:rsid w:val="004437A5"/>
    <w:rsid w:val="00454624"/>
    <w:rsid w:val="00460FF8"/>
    <w:rsid w:val="0048328A"/>
    <w:rsid w:val="00490E9A"/>
    <w:rsid w:val="004A4F29"/>
    <w:rsid w:val="004B7499"/>
    <w:rsid w:val="004F5F74"/>
    <w:rsid w:val="00503243"/>
    <w:rsid w:val="00521565"/>
    <w:rsid w:val="00523D8A"/>
    <w:rsid w:val="0057026C"/>
    <w:rsid w:val="005A39C7"/>
    <w:rsid w:val="005B2B2C"/>
    <w:rsid w:val="005B56B1"/>
    <w:rsid w:val="005E3D7F"/>
    <w:rsid w:val="005F01A1"/>
    <w:rsid w:val="006045B4"/>
    <w:rsid w:val="00605AEF"/>
    <w:rsid w:val="00624E0D"/>
    <w:rsid w:val="00640B91"/>
    <w:rsid w:val="0064324D"/>
    <w:rsid w:val="00653A1B"/>
    <w:rsid w:val="006945F8"/>
    <w:rsid w:val="006A58E7"/>
    <w:rsid w:val="006C4AB3"/>
    <w:rsid w:val="006E21A0"/>
    <w:rsid w:val="00700D56"/>
    <w:rsid w:val="007322C0"/>
    <w:rsid w:val="00734DA7"/>
    <w:rsid w:val="00736639"/>
    <w:rsid w:val="00740839"/>
    <w:rsid w:val="007A7D1C"/>
    <w:rsid w:val="00842CFD"/>
    <w:rsid w:val="00886665"/>
    <w:rsid w:val="00895199"/>
    <w:rsid w:val="008A0F29"/>
    <w:rsid w:val="008B4CDB"/>
    <w:rsid w:val="008B5835"/>
    <w:rsid w:val="008B7E9C"/>
    <w:rsid w:val="008E7C7F"/>
    <w:rsid w:val="008F0926"/>
    <w:rsid w:val="008F314A"/>
    <w:rsid w:val="008F57F1"/>
    <w:rsid w:val="009001EE"/>
    <w:rsid w:val="00904709"/>
    <w:rsid w:val="00911189"/>
    <w:rsid w:val="00914D1A"/>
    <w:rsid w:val="00917198"/>
    <w:rsid w:val="0092064F"/>
    <w:rsid w:val="00971B69"/>
    <w:rsid w:val="00975BF4"/>
    <w:rsid w:val="009C026E"/>
    <w:rsid w:val="009C56AB"/>
    <w:rsid w:val="009D0ABB"/>
    <w:rsid w:val="009E0111"/>
    <w:rsid w:val="009E3AFC"/>
    <w:rsid w:val="00A11FA1"/>
    <w:rsid w:val="00A21CE1"/>
    <w:rsid w:val="00A34D45"/>
    <w:rsid w:val="00A36349"/>
    <w:rsid w:val="00A67749"/>
    <w:rsid w:val="00A86EE6"/>
    <w:rsid w:val="00A93863"/>
    <w:rsid w:val="00AB7307"/>
    <w:rsid w:val="00B27537"/>
    <w:rsid w:val="00B414DC"/>
    <w:rsid w:val="00B52A2F"/>
    <w:rsid w:val="00B55095"/>
    <w:rsid w:val="00B66001"/>
    <w:rsid w:val="00B778E3"/>
    <w:rsid w:val="00BA1BEF"/>
    <w:rsid w:val="00BA5457"/>
    <w:rsid w:val="00BB2AA5"/>
    <w:rsid w:val="00BE08BD"/>
    <w:rsid w:val="00C000BD"/>
    <w:rsid w:val="00C07585"/>
    <w:rsid w:val="00C079B5"/>
    <w:rsid w:val="00C60CD9"/>
    <w:rsid w:val="00C923CA"/>
    <w:rsid w:val="00C9448E"/>
    <w:rsid w:val="00CB2B19"/>
    <w:rsid w:val="00CB73AB"/>
    <w:rsid w:val="00CC3352"/>
    <w:rsid w:val="00CC7B0E"/>
    <w:rsid w:val="00CD1986"/>
    <w:rsid w:val="00CE52D1"/>
    <w:rsid w:val="00D0349C"/>
    <w:rsid w:val="00D070B3"/>
    <w:rsid w:val="00D11A59"/>
    <w:rsid w:val="00D50435"/>
    <w:rsid w:val="00D6354C"/>
    <w:rsid w:val="00D931EA"/>
    <w:rsid w:val="00D95B04"/>
    <w:rsid w:val="00D95CFC"/>
    <w:rsid w:val="00DD08D2"/>
    <w:rsid w:val="00DD3F09"/>
    <w:rsid w:val="00DF02C3"/>
    <w:rsid w:val="00E04B32"/>
    <w:rsid w:val="00E14BD4"/>
    <w:rsid w:val="00E74BF2"/>
    <w:rsid w:val="00E95617"/>
    <w:rsid w:val="00EB2718"/>
    <w:rsid w:val="00EC5EDB"/>
    <w:rsid w:val="00ED4F92"/>
    <w:rsid w:val="00ED762D"/>
    <w:rsid w:val="00EE3F91"/>
    <w:rsid w:val="00EF33E1"/>
    <w:rsid w:val="00F02099"/>
    <w:rsid w:val="00F03181"/>
    <w:rsid w:val="00F04604"/>
    <w:rsid w:val="00F22CC5"/>
    <w:rsid w:val="00F255D2"/>
    <w:rsid w:val="00F31D48"/>
    <w:rsid w:val="00F845CC"/>
    <w:rsid w:val="00F905FE"/>
    <w:rsid w:val="00F94E2D"/>
    <w:rsid w:val="00FA107C"/>
    <w:rsid w:val="00FB5574"/>
    <w:rsid w:val="00FF1B23"/>
    <w:rsid w:val="00FF1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F8"/>
    <w:pPr>
      <w:spacing w:after="120" w:line="270" w:lineRule="atLeast"/>
    </w:pPr>
    <w:rPr>
      <w:rFonts w:ascii="Arial" w:eastAsia="Times New Roman"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45F8"/>
    <w:rPr>
      <w:color w:val="0000FF"/>
      <w:u w:val="single"/>
    </w:rPr>
  </w:style>
  <w:style w:type="paragraph" w:customStyle="1" w:styleId="Text">
    <w:name w:val="Text"/>
    <w:basedOn w:val="Normal"/>
    <w:rsid w:val="006945F8"/>
    <w:pPr>
      <w:spacing w:before="120" w:after="240" w:line="240" w:lineRule="exact"/>
      <w:ind w:left="1202" w:hanging="1202"/>
      <w:jc w:val="both"/>
    </w:pPr>
    <w:rPr>
      <w:rFonts w:ascii="Georgia" w:hAnsi="Georgia"/>
      <w:sz w:val="20"/>
      <w:szCs w:val="24"/>
    </w:rPr>
  </w:style>
  <w:style w:type="paragraph" w:customStyle="1" w:styleId="Default">
    <w:name w:val="Default"/>
    <w:rsid w:val="006C4A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08BD"/>
    <w:pPr>
      <w:ind w:left="720"/>
      <w:contextualSpacing/>
    </w:pPr>
  </w:style>
  <w:style w:type="character" w:customStyle="1" w:styleId="A9">
    <w:name w:val="A9"/>
    <w:uiPriority w:val="99"/>
    <w:rsid w:val="0057026C"/>
    <w:rPr>
      <w:color w:val="000000"/>
      <w:sz w:val="20"/>
      <w:szCs w:val="20"/>
    </w:rPr>
  </w:style>
  <w:style w:type="paragraph" w:customStyle="1" w:styleId="Pa23">
    <w:name w:val="Pa23"/>
    <w:basedOn w:val="Default"/>
    <w:next w:val="Default"/>
    <w:uiPriority w:val="99"/>
    <w:rsid w:val="0057026C"/>
    <w:pPr>
      <w:spacing w:line="181" w:lineRule="atLeast"/>
    </w:pPr>
    <w:rPr>
      <w:rFonts w:ascii="Avenir Medium" w:hAnsi="Avenir Medium" w:cstheme="minorBidi"/>
      <w:color w:val="auto"/>
    </w:rPr>
  </w:style>
  <w:style w:type="paragraph" w:styleId="BalloonText">
    <w:name w:val="Balloon Text"/>
    <w:basedOn w:val="Normal"/>
    <w:link w:val="BalloonTextChar"/>
    <w:uiPriority w:val="99"/>
    <w:semiHidden/>
    <w:unhideWhenUsed/>
    <w:rsid w:val="0052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65"/>
    <w:rPr>
      <w:rFonts w:ascii="Tahoma" w:eastAsia="Times New Roman" w:hAnsi="Tahoma" w:cs="Tahoma"/>
      <w:sz w:val="16"/>
      <w:szCs w:val="16"/>
    </w:rPr>
  </w:style>
  <w:style w:type="paragraph" w:styleId="Header">
    <w:name w:val="header"/>
    <w:basedOn w:val="Normal"/>
    <w:link w:val="HeaderChar"/>
    <w:uiPriority w:val="99"/>
    <w:unhideWhenUsed/>
    <w:rsid w:val="004F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F74"/>
    <w:rPr>
      <w:rFonts w:ascii="Arial" w:eastAsia="Times New Roman" w:hAnsi="Arial" w:cs="Times New Roman"/>
      <w:sz w:val="21"/>
      <w:szCs w:val="20"/>
    </w:rPr>
  </w:style>
  <w:style w:type="paragraph" w:styleId="Footer">
    <w:name w:val="footer"/>
    <w:basedOn w:val="Normal"/>
    <w:link w:val="FooterChar"/>
    <w:uiPriority w:val="99"/>
    <w:unhideWhenUsed/>
    <w:rsid w:val="004F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F74"/>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8B5835"/>
    <w:rPr>
      <w:sz w:val="16"/>
      <w:szCs w:val="16"/>
    </w:rPr>
  </w:style>
  <w:style w:type="paragraph" w:styleId="CommentText">
    <w:name w:val="annotation text"/>
    <w:basedOn w:val="Normal"/>
    <w:link w:val="CommentTextChar"/>
    <w:uiPriority w:val="99"/>
    <w:semiHidden/>
    <w:unhideWhenUsed/>
    <w:rsid w:val="008B5835"/>
    <w:pPr>
      <w:spacing w:line="240" w:lineRule="auto"/>
    </w:pPr>
    <w:rPr>
      <w:sz w:val="20"/>
    </w:rPr>
  </w:style>
  <w:style w:type="character" w:customStyle="1" w:styleId="CommentTextChar">
    <w:name w:val="Comment Text Char"/>
    <w:basedOn w:val="DefaultParagraphFont"/>
    <w:link w:val="CommentText"/>
    <w:uiPriority w:val="99"/>
    <w:semiHidden/>
    <w:rsid w:val="008B58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835"/>
    <w:rPr>
      <w:b/>
      <w:bCs/>
    </w:rPr>
  </w:style>
  <w:style w:type="character" w:customStyle="1" w:styleId="CommentSubjectChar">
    <w:name w:val="Comment Subject Char"/>
    <w:basedOn w:val="CommentTextChar"/>
    <w:link w:val="CommentSubject"/>
    <w:uiPriority w:val="99"/>
    <w:semiHidden/>
    <w:rsid w:val="008B583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54624"/>
    <w:rPr>
      <w:color w:val="800080" w:themeColor="followedHyperlink"/>
      <w:u w:val="single"/>
    </w:rPr>
  </w:style>
  <w:style w:type="table" w:styleId="LightList-Accent2">
    <w:name w:val="Light List Accent 2"/>
    <w:basedOn w:val="TableNormal"/>
    <w:uiPriority w:val="61"/>
    <w:rsid w:val="00230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F8"/>
    <w:pPr>
      <w:spacing w:after="120" w:line="270" w:lineRule="atLeast"/>
    </w:pPr>
    <w:rPr>
      <w:rFonts w:ascii="Arial" w:eastAsia="Times New Roman"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45F8"/>
    <w:rPr>
      <w:color w:val="0000FF"/>
      <w:u w:val="single"/>
    </w:rPr>
  </w:style>
  <w:style w:type="paragraph" w:customStyle="1" w:styleId="Text">
    <w:name w:val="Text"/>
    <w:basedOn w:val="Normal"/>
    <w:rsid w:val="006945F8"/>
    <w:pPr>
      <w:spacing w:before="120" w:after="240" w:line="240" w:lineRule="exact"/>
      <w:ind w:left="1202" w:hanging="1202"/>
      <w:jc w:val="both"/>
    </w:pPr>
    <w:rPr>
      <w:rFonts w:ascii="Georgia" w:hAnsi="Georgia"/>
      <w:sz w:val="20"/>
      <w:szCs w:val="24"/>
    </w:rPr>
  </w:style>
  <w:style w:type="paragraph" w:customStyle="1" w:styleId="Default">
    <w:name w:val="Default"/>
    <w:rsid w:val="006C4A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08BD"/>
    <w:pPr>
      <w:ind w:left="720"/>
      <w:contextualSpacing/>
    </w:pPr>
  </w:style>
  <w:style w:type="character" w:customStyle="1" w:styleId="A9">
    <w:name w:val="A9"/>
    <w:uiPriority w:val="99"/>
    <w:rsid w:val="0057026C"/>
    <w:rPr>
      <w:color w:val="000000"/>
      <w:sz w:val="20"/>
      <w:szCs w:val="20"/>
    </w:rPr>
  </w:style>
  <w:style w:type="paragraph" w:customStyle="1" w:styleId="Pa23">
    <w:name w:val="Pa23"/>
    <w:basedOn w:val="Default"/>
    <w:next w:val="Default"/>
    <w:uiPriority w:val="99"/>
    <w:rsid w:val="0057026C"/>
    <w:pPr>
      <w:spacing w:line="181" w:lineRule="atLeast"/>
    </w:pPr>
    <w:rPr>
      <w:rFonts w:ascii="Avenir Medium" w:hAnsi="Avenir Medium" w:cstheme="minorBidi"/>
      <w:color w:val="auto"/>
    </w:rPr>
  </w:style>
  <w:style w:type="paragraph" w:styleId="BalloonText">
    <w:name w:val="Balloon Text"/>
    <w:basedOn w:val="Normal"/>
    <w:link w:val="BalloonTextChar"/>
    <w:uiPriority w:val="99"/>
    <w:semiHidden/>
    <w:unhideWhenUsed/>
    <w:rsid w:val="0052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65"/>
    <w:rPr>
      <w:rFonts w:ascii="Tahoma" w:eastAsia="Times New Roman" w:hAnsi="Tahoma" w:cs="Tahoma"/>
      <w:sz w:val="16"/>
      <w:szCs w:val="16"/>
    </w:rPr>
  </w:style>
  <w:style w:type="paragraph" w:styleId="Header">
    <w:name w:val="header"/>
    <w:basedOn w:val="Normal"/>
    <w:link w:val="HeaderChar"/>
    <w:uiPriority w:val="99"/>
    <w:unhideWhenUsed/>
    <w:rsid w:val="004F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F74"/>
    <w:rPr>
      <w:rFonts w:ascii="Arial" w:eastAsia="Times New Roman" w:hAnsi="Arial" w:cs="Times New Roman"/>
      <w:sz w:val="21"/>
      <w:szCs w:val="20"/>
    </w:rPr>
  </w:style>
  <w:style w:type="paragraph" w:styleId="Footer">
    <w:name w:val="footer"/>
    <w:basedOn w:val="Normal"/>
    <w:link w:val="FooterChar"/>
    <w:uiPriority w:val="99"/>
    <w:unhideWhenUsed/>
    <w:rsid w:val="004F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F74"/>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8B5835"/>
    <w:rPr>
      <w:sz w:val="16"/>
      <w:szCs w:val="16"/>
    </w:rPr>
  </w:style>
  <w:style w:type="paragraph" w:styleId="CommentText">
    <w:name w:val="annotation text"/>
    <w:basedOn w:val="Normal"/>
    <w:link w:val="CommentTextChar"/>
    <w:uiPriority w:val="99"/>
    <w:semiHidden/>
    <w:unhideWhenUsed/>
    <w:rsid w:val="008B5835"/>
    <w:pPr>
      <w:spacing w:line="240" w:lineRule="auto"/>
    </w:pPr>
    <w:rPr>
      <w:sz w:val="20"/>
    </w:rPr>
  </w:style>
  <w:style w:type="character" w:customStyle="1" w:styleId="CommentTextChar">
    <w:name w:val="Comment Text Char"/>
    <w:basedOn w:val="DefaultParagraphFont"/>
    <w:link w:val="CommentText"/>
    <w:uiPriority w:val="99"/>
    <w:semiHidden/>
    <w:rsid w:val="008B58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835"/>
    <w:rPr>
      <w:b/>
      <w:bCs/>
    </w:rPr>
  </w:style>
  <w:style w:type="character" w:customStyle="1" w:styleId="CommentSubjectChar">
    <w:name w:val="Comment Subject Char"/>
    <w:basedOn w:val="CommentTextChar"/>
    <w:link w:val="CommentSubject"/>
    <w:uiPriority w:val="99"/>
    <w:semiHidden/>
    <w:rsid w:val="008B583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54624"/>
    <w:rPr>
      <w:color w:val="800080" w:themeColor="followedHyperlink"/>
      <w:u w:val="single"/>
    </w:rPr>
  </w:style>
  <w:style w:type="table" w:styleId="LightList-Accent2">
    <w:name w:val="Light List Accent 2"/>
    <w:basedOn w:val="TableNormal"/>
    <w:uiPriority w:val="61"/>
    <w:rsid w:val="00230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717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sChild>
        <w:div w:id="1850018402">
          <w:marLeft w:val="0"/>
          <w:marRight w:val="0"/>
          <w:marTop w:val="0"/>
          <w:marBottom w:val="0"/>
          <w:divBdr>
            <w:top w:val="none" w:sz="0" w:space="0" w:color="auto"/>
            <w:left w:val="none" w:sz="0" w:space="0" w:color="auto"/>
            <w:bottom w:val="none" w:sz="0" w:space="0" w:color="auto"/>
            <w:right w:val="none" w:sz="0" w:space="0" w:color="auto"/>
          </w:divBdr>
          <w:divsChild>
            <w:div w:id="1648436483">
              <w:marLeft w:val="0"/>
              <w:marRight w:val="0"/>
              <w:marTop w:val="0"/>
              <w:marBottom w:val="0"/>
              <w:divBdr>
                <w:top w:val="none" w:sz="0" w:space="0" w:color="auto"/>
                <w:left w:val="none" w:sz="0" w:space="0" w:color="auto"/>
                <w:bottom w:val="none" w:sz="0" w:space="0" w:color="auto"/>
                <w:right w:val="none" w:sz="0" w:space="0" w:color="auto"/>
              </w:divBdr>
              <w:divsChild>
                <w:div w:id="394356906">
                  <w:marLeft w:val="0"/>
                  <w:marRight w:val="0"/>
                  <w:marTop w:val="0"/>
                  <w:marBottom w:val="0"/>
                  <w:divBdr>
                    <w:top w:val="none" w:sz="0" w:space="0" w:color="auto"/>
                    <w:left w:val="none" w:sz="0" w:space="0" w:color="auto"/>
                    <w:bottom w:val="none" w:sz="0" w:space="0" w:color="auto"/>
                    <w:right w:val="none" w:sz="0" w:space="0" w:color="auto"/>
                  </w:divBdr>
                  <w:divsChild>
                    <w:div w:id="45373110">
                      <w:marLeft w:val="0"/>
                      <w:marRight w:val="0"/>
                      <w:marTop w:val="0"/>
                      <w:marBottom w:val="0"/>
                      <w:divBdr>
                        <w:top w:val="none" w:sz="0" w:space="0" w:color="auto"/>
                        <w:left w:val="none" w:sz="0" w:space="0" w:color="auto"/>
                        <w:bottom w:val="none" w:sz="0" w:space="0" w:color="auto"/>
                        <w:right w:val="none" w:sz="0" w:space="0" w:color="auto"/>
                      </w:divBdr>
                      <w:divsChild>
                        <w:div w:id="759060056">
                          <w:marLeft w:val="0"/>
                          <w:marRight w:val="0"/>
                          <w:marTop w:val="0"/>
                          <w:marBottom w:val="0"/>
                          <w:divBdr>
                            <w:top w:val="none" w:sz="0" w:space="0" w:color="auto"/>
                            <w:left w:val="none" w:sz="0" w:space="0" w:color="auto"/>
                            <w:bottom w:val="none" w:sz="0" w:space="0" w:color="auto"/>
                            <w:right w:val="none" w:sz="0" w:space="0" w:color="auto"/>
                          </w:divBdr>
                          <w:divsChild>
                            <w:div w:id="599488038">
                              <w:marLeft w:val="0"/>
                              <w:marRight w:val="0"/>
                              <w:marTop w:val="0"/>
                              <w:marBottom w:val="0"/>
                              <w:divBdr>
                                <w:top w:val="none" w:sz="0" w:space="0" w:color="auto"/>
                                <w:left w:val="none" w:sz="0" w:space="0" w:color="auto"/>
                                <w:bottom w:val="none" w:sz="0" w:space="0" w:color="auto"/>
                                <w:right w:val="none" w:sz="0" w:space="0" w:color="auto"/>
                              </w:divBdr>
                              <w:divsChild>
                                <w:div w:id="589503848">
                                  <w:marLeft w:val="0"/>
                                  <w:marRight w:val="0"/>
                                  <w:marTop w:val="0"/>
                                  <w:marBottom w:val="0"/>
                                  <w:divBdr>
                                    <w:top w:val="none" w:sz="0" w:space="0" w:color="auto"/>
                                    <w:left w:val="none" w:sz="0" w:space="0" w:color="auto"/>
                                    <w:bottom w:val="none" w:sz="0" w:space="0" w:color="auto"/>
                                    <w:right w:val="none" w:sz="0" w:space="0" w:color="auto"/>
                                  </w:divBdr>
                                  <w:divsChild>
                                    <w:div w:id="1885174937">
                                      <w:marLeft w:val="0"/>
                                      <w:marRight w:val="0"/>
                                      <w:marTop w:val="0"/>
                                      <w:marBottom w:val="0"/>
                                      <w:divBdr>
                                        <w:top w:val="none" w:sz="0" w:space="0" w:color="auto"/>
                                        <w:left w:val="none" w:sz="0" w:space="0" w:color="auto"/>
                                        <w:bottom w:val="none" w:sz="0" w:space="0" w:color="auto"/>
                                        <w:right w:val="none" w:sz="0" w:space="0" w:color="auto"/>
                                      </w:divBdr>
                                      <w:divsChild>
                                        <w:div w:id="266737615">
                                          <w:marLeft w:val="0"/>
                                          <w:marRight w:val="0"/>
                                          <w:marTop w:val="0"/>
                                          <w:marBottom w:val="0"/>
                                          <w:divBdr>
                                            <w:top w:val="none" w:sz="0" w:space="0" w:color="auto"/>
                                            <w:left w:val="none" w:sz="0" w:space="0" w:color="auto"/>
                                            <w:bottom w:val="none" w:sz="0" w:space="0" w:color="auto"/>
                                            <w:right w:val="none" w:sz="0" w:space="0" w:color="auto"/>
                                          </w:divBdr>
                                          <w:divsChild>
                                            <w:div w:id="964970451">
                                              <w:marLeft w:val="0"/>
                                              <w:marRight w:val="0"/>
                                              <w:marTop w:val="0"/>
                                              <w:marBottom w:val="0"/>
                                              <w:divBdr>
                                                <w:top w:val="none" w:sz="0" w:space="0" w:color="auto"/>
                                                <w:left w:val="none" w:sz="0" w:space="0" w:color="auto"/>
                                                <w:bottom w:val="none" w:sz="0" w:space="0" w:color="auto"/>
                                                <w:right w:val="none" w:sz="0" w:space="0" w:color="auto"/>
                                              </w:divBdr>
                                              <w:divsChild>
                                                <w:div w:id="147484548">
                                                  <w:marLeft w:val="0"/>
                                                  <w:marRight w:val="0"/>
                                                  <w:marTop w:val="0"/>
                                                  <w:marBottom w:val="0"/>
                                                  <w:divBdr>
                                                    <w:top w:val="none" w:sz="0" w:space="0" w:color="auto"/>
                                                    <w:left w:val="none" w:sz="0" w:space="0" w:color="auto"/>
                                                    <w:bottom w:val="none" w:sz="0" w:space="0" w:color="auto"/>
                                                    <w:right w:val="none" w:sz="0" w:space="0" w:color="auto"/>
                                                  </w:divBdr>
                                                  <w:divsChild>
                                                    <w:div w:id="1265771436">
                                                      <w:marLeft w:val="0"/>
                                                      <w:marRight w:val="0"/>
                                                      <w:marTop w:val="300"/>
                                                      <w:marBottom w:val="0"/>
                                                      <w:divBdr>
                                                        <w:top w:val="none" w:sz="0" w:space="0" w:color="auto"/>
                                                        <w:left w:val="none" w:sz="0" w:space="0" w:color="auto"/>
                                                        <w:bottom w:val="none" w:sz="0" w:space="0" w:color="auto"/>
                                                        <w:right w:val="none" w:sz="0" w:space="0" w:color="auto"/>
                                                      </w:divBdr>
                                                      <w:divsChild>
                                                        <w:div w:id="516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childhood/providers/edcare/Pages/veyldf.aspx" TargetMode="External"/><Relationship Id="rId18" Type="http://schemas.openxmlformats.org/officeDocument/2006/relationships/hyperlink" Target="http://www.education.vic.gov.au/Documents/childhood/providers/needs/ecislitreviewrevised.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hs.vic.gov.au/facs/bdb/fmu/service-agreement/content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web.vic.gov.au/edulibrary/public/earlychildhood/intervention/visionstatement2003.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duweb.vic.gov.au/edulibrary/public/earlychildhood/intervention/framework2005.pdf" TargetMode="External"/><Relationship Id="rId20" Type="http://schemas.openxmlformats.org/officeDocument/2006/relationships/hyperlink" Target="http://www.dhs.vic.gov.au/about-the-department/documents-and-resources/policies,-guidelines-and-legislation/child-safe-standar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eduweb.vic.gov.au/edulibrary/public/earlychildhood/intervention/programstandards.pdf"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resource.dse.theeducationinstitute.edu.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eciavic.org.au/documents/item/24" TargetMode="External"/><Relationship Id="rId22" Type="http://schemas.openxmlformats.org/officeDocument/2006/relationships/hyperlink" Target="http://www.dhs.vic.gov.au/facs/bdb/fmu/service-agreement/4.departmental-policies-procedures-and-initiatives/4.10-funded-organisation-performance-monitoring-framewor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124</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early childhood intervention guide</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2016-04-11T14:00:00+00:00</DET_EDRMS_Date>
    <DET_EDRMS_Author xmlns="http://schemas.microsoft.com/Sharepoint/v3">Bronwyn Roche</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document outlining Vic DET service model</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6EA87-F36E-4FAC-B922-5C17142AE6BE}"/>
</file>

<file path=customXml/itemProps2.xml><?xml version="1.0" encoding="utf-8"?>
<ds:datastoreItem xmlns:ds="http://schemas.openxmlformats.org/officeDocument/2006/customXml" ds:itemID="{A1406DF4-F7CA-462F-83DF-1C64318CE1DD}"/>
</file>

<file path=customXml/itemProps3.xml><?xml version="1.0" encoding="utf-8"?>
<ds:datastoreItem xmlns:ds="http://schemas.openxmlformats.org/officeDocument/2006/customXml" ds:itemID="{D380C487-A0A3-4518-AD89-81CC08771828}"/>
</file>

<file path=customXml/itemProps4.xml><?xml version="1.0" encoding="utf-8"?>
<ds:datastoreItem xmlns:ds="http://schemas.openxmlformats.org/officeDocument/2006/customXml" ds:itemID="{1436EA87-F36E-4FAC-B922-5C17142AE6BE}">
  <ds:schemaRefs>
    <ds:schemaRef ds:uri="1966e606-8b69-4075-9ef8-a409e80aaa70"/>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sharepoint/v4"/>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B57E7E1-9361-4FF0-AE8F-3AF28A02DC91}"/>
</file>

<file path=docProps/app.xml><?xml version="1.0" encoding="utf-8"?>
<Properties xmlns="http://schemas.openxmlformats.org/officeDocument/2006/extended-properties" xmlns:vt="http://schemas.openxmlformats.org/officeDocument/2006/docPropsVTypes">
  <Template>Normal.dotm</Template>
  <TotalTime>1</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ECIS Guide</vt:lpstr>
    </vt:vector>
  </TitlesOfParts>
  <Company>DEECD</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ECIS Guide</dc:title>
  <dc:creator>Roche, Bronwyn M</dc:creator>
  <cp:lastModifiedBy>Roche, Bronwyn M</cp:lastModifiedBy>
  <cp:revision>2</cp:revision>
  <cp:lastPrinted>2016-05-31T01:27:00Z</cp:lastPrinted>
  <dcterms:created xsi:type="dcterms:W3CDTF">2016-06-01T05:51:00Z</dcterms:created>
  <dcterms:modified xsi:type="dcterms:W3CDTF">2016-06-01T05:51:00Z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{8b93a398-817a-4c9e-80b6-b1a89cb3e338}</vt:lpwstr>
  </property>
  <property fmtid="{D5CDD505-2E9C-101B-9397-08002B2CF9AE}" pid="8" name="RecordPoint_ActiveItemUniqueId">
    <vt:lpwstr>{550c1667-48aa-4423-8860-4a2692790b87}</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97;#Guide / Manual|b3949c2d-9e4b-4ecf-ba30-8067d8603b3b</vt:lpwstr>
  </property>
  <property fmtid="{D5CDD505-2E9C-101B-9397-08002B2CF9AE}" pid="13" name="DEECD_SubjectCategory">
    <vt:lpwstr/>
  </property>
  <property fmtid="{D5CDD505-2E9C-101B-9397-08002B2CF9AE}" pid="14" name="DEECD_Audience">
    <vt:lpwstr>124;#Early Childhood Providers|5aeb7e43-f384-446d-b1c9-d307032db323</vt:lpwstr>
  </property>
</Properties>
</file>