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2084F8CC" w:rsidR="00A63D55" w:rsidRPr="001C41B6" w:rsidRDefault="004C66BC" w:rsidP="00A63D55">
      <w:pPr>
        <w:pStyle w:val="Covertitle"/>
        <w:rPr>
          <w:rFonts w:cstheme="minorHAnsi"/>
          <w:szCs w:val="56"/>
        </w:rPr>
      </w:pPr>
      <w:r w:rsidRPr="001C41B6">
        <w:rPr>
          <w:rFonts w:cstheme="minorHAnsi"/>
          <w:szCs w:val="56"/>
        </w:rPr>
        <w:t xml:space="preserve">School Readiness Funding </w:t>
      </w:r>
    </w:p>
    <w:p w14:paraId="2FC5567E" w14:textId="1EC0131E" w:rsidR="00DA3218" w:rsidRDefault="00191538" w:rsidP="00191538">
      <w:pPr>
        <w:pStyle w:val="Coversubtitle"/>
        <w:rPr>
          <w:rFonts w:cstheme="minorHAnsi"/>
          <w:sz w:val="36"/>
          <w:szCs w:val="36"/>
        </w:rPr>
      </w:pPr>
      <w:r w:rsidRPr="001C41B6">
        <w:rPr>
          <w:rFonts w:cstheme="minorHAnsi"/>
          <w:sz w:val="36"/>
          <w:szCs w:val="36"/>
        </w:rPr>
        <w:t>Frequently Asked Questions</w:t>
      </w:r>
      <w:r w:rsidR="004C66BC" w:rsidRPr="001C41B6">
        <w:rPr>
          <w:rFonts w:cstheme="minorHAnsi"/>
          <w:sz w:val="36"/>
          <w:szCs w:val="36"/>
        </w:rPr>
        <w:t xml:space="preserve"> for early childhood </w:t>
      </w:r>
      <w:r w:rsidRPr="001C41B6">
        <w:rPr>
          <w:rFonts w:cstheme="minorHAnsi"/>
          <w:sz w:val="36"/>
          <w:szCs w:val="36"/>
        </w:rPr>
        <w:br/>
      </w:r>
      <w:r w:rsidR="004C66BC" w:rsidRPr="001C41B6">
        <w:rPr>
          <w:rFonts w:cstheme="minorHAnsi"/>
          <w:sz w:val="36"/>
          <w:szCs w:val="36"/>
        </w:rPr>
        <w:t>education and care service</w:t>
      </w:r>
      <w:r w:rsidRPr="001C41B6">
        <w:rPr>
          <w:rFonts w:cstheme="minorHAnsi"/>
          <w:sz w:val="36"/>
          <w:szCs w:val="36"/>
        </w:rPr>
        <w:t xml:space="preserve"> providers</w:t>
      </w:r>
    </w:p>
    <w:p w14:paraId="2C15ED7D" w14:textId="77777777" w:rsidR="00CE06F1" w:rsidRDefault="00CE06F1" w:rsidP="00191538">
      <w:pPr>
        <w:pStyle w:val="Coversubtitle"/>
        <w:rPr>
          <w:rFonts w:cstheme="minorHAnsi"/>
          <w:sz w:val="36"/>
          <w:szCs w:val="36"/>
        </w:rPr>
      </w:pPr>
    </w:p>
    <w:p w14:paraId="2BE6D8BB" w14:textId="07ED0CEF" w:rsidR="00CE06F1" w:rsidRPr="001C41B6" w:rsidRDefault="00CE06F1" w:rsidP="00191538">
      <w:pPr>
        <w:pStyle w:val="Coversubtitle"/>
        <w:rPr>
          <w:rFonts w:cstheme="minorHAnsi"/>
          <w:sz w:val="36"/>
          <w:szCs w:val="36"/>
        </w:rPr>
        <w:sectPr w:rsidR="00CE06F1" w:rsidRPr="001C41B6" w:rsidSect="004A09C0">
          <w:headerReference w:type="default" r:id="rId12"/>
          <w:footerReference w:type="even" r:id="rId13"/>
          <w:footerReference w:type="default" r:id="rId14"/>
          <w:pgSz w:w="11900" w:h="16840"/>
          <w:pgMar w:top="3119" w:right="1134" w:bottom="1701" w:left="1134" w:header="2665" w:footer="709" w:gutter="0"/>
          <w:cols w:space="708"/>
          <w:docGrid w:linePitch="360"/>
        </w:sectPr>
      </w:pPr>
    </w:p>
    <w:p w14:paraId="0692BD75" w14:textId="43752F17" w:rsidR="00DA3218" w:rsidRPr="001C41B6" w:rsidRDefault="00E32924" w:rsidP="00144FD5">
      <w:pPr>
        <w:pStyle w:val="Covertitle"/>
        <w:rPr>
          <w:rFonts w:cstheme="minorHAnsi"/>
          <w:color w:val="86189C" w:themeColor="accent2"/>
          <w:sz w:val="48"/>
          <w:szCs w:val="20"/>
        </w:rPr>
      </w:pPr>
      <w:bookmarkStart w:id="0" w:name="_Hlk84926583"/>
      <w:r w:rsidRPr="001C41B6">
        <w:rPr>
          <w:rFonts w:cstheme="minorHAnsi"/>
          <w:color w:val="86189C" w:themeColor="accent2"/>
          <w:sz w:val="48"/>
          <w:szCs w:val="20"/>
        </w:rPr>
        <w:lastRenderedPageBreak/>
        <w:t xml:space="preserve">Table of </w:t>
      </w:r>
      <w:r w:rsidR="00144FD5" w:rsidRPr="001C41B6">
        <w:rPr>
          <w:rFonts w:cstheme="minorHAnsi"/>
          <w:color w:val="86189C" w:themeColor="accent2"/>
          <w:sz w:val="48"/>
          <w:szCs w:val="20"/>
        </w:rPr>
        <w:t>Contents</w:t>
      </w:r>
      <w:r w:rsidR="00940BC3" w:rsidRPr="001C41B6">
        <w:rPr>
          <w:rFonts w:cstheme="minorHAnsi"/>
          <w:color w:val="86189C" w:themeColor="accent2"/>
          <w:sz w:val="48"/>
          <w:szCs w:val="20"/>
        </w:rPr>
        <w:t xml:space="preserve"> </w:t>
      </w:r>
      <w:r w:rsidR="00940BC3" w:rsidRPr="001C41B6">
        <w:rPr>
          <w:rFonts w:cstheme="minorHAnsi"/>
          <w:color w:val="86189C" w:themeColor="accent2"/>
          <w:sz w:val="18"/>
          <w:szCs w:val="8"/>
        </w:rPr>
        <w:t xml:space="preserve">(press control+click on page number to visit </w:t>
      </w:r>
      <w:r w:rsidR="00182863">
        <w:rPr>
          <w:rFonts w:cstheme="minorHAnsi"/>
          <w:color w:val="86189C" w:themeColor="accent2"/>
          <w:sz w:val="18"/>
          <w:szCs w:val="8"/>
        </w:rPr>
        <w:t xml:space="preserve">a </w:t>
      </w:r>
      <w:r w:rsidR="00940BC3" w:rsidRPr="001C41B6">
        <w:rPr>
          <w:rFonts w:cstheme="minorHAnsi"/>
          <w:color w:val="86189C" w:themeColor="accent2"/>
          <w:sz w:val="18"/>
          <w:szCs w:val="8"/>
        </w:rPr>
        <w:t>question)</w:t>
      </w:r>
      <w:r w:rsidR="00A94216">
        <w:rPr>
          <w:rFonts w:cstheme="minorHAnsi"/>
          <w:color w:val="86189C" w:themeColor="accent2"/>
          <w:sz w:val="18"/>
          <w:szCs w:val="8"/>
        </w:rPr>
        <w:t xml:space="preserve"> </w:t>
      </w:r>
    </w:p>
    <w:p w14:paraId="099EB7BE" w14:textId="60490BD8" w:rsidR="00594855" w:rsidRDefault="00941DBA">
      <w:pPr>
        <w:pStyle w:val="TOC1"/>
        <w:rPr>
          <w:rFonts w:eastAsiaTheme="minorEastAsia" w:cstheme="minorBidi"/>
          <w:b w:val="0"/>
          <w:bCs w:val="0"/>
          <w:i w:val="0"/>
          <w:iCs w:val="0"/>
          <w:noProof/>
          <w:sz w:val="22"/>
          <w:szCs w:val="22"/>
          <w:lang w:val="en-AU" w:eastAsia="en-AU"/>
        </w:rPr>
      </w:pPr>
      <w:r>
        <w:rPr>
          <w:color w:val="AF272F"/>
        </w:rPr>
        <w:fldChar w:fldCharType="begin"/>
      </w:r>
      <w:r>
        <w:rPr>
          <w:color w:val="AF272F"/>
        </w:rPr>
        <w:instrText xml:space="preserve"> TOC \o "1-3" \u </w:instrText>
      </w:r>
      <w:r>
        <w:rPr>
          <w:color w:val="AF272F"/>
        </w:rPr>
        <w:fldChar w:fldCharType="separate"/>
      </w:r>
      <w:r w:rsidR="00594855" w:rsidRPr="00B847AC">
        <w:rPr>
          <w:noProof/>
          <w:lang w:val="en-AU"/>
        </w:rPr>
        <w:t>Purpose of this document</w:t>
      </w:r>
      <w:r w:rsidR="00594855">
        <w:rPr>
          <w:noProof/>
        </w:rPr>
        <w:tab/>
      </w:r>
      <w:r w:rsidR="00594855">
        <w:rPr>
          <w:noProof/>
        </w:rPr>
        <w:fldChar w:fldCharType="begin"/>
      </w:r>
      <w:r w:rsidR="00594855">
        <w:rPr>
          <w:noProof/>
        </w:rPr>
        <w:instrText xml:space="preserve"> PAGEREF _Toc87259805 \h </w:instrText>
      </w:r>
      <w:r w:rsidR="00594855">
        <w:rPr>
          <w:noProof/>
        </w:rPr>
      </w:r>
      <w:r w:rsidR="00594855">
        <w:rPr>
          <w:noProof/>
        </w:rPr>
        <w:fldChar w:fldCharType="separate"/>
      </w:r>
      <w:r w:rsidR="00594855">
        <w:rPr>
          <w:noProof/>
        </w:rPr>
        <w:t>4</w:t>
      </w:r>
      <w:r w:rsidR="00594855">
        <w:rPr>
          <w:noProof/>
        </w:rPr>
        <w:fldChar w:fldCharType="end"/>
      </w:r>
    </w:p>
    <w:p w14:paraId="28FB9A2A" w14:textId="73D6A792"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School Readiness Funding Overview</w:t>
      </w:r>
      <w:r>
        <w:rPr>
          <w:noProof/>
        </w:rPr>
        <w:tab/>
      </w:r>
      <w:r>
        <w:rPr>
          <w:noProof/>
        </w:rPr>
        <w:fldChar w:fldCharType="begin"/>
      </w:r>
      <w:r>
        <w:rPr>
          <w:noProof/>
        </w:rPr>
        <w:instrText xml:space="preserve"> PAGEREF _Toc87259806 \h </w:instrText>
      </w:r>
      <w:r>
        <w:rPr>
          <w:noProof/>
        </w:rPr>
      </w:r>
      <w:r>
        <w:rPr>
          <w:noProof/>
        </w:rPr>
        <w:fldChar w:fldCharType="separate"/>
      </w:r>
      <w:r>
        <w:rPr>
          <w:noProof/>
        </w:rPr>
        <w:t>4</w:t>
      </w:r>
      <w:r>
        <w:rPr>
          <w:noProof/>
        </w:rPr>
        <w:fldChar w:fldCharType="end"/>
      </w:r>
    </w:p>
    <w:p w14:paraId="57560231" w14:textId="5C9F4189"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Key SRF Facts</w:t>
      </w:r>
      <w:r>
        <w:rPr>
          <w:noProof/>
        </w:rPr>
        <w:tab/>
      </w:r>
      <w:r>
        <w:rPr>
          <w:noProof/>
        </w:rPr>
        <w:fldChar w:fldCharType="begin"/>
      </w:r>
      <w:r>
        <w:rPr>
          <w:noProof/>
        </w:rPr>
        <w:instrText xml:space="preserve"> PAGEREF _Toc87259807 \h </w:instrText>
      </w:r>
      <w:r>
        <w:rPr>
          <w:noProof/>
        </w:rPr>
      </w:r>
      <w:r>
        <w:rPr>
          <w:noProof/>
        </w:rPr>
        <w:fldChar w:fldCharType="separate"/>
      </w:r>
      <w:r>
        <w:rPr>
          <w:noProof/>
        </w:rPr>
        <w:t>6</w:t>
      </w:r>
      <w:r>
        <w:rPr>
          <w:noProof/>
        </w:rPr>
        <w:fldChar w:fldCharType="end"/>
      </w:r>
    </w:p>
    <w:p w14:paraId="199EEFD7" w14:textId="34D99EF7"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SRF Allocations – Process and responsibilities</w:t>
      </w:r>
      <w:r>
        <w:rPr>
          <w:noProof/>
        </w:rPr>
        <w:tab/>
      </w:r>
      <w:r>
        <w:rPr>
          <w:noProof/>
        </w:rPr>
        <w:fldChar w:fldCharType="begin"/>
      </w:r>
      <w:r>
        <w:rPr>
          <w:noProof/>
        </w:rPr>
        <w:instrText xml:space="preserve"> PAGEREF _Toc87259808 \h </w:instrText>
      </w:r>
      <w:r>
        <w:rPr>
          <w:noProof/>
        </w:rPr>
      </w:r>
      <w:r>
        <w:rPr>
          <w:noProof/>
        </w:rPr>
        <w:fldChar w:fldCharType="separate"/>
      </w:r>
      <w:r>
        <w:rPr>
          <w:noProof/>
        </w:rPr>
        <w:t>6</w:t>
      </w:r>
      <w:r>
        <w:rPr>
          <w:noProof/>
        </w:rPr>
        <w:fldChar w:fldCharType="end"/>
      </w:r>
    </w:p>
    <w:p w14:paraId="0163BD03" w14:textId="4763E36B"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Planning for SRF</w:t>
      </w:r>
      <w:r>
        <w:rPr>
          <w:noProof/>
        </w:rPr>
        <w:tab/>
      </w:r>
      <w:r>
        <w:rPr>
          <w:noProof/>
        </w:rPr>
        <w:fldChar w:fldCharType="begin"/>
      </w:r>
      <w:r>
        <w:rPr>
          <w:noProof/>
        </w:rPr>
        <w:instrText xml:space="preserve"> PAGEREF _Toc87259809 \h </w:instrText>
      </w:r>
      <w:r>
        <w:rPr>
          <w:noProof/>
        </w:rPr>
      </w:r>
      <w:r>
        <w:rPr>
          <w:noProof/>
        </w:rPr>
        <w:fldChar w:fldCharType="separate"/>
      </w:r>
      <w:r>
        <w:rPr>
          <w:noProof/>
        </w:rPr>
        <w:t>6</w:t>
      </w:r>
      <w:r>
        <w:rPr>
          <w:noProof/>
        </w:rPr>
        <w:fldChar w:fldCharType="end"/>
      </w:r>
    </w:p>
    <w:p w14:paraId="6A56CE84" w14:textId="43DD105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Implementation of SRF</w:t>
      </w:r>
      <w:r>
        <w:rPr>
          <w:noProof/>
        </w:rPr>
        <w:tab/>
      </w:r>
      <w:r>
        <w:rPr>
          <w:noProof/>
        </w:rPr>
        <w:fldChar w:fldCharType="begin"/>
      </w:r>
      <w:r>
        <w:rPr>
          <w:noProof/>
        </w:rPr>
        <w:instrText xml:space="preserve"> PAGEREF _Toc87259810 \h </w:instrText>
      </w:r>
      <w:r>
        <w:rPr>
          <w:noProof/>
        </w:rPr>
      </w:r>
      <w:r>
        <w:rPr>
          <w:noProof/>
        </w:rPr>
        <w:fldChar w:fldCharType="separate"/>
      </w:r>
      <w:r>
        <w:rPr>
          <w:noProof/>
        </w:rPr>
        <w:t>6</w:t>
      </w:r>
      <w:r>
        <w:rPr>
          <w:noProof/>
        </w:rPr>
        <w:fldChar w:fldCharType="end"/>
      </w:r>
    </w:p>
    <w:p w14:paraId="1F3D8129" w14:textId="79F44218"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Mid-year Review</w:t>
      </w:r>
      <w:r>
        <w:rPr>
          <w:noProof/>
        </w:rPr>
        <w:tab/>
      </w:r>
      <w:r>
        <w:rPr>
          <w:noProof/>
        </w:rPr>
        <w:fldChar w:fldCharType="begin"/>
      </w:r>
      <w:r>
        <w:rPr>
          <w:noProof/>
        </w:rPr>
        <w:instrText xml:space="preserve"> PAGEREF _Toc87259811 \h </w:instrText>
      </w:r>
      <w:r>
        <w:rPr>
          <w:noProof/>
        </w:rPr>
      </w:r>
      <w:r>
        <w:rPr>
          <w:noProof/>
        </w:rPr>
        <w:fldChar w:fldCharType="separate"/>
      </w:r>
      <w:r>
        <w:rPr>
          <w:noProof/>
        </w:rPr>
        <w:t>7</w:t>
      </w:r>
      <w:r>
        <w:rPr>
          <w:noProof/>
        </w:rPr>
        <w:fldChar w:fldCharType="end"/>
      </w:r>
    </w:p>
    <w:p w14:paraId="1590D3B8" w14:textId="145650D4"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End of Year Acquittal</w:t>
      </w:r>
      <w:r>
        <w:rPr>
          <w:noProof/>
        </w:rPr>
        <w:tab/>
      </w:r>
      <w:r>
        <w:rPr>
          <w:noProof/>
        </w:rPr>
        <w:fldChar w:fldCharType="begin"/>
      </w:r>
      <w:r>
        <w:rPr>
          <w:noProof/>
        </w:rPr>
        <w:instrText xml:space="preserve"> PAGEREF _Toc87259812 \h </w:instrText>
      </w:r>
      <w:r>
        <w:rPr>
          <w:noProof/>
        </w:rPr>
      </w:r>
      <w:r>
        <w:rPr>
          <w:noProof/>
        </w:rPr>
        <w:fldChar w:fldCharType="separate"/>
      </w:r>
      <w:r>
        <w:rPr>
          <w:noProof/>
        </w:rPr>
        <w:t>7</w:t>
      </w:r>
      <w:r>
        <w:rPr>
          <w:noProof/>
        </w:rPr>
        <w:fldChar w:fldCharType="end"/>
      </w:r>
    </w:p>
    <w:p w14:paraId="7016FACE" w14:textId="51E760AF"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Key Dates</w:t>
      </w:r>
      <w:r>
        <w:rPr>
          <w:noProof/>
        </w:rPr>
        <w:tab/>
      </w:r>
      <w:r>
        <w:rPr>
          <w:noProof/>
        </w:rPr>
        <w:fldChar w:fldCharType="begin"/>
      </w:r>
      <w:r>
        <w:rPr>
          <w:noProof/>
        </w:rPr>
        <w:instrText xml:space="preserve"> PAGEREF _Toc87259813 \h </w:instrText>
      </w:r>
      <w:r>
        <w:rPr>
          <w:noProof/>
        </w:rPr>
      </w:r>
      <w:r>
        <w:rPr>
          <w:noProof/>
        </w:rPr>
        <w:fldChar w:fldCharType="separate"/>
      </w:r>
      <w:r>
        <w:rPr>
          <w:noProof/>
        </w:rPr>
        <w:t>7</w:t>
      </w:r>
      <w:r>
        <w:rPr>
          <w:noProof/>
        </w:rPr>
        <w:fldChar w:fldCharType="end"/>
      </w:r>
    </w:p>
    <w:p w14:paraId="3CA09D2F" w14:textId="1D4BA052"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Frequently Asked Questions - Planning</w:t>
      </w:r>
      <w:r>
        <w:rPr>
          <w:noProof/>
        </w:rPr>
        <w:tab/>
      </w:r>
      <w:r>
        <w:rPr>
          <w:noProof/>
        </w:rPr>
        <w:fldChar w:fldCharType="begin"/>
      </w:r>
      <w:r>
        <w:rPr>
          <w:noProof/>
        </w:rPr>
        <w:instrText xml:space="preserve"> PAGEREF _Toc87259814 \h </w:instrText>
      </w:r>
      <w:r>
        <w:rPr>
          <w:noProof/>
        </w:rPr>
      </w:r>
      <w:r>
        <w:rPr>
          <w:noProof/>
        </w:rPr>
        <w:fldChar w:fldCharType="separate"/>
      </w:r>
      <w:r>
        <w:rPr>
          <w:noProof/>
        </w:rPr>
        <w:t>8</w:t>
      </w:r>
      <w:r>
        <w:rPr>
          <w:noProof/>
        </w:rPr>
        <w:fldChar w:fldCharType="end"/>
      </w:r>
    </w:p>
    <w:p w14:paraId="78BAE0B9" w14:textId="0211E664" w:rsidR="00594855" w:rsidRDefault="00594855">
      <w:pPr>
        <w:pStyle w:val="TOC2"/>
        <w:tabs>
          <w:tab w:val="right" w:leader="underscore" w:pos="9622"/>
        </w:tabs>
        <w:rPr>
          <w:rFonts w:eastAsiaTheme="minorEastAsia" w:cstheme="minorBidi"/>
          <w:b w:val="0"/>
          <w:bCs w:val="0"/>
          <w:noProof/>
          <w:lang w:val="en-AU" w:eastAsia="en-AU"/>
        </w:rPr>
      </w:pPr>
      <w:r w:rsidRPr="00B847AC">
        <w:rPr>
          <w:noProof/>
          <w:color w:val="86189C" w:themeColor="accent2"/>
          <w:lang w:val="en-AU"/>
        </w:rPr>
        <w:t>a. Student Family Occupation and Education (SFOE) Data</w:t>
      </w:r>
      <w:r>
        <w:rPr>
          <w:noProof/>
        </w:rPr>
        <w:tab/>
      </w:r>
      <w:r>
        <w:rPr>
          <w:noProof/>
        </w:rPr>
        <w:fldChar w:fldCharType="begin"/>
      </w:r>
      <w:r>
        <w:rPr>
          <w:noProof/>
        </w:rPr>
        <w:instrText xml:space="preserve"> PAGEREF _Toc87259815 \h </w:instrText>
      </w:r>
      <w:r>
        <w:rPr>
          <w:noProof/>
        </w:rPr>
      </w:r>
      <w:r>
        <w:rPr>
          <w:noProof/>
        </w:rPr>
        <w:fldChar w:fldCharType="separate"/>
      </w:r>
      <w:r>
        <w:rPr>
          <w:noProof/>
        </w:rPr>
        <w:t>8</w:t>
      </w:r>
      <w:r>
        <w:rPr>
          <w:noProof/>
        </w:rPr>
        <w:fldChar w:fldCharType="end"/>
      </w:r>
    </w:p>
    <w:p w14:paraId="344C1271" w14:textId="4A2C72A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Do service providers need to collect data from parents?</w:t>
      </w:r>
      <w:r>
        <w:rPr>
          <w:noProof/>
        </w:rPr>
        <w:tab/>
      </w:r>
      <w:r>
        <w:rPr>
          <w:noProof/>
        </w:rPr>
        <w:fldChar w:fldCharType="begin"/>
      </w:r>
      <w:r>
        <w:rPr>
          <w:noProof/>
        </w:rPr>
        <w:instrText xml:space="preserve"> PAGEREF _Toc87259816 \h </w:instrText>
      </w:r>
      <w:r>
        <w:rPr>
          <w:noProof/>
        </w:rPr>
      </w:r>
      <w:r>
        <w:rPr>
          <w:noProof/>
        </w:rPr>
        <w:fldChar w:fldCharType="separate"/>
      </w:r>
      <w:r>
        <w:rPr>
          <w:noProof/>
        </w:rPr>
        <w:t>8</w:t>
      </w:r>
      <w:r>
        <w:rPr>
          <w:noProof/>
        </w:rPr>
        <w:fldChar w:fldCharType="end"/>
      </w:r>
    </w:p>
    <w:p w14:paraId="656C4EFE" w14:textId="2073016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Why is the Department using SFOE as a measure of educational disadvantage?</w:t>
      </w:r>
      <w:r>
        <w:rPr>
          <w:noProof/>
        </w:rPr>
        <w:tab/>
      </w:r>
      <w:r>
        <w:rPr>
          <w:noProof/>
        </w:rPr>
        <w:fldChar w:fldCharType="begin"/>
      </w:r>
      <w:r>
        <w:rPr>
          <w:noProof/>
        </w:rPr>
        <w:instrText xml:space="preserve"> PAGEREF _Toc87259817 \h </w:instrText>
      </w:r>
      <w:r>
        <w:rPr>
          <w:noProof/>
        </w:rPr>
      </w:r>
      <w:r>
        <w:rPr>
          <w:noProof/>
        </w:rPr>
        <w:fldChar w:fldCharType="separate"/>
      </w:r>
      <w:r>
        <w:rPr>
          <w:noProof/>
        </w:rPr>
        <w:t>8</w:t>
      </w:r>
      <w:r>
        <w:rPr>
          <w:noProof/>
        </w:rPr>
        <w:fldChar w:fldCharType="end"/>
      </w:r>
    </w:p>
    <w:p w14:paraId="071F4D3B" w14:textId="7D6932F8"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services suspect that the SFOE data collection form has not been completed correctly?</w:t>
      </w:r>
      <w:r>
        <w:rPr>
          <w:noProof/>
        </w:rPr>
        <w:tab/>
      </w:r>
      <w:r>
        <w:rPr>
          <w:noProof/>
        </w:rPr>
        <w:fldChar w:fldCharType="begin"/>
      </w:r>
      <w:r>
        <w:rPr>
          <w:noProof/>
        </w:rPr>
        <w:instrText xml:space="preserve"> PAGEREF _Toc87259818 \h </w:instrText>
      </w:r>
      <w:r>
        <w:rPr>
          <w:noProof/>
        </w:rPr>
      </w:r>
      <w:r>
        <w:rPr>
          <w:noProof/>
        </w:rPr>
        <w:fldChar w:fldCharType="separate"/>
      </w:r>
      <w:r>
        <w:rPr>
          <w:noProof/>
        </w:rPr>
        <w:t>8</w:t>
      </w:r>
      <w:r>
        <w:rPr>
          <w:noProof/>
        </w:rPr>
        <w:fldChar w:fldCharType="end"/>
      </w:r>
    </w:p>
    <w:p w14:paraId="56E27393" w14:textId="634F0DD4"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Where can I access a copy of a template SFOE data collection form?</w:t>
      </w:r>
      <w:r>
        <w:rPr>
          <w:noProof/>
        </w:rPr>
        <w:tab/>
      </w:r>
      <w:r>
        <w:rPr>
          <w:noProof/>
        </w:rPr>
        <w:fldChar w:fldCharType="begin"/>
      </w:r>
      <w:r>
        <w:rPr>
          <w:noProof/>
        </w:rPr>
        <w:instrText xml:space="preserve"> PAGEREF _Toc87259819 \h </w:instrText>
      </w:r>
      <w:r>
        <w:rPr>
          <w:noProof/>
        </w:rPr>
      </w:r>
      <w:r>
        <w:rPr>
          <w:noProof/>
        </w:rPr>
        <w:fldChar w:fldCharType="separate"/>
      </w:r>
      <w:r>
        <w:rPr>
          <w:noProof/>
        </w:rPr>
        <w:t>8</w:t>
      </w:r>
      <w:r>
        <w:rPr>
          <w:noProof/>
        </w:rPr>
        <w:fldChar w:fldCharType="end"/>
      </w:r>
    </w:p>
    <w:p w14:paraId="4878AF82" w14:textId="291C758F"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a service provides insufficient SFOE data?</w:t>
      </w:r>
      <w:r>
        <w:rPr>
          <w:noProof/>
        </w:rPr>
        <w:tab/>
      </w:r>
      <w:r>
        <w:rPr>
          <w:noProof/>
        </w:rPr>
        <w:fldChar w:fldCharType="begin"/>
      </w:r>
      <w:r>
        <w:rPr>
          <w:noProof/>
        </w:rPr>
        <w:instrText xml:space="preserve"> PAGEREF _Toc87259820 \h </w:instrText>
      </w:r>
      <w:r>
        <w:rPr>
          <w:noProof/>
        </w:rPr>
      </w:r>
      <w:r>
        <w:rPr>
          <w:noProof/>
        </w:rPr>
        <w:fldChar w:fldCharType="separate"/>
      </w:r>
      <w:r>
        <w:rPr>
          <w:noProof/>
        </w:rPr>
        <w:t>8</w:t>
      </w:r>
      <w:r>
        <w:rPr>
          <w:noProof/>
        </w:rPr>
        <w:fldChar w:fldCharType="end"/>
      </w:r>
    </w:p>
    <w:p w14:paraId="58F1F7A6" w14:textId="21D65205" w:rsidR="00594855" w:rsidRDefault="00594855">
      <w:pPr>
        <w:pStyle w:val="TOC2"/>
        <w:tabs>
          <w:tab w:val="right" w:leader="underscore" w:pos="9622"/>
        </w:tabs>
        <w:rPr>
          <w:rFonts w:eastAsiaTheme="minorEastAsia" w:cstheme="minorBidi"/>
          <w:b w:val="0"/>
          <w:bCs w:val="0"/>
          <w:noProof/>
          <w:lang w:val="en-AU" w:eastAsia="en-AU"/>
        </w:rPr>
      </w:pPr>
      <w:r w:rsidRPr="00B847AC">
        <w:rPr>
          <w:noProof/>
          <w:color w:val="86189C" w:themeColor="accent2"/>
          <w:lang w:val="en-AU"/>
        </w:rPr>
        <w:t>b. SRF Planning</w:t>
      </w:r>
      <w:r>
        <w:rPr>
          <w:noProof/>
        </w:rPr>
        <w:tab/>
      </w:r>
      <w:r>
        <w:rPr>
          <w:noProof/>
        </w:rPr>
        <w:fldChar w:fldCharType="begin"/>
      </w:r>
      <w:r>
        <w:rPr>
          <w:noProof/>
        </w:rPr>
        <w:instrText xml:space="preserve"> PAGEREF _Toc87259821 \h </w:instrText>
      </w:r>
      <w:r>
        <w:rPr>
          <w:noProof/>
        </w:rPr>
      </w:r>
      <w:r>
        <w:rPr>
          <w:noProof/>
        </w:rPr>
        <w:fldChar w:fldCharType="separate"/>
      </w:r>
      <w:r>
        <w:rPr>
          <w:noProof/>
        </w:rPr>
        <w:t>9</w:t>
      </w:r>
      <w:r>
        <w:rPr>
          <w:noProof/>
        </w:rPr>
        <w:fldChar w:fldCharType="end"/>
      </w:r>
    </w:p>
    <w:p w14:paraId="55B68AF2" w14:textId="0CD36D76" w:rsidR="00594855" w:rsidRDefault="00594855">
      <w:pPr>
        <w:pStyle w:val="TOC3"/>
        <w:tabs>
          <w:tab w:val="right" w:leader="underscore" w:pos="9622"/>
        </w:tabs>
        <w:rPr>
          <w:rFonts w:eastAsiaTheme="minorEastAsia" w:cstheme="minorBidi"/>
          <w:noProof/>
          <w:sz w:val="22"/>
          <w:szCs w:val="22"/>
          <w:lang w:val="en-AU" w:eastAsia="en-AU"/>
        </w:rPr>
      </w:pPr>
      <w:r>
        <w:rPr>
          <w:noProof/>
        </w:rPr>
        <w:t>What is the SRF Annual Plan and how do service providers develop one?</w:t>
      </w:r>
      <w:r>
        <w:rPr>
          <w:noProof/>
        </w:rPr>
        <w:tab/>
      </w:r>
      <w:r>
        <w:rPr>
          <w:noProof/>
        </w:rPr>
        <w:fldChar w:fldCharType="begin"/>
      </w:r>
      <w:r>
        <w:rPr>
          <w:noProof/>
        </w:rPr>
        <w:instrText xml:space="preserve"> PAGEREF _Toc87259822 \h </w:instrText>
      </w:r>
      <w:r>
        <w:rPr>
          <w:noProof/>
        </w:rPr>
      </w:r>
      <w:r>
        <w:rPr>
          <w:noProof/>
        </w:rPr>
        <w:fldChar w:fldCharType="separate"/>
      </w:r>
      <w:r>
        <w:rPr>
          <w:noProof/>
        </w:rPr>
        <w:t>9</w:t>
      </w:r>
      <w:r>
        <w:rPr>
          <w:noProof/>
        </w:rPr>
        <w:fldChar w:fldCharType="end"/>
      </w:r>
    </w:p>
    <w:p w14:paraId="56FD587A" w14:textId="6D80185A"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With Three-Year-Old Kindergarten rolling out state-wide in 2022, do I need to create SRF plans for both three and four-year-old kindergarten programs?</w:t>
      </w:r>
      <w:r>
        <w:rPr>
          <w:noProof/>
        </w:rPr>
        <w:tab/>
      </w:r>
      <w:r>
        <w:rPr>
          <w:noProof/>
        </w:rPr>
        <w:fldChar w:fldCharType="begin"/>
      </w:r>
      <w:r>
        <w:rPr>
          <w:noProof/>
        </w:rPr>
        <w:instrText xml:space="preserve"> PAGEREF _Toc87259823 \h </w:instrText>
      </w:r>
      <w:r>
        <w:rPr>
          <w:noProof/>
        </w:rPr>
      </w:r>
      <w:r>
        <w:rPr>
          <w:noProof/>
        </w:rPr>
        <w:fldChar w:fldCharType="separate"/>
      </w:r>
      <w:r>
        <w:rPr>
          <w:noProof/>
        </w:rPr>
        <w:t>9</w:t>
      </w:r>
      <w:r>
        <w:rPr>
          <w:noProof/>
        </w:rPr>
        <w:fldChar w:fldCharType="end"/>
      </w:r>
    </w:p>
    <w:p w14:paraId="5038361B" w14:textId="07C76B01" w:rsidR="00594855" w:rsidRDefault="00594855">
      <w:pPr>
        <w:pStyle w:val="TOC3"/>
        <w:tabs>
          <w:tab w:val="right" w:leader="underscore" w:pos="9622"/>
        </w:tabs>
        <w:rPr>
          <w:rFonts w:eastAsiaTheme="minorEastAsia" w:cstheme="minorBidi"/>
          <w:noProof/>
          <w:sz w:val="22"/>
          <w:szCs w:val="22"/>
          <w:lang w:val="en-AU" w:eastAsia="en-AU"/>
        </w:rPr>
      </w:pPr>
      <w:r>
        <w:rPr>
          <w:noProof/>
        </w:rPr>
        <w:t>What is the SRF Menu?</w:t>
      </w:r>
      <w:r>
        <w:rPr>
          <w:noProof/>
        </w:rPr>
        <w:tab/>
      </w:r>
      <w:r>
        <w:rPr>
          <w:noProof/>
        </w:rPr>
        <w:fldChar w:fldCharType="begin"/>
      </w:r>
      <w:r>
        <w:rPr>
          <w:noProof/>
        </w:rPr>
        <w:instrText xml:space="preserve"> PAGEREF _Toc87259824 \h </w:instrText>
      </w:r>
      <w:r>
        <w:rPr>
          <w:noProof/>
        </w:rPr>
      </w:r>
      <w:r>
        <w:rPr>
          <w:noProof/>
        </w:rPr>
        <w:fldChar w:fldCharType="separate"/>
      </w:r>
      <w:r>
        <w:rPr>
          <w:noProof/>
        </w:rPr>
        <w:t>9</w:t>
      </w:r>
      <w:r>
        <w:rPr>
          <w:noProof/>
        </w:rPr>
        <w:fldChar w:fldCharType="end"/>
      </w:r>
    </w:p>
    <w:p w14:paraId="17809855" w14:textId="2867BA19"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should I choose which SRF supports and programs to access?</w:t>
      </w:r>
      <w:r>
        <w:rPr>
          <w:noProof/>
        </w:rPr>
        <w:tab/>
      </w:r>
      <w:r>
        <w:rPr>
          <w:noProof/>
        </w:rPr>
        <w:fldChar w:fldCharType="begin"/>
      </w:r>
      <w:r>
        <w:rPr>
          <w:noProof/>
        </w:rPr>
        <w:instrText xml:space="preserve"> PAGEREF _Toc87259825 \h </w:instrText>
      </w:r>
      <w:r>
        <w:rPr>
          <w:noProof/>
        </w:rPr>
      </w:r>
      <w:r>
        <w:rPr>
          <w:noProof/>
        </w:rPr>
        <w:fldChar w:fldCharType="separate"/>
      </w:r>
      <w:r>
        <w:rPr>
          <w:noProof/>
        </w:rPr>
        <w:t>10</w:t>
      </w:r>
      <w:r>
        <w:rPr>
          <w:noProof/>
        </w:rPr>
        <w:fldChar w:fldCharType="end"/>
      </w:r>
    </w:p>
    <w:p w14:paraId="3B60A548" w14:textId="73AF6624"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do services set the 2022 SRF goals during the planning stage?</w:t>
      </w:r>
      <w:r>
        <w:rPr>
          <w:noProof/>
        </w:rPr>
        <w:tab/>
      </w:r>
      <w:r>
        <w:rPr>
          <w:noProof/>
        </w:rPr>
        <w:fldChar w:fldCharType="begin"/>
      </w:r>
      <w:r>
        <w:rPr>
          <w:noProof/>
        </w:rPr>
        <w:instrText xml:space="preserve"> PAGEREF _Toc87259826 \h </w:instrText>
      </w:r>
      <w:r>
        <w:rPr>
          <w:noProof/>
        </w:rPr>
      </w:r>
      <w:r>
        <w:rPr>
          <w:noProof/>
        </w:rPr>
        <w:fldChar w:fldCharType="separate"/>
      </w:r>
      <w:r>
        <w:rPr>
          <w:noProof/>
        </w:rPr>
        <w:t>10</w:t>
      </w:r>
      <w:r>
        <w:rPr>
          <w:noProof/>
        </w:rPr>
        <w:fldChar w:fldCharType="end"/>
      </w:r>
    </w:p>
    <w:p w14:paraId="05B1A209" w14:textId="4846E524"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When should a service provider contact a menu provider?</w:t>
      </w:r>
      <w:r>
        <w:rPr>
          <w:noProof/>
        </w:rPr>
        <w:tab/>
      </w:r>
      <w:r>
        <w:rPr>
          <w:noProof/>
        </w:rPr>
        <w:fldChar w:fldCharType="begin"/>
      </w:r>
      <w:r>
        <w:rPr>
          <w:noProof/>
        </w:rPr>
        <w:instrText xml:space="preserve"> PAGEREF _Toc87259827 \h </w:instrText>
      </w:r>
      <w:r>
        <w:rPr>
          <w:noProof/>
        </w:rPr>
      </w:r>
      <w:r>
        <w:rPr>
          <w:noProof/>
        </w:rPr>
        <w:fldChar w:fldCharType="separate"/>
      </w:r>
      <w:r>
        <w:rPr>
          <w:noProof/>
        </w:rPr>
        <w:t>10</w:t>
      </w:r>
      <w:r>
        <w:rPr>
          <w:noProof/>
        </w:rPr>
        <w:fldChar w:fldCharType="end"/>
      </w:r>
    </w:p>
    <w:p w14:paraId="0AA1F5CF" w14:textId="38E166BB"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Is there funding available to assist with planning and implementation SRF?</w:t>
      </w:r>
      <w:r>
        <w:rPr>
          <w:noProof/>
        </w:rPr>
        <w:tab/>
      </w:r>
      <w:r>
        <w:rPr>
          <w:noProof/>
        </w:rPr>
        <w:fldChar w:fldCharType="begin"/>
      </w:r>
      <w:r>
        <w:rPr>
          <w:noProof/>
        </w:rPr>
        <w:instrText xml:space="preserve"> PAGEREF _Toc87259828 \h </w:instrText>
      </w:r>
      <w:r>
        <w:rPr>
          <w:noProof/>
        </w:rPr>
      </w:r>
      <w:r>
        <w:rPr>
          <w:noProof/>
        </w:rPr>
        <w:fldChar w:fldCharType="separate"/>
      </w:r>
      <w:r>
        <w:rPr>
          <w:noProof/>
        </w:rPr>
        <w:t>11</w:t>
      </w:r>
      <w:r>
        <w:rPr>
          <w:noProof/>
        </w:rPr>
        <w:fldChar w:fldCharType="end"/>
      </w:r>
    </w:p>
    <w:p w14:paraId="025FC511" w14:textId="1690B70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‘Backfill’ menu item, and how should it be used?</w:t>
      </w:r>
      <w:r>
        <w:rPr>
          <w:noProof/>
        </w:rPr>
        <w:tab/>
      </w:r>
      <w:r>
        <w:rPr>
          <w:noProof/>
        </w:rPr>
        <w:fldChar w:fldCharType="begin"/>
      </w:r>
      <w:r>
        <w:rPr>
          <w:noProof/>
        </w:rPr>
        <w:instrText xml:space="preserve"> PAGEREF _Toc87259829 \h </w:instrText>
      </w:r>
      <w:r>
        <w:rPr>
          <w:noProof/>
        </w:rPr>
      </w:r>
      <w:r>
        <w:rPr>
          <w:noProof/>
        </w:rPr>
        <w:fldChar w:fldCharType="separate"/>
      </w:r>
      <w:r>
        <w:rPr>
          <w:noProof/>
        </w:rPr>
        <w:t>11</w:t>
      </w:r>
      <w:r>
        <w:rPr>
          <w:noProof/>
        </w:rPr>
        <w:fldChar w:fldCharType="end"/>
      </w:r>
    </w:p>
    <w:p w14:paraId="2F17DFDD" w14:textId="3A10D20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‘Additional Hours’ menu item, and how should it be used?</w:t>
      </w:r>
      <w:r>
        <w:rPr>
          <w:noProof/>
        </w:rPr>
        <w:tab/>
      </w:r>
      <w:r>
        <w:rPr>
          <w:noProof/>
        </w:rPr>
        <w:fldChar w:fldCharType="begin"/>
      </w:r>
      <w:r>
        <w:rPr>
          <w:noProof/>
        </w:rPr>
        <w:instrText xml:space="preserve"> PAGEREF _Toc87259830 \h </w:instrText>
      </w:r>
      <w:r>
        <w:rPr>
          <w:noProof/>
        </w:rPr>
      </w:r>
      <w:r>
        <w:rPr>
          <w:noProof/>
        </w:rPr>
        <w:fldChar w:fldCharType="separate"/>
      </w:r>
      <w:r>
        <w:rPr>
          <w:noProof/>
        </w:rPr>
        <w:t>12</w:t>
      </w:r>
      <w:r>
        <w:rPr>
          <w:noProof/>
        </w:rPr>
        <w:fldChar w:fldCharType="end"/>
      </w:r>
    </w:p>
    <w:p w14:paraId="41F3EE17" w14:textId="4AED931C"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Additional Educator menu item, and how can it be used?</w:t>
      </w:r>
      <w:r>
        <w:rPr>
          <w:noProof/>
        </w:rPr>
        <w:tab/>
      </w:r>
      <w:r>
        <w:rPr>
          <w:noProof/>
        </w:rPr>
        <w:fldChar w:fldCharType="begin"/>
      </w:r>
      <w:r>
        <w:rPr>
          <w:noProof/>
        </w:rPr>
        <w:instrText xml:space="preserve"> PAGEREF _Toc87259831 \h </w:instrText>
      </w:r>
      <w:r>
        <w:rPr>
          <w:noProof/>
        </w:rPr>
      </w:r>
      <w:r>
        <w:rPr>
          <w:noProof/>
        </w:rPr>
        <w:fldChar w:fldCharType="separate"/>
      </w:r>
      <w:r>
        <w:rPr>
          <w:noProof/>
        </w:rPr>
        <w:t>12</w:t>
      </w:r>
      <w:r>
        <w:rPr>
          <w:noProof/>
        </w:rPr>
        <w:fldChar w:fldCharType="end"/>
      </w:r>
    </w:p>
    <w:p w14:paraId="4601B9CD" w14:textId="1CEED138"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a service recruit someone for longer than a year to deliver SRF menu items?</w:t>
      </w:r>
      <w:r>
        <w:rPr>
          <w:noProof/>
        </w:rPr>
        <w:tab/>
      </w:r>
      <w:r>
        <w:rPr>
          <w:noProof/>
        </w:rPr>
        <w:fldChar w:fldCharType="begin"/>
      </w:r>
      <w:r>
        <w:rPr>
          <w:noProof/>
        </w:rPr>
        <w:instrText xml:space="preserve"> PAGEREF _Toc87259832 \h </w:instrText>
      </w:r>
      <w:r>
        <w:rPr>
          <w:noProof/>
        </w:rPr>
      </w:r>
      <w:r>
        <w:rPr>
          <w:noProof/>
        </w:rPr>
        <w:fldChar w:fldCharType="separate"/>
      </w:r>
      <w:r>
        <w:rPr>
          <w:noProof/>
        </w:rPr>
        <w:t>13</w:t>
      </w:r>
      <w:r>
        <w:rPr>
          <w:noProof/>
        </w:rPr>
        <w:fldChar w:fldCharType="end"/>
      </w:r>
    </w:p>
    <w:p w14:paraId="4B41D852" w14:textId="239C02A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Are there additional supports for Learning from Home when/if a service is impacted by COVID19 restrictions?</w:t>
      </w:r>
      <w:r>
        <w:rPr>
          <w:noProof/>
        </w:rPr>
        <w:tab/>
      </w:r>
      <w:r>
        <w:rPr>
          <w:noProof/>
        </w:rPr>
        <w:fldChar w:fldCharType="begin"/>
      </w:r>
      <w:r>
        <w:rPr>
          <w:noProof/>
        </w:rPr>
        <w:instrText xml:space="preserve"> PAGEREF _Toc87259833 \h </w:instrText>
      </w:r>
      <w:r>
        <w:rPr>
          <w:noProof/>
        </w:rPr>
      </w:r>
      <w:r>
        <w:rPr>
          <w:noProof/>
        </w:rPr>
        <w:fldChar w:fldCharType="separate"/>
      </w:r>
      <w:r>
        <w:rPr>
          <w:noProof/>
        </w:rPr>
        <w:t>14</w:t>
      </w:r>
      <w:r>
        <w:rPr>
          <w:noProof/>
        </w:rPr>
        <w:fldChar w:fldCharType="end"/>
      </w:r>
    </w:p>
    <w:p w14:paraId="38149C61" w14:textId="522F003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I use any of my SRF allocation on non-menu items/flexibly?</w:t>
      </w:r>
      <w:r>
        <w:rPr>
          <w:noProof/>
        </w:rPr>
        <w:tab/>
      </w:r>
      <w:r>
        <w:rPr>
          <w:noProof/>
        </w:rPr>
        <w:fldChar w:fldCharType="begin"/>
      </w:r>
      <w:r>
        <w:rPr>
          <w:noProof/>
        </w:rPr>
        <w:instrText xml:space="preserve"> PAGEREF _Toc87259834 \h </w:instrText>
      </w:r>
      <w:r>
        <w:rPr>
          <w:noProof/>
        </w:rPr>
      </w:r>
      <w:r>
        <w:rPr>
          <w:noProof/>
        </w:rPr>
        <w:fldChar w:fldCharType="separate"/>
      </w:r>
      <w:r>
        <w:rPr>
          <w:noProof/>
        </w:rPr>
        <w:t>14</w:t>
      </w:r>
      <w:r>
        <w:rPr>
          <w:noProof/>
        </w:rPr>
        <w:fldChar w:fldCharType="end"/>
      </w:r>
    </w:p>
    <w:p w14:paraId="09BFFFDF" w14:textId="0BA9B43D"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process if the SRF allocation is not spent in the allocated year?</w:t>
      </w:r>
      <w:r>
        <w:rPr>
          <w:noProof/>
        </w:rPr>
        <w:tab/>
      </w:r>
      <w:r>
        <w:rPr>
          <w:noProof/>
        </w:rPr>
        <w:fldChar w:fldCharType="begin"/>
      </w:r>
      <w:r>
        <w:rPr>
          <w:noProof/>
        </w:rPr>
        <w:instrText xml:space="preserve"> PAGEREF _Toc87259835 \h </w:instrText>
      </w:r>
      <w:r>
        <w:rPr>
          <w:noProof/>
        </w:rPr>
      </w:r>
      <w:r>
        <w:rPr>
          <w:noProof/>
        </w:rPr>
        <w:fldChar w:fldCharType="separate"/>
      </w:r>
      <w:r>
        <w:rPr>
          <w:noProof/>
        </w:rPr>
        <w:t>15</w:t>
      </w:r>
      <w:r>
        <w:rPr>
          <w:noProof/>
        </w:rPr>
        <w:fldChar w:fldCharType="end"/>
      </w:r>
    </w:p>
    <w:p w14:paraId="25C7BE31" w14:textId="145B19C7"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I have pre-purchased a menu item which has not been delivered?</w:t>
      </w:r>
      <w:r>
        <w:rPr>
          <w:noProof/>
        </w:rPr>
        <w:tab/>
      </w:r>
      <w:r>
        <w:rPr>
          <w:noProof/>
        </w:rPr>
        <w:fldChar w:fldCharType="begin"/>
      </w:r>
      <w:r>
        <w:rPr>
          <w:noProof/>
        </w:rPr>
        <w:instrText xml:space="preserve"> PAGEREF _Toc87259836 \h </w:instrText>
      </w:r>
      <w:r>
        <w:rPr>
          <w:noProof/>
        </w:rPr>
      </w:r>
      <w:r>
        <w:rPr>
          <w:noProof/>
        </w:rPr>
        <w:fldChar w:fldCharType="separate"/>
      </w:r>
      <w:r>
        <w:rPr>
          <w:noProof/>
        </w:rPr>
        <w:t>15</w:t>
      </w:r>
      <w:r>
        <w:rPr>
          <w:noProof/>
        </w:rPr>
        <w:fldChar w:fldCharType="end"/>
      </w:r>
    </w:p>
    <w:p w14:paraId="7AD82FC5" w14:textId="3E931C1E"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services pool their funding with other services to maximise the use of their SRF allocation?</w:t>
      </w:r>
      <w:r>
        <w:rPr>
          <w:noProof/>
        </w:rPr>
        <w:tab/>
      </w:r>
      <w:r>
        <w:rPr>
          <w:noProof/>
        </w:rPr>
        <w:fldChar w:fldCharType="begin"/>
      </w:r>
      <w:r>
        <w:rPr>
          <w:noProof/>
        </w:rPr>
        <w:instrText xml:space="preserve"> PAGEREF _Toc87259837 \h </w:instrText>
      </w:r>
      <w:r>
        <w:rPr>
          <w:noProof/>
        </w:rPr>
      </w:r>
      <w:r>
        <w:rPr>
          <w:noProof/>
        </w:rPr>
        <w:fldChar w:fldCharType="separate"/>
      </w:r>
      <w:r>
        <w:rPr>
          <w:noProof/>
        </w:rPr>
        <w:t>16</w:t>
      </w:r>
      <w:r>
        <w:rPr>
          <w:noProof/>
        </w:rPr>
        <w:fldChar w:fldCharType="end"/>
      </w:r>
    </w:p>
    <w:p w14:paraId="52AD8DD4" w14:textId="01CC690A"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Are there limits to what a service can use their SRF on / are there any prohibited items?</w:t>
      </w:r>
      <w:r>
        <w:rPr>
          <w:noProof/>
        </w:rPr>
        <w:tab/>
      </w:r>
      <w:r>
        <w:rPr>
          <w:noProof/>
        </w:rPr>
        <w:fldChar w:fldCharType="begin"/>
      </w:r>
      <w:r>
        <w:rPr>
          <w:noProof/>
        </w:rPr>
        <w:instrText xml:space="preserve"> PAGEREF _Toc87259838 \h </w:instrText>
      </w:r>
      <w:r>
        <w:rPr>
          <w:noProof/>
        </w:rPr>
      </w:r>
      <w:r>
        <w:rPr>
          <w:noProof/>
        </w:rPr>
        <w:fldChar w:fldCharType="separate"/>
      </w:r>
      <w:r>
        <w:rPr>
          <w:noProof/>
        </w:rPr>
        <w:t>16</w:t>
      </w:r>
      <w:r>
        <w:rPr>
          <w:noProof/>
        </w:rPr>
        <w:fldChar w:fldCharType="end"/>
      </w:r>
    </w:p>
    <w:p w14:paraId="6726E231" w14:textId="2B5DE6A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services amend their SRF plan after it has been submitted and approved?</w:t>
      </w:r>
      <w:r>
        <w:rPr>
          <w:noProof/>
        </w:rPr>
        <w:tab/>
      </w:r>
      <w:r>
        <w:rPr>
          <w:noProof/>
        </w:rPr>
        <w:fldChar w:fldCharType="begin"/>
      </w:r>
      <w:r>
        <w:rPr>
          <w:noProof/>
        </w:rPr>
        <w:instrText xml:space="preserve"> PAGEREF _Toc87259839 \h </w:instrText>
      </w:r>
      <w:r>
        <w:rPr>
          <w:noProof/>
        </w:rPr>
      </w:r>
      <w:r>
        <w:rPr>
          <w:noProof/>
        </w:rPr>
        <w:fldChar w:fldCharType="separate"/>
      </w:r>
      <w:r>
        <w:rPr>
          <w:noProof/>
        </w:rPr>
        <w:t>17</w:t>
      </w:r>
      <w:r>
        <w:rPr>
          <w:noProof/>
        </w:rPr>
        <w:fldChar w:fldCharType="end"/>
      </w:r>
    </w:p>
    <w:p w14:paraId="59C06C62" w14:textId="37F69CF4" w:rsidR="00594855" w:rsidRDefault="00594855">
      <w:pPr>
        <w:pStyle w:val="TOC2"/>
        <w:tabs>
          <w:tab w:val="right" w:leader="underscore" w:pos="9622"/>
        </w:tabs>
        <w:rPr>
          <w:rFonts w:eastAsiaTheme="minorEastAsia" w:cstheme="minorBidi"/>
          <w:b w:val="0"/>
          <w:bCs w:val="0"/>
          <w:noProof/>
          <w:lang w:val="en-AU" w:eastAsia="en-AU"/>
        </w:rPr>
      </w:pPr>
      <w:r w:rsidRPr="00B847AC">
        <w:rPr>
          <w:noProof/>
          <w:color w:val="86189C" w:themeColor="accent2"/>
          <w:lang w:val="en-AU"/>
        </w:rPr>
        <w:t>c. Allied Health</w:t>
      </w:r>
      <w:r>
        <w:rPr>
          <w:noProof/>
        </w:rPr>
        <w:tab/>
      </w:r>
      <w:r>
        <w:rPr>
          <w:noProof/>
        </w:rPr>
        <w:fldChar w:fldCharType="begin"/>
      </w:r>
      <w:r>
        <w:rPr>
          <w:noProof/>
        </w:rPr>
        <w:instrText xml:space="preserve"> PAGEREF _Toc87259840 \h </w:instrText>
      </w:r>
      <w:r>
        <w:rPr>
          <w:noProof/>
        </w:rPr>
      </w:r>
      <w:r>
        <w:rPr>
          <w:noProof/>
        </w:rPr>
        <w:fldChar w:fldCharType="separate"/>
      </w:r>
      <w:r>
        <w:rPr>
          <w:noProof/>
        </w:rPr>
        <w:t>17</w:t>
      </w:r>
      <w:r>
        <w:rPr>
          <w:noProof/>
        </w:rPr>
        <w:fldChar w:fldCharType="end"/>
      </w:r>
    </w:p>
    <w:p w14:paraId="460ACBBC" w14:textId="0B3219C2"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Do services receive Allied Health supports as part of the funding allocation?</w:t>
      </w:r>
      <w:r>
        <w:rPr>
          <w:noProof/>
        </w:rPr>
        <w:tab/>
      </w:r>
      <w:r>
        <w:rPr>
          <w:noProof/>
        </w:rPr>
        <w:fldChar w:fldCharType="begin"/>
      </w:r>
      <w:r>
        <w:rPr>
          <w:noProof/>
        </w:rPr>
        <w:instrText xml:space="preserve"> PAGEREF _Toc87259841 \h </w:instrText>
      </w:r>
      <w:r>
        <w:rPr>
          <w:noProof/>
        </w:rPr>
      </w:r>
      <w:r>
        <w:rPr>
          <w:noProof/>
        </w:rPr>
        <w:fldChar w:fldCharType="separate"/>
      </w:r>
      <w:r>
        <w:rPr>
          <w:noProof/>
        </w:rPr>
        <w:t>17</w:t>
      </w:r>
      <w:r>
        <w:rPr>
          <w:noProof/>
        </w:rPr>
        <w:fldChar w:fldCharType="end"/>
      </w:r>
    </w:p>
    <w:p w14:paraId="2736C6DC" w14:textId="38D081FA"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services receiving less than $5,000 also access allied health supports?</w:t>
      </w:r>
      <w:r>
        <w:rPr>
          <w:noProof/>
        </w:rPr>
        <w:tab/>
      </w:r>
      <w:r>
        <w:rPr>
          <w:noProof/>
        </w:rPr>
        <w:fldChar w:fldCharType="begin"/>
      </w:r>
      <w:r>
        <w:rPr>
          <w:noProof/>
        </w:rPr>
        <w:instrText xml:space="preserve"> PAGEREF _Toc87259842 \h </w:instrText>
      </w:r>
      <w:r>
        <w:rPr>
          <w:noProof/>
        </w:rPr>
      </w:r>
      <w:r>
        <w:rPr>
          <w:noProof/>
        </w:rPr>
        <w:fldChar w:fldCharType="separate"/>
      </w:r>
      <w:r>
        <w:rPr>
          <w:noProof/>
        </w:rPr>
        <w:t>17</w:t>
      </w:r>
      <w:r>
        <w:rPr>
          <w:noProof/>
        </w:rPr>
        <w:fldChar w:fldCharType="end"/>
      </w:r>
    </w:p>
    <w:p w14:paraId="7B77BE69" w14:textId="44F6041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do I arrange Allied Health sessions and what should I expect?</w:t>
      </w:r>
      <w:r>
        <w:rPr>
          <w:noProof/>
        </w:rPr>
        <w:tab/>
      </w:r>
      <w:r>
        <w:rPr>
          <w:noProof/>
        </w:rPr>
        <w:fldChar w:fldCharType="begin"/>
      </w:r>
      <w:r>
        <w:rPr>
          <w:noProof/>
        </w:rPr>
        <w:instrText xml:space="preserve"> PAGEREF _Toc87259843 \h </w:instrText>
      </w:r>
      <w:r>
        <w:rPr>
          <w:noProof/>
        </w:rPr>
      </w:r>
      <w:r>
        <w:rPr>
          <w:noProof/>
        </w:rPr>
        <w:fldChar w:fldCharType="separate"/>
      </w:r>
      <w:r>
        <w:rPr>
          <w:noProof/>
        </w:rPr>
        <w:t>17</w:t>
      </w:r>
      <w:r>
        <w:rPr>
          <w:noProof/>
        </w:rPr>
        <w:fldChar w:fldCharType="end"/>
      </w:r>
    </w:p>
    <w:p w14:paraId="3BD0AFD7" w14:textId="3ECC0BB6"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Frequently Asked Questions – Receiving SRF</w:t>
      </w:r>
      <w:r>
        <w:rPr>
          <w:noProof/>
        </w:rPr>
        <w:tab/>
      </w:r>
      <w:r>
        <w:rPr>
          <w:noProof/>
        </w:rPr>
        <w:fldChar w:fldCharType="begin"/>
      </w:r>
      <w:r>
        <w:rPr>
          <w:noProof/>
        </w:rPr>
        <w:instrText xml:space="preserve"> PAGEREF _Toc87259844 \h </w:instrText>
      </w:r>
      <w:r>
        <w:rPr>
          <w:noProof/>
        </w:rPr>
      </w:r>
      <w:r>
        <w:rPr>
          <w:noProof/>
        </w:rPr>
        <w:fldChar w:fldCharType="separate"/>
      </w:r>
      <w:r>
        <w:rPr>
          <w:noProof/>
        </w:rPr>
        <w:t>18</w:t>
      </w:r>
      <w:r>
        <w:rPr>
          <w:noProof/>
        </w:rPr>
        <w:fldChar w:fldCharType="end"/>
      </w:r>
    </w:p>
    <w:p w14:paraId="4FF6A1F2" w14:textId="0AB2433D" w:rsidR="00594855" w:rsidRDefault="00594855">
      <w:pPr>
        <w:pStyle w:val="TOC2"/>
        <w:tabs>
          <w:tab w:val="left" w:pos="660"/>
          <w:tab w:val="right" w:leader="underscore" w:pos="9622"/>
        </w:tabs>
        <w:rPr>
          <w:rFonts w:eastAsiaTheme="minorEastAsia" w:cstheme="minorBidi"/>
          <w:b w:val="0"/>
          <w:bCs w:val="0"/>
          <w:noProof/>
          <w:lang w:val="en-AU" w:eastAsia="en-AU"/>
        </w:rPr>
      </w:pPr>
      <w:r w:rsidRPr="00B847AC">
        <w:rPr>
          <w:noProof/>
          <w:color w:val="86189C" w:themeColor="accent2"/>
          <w:lang w:val="en-AU"/>
        </w:rPr>
        <w:t>a.</w:t>
      </w:r>
      <w:r>
        <w:rPr>
          <w:rFonts w:eastAsiaTheme="minorEastAsia" w:cstheme="minorBidi"/>
          <w:b w:val="0"/>
          <w:bCs w:val="0"/>
          <w:noProof/>
          <w:lang w:val="en-AU" w:eastAsia="en-AU"/>
        </w:rPr>
        <w:tab/>
      </w:r>
      <w:r w:rsidRPr="00B847AC">
        <w:rPr>
          <w:noProof/>
          <w:color w:val="86189C" w:themeColor="accent2"/>
          <w:lang w:val="en-AU"/>
        </w:rPr>
        <w:t>Funding Allocations</w:t>
      </w:r>
      <w:r>
        <w:rPr>
          <w:noProof/>
        </w:rPr>
        <w:tab/>
      </w:r>
      <w:r>
        <w:rPr>
          <w:noProof/>
        </w:rPr>
        <w:fldChar w:fldCharType="begin"/>
      </w:r>
      <w:r>
        <w:rPr>
          <w:noProof/>
        </w:rPr>
        <w:instrText xml:space="preserve"> PAGEREF _Toc87259845 \h </w:instrText>
      </w:r>
      <w:r>
        <w:rPr>
          <w:noProof/>
        </w:rPr>
      </w:r>
      <w:r>
        <w:rPr>
          <w:noProof/>
        </w:rPr>
        <w:fldChar w:fldCharType="separate"/>
      </w:r>
      <w:r>
        <w:rPr>
          <w:noProof/>
        </w:rPr>
        <w:t>18</w:t>
      </w:r>
      <w:r>
        <w:rPr>
          <w:noProof/>
        </w:rPr>
        <w:fldChar w:fldCharType="end"/>
      </w:r>
    </w:p>
    <w:p w14:paraId="43AFAEC2" w14:textId="6ECBCFE2"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are the funding amounts for each kindergarten calculated?</w:t>
      </w:r>
      <w:r>
        <w:rPr>
          <w:noProof/>
        </w:rPr>
        <w:tab/>
      </w:r>
      <w:r>
        <w:rPr>
          <w:noProof/>
        </w:rPr>
        <w:fldChar w:fldCharType="begin"/>
      </w:r>
      <w:r>
        <w:rPr>
          <w:noProof/>
        </w:rPr>
        <w:instrText xml:space="preserve"> PAGEREF _Toc87259846 \h </w:instrText>
      </w:r>
      <w:r>
        <w:rPr>
          <w:noProof/>
        </w:rPr>
      </w:r>
      <w:r>
        <w:rPr>
          <w:noProof/>
        </w:rPr>
        <w:fldChar w:fldCharType="separate"/>
      </w:r>
      <w:r>
        <w:rPr>
          <w:noProof/>
        </w:rPr>
        <w:t>18</w:t>
      </w:r>
      <w:r>
        <w:rPr>
          <w:noProof/>
        </w:rPr>
        <w:fldChar w:fldCharType="end"/>
      </w:r>
    </w:p>
    <w:p w14:paraId="45D02D41" w14:textId="19AC9164"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per child rate for SRF?</w:t>
      </w:r>
      <w:r>
        <w:rPr>
          <w:noProof/>
        </w:rPr>
        <w:tab/>
      </w:r>
      <w:r>
        <w:rPr>
          <w:noProof/>
        </w:rPr>
        <w:fldChar w:fldCharType="begin"/>
      </w:r>
      <w:r>
        <w:rPr>
          <w:noProof/>
        </w:rPr>
        <w:instrText xml:space="preserve"> PAGEREF _Toc87259847 \h </w:instrText>
      </w:r>
      <w:r>
        <w:rPr>
          <w:noProof/>
        </w:rPr>
      </w:r>
      <w:r>
        <w:rPr>
          <w:noProof/>
        </w:rPr>
        <w:fldChar w:fldCharType="separate"/>
      </w:r>
      <w:r>
        <w:rPr>
          <w:noProof/>
        </w:rPr>
        <w:t>18</w:t>
      </w:r>
      <w:r>
        <w:rPr>
          <w:noProof/>
        </w:rPr>
        <w:fldChar w:fldCharType="end"/>
      </w:r>
    </w:p>
    <w:p w14:paraId="5E64FC37" w14:textId="58FA4659"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often is SRF calculated?</w:t>
      </w:r>
      <w:r>
        <w:rPr>
          <w:noProof/>
        </w:rPr>
        <w:tab/>
      </w:r>
      <w:r>
        <w:rPr>
          <w:noProof/>
        </w:rPr>
        <w:fldChar w:fldCharType="begin"/>
      </w:r>
      <w:r>
        <w:rPr>
          <w:noProof/>
        </w:rPr>
        <w:instrText xml:space="preserve"> PAGEREF _Toc87259848 \h </w:instrText>
      </w:r>
      <w:r>
        <w:rPr>
          <w:noProof/>
        </w:rPr>
      </w:r>
      <w:r>
        <w:rPr>
          <w:noProof/>
        </w:rPr>
        <w:fldChar w:fldCharType="separate"/>
      </w:r>
      <w:r>
        <w:rPr>
          <w:noProof/>
        </w:rPr>
        <w:t>18</w:t>
      </w:r>
      <w:r>
        <w:rPr>
          <w:noProof/>
        </w:rPr>
        <w:fldChar w:fldCharType="end"/>
      </w:r>
    </w:p>
    <w:p w14:paraId="632CAF82" w14:textId="1F96A0F9"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Will service providers or services receive the funding?</w:t>
      </w:r>
      <w:r>
        <w:rPr>
          <w:noProof/>
        </w:rPr>
        <w:tab/>
      </w:r>
      <w:r>
        <w:rPr>
          <w:noProof/>
        </w:rPr>
        <w:fldChar w:fldCharType="begin"/>
      </w:r>
      <w:r>
        <w:rPr>
          <w:noProof/>
        </w:rPr>
        <w:instrText xml:space="preserve"> PAGEREF _Toc87259849 \h </w:instrText>
      </w:r>
      <w:r>
        <w:rPr>
          <w:noProof/>
        </w:rPr>
      </w:r>
      <w:r>
        <w:rPr>
          <w:noProof/>
        </w:rPr>
        <w:fldChar w:fldCharType="separate"/>
      </w:r>
      <w:r>
        <w:rPr>
          <w:noProof/>
        </w:rPr>
        <w:t>18</w:t>
      </w:r>
      <w:r>
        <w:rPr>
          <w:noProof/>
        </w:rPr>
        <w:fldChar w:fldCharType="end"/>
      </w:r>
    </w:p>
    <w:p w14:paraId="4455ECC9" w14:textId="30C51F5F"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lastRenderedPageBreak/>
        <w:t>When will service providers receive SRF?</w:t>
      </w:r>
      <w:r>
        <w:rPr>
          <w:noProof/>
        </w:rPr>
        <w:tab/>
      </w:r>
      <w:r>
        <w:rPr>
          <w:noProof/>
        </w:rPr>
        <w:fldChar w:fldCharType="begin"/>
      </w:r>
      <w:r>
        <w:rPr>
          <w:noProof/>
        </w:rPr>
        <w:instrText xml:space="preserve"> PAGEREF _Toc87259850 \h </w:instrText>
      </w:r>
      <w:r>
        <w:rPr>
          <w:noProof/>
        </w:rPr>
      </w:r>
      <w:r>
        <w:rPr>
          <w:noProof/>
        </w:rPr>
        <w:fldChar w:fldCharType="separate"/>
      </w:r>
      <w:r>
        <w:rPr>
          <w:noProof/>
        </w:rPr>
        <w:t>19</w:t>
      </w:r>
      <w:r>
        <w:rPr>
          <w:noProof/>
        </w:rPr>
        <w:fldChar w:fldCharType="end"/>
      </w:r>
    </w:p>
    <w:p w14:paraId="2F69BDB4" w14:textId="5739F49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a service’s enrolment numbers increase significantly? Are they entitled to more SRF for that year?</w:t>
      </w:r>
      <w:r>
        <w:rPr>
          <w:noProof/>
        </w:rPr>
        <w:tab/>
      </w:r>
      <w:r>
        <w:rPr>
          <w:noProof/>
        </w:rPr>
        <w:fldChar w:fldCharType="begin"/>
      </w:r>
      <w:r>
        <w:rPr>
          <w:noProof/>
        </w:rPr>
        <w:instrText xml:space="preserve"> PAGEREF _Toc87259851 \h </w:instrText>
      </w:r>
      <w:r>
        <w:rPr>
          <w:noProof/>
        </w:rPr>
      </w:r>
      <w:r>
        <w:rPr>
          <w:noProof/>
        </w:rPr>
        <w:fldChar w:fldCharType="separate"/>
      </w:r>
      <w:r>
        <w:rPr>
          <w:noProof/>
        </w:rPr>
        <w:t>19</w:t>
      </w:r>
      <w:r>
        <w:rPr>
          <w:noProof/>
        </w:rPr>
        <w:fldChar w:fldCharType="end"/>
      </w:r>
    </w:p>
    <w:p w14:paraId="069F5E56" w14:textId="0F6B31BE"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Will services that have only just become funded still receive SRF this year?</w:t>
      </w:r>
      <w:r>
        <w:rPr>
          <w:noProof/>
        </w:rPr>
        <w:tab/>
      </w:r>
      <w:r>
        <w:rPr>
          <w:noProof/>
        </w:rPr>
        <w:fldChar w:fldCharType="begin"/>
      </w:r>
      <w:r>
        <w:rPr>
          <w:noProof/>
        </w:rPr>
        <w:instrText xml:space="preserve"> PAGEREF _Toc87259852 \h </w:instrText>
      </w:r>
      <w:r>
        <w:rPr>
          <w:noProof/>
        </w:rPr>
      </w:r>
      <w:r>
        <w:rPr>
          <w:noProof/>
        </w:rPr>
        <w:fldChar w:fldCharType="separate"/>
      </w:r>
      <w:r>
        <w:rPr>
          <w:noProof/>
        </w:rPr>
        <w:t>19</w:t>
      </w:r>
      <w:r>
        <w:rPr>
          <w:noProof/>
        </w:rPr>
        <w:fldChar w:fldCharType="end"/>
      </w:r>
    </w:p>
    <w:p w14:paraId="2AF2C8B5" w14:textId="7BD54D26"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Why do some service providers’ SRF payment amounts appear differently in their bank account to the amount listed on their funding allocation letter?</w:t>
      </w:r>
      <w:r>
        <w:rPr>
          <w:noProof/>
        </w:rPr>
        <w:tab/>
      </w:r>
      <w:r>
        <w:rPr>
          <w:noProof/>
        </w:rPr>
        <w:fldChar w:fldCharType="begin"/>
      </w:r>
      <w:r>
        <w:rPr>
          <w:noProof/>
        </w:rPr>
        <w:instrText xml:space="preserve"> PAGEREF _Toc87259853 \h </w:instrText>
      </w:r>
      <w:r>
        <w:rPr>
          <w:noProof/>
        </w:rPr>
      </w:r>
      <w:r>
        <w:rPr>
          <w:noProof/>
        </w:rPr>
        <w:fldChar w:fldCharType="separate"/>
      </w:r>
      <w:r>
        <w:rPr>
          <w:noProof/>
        </w:rPr>
        <w:t>19</w:t>
      </w:r>
      <w:r>
        <w:rPr>
          <w:noProof/>
        </w:rPr>
        <w:fldChar w:fldCharType="end"/>
      </w:r>
    </w:p>
    <w:p w14:paraId="3F0A9BD3" w14:textId="03B17C0D"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a service provider does not share information about funding allocations and planning with their services?</w:t>
      </w:r>
      <w:r>
        <w:rPr>
          <w:noProof/>
        </w:rPr>
        <w:tab/>
      </w:r>
      <w:r>
        <w:rPr>
          <w:noProof/>
        </w:rPr>
        <w:fldChar w:fldCharType="begin"/>
      </w:r>
      <w:r>
        <w:rPr>
          <w:noProof/>
        </w:rPr>
        <w:instrText xml:space="preserve"> PAGEREF _Toc87259854 \h </w:instrText>
      </w:r>
      <w:r>
        <w:rPr>
          <w:noProof/>
        </w:rPr>
      </w:r>
      <w:r>
        <w:rPr>
          <w:noProof/>
        </w:rPr>
        <w:fldChar w:fldCharType="separate"/>
      </w:r>
      <w:r>
        <w:rPr>
          <w:noProof/>
        </w:rPr>
        <w:t>19</w:t>
      </w:r>
      <w:r>
        <w:rPr>
          <w:noProof/>
        </w:rPr>
        <w:fldChar w:fldCharType="end"/>
      </w:r>
    </w:p>
    <w:p w14:paraId="1508BFDA" w14:textId="672CB532"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should the service provider do if not notified of SRF amount for a particular service?</w:t>
      </w:r>
      <w:r>
        <w:rPr>
          <w:noProof/>
        </w:rPr>
        <w:tab/>
      </w:r>
      <w:r>
        <w:rPr>
          <w:noProof/>
        </w:rPr>
        <w:fldChar w:fldCharType="begin"/>
      </w:r>
      <w:r>
        <w:rPr>
          <w:noProof/>
        </w:rPr>
        <w:instrText xml:space="preserve"> PAGEREF _Toc87259855 \h </w:instrText>
      </w:r>
      <w:r>
        <w:rPr>
          <w:noProof/>
        </w:rPr>
      </w:r>
      <w:r>
        <w:rPr>
          <w:noProof/>
        </w:rPr>
        <w:fldChar w:fldCharType="separate"/>
      </w:r>
      <w:r>
        <w:rPr>
          <w:noProof/>
        </w:rPr>
        <w:t>19</w:t>
      </w:r>
      <w:r>
        <w:rPr>
          <w:noProof/>
        </w:rPr>
        <w:fldChar w:fldCharType="end"/>
      </w:r>
    </w:p>
    <w:p w14:paraId="0BB4CBA4" w14:textId="16BC8B07"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Why have this year’s funding amounts changed from the previous years?</w:t>
      </w:r>
      <w:r>
        <w:rPr>
          <w:noProof/>
        </w:rPr>
        <w:tab/>
      </w:r>
      <w:r>
        <w:rPr>
          <w:noProof/>
        </w:rPr>
        <w:fldChar w:fldCharType="begin"/>
      </w:r>
      <w:r>
        <w:rPr>
          <w:noProof/>
        </w:rPr>
        <w:instrText xml:space="preserve"> PAGEREF _Toc87259856 \h </w:instrText>
      </w:r>
      <w:r>
        <w:rPr>
          <w:noProof/>
        </w:rPr>
      </w:r>
      <w:r>
        <w:rPr>
          <w:noProof/>
        </w:rPr>
        <w:fldChar w:fldCharType="separate"/>
      </w:r>
      <w:r>
        <w:rPr>
          <w:noProof/>
        </w:rPr>
        <w:t>20</w:t>
      </w:r>
      <w:r>
        <w:rPr>
          <w:noProof/>
        </w:rPr>
        <w:fldChar w:fldCharType="end"/>
      </w:r>
    </w:p>
    <w:p w14:paraId="31F503F5" w14:textId="6B9DF090"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can services plan effectively when there are year-to-year variations in SRF?</w:t>
      </w:r>
      <w:r>
        <w:rPr>
          <w:noProof/>
        </w:rPr>
        <w:tab/>
      </w:r>
      <w:r>
        <w:rPr>
          <w:noProof/>
        </w:rPr>
        <w:fldChar w:fldCharType="begin"/>
      </w:r>
      <w:r>
        <w:rPr>
          <w:noProof/>
        </w:rPr>
        <w:instrText xml:space="preserve"> PAGEREF _Toc87259857 \h </w:instrText>
      </w:r>
      <w:r>
        <w:rPr>
          <w:noProof/>
        </w:rPr>
      </w:r>
      <w:r>
        <w:rPr>
          <w:noProof/>
        </w:rPr>
        <w:fldChar w:fldCharType="separate"/>
      </w:r>
      <w:r>
        <w:rPr>
          <w:noProof/>
        </w:rPr>
        <w:t>20</w:t>
      </w:r>
      <w:r>
        <w:rPr>
          <w:noProof/>
        </w:rPr>
        <w:fldChar w:fldCharType="end"/>
      </w:r>
    </w:p>
    <w:p w14:paraId="1FA59C62" w14:textId="7DDA263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Do services need to expend all the SRF allocation in the year it is allocated?</w:t>
      </w:r>
      <w:r>
        <w:rPr>
          <w:noProof/>
        </w:rPr>
        <w:tab/>
      </w:r>
      <w:r>
        <w:rPr>
          <w:noProof/>
        </w:rPr>
        <w:fldChar w:fldCharType="begin"/>
      </w:r>
      <w:r>
        <w:rPr>
          <w:noProof/>
        </w:rPr>
        <w:instrText xml:space="preserve"> PAGEREF _Toc87259858 \h </w:instrText>
      </w:r>
      <w:r>
        <w:rPr>
          <w:noProof/>
        </w:rPr>
      </w:r>
      <w:r>
        <w:rPr>
          <w:noProof/>
        </w:rPr>
        <w:fldChar w:fldCharType="separate"/>
      </w:r>
      <w:r>
        <w:rPr>
          <w:noProof/>
        </w:rPr>
        <w:t>20</w:t>
      </w:r>
      <w:r>
        <w:rPr>
          <w:noProof/>
        </w:rPr>
        <w:fldChar w:fldCharType="end"/>
      </w:r>
    </w:p>
    <w:p w14:paraId="2F6D0EEE" w14:textId="3396D40B"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Can the Department provide indicative SRF amounts to service providers?</w:t>
      </w:r>
      <w:r>
        <w:rPr>
          <w:noProof/>
        </w:rPr>
        <w:tab/>
      </w:r>
      <w:r>
        <w:rPr>
          <w:noProof/>
        </w:rPr>
        <w:fldChar w:fldCharType="begin"/>
      </w:r>
      <w:r>
        <w:rPr>
          <w:noProof/>
        </w:rPr>
        <w:instrText xml:space="preserve"> PAGEREF _Toc87259859 \h </w:instrText>
      </w:r>
      <w:r>
        <w:rPr>
          <w:noProof/>
        </w:rPr>
      </w:r>
      <w:r>
        <w:rPr>
          <w:noProof/>
        </w:rPr>
        <w:fldChar w:fldCharType="separate"/>
      </w:r>
      <w:r>
        <w:rPr>
          <w:noProof/>
        </w:rPr>
        <w:t>20</w:t>
      </w:r>
      <w:r>
        <w:rPr>
          <w:noProof/>
        </w:rPr>
        <w:fldChar w:fldCharType="end"/>
      </w:r>
    </w:p>
    <w:p w14:paraId="05E28433" w14:textId="6782BA32"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happens if a service ceases after their provider has been notified of their funding amount?</w:t>
      </w:r>
      <w:r>
        <w:rPr>
          <w:noProof/>
        </w:rPr>
        <w:tab/>
      </w:r>
      <w:r>
        <w:rPr>
          <w:noProof/>
        </w:rPr>
        <w:fldChar w:fldCharType="begin"/>
      </w:r>
      <w:r>
        <w:rPr>
          <w:noProof/>
        </w:rPr>
        <w:instrText xml:space="preserve"> PAGEREF _Toc87259860 \h </w:instrText>
      </w:r>
      <w:r>
        <w:rPr>
          <w:noProof/>
        </w:rPr>
      </w:r>
      <w:r>
        <w:rPr>
          <w:noProof/>
        </w:rPr>
        <w:fldChar w:fldCharType="separate"/>
      </w:r>
      <w:r>
        <w:rPr>
          <w:noProof/>
        </w:rPr>
        <w:t>20</w:t>
      </w:r>
      <w:r>
        <w:rPr>
          <w:noProof/>
        </w:rPr>
        <w:fldChar w:fldCharType="end"/>
      </w:r>
    </w:p>
    <w:p w14:paraId="5DF653CB" w14:textId="1E796530"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a service becomes unfunded for a portion of a kindergarten year?</w:t>
      </w:r>
      <w:r>
        <w:rPr>
          <w:noProof/>
        </w:rPr>
        <w:tab/>
      </w:r>
      <w:r>
        <w:rPr>
          <w:noProof/>
        </w:rPr>
        <w:fldChar w:fldCharType="begin"/>
      </w:r>
      <w:r>
        <w:rPr>
          <w:noProof/>
        </w:rPr>
        <w:instrText xml:space="preserve"> PAGEREF _Toc87259861 \h </w:instrText>
      </w:r>
      <w:r>
        <w:rPr>
          <w:noProof/>
        </w:rPr>
      </w:r>
      <w:r>
        <w:rPr>
          <w:noProof/>
        </w:rPr>
        <w:fldChar w:fldCharType="separate"/>
      </w:r>
      <w:r>
        <w:rPr>
          <w:noProof/>
        </w:rPr>
        <w:t>21</w:t>
      </w:r>
      <w:r>
        <w:rPr>
          <w:noProof/>
        </w:rPr>
        <w:fldChar w:fldCharType="end"/>
      </w:r>
    </w:p>
    <w:p w14:paraId="4DF98696" w14:textId="4B77392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happens to SRF allocations if kindergarten services change providers?</w:t>
      </w:r>
      <w:r>
        <w:rPr>
          <w:noProof/>
        </w:rPr>
        <w:tab/>
      </w:r>
      <w:r>
        <w:rPr>
          <w:noProof/>
        </w:rPr>
        <w:fldChar w:fldCharType="begin"/>
      </w:r>
      <w:r>
        <w:rPr>
          <w:noProof/>
        </w:rPr>
        <w:instrText xml:space="preserve"> PAGEREF _Toc87259862 \h </w:instrText>
      </w:r>
      <w:r>
        <w:rPr>
          <w:noProof/>
        </w:rPr>
      </w:r>
      <w:r>
        <w:rPr>
          <w:noProof/>
        </w:rPr>
        <w:fldChar w:fldCharType="separate"/>
      </w:r>
      <w:r>
        <w:rPr>
          <w:noProof/>
        </w:rPr>
        <w:t>21</w:t>
      </w:r>
      <w:r>
        <w:rPr>
          <w:noProof/>
        </w:rPr>
        <w:fldChar w:fldCharType="end"/>
      </w:r>
    </w:p>
    <w:p w14:paraId="78ACFB49" w14:textId="2B41EDF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Will SRF acknowledge regional differences in access across Victoria?</w:t>
      </w:r>
      <w:r>
        <w:rPr>
          <w:noProof/>
        </w:rPr>
        <w:tab/>
      </w:r>
      <w:r>
        <w:rPr>
          <w:noProof/>
        </w:rPr>
        <w:fldChar w:fldCharType="begin"/>
      </w:r>
      <w:r>
        <w:rPr>
          <w:noProof/>
        </w:rPr>
        <w:instrText xml:space="preserve"> PAGEREF _Toc87259863 \h </w:instrText>
      </w:r>
      <w:r>
        <w:rPr>
          <w:noProof/>
        </w:rPr>
      </w:r>
      <w:r>
        <w:rPr>
          <w:noProof/>
        </w:rPr>
        <w:fldChar w:fldCharType="separate"/>
      </w:r>
      <w:r>
        <w:rPr>
          <w:noProof/>
        </w:rPr>
        <w:t>21</w:t>
      </w:r>
      <w:r>
        <w:rPr>
          <w:noProof/>
        </w:rPr>
        <w:fldChar w:fldCharType="end"/>
      </w:r>
    </w:p>
    <w:p w14:paraId="1F3114B6" w14:textId="6136EB6B"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Frequently Asked Questions – Acquitting SRF</w:t>
      </w:r>
      <w:r>
        <w:rPr>
          <w:noProof/>
        </w:rPr>
        <w:tab/>
      </w:r>
      <w:r>
        <w:rPr>
          <w:noProof/>
        </w:rPr>
        <w:fldChar w:fldCharType="begin"/>
      </w:r>
      <w:r>
        <w:rPr>
          <w:noProof/>
        </w:rPr>
        <w:instrText xml:space="preserve"> PAGEREF _Toc87259864 \h </w:instrText>
      </w:r>
      <w:r>
        <w:rPr>
          <w:noProof/>
        </w:rPr>
      </w:r>
      <w:r>
        <w:rPr>
          <w:noProof/>
        </w:rPr>
        <w:fldChar w:fldCharType="separate"/>
      </w:r>
      <w:r>
        <w:rPr>
          <w:noProof/>
        </w:rPr>
        <w:t>22</w:t>
      </w:r>
      <w:r>
        <w:rPr>
          <w:noProof/>
        </w:rPr>
        <w:fldChar w:fldCharType="end"/>
      </w:r>
    </w:p>
    <w:p w14:paraId="38F440E4" w14:textId="271F49BB" w:rsidR="00594855" w:rsidRDefault="00594855">
      <w:pPr>
        <w:pStyle w:val="TOC2"/>
        <w:tabs>
          <w:tab w:val="left" w:pos="660"/>
          <w:tab w:val="right" w:leader="underscore" w:pos="9622"/>
        </w:tabs>
        <w:rPr>
          <w:rFonts w:eastAsiaTheme="minorEastAsia" w:cstheme="minorBidi"/>
          <w:b w:val="0"/>
          <w:bCs w:val="0"/>
          <w:noProof/>
          <w:lang w:val="en-AU" w:eastAsia="en-AU"/>
        </w:rPr>
      </w:pPr>
      <w:r w:rsidRPr="00B847AC">
        <w:rPr>
          <w:noProof/>
          <w:color w:val="86189C" w:themeColor="accent2"/>
          <w:lang w:val="en-AU"/>
        </w:rPr>
        <w:t>a.</w:t>
      </w:r>
      <w:r>
        <w:rPr>
          <w:rFonts w:eastAsiaTheme="minorEastAsia" w:cstheme="minorBidi"/>
          <w:b w:val="0"/>
          <w:bCs w:val="0"/>
          <w:noProof/>
          <w:lang w:val="en-AU" w:eastAsia="en-AU"/>
        </w:rPr>
        <w:tab/>
      </w:r>
      <w:r w:rsidRPr="00B847AC">
        <w:rPr>
          <w:noProof/>
          <w:color w:val="86189C" w:themeColor="accent2"/>
          <w:lang w:val="en-AU"/>
        </w:rPr>
        <w:t>Mid-year review (MYR)</w:t>
      </w:r>
      <w:r>
        <w:rPr>
          <w:noProof/>
        </w:rPr>
        <w:tab/>
      </w:r>
      <w:r>
        <w:rPr>
          <w:noProof/>
        </w:rPr>
        <w:fldChar w:fldCharType="begin"/>
      </w:r>
      <w:r>
        <w:rPr>
          <w:noProof/>
        </w:rPr>
        <w:instrText xml:space="preserve"> PAGEREF _Toc87259865 \h </w:instrText>
      </w:r>
      <w:r>
        <w:rPr>
          <w:noProof/>
        </w:rPr>
      </w:r>
      <w:r>
        <w:rPr>
          <w:noProof/>
        </w:rPr>
        <w:fldChar w:fldCharType="separate"/>
      </w:r>
      <w:r>
        <w:rPr>
          <w:noProof/>
        </w:rPr>
        <w:t>22</w:t>
      </w:r>
      <w:r>
        <w:rPr>
          <w:noProof/>
        </w:rPr>
        <w:fldChar w:fldCharType="end"/>
      </w:r>
    </w:p>
    <w:p w14:paraId="0D6A3C34" w14:textId="1C7DABFB"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the MYR process, when does it happen and why?</w:t>
      </w:r>
      <w:r>
        <w:rPr>
          <w:noProof/>
        </w:rPr>
        <w:tab/>
      </w:r>
      <w:r>
        <w:rPr>
          <w:noProof/>
        </w:rPr>
        <w:fldChar w:fldCharType="begin"/>
      </w:r>
      <w:r>
        <w:rPr>
          <w:noProof/>
        </w:rPr>
        <w:instrText xml:space="preserve"> PAGEREF _Toc87259866 \h </w:instrText>
      </w:r>
      <w:r>
        <w:rPr>
          <w:noProof/>
        </w:rPr>
      </w:r>
      <w:r>
        <w:rPr>
          <w:noProof/>
        </w:rPr>
        <w:fldChar w:fldCharType="separate"/>
      </w:r>
      <w:r>
        <w:rPr>
          <w:noProof/>
        </w:rPr>
        <w:t>22</w:t>
      </w:r>
      <w:r>
        <w:rPr>
          <w:noProof/>
        </w:rPr>
        <w:fldChar w:fldCharType="end"/>
      </w:r>
    </w:p>
    <w:p w14:paraId="3F945468" w14:textId="562977AF" w:rsidR="00594855" w:rsidRDefault="00594855">
      <w:pPr>
        <w:pStyle w:val="TOC2"/>
        <w:tabs>
          <w:tab w:val="left" w:pos="660"/>
          <w:tab w:val="right" w:leader="underscore" w:pos="9622"/>
        </w:tabs>
        <w:rPr>
          <w:rFonts w:eastAsiaTheme="minorEastAsia" w:cstheme="minorBidi"/>
          <w:b w:val="0"/>
          <w:bCs w:val="0"/>
          <w:noProof/>
          <w:lang w:val="en-AU" w:eastAsia="en-AU"/>
        </w:rPr>
      </w:pPr>
      <w:r w:rsidRPr="00B847AC">
        <w:rPr>
          <w:noProof/>
          <w:color w:val="86189C" w:themeColor="accent2"/>
          <w:lang w:val="en-AU"/>
        </w:rPr>
        <w:t>b.</w:t>
      </w:r>
      <w:r>
        <w:rPr>
          <w:rFonts w:eastAsiaTheme="minorEastAsia" w:cstheme="minorBidi"/>
          <w:b w:val="0"/>
          <w:bCs w:val="0"/>
          <w:noProof/>
          <w:lang w:val="en-AU" w:eastAsia="en-AU"/>
        </w:rPr>
        <w:tab/>
      </w:r>
      <w:r w:rsidRPr="00B847AC">
        <w:rPr>
          <w:noProof/>
          <w:color w:val="86189C" w:themeColor="accent2"/>
          <w:lang w:val="en-AU"/>
        </w:rPr>
        <w:t>End of Year Acquittal (EOYA)</w:t>
      </w:r>
      <w:r>
        <w:rPr>
          <w:noProof/>
        </w:rPr>
        <w:tab/>
      </w:r>
      <w:r>
        <w:rPr>
          <w:noProof/>
        </w:rPr>
        <w:fldChar w:fldCharType="begin"/>
      </w:r>
      <w:r>
        <w:rPr>
          <w:noProof/>
        </w:rPr>
        <w:instrText xml:space="preserve"> PAGEREF _Toc87259867 \h </w:instrText>
      </w:r>
      <w:r>
        <w:rPr>
          <w:noProof/>
        </w:rPr>
      </w:r>
      <w:r>
        <w:rPr>
          <w:noProof/>
        </w:rPr>
        <w:fldChar w:fldCharType="separate"/>
      </w:r>
      <w:r>
        <w:rPr>
          <w:noProof/>
        </w:rPr>
        <w:t>22</w:t>
      </w:r>
      <w:r>
        <w:rPr>
          <w:noProof/>
        </w:rPr>
        <w:fldChar w:fldCharType="end"/>
      </w:r>
    </w:p>
    <w:p w14:paraId="3876F87E" w14:textId="121D159B"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When is the End of Year Acquittal (EOYA) due?</w:t>
      </w:r>
      <w:r>
        <w:rPr>
          <w:noProof/>
        </w:rPr>
        <w:tab/>
      </w:r>
      <w:r>
        <w:rPr>
          <w:noProof/>
        </w:rPr>
        <w:fldChar w:fldCharType="begin"/>
      </w:r>
      <w:r>
        <w:rPr>
          <w:noProof/>
        </w:rPr>
        <w:instrText xml:space="preserve"> PAGEREF _Toc87259868 \h </w:instrText>
      </w:r>
      <w:r>
        <w:rPr>
          <w:noProof/>
        </w:rPr>
      </w:r>
      <w:r>
        <w:rPr>
          <w:noProof/>
        </w:rPr>
        <w:fldChar w:fldCharType="separate"/>
      </w:r>
      <w:r>
        <w:rPr>
          <w:noProof/>
        </w:rPr>
        <w:t>22</w:t>
      </w:r>
      <w:r>
        <w:rPr>
          <w:noProof/>
        </w:rPr>
        <w:fldChar w:fldCharType="end"/>
      </w:r>
    </w:p>
    <w:p w14:paraId="4727C407" w14:textId="62EC7C28"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Who needs to complete the EOYA?</w:t>
      </w:r>
      <w:r>
        <w:rPr>
          <w:noProof/>
        </w:rPr>
        <w:tab/>
      </w:r>
      <w:r>
        <w:rPr>
          <w:noProof/>
        </w:rPr>
        <w:fldChar w:fldCharType="begin"/>
      </w:r>
      <w:r>
        <w:rPr>
          <w:noProof/>
        </w:rPr>
        <w:instrText xml:space="preserve"> PAGEREF _Toc87259869 \h </w:instrText>
      </w:r>
      <w:r>
        <w:rPr>
          <w:noProof/>
        </w:rPr>
      </w:r>
      <w:r>
        <w:rPr>
          <w:noProof/>
        </w:rPr>
        <w:fldChar w:fldCharType="separate"/>
      </w:r>
      <w:r>
        <w:rPr>
          <w:noProof/>
        </w:rPr>
        <w:t>22</w:t>
      </w:r>
      <w:r>
        <w:rPr>
          <w:noProof/>
        </w:rPr>
        <w:fldChar w:fldCharType="end"/>
      </w:r>
    </w:p>
    <w:p w14:paraId="5B981A9B" w14:textId="5FD09FD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is involved in the EOYA?</w:t>
      </w:r>
      <w:r>
        <w:rPr>
          <w:noProof/>
        </w:rPr>
        <w:tab/>
      </w:r>
      <w:r>
        <w:rPr>
          <w:noProof/>
        </w:rPr>
        <w:fldChar w:fldCharType="begin"/>
      </w:r>
      <w:r>
        <w:rPr>
          <w:noProof/>
        </w:rPr>
        <w:instrText xml:space="preserve"> PAGEREF _Toc87259870 \h </w:instrText>
      </w:r>
      <w:r>
        <w:rPr>
          <w:noProof/>
        </w:rPr>
      </w:r>
      <w:r>
        <w:rPr>
          <w:noProof/>
        </w:rPr>
        <w:fldChar w:fldCharType="separate"/>
      </w:r>
      <w:r>
        <w:rPr>
          <w:noProof/>
        </w:rPr>
        <w:t>22</w:t>
      </w:r>
      <w:r>
        <w:rPr>
          <w:noProof/>
        </w:rPr>
        <w:fldChar w:fldCharType="end"/>
      </w:r>
    </w:p>
    <w:p w14:paraId="754192E2" w14:textId="70626EF3"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evidence do service providers need to collect as records in preparation for EOYA?</w:t>
      </w:r>
      <w:r>
        <w:rPr>
          <w:noProof/>
        </w:rPr>
        <w:tab/>
      </w:r>
      <w:r>
        <w:rPr>
          <w:noProof/>
        </w:rPr>
        <w:fldChar w:fldCharType="begin"/>
      </w:r>
      <w:r>
        <w:rPr>
          <w:noProof/>
        </w:rPr>
        <w:instrText xml:space="preserve"> PAGEREF _Toc87259871 \h </w:instrText>
      </w:r>
      <w:r>
        <w:rPr>
          <w:noProof/>
        </w:rPr>
      </w:r>
      <w:r>
        <w:rPr>
          <w:noProof/>
        </w:rPr>
        <w:fldChar w:fldCharType="separate"/>
      </w:r>
      <w:r>
        <w:rPr>
          <w:noProof/>
        </w:rPr>
        <w:t>22</w:t>
      </w:r>
      <w:r>
        <w:rPr>
          <w:noProof/>
        </w:rPr>
        <w:fldChar w:fldCharType="end"/>
      </w:r>
    </w:p>
    <w:p w14:paraId="6FACDB7D" w14:textId="5B9A79E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if our service only received a small amount of funding?</w:t>
      </w:r>
      <w:r>
        <w:rPr>
          <w:noProof/>
        </w:rPr>
        <w:tab/>
      </w:r>
      <w:r>
        <w:rPr>
          <w:noProof/>
        </w:rPr>
        <w:fldChar w:fldCharType="begin"/>
      </w:r>
      <w:r>
        <w:rPr>
          <w:noProof/>
        </w:rPr>
        <w:instrText xml:space="preserve"> PAGEREF _Toc87259872 \h </w:instrText>
      </w:r>
      <w:r>
        <w:rPr>
          <w:noProof/>
        </w:rPr>
      </w:r>
      <w:r>
        <w:rPr>
          <w:noProof/>
        </w:rPr>
        <w:fldChar w:fldCharType="separate"/>
      </w:r>
      <w:r>
        <w:rPr>
          <w:noProof/>
        </w:rPr>
        <w:t>23</w:t>
      </w:r>
      <w:r>
        <w:rPr>
          <w:noProof/>
        </w:rPr>
        <w:fldChar w:fldCharType="end"/>
      </w:r>
    </w:p>
    <w:p w14:paraId="556D401F" w14:textId="4B5D300A"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should GST be reported in the EOYA?</w:t>
      </w:r>
      <w:r>
        <w:rPr>
          <w:noProof/>
        </w:rPr>
        <w:tab/>
      </w:r>
      <w:r>
        <w:rPr>
          <w:noProof/>
        </w:rPr>
        <w:fldChar w:fldCharType="begin"/>
      </w:r>
      <w:r>
        <w:rPr>
          <w:noProof/>
        </w:rPr>
        <w:instrText xml:space="preserve"> PAGEREF _Toc87259873 \h </w:instrText>
      </w:r>
      <w:r>
        <w:rPr>
          <w:noProof/>
        </w:rPr>
      </w:r>
      <w:r>
        <w:rPr>
          <w:noProof/>
        </w:rPr>
        <w:fldChar w:fldCharType="separate"/>
      </w:r>
      <w:r>
        <w:rPr>
          <w:noProof/>
        </w:rPr>
        <w:t>23</w:t>
      </w:r>
      <w:r>
        <w:rPr>
          <w:noProof/>
        </w:rPr>
        <w:fldChar w:fldCharType="end"/>
      </w:r>
    </w:p>
    <w:p w14:paraId="5B41CCE3" w14:textId="67874D35"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What happens if a service does not complete the end of year acquittal?</w:t>
      </w:r>
      <w:r>
        <w:rPr>
          <w:noProof/>
        </w:rPr>
        <w:tab/>
      </w:r>
      <w:r>
        <w:rPr>
          <w:noProof/>
        </w:rPr>
        <w:fldChar w:fldCharType="begin"/>
      </w:r>
      <w:r>
        <w:rPr>
          <w:noProof/>
        </w:rPr>
        <w:instrText xml:space="preserve"> PAGEREF _Toc87259874 \h </w:instrText>
      </w:r>
      <w:r>
        <w:rPr>
          <w:noProof/>
        </w:rPr>
      </w:r>
      <w:r>
        <w:rPr>
          <w:noProof/>
        </w:rPr>
        <w:fldChar w:fldCharType="separate"/>
      </w:r>
      <w:r>
        <w:rPr>
          <w:noProof/>
        </w:rPr>
        <w:t>23</w:t>
      </w:r>
      <w:r>
        <w:rPr>
          <w:noProof/>
        </w:rPr>
        <w:fldChar w:fldCharType="end"/>
      </w:r>
    </w:p>
    <w:p w14:paraId="065E0253" w14:textId="400F4751"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Frequently Asked Questions – Working with the Early Childhood Improvement Branch</w:t>
      </w:r>
      <w:r>
        <w:rPr>
          <w:noProof/>
        </w:rPr>
        <w:tab/>
      </w:r>
      <w:r>
        <w:rPr>
          <w:noProof/>
        </w:rPr>
        <w:fldChar w:fldCharType="begin"/>
      </w:r>
      <w:r>
        <w:rPr>
          <w:noProof/>
        </w:rPr>
        <w:instrText xml:space="preserve"> PAGEREF _Toc87259875 \h </w:instrText>
      </w:r>
      <w:r>
        <w:rPr>
          <w:noProof/>
        </w:rPr>
      </w:r>
      <w:r>
        <w:rPr>
          <w:noProof/>
        </w:rPr>
        <w:fldChar w:fldCharType="separate"/>
      </w:r>
      <w:r>
        <w:rPr>
          <w:noProof/>
        </w:rPr>
        <w:t>23</w:t>
      </w:r>
      <w:r>
        <w:rPr>
          <w:noProof/>
        </w:rPr>
        <w:fldChar w:fldCharType="end"/>
      </w:r>
    </w:p>
    <w:p w14:paraId="5F8BE62B" w14:textId="4EC35330"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can ECIBs support services and service providers with their SRF?</w:t>
      </w:r>
      <w:r>
        <w:rPr>
          <w:noProof/>
        </w:rPr>
        <w:tab/>
      </w:r>
      <w:r>
        <w:rPr>
          <w:noProof/>
        </w:rPr>
        <w:fldChar w:fldCharType="begin"/>
      </w:r>
      <w:r>
        <w:rPr>
          <w:noProof/>
        </w:rPr>
        <w:instrText xml:space="preserve"> PAGEREF _Toc87259876 \h </w:instrText>
      </w:r>
      <w:r>
        <w:rPr>
          <w:noProof/>
        </w:rPr>
      </w:r>
      <w:r>
        <w:rPr>
          <w:noProof/>
        </w:rPr>
        <w:fldChar w:fldCharType="separate"/>
      </w:r>
      <w:r>
        <w:rPr>
          <w:noProof/>
        </w:rPr>
        <w:t>23</w:t>
      </w:r>
      <w:r>
        <w:rPr>
          <w:noProof/>
        </w:rPr>
        <w:fldChar w:fldCharType="end"/>
      </w:r>
    </w:p>
    <w:p w14:paraId="1509EC6B" w14:textId="3D09FD31"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often should service providers be engaging their ECIB in relation to SRF?</w:t>
      </w:r>
      <w:r>
        <w:rPr>
          <w:noProof/>
        </w:rPr>
        <w:tab/>
      </w:r>
      <w:r>
        <w:rPr>
          <w:noProof/>
        </w:rPr>
        <w:fldChar w:fldCharType="begin"/>
      </w:r>
      <w:r>
        <w:rPr>
          <w:noProof/>
        </w:rPr>
        <w:instrText xml:space="preserve"> PAGEREF _Toc87259877 \h </w:instrText>
      </w:r>
      <w:r>
        <w:rPr>
          <w:noProof/>
        </w:rPr>
      </w:r>
      <w:r>
        <w:rPr>
          <w:noProof/>
        </w:rPr>
        <w:fldChar w:fldCharType="separate"/>
      </w:r>
      <w:r>
        <w:rPr>
          <w:noProof/>
        </w:rPr>
        <w:t>24</w:t>
      </w:r>
      <w:r>
        <w:rPr>
          <w:noProof/>
        </w:rPr>
        <w:fldChar w:fldCharType="end"/>
      </w:r>
    </w:p>
    <w:p w14:paraId="38BF94D2" w14:textId="63D39868" w:rsidR="00594855" w:rsidRDefault="00594855">
      <w:pPr>
        <w:pStyle w:val="TOC3"/>
        <w:tabs>
          <w:tab w:val="right" w:leader="underscore" w:pos="9622"/>
        </w:tabs>
        <w:rPr>
          <w:rFonts w:eastAsiaTheme="minorEastAsia" w:cstheme="minorBidi"/>
          <w:noProof/>
          <w:sz w:val="22"/>
          <w:szCs w:val="22"/>
          <w:lang w:val="en-AU" w:eastAsia="en-AU"/>
        </w:rPr>
      </w:pPr>
      <w:r w:rsidRPr="00B847AC">
        <w:rPr>
          <w:noProof/>
          <w:lang w:val="en-AU"/>
        </w:rPr>
        <w:t>How do I contact the local Early Childhood Improvement Branch?</w:t>
      </w:r>
      <w:r>
        <w:rPr>
          <w:noProof/>
        </w:rPr>
        <w:tab/>
      </w:r>
      <w:r>
        <w:rPr>
          <w:noProof/>
        </w:rPr>
        <w:fldChar w:fldCharType="begin"/>
      </w:r>
      <w:r>
        <w:rPr>
          <w:noProof/>
        </w:rPr>
        <w:instrText xml:space="preserve"> PAGEREF _Toc87259878 \h </w:instrText>
      </w:r>
      <w:r>
        <w:rPr>
          <w:noProof/>
        </w:rPr>
      </w:r>
      <w:r>
        <w:rPr>
          <w:noProof/>
        </w:rPr>
        <w:fldChar w:fldCharType="separate"/>
      </w:r>
      <w:r>
        <w:rPr>
          <w:noProof/>
        </w:rPr>
        <w:t>24</w:t>
      </w:r>
      <w:r>
        <w:rPr>
          <w:noProof/>
        </w:rPr>
        <w:fldChar w:fldCharType="end"/>
      </w:r>
    </w:p>
    <w:p w14:paraId="28BD0EDD" w14:textId="654C26CF" w:rsidR="00594855" w:rsidRDefault="00594855">
      <w:pPr>
        <w:pStyle w:val="TOC1"/>
        <w:rPr>
          <w:rFonts w:eastAsiaTheme="minorEastAsia" w:cstheme="minorBidi"/>
          <w:b w:val="0"/>
          <w:bCs w:val="0"/>
          <w:i w:val="0"/>
          <w:iCs w:val="0"/>
          <w:noProof/>
          <w:sz w:val="22"/>
          <w:szCs w:val="22"/>
          <w:lang w:val="en-AU" w:eastAsia="en-AU"/>
        </w:rPr>
      </w:pPr>
      <w:r w:rsidRPr="00B847AC">
        <w:rPr>
          <w:noProof/>
          <w:lang w:val="en-AU"/>
        </w:rPr>
        <w:t>Document Version Control</w:t>
      </w:r>
      <w:r>
        <w:rPr>
          <w:noProof/>
        </w:rPr>
        <w:tab/>
      </w:r>
      <w:r>
        <w:rPr>
          <w:noProof/>
        </w:rPr>
        <w:fldChar w:fldCharType="begin"/>
      </w:r>
      <w:r>
        <w:rPr>
          <w:noProof/>
        </w:rPr>
        <w:instrText xml:space="preserve"> PAGEREF _Toc87259879 \h </w:instrText>
      </w:r>
      <w:r>
        <w:rPr>
          <w:noProof/>
        </w:rPr>
      </w:r>
      <w:r>
        <w:rPr>
          <w:noProof/>
        </w:rPr>
        <w:fldChar w:fldCharType="separate"/>
      </w:r>
      <w:r>
        <w:rPr>
          <w:noProof/>
        </w:rPr>
        <w:t>26</w:t>
      </w:r>
      <w:r>
        <w:rPr>
          <w:noProof/>
        </w:rPr>
        <w:fldChar w:fldCharType="end"/>
      </w:r>
    </w:p>
    <w:p w14:paraId="0042E7F9" w14:textId="77EFEE34" w:rsidR="00DA3218" w:rsidRPr="001C41B6" w:rsidRDefault="00941DBA" w:rsidP="006C68CF">
      <w:pPr>
        <w:pStyle w:val="TOC3"/>
        <w:rPr>
          <w:color w:val="7F7F7F" w:themeColor="text1" w:themeTint="80"/>
          <w:sz w:val="13"/>
          <w:szCs w:val="13"/>
        </w:rPr>
      </w:pPr>
      <w:r>
        <w:rPr>
          <w:color w:val="AF272F"/>
          <w:sz w:val="24"/>
          <w:szCs w:val="24"/>
        </w:rPr>
        <w:fldChar w:fldCharType="end"/>
      </w:r>
      <w:bookmarkEnd w:id="0"/>
    </w:p>
    <w:p w14:paraId="590C6889" w14:textId="77777777" w:rsidR="00714D72" w:rsidRPr="001C41B6" w:rsidRDefault="00714D72" w:rsidP="00714D72">
      <w:pPr>
        <w:spacing w:after="7800"/>
        <w:rPr>
          <w:rFonts w:cstheme="minorHAnsi"/>
          <w:lang w:val="en-AU"/>
        </w:rPr>
      </w:pPr>
    </w:p>
    <w:p w14:paraId="717675D3" w14:textId="77777777" w:rsidR="00DA3218" w:rsidRPr="001C41B6" w:rsidRDefault="00DA3218" w:rsidP="00DF7020">
      <w:pPr>
        <w:spacing w:after="0"/>
        <w:ind w:right="-149"/>
        <w:rPr>
          <w:rFonts w:eastAsia="Times New Roman" w:cstheme="minorHAnsi"/>
          <w:szCs w:val="22"/>
          <w:lang w:val="en-AU"/>
        </w:rPr>
        <w:sectPr w:rsidR="00DA3218" w:rsidRPr="001C41B6" w:rsidSect="00144FD5">
          <w:headerReference w:type="default" r:id="rId15"/>
          <w:footerReference w:type="default" r:id="rId16"/>
          <w:pgSz w:w="11900" w:h="16840"/>
          <w:pgMar w:top="1134" w:right="1134" w:bottom="1701" w:left="1134" w:header="709" w:footer="709" w:gutter="0"/>
          <w:cols w:space="708"/>
          <w:docGrid w:linePitch="360"/>
        </w:sectPr>
      </w:pPr>
    </w:p>
    <w:p w14:paraId="57A945FF" w14:textId="4F00E01E" w:rsidR="00086E14" w:rsidRDefault="00086E14" w:rsidP="00106F14">
      <w:pPr>
        <w:pStyle w:val="Heading1"/>
        <w:rPr>
          <w:rFonts w:asciiTheme="minorHAnsi" w:hAnsiTheme="minorHAnsi" w:cstheme="minorHAnsi"/>
          <w:sz w:val="36"/>
          <w:szCs w:val="26"/>
          <w:lang w:val="en-AU"/>
        </w:rPr>
      </w:pPr>
      <w:bookmarkStart w:id="1" w:name="_Toc87259805"/>
      <w:bookmarkStart w:id="2" w:name="_Toc84931704"/>
      <w:r>
        <w:rPr>
          <w:rFonts w:asciiTheme="minorHAnsi" w:hAnsiTheme="minorHAnsi" w:cstheme="minorHAnsi"/>
          <w:sz w:val="36"/>
          <w:szCs w:val="26"/>
          <w:lang w:val="en-AU"/>
        </w:rPr>
        <w:lastRenderedPageBreak/>
        <w:t>Purpose of this document</w:t>
      </w:r>
      <w:bookmarkEnd w:id="1"/>
    </w:p>
    <w:p w14:paraId="68511C61" w14:textId="1CBFF9EF" w:rsidR="00086E14" w:rsidRDefault="00086E14" w:rsidP="00086E14">
      <w:pPr>
        <w:rPr>
          <w:lang w:val="en-AU"/>
        </w:rPr>
      </w:pPr>
      <w:r>
        <w:rPr>
          <w:lang w:val="en-AU"/>
        </w:rPr>
        <w:t xml:space="preserve">The School Readiness Funding </w:t>
      </w:r>
      <w:r w:rsidR="00E615E1">
        <w:rPr>
          <w:lang w:val="en-AU"/>
        </w:rPr>
        <w:t xml:space="preserve">(SRF) </w:t>
      </w:r>
      <w:r>
        <w:rPr>
          <w:lang w:val="en-AU"/>
        </w:rPr>
        <w:t xml:space="preserve">Frequently Asked Questions (the FAQ) is a publicly available document developed to support the Early Childhood Education and Care sector, allied health, menu providers and other stakeholders involved with </w:t>
      </w:r>
      <w:r w:rsidR="00C40F1A">
        <w:rPr>
          <w:lang w:val="en-AU"/>
        </w:rPr>
        <w:t>SRF</w:t>
      </w:r>
      <w:r>
        <w:rPr>
          <w:lang w:val="en-AU"/>
        </w:rPr>
        <w:t xml:space="preserve">. The FAQ is a resource </w:t>
      </w:r>
      <w:r w:rsidR="008B5F83">
        <w:rPr>
          <w:lang w:val="en-AU"/>
        </w:rPr>
        <w:t>that</w:t>
      </w:r>
      <w:r>
        <w:rPr>
          <w:lang w:val="en-AU"/>
        </w:rPr>
        <w:t xml:space="preserve"> provide</w:t>
      </w:r>
      <w:r w:rsidR="008B5F83">
        <w:rPr>
          <w:lang w:val="en-AU"/>
        </w:rPr>
        <w:t>s</w:t>
      </w:r>
      <w:r>
        <w:rPr>
          <w:lang w:val="en-AU"/>
        </w:rPr>
        <w:t xml:space="preserve"> an overview of the intent, policies and operational components of the SRF initiative to inform the sector and support effective implementation. </w:t>
      </w:r>
    </w:p>
    <w:p w14:paraId="5D306703" w14:textId="580A3625" w:rsidR="00086E14" w:rsidRDefault="00086E14" w:rsidP="00086E14">
      <w:pPr>
        <w:rPr>
          <w:lang w:val="en-AU"/>
        </w:rPr>
      </w:pPr>
      <w:r>
        <w:rPr>
          <w:lang w:val="en-AU"/>
        </w:rPr>
        <w:t xml:space="preserve">The Department of Education and Training (the Department) has made available a range of other resources to support </w:t>
      </w:r>
      <w:r w:rsidR="00FB0BA4">
        <w:rPr>
          <w:lang w:val="en-AU"/>
        </w:rPr>
        <w:t xml:space="preserve">the implementation of SRF </w:t>
      </w:r>
      <w:r>
        <w:rPr>
          <w:lang w:val="en-AU"/>
        </w:rPr>
        <w:t>including:</w:t>
      </w:r>
    </w:p>
    <w:p w14:paraId="1361A9CD" w14:textId="1D41A5F5" w:rsidR="00086E14" w:rsidRDefault="004E2732" w:rsidP="00086E14">
      <w:pPr>
        <w:pStyle w:val="ListParagraph"/>
        <w:numPr>
          <w:ilvl w:val="0"/>
          <w:numId w:val="61"/>
        </w:numPr>
        <w:rPr>
          <w:lang w:val="en-AU"/>
        </w:rPr>
      </w:pPr>
      <w:r>
        <w:rPr>
          <w:lang w:val="en-AU"/>
        </w:rPr>
        <w:t>SRF</w:t>
      </w:r>
      <w:r w:rsidR="00086E14">
        <w:rPr>
          <w:lang w:val="en-AU"/>
        </w:rPr>
        <w:t xml:space="preserve"> </w:t>
      </w:r>
      <w:r>
        <w:rPr>
          <w:lang w:val="en-AU"/>
        </w:rPr>
        <w:t>Annual P</w:t>
      </w:r>
      <w:r w:rsidR="00086E14">
        <w:rPr>
          <w:lang w:val="en-AU"/>
        </w:rPr>
        <w:t xml:space="preserve">lanning </w:t>
      </w:r>
      <w:r>
        <w:rPr>
          <w:lang w:val="en-AU"/>
        </w:rPr>
        <w:t>G</w:t>
      </w:r>
      <w:r w:rsidR="00086E14">
        <w:rPr>
          <w:lang w:val="en-AU"/>
        </w:rPr>
        <w:t>uide</w:t>
      </w:r>
    </w:p>
    <w:p w14:paraId="0EBBF48E" w14:textId="59AA6E1F" w:rsidR="00086E14" w:rsidRDefault="00086E14" w:rsidP="00086E14">
      <w:pPr>
        <w:pStyle w:val="ListParagraph"/>
        <w:numPr>
          <w:ilvl w:val="0"/>
          <w:numId w:val="61"/>
        </w:numPr>
        <w:rPr>
          <w:lang w:val="en-AU"/>
        </w:rPr>
      </w:pPr>
      <w:r>
        <w:rPr>
          <w:lang w:val="en-AU"/>
        </w:rPr>
        <w:t>Planning worksheets</w:t>
      </w:r>
    </w:p>
    <w:p w14:paraId="7A4F8FB2" w14:textId="11B77085" w:rsidR="00086E14" w:rsidRDefault="00086E14" w:rsidP="00086E14">
      <w:pPr>
        <w:pStyle w:val="ListParagraph"/>
        <w:numPr>
          <w:ilvl w:val="0"/>
          <w:numId w:val="61"/>
        </w:numPr>
        <w:rPr>
          <w:lang w:val="en-AU"/>
        </w:rPr>
      </w:pPr>
      <w:r>
        <w:rPr>
          <w:lang w:val="en-AU"/>
        </w:rPr>
        <w:t xml:space="preserve">Online planning system in </w:t>
      </w:r>
      <w:r w:rsidR="00C40F1A">
        <w:rPr>
          <w:lang w:val="en-AU"/>
        </w:rPr>
        <w:t>the Kindergarten Information Management System (</w:t>
      </w:r>
      <w:r>
        <w:rPr>
          <w:lang w:val="en-AU"/>
        </w:rPr>
        <w:t>KIM</w:t>
      </w:r>
      <w:r w:rsidR="00E56AF2">
        <w:rPr>
          <w:lang w:val="en-AU"/>
        </w:rPr>
        <w:t>S</w:t>
      </w:r>
      <w:r w:rsidR="00C40F1A">
        <w:rPr>
          <w:lang w:val="en-AU"/>
        </w:rPr>
        <w:t>)</w:t>
      </w:r>
    </w:p>
    <w:p w14:paraId="5C63CCC4" w14:textId="24E4D780" w:rsidR="004E2732" w:rsidRDefault="004E2732" w:rsidP="00086E14">
      <w:pPr>
        <w:pStyle w:val="ListParagraph"/>
        <w:numPr>
          <w:ilvl w:val="0"/>
          <w:numId w:val="61"/>
        </w:numPr>
        <w:rPr>
          <w:lang w:val="en-AU"/>
        </w:rPr>
      </w:pPr>
      <w:r>
        <w:rPr>
          <w:lang w:val="en-AU"/>
        </w:rPr>
        <w:t>Quick Reference Guides</w:t>
      </w:r>
    </w:p>
    <w:p w14:paraId="3713E859" w14:textId="0E71A441" w:rsidR="00086E14" w:rsidRDefault="00086E14" w:rsidP="00086E14">
      <w:pPr>
        <w:pStyle w:val="ListParagraph"/>
        <w:numPr>
          <w:ilvl w:val="0"/>
          <w:numId w:val="61"/>
        </w:numPr>
        <w:rPr>
          <w:lang w:val="en-AU"/>
        </w:rPr>
      </w:pPr>
      <w:r>
        <w:rPr>
          <w:lang w:val="en-AU"/>
        </w:rPr>
        <w:t>Data literacy tip sheets and resources</w:t>
      </w:r>
    </w:p>
    <w:p w14:paraId="38B71AE5" w14:textId="39B29574" w:rsidR="00086E14" w:rsidRPr="00393890" w:rsidRDefault="00086E14" w:rsidP="00393890">
      <w:pPr>
        <w:rPr>
          <w:lang w:val="en-AU"/>
        </w:rPr>
      </w:pPr>
      <w:r>
        <w:rPr>
          <w:lang w:val="en-AU"/>
        </w:rPr>
        <w:t xml:space="preserve">Services should ensure that the FAQ is </w:t>
      </w:r>
      <w:r w:rsidRPr="00A35A99">
        <w:rPr>
          <w:u w:val="single"/>
          <w:lang w:val="en-AU"/>
        </w:rPr>
        <w:t>used in conjunction</w:t>
      </w:r>
      <w:r>
        <w:rPr>
          <w:lang w:val="en-AU"/>
        </w:rPr>
        <w:t xml:space="preserve"> with the above </w:t>
      </w:r>
      <w:r w:rsidR="00627E98">
        <w:rPr>
          <w:lang w:val="en-AU"/>
        </w:rPr>
        <w:t>resources</w:t>
      </w:r>
      <w:r>
        <w:rPr>
          <w:lang w:val="en-AU"/>
        </w:rPr>
        <w:t xml:space="preserve"> to gain a </w:t>
      </w:r>
      <w:r w:rsidR="00627E98">
        <w:rPr>
          <w:lang w:val="en-AU"/>
        </w:rPr>
        <w:t>complete understanding of the SRF initiative.</w:t>
      </w:r>
    </w:p>
    <w:p w14:paraId="3E7080F5" w14:textId="6D40527C" w:rsidR="00624A55" w:rsidRPr="001C41B6" w:rsidRDefault="004C66BC" w:rsidP="00106F14">
      <w:pPr>
        <w:pStyle w:val="Heading1"/>
        <w:rPr>
          <w:rFonts w:asciiTheme="minorHAnsi" w:hAnsiTheme="minorHAnsi" w:cstheme="minorHAnsi"/>
          <w:sz w:val="36"/>
          <w:szCs w:val="26"/>
          <w:lang w:val="en-AU"/>
        </w:rPr>
      </w:pPr>
      <w:bookmarkStart w:id="3" w:name="_Toc87259806"/>
      <w:r w:rsidRPr="001C41B6">
        <w:rPr>
          <w:rFonts w:asciiTheme="minorHAnsi" w:hAnsiTheme="minorHAnsi" w:cstheme="minorHAnsi"/>
          <w:sz w:val="36"/>
          <w:szCs w:val="26"/>
          <w:lang w:val="en-AU"/>
        </w:rPr>
        <w:t>School Readiness Funding</w:t>
      </w:r>
      <w:r w:rsidR="00F45084" w:rsidRPr="001C41B6">
        <w:rPr>
          <w:rFonts w:asciiTheme="minorHAnsi" w:hAnsiTheme="minorHAnsi" w:cstheme="minorHAnsi"/>
          <w:sz w:val="36"/>
          <w:szCs w:val="26"/>
          <w:lang w:val="en-AU"/>
        </w:rPr>
        <w:t xml:space="preserve"> Overview</w:t>
      </w:r>
      <w:bookmarkEnd w:id="2"/>
      <w:bookmarkEnd w:id="3"/>
      <w:r w:rsidRPr="001C41B6">
        <w:rPr>
          <w:rFonts w:asciiTheme="minorHAnsi" w:hAnsiTheme="minorHAnsi" w:cstheme="minorHAnsi"/>
          <w:sz w:val="36"/>
          <w:szCs w:val="26"/>
          <w:lang w:val="en-AU"/>
        </w:rPr>
        <w:t xml:space="preserve"> </w:t>
      </w:r>
      <w:r w:rsidR="00191538" w:rsidRPr="001C41B6">
        <w:rPr>
          <w:rFonts w:asciiTheme="minorHAnsi" w:hAnsiTheme="minorHAnsi" w:cstheme="minorHAnsi"/>
          <w:sz w:val="36"/>
          <w:szCs w:val="26"/>
          <w:lang w:val="en-AU"/>
        </w:rPr>
        <w:t xml:space="preserve"> </w:t>
      </w:r>
    </w:p>
    <w:p w14:paraId="7D101E54" w14:textId="5CFF9518" w:rsidR="00624A55" w:rsidRPr="001C41B6" w:rsidRDefault="00624A55" w:rsidP="00624A55">
      <w:pPr>
        <w:pStyle w:val="Intro"/>
        <w:rPr>
          <w:rFonts w:cstheme="minorHAnsi"/>
          <w:sz w:val="10"/>
          <w:szCs w:val="10"/>
        </w:rPr>
      </w:pPr>
    </w:p>
    <w:p w14:paraId="5F705872" w14:textId="0B025A67" w:rsidR="00F80F68" w:rsidRDefault="00E615E1" w:rsidP="002C6CE1">
      <w:pPr>
        <w:pStyle w:val="FootnoteText"/>
        <w:spacing w:after="120"/>
        <w:rPr>
          <w:rFonts w:asciiTheme="minorHAnsi" w:hAnsiTheme="minorHAnsi" w:cstheme="minorHAnsi"/>
          <w:sz w:val="22"/>
          <w:szCs w:val="22"/>
        </w:rPr>
      </w:pPr>
      <w:r>
        <w:rPr>
          <w:rFonts w:asciiTheme="minorHAnsi" w:hAnsiTheme="minorHAnsi" w:cstheme="minorHAnsi"/>
          <w:sz w:val="22"/>
          <w:szCs w:val="22"/>
        </w:rPr>
        <w:t>SRF</w:t>
      </w:r>
      <w:r w:rsidR="00A554FA">
        <w:rPr>
          <w:rFonts w:asciiTheme="minorHAnsi" w:hAnsiTheme="minorHAnsi" w:cstheme="minorHAnsi"/>
          <w:sz w:val="22"/>
          <w:szCs w:val="22"/>
        </w:rPr>
        <w:t xml:space="preserve"> </w:t>
      </w:r>
      <w:r w:rsidR="00F80F68" w:rsidRPr="0079088E">
        <w:rPr>
          <w:rFonts w:asciiTheme="minorHAnsi" w:hAnsiTheme="minorHAnsi" w:cstheme="minorHAnsi"/>
          <w:sz w:val="22"/>
          <w:szCs w:val="22"/>
        </w:rPr>
        <w:t xml:space="preserve">is a permanent and ongoing part of the Victorian kindergarten funding model. </w:t>
      </w:r>
    </w:p>
    <w:p w14:paraId="0EEF0249" w14:textId="02D54C8D" w:rsidR="00A554FA" w:rsidRDefault="002C6CE1" w:rsidP="002C6CE1">
      <w:pPr>
        <w:pStyle w:val="FootnoteText"/>
        <w:spacing w:after="120"/>
        <w:rPr>
          <w:rFonts w:asciiTheme="minorHAnsi" w:hAnsiTheme="minorHAnsi" w:cstheme="minorHAnsi"/>
          <w:sz w:val="22"/>
          <w:szCs w:val="22"/>
        </w:rPr>
      </w:pPr>
      <w:r w:rsidRPr="001C41B6">
        <w:rPr>
          <w:rFonts w:asciiTheme="minorHAnsi" w:hAnsiTheme="minorHAnsi" w:cstheme="minorHAnsi"/>
          <w:sz w:val="22"/>
          <w:szCs w:val="22"/>
        </w:rPr>
        <w:t xml:space="preserve">The funding </w:t>
      </w:r>
      <w:r w:rsidR="00A554FA">
        <w:rPr>
          <w:rFonts w:asciiTheme="minorHAnsi" w:hAnsiTheme="minorHAnsi" w:cstheme="minorHAnsi"/>
          <w:sz w:val="22"/>
          <w:szCs w:val="22"/>
        </w:rPr>
        <w:t>specifically aims to address the impacts of educational disadvantage experienced by some children, to ensure that all children attending a funded kindergarten program get the most out of their early learning</w:t>
      </w:r>
      <w:r w:rsidR="002E43F4">
        <w:rPr>
          <w:rFonts w:asciiTheme="minorHAnsi" w:hAnsiTheme="minorHAnsi" w:cstheme="minorHAnsi"/>
          <w:sz w:val="22"/>
          <w:szCs w:val="22"/>
        </w:rPr>
        <w:t>.</w:t>
      </w:r>
      <w:r w:rsidR="00A554FA" w:rsidRPr="00A554FA">
        <w:rPr>
          <w:rFonts w:asciiTheme="minorHAnsi" w:hAnsiTheme="minorHAnsi" w:cstheme="minorHAnsi"/>
          <w:sz w:val="22"/>
          <w:szCs w:val="22"/>
        </w:rPr>
        <w:t xml:space="preserve"> </w:t>
      </w:r>
    </w:p>
    <w:p w14:paraId="7DB8FCF8" w14:textId="1E53C666" w:rsidR="002C6CE1" w:rsidRPr="001C41B6" w:rsidRDefault="00A554FA" w:rsidP="002C6CE1">
      <w:pPr>
        <w:pStyle w:val="FootnoteText"/>
        <w:spacing w:after="120"/>
        <w:rPr>
          <w:rFonts w:asciiTheme="minorHAnsi" w:hAnsiTheme="minorHAnsi" w:cstheme="minorHAnsi"/>
          <w:sz w:val="22"/>
          <w:szCs w:val="22"/>
        </w:rPr>
      </w:pPr>
      <w:r w:rsidRPr="0079088E">
        <w:rPr>
          <w:rFonts w:asciiTheme="minorHAnsi" w:hAnsiTheme="minorHAnsi" w:cstheme="minorHAnsi"/>
          <w:sz w:val="22"/>
          <w:szCs w:val="22"/>
        </w:rPr>
        <w:t>It funds a range of programs and supports that aim to build the capacity of services, educators and families to support children's learning and development.</w:t>
      </w:r>
    </w:p>
    <w:p w14:paraId="66621CC9" w14:textId="1BFE5634" w:rsidR="00A554FA" w:rsidRDefault="00A554FA" w:rsidP="00393890">
      <w:pPr>
        <w:pStyle w:val="FootnoteText"/>
        <w:spacing w:after="120"/>
        <w:rPr>
          <w:rFonts w:asciiTheme="minorHAnsi" w:hAnsiTheme="minorHAnsi" w:cstheme="minorHAnsi"/>
          <w:sz w:val="22"/>
          <w:szCs w:val="22"/>
        </w:rPr>
      </w:pPr>
      <w:r w:rsidRPr="00393890">
        <w:rPr>
          <w:rFonts w:asciiTheme="minorHAnsi" w:hAnsiTheme="minorHAnsi" w:cstheme="minorHAnsi"/>
          <w:sz w:val="22"/>
          <w:szCs w:val="22"/>
        </w:rPr>
        <w:t xml:space="preserve">The amount of </w:t>
      </w:r>
      <w:r>
        <w:rPr>
          <w:rFonts w:asciiTheme="minorHAnsi" w:hAnsiTheme="minorHAnsi" w:cstheme="minorHAnsi"/>
          <w:sz w:val="22"/>
          <w:szCs w:val="22"/>
        </w:rPr>
        <w:t xml:space="preserve">SRF </w:t>
      </w:r>
      <w:r w:rsidRPr="00393890">
        <w:rPr>
          <w:rFonts w:asciiTheme="minorHAnsi" w:hAnsiTheme="minorHAnsi" w:cstheme="minorHAnsi"/>
          <w:sz w:val="22"/>
          <w:szCs w:val="22"/>
        </w:rPr>
        <w:t>each service receives is based on the level of need of the children enrolled at their service. This is informed by parental occupation and education data (also known as Student Family Occupation and Education data) as this is considered an accurate predictor of educational disadvantage. </w:t>
      </w:r>
    </w:p>
    <w:p w14:paraId="5184E881" w14:textId="4BE67664" w:rsidR="00AB3782" w:rsidRDefault="002C6CE1" w:rsidP="00393890">
      <w:pPr>
        <w:pStyle w:val="FootnoteText"/>
        <w:spacing w:after="120"/>
        <w:rPr>
          <w:rFonts w:asciiTheme="minorHAnsi" w:hAnsiTheme="minorHAnsi" w:cstheme="minorHAnsi"/>
          <w:sz w:val="22"/>
          <w:szCs w:val="22"/>
        </w:rPr>
      </w:pPr>
      <w:r w:rsidRPr="001C41B6">
        <w:rPr>
          <w:rFonts w:asciiTheme="minorHAnsi" w:hAnsiTheme="minorHAnsi" w:cstheme="minorHAnsi"/>
          <w:sz w:val="22"/>
          <w:szCs w:val="22"/>
        </w:rPr>
        <w:t xml:space="preserve">All Victorian services with a funded kindergarten program </w:t>
      </w:r>
      <w:r w:rsidR="00615A4B" w:rsidRPr="001C41B6">
        <w:rPr>
          <w:rFonts w:asciiTheme="minorHAnsi" w:hAnsiTheme="minorHAnsi" w:cstheme="minorHAnsi"/>
          <w:sz w:val="22"/>
          <w:szCs w:val="22"/>
        </w:rPr>
        <w:t xml:space="preserve">are eligible to </w:t>
      </w:r>
      <w:r w:rsidRPr="001C41B6">
        <w:rPr>
          <w:rFonts w:asciiTheme="minorHAnsi" w:hAnsiTheme="minorHAnsi" w:cstheme="minorHAnsi"/>
          <w:sz w:val="22"/>
          <w:szCs w:val="22"/>
        </w:rPr>
        <w:t xml:space="preserve">receive at least $1,000 </w:t>
      </w:r>
      <w:r w:rsidR="00615A4B" w:rsidRPr="001C41B6">
        <w:rPr>
          <w:rFonts w:asciiTheme="minorHAnsi" w:hAnsiTheme="minorHAnsi" w:cstheme="minorHAnsi"/>
          <w:sz w:val="22"/>
          <w:szCs w:val="22"/>
        </w:rPr>
        <w:t>in</w:t>
      </w:r>
      <w:r w:rsidRPr="001C41B6">
        <w:rPr>
          <w:rFonts w:asciiTheme="minorHAnsi" w:hAnsiTheme="minorHAnsi" w:cstheme="minorHAnsi"/>
          <w:sz w:val="22"/>
          <w:szCs w:val="22"/>
        </w:rPr>
        <w:t xml:space="preserve"> SRF</w:t>
      </w:r>
      <w:r w:rsidR="00AB3782">
        <w:rPr>
          <w:rFonts w:asciiTheme="minorHAnsi" w:hAnsiTheme="minorHAnsi" w:cstheme="minorHAnsi"/>
          <w:sz w:val="22"/>
          <w:szCs w:val="22"/>
        </w:rPr>
        <w:t xml:space="preserve">. The funding can be used to </w:t>
      </w:r>
      <w:r w:rsidR="00293984" w:rsidRPr="001C41B6">
        <w:rPr>
          <w:rFonts w:asciiTheme="minorHAnsi" w:hAnsiTheme="minorHAnsi" w:cstheme="minorHAnsi"/>
          <w:sz w:val="22"/>
          <w:szCs w:val="22"/>
        </w:rPr>
        <w:t xml:space="preserve">purchase items from the </w:t>
      </w:r>
      <w:r w:rsidR="009B5C13">
        <w:rPr>
          <w:rFonts w:asciiTheme="minorHAnsi" w:hAnsiTheme="minorHAnsi" w:cstheme="minorHAnsi"/>
          <w:sz w:val="22"/>
          <w:szCs w:val="22"/>
        </w:rPr>
        <w:t>Menu</w:t>
      </w:r>
      <w:r w:rsidR="00293984" w:rsidRPr="001C41B6">
        <w:rPr>
          <w:rFonts w:asciiTheme="minorHAnsi" w:hAnsiTheme="minorHAnsi" w:cstheme="minorHAnsi"/>
          <w:sz w:val="22"/>
          <w:szCs w:val="22"/>
        </w:rPr>
        <w:t xml:space="preserve"> of Evidence Informed Programs and Supports (the </w:t>
      </w:r>
      <w:r w:rsidR="009B5C13">
        <w:rPr>
          <w:rFonts w:asciiTheme="minorHAnsi" w:hAnsiTheme="minorHAnsi" w:cstheme="minorHAnsi"/>
          <w:sz w:val="22"/>
          <w:szCs w:val="22"/>
        </w:rPr>
        <w:t>Menu</w:t>
      </w:r>
      <w:r w:rsidR="00915CF0" w:rsidRPr="001C41B6">
        <w:rPr>
          <w:rFonts w:asciiTheme="minorHAnsi" w:hAnsiTheme="minorHAnsi" w:cstheme="minorHAnsi"/>
          <w:sz w:val="22"/>
          <w:szCs w:val="22"/>
        </w:rPr>
        <w:t>)</w:t>
      </w:r>
      <w:r w:rsidR="00915CF0">
        <w:rPr>
          <w:rFonts w:asciiTheme="minorHAnsi" w:hAnsiTheme="minorHAnsi" w:cstheme="minorHAnsi"/>
          <w:sz w:val="22"/>
          <w:szCs w:val="22"/>
        </w:rPr>
        <w:t xml:space="preserve"> and</w:t>
      </w:r>
      <w:r w:rsidR="00AB3782">
        <w:rPr>
          <w:rFonts w:asciiTheme="minorHAnsi" w:hAnsiTheme="minorHAnsi" w:cstheme="minorHAnsi"/>
          <w:sz w:val="22"/>
          <w:szCs w:val="22"/>
        </w:rPr>
        <w:t xml:space="preserve"> depending on the amount of funding a service </w:t>
      </w:r>
      <w:r w:rsidR="007C21EB">
        <w:rPr>
          <w:rFonts w:asciiTheme="minorHAnsi" w:hAnsiTheme="minorHAnsi" w:cstheme="minorHAnsi"/>
          <w:sz w:val="22"/>
          <w:szCs w:val="22"/>
        </w:rPr>
        <w:t>receives;</w:t>
      </w:r>
      <w:r w:rsidR="00AB3782">
        <w:rPr>
          <w:rFonts w:asciiTheme="minorHAnsi" w:hAnsiTheme="minorHAnsi" w:cstheme="minorHAnsi"/>
          <w:sz w:val="22"/>
          <w:szCs w:val="22"/>
        </w:rPr>
        <w:t xml:space="preserve"> it may also enable access to Allied Health support pre-purchased and arranged by the Department</w:t>
      </w:r>
    </w:p>
    <w:p w14:paraId="345CFC47" w14:textId="1EF13FC4" w:rsidR="002C6CE1" w:rsidRPr="001C41B6" w:rsidRDefault="00293984" w:rsidP="00B211E6">
      <w:pPr>
        <w:pStyle w:val="FootnoteText"/>
        <w:rPr>
          <w:rFonts w:asciiTheme="minorHAnsi" w:hAnsiTheme="minorHAnsi" w:cstheme="minorHAnsi"/>
          <w:sz w:val="22"/>
          <w:szCs w:val="22"/>
        </w:rPr>
      </w:pPr>
      <w:r w:rsidRPr="001C41B6">
        <w:rPr>
          <w:rFonts w:asciiTheme="minorHAnsi" w:hAnsiTheme="minorHAnsi" w:cstheme="minorHAnsi"/>
          <w:sz w:val="22"/>
          <w:szCs w:val="22"/>
        </w:rPr>
        <w:t xml:space="preserve">Items on </w:t>
      </w:r>
      <w:r w:rsidRPr="00915CF0">
        <w:rPr>
          <w:rFonts w:asciiTheme="minorHAnsi" w:hAnsiTheme="minorHAnsi" w:cstheme="minorHAnsi"/>
          <w:sz w:val="22"/>
          <w:szCs w:val="22"/>
        </w:rPr>
        <w:t xml:space="preserve">the </w:t>
      </w:r>
      <w:r w:rsidR="001E0A33">
        <w:rPr>
          <w:sz w:val="22"/>
          <w:szCs w:val="22"/>
          <w:lang w:val="en-AU"/>
        </w:rPr>
        <w:t xml:space="preserve">Menu </w:t>
      </w:r>
      <w:r w:rsidRPr="00915CF0">
        <w:rPr>
          <w:rFonts w:asciiTheme="minorHAnsi" w:hAnsiTheme="minorHAnsi" w:cstheme="minorHAnsi"/>
          <w:sz w:val="22"/>
          <w:szCs w:val="22"/>
        </w:rPr>
        <w:t xml:space="preserve">are </w:t>
      </w:r>
      <w:r w:rsidR="00A70A02" w:rsidRPr="00915CF0">
        <w:rPr>
          <w:rFonts w:asciiTheme="minorHAnsi" w:hAnsiTheme="minorHAnsi" w:cstheme="minorHAnsi"/>
          <w:sz w:val="22"/>
          <w:szCs w:val="22"/>
        </w:rPr>
        <w:t>Department</w:t>
      </w:r>
      <w:r w:rsidR="00086E14">
        <w:rPr>
          <w:rFonts w:asciiTheme="minorHAnsi" w:hAnsiTheme="minorHAnsi" w:cstheme="minorHAnsi"/>
          <w:sz w:val="22"/>
          <w:szCs w:val="22"/>
        </w:rPr>
        <w:t xml:space="preserve"> </w:t>
      </w:r>
      <w:r w:rsidR="00A70A02" w:rsidRPr="001C41B6">
        <w:rPr>
          <w:rFonts w:asciiTheme="minorHAnsi" w:hAnsiTheme="minorHAnsi" w:cstheme="minorHAnsi"/>
          <w:sz w:val="22"/>
          <w:szCs w:val="22"/>
        </w:rPr>
        <w:t xml:space="preserve">approved </w:t>
      </w:r>
      <w:r w:rsidR="00C75298" w:rsidRPr="001C41B6">
        <w:rPr>
          <w:rFonts w:asciiTheme="minorHAnsi" w:hAnsiTheme="minorHAnsi" w:cstheme="minorHAnsi"/>
          <w:sz w:val="22"/>
          <w:szCs w:val="22"/>
        </w:rPr>
        <w:t xml:space="preserve">programs and </w:t>
      </w:r>
      <w:r w:rsidR="002C6CE1" w:rsidRPr="001C41B6">
        <w:rPr>
          <w:rFonts w:asciiTheme="minorHAnsi" w:hAnsiTheme="minorHAnsi" w:cstheme="minorHAnsi"/>
          <w:sz w:val="22"/>
          <w:szCs w:val="22"/>
        </w:rPr>
        <w:t>support</w:t>
      </w:r>
      <w:r w:rsidR="00C75298" w:rsidRPr="001C41B6">
        <w:rPr>
          <w:rFonts w:asciiTheme="minorHAnsi" w:hAnsiTheme="minorHAnsi" w:cstheme="minorHAnsi"/>
          <w:sz w:val="22"/>
          <w:szCs w:val="22"/>
        </w:rPr>
        <w:t>s t</w:t>
      </w:r>
      <w:r w:rsidRPr="001C41B6">
        <w:rPr>
          <w:rFonts w:asciiTheme="minorHAnsi" w:hAnsiTheme="minorHAnsi" w:cstheme="minorHAnsi"/>
          <w:sz w:val="22"/>
          <w:szCs w:val="22"/>
        </w:rPr>
        <w:t>hat</w:t>
      </w:r>
      <w:r w:rsidR="00C75298" w:rsidRPr="001C41B6">
        <w:rPr>
          <w:rFonts w:asciiTheme="minorHAnsi" w:hAnsiTheme="minorHAnsi" w:cstheme="minorHAnsi"/>
          <w:sz w:val="22"/>
          <w:szCs w:val="22"/>
        </w:rPr>
        <w:t xml:space="preserve"> improve</w:t>
      </w:r>
      <w:r w:rsidR="002C6CE1" w:rsidRPr="001C41B6">
        <w:rPr>
          <w:rFonts w:asciiTheme="minorHAnsi" w:hAnsiTheme="minorHAnsi" w:cstheme="minorHAnsi"/>
          <w:sz w:val="22"/>
          <w:szCs w:val="22"/>
        </w:rPr>
        <w:t xml:space="preserve"> outcomes for children in three </w:t>
      </w:r>
      <w:r w:rsidRPr="001C41B6">
        <w:rPr>
          <w:rFonts w:asciiTheme="minorHAnsi" w:hAnsiTheme="minorHAnsi" w:cstheme="minorHAnsi"/>
          <w:sz w:val="22"/>
          <w:szCs w:val="22"/>
        </w:rPr>
        <w:t xml:space="preserve">SRF </w:t>
      </w:r>
      <w:r w:rsidR="002C6CE1" w:rsidRPr="001C41B6">
        <w:rPr>
          <w:rFonts w:asciiTheme="minorHAnsi" w:hAnsiTheme="minorHAnsi" w:cstheme="minorHAnsi"/>
          <w:sz w:val="22"/>
          <w:szCs w:val="22"/>
        </w:rPr>
        <w:t xml:space="preserve">priority areas: </w:t>
      </w:r>
    </w:p>
    <w:p w14:paraId="49E5C545" w14:textId="6B8EDF43" w:rsidR="002C6CE1" w:rsidRPr="001C41B6" w:rsidRDefault="002C6CE1" w:rsidP="002C6CE1">
      <w:pPr>
        <w:pStyle w:val="FootnoteText"/>
        <w:numPr>
          <w:ilvl w:val="0"/>
          <w:numId w:val="32"/>
        </w:numPr>
        <w:rPr>
          <w:rFonts w:asciiTheme="minorHAnsi" w:hAnsiTheme="minorHAnsi" w:cstheme="minorHAnsi"/>
          <w:sz w:val="22"/>
          <w:szCs w:val="22"/>
        </w:rPr>
      </w:pPr>
      <w:r w:rsidRPr="001C41B6">
        <w:rPr>
          <w:rFonts w:asciiTheme="minorHAnsi" w:hAnsiTheme="minorHAnsi" w:cstheme="minorHAnsi"/>
          <w:sz w:val="22"/>
          <w:szCs w:val="22"/>
        </w:rPr>
        <w:t xml:space="preserve">communication (language development) </w:t>
      </w:r>
    </w:p>
    <w:p w14:paraId="6317FDA8" w14:textId="1C22B249" w:rsidR="002C6CE1" w:rsidRPr="001C41B6" w:rsidRDefault="002C6CE1" w:rsidP="002C6CE1">
      <w:pPr>
        <w:pStyle w:val="FootnoteText"/>
        <w:numPr>
          <w:ilvl w:val="0"/>
          <w:numId w:val="32"/>
        </w:numPr>
        <w:rPr>
          <w:rFonts w:asciiTheme="minorHAnsi" w:hAnsiTheme="minorHAnsi" w:cstheme="minorHAnsi"/>
          <w:sz w:val="22"/>
          <w:szCs w:val="22"/>
        </w:rPr>
      </w:pPr>
      <w:r w:rsidRPr="001C41B6">
        <w:rPr>
          <w:rFonts w:asciiTheme="minorHAnsi" w:hAnsiTheme="minorHAnsi" w:cstheme="minorHAnsi"/>
          <w:sz w:val="22"/>
          <w:szCs w:val="22"/>
        </w:rPr>
        <w:t>wellbeing (social and emotional)</w:t>
      </w:r>
    </w:p>
    <w:p w14:paraId="48D127C9" w14:textId="555C752B" w:rsidR="00F40841" w:rsidRPr="001C41B6" w:rsidRDefault="002C6CE1" w:rsidP="002C6CE1">
      <w:pPr>
        <w:pStyle w:val="FootnoteText"/>
        <w:numPr>
          <w:ilvl w:val="0"/>
          <w:numId w:val="32"/>
        </w:numPr>
        <w:spacing w:after="120"/>
        <w:ind w:left="714" w:hanging="357"/>
        <w:rPr>
          <w:rFonts w:asciiTheme="minorHAnsi" w:hAnsiTheme="minorHAnsi" w:cstheme="minorHAnsi"/>
          <w:sz w:val="22"/>
          <w:szCs w:val="22"/>
        </w:rPr>
      </w:pPr>
      <w:r w:rsidRPr="001C41B6">
        <w:rPr>
          <w:rFonts w:asciiTheme="minorHAnsi" w:hAnsiTheme="minorHAnsi" w:cstheme="minorHAnsi"/>
          <w:sz w:val="22"/>
          <w:szCs w:val="22"/>
        </w:rPr>
        <w:t xml:space="preserve">access and inclusion. </w:t>
      </w:r>
    </w:p>
    <w:p w14:paraId="04D9E0C0" w14:textId="53E308D2" w:rsidR="00EC0A85" w:rsidRPr="001C41B6" w:rsidRDefault="002C6CE1" w:rsidP="002C6CE1">
      <w:pPr>
        <w:pStyle w:val="FootnoteText"/>
        <w:rPr>
          <w:rFonts w:asciiTheme="minorHAnsi" w:hAnsiTheme="minorHAnsi" w:cstheme="minorHAnsi"/>
          <w:sz w:val="22"/>
          <w:szCs w:val="22"/>
        </w:rPr>
      </w:pPr>
      <w:r w:rsidRPr="001C41B6">
        <w:rPr>
          <w:rFonts w:asciiTheme="minorHAnsi" w:hAnsiTheme="minorHAnsi" w:cstheme="minorHAnsi"/>
          <w:sz w:val="22"/>
          <w:szCs w:val="22"/>
        </w:rPr>
        <w:t xml:space="preserve">SRF forms part of a service provider’s overall service agreement and must not be used on existing activities that are already in place through </w:t>
      </w:r>
      <w:r w:rsidR="00293984" w:rsidRPr="001C41B6">
        <w:rPr>
          <w:rFonts w:asciiTheme="minorHAnsi" w:hAnsiTheme="minorHAnsi" w:cstheme="minorHAnsi"/>
          <w:sz w:val="22"/>
          <w:szCs w:val="22"/>
        </w:rPr>
        <w:t xml:space="preserve">per capita </w:t>
      </w:r>
      <w:r w:rsidRPr="001C41B6">
        <w:rPr>
          <w:rFonts w:asciiTheme="minorHAnsi" w:hAnsiTheme="minorHAnsi" w:cstheme="minorHAnsi"/>
          <w:sz w:val="22"/>
          <w:szCs w:val="22"/>
        </w:rPr>
        <w:t xml:space="preserve">funding. </w:t>
      </w:r>
      <w:r w:rsidR="00EB4AF6" w:rsidRPr="001C41B6">
        <w:rPr>
          <w:rFonts w:asciiTheme="minorHAnsi" w:hAnsiTheme="minorHAnsi" w:cstheme="minorHAnsi"/>
          <w:sz w:val="22"/>
          <w:szCs w:val="22"/>
        </w:rPr>
        <w:t xml:space="preserve">For more information, please refer to the SRF </w:t>
      </w:r>
      <w:r w:rsidR="00615A4B" w:rsidRPr="001C41B6">
        <w:rPr>
          <w:rFonts w:asciiTheme="minorHAnsi" w:hAnsiTheme="minorHAnsi" w:cstheme="minorHAnsi"/>
          <w:sz w:val="22"/>
          <w:szCs w:val="22"/>
        </w:rPr>
        <w:t xml:space="preserve">terms and </w:t>
      </w:r>
      <w:r w:rsidR="00EB4AF6" w:rsidRPr="001C41B6">
        <w:rPr>
          <w:rFonts w:asciiTheme="minorHAnsi" w:hAnsiTheme="minorHAnsi" w:cstheme="minorHAnsi"/>
          <w:sz w:val="22"/>
          <w:szCs w:val="22"/>
        </w:rPr>
        <w:t>conditions</w:t>
      </w:r>
      <w:r w:rsidR="00615A4B" w:rsidRPr="001C41B6">
        <w:rPr>
          <w:rFonts w:asciiTheme="minorHAnsi" w:hAnsiTheme="minorHAnsi" w:cstheme="minorHAnsi"/>
          <w:sz w:val="22"/>
          <w:szCs w:val="22"/>
        </w:rPr>
        <w:t xml:space="preserve"> letter</w:t>
      </w:r>
      <w:r w:rsidR="00EB4AF6" w:rsidRPr="001C41B6">
        <w:rPr>
          <w:rFonts w:asciiTheme="minorHAnsi" w:hAnsiTheme="minorHAnsi" w:cstheme="minorHAnsi"/>
          <w:sz w:val="22"/>
          <w:szCs w:val="22"/>
        </w:rPr>
        <w:t>.</w:t>
      </w:r>
    </w:p>
    <w:p w14:paraId="5BE2C9CA" w14:textId="77777777" w:rsidR="00EC0A85" w:rsidRPr="00624A55" w:rsidRDefault="00EC0A85" w:rsidP="004849E2">
      <w:pPr>
        <w:pStyle w:val="FootnoteText"/>
      </w:pPr>
    </w:p>
    <w:p w14:paraId="4B7CED7A" w14:textId="33AA4591" w:rsidR="00E94227" w:rsidRPr="0023526C" w:rsidRDefault="00EC0A85" w:rsidP="0023526C">
      <w:pPr>
        <w:pStyle w:val="BodyText"/>
        <w:rPr>
          <w:sz w:val="22"/>
          <w:szCs w:val="22"/>
        </w:rPr>
      </w:pPr>
      <w:r w:rsidRPr="0023526C">
        <w:rPr>
          <w:sz w:val="22"/>
          <w:szCs w:val="22"/>
        </w:rPr>
        <w:t>Early Childhood Improvement Branches (ECIBs) have been established across each of the Department’s 17 Areas to provide a model of place-based service delivery. ECIBs focus on building the capacity of Victoria’s early childhood sector to deliver high quality early childhood education to Victorian children</w:t>
      </w:r>
      <w:r w:rsidR="00E94227" w:rsidRPr="0023526C">
        <w:rPr>
          <w:sz w:val="22"/>
          <w:szCs w:val="22"/>
        </w:rPr>
        <w:t>.</w:t>
      </w:r>
    </w:p>
    <w:p w14:paraId="263BAA63" w14:textId="77777777" w:rsidR="00051320" w:rsidRDefault="00051320" w:rsidP="00051320">
      <w:pPr>
        <w:pStyle w:val="NoSpacing"/>
        <w:rPr>
          <w:lang w:val="en-AU"/>
        </w:rPr>
      </w:pPr>
    </w:p>
    <w:p w14:paraId="01AC1DCE" w14:textId="6BD8DCF6" w:rsidR="00E94227" w:rsidRDefault="00E94227" w:rsidP="00051320">
      <w:pPr>
        <w:pStyle w:val="NoSpacing"/>
        <w:rPr>
          <w:lang w:val="en-AU"/>
        </w:rPr>
      </w:pPr>
      <w:r w:rsidRPr="003E2281">
        <w:rPr>
          <w:lang w:val="en-AU"/>
        </w:rPr>
        <w:t xml:space="preserve">ECIBs are responsible for working with the sector on all Department-funded </w:t>
      </w:r>
      <w:r w:rsidR="00A554FA">
        <w:rPr>
          <w:lang w:val="en-AU"/>
        </w:rPr>
        <w:t>k</w:t>
      </w:r>
      <w:r w:rsidRPr="003E2281">
        <w:rPr>
          <w:lang w:val="en-AU"/>
        </w:rPr>
        <w:t xml:space="preserve">indergarten programs, including Early Start Kindergarten, Best Start, Pre-school Field Officers, Kindergarten </w:t>
      </w:r>
      <w:r w:rsidRPr="003E2281">
        <w:rPr>
          <w:lang w:val="en-AU"/>
        </w:rPr>
        <w:lastRenderedPageBreak/>
        <w:t>Inclusion Support</w:t>
      </w:r>
      <w:r w:rsidR="00A554FA">
        <w:rPr>
          <w:lang w:val="en-AU"/>
        </w:rPr>
        <w:t xml:space="preserve"> (KIS)</w:t>
      </w:r>
      <w:r w:rsidRPr="003E2281">
        <w:rPr>
          <w:lang w:val="en-AU"/>
        </w:rPr>
        <w:t xml:space="preserve"> and more. ECIBs support service providers and services to plan and implement SRF to ensure it delivers the greatest possible impact for children and families. Refer to section 6 for more information about working with ECIBs.</w:t>
      </w:r>
      <w:bookmarkStart w:id="4" w:name="_Hlk84931068"/>
    </w:p>
    <w:p w14:paraId="5D1A54EA" w14:textId="77777777" w:rsidR="00F06320" w:rsidRPr="003E2281" w:rsidRDefault="00F06320" w:rsidP="00051320">
      <w:pPr>
        <w:pStyle w:val="NoSpacing"/>
        <w:rPr>
          <w:lang w:val="en-AU"/>
        </w:rPr>
      </w:pPr>
    </w:p>
    <w:p w14:paraId="443035AE" w14:textId="77777777" w:rsidR="00A554FA" w:rsidRDefault="00A554FA">
      <w:pPr>
        <w:spacing w:after="0"/>
        <w:rPr>
          <w:rFonts w:asciiTheme="majorHAnsi" w:eastAsiaTheme="majorEastAsia" w:hAnsiTheme="majorHAnsi" w:cstheme="majorBidi"/>
          <w:b/>
          <w:color w:val="86189C" w:themeColor="accent2"/>
          <w:sz w:val="24"/>
          <w:lang w:val="en-AU"/>
        </w:rPr>
      </w:pPr>
      <w:r>
        <w:rPr>
          <w:lang w:val="en-AU"/>
        </w:rPr>
        <w:br w:type="page"/>
      </w:r>
    </w:p>
    <w:p w14:paraId="6A5DAA87" w14:textId="63DE0F10" w:rsidR="00A554FA" w:rsidRPr="002C5FED" w:rsidRDefault="00A554FA" w:rsidP="002C5FED">
      <w:pPr>
        <w:pStyle w:val="Heading1"/>
        <w:rPr>
          <w:rFonts w:asciiTheme="minorHAnsi" w:hAnsiTheme="minorHAnsi" w:cstheme="minorHAnsi"/>
          <w:sz w:val="36"/>
          <w:szCs w:val="26"/>
          <w:lang w:val="en-AU"/>
        </w:rPr>
      </w:pPr>
      <w:bookmarkStart w:id="5" w:name="_Toc87259807"/>
      <w:r w:rsidRPr="002C5FED">
        <w:rPr>
          <w:rFonts w:asciiTheme="minorHAnsi" w:hAnsiTheme="minorHAnsi" w:cstheme="minorHAnsi"/>
          <w:sz w:val="36"/>
          <w:szCs w:val="26"/>
          <w:lang w:val="en-AU"/>
        </w:rPr>
        <w:lastRenderedPageBreak/>
        <w:t>Key SRF Facts</w:t>
      </w:r>
      <w:bookmarkEnd w:id="5"/>
      <w:r w:rsidRPr="002C5FED">
        <w:rPr>
          <w:rFonts w:asciiTheme="minorHAnsi" w:hAnsiTheme="minorHAnsi" w:cstheme="minorHAnsi"/>
          <w:sz w:val="36"/>
          <w:szCs w:val="26"/>
          <w:lang w:val="en-AU"/>
        </w:rPr>
        <w:t xml:space="preserve"> </w:t>
      </w:r>
    </w:p>
    <w:p w14:paraId="3F41EF65" w14:textId="03BFA65B" w:rsidR="00EC0A85" w:rsidRPr="00051320" w:rsidRDefault="00E94227" w:rsidP="00051320">
      <w:pPr>
        <w:pStyle w:val="Heading3"/>
        <w:rPr>
          <w:lang w:val="en-AU"/>
        </w:rPr>
      </w:pPr>
      <w:bookmarkStart w:id="6" w:name="_Toc87259808"/>
      <w:r w:rsidRPr="00051320">
        <w:rPr>
          <w:lang w:val="en-AU"/>
        </w:rPr>
        <w:t>SRF Allocations – Process and responsibilities</w:t>
      </w:r>
      <w:bookmarkEnd w:id="4"/>
      <w:bookmarkEnd w:id="6"/>
    </w:p>
    <w:p w14:paraId="0A74777C" w14:textId="224E376E" w:rsidR="002C64AE" w:rsidRDefault="00C03012" w:rsidP="002C64AE">
      <w:pPr>
        <w:pStyle w:val="FootnoteText"/>
        <w:numPr>
          <w:ilvl w:val="0"/>
          <w:numId w:val="29"/>
        </w:numPr>
        <w:rPr>
          <w:sz w:val="22"/>
          <w:szCs w:val="22"/>
        </w:rPr>
      </w:pPr>
      <w:r>
        <w:rPr>
          <w:sz w:val="22"/>
          <w:szCs w:val="22"/>
        </w:rPr>
        <w:t xml:space="preserve">Service providers will receive a letter from </w:t>
      </w:r>
      <w:r w:rsidR="002A0971">
        <w:rPr>
          <w:sz w:val="22"/>
          <w:szCs w:val="22"/>
        </w:rPr>
        <w:t>t</w:t>
      </w:r>
      <w:r>
        <w:rPr>
          <w:sz w:val="22"/>
          <w:szCs w:val="22"/>
        </w:rPr>
        <w:t xml:space="preserve">he Department advising </w:t>
      </w:r>
      <w:r w:rsidR="002C64AE">
        <w:rPr>
          <w:sz w:val="22"/>
          <w:szCs w:val="22"/>
        </w:rPr>
        <w:t xml:space="preserve">of </w:t>
      </w:r>
      <w:r>
        <w:rPr>
          <w:sz w:val="22"/>
          <w:szCs w:val="22"/>
        </w:rPr>
        <w:t xml:space="preserve">their funding allocation for the following year and outlining the </w:t>
      </w:r>
      <w:r w:rsidR="00A554FA">
        <w:rPr>
          <w:sz w:val="22"/>
          <w:szCs w:val="22"/>
        </w:rPr>
        <w:t>t</w:t>
      </w:r>
      <w:r>
        <w:rPr>
          <w:sz w:val="22"/>
          <w:szCs w:val="22"/>
        </w:rPr>
        <w:t xml:space="preserve">erms and </w:t>
      </w:r>
      <w:r w:rsidR="00A554FA">
        <w:rPr>
          <w:sz w:val="22"/>
          <w:szCs w:val="22"/>
        </w:rPr>
        <w:t>c</w:t>
      </w:r>
      <w:r>
        <w:rPr>
          <w:sz w:val="22"/>
          <w:szCs w:val="22"/>
        </w:rPr>
        <w:t xml:space="preserve">onditions of the funding. </w:t>
      </w:r>
    </w:p>
    <w:p w14:paraId="03B9E7B7" w14:textId="1A5212C8" w:rsidR="002C64AE" w:rsidRDefault="00C37385" w:rsidP="002C64AE">
      <w:pPr>
        <w:pStyle w:val="FootnoteText"/>
        <w:numPr>
          <w:ilvl w:val="0"/>
          <w:numId w:val="29"/>
        </w:numPr>
        <w:rPr>
          <w:sz w:val="22"/>
          <w:szCs w:val="22"/>
        </w:rPr>
      </w:pPr>
      <w:r w:rsidRPr="002C64AE">
        <w:rPr>
          <w:sz w:val="22"/>
          <w:szCs w:val="22"/>
        </w:rPr>
        <w:t>T</w:t>
      </w:r>
      <w:r>
        <w:rPr>
          <w:sz w:val="22"/>
          <w:szCs w:val="22"/>
        </w:rPr>
        <w:t xml:space="preserve">erms and conditions </w:t>
      </w:r>
      <w:r w:rsidR="00C03012" w:rsidRPr="002C64AE">
        <w:rPr>
          <w:sz w:val="22"/>
          <w:szCs w:val="22"/>
        </w:rPr>
        <w:t>must be accepted within 14 days in KIM</w:t>
      </w:r>
      <w:r w:rsidR="00E56AF2">
        <w:rPr>
          <w:sz w:val="22"/>
          <w:szCs w:val="22"/>
        </w:rPr>
        <w:t>S</w:t>
      </w:r>
      <w:r w:rsidR="00C03012" w:rsidRPr="002C64AE">
        <w:rPr>
          <w:sz w:val="22"/>
          <w:szCs w:val="22"/>
        </w:rPr>
        <w:t xml:space="preserve">. SRF is paid to the service provider, and the service provider is responsible for ensuring that all the terms and conditions </w:t>
      </w:r>
      <w:r>
        <w:rPr>
          <w:sz w:val="22"/>
          <w:szCs w:val="22"/>
        </w:rPr>
        <w:t xml:space="preserve">of the funding </w:t>
      </w:r>
      <w:r w:rsidR="00C03012" w:rsidRPr="002C64AE">
        <w:rPr>
          <w:sz w:val="22"/>
          <w:szCs w:val="22"/>
        </w:rPr>
        <w:t>are met.</w:t>
      </w:r>
    </w:p>
    <w:p w14:paraId="3E69BFC5" w14:textId="4A527EAA" w:rsidR="002C64AE" w:rsidRDefault="00C03012" w:rsidP="002C64AE">
      <w:pPr>
        <w:pStyle w:val="FootnoteText"/>
        <w:numPr>
          <w:ilvl w:val="0"/>
          <w:numId w:val="29"/>
        </w:numPr>
        <w:rPr>
          <w:sz w:val="22"/>
          <w:szCs w:val="22"/>
        </w:rPr>
      </w:pPr>
      <w:r w:rsidRPr="002C64AE">
        <w:rPr>
          <w:sz w:val="22"/>
          <w:szCs w:val="22"/>
        </w:rPr>
        <w:t xml:space="preserve">Services receiving over $5,000 in SRF will also receive an allocation of Department procured </w:t>
      </w:r>
      <w:r w:rsidR="00C37385">
        <w:rPr>
          <w:sz w:val="22"/>
          <w:szCs w:val="22"/>
        </w:rPr>
        <w:t>a</w:t>
      </w:r>
      <w:r w:rsidRPr="002C64AE">
        <w:rPr>
          <w:sz w:val="22"/>
          <w:szCs w:val="22"/>
        </w:rPr>
        <w:t xml:space="preserve">llied </w:t>
      </w:r>
      <w:r w:rsidR="00C37385">
        <w:rPr>
          <w:sz w:val="22"/>
          <w:szCs w:val="22"/>
        </w:rPr>
        <w:t>h</w:t>
      </w:r>
      <w:r w:rsidRPr="002C64AE">
        <w:rPr>
          <w:sz w:val="22"/>
          <w:szCs w:val="22"/>
        </w:rPr>
        <w:t>ealth support</w:t>
      </w:r>
      <w:r w:rsidR="001530AA">
        <w:rPr>
          <w:sz w:val="22"/>
          <w:szCs w:val="22"/>
        </w:rPr>
        <w:t>:</w:t>
      </w:r>
      <w:r w:rsidR="00C37385">
        <w:rPr>
          <w:sz w:val="22"/>
          <w:szCs w:val="22"/>
        </w:rPr>
        <w:t xml:space="preserve"> speech pathology, occupational therapy and child psychology</w:t>
      </w:r>
      <w:r w:rsidRPr="002C64AE">
        <w:rPr>
          <w:sz w:val="22"/>
          <w:szCs w:val="22"/>
        </w:rPr>
        <w:t xml:space="preserve"> </w:t>
      </w:r>
      <w:r w:rsidR="001530AA">
        <w:rPr>
          <w:sz w:val="22"/>
          <w:szCs w:val="22"/>
        </w:rPr>
        <w:t>(or social work if deemed appropriate).</w:t>
      </w:r>
      <w:r w:rsidRPr="002C64AE">
        <w:rPr>
          <w:sz w:val="22"/>
          <w:szCs w:val="22"/>
        </w:rPr>
        <w:t xml:space="preserve"> </w:t>
      </w:r>
    </w:p>
    <w:p w14:paraId="1056AB6E" w14:textId="13D83B61" w:rsidR="002C64AE" w:rsidRDefault="00C03012" w:rsidP="002C64AE">
      <w:pPr>
        <w:pStyle w:val="FootnoteText"/>
        <w:numPr>
          <w:ilvl w:val="0"/>
          <w:numId w:val="29"/>
        </w:numPr>
        <w:rPr>
          <w:sz w:val="22"/>
          <w:szCs w:val="22"/>
        </w:rPr>
      </w:pPr>
      <w:r w:rsidRPr="002C64AE">
        <w:rPr>
          <w:sz w:val="22"/>
          <w:szCs w:val="22"/>
        </w:rPr>
        <w:t xml:space="preserve">The </w:t>
      </w:r>
      <w:r w:rsidR="00C37385">
        <w:rPr>
          <w:sz w:val="22"/>
          <w:szCs w:val="22"/>
        </w:rPr>
        <w:t>a</w:t>
      </w:r>
      <w:r w:rsidRPr="002C64AE">
        <w:rPr>
          <w:sz w:val="22"/>
          <w:szCs w:val="22"/>
        </w:rPr>
        <w:t xml:space="preserve">llied </w:t>
      </w:r>
      <w:r w:rsidR="00C37385">
        <w:rPr>
          <w:sz w:val="22"/>
          <w:szCs w:val="22"/>
        </w:rPr>
        <w:t>h</w:t>
      </w:r>
      <w:r w:rsidRPr="002C64AE">
        <w:rPr>
          <w:sz w:val="22"/>
          <w:szCs w:val="22"/>
        </w:rPr>
        <w:t>ealth support is distributed according to a tiered model</w:t>
      </w:r>
      <w:r w:rsidR="00C37385">
        <w:rPr>
          <w:sz w:val="22"/>
          <w:szCs w:val="22"/>
        </w:rPr>
        <w:t xml:space="preserve">. The </w:t>
      </w:r>
      <w:r w:rsidRPr="002C64AE">
        <w:rPr>
          <w:sz w:val="22"/>
          <w:szCs w:val="22"/>
        </w:rPr>
        <w:t xml:space="preserve">sessions of support </w:t>
      </w:r>
      <w:r w:rsidR="00C37385">
        <w:rPr>
          <w:sz w:val="22"/>
          <w:szCs w:val="22"/>
        </w:rPr>
        <w:t xml:space="preserve">each service receives is </w:t>
      </w:r>
      <w:r w:rsidRPr="002C64AE">
        <w:rPr>
          <w:sz w:val="22"/>
          <w:szCs w:val="22"/>
        </w:rPr>
        <w:t xml:space="preserve">based on </w:t>
      </w:r>
      <w:r w:rsidR="00C37385">
        <w:rPr>
          <w:sz w:val="22"/>
          <w:szCs w:val="22"/>
        </w:rPr>
        <w:t xml:space="preserve">a service’s </w:t>
      </w:r>
      <w:r w:rsidRPr="002C64AE">
        <w:rPr>
          <w:sz w:val="22"/>
          <w:szCs w:val="22"/>
        </w:rPr>
        <w:t>total SRF allocation</w:t>
      </w:r>
      <w:r w:rsidR="002C64AE">
        <w:rPr>
          <w:sz w:val="22"/>
          <w:szCs w:val="22"/>
        </w:rPr>
        <w:t>.</w:t>
      </w:r>
    </w:p>
    <w:p w14:paraId="450B7676" w14:textId="62F3A552" w:rsidR="00C03012" w:rsidRPr="002C64AE" w:rsidRDefault="00C03012" w:rsidP="0079088E">
      <w:pPr>
        <w:pStyle w:val="FootnoteText"/>
        <w:numPr>
          <w:ilvl w:val="0"/>
          <w:numId w:val="29"/>
        </w:numPr>
        <w:rPr>
          <w:sz w:val="22"/>
          <w:szCs w:val="22"/>
        </w:rPr>
      </w:pPr>
      <w:r w:rsidRPr="002C64AE">
        <w:rPr>
          <w:sz w:val="22"/>
          <w:szCs w:val="22"/>
        </w:rPr>
        <w:t xml:space="preserve">Service providers </w:t>
      </w:r>
      <w:r w:rsidR="00C37385">
        <w:rPr>
          <w:sz w:val="22"/>
          <w:szCs w:val="22"/>
        </w:rPr>
        <w:t xml:space="preserve">will receive their </w:t>
      </w:r>
      <w:r w:rsidRPr="002C64AE">
        <w:rPr>
          <w:sz w:val="22"/>
          <w:szCs w:val="22"/>
        </w:rPr>
        <w:t xml:space="preserve">relevant </w:t>
      </w:r>
      <w:r w:rsidR="00C37385">
        <w:rPr>
          <w:sz w:val="22"/>
          <w:szCs w:val="22"/>
        </w:rPr>
        <w:t xml:space="preserve">allied health provider </w:t>
      </w:r>
      <w:r w:rsidRPr="002C64AE">
        <w:rPr>
          <w:sz w:val="22"/>
          <w:szCs w:val="22"/>
        </w:rPr>
        <w:t xml:space="preserve">contact details from </w:t>
      </w:r>
      <w:r w:rsidR="00777588" w:rsidRPr="002C64AE">
        <w:rPr>
          <w:sz w:val="22"/>
          <w:szCs w:val="22"/>
        </w:rPr>
        <w:t>the</w:t>
      </w:r>
      <w:r w:rsidRPr="002C64AE">
        <w:rPr>
          <w:sz w:val="22"/>
          <w:szCs w:val="22"/>
        </w:rPr>
        <w:t xml:space="preserve"> local </w:t>
      </w:r>
      <w:r w:rsidR="00EC0A85">
        <w:rPr>
          <w:sz w:val="22"/>
          <w:szCs w:val="22"/>
        </w:rPr>
        <w:t xml:space="preserve">ECIB </w:t>
      </w:r>
      <w:r w:rsidRPr="002C64AE">
        <w:rPr>
          <w:sz w:val="22"/>
          <w:szCs w:val="22"/>
        </w:rPr>
        <w:t xml:space="preserve">and </w:t>
      </w:r>
      <w:r w:rsidR="00C37385">
        <w:rPr>
          <w:sz w:val="22"/>
          <w:szCs w:val="22"/>
        </w:rPr>
        <w:t xml:space="preserve">are responsible for </w:t>
      </w:r>
      <w:r w:rsidRPr="002C64AE">
        <w:rPr>
          <w:sz w:val="22"/>
          <w:szCs w:val="22"/>
        </w:rPr>
        <w:t>contact</w:t>
      </w:r>
      <w:r w:rsidR="00C37385">
        <w:rPr>
          <w:sz w:val="22"/>
          <w:szCs w:val="22"/>
        </w:rPr>
        <w:t>ing</w:t>
      </w:r>
      <w:r w:rsidRPr="002C64AE">
        <w:rPr>
          <w:sz w:val="22"/>
          <w:szCs w:val="22"/>
        </w:rPr>
        <w:t xml:space="preserve"> the </w:t>
      </w:r>
      <w:r w:rsidR="00C37385">
        <w:rPr>
          <w:sz w:val="22"/>
          <w:szCs w:val="22"/>
        </w:rPr>
        <w:t>a</w:t>
      </w:r>
      <w:r w:rsidRPr="002C64AE">
        <w:rPr>
          <w:sz w:val="22"/>
          <w:szCs w:val="22"/>
        </w:rPr>
        <w:t xml:space="preserve">llied </w:t>
      </w:r>
      <w:r w:rsidR="00C37385">
        <w:rPr>
          <w:sz w:val="22"/>
          <w:szCs w:val="22"/>
        </w:rPr>
        <w:t>h</w:t>
      </w:r>
      <w:r w:rsidRPr="002C64AE">
        <w:rPr>
          <w:sz w:val="22"/>
          <w:szCs w:val="22"/>
        </w:rPr>
        <w:t xml:space="preserve">ealth provider to discuss how </w:t>
      </w:r>
      <w:r w:rsidR="00C37385">
        <w:rPr>
          <w:sz w:val="22"/>
          <w:szCs w:val="22"/>
        </w:rPr>
        <w:t xml:space="preserve">their allocated sessions </w:t>
      </w:r>
      <w:r w:rsidRPr="002C64AE">
        <w:rPr>
          <w:sz w:val="22"/>
          <w:szCs w:val="22"/>
        </w:rPr>
        <w:t xml:space="preserve">will best be implemented. </w:t>
      </w:r>
      <w:r w:rsidR="00CD72B8" w:rsidRPr="00CD72B8">
        <w:rPr>
          <w:sz w:val="22"/>
          <w:szCs w:val="22"/>
        </w:rPr>
        <w:t xml:space="preserve">The Department-contracted allied health provider will </w:t>
      </w:r>
      <w:r w:rsidR="00CD72B8">
        <w:rPr>
          <w:sz w:val="22"/>
          <w:szCs w:val="22"/>
        </w:rPr>
        <w:t xml:space="preserve">then </w:t>
      </w:r>
      <w:r w:rsidR="00CD72B8" w:rsidRPr="00CD72B8">
        <w:rPr>
          <w:sz w:val="22"/>
          <w:szCs w:val="22"/>
        </w:rPr>
        <w:t>contact services to arrange delivery of allied health sessions</w:t>
      </w:r>
      <w:r w:rsidR="00CD72B8">
        <w:rPr>
          <w:sz w:val="22"/>
          <w:szCs w:val="22"/>
        </w:rPr>
        <w:t>.</w:t>
      </w:r>
    </w:p>
    <w:p w14:paraId="4FF708C3" w14:textId="63CC7504" w:rsidR="00C03012" w:rsidRDefault="00C03012" w:rsidP="00C03012">
      <w:pPr>
        <w:pStyle w:val="FootnoteText"/>
        <w:rPr>
          <w:sz w:val="22"/>
          <w:szCs w:val="22"/>
        </w:rPr>
      </w:pPr>
    </w:p>
    <w:p w14:paraId="591EE14A" w14:textId="6B2D849C" w:rsidR="002C64AE" w:rsidRDefault="00C03012" w:rsidP="00051320">
      <w:pPr>
        <w:pStyle w:val="Heading3"/>
        <w:rPr>
          <w:lang w:val="en-AU"/>
        </w:rPr>
      </w:pPr>
      <w:bookmarkStart w:id="7" w:name="_Toc87259809"/>
      <w:r w:rsidRPr="0079088E">
        <w:rPr>
          <w:lang w:val="en-AU"/>
        </w:rPr>
        <w:t>Planning for SRF</w:t>
      </w:r>
      <w:bookmarkEnd w:id="7"/>
    </w:p>
    <w:p w14:paraId="62CF972F" w14:textId="0BE40751" w:rsidR="00C03012" w:rsidRPr="002C64AE" w:rsidRDefault="00C03012" w:rsidP="0079088E">
      <w:pPr>
        <w:pStyle w:val="FootnoteText"/>
        <w:numPr>
          <w:ilvl w:val="0"/>
          <w:numId w:val="29"/>
        </w:numPr>
        <w:rPr>
          <w:sz w:val="22"/>
          <w:szCs w:val="22"/>
        </w:rPr>
      </w:pPr>
      <w:r>
        <w:rPr>
          <w:sz w:val="22"/>
          <w:szCs w:val="22"/>
        </w:rPr>
        <w:t>Once service</w:t>
      </w:r>
      <w:r w:rsidR="00A55DA9">
        <w:rPr>
          <w:sz w:val="22"/>
          <w:szCs w:val="22"/>
        </w:rPr>
        <w:t xml:space="preserve"> provider</w:t>
      </w:r>
      <w:r>
        <w:rPr>
          <w:sz w:val="22"/>
          <w:szCs w:val="22"/>
        </w:rPr>
        <w:t xml:space="preserve">s </w:t>
      </w:r>
      <w:r w:rsidR="00DE0E56">
        <w:rPr>
          <w:sz w:val="22"/>
          <w:szCs w:val="22"/>
        </w:rPr>
        <w:t>receive</w:t>
      </w:r>
      <w:r>
        <w:rPr>
          <w:sz w:val="22"/>
          <w:szCs w:val="22"/>
        </w:rPr>
        <w:t xml:space="preserve"> their SRF and allied health allocations they can commence formal planning for the following year. </w:t>
      </w:r>
    </w:p>
    <w:p w14:paraId="67413417" w14:textId="52394305" w:rsidR="00C03012" w:rsidRPr="00F515AB" w:rsidRDefault="00421B1D" w:rsidP="00C03012">
      <w:pPr>
        <w:pStyle w:val="FootnoteText"/>
        <w:numPr>
          <w:ilvl w:val="0"/>
          <w:numId w:val="29"/>
        </w:numPr>
        <w:rPr>
          <w:sz w:val="22"/>
          <w:szCs w:val="22"/>
        </w:rPr>
      </w:pPr>
      <w:r w:rsidRPr="002C64AE">
        <w:rPr>
          <w:sz w:val="22"/>
          <w:szCs w:val="22"/>
        </w:rPr>
        <w:t xml:space="preserve">An SRF plan must be completed </w:t>
      </w:r>
      <w:r w:rsidR="00A55DA9">
        <w:rPr>
          <w:sz w:val="22"/>
          <w:szCs w:val="22"/>
        </w:rPr>
        <w:t xml:space="preserve">and submitted </w:t>
      </w:r>
      <w:r w:rsidRPr="002C64AE">
        <w:rPr>
          <w:sz w:val="22"/>
          <w:szCs w:val="22"/>
        </w:rPr>
        <w:t>for each service receiving SRF within KIM</w:t>
      </w:r>
      <w:r w:rsidR="00E56AF2">
        <w:rPr>
          <w:sz w:val="22"/>
          <w:szCs w:val="22"/>
        </w:rPr>
        <w:t>S</w:t>
      </w:r>
      <w:r w:rsidRPr="002C64AE">
        <w:rPr>
          <w:sz w:val="22"/>
          <w:szCs w:val="22"/>
        </w:rPr>
        <w:t xml:space="preserve"> to the local ECIB for approval. </w:t>
      </w:r>
    </w:p>
    <w:p w14:paraId="0D8A09F4" w14:textId="5F201F71" w:rsidR="00421B1D" w:rsidRDefault="00C03012" w:rsidP="00335FDD">
      <w:pPr>
        <w:pStyle w:val="FootnoteText"/>
        <w:numPr>
          <w:ilvl w:val="0"/>
          <w:numId w:val="29"/>
        </w:numPr>
        <w:rPr>
          <w:sz w:val="22"/>
          <w:szCs w:val="22"/>
        </w:rPr>
      </w:pPr>
      <w:r>
        <w:rPr>
          <w:sz w:val="22"/>
          <w:szCs w:val="22"/>
        </w:rPr>
        <w:t>During this phase service</w:t>
      </w:r>
      <w:r w:rsidR="00A55DA9">
        <w:rPr>
          <w:sz w:val="22"/>
          <w:szCs w:val="22"/>
        </w:rPr>
        <w:t xml:space="preserve"> provider</w:t>
      </w:r>
      <w:r>
        <w:rPr>
          <w:sz w:val="22"/>
          <w:szCs w:val="22"/>
        </w:rPr>
        <w:t xml:space="preserve">s </w:t>
      </w:r>
      <w:r w:rsidR="00421B1D">
        <w:rPr>
          <w:sz w:val="22"/>
          <w:szCs w:val="22"/>
        </w:rPr>
        <w:t xml:space="preserve">are required to </w:t>
      </w:r>
      <w:r>
        <w:rPr>
          <w:sz w:val="22"/>
          <w:szCs w:val="22"/>
        </w:rPr>
        <w:t xml:space="preserve">collect and analyze data and develop goals that reflect the needs of the cohort of </w:t>
      </w:r>
      <w:r w:rsidR="00421B1D" w:rsidRPr="00531C70">
        <w:rPr>
          <w:rFonts w:asciiTheme="minorHAnsi" w:eastAsiaTheme="minorHAnsi" w:hAnsiTheme="minorHAnsi" w:cstheme="minorBidi"/>
          <w:sz w:val="22"/>
          <w:szCs w:val="24"/>
          <w:lang w:val="en-GB"/>
        </w:rPr>
        <w:t>the children, staff and families at the service</w:t>
      </w:r>
      <w:r w:rsidR="00421B1D">
        <w:rPr>
          <w:sz w:val="22"/>
          <w:szCs w:val="22"/>
        </w:rPr>
        <w:t xml:space="preserve">. This </w:t>
      </w:r>
      <w:r w:rsidR="00A55DA9">
        <w:rPr>
          <w:sz w:val="22"/>
          <w:szCs w:val="22"/>
        </w:rPr>
        <w:t xml:space="preserve">analysis must </w:t>
      </w:r>
      <w:r w:rsidR="00421B1D">
        <w:rPr>
          <w:sz w:val="22"/>
          <w:szCs w:val="22"/>
        </w:rPr>
        <w:t xml:space="preserve">inform the selection of SRF </w:t>
      </w:r>
      <w:r w:rsidR="00A55DA9">
        <w:rPr>
          <w:sz w:val="22"/>
          <w:szCs w:val="22"/>
        </w:rPr>
        <w:t>m</w:t>
      </w:r>
      <w:r w:rsidR="009B5C13">
        <w:rPr>
          <w:sz w:val="22"/>
          <w:szCs w:val="22"/>
        </w:rPr>
        <w:t>enu</w:t>
      </w:r>
      <w:r w:rsidR="00421B1D">
        <w:rPr>
          <w:sz w:val="22"/>
          <w:szCs w:val="22"/>
        </w:rPr>
        <w:t xml:space="preserve"> items, use of </w:t>
      </w:r>
      <w:r w:rsidR="00A55DA9">
        <w:rPr>
          <w:sz w:val="22"/>
          <w:szCs w:val="22"/>
        </w:rPr>
        <w:t>a</w:t>
      </w:r>
      <w:r w:rsidR="00421B1D">
        <w:rPr>
          <w:sz w:val="22"/>
          <w:szCs w:val="22"/>
        </w:rPr>
        <w:t xml:space="preserve">llied </w:t>
      </w:r>
      <w:r w:rsidR="00A55DA9">
        <w:rPr>
          <w:sz w:val="22"/>
          <w:szCs w:val="22"/>
        </w:rPr>
        <w:t>h</w:t>
      </w:r>
      <w:r w:rsidR="00421B1D">
        <w:rPr>
          <w:sz w:val="22"/>
          <w:szCs w:val="22"/>
        </w:rPr>
        <w:t xml:space="preserve">ealth support and other components </w:t>
      </w:r>
      <w:r w:rsidR="00A55DA9">
        <w:rPr>
          <w:sz w:val="22"/>
          <w:szCs w:val="22"/>
        </w:rPr>
        <w:t xml:space="preserve">of </w:t>
      </w:r>
      <w:r w:rsidR="00421B1D">
        <w:rPr>
          <w:sz w:val="22"/>
          <w:szCs w:val="22"/>
        </w:rPr>
        <w:t xml:space="preserve">the SRF annual plan. </w:t>
      </w:r>
      <w:r>
        <w:rPr>
          <w:sz w:val="22"/>
          <w:szCs w:val="22"/>
        </w:rPr>
        <w:t xml:space="preserve"> </w:t>
      </w:r>
    </w:p>
    <w:p w14:paraId="1B50F91A" w14:textId="168A14D7" w:rsidR="002C64AE" w:rsidRDefault="00C03012" w:rsidP="007F3131">
      <w:pPr>
        <w:pStyle w:val="FootnoteText"/>
        <w:numPr>
          <w:ilvl w:val="0"/>
          <w:numId w:val="29"/>
        </w:numPr>
        <w:rPr>
          <w:sz w:val="22"/>
          <w:szCs w:val="22"/>
        </w:rPr>
      </w:pPr>
      <w:r w:rsidRPr="007F3131">
        <w:rPr>
          <w:rFonts w:asciiTheme="minorHAnsi" w:eastAsiaTheme="minorHAnsi" w:hAnsiTheme="minorHAnsi" w:cstheme="minorBidi"/>
          <w:sz w:val="22"/>
          <w:szCs w:val="22"/>
          <w:lang w:val="en-GB"/>
        </w:rPr>
        <w:t xml:space="preserve">The Department provides a range of supports </w:t>
      </w:r>
      <w:r w:rsidR="00421B1D" w:rsidRPr="007F3131">
        <w:rPr>
          <w:rFonts w:asciiTheme="minorHAnsi" w:eastAsiaTheme="minorHAnsi" w:hAnsiTheme="minorHAnsi" w:cstheme="minorBidi"/>
          <w:sz w:val="22"/>
          <w:szCs w:val="22"/>
          <w:lang w:val="en-GB"/>
        </w:rPr>
        <w:t xml:space="preserve">to assist services with plan development. </w:t>
      </w:r>
      <w:r w:rsidRPr="007F3131">
        <w:rPr>
          <w:rFonts w:asciiTheme="minorHAnsi" w:eastAsiaTheme="minorHAnsi" w:hAnsiTheme="minorHAnsi" w:cstheme="minorBidi"/>
          <w:sz w:val="22"/>
          <w:szCs w:val="22"/>
          <w:lang w:val="en-GB"/>
        </w:rPr>
        <w:t xml:space="preserve">Please contact </w:t>
      </w:r>
      <w:r w:rsidR="00777588" w:rsidRPr="007F3131">
        <w:rPr>
          <w:rFonts w:asciiTheme="minorHAnsi" w:eastAsiaTheme="minorHAnsi" w:hAnsiTheme="minorHAnsi" w:cstheme="minorBidi"/>
          <w:sz w:val="22"/>
          <w:szCs w:val="22"/>
          <w:lang w:val="en-GB"/>
        </w:rPr>
        <w:t>the</w:t>
      </w:r>
      <w:r w:rsidRPr="007F3131">
        <w:rPr>
          <w:rFonts w:asciiTheme="minorHAnsi" w:eastAsiaTheme="minorHAnsi" w:hAnsiTheme="minorHAnsi" w:cstheme="minorBidi"/>
          <w:sz w:val="22"/>
          <w:szCs w:val="22"/>
          <w:lang w:val="en-GB"/>
        </w:rPr>
        <w:t xml:space="preserve"> local ECIB to find out more</w:t>
      </w:r>
      <w:r w:rsidR="002C64AE" w:rsidRPr="007F3131">
        <w:rPr>
          <w:rFonts w:asciiTheme="minorHAnsi" w:eastAsiaTheme="minorHAnsi" w:hAnsiTheme="minorHAnsi" w:cstheme="minorBidi"/>
          <w:sz w:val="22"/>
          <w:szCs w:val="22"/>
          <w:lang w:val="en-GB"/>
        </w:rPr>
        <w:t xml:space="preserve"> </w:t>
      </w:r>
      <w:r w:rsidRPr="007F3131">
        <w:rPr>
          <w:rFonts w:asciiTheme="minorHAnsi" w:eastAsiaTheme="minorHAnsi" w:hAnsiTheme="minorHAnsi" w:cstheme="minorBidi"/>
          <w:sz w:val="22"/>
          <w:szCs w:val="22"/>
          <w:lang w:val="en-GB"/>
        </w:rPr>
        <w:t>information about these supports</w:t>
      </w:r>
      <w:r w:rsidR="002C64AE" w:rsidRPr="007F3131">
        <w:rPr>
          <w:rFonts w:asciiTheme="minorHAnsi" w:eastAsiaTheme="minorHAnsi" w:hAnsiTheme="minorHAnsi" w:cstheme="minorBidi"/>
          <w:sz w:val="22"/>
          <w:szCs w:val="22"/>
          <w:lang w:val="en-GB"/>
        </w:rPr>
        <w:t>.</w:t>
      </w:r>
    </w:p>
    <w:p w14:paraId="3E3C9305" w14:textId="23B3107C" w:rsidR="00421B1D" w:rsidRDefault="00421B1D" w:rsidP="00421B1D">
      <w:pPr>
        <w:pStyle w:val="FootnoteText"/>
        <w:numPr>
          <w:ilvl w:val="0"/>
          <w:numId w:val="29"/>
        </w:numPr>
        <w:rPr>
          <w:sz w:val="22"/>
          <w:szCs w:val="22"/>
        </w:rPr>
      </w:pPr>
      <w:r w:rsidRPr="002C64AE">
        <w:rPr>
          <w:sz w:val="22"/>
          <w:szCs w:val="22"/>
        </w:rPr>
        <w:t xml:space="preserve">The person that develops and documents the SRF plan may be the </w:t>
      </w:r>
      <w:r w:rsidR="00A55DA9">
        <w:rPr>
          <w:sz w:val="22"/>
          <w:szCs w:val="22"/>
        </w:rPr>
        <w:t>e</w:t>
      </w:r>
      <w:r w:rsidRPr="002C64AE">
        <w:rPr>
          <w:sz w:val="22"/>
          <w:szCs w:val="22"/>
        </w:rPr>
        <w:t xml:space="preserve">arly </w:t>
      </w:r>
      <w:r w:rsidR="00A55DA9">
        <w:rPr>
          <w:sz w:val="22"/>
          <w:szCs w:val="22"/>
        </w:rPr>
        <w:t>c</w:t>
      </w:r>
      <w:r w:rsidRPr="002C64AE">
        <w:rPr>
          <w:sz w:val="22"/>
          <w:szCs w:val="22"/>
        </w:rPr>
        <w:t xml:space="preserve">hildhood teacher, educator, </w:t>
      </w:r>
      <w:r w:rsidR="00A55DA9">
        <w:rPr>
          <w:sz w:val="22"/>
          <w:szCs w:val="22"/>
        </w:rPr>
        <w:t>c</w:t>
      </w:r>
      <w:r w:rsidRPr="002C64AE">
        <w:rPr>
          <w:sz w:val="22"/>
          <w:szCs w:val="22"/>
        </w:rPr>
        <w:t xml:space="preserve">enter </w:t>
      </w:r>
      <w:r w:rsidR="00A55DA9">
        <w:rPr>
          <w:sz w:val="22"/>
          <w:szCs w:val="22"/>
        </w:rPr>
        <w:t>d</w:t>
      </w:r>
      <w:r w:rsidRPr="002C64AE">
        <w:rPr>
          <w:sz w:val="22"/>
          <w:szCs w:val="22"/>
        </w:rPr>
        <w:t xml:space="preserve">irector, supervisor or for larger providers, a dedicated administrative officer. Regardless of who is completing the plan, it must reflect the goals and needs of the individual service. </w:t>
      </w:r>
    </w:p>
    <w:p w14:paraId="5BF08F9B" w14:textId="5DF4C56C" w:rsidR="00A55DA9" w:rsidRDefault="00A55DA9" w:rsidP="00421B1D">
      <w:pPr>
        <w:pStyle w:val="FootnoteText"/>
        <w:numPr>
          <w:ilvl w:val="0"/>
          <w:numId w:val="29"/>
        </w:numPr>
        <w:rPr>
          <w:sz w:val="22"/>
          <w:szCs w:val="22"/>
        </w:rPr>
      </w:pPr>
      <w:r>
        <w:rPr>
          <w:sz w:val="22"/>
          <w:szCs w:val="22"/>
        </w:rPr>
        <w:t>Services should contact menu providers as appropriate to fully understand the programs or services being provided, their suitability to meet the services needs and accurately estimate the costs of accessing menu items</w:t>
      </w:r>
      <w:r w:rsidR="00FB0BA4">
        <w:rPr>
          <w:sz w:val="22"/>
          <w:szCs w:val="22"/>
        </w:rPr>
        <w:t xml:space="preserve"> prior to including them in their SRF plan</w:t>
      </w:r>
      <w:r>
        <w:rPr>
          <w:sz w:val="22"/>
          <w:szCs w:val="22"/>
        </w:rPr>
        <w:t>.</w:t>
      </w:r>
    </w:p>
    <w:p w14:paraId="62DFCEC9" w14:textId="409C4E32" w:rsidR="00421B1D" w:rsidRDefault="00421B1D" w:rsidP="00421B1D">
      <w:pPr>
        <w:pStyle w:val="FootnoteText"/>
        <w:numPr>
          <w:ilvl w:val="0"/>
          <w:numId w:val="29"/>
        </w:numPr>
        <w:rPr>
          <w:sz w:val="22"/>
          <w:szCs w:val="22"/>
        </w:rPr>
      </w:pPr>
      <w:r w:rsidRPr="002C64AE">
        <w:rPr>
          <w:sz w:val="22"/>
          <w:szCs w:val="22"/>
        </w:rPr>
        <w:t xml:space="preserve">Service providers are required to endorse </w:t>
      </w:r>
      <w:r w:rsidR="00EC0A85">
        <w:rPr>
          <w:sz w:val="22"/>
          <w:szCs w:val="22"/>
        </w:rPr>
        <w:t>the SRF annual</w:t>
      </w:r>
      <w:r w:rsidR="00EC0A85" w:rsidRPr="002C64AE">
        <w:rPr>
          <w:sz w:val="22"/>
          <w:szCs w:val="22"/>
        </w:rPr>
        <w:t xml:space="preserve"> </w:t>
      </w:r>
      <w:r w:rsidRPr="002C64AE">
        <w:rPr>
          <w:sz w:val="22"/>
          <w:szCs w:val="22"/>
        </w:rPr>
        <w:t xml:space="preserve">plans before they are submitted to the local ECIB for approval. </w:t>
      </w:r>
    </w:p>
    <w:p w14:paraId="47709D72" w14:textId="77777777" w:rsidR="00A35A99" w:rsidRDefault="00A35A99" w:rsidP="00A35A99">
      <w:pPr>
        <w:pStyle w:val="FootnoteText"/>
        <w:rPr>
          <w:sz w:val="22"/>
          <w:szCs w:val="22"/>
        </w:rPr>
      </w:pPr>
    </w:p>
    <w:p w14:paraId="1AFEE56C" w14:textId="0485EC6E" w:rsidR="00781145" w:rsidRPr="00051320" w:rsidRDefault="00EF0FA4" w:rsidP="00051320">
      <w:pPr>
        <w:pStyle w:val="Heading3"/>
        <w:rPr>
          <w:lang w:val="en-AU"/>
        </w:rPr>
      </w:pPr>
      <w:bookmarkStart w:id="8" w:name="_Toc87259810"/>
      <w:r w:rsidRPr="00051320">
        <w:rPr>
          <w:lang w:val="en-AU"/>
        </w:rPr>
        <w:t>Implementation</w:t>
      </w:r>
      <w:r w:rsidR="0087405D" w:rsidRPr="00051320">
        <w:rPr>
          <w:lang w:val="en-AU"/>
        </w:rPr>
        <w:t xml:space="preserve"> of SRF</w:t>
      </w:r>
      <w:bookmarkEnd w:id="8"/>
      <w:r w:rsidR="00F758DE" w:rsidRPr="00051320">
        <w:rPr>
          <w:lang w:val="en-AU"/>
        </w:rPr>
        <w:t xml:space="preserve"> </w:t>
      </w:r>
    </w:p>
    <w:p w14:paraId="74B48357" w14:textId="59D228A8" w:rsidR="002C64AE" w:rsidRDefault="00777588" w:rsidP="002C64AE">
      <w:pPr>
        <w:pStyle w:val="FootnoteText"/>
        <w:numPr>
          <w:ilvl w:val="0"/>
          <w:numId w:val="52"/>
        </w:numPr>
        <w:rPr>
          <w:sz w:val="22"/>
          <w:szCs w:val="22"/>
        </w:rPr>
      </w:pPr>
      <w:r>
        <w:rPr>
          <w:sz w:val="22"/>
          <w:szCs w:val="22"/>
        </w:rPr>
        <w:t>Once an SRF plan is approved, service</w:t>
      </w:r>
      <w:r w:rsidR="00A55DA9">
        <w:rPr>
          <w:sz w:val="22"/>
          <w:szCs w:val="22"/>
        </w:rPr>
        <w:t xml:space="preserve"> provider</w:t>
      </w:r>
      <w:r>
        <w:rPr>
          <w:sz w:val="22"/>
          <w:szCs w:val="22"/>
        </w:rPr>
        <w:t xml:space="preserve">s can </w:t>
      </w:r>
      <w:r w:rsidR="003F0CB9">
        <w:rPr>
          <w:sz w:val="22"/>
          <w:szCs w:val="22"/>
        </w:rPr>
        <w:t>commence implementation with</w:t>
      </w:r>
      <w:r>
        <w:rPr>
          <w:sz w:val="22"/>
          <w:szCs w:val="22"/>
        </w:rPr>
        <w:t xml:space="preserve"> </w:t>
      </w:r>
      <w:r w:rsidR="00A55DA9">
        <w:rPr>
          <w:sz w:val="22"/>
          <w:szCs w:val="22"/>
        </w:rPr>
        <w:t>m</w:t>
      </w:r>
      <w:r w:rsidR="009B5C13">
        <w:rPr>
          <w:sz w:val="22"/>
          <w:szCs w:val="22"/>
        </w:rPr>
        <w:t>enu</w:t>
      </w:r>
      <w:r>
        <w:rPr>
          <w:sz w:val="22"/>
          <w:szCs w:val="22"/>
        </w:rPr>
        <w:t xml:space="preserve"> providers</w:t>
      </w:r>
      <w:r w:rsidR="003F0CB9">
        <w:rPr>
          <w:sz w:val="22"/>
          <w:szCs w:val="22"/>
        </w:rPr>
        <w:t xml:space="preserve"> in the plan.</w:t>
      </w:r>
      <w:r>
        <w:rPr>
          <w:sz w:val="22"/>
          <w:szCs w:val="22"/>
        </w:rPr>
        <w:t xml:space="preserve"> </w:t>
      </w:r>
    </w:p>
    <w:p w14:paraId="25467FAE" w14:textId="45BFA37D" w:rsidR="00421B1D" w:rsidRDefault="00777588" w:rsidP="002C64AE">
      <w:pPr>
        <w:pStyle w:val="FootnoteText"/>
        <w:numPr>
          <w:ilvl w:val="0"/>
          <w:numId w:val="52"/>
        </w:numPr>
        <w:rPr>
          <w:sz w:val="22"/>
          <w:szCs w:val="22"/>
        </w:rPr>
      </w:pPr>
      <w:r>
        <w:rPr>
          <w:sz w:val="22"/>
          <w:szCs w:val="22"/>
        </w:rPr>
        <w:t xml:space="preserve">Services should make direct contact with </w:t>
      </w:r>
      <w:r w:rsidR="00A55DA9">
        <w:rPr>
          <w:sz w:val="22"/>
          <w:szCs w:val="22"/>
        </w:rPr>
        <w:t>m</w:t>
      </w:r>
      <w:r w:rsidR="009B5C13">
        <w:rPr>
          <w:sz w:val="22"/>
          <w:szCs w:val="22"/>
        </w:rPr>
        <w:t>enu</w:t>
      </w:r>
      <w:r>
        <w:rPr>
          <w:sz w:val="22"/>
          <w:szCs w:val="22"/>
        </w:rPr>
        <w:t xml:space="preserve"> providers to </w:t>
      </w:r>
      <w:r w:rsidR="00A55DA9">
        <w:rPr>
          <w:sz w:val="22"/>
          <w:szCs w:val="22"/>
        </w:rPr>
        <w:t xml:space="preserve">access </w:t>
      </w:r>
      <w:r>
        <w:rPr>
          <w:sz w:val="22"/>
          <w:szCs w:val="22"/>
        </w:rPr>
        <w:t xml:space="preserve">program and supports according to the SRF plan. This may require negotiation with the </w:t>
      </w:r>
      <w:r w:rsidR="00A55DA9">
        <w:rPr>
          <w:sz w:val="22"/>
          <w:szCs w:val="22"/>
        </w:rPr>
        <w:t>m</w:t>
      </w:r>
      <w:r w:rsidR="009B5C13">
        <w:rPr>
          <w:sz w:val="22"/>
          <w:szCs w:val="22"/>
        </w:rPr>
        <w:t>enu</w:t>
      </w:r>
      <w:r>
        <w:rPr>
          <w:sz w:val="22"/>
          <w:szCs w:val="22"/>
        </w:rPr>
        <w:t xml:space="preserve"> provider regarding dates, times and locations. </w:t>
      </w:r>
    </w:p>
    <w:p w14:paraId="26FB2996" w14:textId="63EFBA7D" w:rsidR="002C64AE" w:rsidRDefault="00777588" w:rsidP="007F3131">
      <w:pPr>
        <w:pStyle w:val="FootnoteText"/>
        <w:numPr>
          <w:ilvl w:val="0"/>
          <w:numId w:val="52"/>
        </w:numPr>
        <w:rPr>
          <w:sz w:val="22"/>
          <w:szCs w:val="22"/>
        </w:rPr>
      </w:pPr>
      <w:r>
        <w:rPr>
          <w:sz w:val="22"/>
          <w:szCs w:val="22"/>
        </w:rPr>
        <w:t xml:space="preserve">The Department is not </w:t>
      </w:r>
      <w:r w:rsidR="00EC0A85">
        <w:rPr>
          <w:sz w:val="22"/>
          <w:szCs w:val="22"/>
        </w:rPr>
        <w:t xml:space="preserve">directly </w:t>
      </w:r>
      <w:r>
        <w:rPr>
          <w:sz w:val="22"/>
          <w:szCs w:val="22"/>
        </w:rPr>
        <w:t xml:space="preserve">involved in this process once the plan is approved, however if services require support with engaging with </w:t>
      </w:r>
      <w:r w:rsidR="00A55DA9">
        <w:rPr>
          <w:sz w:val="22"/>
          <w:szCs w:val="22"/>
        </w:rPr>
        <w:t>m</w:t>
      </w:r>
      <w:r w:rsidR="009B5C13">
        <w:rPr>
          <w:sz w:val="22"/>
          <w:szCs w:val="22"/>
        </w:rPr>
        <w:t>enu</w:t>
      </w:r>
      <w:r>
        <w:rPr>
          <w:sz w:val="22"/>
          <w:szCs w:val="22"/>
        </w:rPr>
        <w:t xml:space="preserve"> providers the local ECIB can assist.</w:t>
      </w:r>
    </w:p>
    <w:p w14:paraId="53A3DA5F" w14:textId="29CA9224" w:rsidR="00335FDD" w:rsidRPr="00C82CC0" w:rsidRDefault="00777588" w:rsidP="004849E2">
      <w:pPr>
        <w:pStyle w:val="FootnoteText"/>
        <w:numPr>
          <w:ilvl w:val="0"/>
          <w:numId w:val="53"/>
        </w:numPr>
        <w:rPr>
          <w:sz w:val="22"/>
          <w:szCs w:val="22"/>
        </w:rPr>
      </w:pPr>
      <w:r w:rsidRPr="007F3131">
        <w:rPr>
          <w:sz w:val="22"/>
          <w:szCs w:val="22"/>
        </w:rPr>
        <w:t xml:space="preserve">Services may </w:t>
      </w:r>
      <w:r w:rsidR="009C443C" w:rsidRPr="007F3131">
        <w:rPr>
          <w:sz w:val="22"/>
          <w:szCs w:val="22"/>
        </w:rPr>
        <w:t>experience</w:t>
      </w:r>
      <w:r w:rsidRPr="007F3131">
        <w:rPr>
          <w:sz w:val="22"/>
          <w:szCs w:val="22"/>
        </w:rPr>
        <w:t xml:space="preserve"> </w:t>
      </w:r>
      <w:r w:rsidR="009C443C" w:rsidRPr="007F3131">
        <w:rPr>
          <w:sz w:val="22"/>
          <w:szCs w:val="22"/>
        </w:rPr>
        <w:t>situations</w:t>
      </w:r>
      <w:r w:rsidRPr="007F3131">
        <w:rPr>
          <w:sz w:val="22"/>
          <w:szCs w:val="22"/>
        </w:rPr>
        <w:t xml:space="preserve"> where items from the SRF plan cannot be implemented</w:t>
      </w:r>
      <w:r w:rsidR="00F515AB">
        <w:rPr>
          <w:sz w:val="22"/>
          <w:szCs w:val="22"/>
        </w:rPr>
        <w:t xml:space="preserve"> as intended</w:t>
      </w:r>
      <w:r w:rsidRPr="007F3131">
        <w:rPr>
          <w:sz w:val="22"/>
          <w:szCs w:val="22"/>
        </w:rPr>
        <w:t xml:space="preserve"> for a range of reasons. </w:t>
      </w:r>
      <w:r w:rsidR="00F758DE" w:rsidRPr="0087405D">
        <w:rPr>
          <w:sz w:val="22"/>
          <w:szCs w:val="22"/>
        </w:rPr>
        <w:t>In</w:t>
      </w:r>
      <w:r w:rsidR="00F758DE" w:rsidRPr="007F3131">
        <w:rPr>
          <w:rFonts w:asciiTheme="minorHAnsi" w:eastAsiaTheme="minorHAnsi" w:hAnsiTheme="minorHAnsi" w:cstheme="minorBidi"/>
          <w:sz w:val="22"/>
          <w:szCs w:val="24"/>
          <w:lang w:val="en-GB"/>
        </w:rPr>
        <w:t xml:space="preserve"> </w:t>
      </w:r>
      <w:r w:rsidR="009C443C" w:rsidRPr="007F3131">
        <w:rPr>
          <w:rFonts w:asciiTheme="minorHAnsi" w:eastAsiaTheme="minorHAnsi" w:hAnsiTheme="minorHAnsi" w:cstheme="minorBidi"/>
          <w:sz w:val="22"/>
          <w:szCs w:val="24"/>
          <w:lang w:val="en-GB"/>
        </w:rPr>
        <w:t xml:space="preserve">these situations, it is important to contact </w:t>
      </w:r>
      <w:r w:rsidR="003F4F8E">
        <w:rPr>
          <w:rFonts w:asciiTheme="minorHAnsi" w:eastAsiaTheme="minorHAnsi" w:hAnsiTheme="minorHAnsi" w:cstheme="minorBidi"/>
          <w:sz w:val="22"/>
          <w:szCs w:val="24"/>
          <w:lang w:val="en-GB"/>
        </w:rPr>
        <w:t>the</w:t>
      </w:r>
      <w:r w:rsidR="003F4F8E" w:rsidRPr="007F3131">
        <w:rPr>
          <w:rFonts w:asciiTheme="minorHAnsi" w:eastAsiaTheme="minorHAnsi" w:hAnsiTheme="minorHAnsi" w:cstheme="minorBidi"/>
          <w:sz w:val="22"/>
          <w:szCs w:val="24"/>
          <w:lang w:val="en-GB"/>
        </w:rPr>
        <w:t xml:space="preserve"> </w:t>
      </w:r>
      <w:r w:rsidR="009C443C" w:rsidRPr="007F3131">
        <w:rPr>
          <w:rFonts w:asciiTheme="minorHAnsi" w:eastAsiaTheme="minorHAnsi" w:hAnsiTheme="minorHAnsi" w:cstheme="minorBidi"/>
          <w:sz w:val="22"/>
          <w:szCs w:val="24"/>
          <w:lang w:val="en-GB"/>
        </w:rPr>
        <w:t>local ECIB to discuss any challenges or issues.</w:t>
      </w:r>
      <w:r w:rsidR="00F758DE" w:rsidRPr="007F3131">
        <w:rPr>
          <w:rFonts w:asciiTheme="minorHAnsi" w:eastAsiaTheme="minorHAnsi" w:hAnsiTheme="minorHAnsi" w:cstheme="minorBidi"/>
          <w:sz w:val="22"/>
          <w:szCs w:val="24"/>
          <w:lang w:val="en-GB"/>
        </w:rPr>
        <w:t xml:space="preserve"> </w:t>
      </w:r>
    </w:p>
    <w:p w14:paraId="5150B76B" w14:textId="77777777" w:rsidR="00F91968" w:rsidRDefault="00F91968" w:rsidP="002C6CE1">
      <w:pPr>
        <w:pStyle w:val="FootnoteText"/>
        <w:rPr>
          <w:rFonts w:asciiTheme="majorHAnsi" w:eastAsiaTheme="majorEastAsia" w:hAnsiTheme="majorHAnsi" w:cstheme="majorBidi"/>
          <w:b/>
          <w:color w:val="86189C" w:themeColor="accent2"/>
          <w:sz w:val="24"/>
          <w:szCs w:val="24"/>
          <w:lang w:val="en-AU"/>
        </w:rPr>
      </w:pPr>
    </w:p>
    <w:p w14:paraId="79766985" w14:textId="20997697" w:rsidR="00781145" w:rsidRPr="003E2281" w:rsidRDefault="00335FDD" w:rsidP="003E2281">
      <w:pPr>
        <w:pStyle w:val="Heading3"/>
        <w:rPr>
          <w:lang w:val="en-AU"/>
        </w:rPr>
      </w:pPr>
      <w:bookmarkStart w:id="9" w:name="_Toc87259811"/>
      <w:r w:rsidRPr="003E2281">
        <w:rPr>
          <w:lang w:val="en-AU"/>
        </w:rPr>
        <w:lastRenderedPageBreak/>
        <w:t xml:space="preserve">Mid-year </w:t>
      </w:r>
      <w:r w:rsidR="0064165B" w:rsidRPr="003E2281">
        <w:rPr>
          <w:lang w:val="en-AU"/>
        </w:rPr>
        <w:t>Review</w:t>
      </w:r>
      <w:bookmarkEnd w:id="9"/>
    </w:p>
    <w:p w14:paraId="6707CCDD" w14:textId="5CA65DE1" w:rsidR="009C443C" w:rsidRPr="00B57B17" w:rsidRDefault="009C443C" w:rsidP="00B57B17">
      <w:pPr>
        <w:pStyle w:val="FootnoteText"/>
        <w:numPr>
          <w:ilvl w:val="0"/>
          <w:numId w:val="53"/>
        </w:numPr>
        <w:rPr>
          <w:sz w:val="22"/>
          <w:szCs w:val="22"/>
        </w:rPr>
      </w:pPr>
      <w:r w:rsidRPr="003A368D">
        <w:rPr>
          <w:rFonts w:asciiTheme="minorHAnsi" w:eastAsiaTheme="minorHAnsi" w:hAnsiTheme="minorHAnsi" w:cstheme="minorBidi"/>
          <w:sz w:val="22"/>
          <w:szCs w:val="24"/>
          <w:lang w:val="en-GB"/>
        </w:rPr>
        <w:t>Services are asked to complete a mid-year review survey in each cycle. This process provides a mid-</w:t>
      </w:r>
      <w:r w:rsidR="008B5F83">
        <w:rPr>
          <w:rFonts w:asciiTheme="minorHAnsi" w:eastAsiaTheme="minorHAnsi" w:hAnsiTheme="minorHAnsi" w:cstheme="minorBidi"/>
          <w:sz w:val="22"/>
          <w:szCs w:val="24"/>
          <w:lang w:val="en-GB"/>
        </w:rPr>
        <w:t>cycle</w:t>
      </w:r>
      <w:r w:rsidRPr="003A368D">
        <w:rPr>
          <w:rFonts w:asciiTheme="minorHAnsi" w:eastAsiaTheme="minorHAnsi" w:hAnsiTheme="minorHAnsi" w:cstheme="minorBidi"/>
          <w:sz w:val="22"/>
          <w:szCs w:val="24"/>
          <w:lang w:val="en-GB"/>
        </w:rPr>
        <w:t xml:space="preserve"> opportunity for services to reflect on how </w:t>
      </w:r>
      <w:r w:rsidR="000254AC">
        <w:rPr>
          <w:rFonts w:asciiTheme="minorHAnsi" w:eastAsiaTheme="minorHAnsi" w:hAnsiTheme="minorHAnsi" w:cstheme="minorBidi"/>
          <w:sz w:val="22"/>
          <w:szCs w:val="24"/>
          <w:lang w:val="en-GB"/>
        </w:rPr>
        <w:t>the implementation of the SRF plan is going</w:t>
      </w:r>
      <w:r w:rsidRPr="003A368D">
        <w:rPr>
          <w:rFonts w:asciiTheme="minorHAnsi" w:eastAsiaTheme="minorHAnsi" w:hAnsiTheme="minorHAnsi" w:cstheme="minorBidi"/>
          <w:sz w:val="22"/>
          <w:szCs w:val="24"/>
          <w:lang w:val="en-GB"/>
        </w:rPr>
        <w:t>, to make any changes required due to unexpected circumstances</w:t>
      </w:r>
      <w:r w:rsidR="00740B36">
        <w:rPr>
          <w:rFonts w:asciiTheme="minorHAnsi" w:eastAsiaTheme="minorHAnsi" w:hAnsiTheme="minorHAnsi" w:cstheme="minorBidi"/>
          <w:sz w:val="22"/>
          <w:szCs w:val="24"/>
          <w:lang w:val="en-GB"/>
        </w:rPr>
        <w:t>,</w:t>
      </w:r>
      <w:r w:rsidRPr="003A368D">
        <w:rPr>
          <w:rFonts w:asciiTheme="minorHAnsi" w:eastAsiaTheme="minorHAnsi" w:hAnsiTheme="minorHAnsi" w:cstheme="minorBidi"/>
          <w:sz w:val="22"/>
          <w:szCs w:val="24"/>
          <w:lang w:val="en-GB"/>
        </w:rPr>
        <w:t xml:space="preserve"> and to assess and communicate the likelihood </w:t>
      </w:r>
      <w:r w:rsidR="008B5F83">
        <w:rPr>
          <w:rFonts w:asciiTheme="minorHAnsi" w:eastAsiaTheme="minorHAnsi" w:hAnsiTheme="minorHAnsi" w:cstheme="minorBidi"/>
          <w:sz w:val="22"/>
          <w:szCs w:val="24"/>
          <w:lang w:val="en-GB"/>
        </w:rPr>
        <w:t>of</w:t>
      </w:r>
      <w:r w:rsidR="008B5F83" w:rsidRPr="003A368D">
        <w:rPr>
          <w:rFonts w:asciiTheme="minorHAnsi" w:eastAsiaTheme="minorHAnsi" w:hAnsiTheme="minorHAnsi" w:cstheme="minorBidi"/>
          <w:sz w:val="22"/>
          <w:szCs w:val="24"/>
          <w:lang w:val="en-GB"/>
        </w:rPr>
        <w:t xml:space="preserve"> an</w:t>
      </w:r>
      <w:r w:rsidRPr="003A368D">
        <w:rPr>
          <w:rFonts w:asciiTheme="minorHAnsi" w:eastAsiaTheme="minorHAnsi" w:hAnsiTheme="minorHAnsi" w:cstheme="minorBidi"/>
          <w:sz w:val="22"/>
          <w:szCs w:val="24"/>
          <w:lang w:val="en-GB"/>
        </w:rPr>
        <w:t xml:space="preserve"> underspend. </w:t>
      </w:r>
    </w:p>
    <w:p w14:paraId="418075DF" w14:textId="319280BF" w:rsidR="006028C7" w:rsidRPr="00B57B17" w:rsidRDefault="00234C90" w:rsidP="009C443C">
      <w:pPr>
        <w:pStyle w:val="BodyText"/>
        <w:numPr>
          <w:ilvl w:val="0"/>
          <w:numId w:val="53"/>
        </w:numPr>
        <w:spacing w:before="5"/>
        <w:rPr>
          <w:rFonts w:asciiTheme="minorHAnsi" w:eastAsiaTheme="minorHAnsi" w:hAnsiTheme="minorHAnsi" w:cstheme="minorBidi"/>
          <w:sz w:val="22"/>
          <w:szCs w:val="24"/>
          <w:lang w:val="en-GB"/>
        </w:rPr>
      </w:pPr>
      <w:r>
        <w:rPr>
          <w:rFonts w:asciiTheme="minorHAnsi" w:eastAsiaTheme="minorHAnsi" w:hAnsiTheme="minorHAnsi" w:cstheme="minorBidi"/>
          <w:sz w:val="22"/>
          <w:szCs w:val="24"/>
          <w:lang w:val="en-GB"/>
        </w:rPr>
        <w:t>The mid-year review also</w:t>
      </w:r>
      <w:r w:rsidR="009C443C">
        <w:rPr>
          <w:rFonts w:asciiTheme="minorHAnsi" w:eastAsiaTheme="minorHAnsi" w:hAnsiTheme="minorHAnsi" w:cstheme="minorBidi"/>
          <w:sz w:val="22"/>
          <w:szCs w:val="24"/>
          <w:lang w:val="en-GB"/>
        </w:rPr>
        <w:t xml:space="preserve"> </w:t>
      </w:r>
      <w:r w:rsidR="009C443C" w:rsidRPr="003A368D">
        <w:rPr>
          <w:rFonts w:asciiTheme="minorHAnsi" w:eastAsiaTheme="minorHAnsi" w:hAnsiTheme="minorHAnsi" w:cstheme="minorBidi"/>
          <w:sz w:val="22"/>
          <w:szCs w:val="24"/>
          <w:lang w:val="en-GB"/>
        </w:rPr>
        <w:t xml:space="preserve">enables the Department to pre-empt any risks of significant underspend and put measures in place to support services to pivot and reduce </w:t>
      </w:r>
      <w:r>
        <w:rPr>
          <w:rFonts w:asciiTheme="minorHAnsi" w:eastAsiaTheme="minorHAnsi" w:hAnsiTheme="minorHAnsi" w:cstheme="minorBidi"/>
          <w:sz w:val="22"/>
          <w:szCs w:val="24"/>
          <w:lang w:val="en-GB"/>
        </w:rPr>
        <w:t>that</w:t>
      </w:r>
      <w:r w:rsidR="009C443C" w:rsidRPr="003A368D">
        <w:rPr>
          <w:rFonts w:asciiTheme="minorHAnsi" w:eastAsiaTheme="minorHAnsi" w:hAnsiTheme="minorHAnsi" w:cstheme="minorBidi"/>
          <w:sz w:val="22"/>
          <w:szCs w:val="24"/>
          <w:lang w:val="en-GB"/>
        </w:rPr>
        <w:t xml:space="preserve"> risk.</w:t>
      </w:r>
    </w:p>
    <w:p w14:paraId="57664EAD" w14:textId="3A8B6860" w:rsidR="006028C7" w:rsidRPr="003A368D" w:rsidRDefault="006028C7" w:rsidP="007F3131">
      <w:pPr>
        <w:pStyle w:val="BodyText"/>
        <w:numPr>
          <w:ilvl w:val="0"/>
          <w:numId w:val="53"/>
        </w:numPr>
        <w:spacing w:before="5"/>
        <w:rPr>
          <w:rFonts w:asciiTheme="minorHAnsi" w:eastAsiaTheme="minorHAnsi" w:hAnsiTheme="minorHAnsi" w:cstheme="minorBidi"/>
          <w:sz w:val="22"/>
          <w:szCs w:val="24"/>
          <w:lang w:val="en-GB"/>
        </w:rPr>
      </w:pPr>
      <w:r>
        <w:rPr>
          <w:rFonts w:asciiTheme="minorHAnsi" w:eastAsiaTheme="minorHAnsi" w:hAnsiTheme="minorHAnsi" w:cstheme="minorBidi"/>
          <w:sz w:val="22"/>
          <w:szCs w:val="24"/>
          <w:lang w:val="en-GB"/>
        </w:rPr>
        <w:t xml:space="preserve">This process must be completed for every service, and the service provider is responsible for </w:t>
      </w:r>
      <w:r w:rsidR="00A677C7">
        <w:rPr>
          <w:rFonts w:asciiTheme="minorHAnsi" w:eastAsiaTheme="minorHAnsi" w:hAnsiTheme="minorHAnsi" w:cstheme="minorBidi"/>
          <w:sz w:val="22"/>
          <w:szCs w:val="24"/>
          <w:lang w:val="en-GB"/>
        </w:rPr>
        <w:t>endorsing</w:t>
      </w:r>
      <w:r>
        <w:rPr>
          <w:rFonts w:asciiTheme="minorHAnsi" w:eastAsiaTheme="minorHAnsi" w:hAnsiTheme="minorHAnsi" w:cstheme="minorBidi"/>
          <w:sz w:val="22"/>
          <w:szCs w:val="24"/>
          <w:lang w:val="en-GB"/>
        </w:rPr>
        <w:t xml:space="preserve"> the mid-year review survey before submitting to </w:t>
      </w:r>
      <w:r w:rsidR="000254AC">
        <w:rPr>
          <w:rFonts w:asciiTheme="minorHAnsi" w:eastAsiaTheme="minorHAnsi" w:hAnsiTheme="minorHAnsi" w:cstheme="minorBidi"/>
          <w:sz w:val="22"/>
          <w:szCs w:val="24"/>
          <w:lang w:val="en-GB"/>
        </w:rPr>
        <w:t xml:space="preserve">the </w:t>
      </w:r>
      <w:r w:rsidR="00915CF0">
        <w:rPr>
          <w:rFonts w:asciiTheme="minorHAnsi" w:eastAsiaTheme="minorHAnsi" w:hAnsiTheme="minorHAnsi" w:cstheme="minorBidi"/>
          <w:sz w:val="22"/>
          <w:szCs w:val="24"/>
          <w:lang w:val="en-GB"/>
        </w:rPr>
        <w:t>local ECIB</w:t>
      </w:r>
      <w:r>
        <w:rPr>
          <w:rFonts w:asciiTheme="minorHAnsi" w:eastAsiaTheme="minorHAnsi" w:hAnsiTheme="minorHAnsi" w:cstheme="minorBidi"/>
          <w:sz w:val="22"/>
          <w:szCs w:val="24"/>
          <w:lang w:val="en-GB"/>
        </w:rPr>
        <w:t xml:space="preserve">. </w:t>
      </w:r>
    </w:p>
    <w:p w14:paraId="7710E429" w14:textId="5E0DEAEF" w:rsidR="00335FDD" w:rsidRPr="007F3131" w:rsidRDefault="00335FDD" w:rsidP="002C6CE1">
      <w:pPr>
        <w:pStyle w:val="FootnoteText"/>
        <w:rPr>
          <w:rFonts w:asciiTheme="majorHAnsi" w:eastAsiaTheme="majorEastAsia" w:hAnsiTheme="majorHAnsi" w:cstheme="majorBidi"/>
          <w:b/>
          <w:color w:val="86189C" w:themeColor="accent2"/>
          <w:sz w:val="24"/>
          <w:szCs w:val="24"/>
          <w:lang w:val="en-AU"/>
        </w:rPr>
      </w:pPr>
    </w:p>
    <w:p w14:paraId="56FABE58" w14:textId="0F89AE1B" w:rsidR="00335FDD" w:rsidRPr="002B2919" w:rsidRDefault="00335FDD" w:rsidP="004355BD">
      <w:pPr>
        <w:pStyle w:val="Heading3"/>
        <w:rPr>
          <w:bCs/>
          <w:sz w:val="22"/>
          <w:szCs w:val="22"/>
        </w:rPr>
      </w:pPr>
      <w:bookmarkStart w:id="10" w:name="_Toc87259812"/>
      <w:r w:rsidRPr="007F3131">
        <w:rPr>
          <w:lang w:val="en-AU"/>
        </w:rPr>
        <w:t>End of Year Acquittal</w:t>
      </w:r>
      <w:bookmarkEnd w:id="10"/>
    </w:p>
    <w:p w14:paraId="7CE599C6" w14:textId="2F82B2C5" w:rsidR="00421B1D" w:rsidRPr="00421B1D" w:rsidRDefault="00B2426E" w:rsidP="00106F14">
      <w:pPr>
        <w:pStyle w:val="FootnoteText"/>
        <w:numPr>
          <w:ilvl w:val="0"/>
          <w:numId w:val="54"/>
        </w:numPr>
        <w:rPr>
          <w:sz w:val="22"/>
          <w:szCs w:val="22"/>
        </w:rPr>
      </w:pPr>
      <w:r>
        <w:rPr>
          <w:sz w:val="22"/>
          <w:szCs w:val="22"/>
        </w:rPr>
        <w:t xml:space="preserve">Services are required to acquit the SRF allocation each year. </w:t>
      </w:r>
      <w:r w:rsidR="00781145">
        <w:rPr>
          <w:sz w:val="22"/>
          <w:szCs w:val="22"/>
        </w:rPr>
        <w:t>This</w:t>
      </w:r>
      <w:r w:rsidR="00D81588">
        <w:rPr>
          <w:sz w:val="22"/>
          <w:szCs w:val="22"/>
        </w:rPr>
        <w:t xml:space="preserve"> provide</w:t>
      </w:r>
      <w:r w:rsidR="00781145">
        <w:rPr>
          <w:sz w:val="22"/>
          <w:szCs w:val="22"/>
        </w:rPr>
        <w:t>s</w:t>
      </w:r>
      <w:r w:rsidR="00D81588">
        <w:rPr>
          <w:sz w:val="22"/>
          <w:szCs w:val="22"/>
        </w:rPr>
        <w:t xml:space="preserve"> the Department </w:t>
      </w:r>
      <w:r w:rsidR="00781145">
        <w:rPr>
          <w:sz w:val="22"/>
          <w:szCs w:val="22"/>
        </w:rPr>
        <w:t xml:space="preserve">with </w:t>
      </w:r>
      <w:r>
        <w:rPr>
          <w:sz w:val="22"/>
          <w:szCs w:val="22"/>
        </w:rPr>
        <w:t xml:space="preserve">oversight of </w:t>
      </w:r>
      <w:r w:rsidR="00D81588">
        <w:rPr>
          <w:sz w:val="22"/>
          <w:szCs w:val="22"/>
        </w:rPr>
        <w:t xml:space="preserve">SRF </w:t>
      </w:r>
      <w:r>
        <w:rPr>
          <w:sz w:val="22"/>
          <w:szCs w:val="22"/>
        </w:rPr>
        <w:t>expenditure in line with the funding intent</w:t>
      </w:r>
      <w:r w:rsidR="00D81588">
        <w:rPr>
          <w:sz w:val="22"/>
          <w:szCs w:val="22"/>
        </w:rPr>
        <w:t xml:space="preserve"> </w:t>
      </w:r>
      <w:r>
        <w:rPr>
          <w:sz w:val="22"/>
          <w:szCs w:val="22"/>
        </w:rPr>
        <w:t>to ensure services have accessed and</w:t>
      </w:r>
      <w:r w:rsidR="00D81588">
        <w:rPr>
          <w:sz w:val="22"/>
          <w:szCs w:val="22"/>
        </w:rPr>
        <w:t xml:space="preserve"> received </w:t>
      </w:r>
      <w:r>
        <w:rPr>
          <w:sz w:val="22"/>
          <w:szCs w:val="22"/>
        </w:rPr>
        <w:t xml:space="preserve">appropriate </w:t>
      </w:r>
      <w:r w:rsidR="00D81588">
        <w:rPr>
          <w:sz w:val="22"/>
          <w:szCs w:val="22"/>
        </w:rPr>
        <w:t xml:space="preserve">supports </w:t>
      </w:r>
      <w:r>
        <w:rPr>
          <w:sz w:val="22"/>
          <w:szCs w:val="22"/>
        </w:rPr>
        <w:t>during the year</w:t>
      </w:r>
      <w:r w:rsidR="00D81588">
        <w:rPr>
          <w:sz w:val="22"/>
          <w:szCs w:val="22"/>
        </w:rPr>
        <w:t>.</w:t>
      </w:r>
    </w:p>
    <w:p w14:paraId="61991213" w14:textId="28FCF421" w:rsidR="002C64AE" w:rsidRPr="007F3131" w:rsidRDefault="00421B1D" w:rsidP="00421B1D">
      <w:pPr>
        <w:pStyle w:val="FootnoteText"/>
        <w:numPr>
          <w:ilvl w:val="0"/>
          <w:numId w:val="54"/>
        </w:numPr>
        <w:rPr>
          <w:sz w:val="22"/>
          <w:szCs w:val="22"/>
        </w:rPr>
      </w:pPr>
      <w:r>
        <w:rPr>
          <w:sz w:val="22"/>
          <w:szCs w:val="22"/>
        </w:rPr>
        <w:t>Se</w:t>
      </w:r>
      <w:r w:rsidR="00B2426E">
        <w:rPr>
          <w:sz w:val="22"/>
          <w:szCs w:val="22"/>
        </w:rPr>
        <w:t xml:space="preserve">rvice providers are </w:t>
      </w:r>
      <w:r w:rsidR="00D81588" w:rsidRPr="00D81588">
        <w:rPr>
          <w:sz w:val="22"/>
          <w:szCs w:val="22"/>
        </w:rPr>
        <w:t>be</w:t>
      </w:r>
      <w:r w:rsidR="00D81588">
        <w:rPr>
          <w:sz w:val="22"/>
          <w:szCs w:val="22"/>
        </w:rPr>
        <w:t>st</w:t>
      </w:r>
      <w:r w:rsidR="000175C5">
        <w:rPr>
          <w:sz w:val="22"/>
          <w:szCs w:val="22"/>
        </w:rPr>
        <w:t xml:space="preserve"> </w:t>
      </w:r>
      <w:r w:rsidR="00B2426E">
        <w:rPr>
          <w:sz w:val="22"/>
          <w:szCs w:val="22"/>
        </w:rPr>
        <w:t>placed</w:t>
      </w:r>
      <w:r w:rsidR="00D81588" w:rsidRPr="00D81588">
        <w:rPr>
          <w:sz w:val="22"/>
          <w:szCs w:val="22"/>
        </w:rPr>
        <w:t xml:space="preserve"> to</w:t>
      </w:r>
      <w:r w:rsidR="00D81588">
        <w:rPr>
          <w:sz w:val="22"/>
          <w:szCs w:val="22"/>
        </w:rPr>
        <w:t xml:space="preserve"> nominate who </w:t>
      </w:r>
      <w:r w:rsidR="00B2426E">
        <w:rPr>
          <w:sz w:val="22"/>
          <w:szCs w:val="22"/>
        </w:rPr>
        <w:t>should</w:t>
      </w:r>
      <w:r w:rsidR="000175C5">
        <w:rPr>
          <w:sz w:val="22"/>
          <w:szCs w:val="22"/>
        </w:rPr>
        <w:t xml:space="preserve"> </w:t>
      </w:r>
      <w:r w:rsidR="00D81588" w:rsidRPr="00D81588">
        <w:rPr>
          <w:sz w:val="22"/>
          <w:szCs w:val="22"/>
        </w:rPr>
        <w:t>complet</w:t>
      </w:r>
      <w:r w:rsidR="00B2426E">
        <w:rPr>
          <w:sz w:val="22"/>
          <w:szCs w:val="22"/>
        </w:rPr>
        <w:t>e</w:t>
      </w:r>
      <w:r w:rsidR="000175C5">
        <w:rPr>
          <w:sz w:val="22"/>
          <w:szCs w:val="22"/>
        </w:rPr>
        <w:t xml:space="preserve"> </w:t>
      </w:r>
      <w:r w:rsidR="00D81588" w:rsidRPr="00D81588">
        <w:rPr>
          <w:sz w:val="22"/>
          <w:szCs w:val="22"/>
        </w:rPr>
        <w:t xml:space="preserve">the </w:t>
      </w:r>
      <w:r w:rsidR="00B2426E">
        <w:rPr>
          <w:sz w:val="22"/>
          <w:szCs w:val="22"/>
        </w:rPr>
        <w:t xml:space="preserve">end of year </w:t>
      </w:r>
      <w:r w:rsidR="00D81588" w:rsidRPr="00D81588">
        <w:rPr>
          <w:sz w:val="22"/>
          <w:szCs w:val="22"/>
        </w:rPr>
        <w:t>acquittal</w:t>
      </w:r>
      <w:r w:rsidR="00B2426E">
        <w:rPr>
          <w:sz w:val="22"/>
          <w:szCs w:val="22"/>
        </w:rPr>
        <w:t xml:space="preserve"> for each service, and this may be more than one person.</w:t>
      </w:r>
      <w:r w:rsidR="000175C5">
        <w:rPr>
          <w:sz w:val="22"/>
          <w:szCs w:val="22"/>
        </w:rPr>
        <w:t xml:space="preserve"> </w:t>
      </w:r>
      <w:r w:rsidR="00B2426E">
        <w:rPr>
          <w:sz w:val="22"/>
          <w:szCs w:val="22"/>
        </w:rPr>
        <w:t>This</w:t>
      </w:r>
      <w:r w:rsidR="00D81588">
        <w:rPr>
          <w:sz w:val="22"/>
          <w:szCs w:val="22"/>
        </w:rPr>
        <w:t xml:space="preserve"> may be completed by a</w:t>
      </w:r>
      <w:r w:rsidR="00D81588" w:rsidRPr="00D81588">
        <w:rPr>
          <w:sz w:val="22"/>
          <w:szCs w:val="22"/>
        </w:rPr>
        <w:t xml:space="preserve"> business manager,</w:t>
      </w:r>
      <w:r w:rsidR="00B2426E">
        <w:rPr>
          <w:sz w:val="22"/>
          <w:szCs w:val="22"/>
        </w:rPr>
        <w:t xml:space="preserve"> centre director, early childhood </w:t>
      </w:r>
      <w:r w:rsidR="00D81588">
        <w:rPr>
          <w:sz w:val="22"/>
          <w:szCs w:val="22"/>
        </w:rPr>
        <w:t xml:space="preserve">teacher or a combination of </w:t>
      </w:r>
      <w:r w:rsidR="00B2426E">
        <w:rPr>
          <w:sz w:val="22"/>
          <w:szCs w:val="22"/>
        </w:rPr>
        <w:t>staff</w:t>
      </w:r>
      <w:r w:rsidR="00D81588">
        <w:rPr>
          <w:sz w:val="22"/>
          <w:szCs w:val="22"/>
        </w:rPr>
        <w:t>.</w:t>
      </w:r>
    </w:p>
    <w:p w14:paraId="447A75FC" w14:textId="2363B432" w:rsidR="00421B1D" w:rsidRPr="003A368D" w:rsidRDefault="00421B1D" w:rsidP="00421B1D">
      <w:pPr>
        <w:pStyle w:val="BodyText"/>
        <w:numPr>
          <w:ilvl w:val="0"/>
          <w:numId w:val="54"/>
        </w:numPr>
        <w:spacing w:before="5"/>
        <w:rPr>
          <w:rFonts w:asciiTheme="minorHAnsi" w:eastAsiaTheme="minorHAnsi" w:hAnsiTheme="minorHAnsi" w:cstheme="minorBidi"/>
          <w:sz w:val="22"/>
          <w:szCs w:val="24"/>
          <w:lang w:val="en-GB"/>
        </w:rPr>
      </w:pPr>
      <w:r>
        <w:rPr>
          <w:rFonts w:asciiTheme="minorHAnsi" w:eastAsiaTheme="minorHAnsi" w:hAnsiTheme="minorHAnsi" w:cstheme="minorBidi"/>
          <w:sz w:val="22"/>
          <w:szCs w:val="24"/>
          <w:lang w:val="en-GB"/>
        </w:rPr>
        <w:t xml:space="preserve">This process must be completed for every service, and the service provider is responsible for endorsing the end-of-year acquittal before submitting to the Department. </w:t>
      </w:r>
    </w:p>
    <w:p w14:paraId="6A9AE390" w14:textId="57492CB2" w:rsidR="00E74440" w:rsidRPr="007F3131" w:rsidRDefault="00E74440" w:rsidP="00B76B12">
      <w:pPr>
        <w:pStyle w:val="Heading1"/>
        <w:rPr>
          <w:rFonts w:asciiTheme="minorHAnsi" w:hAnsiTheme="minorHAnsi" w:cstheme="minorHAnsi"/>
          <w:sz w:val="36"/>
          <w:lang w:val="en-AU"/>
        </w:rPr>
      </w:pPr>
      <w:bookmarkStart w:id="11" w:name="_Toc87259813"/>
      <w:r w:rsidRPr="007F3131">
        <w:rPr>
          <w:rFonts w:asciiTheme="minorHAnsi" w:hAnsiTheme="minorHAnsi" w:cstheme="minorHAnsi"/>
          <w:sz w:val="36"/>
          <w:szCs w:val="26"/>
          <w:lang w:val="en-AU"/>
        </w:rPr>
        <w:t>Key Dates</w:t>
      </w:r>
      <w:bookmarkEnd w:id="11"/>
    </w:p>
    <w:p w14:paraId="72B465D8" w14:textId="77777777" w:rsidR="0025660C" w:rsidRDefault="00E74440" w:rsidP="00E74440">
      <w:pPr>
        <w:pStyle w:val="FootnoteText"/>
        <w:rPr>
          <w:sz w:val="22"/>
          <w:szCs w:val="22"/>
        </w:rPr>
      </w:pPr>
      <w:r w:rsidRPr="00794567">
        <w:rPr>
          <w:sz w:val="22"/>
          <w:szCs w:val="22"/>
        </w:rPr>
        <w:t xml:space="preserve">The dates below will support services to anticipate key milestones in the annual SRF funding cycle.   </w:t>
      </w:r>
    </w:p>
    <w:p w14:paraId="7EEAA604" w14:textId="67E5B743" w:rsidR="00E74440" w:rsidRDefault="00E74440" w:rsidP="00E74440">
      <w:pPr>
        <w:pStyle w:val="FootnoteText"/>
        <w:rPr>
          <w:sz w:val="22"/>
          <w:szCs w:val="22"/>
        </w:rPr>
      </w:pPr>
      <w:r w:rsidRPr="00794567">
        <w:rPr>
          <w:sz w:val="22"/>
          <w:szCs w:val="22"/>
        </w:rPr>
        <w:t xml:space="preserve"> </w:t>
      </w:r>
    </w:p>
    <w:tbl>
      <w:tblPr>
        <w:tblStyle w:val="TableGrid"/>
        <w:tblW w:w="9718" w:type="dxa"/>
        <w:tblLook w:val="04A0" w:firstRow="1" w:lastRow="0" w:firstColumn="1" w:lastColumn="0" w:noHBand="0" w:noVBand="1"/>
      </w:tblPr>
      <w:tblGrid>
        <w:gridCol w:w="1293"/>
        <w:gridCol w:w="8425"/>
      </w:tblGrid>
      <w:tr w:rsidR="00D40E24" w:rsidRPr="00794567" w14:paraId="33C589B6" w14:textId="77777777" w:rsidTr="00353580">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1" w:type="dxa"/>
          </w:tcPr>
          <w:p w14:paraId="7DF26B33" w14:textId="77777777" w:rsidR="00D40E24" w:rsidRPr="00794567" w:rsidRDefault="00D40E24" w:rsidP="00614A1B">
            <w:pPr>
              <w:pStyle w:val="FootnoteText"/>
              <w:rPr>
                <w:sz w:val="22"/>
                <w:szCs w:val="22"/>
              </w:rPr>
            </w:pPr>
            <w:r w:rsidRPr="00794567">
              <w:rPr>
                <w:sz w:val="22"/>
                <w:szCs w:val="22"/>
              </w:rPr>
              <w:t>Timeline</w:t>
            </w:r>
          </w:p>
        </w:tc>
        <w:tc>
          <w:tcPr>
            <w:tcW w:w="8767" w:type="dxa"/>
          </w:tcPr>
          <w:p w14:paraId="580786A7" w14:textId="77777777" w:rsidR="00D40E24" w:rsidRPr="00794567" w:rsidRDefault="00D40E24" w:rsidP="00614A1B">
            <w:pPr>
              <w:pStyle w:val="FootnoteText"/>
              <w:cnfStyle w:val="100000000000" w:firstRow="1" w:lastRow="0" w:firstColumn="0" w:lastColumn="0" w:oddVBand="0" w:evenVBand="0" w:oddHBand="0" w:evenHBand="0" w:firstRowFirstColumn="0" w:firstRowLastColumn="0" w:lastRowFirstColumn="0" w:lastRowLastColumn="0"/>
              <w:rPr>
                <w:sz w:val="22"/>
                <w:szCs w:val="22"/>
              </w:rPr>
            </w:pPr>
            <w:r w:rsidRPr="00794567">
              <w:rPr>
                <w:sz w:val="22"/>
                <w:szCs w:val="22"/>
              </w:rPr>
              <w:t>Milestone</w:t>
            </w:r>
          </w:p>
        </w:tc>
      </w:tr>
      <w:tr w:rsidR="00D40E24" w:rsidRPr="00794567" w14:paraId="6A708729" w14:textId="77777777" w:rsidTr="00353580">
        <w:trPr>
          <w:trHeight w:val="515"/>
        </w:trPr>
        <w:tc>
          <w:tcPr>
            <w:cnfStyle w:val="001000000000" w:firstRow="0" w:lastRow="0" w:firstColumn="1" w:lastColumn="0" w:oddVBand="0" w:evenVBand="0" w:oddHBand="0" w:evenHBand="0" w:firstRowFirstColumn="0" w:firstRowLastColumn="0" w:lastRowFirstColumn="0" w:lastRowLastColumn="0"/>
            <w:tcW w:w="951" w:type="dxa"/>
          </w:tcPr>
          <w:p w14:paraId="3C40EB2D" w14:textId="77777777" w:rsidR="00D40E24" w:rsidRPr="00794567" w:rsidRDefault="00D40E24" w:rsidP="00614A1B">
            <w:pPr>
              <w:pStyle w:val="FootnoteText"/>
              <w:rPr>
                <w:sz w:val="22"/>
                <w:szCs w:val="22"/>
              </w:rPr>
            </w:pPr>
            <w:r w:rsidRPr="00794567">
              <w:rPr>
                <w:sz w:val="22"/>
                <w:szCs w:val="22"/>
              </w:rPr>
              <w:t xml:space="preserve">August - September </w:t>
            </w:r>
          </w:p>
        </w:tc>
        <w:tc>
          <w:tcPr>
            <w:tcW w:w="8767" w:type="dxa"/>
          </w:tcPr>
          <w:p w14:paraId="218AF1F2"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Planning workshops with services delivered by the Early Childhood Improvement Branches commence</w:t>
            </w:r>
          </w:p>
        </w:tc>
      </w:tr>
      <w:tr w:rsidR="00D40E24" w:rsidRPr="00794567" w14:paraId="44ED9C22" w14:textId="77777777" w:rsidTr="00353580">
        <w:trPr>
          <w:trHeight w:val="1189"/>
        </w:trPr>
        <w:tc>
          <w:tcPr>
            <w:cnfStyle w:val="001000000000" w:firstRow="0" w:lastRow="0" w:firstColumn="1" w:lastColumn="0" w:oddVBand="0" w:evenVBand="0" w:oddHBand="0" w:evenHBand="0" w:firstRowFirstColumn="0" w:firstRowLastColumn="0" w:lastRowFirstColumn="0" w:lastRowLastColumn="0"/>
            <w:tcW w:w="951" w:type="dxa"/>
          </w:tcPr>
          <w:p w14:paraId="79FE1D36" w14:textId="5D49CAB6" w:rsidR="00D40E24" w:rsidRPr="00794567" w:rsidRDefault="00D40E24" w:rsidP="00614A1B">
            <w:pPr>
              <w:pStyle w:val="FootnoteText"/>
              <w:rPr>
                <w:sz w:val="22"/>
                <w:szCs w:val="22"/>
              </w:rPr>
            </w:pPr>
            <w:r w:rsidRPr="00794567">
              <w:rPr>
                <w:sz w:val="22"/>
                <w:szCs w:val="22"/>
              </w:rPr>
              <w:t xml:space="preserve">September </w:t>
            </w:r>
            <w:r w:rsidR="0048197C">
              <w:rPr>
                <w:sz w:val="22"/>
                <w:szCs w:val="22"/>
              </w:rPr>
              <w:t>-</w:t>
            </w:r>
            <w:r w:rsidRPr="00794567">
              <w:rPr>
                <w:sz w:val="22"/>
                <w:szCs w:val="22"/>
              </w:rPr>
              <w:t xml:space="preserve"> October</w:t>
            </w:r>
          </w:p>
        </w:tc>
        <w:tc>
          <w:tcPr>
            <w:tcW w:w="8767" w:type="dxa"/>
          </w:tcPr>
          <w:p w14:paraId="24B3A159"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New allied health provide</w:t>
            </w:r>
            <w:r>
              <w:rPr>
                <w:sz w:val="22"/>
                <w:szCs w:val="22"/>
              </w:rPr>
              <w:t>r</w:t>
            </w:r>
            <w:r w:rsidRPr="00794567">
              <w:rPr>
                <w:sz w:val="22"/>
                <w:szCs w:val="22"/>
              </w:rPr>
              <w:t>s contracted and announced (if applicable)</w:t>
            </w:r>
          </w:p>
          <w:p w14:paraId="1A418935" w14:textId="52F8A62D" w:rsidR="00D40E24"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 xml:space="preserve">New </w:t>
            </w:r>
            <w:r w:rsidR="001E0A33">
              <w:rPr>
                <w:sz w:val="22"/>
                <w:szCs w:val="22"/>
              </w:rPr>
              <w:t>m</w:t>
            </w:r>
            <w:r w:rsidRPr="00794567">
              <w:rPr>
                <w:sz w:val="22"/>
                <w:szCs w:val="22"/>
              </w:rPr>
              <w:t xml:space="preserve">enu items announced </w:t>
            </w:r>
          </w:p>
          <w:p w14:paraId="5F3980BB"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 xml:space="preserve">Services are advised of their </w:t>
            </w:r>
            <w:r>
              <w:rPr>
                <w:sz w:val="22"/>
                <w:szCs w:val="22"/>
              </w:rPr>
              <w:t>SRF</w:t>
            </w:r>
            <w:r w:rsidRPr="00794567">
              <w:rPr>
                <w:sz w:val="22"/>
                <w:szCs w:val="22"/>
              </w:rPr>
              <w:t xml:space="preserve"> allocations for the following year</w:t>
            </w:r>
          </w:p>
          <w:p w14:paraId="3C0C74E7"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Services are sent terms and conditions letters to review and accept</w:t>
            </w:r>
          </w:p>
        </w:tc>
      </w:tr>
      <w:tr w:rsidR="00D40E24" w:rsidRPr="00794567" w14:paraId="59E46767" w14:textId="77777777" w:rsidTr="00353580">
        <w:trPr>
          <w:trHeight w:val="515"/>
        </w:trPr>
        <w:tc>
          <w:tcPr>
            <w:cnfStyle w:val="001000000000" w:firstRow="0" w:lastRow="0" w:firstColumn="1" w:lastColumn="0" w:oddVBand="0" w:evenVBand="0" w:oddHBand="0" w:evenHBand="0" w:firstRowFirstColumn="0" w:firstRowLastColumn="0" w:lastRowFirstColumn="0" w:lastRowLastColumn="0"/>
            <w:tcW w:w="951" w:type="dxa"/>
          </w:tcPr>
          <w:p w14:paraId="6A8B9280" w14:textId="77777777" w:rsidR="00D40E24" w:rsidRPr="00794567" w:rsidRDefault="00D40E24" w:rsidP="00614A1B">
            <w:pPr>
              <w:pStyle w:val="FootnoteText"/>
              <w:rPr>
                <w:sz w:val="22"/>
                <w:szCs w:val="22"/>
              </w:rPr>
            </w:pPr>
            <w:r>
              <w:rPr>
                <w:sz w:val="22"/>
                <w:szCs w:val="22"/>
              </w:rPr>
              <w:t>October - November</w:t>
            </w:r>
          </w:p>
        </w:tc>
        <w:tc>
          <w:tcPr>
            <w:tcW w:w="8767" w:type="dxa"/>
          </w:tcPr>
          <w:p w14:paraId="078023A7"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 xml:space="preserve">Services submit their SRF plans to their Early Childhood Improvement Branches through KIMS </w:t>
            </w:r>
            <w:r>
              <w:rPr>
                <w:sz w:val="22"/>
                <w:szCs w:val="22"/>
              </w:rPr>
              <w:t>for approval</w:t>
            </w:r>
          </w:p>
        </w:tc>
      </w:tr>
      <w:tr w:rsidR="00D40E24" w:rsidRPr="00794567" w14:paraId="3ECD32F0" w14:textId="77777777" w:rsidTr="00353580">
        <w:trPr>
          <w:trHeight w:val="773"/>
        </w:trPr>
        <w:tc>
          <w:tcPr>
            <w:cnfStyle w:val="001000000000" w:firstRow="0" w:lastRow="0" w:firstColumn="1" w:lastColumn="0" w:oddVBand="0" w:evenVBand="0" w:oddHBand="0" w:evenHBand="0" w:firstRowFirstColumn="0" w:firstRowLastColumn="0" w:lastRowFirstColumn="0" w:lastRowLastColumn="0"/>
            <w:tcW w:w="951" w:type="dxa"/>
          </w:tcPr>
          <w:p w14:paraId="2A5FBAED" w14:textId="2420BF07" w:rsidR="00D40E24" w:rsidRPr="00794567" w:rsidRDefault="00D40E24" w:rsidP="00614A1B">
            <w:pPr>
              <w:pStyle w:val="FootnoteText"/>
              <w:rPr>
                <w:sz w:val="22"/>
                <w:szCs w:val="22"/>
              </w:rPr>
            </w:pPr>
            <w:r>
              <w:rPr>
                <w:sz w:val="22"/>
                <w:szCs w:val="22"/>
              </w:rPr>
              <w:t xml:space="preserve">November - </w:t>
            </w:r>
            <w:r w:rsidR="00FB0BA4">
              <w:rPr>
                <w:sz w:val="22"/>
                <w:szCs w:val="22"/>
              </w:rPr>
              <w:t>December</w:t>
            </w:r>
          </w:p>
        </w:tc>
        <w:tc>
          <w:tcPr>
            <w:tcW w:w="8767" w:type="dxa"/>
          </w:tcPr>
          <w:p w14:paraId="3592EE24" w14:textId="7DDC0A2C" w:rsidR="00D40E24"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 xml:space="preserve">Services submit an acquittal of their previous year’s SRF funding by the end of third week in </w:t>
            </w:r>
            <w:r w:rsidR="00566542">
              <w:rPr>
                <w:sz w:val="22"/>
                <w:szCs w:val="22"/>
              </w:rPr>
              <w:t>December</w:t>
            </w:r>
          </w:p>
          <w:p w14:paraId="60C69EF6" w14:textId="4C865B74"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The second funding round, the </w:t>
            </w:r>
            <w:r w:rsidR="00566542">
              <w:rPr>
                <w:sz w:val="22"/>
                <w:szCs w:val="22"/>
              </w:rPr>
              <w:t>‘</w:t>
            </w:r>
            <w:r>
              <w:rPr>
                <w:sz w:val="22"/>
                <w:szCs w:val="22"/>
              </w:rPr>
              <w:t>December sweep</w:t>
            </w:r>
            <w:r w:rsidR="00566542">
              <w:rPr>
                <w:sz w:val="22"/>
                <w:szCs w:val="22"/>
              </w:rPr>
              <w:t>’</w:t>
            </w:r>
            <w:r>
              <w:rPr>
                <w:sz w:val="22"/>
                <w:szCs w:val="22"/>
              </w:rPr>
              <w:t>, commences</w:t>
            </w:r>
          </w:p>
        </w:tc>
      </w:tr>
      <w:tr w:rsidR="00D40E24" w:rsidRPr="00794567" w14:paraId="1A221071" w14:textId="77777777" w:rsidTr="00353580">
        <w:trPr>
          <w:trHeight w:val="300"/>
        </w:trPr>
        <w:tc>
          <w:tcPr>
            <w:cnfStyle w:val="001000000000" w:firstRow="0" w:lastRow="0" w:firstColumn="1" w:lastColumn="0" w:oddVBand="0" w:evenVBand="0" w:oddHBand="0" w:evenHBand="0" w:firstRowFirstColumn="0" w:firstRowLastColumn="0" w:lastRowFirstColumn="0" w:lastRowLastColumn="0"/>
            <w:tcW w:w="951" w:type="dxa"/>
          </w:tcPr>
          <w:p w14:paraId="6127E66B" w14:textId="77777777" w:rsidR="00D40E24" w:rsidRPr="00794567" w:rsidRDefault="00D40E24" w:rsidP="00614A1B">
            <w:pPr>
              <w:pStyle w:val="FootnoteText"/>
              <w:rPr>
                <w:sz w:val="22"/>
                <w:szCs w:val="22"/>
              </w:rPr>
            </w:pPr>
            <w:r w:rsidRPr="00794567">
              <w:rPr>
                <w:sz w:val="22"/>
                <w:szCs w:val="22"/>
              </w:rPr>
              <w:t xml:space="preserve">January </w:t>
            </w:r>
          </w:p>
        </w:tc>
        <w:tc>
          <w:tcPr>
            <w:tcW w:w="8767" w:type="dxa"/>
          </w:tcPr>
          <w:p w14:paraId="52BF90C7" w14:textId="280BFFD1" w:rsidR="00D40E24" w:rsidRPr="00794567" w:rsidRDefault="006D2577"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Department </w:t>
            </w:r>
            <w:r w:rsidR="00D40E24">
              <w:rPr>
                <w:sz w:val="22"/>
                <w:szCs w:val="22"/>
              </w:rPr>
              <w:t>reviews and approves SRF Plans and Acquittals in KIMS</w:t>
            </w:r>
          </w:p>
        </w:tc>
      </w:tr>
      <w:tr w:rsidR="00D40E24" w:rsidRPr="00794567" w14:paraId="6C08D187" w14:textId="77777777" w:rsidTr="00353580">
        <w:trPr>
          <w:trHeight w:val="587"/>
        </w:trPr>
        <w:tc>
          <w:tcPr>
            <w:cnfStyle w:val="001000000000" w:firstRow="0" w:lastRow="0" w:firstColumn="1" w:lastColumn="0" w:oddVBand="0" w:evenVBand="0" w:oddHBand="0" w:evenHBand="0" w:firstRowFirstColumn="0" w:firstRowLastColumn="0" w:lastRowFirstColumn="0" w:lastRowLastColumn="0"/>
            <w:tcW w:w="951" w:type="dxa"/>
          </w:tcPr>
          <w:p w14:paraId="27DD72FA" w14:textId="77777777" w:rsidR="00D40E24" w:rsidRPr="00794567" w:rsidRDefault="00D40E24" w:rsidP="00614A1B">
            <w:pPr>
              <w:pStyle w:val="FootnoteText"/>
              <w:rPr>
                <w:sz w:val="22"/>
                <w:szCs w:val="22"/>
              </w:rPr>
            </w:pPr>
            <w:r w:rsidRPr="00794567">
              <w:rPr>
                <w:sz w:val="22"/>
                <w:szCs w:val="22"/>
              </w:rPr>
              <w:t>February</w:t>
            </w:r>
            <w:r>
              <w:rPr>
                <w:sz w:val="22"/>
                <w:szCs w:val="22"/>
              </w:rPr>
              <w:t xml:space="preserve"> - March</w:t>
            </w:r>
            <w:r w:rsidRPr="00794567">
              <w:rPr>
                <w:sz w:val="22"/>
                <w:szCs w:val="22"/>
              </w:rPr>
              <w:t xml:space="preserve"> </w:t>
            </w:r>
          </w:p>
        </w:tc>
        <w:tc>
          <w:tcPr>
            <w:tcW w:w="8767" w:type="dxa"/>
          </w:tcPr>
          <w:p w14:paraId="7590B5F0" w14:textId="77777777" w:rsidR="00D40E24"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 xml:space="preserve">The Department makes the first of two SRF payments to services </w:t>
            </w:r>
          </w:p>
          <w:p w14:paraId="4BA09F37"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Services start implementing SRF plans</w:t>
            </w:r>
          </w:p>
        </w:tc>
      </w:tr>
      <w:tr w:rsidR="00D40E24" w:rsidRPr="00794567" w14:paraId="7D7DF42A" w14:textId="77777777" w:rsidTr="00353580">
        <w:trPr>
          <w:trHeight w:val="587"/>
        </w:trPr>
        <w:tc>
          <w:tcPr>
            <w:cnfStyle w:val="001000000000" w:firstRow="0" w:lastRow="0" w:firstColumn="1" w:lastColumn="0" w:oddVBand="0" w:evenVBand="0" w:oddHBand="0" w:evenHBand="0" w:firstRowFirstColumn="0" w:firstRowLastColumn="0" w:lastRowFirstColumn="0" w:lastRowLastColumn="0"/>
            <w:tcW w:w="951" w:type="dxa"/>
          </w:tcPr>
          <w:p w14:paraId="295B0C00" w14:textId="77777777" w:rsidR="00D40E24" w:rsidRPr="00794567" w:rsidRDefault="00D40E24" w:rsidP="00614A1B">
            <w:pPr>
              <w:pStyle w:val="FootnoteText"/>
              <w:rPr>
                <w:sz w:val="22"/>
                <w:szCs w:val="22"/>
              </w:rPr>
            </w:pPr>
            <w:r w:rsidRPr="00794567">
              <w:rPr>
                <w:sz w:val="22"/>
                <w:szCs w:val="22"/>
              </w:rPr>
              <w:t>April</w:t>
            </w:r>
          </w:p>
        </w:tc>
        <w:tc>
          <w:tcPr>
            <w:tcW w:w="8767" w:type="dxa"/>
          </w:tcPr>
          <w:p w14:paraId="24E81B77" w14:textId="77777777" w:rsidR="00D40E24"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Services are required to submit Student Family Occupation Education Data as part of the Annual Confirmation process</w:t>
            </w:r>
          </w:p>
          <w:p w14:paraId="7772784C" w14:textId="11B6FB62"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The third and final funding round </w:t>
            </w:r>
            <w:r w:rsidR="00740B36">
              <w:rPr>
                <w:sz w:val="22"/>
                <w:szCs w:val="22"/>
              </w:rPr>
              <w:t>commences</w:t>
            </w:r>
            <w:r>
              <w:rPr>
                <w:sz w:val="22"/>
                <w:szCs w:val="22"/>
              </w:rPr>
              <w:t xml:space="preserve"> </w:t>
            </w:r>
            <w:r w:rsidR="00740B36">
              <w:rPr>
                <w:sz w:val="22"/>
                <w:szCs w:val="22"/>
              </w:rPr>
              <w:t>(</w:t>
            </w:r>
            <w:r>
              <w:rPr>
                <w:sz w:val="22"/>
                <w:szCs w:val="22"/>
              </w:rPr>
              <w:t xml:space="preserve">the </w:t>
            </w:r>
            <w:r w:rsidR="00740B36">
              <w:rPr>
                <w:sz w:val="22"/>
                <w:szCs w:val="22"/>
              </w:rPr>
              <w:t>‘</w:t>
            </w:r>
            <w:r>
              <w:rPr>
                <w:sz w:val="22"/>
                <w:szCs w:val="22"/>
              </w:rPr>
              <w:t>April Sweep</w:t>
            </w:r>
            <w:r w:rsidR="00740B36">
              <w:rPr>
                <w:sz w:val="22"/>
                <w:szCs w:val="22"/>
              </w:rPr>
              <w:t>’)</w:t>
            </w:r>
          </w:p>
        </w:tc>
      </w:tr>
      <w:tr w:rsidR="00D40E24" w:rsidRPr="00794567" w14:paraId="73FC7DF7" w14:textId="77777777" w:rsidTr="00353580">
        <w:trPr>
          <w:trHeight w:val="601"/>
        </w:trPr>
        <w:tc>
          <w:tcPr>
            <w:cnfStyle w:val="001000000000" w:firstRow="0" w:lastRow="0" w:firstColumn="1" w:lastColumn="0" w:oddVBand="0" w:evenVBand="0" w:oddHBand="0" w:evenHBand="0" w:firstRowFirstColumn="0" w:firstRowLastColumn="0" w:lastRowFirstColumn="0" w:lastRowLastColumn="0"/>
            <w:tcW w:w="951" w:type="dxa"/>
          </w:tcPr>
          <w:p w14:paraId="640CF980" w14:textId="5BFA8AFA" w:rsidR="00D40E24" w:rsidRPr="00794567" w:rsidRDefault="00D40E24" w:rsidP="00614A1B">
            <w:pPr>
              <w:pStyle w:val="FootnoteText"/>
              <w:rPr>
                <w:sz w:val="22"/>
                <w:szCs w:val="22"/>
              </w:rPr>
            </w:pPr>
            <w:r>
              <w:rPr>
                <w:sz w:val="22"/>
                <w:szCs w:val="22"/>
              </w:rPr>
              <w:t>June</w:t>
            </w:r>
            <w:r w:rsidR="0048197C">
              <w:rPr>
                <w:sz w:val="22"/>
                <w:szCs w:val="22"/>
              </w:rPr>
              <w:t xml:space="preserve"> </w:t>
            </w:r>
            <w:r>
              <w:rPr>
                <w:sz w:val="22"/>
                <w:szCs w:val="22"/>
              </w:rPr>
              <w:t>-</w:t>
            </w:r>
            <w:r w:rsidR="0048197C">
              <w:rPr>
                <w:sz w:val="22"/>
                <w:szCs w:val="22"/>
              </w:rPr>
              <w:t xml:space="preserve"> </w:t>
            </w:r>
            <w:r>
              <w:rPr>
                <w:sz w:val="22"/>
                <w:szCs w:val="22"/>
              </w:rPr>
              <w:t>July</w:t>
            </w:r>
          </w:p>
        </w:tc>
        <w:tc>
          <w:tcPr>
            <w:tcW w:w="8767" w:type="dxa"/>
          </w:tcPr>
          <w:p w14:paraId="60CC8248" w14:textId="77777777" w:rsidR="00D40E24"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Services are required to complete the Mid-Year Review in KIMS</w:t>
            </w:r>
          </w:p>
          <w:p w14:paraId="20AEFBBE" w14:textId="77777777" w:rsidR="00D40E24" w:rsidRPr="00794567" w:rsidRDefault="00D40E24" w:rsidP="00614A1B">
            <w:pPr>
              <w:pStyle w:val="FootnoteText"/>
              <w:numPr>
                <w:ilvl w:val="0"/>
                <w:numId w:val="22"/>
              </w:numPr>
              <w:ind w:left="316" w:hanging="284"/>
              <w:cnfStyle w:val="000000000000" w:firstRow="0" w:lastRow="0" w:firstColumn="0" w:lastColumn="0" w:oddVBand="0" w:evenVBand="0" w:oddHBand="0" w:evenHBand="0" w:firstRowFirstColumn="0" w:firstRowLastColumn="0" w:lastRowFirstColumn="0" w:lastRowLastColumn="0"/>
              <w:rPr>
                <w:sz w:val="22"/>
                <w:szCs w:val="22"/>
              </w:rPr>
            </w:pPr>
            <w:r w:rsidRPr="00794567">
              <w:rPr>
                <w:sz w:val="22"/>
                <w:szCs w:val="22"/>
              </w:rPr>
              <w:t>The Department makes the second SRF payment to services</w:t>
            </w:r>
          </w:p>
        </w:tc>
      </w:tr>
    </w:tbl>
    <w:p w14:paraId="0AEFDBE5" w14:textId="77777777" w:rsidR="00E74440" w:rsidRDefault="00E74440" w:rsidP="00E74440">
      <w:pPr>
        <w:pStyle w:val="FootnoteText"/>
        <w:rPr>
          <w:sz w:val="24"/>
          <w:szCs w:val="24"/>
        </w:rPr>
      </w:pPr>
    </w:p>
    <w:p w14:paraId="3C4C7814" w14:textId="43C152A0" w:rsidR="00652A92" w:rsidRPr="001C41B6" w:rsidRDefault="00FA4FB4" w:rsidP="00B76B12">
      <w:pPr>
        <w:pStyle w:val="Heading1"/>
        <w:rPr>
          <w:rFonts w:asciiTheme="minorHAnsi" w:hAnsiTheme="minorHAnsi" w:cstheme="minorHAnsi"/>
          <w:sz w:val="36"/>
          <w:szCs w:val="26"/>
          <w:lang w:val="en-AU"/>
        </w:rPr>
      </w:pPr>
      <w:bookmarkStart w:id="12" w:name="_Toc87259814"/>
      <w:r>
        <w:rPr>
          <w:rFonts w:asciiTheme="minorHAnsi" w:hAnsiTheme="minorHAnsi" w:cstheme="minorHAnsi"/>
          <w:sz w:val="36"/>
          <w:szCs w:val="26"/>
          <w:lang w:val="en-AU"/>
        </w:rPr>
        <w:lastRenderedPageBreak/>
        <w:t>Frequently Asked Questions</w:t>
      </w:r>
      <w:r w:rsidR="00BB0F0D">
        <w:rPr>
          <w:rFonts w:asciiTheme="minorHAnsi" w:hAnsiTheme="minorHAnsi" w:cstheme="minorHAnsi"/>
          <w:sz w:val="36"/>
          <w:szCs w:val="26"/>
          <w:lang w:val="en-AU"/>
        </w:rPr>
        <w:t xml:space="preserve"> - Planning</w:t>
      </w:r>
      <w:bookmarkEnd w:id="12"/>
    </w:p>
    <w:p w14:paraId="65BFC4C1" w14:textId="45D3774E" w:rsidR="001F3FED" w:rsidRDefault="00FA4FB4" w:rsidP="00841229">
      <w:pPr>
        <w:pStyle w:val="Heading2"/>
        <w:rPr>
          <w:rFonts w:asciiTheme="minorHAnsi" w:hAnsiTheme="minorHAnsi" w:cstheme="minorHAnsi"/>
          <w:color w:val="86189C" w:themeColor="accent2"/>
          <w:sz w:val="28"/>
          <w:szCs w:val="24"/>
          <w:lang w:val="en-AU"/>
        </w:rPr>
      </w:pPr>
      <w:bookmarkStart w:id="13" w:name="_Toc87259815"/>
      <w:r>
        <w:rPr>
          <w:rFonts w:asciiTheme="minorHAnsi" w:hAnsiTheme="minorHAnsi" w:cstheme="minorHAnsi"/>
          <w:color w:val="86189C" w:themeColor="accent2"/>
          <w:sz w:val="28"/>
          <w:szCs w:val="24"/>
          <w:lang w:val="en-AU"/>
        </w:rPr>
        <w:t xml:space="preserve">a. </w:t>
      </w:r>
      <w:r w:rsidR="00877129" w:rsidRPr="007F3131">
        <w:rPr>
          <w:rFonts w:asciiTheme="minorHAnsi" w:hAnsiTheme="minorHAnsi" w:cstheme="minorHAnsi"/>
          <w:color w:val="86189C" w:themeColor="accent2"/>
          <w:sz w:val="28"/>
          <w:szCs w:val="24"/>
          <w:lang w:val="en-AU"/>
        </w:rPr>
        <w:t>Student Family Occupation and Education</w:t>
      </w:r>
      <w:r w:rsidR="00F31ED0">
        <w:rPr>
          <w:rFonts w:asciiTheme="minorHAnsi" w:hAnsiTheme="minorHAnsi" w:cstheme="minorHAnsi"/>
          <w:color w:val="86189C" w:themeColor="accent2"/>
          <w:sz w:val="28"/>
          <w:szCs w:val="24"/>
          <w:lang w:val="en-AU"/>
        </w:rPr>
        <w:t xml:space="preserve"> (SFOE)</w:t>
      </w:r>
      <w:r w:rsidR="00877129" w:rsidRPr="007F3131">
        <w:rPr>
          <w:rFonts w:asciiTheme="minorHAnsi" w:hAnsiTheme="minorHAnsi" w:cstheme="minorHAnsi"/>
          <w:color w:val="86189C" w:themeColor="accent2"/>
          <w:sz w:val="28"/>
          <w:szCs w:val="24"/>
          <w:lang w:val="en-AU"/>
        </w:rPr>
        <w:t xml:space="preserve"> Data</w:t>
      </w:r>
      <w:bookmarkEnd w:id="13"/>
      <w:r w:rsidR="00877129" w:rsidRPr="007F3131">
        <w:rPr>
          <w:rFonts w:asciiTheme="minorHAnsi" w:hAnsiTheme="minorHAnsi" w:cstheme="minorHAnsi"/>
          <w:color w:val="86189C" w:themeColor="accent2"/>
          <w:sz w:val="28"/>
          <w:szCs w:val="24"/>
          <w:lang w:val="en-AU"/>
        </w:rPr>
        <w:t xml:space="preserve"> </w:t>
      </w:r>
    </w:p>
    <w:p w14:paraId="126A4ED7" w14:textId="77777777" w:rsidR="004D10A3" w:rsidRPr="004D10A3" w:rsidRDefault="004D10A3" w:rsidP="004D10A3">
      <w:pPr>
        <w:rPr>
          <w:lang w:val="en-AU"/>
        </w:rPr>
      </w:pPr>
    </w:p>
    <w:p w14:paraId="0AF89421" w14:textId="4BAD6BA9" w:rsidR="00877129" w:rsidRPr="00BF6FE7" w:rsidRDefault="00877129" w:rsidP="00877129">
      <w:pPr>
        <w:pStyle w:val="Heading3"/>
        <w:rPr>
          <w:lang w:val="en-AU"/>
        </w:rPr>
      </w:pPr>
      <w:bookmarkStart w:id="14" w:name="_Toc87259816"/>
      <w:r w:rsidRPr="00BF6FE7">
        <w:rPr>
          <w:lang w:val="en-AU"/>
        </w:rPr>
        <w:t>Do service providers need to collect data</w:t>
      </w:r>
      <w:r w:rsidR="00DB132C">
        <w:rPr>
          <w:lang w:val="en-AU"/>
        </w:rPr>
        <w:t xml:space="preserve"> from parents</w:t>
      </w:r>
      <w:r w:rsidRPr="00BF6FE7">
        <w:rPr>
          <w:lang w:val="en-AU"/>
        </w:rPr>
        <w:t>?</w:t>
      </w:r>
      <w:bookmarkEnd w:id="14"/>
      <w:r w:rsidRPr="00BF6FE7">
        <w:rPr>
          <w:lang w:val="en-AU"/>
        </w:rPr>
        <w:t xml:space="preserve"> </w:t>
      </w:r>
    </w:p>
    <w:p w14:paraId="33AFA35A" w14:textId="30166AC7" w:rsidR="00DB132C" w:rsidRDefault="00877129" w:rsidP="00877129">
      <w:r>
        <w:t xml:space="preserve">Yes. Service providers are required to collect occupation and education data from parents and/or </w:t>
      </w:r>
      <w:r w:rsidR="0063411E">
        <w:t xml:space="preserve">carers </w:t>
      </w:r>
      <w:r>
        <w:t>of each eligible child</w:t>
      </w:r>
      <w:r w:rsidR="00DB132C">
        <w:t xml:space="preserve"> (all children enrolled in the funded kindergarten program are eligible)</w:t>
      </w:r>
      <w:r>
        <w:t xml:space="preserve">. </w:t>
      </w:r>
    </w:p>
    <w:p w14:paraId="7D57681D" w14:textId="32202196" w:rsidR="00877129" w:rsidRDefault="00877129" w:rsidP="00877129">
      <w:r>
        <w:t xml:space="preserve">Service providers are required to enter this information into KIMS against each child’s record as part of the Annual Confirmation process. </w:t>
      </w:r>
      <w:r w:rsidR="00DB132C">
        <w:t xml:space="preserve">Service </w:t>
      </w:r>
      <w:r w:rsidR="00804788">
        <w:t xml:space="preserve">providers </w:t>
      </w:r>
      <w:r w:rsidR="00DB132C">
        <w:t>must collect data from at least 70</w:t>
      </w:r>
      <w:r w:rsidR="00792FE3">
        <w:t xml:space="preserve"> per cent</w:t>
      </w:r>
      <w:r w:rsidR="00DB132C">
        <w:t xml:space="preserve"> of all parents and/or </w:t>
      </w:r>
      <w:r w:rsidR="00740B36">
        <w:t>carers</w:t>
      </w:r>
      <w:r w:rsidR="00DB132C">
        <w:t xml:space="preserve"> to receive an SRF allocation.</w:t>
      </w:r>
    </w:p>
    <w:p w14:paraId="3F98934E" w14:textId="49CA3471" w:rsidR="00804788" w:rsidRDefault="00804788" w:rsidP="00804788">
      <w:r>
        <w:t xml:space="preserve">An SRF parent flyer is available online </w:t>
      </w:r>
      <w:hyperlink r:id="rId17" w:history="1">
        <w:r w:rsidRPr="00556155">
          <w:rPr>
            <w:rStyle w:val="Hyperlink"/>
          </w:rPr>
          <w:t>here</w:t>
        </w:r>
      </w:hyperlink>
      <w:r>
        <w:t xml:space="preserve"> to assist services with communicating to parents and</w:t>
      </w:r>
      <w:r w:rsidR="00F048F3">
        <w:t>/</w:t>
      </w:r>
      <w:r>
        <w:t xml:space="preserve"> or </w:t>
      </w:r>
      <w:r w:rsidR="00F048F3">
        <w:t>carers</w:t>
      </w:r>
      <w:r w:rsidR="00CF337A">
        <w:t xml:space="preserve"> </w:t>
      </w:r>
      <w:r>
        <w:t>why this data is being collected. Additional help in drafting newsletters or online cop</w:t>
      </w:r>
      <w:r w:rsidR="00F048F3">
        <w:t>ies</w:t>
      </w:r>
      <w:r>
        <w:t xml:space="preserve"> for parents is available on request. To request this, please contact the local ECIB.</w:t>
      </w:r>
    </w:p>
    <w:p w14:paraId="1D4219BC" w14:textId="77777777" w:rsidR="00877129" w:rsidRDefault="00877129" w:rsidP="00877129"/>
    <w:p w14:paraId="0BE20077" w14:textId="77777777" w:rsidR="00877129" w:rsidRPr="00BF6FE7" w:rsidRDefault="00877129" w:rsidP="00877129">
      <w:pPr>
        <w:pStyle w:val="Heading3"/>
        <w:rPr>
          <w:lang w:val="en-AU"/>
        </w:rPr>
      </w:pPr>
      <w:bookmarkStart w:id="15" w:name="_Toc87259817"/>
      <w:r w:rsidRPr="00BF6FE7">
        <w:rPr>
          <w:lang w:val="en-AU"/>
        </w:rPr>
        <w:t>Why is the Department using SFOE as a measure of educational disadvantage?</w:t>
      </w:r>
      <w:bookmarkEnd w:id="15"/>
      <w:r w:rsidRPr="00BF6FE7">
        <w:rPr>
          <w:lang w:val="en-AU"/>
        </w:rPr>
        <w:t xml:space="preserve"> </w:t>
      </w:r>
    </w:p>
    <w:p w14:paraId="70130190" w14:textId="0DE71CB1" w:rsidR="00804788" w:rsidRDefault="00877129" w:rsidP="00877129">
      <w:r>
        <w:t>SFOE is</w:t>
      </w:r>
      <w:r w:rsidDel="004F241A">
        <w:t xml:space="preserve"> </w:t>
      </w:r>
      <w:r>
        <w:t>an effective measure of educational disadvantage, and is the same measure used to distribute equity funding in schools. It is a better predictor of a child’s future educational outcomes than other measures, such as household income.</w:t>
      </w:r>
    </w:p>
    <w:p w14:paraId="7DA6D948" w14:textId="3857D984" w:rsidR="00804788" w:rsidRDefault="00804788" w:rsidP="00877129"/>
    <w:p w14:paraId="2C967148" w14:textId="764463C0" w:rsidR="00877129" w:rsidRPr="00BF6FE7" w:rsidRDefault="00877129" w:rsidP="00877129">
      <w:pPr>
        <w:pStyle w:val="Heading3"/>
        <w:rPr>
          <w:lang w:val="en-AU"/>
        </w:rPr>
      </w:pPr>
      <w:bookmarkStart w:id="16" w:name="_Toc87259818"/>
      <w:r w:rsidRPr="00BF6FE7">
        <w:rPr>
          <w:lang w:val="en-AU"/>
        </w:rPr>
        <w:t xml:space="preserve">What if </w:t>
      </w:r>
      <w:r w:rsidR="004355BD">
        <w:rPr>
          <w:lang w:val="en-AU"/>
        </w:rPr>
        <w:t xml:space="preserve">services suspect that the </w:t>
      </w:r>
      <w:r w:rsidR="0065327A">
        <w:rPr>
          <w:lang w:val="en-AU"/>
        </w:rPr>
        <w:t>SFOE data collection</w:t>
      </w:r>
      <w:r w:rsidRPr="00BF6FE7">
        <w:rPr>
          <w:lang w:val="en-AU"/>
        </w:rPr>
        <w:t xml:space="preserve"> form</w:t>
      </w:r>
      <w:r w:rsidR="004355BD">
        <w:rPr>
          <w:lang w:val="en-AU"/>
        </w:rPr>
        <w:t xml:space="preserve"> has not been completed correctly</w:t>
      </w:r>
      <w:r w:rsidRPr="00BF6FE7">
        <w:rPr>
          <w:lang w:val="en-AU"/>
        </w:rPr>
        <w:t>?</w:t>
      </w:r>
      <w:bookmarkEnd w:id="16"/>
      <w:r w:rsidRPr="00BF6FE7">
        <w:rPr>
          <w:lang w:val="en-AU"/>
        </w:rPr>
        <w:t xml:space="preserve"> </w:t>
      </w:r>
    </w:p>
    <w:p w14:paraId="4AD21020" w14:textId="30F2B2C3" w:rsidR="00804788" w:rsidRDefault="00877129" w:rsidP="00877129">
      <w:r>
        <w:t xml:space="preserve">It is important that </w:t>
      </w:r>
      <w:r w:rsidR="00804788">
        <w:t xml:space="preserve">services </w:t>
      </w:r>
      <w:r>
        <w:t xml:space="preserve">collect the most accurate information available, however it is not an expectation that services are required to verify the information that is provided to them. </w:t>
      </w:r>
    </w:p>
    <w:p w14:paraId="2E1D45F1" w14:textId="7D8A880E" w:rsidR="00804788" w:rsidRDefault="00804788" w:rsidP="00804788">
      <w:r>
        <w:t>If services ha</w:t>
      </w:r>
      <w:r w:rsidR="002C5FED">
        <w:t>ve</w:t>
      </w:r>
      <w:r>
        <w:t xml:space="preserve"> concerns that correct information has not been provided, or if the data provided is incomplete, this should be raised with families and/</w:t>
      </w:r>
      <w:r w:rsidR="002E031A">
        <w:t>or carers</w:t>
      </w:r>
      <w:r>
        <w:t xml:space="preserve">. </w:t>
      </w:r>
    </w:p>
    <w:p w14:paraId="7E78279A" w14:textId="672F04DC" w:rsidR="00877129" w:rsidRDefault="00877129" w:rsidP="00877129">
      <w:r w:rsidRPr="00C808C2">
        <w:t xml:space="preserve">Please note that where a </w:t>
      </w:r>
      <w:r w:rsidR="00804788">
        <w:t>child’s</w:t>
      </w:r>
      <w:r w:rsidR="00804788" w:rsidRPr="00C808C2">
        <w:t xml:space="preserve"> </w:t>
      </w:r>
      <w:r w:rsidRPr="00C808C2">
        <w:t xml:space="preserve">SFOE completion states ‘parent did not respond’ this </w:t>
      </w:r>
      <w:r w:rsidR="00C808C2" w:rsidRPr="00C808C2">
        <w:t>equates</w:t>
      </w:r>
      <w:r w:rsidRPr="00C808C2">
        <w:t xml:space="preserve"> to non-completion of data and it cannot contribute to the service level data completion </w:t>
      </w:r>
      <w:r w:rsidR="00C808C2" w:rsidRPr="00C808C2">
        <w:t>rate</w:t>
      </w:r>
      <w:r w:rsidR="00804788">
        <w:t xml:space="preserve"> (minimum required to receive funding is 70</w:t>
      </w:r>
      <w:r w:rsidR="00792FE3">
        <w:t xml:space="preserve"> per cent</w:t>
      </w:r>
      <w:r w:rsidR="00804788">
        <w:t>)</w:t>
      </w:r>
      <w:r w:rsidRPr="00C808C2">
        <w:t>.</w:t>
      </w:r>
      <w:r>
        <w:t xml:space="preserve"> </w:t>
      </w:r>
    </w:p>
    <w:p w14:paraId="4917E996" w14:textId="77777777" w:rsidR="00804788" w:rsidRDefault="00804788" w:rsidP="00877129"/>
    <w:p w14:paraId="629437E1" w14:textId="77777777" w:rsidR="00877129" w:rsidRPr="00BF6FE7" w:rsidRDefault="00877129" w:rsidP="00877129">
      <w:pPr>
        <w:pStyle w:val="Heading3"/>
        <w:rPr>
          <w:lang w:val="en-AU"/>
        </w:rPr>
      </w:pPr>
      <w:bookmarkStart w:id="17" w:name="_Toc87259819"/>
      <w:r>
        <w:rPr>
          <w:lang w:val="en-AU"/>
        </w:rPr>
        <w:t>Where can I access a</w:t>
      </w:r>
      <w:r w:rsidRPr="00BF6FE7">
        <w:rPr>
          <w:lang w:val="en-AU"/>
        </w:rPr>
        <w:t xml:space="preserve"> copy of a template SFOE data collection form?</w:t>
      </w:r>
      <w:bookmarkEnd w:id="17"/>
      <w:r w:rsidRPr="00BF6FE7">
        <w:rPr>
          <w:lang w:val="en-AU"/>
        </w:rPr>
        <w:t xml:space="preserve"> </w:t>
      </w:r>
    </w:p>
    <w:p w14:paraId="6B30932B" w14:textId="018B5D66" w:rsidR="00877129" w:rsidRDefault="00877129" w:rsidP="00877129">
      <w:r>
        <w:t xml:space="preserve">The updated form is available on the Department’s website </w:t>
      </w:r>
      <w:hyperlink r:id="rId18" w:history="1">
        <w:r w:rsidRPr="00556155">
          <w:rPr>
            <w:rStyle w:val="Hyperlink"/>
          </w:rPr>
          <w:t>here</w:t>
        </w:r>
      </w:hyperlink>
      <w:r>
        <w:t>: (titled: Parental occupation coding details form.docx)</w:t>
      </w:r>
      <w:r w:rsidR="00F048F3">
        <w:t>.</w:t>
      </w:r>
      <w:r>
        <w:t xml:space="preserve"> </w:t>
      </w:r>
      <w:r>
        <w:br/>
      </w:r>
    </w:p>
    <w:p w14:paraId="418AD00F" w14:textId="77777777" w:rsidR="00877129" w:rsidRPr="00815BE2" w:rsidRDefault="00877129" w:rsidP="00877129">
      <w:pPr>
        <w:pStyle w:val="Heading3"/>
        <w:rPr>
          <w:lang w:val="en-AU"/>
        </w:rPr>
      </w:pPr>
      <w:bookmarkStart w:id="18" w:name="_Toc87259820"/>
      <w:r w:rsidRPr="00815BE2">
        <w:rPr>
          <w:lang w:val="en-AU"/>
        </w:rPr>
        <w:t>What if a service provides insufficient SFOE data?</w:t>
      </w:r>
      <w:bookmarkEnd w:id="18"/>
      <w:r w:rsidRPr="00815BE2">
        <w:rPr>
          <w:lang w:val="en-AU"/>
        </w:rPr>
        <w:t xml:space="preserve"> </w:t>
      </w:r>
    </w:p>
    <w:p w14:paraId="0EB120B3" w14:textId="01DAABAA" w:rsidR="00804788" w:rsidRDefault="00877129" w:rsidP="00877129">
      <w:r>
        <w:t xml:space="preserve">Service providers are required to collect enrolment data, including SFOE data, as a condition of their service agreement. </w:t>
      </w:r>
      <w:r w:rsidR="00804788">
        <w:t>Service providers must collect data from at least 70</w:t>
      </w:r>
      <w:r w:rsidR="00792FE3">
        <w:t xml:space="preserve"> per cent</w:t>
      </w:r>
      <w:r w:rsidR="00804788">
        <w:t xml:space="preserve"> of all parents and/or </w:t>
      </w:r>
      <w:r w:rsidR="00F048F3">
        <w:t>carers</w:t>
      </w:r>
      <w:r w:rsidR="002E031A">
        <w:t xml:space="preserve"> </w:t>
      </w:r>
      <w:r w:rsidR="00804788">
        <w:t>to receive an SRF allocation.</w:t>
      </w:r>
    </w:p>
    <w:p w14:paraId="5E7D2186" w14:textId="06BCC9CC" w:rsidR="00877129" w:rsidRDefault="00877129" w:rsidP="00877129">
      <w:r>
        <w:t>Where service providers do not provide sufficient SFOE data they may experience greater funding variability year-to-year or inaccuracy in their funding amounts</w:t>
      </w:r>
      <w:r w:rsidR="00F048F3">
        <w:t>,</w:t>
      </w:r>
      <w:r>
        <w:t xml:space="preserve"> or they may not receive an SRF allocation at all. </w:t>
      </w:r>
    </w:p>
    <w:p w14:paraId="1EA1EDFA" w14:textId="77777777" w:rsidR="00A65CAC" w:rsidRPr="00877129" w:rsidRDefault="00A65CAC" w:rsidP="00877129"/>
    <w:p w14:paraId="34601C40" w14:textId="77777777" w:rsidR="00A0787B" w:rsidRDefault="00A0787B" w:rsidP="006733C3">
      <w:pPr>
        <w:pStyle w:val="Heading2"/>
        <w:rPr>
          <w:rFonts w:asciiTheme="minorHAnsi" w:hAnsiTheme="minorHAnsi" w:cstheme="minorHAnsi"/>
          <w:color w:val="86189C" w:themeColor="accent2"/>
          <w:sz w:val="28"/>
          <w:szCs w:val="24"/>
          <w:lang w:val="en-AU"/>
        </w:rPr>
      </w:pPr>
    </w:p>
    <w:p w14:paraId="4E70E7BD" w14:textId="77777777" w:rsidR="00C513FC" w:rsidRDefault="00C513FC" w:rsidP="006733C3">
      <w:pPr>
        <w:pStyle w:val="Heading2"/>
        <w:rPr>
          <w:rFonts w:asciiTheme="minorHAnsi" w:hAnsiTheme="minorHAnsi" w:cstheme="minorHAnsi"/>
          <w:color w:val="86189C" w:themeColor="accent2"/>
          <w:sz w:val="28"/>
          <w:szCs w:val="24"/>
          <w:lang w:val="en-AU"/>
        </w:rPr>
      </w:pPr>
    </w:p>
    <w:p w14:paraId="044D0941" w14:textId="6CB09C81" w:rsidR="00A845BD" w:rsidRDefault="007A636B" w:rsidP="006733C3">
      <w:pPr>
        <w:pStyle w:val="Heading2"/>
        <w:rPr>
          <w:rFonts w:asciiTheme="minorHAnsi" w:hAnsiTheme="minorHAnsi" w:cstheme="minorHAnsi"/>
          <w:color w:val="86189C" w:themeColor="accent2"/>
          <w:sz w:val="28"/>
          <w:szCs w:val="24"/>
          <w:lang w:val="en-AU"/>
        </w:rPr>
      </w:pPr>
      <w:bookmarkStart w:id="19" w:name="_Toc87259821"/>
      <w:r>
        <w:rPr>
          <w:rFonts w:asciiTheme="minorHAnsi" w:hAnsiTheme="minorHAnsi" w:cstheme="minorHAnsi"/>
          <w:color w:val="86189C" w:themeColor="accent2"/>
          <w:sz w:val="28"/>
          <w:szCs w:val="24"/>
          <w:lang w:val="en-AU"/>
        </w:rPr>
        <w:t xml:space="preserve">b. </w:t>
      </w:r>
      <w:r w:rsidR="00FE1A5C">
        <w:rPr>
          <w:rFonts w:asciiTheme="minorHAnsi" w:hAnsiTheme="minorHAnsi" w:cstheme="minorHAnsi"/>
          <w:color w:val="86189C" w:themeColor="accent2"/>
          <w:sz w:val="28"/>
          <w:szCs w:val="24"/>
          <w:lang w:val="en-AU"/>
        </w:rPr>
        <w:t>SRF</w:t>
      </w:r>
      <w:r w:rsidR="00A845BD" w:rsidRPr="008D7230">
        <w:rPr>
          <w:rFonts w:asciiTheme="minorHAnsi" w:hAnsiTheme="minorHAnsi" w:cstheme="minorHAnsi"/>
          <w:color w:val="86189C" w:themeColor="accent2"/>
          <w:sz w:val="28"/>
          <w:szCs w:val="24"/>
          <w:lang w:val="en-AU"/>
        </w:rPr>
        <w:t xml:space="preserve"> Planning</w:t>
      </w:r>
      <w:bookmarkEnd w:id="19"/>
    </w:p>
    <w:p w14:paraId="5DA06A23" w14:textId="77777777" w:rsidR="00A65CAC" w:rsidRPr="00A65CAC" w:rsidRDefault="00A65CAC" w:rsidP="00A65CAC">
      <w:pPr>
        <w:rPr>
          <w:lang w:val="en-AU"/>
        </w:rPr>
      </w:pPr>
    </w:p>
    <w:p w14:paraId="4020EAE1" w14:textId="77777777" w:rsidR="00A845BD" w:rsidRPr="00624A55" w:rsidRDefault="00A845BD" w:rsidP="004355BD">
      <w:pPr>
        <w:pStyle w:val="Heading3"/>
      </w:pPr>
      <w:bookmarkStart w:id="20" w:name="_Toc87259822"/>
      <w:r>
        <w:t>What is the SRF Annual Plan and how do service providers develop one?</w:t>
      </w:r>
      <w:bookmarkEnd w:id="20"/>
    </w:p>
    <w:p w14:paraId="5B8E82B9" w14:textId="77777777" w:rsidR="00FB0BA4" w:rsidRDefault="00A845BD" w:rsidP="00A845BD">
      <w:pPr>
        <w:rPr>
          <w:lang w:val="en-AU"/>
        </w:rPr>
      </w:pPr>
      <w:r>
        <w:rPr>
          <w:lang w:val="en-AU"/>
        </w:rPr>
        <w:t>All service providers must submit an SRF Plan for each of their services through KIM</w:t>
      </w:r>
      <w:r w:rsidR="00E56AF2">
        <w:rPr>
          <w:lang w:val="en-AU"/>
        </w:rPr>
        <w:t>S</w:t>
      </w:r>
      <w:r>
        <w:rPr>
          <w:lang w:val="en-AU"/>
        </w:rPr>
        <w:t xml:space="preserve"> to </w:t>
      </w:r>
      <w:r w:rsidR="0063411E">
        <w:rPr>
          <w:lang w:val="en-AU"/>
        </w:rPr>
        <w:t>receive SRF</w:t>
      </w:r>
      <w:r>
        <w:rPr>
          <w:lang w:val="en-AU"/>
        </w:rPr>
        <w:t xml:space="preserve"> </w:t>
      </w:r>
      <w:r w:rsidR="0063411E">
        <w:rPr>
          <w:lang w:val="en-AU"/>
        </w:rPr>
        <w:t>payments in</w:t>
      </w:r>
      <w:r>
        <w:rPr>
          <w:lang w:val="en-AU"/>
        </w:rPr>
        <w:t xml:space="preserve"> the following year. The </w:t>
      </w:r>
      <w:r w:rsidR="003E0C3D">
        <w:rPr>
          <w:lang w:val="en-AU"/>
        </w:rPr>
        <w:t xml:space="preserve">SRF </w:t>
      </w:r>
      <w:r>
        <w:rPr>
          <w:lang w:val="en-AU"/>
        </w:rPr>
        <w:t xml:space="preserve">plan allows the service </w:t>
      </w:r>
      <w:r w:rsidR="00E83939">
        <w:rPr>
          <w:lang w:val="en-AU"/>
        </w:rPr>
        <w:t xml:space="preserve">provider </w:t>
      </w:r>
      <w:r>
        <w:rPr>
          <w:lang w:val="en-AU"/>
        </w:rPr>
        <w:t xml:space="preserve">to </w:t>
      </w:r>
      <w:r w:rsidR="00E83939">
        <w:rPr>
          <w:lang w:val="en-AU"/>
        </w:rPr>
        <w:t xml:space="preserve">record </w:t>
      </w:r>
      <w:r>
        <w:rPr>
          <w:lang w:val="en-AU"/>
        </w:rPr>
        <w:t xml:space="preserve">how it intends to spend the funding for the following year. When developing the SRF Plan, service providers </w:t>
      </w:r>
      <w:r w:rsidR="00E83939">
        <w:rPr>
          <w:lang w:val="en-AU"/>
        </w:rPr>
        <w:t xml:space="preserve">must </w:t>
      </w:r>
      <w:r>
        <w:rPr>
          <w:lang w:val="en-AU"/>
        </w:rPr>
        <w:t>consider the needs of the children and communities they operate in and the capability of educators to meet those needs.</w:t>
      </w:r>
      <w:r w:rsidDel="006D16AC">
        <w:rPr>
          <w:lang w:val="en-AU"/>
        </w:rPr>
        <w:t xml:space="preserve"> </w:t>
      </w:r>
    </w:p>
    <w:p w14:paraId="5D165782" w14:textId="2E3FAAF7" w:rsidR="00E83939" w:rsidRDefault="00E83939" w:rsidP="00A845BD">
      <w:pPr>
        <w:rPr>
          <w:lang w:val="en-AU"/>
        </w:rPr>
      </w:pPr>
      <w:r>
        <w:rPr>
          <w:lang w:val="en-AU"/>
        </w:rPr>
        <w:t>The SRF plan should clearly explain how improving the service’s skills and capacity can support these needs and facilitate positive change.</w:t>
      </w:r>
      <w:r w:rsidR="00F7216C" w:rsidRPr="00F7216C">
        <w:rPr>
          <w:lang w:val="en-AU"/>
        </w:rPr>
        <w:t xml:space="preserve"> </w:t>
      </w:r>
      <w:r w:rsidR="00F7216C">
        <w:rPr>
          <w:lang w:val="en-AU"/>
        </w:rPr>
        <w:t>Goals should be developed from the perspective of the educators/teachers, families and children against each of the priority areas.</w:t>
      </w:r>
    </w:p>
    <w:p w14:paraId="49DF8A5C" w14:textId="1E20C885" w:rsidR="00A845BD" w:rsidRDefault="00A845BD" w:rsidP="00A845BD">
      <w:pPr>
        <w:rPr>
          <w:lang w:val="en-AU"/>
        </w:rPr>
      </w:pPr>
      <w:r>
        <w:rPr>
          <w:lang w:val="en-AU"/>
        </w:rPr>
        <w:t>The SRF</w:t>
      </w:r>
      <w:r w:rsidR="004E2732">
        <w:rPr>
          <w:lang w:val="en-AU"/>
        </w:rPr>
        <w:t xml:space="preserve"> Annual</w:t>
      </w:r>
      <w:r>
        <w:rPr>
          <w:lang w:val="en-AU"/>
        </w:rPr>
        <w:t xml:space="preserve"> Planning Guide</w:t>
      </w:r>
      <w:r w:rsidR="0071194D">
        <w:rPr>
          <w:lang w:val="en-AU"/>
        </w:rPr>
        <w:t>,</w:t>
      </w:r>
      <w:r w:rsidR="00E83939">
        <w:rPr>
          <w:lang w:val="en-AU"/>
        </w:rPr>
        <w:t xml:space="preserve"> which </w:t>
      </w:r>
      <w:r w:rsidR="0063411E">
        <w:rPr>
          <w:lang w:val="en-AU"/>
        </w:rPr>
        <w:t>provides services with detailed guidance on the development of SRF annual plans, including data collection and goal setting,</w:t>
      </w:r>
      <w:r w:rsidR="0071194D">
        <w:rPr>
          <w:lang w:val="en-AU"/>
        </w:rPr>
        <w:t xml:space="preserve"> </w:t>
      </w:r>
      <w:r>
        <w:rPr>
          <w:lang w:val="en-AU"/>
        </w:rPr>
        <w:t xml:space="preserve">can be found </w:t>
      </w:r>
      <w:hyperlink r:id="rId19" w:history="1">
        <w:r w:rsidRPr="0056120C">
          <w:rPr>
            <w:rStyle w:val="Hyperlink"/>
            <w:lang w:val="en-AU"/>
          </w:rPr>
          <w:t>here</w:t>
        </w:r>
      </w:hyperlink>
      <w:r>
        <w:rPr>
          <w:lang w:val="en-AU"/>
        </w:rPr>
        <w:t xml:space="preserve">. </w:t>
      </w:r>
    </w:p>
    <w:p w14:paraId="1FCBD659" w14:textId="6CA7A848" w:rsidR="00A845BD" w:rsidRDefault="00A845BD" w:rsidP="00A845BD">
      <w:pPr>
        <w:rPr>
          <w:lang w:val="en-AU"/>
        </w:rPr>
      </w:pPr>
      <w:r>
        <w:rPr>
          <w:lang w:val="en-AU"/>
        </w:rPr>
        <w:t xml:space="preserve">If the </w:t>
      </w:r>
      <w:r w:rsidR="003E0C3D">
        <w:rPr>
          <w:lang w:val="en-AU"/>
        </w:rPr>
        <w:t>SRF</w:t>
      </w:r>
      <w:r>
        <w:rPr>
          <w:lang w:val="en-AU"/>
        </w:rPr>
        <w:t xml:space="preserve"> Plan does not demonstrate sufficient consideration of how the service intends to spend their funding to build capability and improve children’s outcomes, service</w:t>
      </w:r>
      <w:r w:rsidR="00E83939">
        <w:rPr>
          <w:lang w:val="en-AU"/>
        </w:rPr>
        <w:t xml:space="preserve"> provider</w:t>
      </w:r>
      <w:r>
        <w:rPr>
          <w:lang w:val="en-AU"/>
        </w:rPr>
        <w:t>s will be required to work with their local ECIB to revise and improve their plan before they can receive their funding. All service</w:t>
      </w:r>
      <w:r w:rsidR="00E83939">
        <w:rPr>
          <w:lang w:val="en-AU"/>
        </w:rPr>
        <w:t xml:space="preserve"> provider</w:t>
      </w:r>
      <w:r>
        <w:rPr>
          <w:lang w:val="en-AU"/>
        </w:rPr>
        <w:t xml:space="preserve">s receiving SRF are required to submit </w:t>
      </w:r>
      <w:r w:rsidR="00E83939">
        <w:rPr>
          <w:lang w:val="en-AU"/>
        </w:rPr>
        <w:t xml:space="preserve">a </w:t>
      </w:r>
      <w:r>
        <w:rPr>
          <w:lang w:val="en-AU"/>
        </w:rPr>
        <w:t xml:space="preserve">SRF Plan for </w:t>
      </w:r>
      <w:r w:rsidR="00E83939">
        <w:rPr>
          <w:lang w:val="en-AU"/>
        </w:rPr>
        <w:t xml:space="preserve">each of their services for </w:t>
      </w:r>
      <w:r>
        <w:rPr>
          <w:lang w:val="en-AU"/>
        </w:rPr>
        <w:t>approval to the Department.</w:t>
      </w:r>
    </w:p>
    <w:p w14:paraId="17AE02FB" w14:textId="6491DCC7" w:rsidR="00E83939" w:rsidRDefault="00A845BD" w:rsidP="00A845BD">
      <w:pPr>
        <w:rPr>
          <w:lang w:val="en-AU"/>
        </w:rPr>
      </w:pPr>
      <w:r>
        <w:rPr>
          <w:lang w:val="en-AU"/>
        </w:rPr>
        <w:t xml:space="preserve">Services receiving up to $5,000 of SRF </w:t>
      </w:r>
      <w:r w:rsidR="00E83939">
        <w:rPr>
          <w:lang w:val="en-AU"/>
        </w:rPr>
        <w:t xml:space="preserve">are encouraged to </w:t>
      </w:r>
      <w:r>
        <w:rPr>
          <w:lang w:val="en-AU"/>
        </w:rPr>
        <w:t>use online resources and planning materials to independently complete their own SRF Plan</w:t>
      </w:r>
      <w:r w:rsidR="00E83939">
        <w:rPr>
          <w:lang w:val="en-AU"/>
        </w:rPr>
        <w:t xml:space="preserve">. A service provider’s </w:t>
      </w:r>
      <w:r>
        <w:rPr>
          <w:lang w:val="en-AU"/>
        </w:rPr>
        <w:t xml:space="preserve">local ECIB </w:t>
      </w:r>
      <w:r w:rsidR="00E83939">
        <w:rPr>
          <w:lang w:val="en-AU"/>
        </w:rPr>
        <w:t xml:space="preserve">can be contacted </w:t>
      </w:r>
      <w:r>
        <w:rPr>
          <w:lang w:val="en-AU"/>
        </w:rPr>
        <w:t xml:space="preserve">for any questions or guidance. </w:t>
      </w:r>
    </w:p>
    <w:p w14:paraId="69EACF86" w14:textId="7ED855CB" w:rsidR="00A845BD" w:rsidRDefault="008D1434" w:rsidP="00A845BD">
      <w:pPr>
        <w:rPr>
          <w:lang w:val="en-AU"/>
        </w:rPr>
      </w:pPr>
      <w:r>
        <w:rPr>
          <w:lang w:val="en-AU"/>
        </w:rPr>
        <w:t xml:space="preserve">It is advised that </w:t>
      </w:r>
      <w:r w:rsidR="00E83939">
        <w:rPr>
          <w:lang w:val="en-AU"/>
        </w:rPr>
        <w:t xml:space="preserve">all </w:t>
      </w:r>
      <w:r>
        <w:rPr>
          <w:lang w:val="en-AU"/>
        </w:rPr>
        <w:t xml:space="preserve">services look to their Quality Improvement Plan </w:t>
      </w:r>
      <w:r w:rsidR="00E83939">
        <w:rPr>
          <w:lang w:val="en-AU"/>
        </w:rPr>
        <w:t xml:space="preserve">(QIP) </w:t>
      </w:r>
      <w:r>
        <w:rPr>
          <w:lang w:val="en-AU"/>
        </w:rPr>
        <w:t xml:space="preserve">and that any proposed SRF </w:t>
      </w:r>
      <w:r w:rsidR="001E0A33">
        <w:rPr>
          <w:lang w:val="en-AU"/>
        </w:rPr>
        <w:t>m</w:t>
      </w:r>
      <w:r w:rsidR="009B5C13">
        <w:rPr>
          <w:lang w:val="en-AU"/>
        </w:rPr>
        <w:t>enu</w:t>
      </w:r>
      <w:r>
        <w:rPr>
          <w:lang w:val="en-AU"/>
        </w:rPr>
        <w:t xml:space="preserve"> items selected </w:t>
      </w:r>
      <w:r w:rsidR="00E83939">
        <w:rPr>
          <w:lang w:val="en-AU"/>
        </w:rPr>
        <w:t>align with their QIP key improvement actions where appropriate</w:t>
      </w:r>
      <w:r>
        <w:rPr>
          <w:lang w:val="en-AU"/>
        </w:rPr>
        <w:t xml:space="preserve">. </w:t>
      </w:r>
    </w:p>
    <w:p w14:paraId="4328BF8B" w14:textId="77777777" w:rsidR="007C252F" w:rsidRDefault="007C252F" w:rsidP="007C252F">
      <w:pPr>
        <w:pStyle w:val="Heading3"/>
        <w:spacing w:before="0" w:after="0"/>
        <w:rPr>
          <w:lang w:val="en-AU"/>
        </w:rPr>
      </w:pPr>
    </w:p>
    <w:p w14:paraId="52B8C369" w14:textId="381A33CD" w:rsidR="007C252F" w:rsidRPr="00BF6FE7" w:rsidRDefault="007C252F" w:rsidP="007C252F">
      <w:pPr>
        <w:pStyle w:val="Heading3"/>
        <w:rPr>
          <w:lang w:val="en-AU"/>
        </w:rPr>
      </w:pPr>
      <w:bookmarkStart w:id="21" w:name="_Toc87259823"/>
      <w:r>
        <w:rPr>
          <w:lang w:val="en-AU"/>
        </w:rPr>
        <w:t xml:space="preserve">With </w:t>
      </w:r>
      <w:r w:rsidR="008D7230">
        <w:rPr>
          <w:lang w:val="en-AU"/>
        </w:rPr>
        <w:t>T</w:t>
      </w:r>
      <w:r>
        <w:rPr>
          <w:lang w:val="en-AU"/>
        </w:rPr>
        <w:t>hree-</w:t>
      </w:r>
      <w:r w:rsidR="008D7230">
        <w:rPr>
          <w:lang w:val="en-AU"/>
        </w:rPr>
        <w:t>Y</w:t>
      </w:r>
      <w:r>
        <w:rPr>
          <w:lang w:val="en-AU"/>
        </w:rPr>
        <w:t>ear-</w:t>
      </w:r>
      <w:r w:rsidR="008D7230">
        <w:rPr>
          <w:lang w:val="en-AU"/>
        </w:rPr>
        <w:t>O</w:t>
      </w:r>
      <w:r>
        <w:rPr>
          <w:lang w:val="en-AU"/>
        </w:rPr>
        <w:t xml:space="preserve">ld </w:t>
      </w:r>
      <w:r w:rsidR="0095141E">
        <w:rPr>
          <w:lang w:val="en-AU"/>
        </w:rPr>
        <w:t>K</w:t>
      </w:r>
      <w:r>
        <w:rPr>
          <w:lang w:val="en-AU"/>
        </w:rPr>
        <w:t>indergarten rolling out state-wide in 2022, do I need to create SRF plans</w:t>
      </w:r>
      <w:r w:rsidR="00E83939">
        <w:rPr>
          <w:lang w:val="en-AU"/>
        </w:rPr>
        <w:t xml:space="preserve"> for both three and four-year-old kindergarten programs</w:t>
      </w:r>
      <w:r w:rsidRPr="00BF6FE7">
        <w:rPr>
          <w:lang w:val="en-AU"/>
        </w:rPr>
        <w:t>?</w:t>
      </w:r>
      <w:bookmarkEnd w:id="21"/>
    </w:p>
    <w:p w14:paraId="3F113F59" w14:textId="77777777" w:rsidR="00E83939" w:rsidRDefault="007C252F" w:rsidP="007C252F">
      <w:pPr>
        <w:spacing w:after="240"/>
        <w:rPr>
          <w:lang w:val="en-AU"/>
        </w:rPr>
      </w:pPr>
      <w:r>
        <w:rPr>
          <w:lang w:val="en-AU"/>
        </w:rPr>
        <w:t xml:space="preserve">No. </w:t>
      </w:r>
    </w:p>
    <w:p w14:paraId="4E26CCC2" w14:textId="60B58966" w:rsidR="00E83939" w:rsidRDefault="006F7EBB" w:rsidP="007C252F">
      <w:pPr>
        <w:spacing w:after="240"/>
        <w:rPr>
          <w:lang w:val="en-AU"/>
        </w:rPr>
      </w:pPr>
      <w:r>
        <w:rPr>
          <w:lang w:val="en-AU"/>
        </w:rPr>
        <w:t>Services</w:t>
      </w:r>
      <w:r w:rsidR="007C252F">
        <w:rPr>
          <w:lang w:val="en-AU"/>
        </w:rPr>
        <w:t xml:space="preserve"> are only required to develop one SRF plan each, even where multiple programs are delivered</w:t>
      </w:r>
      <w:r w:rsidR="00E83939">
        <w:rPr>
          <w:lang w:val="en-AU"/>
        </w:rPr>
        <w:t xml:space="preserve"> at the same service</w:t>
      </w:r>
      <w:r w:rsidR="007C252F">
        <w:rPr>
          <w:lang w:val="en-AU"/>
        </w:rPr>
        <w:t>. SRF plan</w:t>
      </w:r>
      <w:r>
        <w:rPr>
          <w:lang w:val="en-AU"/>
        </w:rPr>
        <w:t>s</w:t>
      </w:r>
      <w:r w:rsidR="007C252F">
        <w:rPr>
          <w:lang w:val="en-AU"/>
        </w:rPr>
        <w:t xml:space="preserve"> should cover all kindergarten programs</w:t>
      </w:r>
      <w:r w:rsidR="00E83939">
        <w:rPr>
          <w:lang w:val="en-AU"/>
        </w:rPr>
        <w:t xml:space="preserve"> and all educators/teachers</w:t>
      </w:r>
      <w:r w:rsidR="007C252F">
        <w:rPr>
          <w:lang w:val="en-AU"/>
        </w:rPr>
        <w:t xml:space="preserve">. </w:t>
      </w:r>
    </w:p>
    <w:p w14:paraId="6DB84EED" w14:textId="0F3CCC81" w:rsidR="007C252F" w:rsidRPr="007C252F" w:rsidRDefault="007C252F" w:rsidP="007C252F">
      <w:pPr>
        <w:spacing w:after="240"/>
        <w:rPr>
          <w:lang w:val="en-AU"/>
        </w:rPr>
      </w:pPr>
      <w:r>
        <w:rPr>
          <w:lang w:val="en-AU"/>
        </w:rPr>
        <w:t xml:space="preserve">It will be important that </w:t>
      </w:r>
      <w:r w:rsidR="006F7EBB">
        <w:rPr>
          <w:lang w:val="en-AU"/>
        </w:rPr>
        <w:t>service</w:t>
      </w:r>
      <w:r w:rsidR="00E83939">
        <w:rPr>
          <w:lang w:val="en-AU"/>
        </w:rPr>
        <w:t xml:space="preserve"> provider</w:t>
      </w:r>
      <w:r w:rsidR="006F7EBB">
        <w:rPr>
          <w:lang w:val="en-AU"/>
        </w:rPr>
        <w:t>s</w:t>
      </w:r>
      <w:r>
        <w:rPr>
          <w:lang w:val="en-AU"/>
        </w:rPr>
        <w:t xml:space="preserve"> gather the necessary data across </w:t>
      </w:r>
      <w:r w:rsidR="00E83939">
        <w:rPr>
          <w:lang w:val="en-AU"/>
        </w:rPr>
        <w:t xml:space="preserve">any funded </w:t>
      </w:r>
      <w:r w:rsidR="006F7EBB">
        <w:rPr>
          <w:lang w:val="en-AU"/>
        </w:rPr>
        <w:t>kindergarten</w:t>
      </w:r>
      <w:r>
        <w:rPr>
          <w:lang w:val="en-AU"/>
        </w:rPr>
        <w:t xml:space="preserve"> </w:t>
      </w:r>
      <w:r w:rsidR="00E83939">
        <w:rPr>
          <w:lang w:val="en-AU"/>
        </w:rPr>
        <w:t>program c</w:t>
      </w:r>
      <w:r>
        <w:rPr>
          <w:lang w:val="en-AU"/>
        </w:rPr>
        <w:t xml:space="preserve">ohorts to understand how SRF can </w:t>
      </w:r>
      <w:r w:rsidR="00E83939">
        <w:rPr>
          <w:lang w:val="en-AU"/>
        </w:rPr>
        <w:t>best address the educational disadvantage across the service</w:t>
      </w:r>
      <w:r>
        <w:rPr>
          <w:lang w:val="en-AU"/>
        </w:rPr>
        <w:t xml:space="preserve">.  </w:t>
      </w:r>
    </w:p>
    <w:p w14:paraId="7028348C" w14:textId="0FD24B01" w:rsidR="00A845BD" w:rsidRDefault="00A845BD" w:rsidP="00A845BD">
      <w:pPr>
        <w:pStyle w:val="Heading3"/>
      </w:pPr>
      <w:bookmarkStart w:id="22" w:name="_Toc87259824"/>
      <w:r>
        <w:t xml:space="preserve">What is the SRF </w:t>
      </w:r>
      <w:r w:rsidR="009B5C13">
        <w:t>Menu</w:t>
      </w:r>
      <w:r>
        <w:t>?</w:t>
      </w:r>
      <w:bookmarkEnd w:id="22"/>
    </w:p>
    <w:p w14:paraId="694464CC" w14:textId="77777777" w:rsidR="00E83939" w:rsidRDefault="00A845BD" w:rsidP="00A845BD">
      <w:pPr>
        <w:rPr>
          <w:lang w:val="en-AU"/>
        </w:rPr>
      </w:pPr>
      <w:r>
        <w:rPr>
          <w:lang w:val="en-AU"/>
        </w:rPr>
        <w:t xml:space="preserve">The SRF </w:t>
      </w:r>
      <w:r w:rsidR="009B5C13">
        <w:rPr>
          <w:lang w:val="en-AU"/>
        </w:rPr>
        <w:t>Menu</w:t>
      </w:r>
      <w:r>
        <w:rPr>
          <w:lang w:val="en-AU"/>
        </w:rPr>
        <w:t xml:space="preserve"> offers a range of items that have been externally validated for their effectiveness in building the capability of educators and families to enhance children’s learning and development. The </w:t>
      </w:r>
      <w:r w:rsidR="009B5C13">
        <w:rPr>
          <w:lang w:val="en-AU"/>
        </w:rPr>
        <w:t>Menu</w:t>
      </w:r>
      <w:r>
        <w:rPr>
          <w:lang w:val="en-AU"/>
        </w:rPr>
        <w:t xml:space="preserve"> is updated every year. </w:t>
      </w:r>
    </w:p>
    <w:p w14:paraId="786D7084" w14:textId="5DDD2165" w:rsidR="00E83939" w:rsidRDefault="00555154" w:rsidP="00A845BD">
      <w:pPr>
        <w:rPr>
          <w:lang w:val="en-AU"/>
        </w:rPr>
      </w:pPr>
      <w:r w:rsidRPr="00555154">
        <w:rPr>
          <w:lang w:val="en-AU"/>
        </w:rPr>
        <w:t xml:space="preserve">When choosing a </w:t>
      </w:r>
      <w:r w:rsidR="001E0A33">
        <w:rPr>
          <w:lang w:val="en-AU"/>
        </w:rPr>
        <w:t>m</w:t>
      </w:r>
      <w:r w:rsidR="009B5C13">
        <w:rPr>
          <w:lang w:val="en-AU"/>
        </w:rPr>
        <w:t>enu</w:t>
      </w:r>
      <w:r w:rsidRPr="00555154">
        <w:rPr>
          <w:lang w:val="en-AU"/>
        </w:rPr>
        <w:t xml:space="preserve"> item, </w:t>
      </w:r>
      <w:r w:rsidR="000254AC">
        <w:rPr>
          <w:lang w:val="en-AU"/>
        </w:rPr>
        <w:t>service</w:t>
      </w:r>
      <w:r w:rsidR="00E83939">
        <w:rPr>
          <w:lang w:val="en-AU"/>
        </w:rPr>
        <w:t xml:space="preserve"> provider</w:t>
      </w:r>
      <w:r w:rsidR="000254AC">
        <w:rPr>
          <w:lang w:val="en-AU"/>
        </w:rPr>
        <w:t xml:space="preserve">s should </w:t>
      </w:r>
      <w:r w:rsidRPr="00555154">
        <w:rPr>
          <w:lang w:val="en-AU"/>
        </w:rPr>
        <w:t xml:space="preserve">consider what the data </w:t>
      </w:r>
      <w:r w:rsidR="000254AC">
        <w:rPr>
          <w:lang w:val="en-AU"/>
        </w:rPr>
        <w:t xml:space="preserve">is saying </w:t>
      </w:r>
      <w:r w:rsidRPr="00555154">
        <w:rPr>
          <w:lang w:val="en-AU"/>
        </w:rPr>
        <w:t xml:space="preserve">about the needs of </w:t>
      </w:r>
      <w:r w:rsidR="000254AC">
        <w:rPr>
          <w:lang w:val="en-AU"/>
        </w:rPr>
        <w:t>the</w:t>
      </w:r>
      <w:r w:rsidR="000254AC" w:rsidRPr="00555154">
        <w:rPr>
          <w:lang w:val="en-AU"/>
        </w:rPr>
        <w:t xml:space="preserve"> </w:t>
      </w:r>
      <w:r w:rsidR="000254AC">
        <w:rPr>
          <w:lang w:val="en-AU"/>
        </w:rPr>
        <w:t>children, educators and families at the service</w:t>
      </w:r>
      <w:r w:rsidRPr="00555154">
        <w:rPr>
          <w:lang w:val="en-AU"/>
        </w:rPr>
        <w:t xml:space="preserve"> and which </w:t>
      </w:r>
      <w:r w:rsidR="001E0A33">
        <w:rPr>
          <w:lang w:val="en-AU"/>
        </w:rPr>
        <w:t>m</w:t>
      </w:r>
      <w:r w:rsidR="009B5C13">
        <w:rPr>
          <w:lang w:val="en-AU"/>
        </w:rPr>
        <w:t>enu</w:t>
      </w:r>
      <w:r w:rsidRPr="00555154">
        <w:rPr>
          <w:lang w:val="en-AU"/>
        </w:rPr>
        <w:t xml:space="preserve"> items will help address these needs</w:t>
      </w:r>
      <w:r w:rsidR="00F7216C">
        <w:rPr>
          <w:lang w:val="en-AU"/>
        </w:rPr>
        <w:t xml:space="preserve"> and the goals developed for the service</w:t>
      </w:r>
      <w:r>
        <w:rPr>
          <w:lang w:val="en-AU"/>
        </w:rPr>
        <w:t>.</w:t>
      </w:r>
      <w:r w:rsidR="00F7216C">
        <w:rPr>
          <w:lang w:val="en-AU"/>
        </w:rPr>
        <w:t xml:space="preserve"> </w:t>
      </w:r>
    </w:p>
    <w:p w14:paraId="5174DC24" w14:textId="220DB015" w:rsidR="00A845BD" w:rsidRDefault="00E83939" w:rsidP="00A845BD">
      <w:pPr>
        <w:rPr>
          <w:lang w:val="en-AU"/>
        </w:rPr>
      </w:pPr>
      <w:r>
        <w:rPr>
          <w:lang w:val="en-AU"/>
        </w:rPr>
        <w:t xml:space="preserve">In addition to </w:t>
      </w:r>
      <w:r w:rsidR="00DF4CF1">
        <w:rPr>
          <w:lang w:val="en-AU"/>
        </w:rPr>
        <w:t>this, services</w:t>
      </w:r>
      <w:r>
        <w:rPr>
          <w:lang w:val="en-AU"/>
        </w:rPr>
        <w:t xml:space="preserve"> </w:t>
      </w:r>
      <w:r w:rsidR="000254AC">
        <w:rPr>
          <w:lang w:val="en-AU"/>
        </w:rPr>
        <w:t>should outline how</w:t>
      </w:r>
      <w:r w:rsidR="00555154">
        <w:rPr>
          <w:lang w:val="en-AU"/>
        </w:rPr>
        <w:t xml:space="preserve"> t</w:t>
      </w:r>
      <w:r w:rsidR="00555154" w:rsidRPr="00555154">
        <w:rPr>
          <w:lang w:val="en-AU"/>
        </w:rPr>
        <w:t xml:space="preserve">he </w:t>
      </w:r>
      <w:r w:rsidR="001E0A33">
        <w:rPr>
          <w:lang w:val="en-AU"/>
        </w:rPr>
        <w:t>m</w:t>
      </w:r>
      <w:r w:rsidR="009B5C13">
        <w:rPr>
          <w:lang w:val="en-AU"/>
        </w:rPr>
        <w:t>enu</w:t>
      </w:r>
      <w:r w:rsidR="00555154" w:rsidRPr="00555154">
        <w:rPr>
          <w:lang w:val="en-AU"/>
        </w:rPr>
        <w:t xml:space="preserve"> item </w:t>
      </w:r>
      <w:r w:rsidR="000254AC">
        <w:rPr>
          <w:lang w:val="en-AU"/>
        </w:rPr>
        <w:t xml:space="preserve">will assist in </w:t>
      </w:r>
      <w:r w:rsidR="00555154" w:rsidRPr="00555154">
        <w:rPr>
          <w:lang w:val="en-AU"/>
        </w:rPr>
        <w:t>achiev</w:t>
      </w:r>
      <w:r w:rsidR="000254AC">
        <w:rPr>
          <w:lang w:val="en-AU"/>
        </w:rPr>
        <w:t>ing</w:t>
      </w:r>
      <w:r w:rsidR="00555154" w:rsidRPr="00555154">
        <w:rPr>
          <w:lang w:val="en-AU"/>
        </w:rPr>
        <w:t xml:space="preserve"> </w:t>
      </w:r>
      <w:r w:rsidR="000254AC">
        <w:rPr>
          <w:lang w:val="en-AU"/>
        </w:rPr>
        <w:t>the</w:t>
      </w:r>
      <w:r w:rsidR="000254AC" w:rsidRPr="00555154">
        <w:rPr>
          <w:lang w:val="en-AU"/>
        </w:rPr>
        <w:t xml:space="preserve"> </w:t>
      </w:r>
      <w:r w:rsidR="00FB0BA4">
        <w:rPr>
          <w:lang w:val="en-AU"/>
        </w:rPr>
        <w:t>service’s overarching</w:t>
      </w:r>
      <w:r w:rsidR="000254AC" w:rsidRPr="00555154">
        <w:rPr>
          <w:lang w:val="en-AU"/>
        </w:rPr>
        <w:t xml:space="preserve"> </w:t>
      </w:r>
      <w:r w:rsidR="00555154" w:rsidRPr="00555154">
        <w:rPr>
          <w:lang w:val="en-AU"/>
        </w:rPr>
        <w:t>goal</w:t>
      </w:r>
      <w:r w:rsidR="00FB0BA4">
        <w:rPr>
          <w:lang w:val="en-AU"/>
        </w:rPr>
        <w:t>/s</w:t>
      </w:r>
      <w:r w:rsidR="00555154" w:rsidRPr="00555154">
        <w:rPr>
          <w:lang w:val="en-AU"/>
        </w:rPr>
        <w:t>.</w:t>
      </w:r>
      <w:r w:rsidR="00555154">
        <w:rPr>
          <w:lang w:val="en-AU"/>
        </w:rPr>
        <w:t xml:space="preserve"> </w:t>
      </w:r>
      <w:r w:rsidR="00A845BD">
        <w:rPr>
          <w:lang w:val="en-AU"/>
        </w:rPr>
        <w:t xml:space="preserve">Services are required to spend most of their SRF on items from the </w:t>
      </w:r>
      <w:r w:rsidR="009B5C13">
        <w:rPr>
          <w:lang w:val="en-AU"/>
        </w:rPr>
        <w:t>Menu</w:t>
      </w:r>
      <w:r w:rsidR="00A845BD">
        <w:rPr>
          <w:lang w:val="en-AU"/>
        </w:rPr>
        <w:t xml:space="preserve">, </w:t>
      </w:r>
      <w:r w:rsidR="00A845BD" w:rsidRPr="009E0C6E">
        <w:rPr>
          <w:lang w:val="en-AU"/>
        </w:rPr>
        <w:t xml:space="preserve">and </w:t>
      </w:r>
      <w:r w:rsidR="00A845BD" w:rsidRPr="009E0C6E">
        <w:rPr>
          <w:lang w:val="en-AU"/>
        </w:rPr>
        <w:lastRenderedPageBreak/>
        <w:t>those services receiving $5,000 or less must</w:t>
      </w:r>
      <w:r w:rsidR="00A845BD">
        <w:rPr>
          <w:lang w:val="en-AU"/>
        </w:rPr>
        <w:t xml:space="preserve"> spend </w:t>
      </w:r>
      <w:r w:rsidR="000254AC">
        <w:rPr>
          <w:lang w:val="en-AU"/>
        </w:rPr>
        <w:t>all</w:t>
      </w:r>
      <w:r w:rsidR="00A845BD">
        <w:rPr>
          <w:lang w:val="en-AU"/>
        </w:rPr>
        <w:t xml:space="preserve"> their SRF allocation on items from the </w:t>
      </w:r>
      <w:r w:rsidR="009B5C13">
        <w:rPr>
          <w:lang w:val="en-AU"/>
        </w:rPr>
        <w:t>Menu</w:t>
      </w:r>
      <w:r w:rsidR="00A845BD">
        <w:rPr>
          <w:lang w:val="en-AU"/>
        </w:rPr>
        <w:t>.</w:t>
      </w:r>
    </w:p>
    <w:p w14:paraId="0B2E1F88" w14:textId="5C1A6636" w:rsidR="00A845BD" w:rsidRPr="001D4843" w:rsidRDefault="00A845BD" w:rsidP="00A845BD">
      <w:pPr>
        <w:rPr>
          <w:lang w:val="en-AU"/>
        </w:rPr>
      </w:pPr>
      <w:r>
        <w:rPr>
          <w:lang w:val="en-AU"/>
        </w:rPr>
        <w:t xml:space="preserve">There are more than 155 programs and supports offered on the </w:t>
      </w:r>
      <w:r w:rsidR="009B5C13">
        <w:rPr>
          <w:lang w:val="en-AU"/>
        </w:rPr>
        <w:t>Menu</w:t>
      </w:r>
      <w:r w:rsidR="00E83939">
        <w:rPr>
          <w:lang w:val="en-AU"/>
        </w:rPr>
        <w:t xml:space="preserve">, which is </w:t>
      </w:r>
      <w:r>
        <w:rPr>
          <w:lang w:val="en-AU"/>
        </w:rPr>
        <w:t xml:space="preserve">updated annually. The </w:t>
      </w:r>
      <w:r w:rsidR="009B5C13">
        <w:rPr>
          <w:lang w:val="en-AU"/>
        </w:rPr>
        <w:t>Menu</w:t>
      </w:r>
      <w:r>
        <w:rPr>
          <w:lang w:val="en-AU"/>
        </w:rPr>
        <w:t xml:space="preserve"> is available </w:t>
      </w:r>
      <w:hyperlink r:id="rId20" w:history="1">
        <w:r w:rsidRPr="007E25AF">
          <w:rPr>
            <w:rStyle w:val="Hyperlink"/>
            <w:lang w:val="en-AU"/>
          </w:rPr>
          <w:t>here</w:t>
        </w:r>
      </w:hyperlink>
      <w:r>
        <w:rPr>
          <w:rStyle w:val="Hyperlink"/>
          <w:lang w:val="en-AU"/>
        </w:rPr>
        <w:t xml:space="preserve"> </w:t>
      </w:r>
      <w:r w:rsidRPr="001D4843">
        <w:rPr>
          <w:rStyle w:val="Hyperlink"/>
          <w:color w:val="auto"/>
          <w:u w:val="none"/>
          <w:lang w:val="en-AU"/>
        </w:rPr>
        <w:t>and includes programs and</w:t>
      </w:r>
      <w:r>
        <w:rPr>
          <w:rStyle w:val="Hyperlink"/>
          <w:color w:val="auto"/>
          <w:u w:val="none"/>
          <w:lang w:val="en-AU"/>
        </w:rPr>
        <w:t xml:space="preserve"> supports such as: </w:t>
      </w:r>
    </w:p>
    <w:p w14:paraId="037C5EB4" w14:textId="41A613BA" w:rsidR="00A845BD" w:rsidRDefault="000254AC" w:rsidP="00A845BD">
      <w:pPr>
        <w:pStyle w:val="Default"/>
        <w:numPr>
          <w:ilvl w:val="0"/>
          <w:numId w:val="27"/>
        </w:numPr>
        <w:rPr>
          <w:sz w:val="22"/>
          <w:szCs w:val="22"/>
        </w:rPr>
      </w:pPr>
      <w:r>
        <w:rPr>
          <w:sz w:val="22"/>
          <w:szCs w:val="22"/>
        </w:rPr>
        <w:t>D</w:t>
      </w:r>
      <w:r w:rsidR="00A845BD" w:rsidRPr="001D4843">
        <w:rPr>
          <w:sz w:val="22"/>
          <w:szCs w:val="22"/>
        </w:rPr>
        <w:t xml:space="preserve">epartment centrally contracted allied health (speech therapists, psychologists, occupational therapists) </w:t>
      </w:r>
      <w:r w:rsidR="00A845BD">
        <w:rPr>
          <w:sz w:val="22"/>
          <w:szCs w:val="22"/>
        </w:rPr>
        <w:t>– for those services receiving over $5,000 in SRF</w:t>
      </w:r>
    </w:p>
    <w:p w14:paraId="5549DF01" w14:textId="77777777" w:rsidR="00A845BD" w:rsidRDefault="00A845BD" w:rsidP="00A845BD">
      <w:pPr>
        <w:pStyle w:val="Default"/>
        <w:numPr>
          <w:ilvl w:val="0"/>
          <w:numId w:val="27"/>
        </w:numPr>
        <w:rPr>
          <w:sz w:val="22"/>
          <w:szCs w:val="22"/>
        </w:rPr>
      </w:pPr>
      <w:r>
        <w:rPr>
          <w:sz w:val="22"/>
          <w:szCs w:val="22"/>
        </w:rPr>
        <w:t>i</w:t>
      </w:r>
      <w:r w:rsidRPr="001D4843">
        <w:rPr>
          <w:sz w:val="22"/>
          <w:szCs w:val="22"/>
        </w:rPr>
        <w:t xml:space="preserve">ndependently sourced allied health (speech therapists, psychologists, social workers, occupational therapists) </w:t>
      </w:r>
    </w:p>
    <w:p w14:paraId="0DFD0B5F" w14:textId="77777777" w:rsidR="00A845BD" w:rsidRDefault="00A845BD" w:rsidP="00A845BD">
      <w:pPr>
        <w:pStyle w:val="Default"/>
        <w:numPr>
          <w:ilvl w:val="0"/>
          <w:numId w:val="27"/>
        </w:numPr>
        <w:rPr>
          <w:sz w:val="22"/>
          <w:szCs w:val="22"/>
        </w:rPr>
      </w:pPr>
      <w:r>
        <w:rPr>
          <w:sz w:val="22"/>
          <w:szCs w:val="22"/>
        </w:rPr>
        <w:t>e</w:t>
      </w:r>
      <w:r w:rsidRPr="001D4843">
        <w:rPr>
          <w:sz w:val="22"/>
          <w:szCs w:val="22"/>
        </w:rPr>
        <w:t xml:space="preserve">ducators, coaching and backfill </w:t>
      </w:r>
    </w:p>
    <w:p w14:paraId="3FAA0577" w14:textId="77777777" w:rsidR="00A845BD" w:rsidRDefault="00A845BD" w:rsidP="00A845BD">
      <w:pPr>
        <w:pStyle w:val="Default"/>
        <w:numPr>
          <w:ilvl w:val="0"/>
          <w:numId w:val="27"/>
        </w:numPr>
        <w:rPr>
          <w:sz w:val="22"/>
          <w:szCs w:val="22"/>
        </w:rPr>
      </w:pPr>
      <w:r>
        <w:rPr>
          <w:sz w:val="22"/>
          <w:szCs w:val="22"/>
        </w:rPr>
        <w:t>p</w:t>
      </w:r>
      <w:r w:rsidRPr="001D4843">
        <w:rPr>
          <w:sz w:val="22"/>
          <w:szCs w:val="22"/>
        </w:rPr>
        <w:t xml:space="preserve">rograms and services that support trauma-informed practice, secure attachment and mental health </w:t>
      </w:r>
    </w:p>
    <w:p w14:paraId="78A08AC8" w14:textId="77777777" w:rsidR="00A845BD" w:rsidRDefault="00A845BD" w:rsidP="00A845BD">
      <w:pPr>
        <w:pStyle w:val="Default"/>
        <w:numPr>
          <w:ilvl w:val="0"/>
          <w:numId w:val="27"/>
        </w:numPr>
        <w:rPr>
          <w:sz w:val="22"/>
          <w:szCs w:val="22"/>
        </w:rPr>
      </w:pPr>
      <w:r>
        <w:rPr>
          <w:sz w:val="22"/>
          <w:szCs w:val="22"/>
        </w:rPr>
        <w:t>pr</w:t>
      </w:r>
      <w:r w:rsidRPr="001D4843">
        <w:rPr>
          <w:sz w:val="22"/>
          <w:szCs w:val="22"/>
        </w:rPr>
        <w:t xml:space="preserve">ograms and services that target </w:t>
      </w:r>
      <w:r>
        <w:rPr>
          <w:sz w:val="22"/>
          <w:szCs w:val="22"/>
        </w:rPr>
        <w:t>communication,</w:t>
      </w:r>
      <w:r w:rsidRPr="001D4843">
        <w:rPr>
          <w:sz w:val="22"/>
          <w:szCs w:val="22"/>
        </w:rPr>
        <w:t xml:space="preserve"> language and literacy </w:t>
      </w:r>
    </w:p>
    <w:p w14:paraId="41F911B8" w14:textId="77777777" w:rsidR="00A845BD" w:rsidRDefault="00A845BD" w:rsidP="00A845BD">
      <w:pPr>
        <w:pStyle w:val="Default"/>
        <w:numPr>
          <w:ilvl w:val="0"/>
          <w:numId w:val="27"/>
        </w:numPr>
        <w:rPr>
          <w:sz w:val="22"/>
          <w:szCs w:val="22"/>
        </w:rPr>
      </w:pPr>
      <w:r>
        <w:rPr>
          <w:sz w:val="22"/>
          <w:szCs w:val="22"/>
        </w:rPr>
        <w:t>p</w:t>
      </w:r>
      <w:r w:rsidRPr="001D4843">
        <w:rPr>
          <w:sz w:val="22"/>
          <w:szCs w:val="22"/>
        </w:rPr>
        <w:t xml:space="preserve">rograms to support social and emotional wellbeing </w:t>
      </w:r>
    </w:p>
    <w:p w14:paraId="0B298B73" w14:textId="77777777" w:rsidR="00A845BD" w:rsidRDefault="00A845BD" w:rsidP="00A845BD">
      <w:pPr>
        <w:pStyle w:val="Default"/>
        <w:numPr>
          <w:ilvl w:val="0"/>
          <w:numId w:val="27"/>
        </w:numPr>
        <w:rPr>
          <w:sz w:val="22"/>
          <w:szCs w:val="22"/>
        </w:rPr>
      </w:pPr>
      <w:r>
        <w:rPr>
          <w:sz w:val="22"/>
          <w:szCs w:val="22"/>
        </w:rPr>
        <w:t>s</w:t>
      </w:r>
      <w:r w:rsidRPr="001D4843">
        <w:rPr>
          <w:sz w:val="22"/>
          <w:szCs w:val="22"/>
        </w:rPr>
        <w:t xml:space="preserve">upport for cultural and linguistically diverse children and families </w:t>
      </w:r>
    </w:p>
    <w:p w14:paraId="53D778D1" w14:textId="77777777" w:rsidR="00A845BD" w:rsidRDefault="00A845BD" w:rsidP="00A845BD">
      <w:pPr>
        <w:pStyle w:val="Default"/>
        <w:numPr>
          <w:ilvl w:val="0"/>
          <w:numId w:val="27"/>
        </w:numPr>
        <w:rPr>
          <w:sz w:val="22"/>
          <w:szCs w:val="22"/>
        </w:rPr>
      </w:pPr>
      <w:r>
        <w:rPr>
          <w:sz w:val="22"/>
          <w:szCs w:val="22"/>
        </w:rPr>
        <w:t>p</w:t>
      </w:r>
      <w:r w:rsidRPr="001D4843">
        <w:rPr>
          <w:sz w:val="22"/>
          <w:szCs w:val="22"/>
        </w:rPr>
        <w:t xml:space="preserve">arenting support </w:t>
      </w:r>
    </w:p>
    <w:p w14:paraId="0C42D30E" w14:textId="77777777" w:rsidR="00A845BD" w:rsidRPr="001D4843" w:rsidRDefault="00A845BD" w:rsidP="00A845BD">
      <w:pPr>
        <w:pStyle w:val="Default"/>
        <w:numPr>
          <w:ilvl w:val="0"/>
          <w:numId w:val="27"/>
        </w:numPr>
        <w:rPr>
          <w:sz w:val="22"/>
          <w:szCs w:val="22"/>
        </w:rPr>
      </w:pPr>
      <w:r>
        <w:rPr>
          <w:sz w:val="22"/>
          <w:szCs w:val="22"/>
        </w:rPr>
        <w:t>a</w:t>
      </w:r>
      <w:r w:rsidRPr="001D4843">
        <w:rPr>
          <w:sz w:val="22"/>
          <w:szCs w:val="22"/>
        </w:rPr>
        <w:t xml:space="preserve">ccess and inclusion programs. </w:t>
      </w:r>
      <w:r w:rsidRPr="001D4843">
        <w:br/>
      </w:r>
    </w:p>
    <w:p w14:paraId="7AA76D7D" w14:textId="77777777" w:rsidR="00A845BD" w:rsidRDefault="00A845BD" w:rsidP="00A845BD">
      <w:pPr>
        <w:pStyle w:val="Heading3"/>
        <w:rPr>
          <w:lang w:val="en-AU"/>
        </w:rPr>
      </w:pPr>
      <w:bookmarkStart w:id="23" w:name="_Toc87259825"/>
      <w:r>
        <w:rPr>
          <w:lang w:val="en-AU"/>
        </w:rPr>
        <w:t>How should I choose which SRF supports and programs to access?</w:t>
      </w:r>
      <w:bookmarkEnd w:id="23"/>
    </w:p>
    <w:p w14:paraId="49793956" w14:textId="0C69823F" w:rsidR="00E83939" w:rsidRDefault="00E83939" w:rsidP="00A845BD">
      <w:pPr>
        <w:rPr>
          <w:lang w:val="en-AU"/>
        </w:rPr>
      </w:pPr>
      <w:r>
        <w:rPr>
          <w:lang w:val="en-AU"/>
        </w:rPr>
        <w:t>When selecting SRF supports and programs to access, service providers must consider the needs of the children and communities they operate in and the capability of educators to meet those needs.</w:t>
      </w:r>
    </w:p>
    <w:p w14:paraId="04205777" w14:textId="2DC71D37" w:rsidR="00A845BD" w:rsidRDefault="00A845BD" w:rsidP="00A845BD">
      <w:pPr>
        <w:rPr>
          <w:lang w:val="en-AU"/>
        </w:rPr>
      </w:pPr>
      <w:r>
        <w:rPr>
          <w:lang w:val="en-AU"/>
        </w:rPr>
        <w:t xml:space="preserve">Services should consider </w:t>
      </w:r>
      <w:r w:rsidR="00E83939">
        <w:rPr>
          <w:lang w:val="en-AU"/>
        </w:rPr>
        <w:t xml:space="preserve">this </w:t>
      </w:r>
      <w:r>
        <w:rPr>
          <w:lang w:val="en-AU"/>
        </w:rPr>
        <w:t xml:space="preserve">context and </w:t>
      </w:r>
      <w:r w:rsidR="00E83939">
        <w:rPr>
          <w:lang w:val="en-AU"/>
        </w:rPr>
        <w:t xml:space="preserve">identify </w:t>
      </w:r>
      <w:r>
        <w:rPr>
          <w:lang w:val="en-AU"/>
        </w:rPr>
        <w:t xml:space="preserve">priorities </w:t>
      </w:r>
      <w:r w:rsidR="00E83939">
        <w:rPr>
          <w:lang w:val="en-AU"/>
        </w:rPr>
        <w:t>and m</w:t>
      </w:r>
      <w:r w:rsidR="009B5C13">
        <w:rPr>
          <w:lang w:val="en-AU"/>
        </w:rPr>
        <w:t>enu</w:t>
      </w:r>
      <w:r>
        <w:rPr>
          <w:lang w:val="en-AU"/>
        </w:rPr>
        <w:t xml:space="preserve"> items that are most likely to deliver their desired outcomes, informed by: </w:t>
      </w:r>
    </w:p>
    <w:p w14:paraId="67C817DE" w14:textId="77777777" w:rsidR="00A845BD" w:rsidRDefault="00A845BD" w:rsidP="00A845BD">
      <w:pPr>
        <w:pStyle w:val="ListParagraph"/>
        <w:numPr>
          <w:ilvl w:val="0"/>
          <w:numId w:val="24"/>
        </w:numPr>
        <w:rPr>
          <w:lang w:val="en-AU"/>
        </w:rPr>
      </w:pPr>
      <w:r>
        <w:rPr>
          <w:lang w:val="en-AU"/>
        </w:rPr>
        <w:t>alignment to the service’s priorities and identified needs</w:t>
      </w:r>
    </w:p>
    <w:p w14:paraId="02487CDD" w14:textId="4AB88B17" w:rsidR="00A845BD" w:rsidRDefault="00A845BD" w:rsidP="00A845BD">
      <w:pPr>
        <w:pStyle w:val="ListParagraph"/>
        <w:numPr>
          <w:ilvl w:val="0"/>
          <w:numId w:val="24"/>
        </w:numPr>
        <w:rPr>
          <w:lang w:val="en-AU"/>
        </w:rPr>
      </w:pPr>
      <w:r>
        <w:rPr>
          <w:lang w:val="en-AU"/>
        </w:rPr>
        <w:t xml:space="preserve">evidence of the </w:t>
      </w:r>
      <w:r w:rsidR="00E83939">
        <w:rPr>
          <w:lang w:val="en-AU"/>
        </w:rPr>
        <w:t>m</w:t>
      </w:r>
      <w:r w:rsidR="009B5C13">
        <w:rPr>
          <w:lang w:val="en-AU"/>
        </w:rPr>
        <w:t>enu</w:t>
      </w:r>
      <w:r>
        <w:rPr>
          <w:lang w:val="en-AU"/>
        </w:rPr>
        <w:t xml:space="preserve"> item’s effectiveness</w:t>
      </w:r>
      <w:r w:rsidR="00E83939">
        <w:rPr>
          <w:lang w:val="en-AU"/>
        </w:rPr>
        <w:t xml:space="preserve"> to address their identified needs</w:t>
      </w:r>
    </w:p>
    <w:p w14:paraId="31EADC43" w14:textId="5A05DF97" w:rsidR="00A845BD" w:rsidRDefault="00A845BD" w:rsidP="00A845BD">
      <w:pPr>
        <w:pStyle w:val="ListParagraph"/>
        <w:numPr>
          <w:ilvl w:val="0"/>
          <w:numId w:val="24"/>
        </w:numPr>
        <w:rPr>
          <w:lang w:val="en-AU"/>
        </w:rPr>
      </w:pPr>
      <w:r>
        <w:rPr>
          <w:lang w:val="en-AU"/>
        </w:rPr>
        <w:t xml:space="preserve">accessibility in </w:t>
      </w:r>
      <w:r w:rsidR="00C64583">
        <w:rPr>
          <w:lang w:val="en-AU"/>
        </w:rPr>
        <w:t xml:space="preserve">the </w:t>
      </w:r>
      <w:r>
        <w:rPr>
          <w:lang w:val="en-AU"/>
        </w:rPr>
        <w:t xml:space="preserve">area </w:t>
      </w:r>
    </w:p>
    <w:p w14:paraId="1A10D61A" w14:textId="77777777" w:rsidR="00A845BD" w:rsidRPr="00BE1D11" w:rsidRDefault="00A845BD" w:rsidP="00A845BD">
      <w:pPr>
        <w:pStyle w:val="ListParagraph"/>
        <w:numPr>
          <w:ilvl w:val="0"/>
          <w:numId w:val="24"/>
        </w:numPr>
        <w:rPr>
          <w:lang w:val="en-AU"/>
        </w:rPr>
      </w:pPr>
      <w:r>
        <w:rPr>
          <w:lang w:val="en-AU"/>
        </w:rPr>
        <w:t>cost of programs and supports.</w:t>
      </w:r>
    </w:p>
    <w:p w14:paraId="7909CE8A" w14:textId="31AC45AE" w:rsidR="00E83939" w:rsidRPr="00E83939" w:rsidRDefault="00E83939" w:rsidP="0071194D">
      <w:pPr>
        <w:rPr>
          <w:lang w:val="en-AU"/>
        </w:rPr>
      </w:pPr>
      <w:r w:rsidRPr="00E83939">
        <w:rPr>
          <w:lang w:val="en-AU"/>
        </w:rPr>
        <w:t xml:space="preserve">Service providers should work with their service staff to determine who is best placed to select </w:t>
      </w:r>
      <w:r w:rsidR="001E0A33">
        <w:rPr>
          <w:lang w:val="en-AU"/>
        </w:rPr>
        <w:t>m</w:t>
      </w:r>
      <w:r w:rsidRPr="00E83939">
        <w:rPr>
          <w:lang w:val="en-AU"/>
        </w:rPr>
        <w:t xml:space="preserve">enu items that build educator capability and improve outcomes for the children attending their services. </w:t>
      </w:r>
    </w:p>
    <w:p w14:paraId="12F2732C" w14:textId="6635B131" w:rsidR="00A845BD" w:rsidRDefault="00A845BD" w:rsidP="00A845BD">
      <w:pPr>
        <w:rPr>
          <w:lang w:val="en-AU"/>
        </w:rPr>
      </w:pPr>
      <w:r>
        <w:rPr>
          <w:lang w:val="en-AU"/>
        </w:rPr>
        <w:t xml:space="preserve">Service providers can also contact their local ECIB </w:t>
      </w:r>
      <w:r w:rsidR="00305657">
        <w:rPr>
          <w:lang w:val="en-AU"/>
        </w:rPr>
        <w:t>to</w:t>
      </w:r>
      <w:r>
        <w:rPr>
          <w:lang w:val="en-AU"/>
        </w:rPr>
        <w:t xml:space="preserve"> support selecti</w:t>
      </w:r>
      <w:r w:rsidR="0002462E">
        <w:rPr>
          <w:lang w:val="en-AU"/>
        </w:rPr>
        <w:t>on of</w:t>
      </w:r>
      <w:r>
        <w:rPr>
          <w:lang w:val="en-AU"/>
        </w:rPr>
        <w:t xml:space="preserve"> </w:t>
      </w:r>
      <w:r w:rsidR="001E0A33">
        <w:rPr>
          <w:lang w:val="en-AU"/>
        </w:rPr>
        <w:t>m</w:t>
      </w:r>
      <w:r w:rsidR="009B5C13">
        <w:rPr>
          <w:lang w:val="en-AU"/>
        </w:rPr>
        <w:t>enu</w:t>
      </w:r>
      <w:r>
        <w:rPr>
          <w:lang w:val="en-AU"/>
        </w:rPr>
        <w:t xml:space="preserve"> items that will strengthen the capability of educators to best meet the needs of children and the local community. </w:t>
      </w:r>
      <w:r>
        <w:rPr>
          <w:lang w:val="en-AU"/>
        </w:rPr>
        <w:br/>
      </w:r>
    </w:p>
    <w:p w14:paraId="7A391CA6" w14:textId="689D0E02" w:rsidR="00A845BD" w:rsidRPr="007A636B" w:rsidRDefault="00A845BD" w:rsidP="00A845BD">
      <w:pPr>
        <w:pStyle w:val="Heading3"/>
        <w:rPr>
          <w:lang w:val="en-AU"/>
        </w:rPr>
      </w:pPr>
      <w:bookmarkStart w:id="24" w:name="_Toc87259826"/>
      <w:r w:rsidRPr="007A636B">
        <w:rPr>
          <w:lang w:val="en-AU"/>
        </w:rPr>
        <w:t xml:space="preserve">How do </w:t>
      </w:r>
      <w:r w:rsidR="00192FE4">
        <w:rPr>
          <w:lang w:val="en-AU"/>
        </w:rPr>
        <w:t>services set the</w:t>
      </w:r>
      <w:r w:rsidRPr="007A636B">
        <w:rPr>
          <w:lang w:val="en-AU"/>
        </w:rPr>
        <w:t xml:space="preserve"> 2022 SRF goals during the planning stage?</w:t>
      </w:r>
      <w:bookmarkEnd w:id="24"/>
    </w:p>
    <w:p w14:paraId="70DECFE3" w14:textId="47FF03DA" w:rsidR="009A0F8D" w:rsidRDefault="00106F14" w:rsidP="009A0F8D">
      <w:pPr>
        <w:rPr>
          <w:lang w:val="en-AU"/>
        </w:rPr>
      </w:pPr>
      <w:r>
        <w:rPr>
          <w:lang w:val="en-AU"/>
        </w:rPr>
        <w:t>G</w:t>
      </w:r>
      <w:r w:rsidR="00A845BD" w:rsidRPr="007A636B">
        <w:rPr>
          <w:lang w:val="en-AU"/>
        </w:rPr>
        <w:t>oal</w:t>
      </w:r>
      <w:r w:rsidR="0002462E">
        <w:rPr>
          <w:lang w:val="en-AU"/>
        </w:rPr>
        <w:t xml:space="preserve">s will be </w:t>
      </w:r>
      <w:r w:rsidR="00A845BD" w:rsidRPr="007A636B">
        <w:rPr>
          <w:lang w:val="en-AU"/>
        </w:rPr>
        <w:t xml:space="preserve">set under each of the three SRF priority areas. </w:t>
      </w:r>
      <w:r w:rsidR="007C21EB">
        <w:rPr>
          <w:lang w:val="en-AU"/>
        </w:rPr>
        <w:t>Services engage in data collection and analysis</w:t>
      </w:r>
      <w:r w:rsidR="007A116F">
        <w:rPr>
          <w:lang w:val="en-AU"/>
        </w:rPr>
        <w:t xml:space="preserve"> to inform </w:t>
      </w:r>
      <w:r w:rsidR="007C21EB">
        <w:rPr>
          <w:lang w:val="en-AU"/>
        </w:rPr>
        <w:t>preferred</w:t>
      </w:r>
      <w:r w:rsidR="007A116F" w:rsidRPr="007A636B">
        <w:rPr>
          <w:lang w:val="en-AU"/>
        </w:rPr>
        <w:t xml:space="preserve"> </w:t>
      </w:r>
      <w:r w:rsidR="00A845BD" w:rsidRPr="007A636B">
        <w:rPr>
          <w:lang w:val="en-AU"/>
        </w:rPr>
        <w:t>priority area</w:t>
      </w:r>
      <w:r w:rsidR="007A116F">
        <w:rPr>
          <w:lang w:val="en-AU"/>
        </w:rPr>
        <w:t>/s and associated goals (</w:t>
      </w:r>
      <w:r w:rsidR="007C21EB">
        <w:rPr>
          <w:lang w:val="en-AU"/>
        </w:rPr>
        <w:t xml:space="preserve">noting </w:t>
      </w:r>
      <w:r w:rsidR="007A116F">
        <w:rPr>
          <w:lang w:val="en-AU"/>
        </w:rPr>
        <w:t>there can be multiple</w:t>
      </w:r>
      <w:r w:rsidR="007C21EB">
        <w:rPr>
          <w:lang w:val="en-AU"/>
        </w:rPr>
        <w:t xml:space="preserve"> goals</w:t>
      </w:r>
      <w:r w:rsidR="007A116F">
        <w:rPr>
          <w:lang w:val="en-AU"/>
        </w:rPr>
        <w:t xml:space="preserve"> for a priority area). </w:t>
      </w:r>
      <w:r w:rsidR="004816E4">
        <w:rPr>
          <w:lang w:val="en-AU"/>
        </w:rPr>
        <w:t>Services should</w:t>
      </w:r>
      <w:r w:rsidR="009A0F8D" w:rsidRPr="007A636B">
        <w:rPr>
          <w:lang w:val="en-AU"/>
        </w:rPr>
        <w:t xml:space="preserve"> refer to </w:t>
      </w:r>
      <w:r w:rsidR="009A0F8D">
        <w:rPr>
          <w:lang w:val="en-AU"/>
        </w:rPr>
        <w:t>the</w:t>
      </w:r>
      <w:r w:rsidR="009A0F8D" w:rsidRPr="007A636B">
        <w:rPr>
          <w:lang w:val="en-AU"/>
        </w:rPr>
        <w:t xml:space="preserve"> </w:t>
      </w:r>
      <w:hyperlink r:id="rId21" w:history="1">
        <w:r w:rsidR="004816E4" w:rsidRPr="004816E4">
          <w:rPr>
            <w:rStyle w:val="Hyperlink"/>
            <w:lang w:val="en-AU"/>
          </w:rPr>
          <w:t xml:space="preserve">SRF </w:t>
        </w:r>
        <w:r w:rsidR="00E56AF2">
          <w:rPr>
            <w:rStyle w:val="Hyperlink"/>
            <w:lang w:val="en-AU"/>
          </w:rPr>
          <w:t xml:space="preserve">Annual </w:t>
        </w:r>
        <w:r w:rsidR="004816E4" w:rsidRPr="004816E4">
          <w:rPr>
            <w:rStyle w:val="Hyperlink"/>
            <w:lang w:val="en-AU"/>
          </w:rPr>
          <w:t>Planning Guide</w:t>
        </w:r>
      </w:hyperlink>
      <w:r w:rsidR="004816E4">
        <w:rPr>
          <w:lang w:val="en-AU"/>
        </w:rPr>
        <w:t xml:space="preserve"> </w:t>
      </w:r>
      <w:r w:rsidR="008360D2">
        <w:rPr>
          <w:lang w:val="en-AU"/>
        </w:rPr>
        <w:t>to</w:t>
      </w:r>
      <w:r w:rsidR="009A0F8D" w:rsidRPr="007A636B" w:rsidDel="004816E4">
        <w:rPr>
          <w:lang w:val="en-AU"/>
        </w:rPr>
        <w:t xml:space="preserve"> </w:t>
      </w:r>
      <w:r w:rsidR="009A0F8D" w:rsidRPr="007A636B">
        <w:rPr>
          <w:lang w:val="en-AU"/>
        </w:rPr>
        <w:t>better understand working with data and setting of SMART goals</w:t>
      </w:r>
      <w:r w:rsidR="008360D2">
        <w:rPr>
          <w:lang w:val="en-AU"/>
        </w:rPr>
        <w:t>. Further guidance can be accessed by contacting the local ECIB.</w:t>
      </w:r>
      <w:r w:rsidR="009A0F8D">
        <w:rPr>
          <w:lang w:val="en-AU"/>
        </w:rPr>
        <w:t xml:space="preserve"> </w:t>
      </w:r>
    </w:p>
    <w:p w14:paraId="266B3D3B" w14:textId="7B8A491B" w:rsidR="007A116F" w:rsidRPr="007A636B" w:rsidRDefault="00A845BD" w:rsidP="007A116F">
      <w:pPr>
        <w:rPr>
          <w:lang w:val="en-AU"/>
        </w:rPr>
      </w:pPr>
      <w:r w:rsidRPr="007A636B">
        <w:rPr>
          <w:lang w:val="en-AU"/>
        </w:rPr>
        <w:t>There is also a requirement to set goals for</w:t>
      </w:r>
      <w:r w:rsidR="007C21EB">
        <w:rPr>
          <w:lang w:val="en-AU"/>
        </w:rPr>
        <w:t xml:space="preserve"> services who receive pre-purchased</w:t>
      </w:r>
      <w:r w:rsidRPr="007A636B">
        <w:rPr>
          <w:lang w:val="en-AU"/>
        </w:rPr>
        <w:t xml:space="preserve"> </w:t>
      </w:r>
      <w:r w:rsidR="009A0F8D">
        <w:rPr>
          <w:lang w:val="en-AU"/>
        </w:rPr>
        <w:t>a</w:t>
      </w:r>
      <w:r w:rsidRPr="007A636B">
        <w:rPr>
          <w:lang w:val="en-AU"/>
        </w:rPr>
        <w:t xml:space="preserve">llied </w:t>
      </w:r>
      <w:r w:rsidR="009A0F8D">
        <w:rPr>
          <w:lang w:val="en-AU"/>
        </w:rPr>
        <w:t>h</w:t>
      </w:r>
      <w:r w:rsidRPr="007A636B">
        <w:rPr>
          <w:lang w:val="en-AU"/>
        </w:rPr>
        <w:t>ealth, however th</w:t>
      </w:r>
      <w:r w:rsidR="007C21EB">
        <w:rPr>
          <w:lang w:val="en-AU"/>
        </w:rPr>
        <w:t>ese goals</w:t>
      </w:r>
      <w:r w:rsidRPr="007A636B">
        <w:rPr>
          <w:lang w:val="en-AU"/>
        </w:rPr>
        <w:t xml:space="preserve"> can be</w:t>
      </w:r>
      <w:r w:rsidR="007C21EB">
        <w:rPr>
          <w:lang w:val="en-AU"/>
        </w:rPr>
        <w:t xml:space="preserve"> further</w:t>
      </w:r>
      <w:r w:rsidRPr="007A636B">
        <w:rPr>
          <w:lang w:val="en-AU"/>
        </w:rPr>
        <w:t xml:space="preserve"> refined after planning </w:t>
      </w:r>
      <w:r w:rsidR="007C21EB">
        <w:rPr>
          <w:lang w:val="en-AU"/>
        </w:rPr>
        <w:t xml:space="preserve">in partnership </w:t>
      </w:r>
      <w:r w:rsidRPr="007A636B">
        <w:rPr>
          <w:lang w:val="en-AU"/>
        </w:rPr>
        <w:t xml:space="preserve">with the relevant </w:t>
      </w:r>
      <w:r w:rsidR="009A0F8D">
        <w:rPr>
          <w:lang w:val="en-AU"/>
        </w:rPr>
        <w:t>a</w:t>
      </w:r>
      <w:r w:rsidRPr="007A636B">
        <w:rPr>
          <w:lang w:val="en-AU"/>
        </w:rPr>
        <w:t xml:space="preserve">llied </w:t>
      </w:r>
      <w:r w:rsidR="009A0F8D">
        <w:rPr>
          <w:lang w:val="en-AU"/>
        </w:rPr>
        <w:t>h</w:t>
      </w:r>
      <w:r w:rsidRPr="007A636B">
        <w:rPr>
          <w:lang w:val="en-AU"/>
        </w:rPr>
        <w:t>ealth provider.</w:t>
      </w:r>
    </w:p>
    <w:p w14:paraId="5383C1CF" w14:textId="77777777" w:rsidR="007C252F" w:rsidRDefault="007C252F" w:rsidP="007C252F">
      <w:pPr>
        <w:spacing w:after="0"/>
        <w:rPr>
          <w:lang w:val="en-AU"/>
        </w:rPr>
      </w:pPr>
    </w:p>
    <w:p w14:paraId="5B1BF8DE" w14:textId="3D66695B" w:rsidR="00A845BD" w:rsidRPr="00624A55" w:rsidRDefault="00A845BD" w:rsidP="00A845BD">
      <w:pPr>
        <w:pStyle w:val="Heading3"/>
        <w:rPr>
          <w:lang w:val="en-AU"/>
        </w:rPr>
      </w:pPr>
      <w:bookmarkStart w:id="25" w:name="_Toc87259827"/>
      <w:r>
        <w:rPr>
          <w:lang w:val="en-AU"/>
        </w:rPr>
        <w:t xml:space="preserve">When should a service provider contact a </w:t>
      </w:r>
      <w:r w:rsidR="009A0F8D">
        <w:rPr>
          <w:lang w:val="en-AU"/>
        </w:rPr>
        <w:t>m</w:t>
      </w:r>
      <w:r w:rsidR="009B5C13">
        <w:rPr>
          <w:lang w:val="en-AU"/>
        </w:rPr>
        <w:t>enu</w:t>
      </w:r>
      <w:r>
        <w:rPr>
          <w:lang w:val="en-AU"/>
        </w:rPr>
        <w:t xml:space="preserve"> provider?</w:t>
      </w:r>
      <w:bookmarkEnd w:id="25"/>
    </w:p>
    <w:p w14:paraId="66FEA077" w14:textId="0A9F6C22" w:rsidR="004235E0" w:rsidRDefault="00A845BD" w:rsidP="00A845BD">
      <w:pPr>
        <w:rPr>
          <w:lang w:val="en-AU"/>
        </w:rPr>
      </w:pPr>
      <w:r>
        <w:rPr>
          <w:lang w:val="en-AU"/>
        </w:rPr>
        <w:t xml:space="preserve">Service providers work directly with </w:t>
      </w:r>
      <w:r w:rsidR="009A0F8D">
        <w:rPr>
          <w:lang w:val="en-AU"/>
        </w:rPr>
        <w:t>m</w:t>
      </w:r>
      <w:r w:rsidR="009B5C13">
        <w:rPr>
          <w:lang w:val="en-AU"/>
        </w:rPr>
        <w:t>enu</w:t>
      </w:r>
      <w:r>
        <w:rPr>
          <w:lang w:val="en-AU"/>
        </w:rPr>
        <w:t xml:space="preserve"> providers to organise access to programs and supports. </w:t>
      </w:r>
    </w:p>
    <w:p w14:paraId="5B2749D1" w14:textId="6042005C" w:rsidR="00A845BD" w:rsidRDefault="00A845BD" w:rsidP="00A845BD">
      <w:pPr>
        <w:rPr>
          <w:lang w:val="en-AU"/>
        </w:rPr>
      </w:pPr>
      <w:r>
        <w:rPr>
          <w:lang w:val="en-AU"/>
        </w:rPr>
        <w:t xml:space="preserve">Service providers are encouraged to make initial contact with </w:t>
      </w:r>
      <w:r w:rsidR="004235E0">
        <w:rPr>
          <w:lang w:val="en-AU"/>
        </w:rPr>
        <w:t>m</w:t>
      </w:r>
      <w:r w:rsidR="009B5C13">
        <w:rPr>
          <w:lang w:val="en-AU"/>
        </w:rPr>
        <w:t>enu</w:t>
      </w:r>
      <w:r>
        <w:rPr>
          <w:lang w:val="en-AU"/>
        </w:rPr>
        <w:t xml:space="preserve"> providers</w:t>
      </w:r>
      <w:r w:rsidR="00BE6E0C">
        <w:rPr>
          <w:lang w:val="en-AU"/>
        </w:rPr>
        <w:t xml:space="preserve"> leading up to and during the planning process</w:t>
      </w:r>
      <w:r>
        <w:rPr>
          <w:lang w:val="en-AU"/>
        </w:rPr>
        <w:t xml:space="preserve"> to </w:t>
      </w:r>
      <w:r w:rsidR="00BE6E0C">
        <w:rPr>
          <w:lang w:val="en-AU"/>
        </w:rPr>
        <w:t xml:space="preserve">find out how menu items could align to the goals and needs of the service and </w:t>
      </w:r>
      <w:r>
        <w:rPr>
          <w:lang w:val="en-AU"/>
        </w:rPr>
        <w:t>signal interest</w:t>
      </w:r>
      <w:r w:rsidR="00BE6E0C">
        <w:rPr>
          <w:lang w:val="en-AU"/>
        </w:rPr>
        <w:t xml:space="preserve"> in menu items for the menu provider. </w:t>
      </w:r>
      <w:r>
        <w:rPr>
          <w:lang w:val="en-AU"/>
        </w:rPr>
        <w:t xml:space="preserve">Contacting </w:t>
      </w:r>
      <w:r w:rsidR="001E0A33">
        <w:rPr>
          <w:lang w:val="en-AU"/>
        </w:rPr>
        <w:t>m</w:t>
      </w:r>
      <w:r w:rsidR="009B5C13">
        <w:rPr>
          <w:lang w:val="en-AU"/>
        </w:rPr>
        <w:t>enu</w:t>
      </w:r>
      <w:r>
        <w:rPr>
          <w:lang w:val="en-AU"/>
        </w:rPr>
        <w:t xml:space="preserve"> providers early will help them with planning to match supply with demand. </w:t>
      </w:r>
    </w:p>
    <w:p w14:paraId="0D47C9B8" w14:textId="195D989E" w:rsidR="00A845BD" w:rsidRDefault="00A845BD" w:rsidP="00A845BD">
      <w:pPr>
        <w:rPr>
          <w:lang w:val="en-AU"/>
        </w:rPr>
      </w:pPr>
      <w:r>
        <w:rPr>
          <w:lang w:val="en-AU"/>
        </w:rPr>
        <w:lastRenderedPageBreak/>
        <w:t xml:space="preserve">Once an SRF plan is approved, service providers must then </w:t>
      </w:r>
      <w:r w:rsidR="004235E0">
        <w:rPr>
          <w:lang w:val="en-AU"/>
        </w:rPr>
        <w:t>engage m</w:t>
      </w:r>
      <w:r w:rsidR="009B5C13">
        <w:rPr>
          <w:lang w:val="en-AU"/>
        </w:rPr>
        <w:t>enu</w:t>
      </w:r>
      <w:r>
        <w:rPr>
          <w:lang w:val="en-AU"/>
        </w:rPr>
        <w:t xml:space="preserve"> providers and book into programs and/or supports. If a service is unable to access their preferred </w:t>
      </w:r>
      <w:r w:rsidR="004235E0">
        <w:rPr>
          <w:lang w:val="en-AU"/>
        </w:rPr>
        <w:t>m</w:t>
      </w:r>
      <w:r w:rsidR="009B5C13">
        <w:rPr>
          <w:lang w:val="en-AU"/>
        </w:rPr>
        <w:t>enu</w:t>
      </w:r>
      <w:r>
        <w:rPr>
          <w:lang w:val="en-AU"/>
        </w:rPr>
        <w:t xml:space="preserve"> item, ECIBs will work with the service to consider alternative </w:t>
      </w:r>
      <w:r w:rsidR="004235E0">
        <w:rPr>
          <w:lang w:val="en-AU"/>
        </w:rPr>
        <w:t>m</w:t>
      </w:r>
      <w:r w:rsidR="009B5C13">
        <w:rPr>
          <w:lang w:val="en-AU"/>
        </w:rPr>
        <w:t>enu</w:t>
      </w:r>
      <w:r>
        <w:rPr>
          <w:lang w:val="en-AU"/>
        </w:rPr>
        <w:t xml:space="preserve"> items that are available and align with the service’s SRF </w:t>
      </w:r>
      <w:r w:rsidR="004235E0">
        <w:rPr>
          <w:lang w:val="en-AU"/>
        </w:rPr>
        <w:t>a</w:t>
      </w:r>
      <w:r>
        <w:rPr>
          <w:lang w:val="en-AU"/>
        </w:rPr>
        <w:t xml:space="preserve">nnual </w:t>
      </w:r>
      <w:r w:rsidR="004235E0">
        <w:rPr>
          <w:lang w:val="en-AU"/>
        </w:rPr>
        <w:t>p</w:t>
      </w:r>
      <w:r>
        <w:rPr>
          <w:lang w:val="en-AU"/>
        </w:rPr>
        <w:t>lan</w:t>
      </w:r>
      <w:r w:rsidR="004235E0">
        <w:rPr>
          <w:lang w:val="en-AU"/>
        </w:rPr>
        <w:t xml:space="preserve"> priorities and goals</w:t>
      </w:r>
      <w:r>
        <w:rPr>
          <w:lang w:val="en-AU"/>
        </w:rPr>
        <w:t xml:space="preserve">. </w:t>
      </w:r>
      <w:r>
        <w:rPr>
          <w:lang w:val="en-AU"/>
        </w:rPr>
        <w:br/>
      </w:r>
    </w:p>
    <w:p w14:paraId="161255D0" w14:textId="53439C71" w:rsidR="00A845BD" w:rsidRDefault="00A845BD" w:rsidP="00A845BD">
      <w:pPr>
        <w:pStyle w:val="Heading3"/>
        <w:rPr>
          <w:lang w:val="en-AU"/>
        </w:rPr>
      </w:pPr>
      <w:bookmarkStart w:id="26" w:name="_Toc87259828"/>
      <w:r>
        <w:rPr>
          <w:lang w:val="en-AU"/>
        </w:rPr>
        <w:t>Is there funding available to assist with planning and implement</w:t>
      </w:r>
      <w:r w:rsidR="00305657">
        <w:rPr>
          <w:lang w:val="en-AU"/>
        </w:rPr>
        <w:t>ation</w:t>
      </w:r>
      <w:r>
        <w:rPr>
          <w:lang w:val="en-AU"/>
        </w:rPr>
        <w:t xml:space="preserve"> </w:t>
      </w:r>
      <w:r w:rsidR="00FE1A5C">
        <w:rPr>
          <w:lang w:val="en-AU"/>
        </w:rPr>
        <w:t>SRF</w:t>
      </w:r>
      <w:r>
        <w:rPr>
          <w:lang w:val="en-AU"/>
        </w:rPr>
        <w:t>?</w:t>
      </w:r>
      <w:bookmarkEnd w:id="26"/>
    </w:p>
    <w:p w14:paraId="5872C85B" w14:textId="0610D705" w:rsidR="00A845BD" w:rsidRDefault="00A845BD" w:rsidP="00A845BD">
      <w:pPr>
        <w:rPr>
          <w:lang w:val="en-AU"/>
        </w:rPr>
      </w:pPr>
      <w:r>
        <w:rPr>
          <w:lang w:val="en-AU"/>
        </w:rPr>
        <w:t xml:space="preserve">Yes. In recognition of the importance of </w:t>
      </w:r>
      <w:r w:rsidR="004235E0">
        <w:rPr>
          <w:lang w:val="en-AU"/>
        </w:rPr>
        <w:t xml:space="preserve">dedicating </w:t>
      </w:r>
      <w:r>
        <w:rPr>
          <w:lang w:val="en-AU"/>
        </w:rPr>
        <w:t xml:space="preserve">time to plan and implement </w:t>
      </w:r>
      <w:r w:rsidR="004235E0">
        <w:rPr>
          <w:lang w:val="en-AU"/>
        </w:rPr>
        <w:t>SRF</w:t>
      </w:r>
      <w:r>
        <w:rPr>
          <w:lang w:val="en-AU"/>
        </w:rPr>
        <w:t>, all service</w:t>
      </w:r>
      <w:r w:rsidR="004235E0">
        <w:rPr>
          <w:lang w:val="en-AU"/>
        </w:rPr>
        <w:t xml:space="preserve"> provider</w:t>
      </w:r>
      <w:r>
        <w:rPr>
          <w:lang w:val="en-AU"/>
        </w:rPr>
        <w:t xml:space="preserve">s will </w:t>
      </w:r>
      <w:r w:rsidR="004235E0">
        <w:rPr>
          <w:lang w:val="en-AU"/>
        </w:rPr>
        <w:t xml:space="preserve">be able to </w:t>
      </w:r>
      <w:r w:rsidR="00C4103B">
        <w:rPr>
          <w:lang w:val="en-AU"/>
        </w:rPr>
        <w:t>allocate</w:t>
      </w:r>
      <w:r w:rsidR="004235E0">
        <w:rPr>
          <w:lang w:val="en-AU"/>
        </w:rPr>
        <w:t xml:space="preserve"> part of their SRF to support </w:t>
      </w:r>
      <w:r>
        <w:rPr>
          <w:lang w:val="en-AU"/>
        </w:rPr>
        <w:t xml:space="preserve">administrative </w:t>
      </w:r>
      <w:r w:rsidR="004235E0">
        <w:rPr>
          <w:lang w:val="en-AU"/>
        </w:rPr>
        <w:t xml:space="preserve">activities </w:t>
      </w:r>
      <w:r>
        <w:rPr>
          <w:lang w:val="en-AU"/>
        </w:rPr>
        <w:t>from 2022</w:t>
      </w:r>
      <w:r w:rsidR="005E2F30">
        <w:rPr>
          <w:lang w:val="en-AU"/>
        </w:rPr>
        <w:t>.</w:t>
      </w:r>
    </w:p>
    <w:p w14:paraId="4095882C" w14:textId="6306C8E0" w:rsidR="005E2F30" w:rsidRDefault="005E2F30" w:rsidP="00A845BD">
      <w:pPr>
        <w:rPr>
          <w:lang w:val="en-AU"/>
        </w:rPr>
      </w:pPr>
      <w:r>
        <w:rPr>
          <w:lang w:val="en-AU"/>
        </w:rPr>
        <w:t xml:space="preserve">If </w:t>
      </w:r>
      <w:r w:rsidR="003F4F8E">
        <w:rPr>
          <w:lang w:val="en-AU"/>
        </w:rPr>
        <w:t>the service is</w:t>
      </w:r>
      <w:r>
        <w:rPr>
          <w:lang w:val="en-AU"/>
        </w:rPr>
        <w:t xml:space="preserve"> an Early Years Managed service, </w:t>
      </w:r>
      <w:r w:rsidR="004235E0">
        <w:rPr>
          <w:lang w:val="en-AU"/>
        </w:rPr>
        <w:t>the existing arrangements will continue in 2022</w:t>
      </w:r>
      <w:r>
        <w:rPr>
          <w:lang w:val="en-AU"/>
        </w:rPr>
        <w:t>.</w:t>
      </w:r>
    </w:p>
    <w:p w14:paraId="22F643B5" w14:textId="5F14AECC" w:rsidR="004235E0" w:rsidRDefault="00A845BD" w:rsidP="00A845BD">
      <w:pPr>
        <w:rPr>
          <w:szCs w:val="22"/>
        </w:rPr>
      </w:pPr>
      <w:r>
        <w:rPr>
          <w:lang w:val="en-AU"/>
        </w:rPr>
        <w:t xml:space="preserve">For </w:t>
      </w:r>
      <w:r w:rsidR="005E2F30">
        <w:rPr>
          <w:lang w:val="en-AU"/>
        </w:rPr>
        <w:t xml:space="preserve">all other </w:t>
      </w:r>
      <w:r>
        <w:rPr>
          <w:lang w:val="en-AU"/>
        </w:rPr>
        <w:t>services</w:t>
      </w:r>
      <w:r w:rsidDel="005E467B">
        <w:rPr>
          <w:lang w:val="en-AU"/>
        </w:rPr>
        <w:t xml:space="preserve"> </w:t>
      </w:r>
      <w:r>
        <w:rPr>
          <w:lang w:val="en-AU"/>
        </w:rPr>
        <w:t xml:space="preserve">that receive over $5,000 in SRF, they </w:t>
      </w:r>
      <w:r w:rsidR="004235E0">
        <w:rPr>
          <w:lang w:val="en-AU"/>
        </w:rPr>
        <w:t xml:space="preserve">can </w:t>
      </w:r>
      <w:r>
        <w:rPr>
          <w:szCs w:val="22"/>
        </w:rPr>
        <w:t xml:space="preserve">now </w:t>
      </w:r>
      <w:r w:rsidRPr="0062729C">
        <w:rPr>
          <w:szCs w:val="22"/>
        </w:rPr>
        <w:t>a</w:t>
      </w:r>
      <w:r>
        <w:rPr>
          <w:szCs w:val="22"/>
        </w:rPr>
        <w:t>llocate up to five</w:t>
      </w:r>
      <w:r w:rsidR="00792FE3">
        <w:rPr>
          <w:szCs w:val="22"/>
        </w:rPr>
        <w:t xml:space="preserve"> per cent</w:t>
      </w:r>
      <w:r>
        <w:rPr>
          <w:szCs w:val="22"/>
        </w:rPr>
        <w:t xml:space="preserve"> (to a maximum</w:t>
      </w:r>
      <w:r w:rsidRPr="0062729C">
        <w:rPr>
          <w:szCs w:val="22"/>
        </w:rPr>
        <w:t xml:space="preserve"> </w:t>
      </w:r>
      <w:r>
        <w:rPr>
          <w:szCs w:val="22"/>
        </w:rPr>
        <w:t xml:space="preserve">of $10,000) </w:t>
      </w:r>
      <w:r w:rsidR="004235E0">
        <w:rPr>
          <w:szCs w:val="22"/>
        </w:rPr>
        <w:t xml:space="preserve">under their </w:t>
      </w:r>
      <w:r w:rsidRPr="0062729C">
        <w:rPr>
          <w:szCs w:val="22"/>
        </w:rPr>
        <w:t xml:space="preserve">flexible funding </w:t>
      </w:r>
      <w:r w:rsidR="004235E0">
        <w:rPr>
          <w:szCs w:val="22"/>
        </w:rPr>
        <w:t xml:space="preserve">allowance </w:t>
      </w:r>
      <w:r w:rsidRPr="0062729C">
        <w:rPr>
          <w:szCs w:val="22"/>
        </w:rPr>
        <w:t xml:space="preserve">to support the planning and implementation of </w:t>
      </w:r>
      <w:r w:rsidR="004235E0">
        <w:rPr>
          <w:szCs w:val="22"/>
        </w:rPr>
        <w:t>SRF</w:t>
      </w:r>
      <w:r>
        <w:rPr>
          <w:szCs w:val="22"/>
        </w:rPr>
        <w:t>.</w:t>
      </w:r>
      <w:r w:rsidR="005E2F30">
        <w:rPr>
          <w:szCs w:val="22"/>
        </w:rPr>
        <w:t xml:space="preserve"> </w:t>
      </w:r>
    </w:p>
    <w:p w14:paraId="2AFCD12C" w14:textId="77777777" w:rsidR="00F344CB" w:rsidRPr="007F3131" w:rsidRDefault="00F344CB" w:rsidP="00F344CB">
      <w:pPr>
        <w:pStyle w:val="Default"/>
        <w:spacing w:after="120"/>
        <w:rPr>
          <w:sz w:val="22"/>
          <w:szCs w:val="22"/>
        </w:rPr>
      </w:pPr>
      <w:r w:rsidRPr="007F3131">
        <w:rPr>
          <w:sz w:val="22"/>
          <w:szCs w:val="22"/>
        </w:rPr>
        <w:t>The example below illustrates this policy:</w:t>
      </w:r>
    </w:p>
    <w:p w14:paraId="28391D74" w14:textId="3782BF19" w:rsidR="00F344CB" w:rsidRPr="00C4103B" w:rsidRDefault="00F344CB" w:rsidP="00C4103B">
      <w:pPr>
        <w:pStyle w:val="Default"/>
        <w:spacing w:after="120"/>
        <w:ind w:left="720"/>
        <w:rPr>
          <w:i/>
          <w:szCs w:val="22"/>
        </w:rPr>
      </w:pPr>
      <w:r w:rsidRPr="007F3131">
        <w:rPr>
          <w:i/>
          <w:iCs/>
          <w:sz w:val="22"/>
          <w:szCs w:val="22"/>
        </w:rPr>
        <w:t xml:space="preserve">‘A service receiving $10,000 can allocate up to $2,500 to flexible funding items. If the service chooses to access the full 5 </w:t>
      </w:r>
      <w:r w:rsidR="00792FE3">
        <w:rPr>
          <w:i/>
          <w:iCs/>
          <w:sz w:val="22"/>
          <w:szCs w:val="22"/>
        </w:rPr>
        <w:t>per cent</w:t>
      </w:r>
      <w:r>
        <w:rPr>
          <w:i/>
          <w:iCs/>
          <w:sz w:val="22"/>
          <w:szCs w:val="22"/>
        </w:rPr>
        <w:t xml:space="preserve"> or $500</w:t>
      </w:r>
      <w:r w:rsidRPr="007F3131">
        <w:rPr>
          <w:i/>
          <w:iCs/>
          <w:sz w:val="22"/>
          <w:szCs w:val="22"/>
        </w:rPr>
        <w:t xml:space="preserve"> for administration support, this is deducted from the flexible funding cap of $2,500,</w:t>
      </w:r>
      <w:r w:rsidRPr="007F3131" w:rsidDel="00D0290B">
        <w:rPr>
          <w:i/>
          <w:iCs/>
          <w:sz w:val="22"/>
          <w:szCs w:val="22"/>
        </w:rPr>
        <w:t xml:space="preserve"> </w:t>
      </w:r>
      <w:r w:rsidRPr="007F3131">
        <w:rPr>
          <w:i/>
          <w:iCs/>
          <w:sz w:val="22"/>
          <w:szCs w:val="22"/>
        </w:rPr>
        <w:t>which in this case leaves $2,000 to spend on flexible funding items.’</w:t>
      </w:r>
    </w:p>
    <w:p w14:paraId="424BBCFB" w14:textId="4F159EDA" w:rsidR="005E2F30" w:rsidRDefault="005E2F30" w:rsidP="00A845BD">
      <w:pPr>
        <w:rPr>
          <w:szCs w:val="22"/>
        </w:rPr>
      </w:pPr>
      <w:r>
        <w:rPr>
          <w:szCs w:val="22"/>
        </w:rPr>
        <w:t xml:space="preserve">To </w:t>
      </w:r>
      <w:r w:rsidR="004235E0">
        <w:rPr>
          <w:szCs w:val="22"/>
        </w:rPr>
        <w:t xml:space="preserve">record </w:t>
      </w:r>
      <w:r>
        <w:rPr>
          <w:szCs w:val="22"/>
        </w:rPr>
        <w:t>this</w:t>
      </w:r>
      <w:r w:rsidR="004235E0">
        <w:rPr>
          <w:szCs w:val="22"/>
        </w:rPr>
        <w:t xml:space="preserve"> in a service’s SRF plan, administrative activities will be</w:t>
      </w:r>
      <w:r>
        <w:rPr>
          <w:szCs w:val="22"/>
        </w:rPr>
        <w:t>:</w:t>
      </w:r>
    </w:p>
    <w:p w14:paraId="44B224FC" w14:textId="5A6BBFB4" w:rsidR="005E2F30" w:rsidRDefault="005E2F30" w:rsidP="005E2F30">
      <w:pPr>
        <w:pStyle w:val="ListParagraph"/>
        <w:numPr>
          <w:ilvl w:val="0"/>
          <w:numId w:val="24"/>
        </w:numPr>
        <w:rPr>
          <w:szCs w:val="22"/>
        </w:rPr>
      </w:pPr>
      <w:r>
        <w:rPr>
          <w:szCs w:val="22"/>
        </w:rPr>
        <w:t xml:space="preserve">located </w:t>
      </w:r>
      <w:r w:rsidRPr="005E2F30">
        <w:rPr>
          <w:szCs w:val="22"/>
        </w:rPr>
        <w:t>within</w:t>
      </w:r>
      <w:r>
        <w:rPr>
          <w:szCs w:val="22"/>
        </w:rPr>
        <w:t xml:space="preserve"> the</w:t>
      </w:r>
      <w:r w:rsidRPr="005E2F30">
        <w:rPr>
          <w:szCs w:val="22"/>
        </w:rPr>
        <w:t xml:space="preserve"> Flexible Funding tab </w:t>
      </w:r>
    </w:p>
    <w:p w14:paraId="0141ABC5" w14:textId="0EC8EDDB" w:rsidR="005E2F30" w:rsidRPr="00E93158" w:rsidRDefault="004235E0">
      <w:pPr>
        <w:pStyle w:val="ListParagraph"/>
        <w:numPr>
          <w:ilvl w:val="0"/>
          <w:numId w:val="24"/>
        </w:numPr>
        <w:rPr>
          <w:szCs w:val="22"/>
        </w:rPr>
      </w:pPr>
      <w:r>
        <w:rPr>
          <w:szCs w:val="22"/>
        </w:rPr>
        <w:t xml:space="preserve">recorded under an </w:t>
      </w:r>
      <w:r w:rsidR="005E2F30" w:rsidRPr="005E2F30">
        <w:rPr>
          <w:szCs w:val="22"/>
        </w:rPr>
        <w:t xml:space="preserve">item named </w:t>
      </w:r>
      <w:r w:rsidR="005E2F30">
        <w:rPr>
          <w:szCs w:val="22"/>
        </w:rPr>
        <w:t>‘</w:t>
      </w:r>
      <w:r w:rsidR="005E2F30" w:rsidRPr="005E2F30">
        <w:rPr>
          <w:szCs w:val="22"/>
        </w:rPr>
        <w:t>Admin/Planning</w:t>
      </w:r>
      <w:r w:rsidR="005E2F30">
        <w:rPr>
          <w:szCs w:val="22"/>
        </w:rPr>
        <w:t>’</w:t>
      </w:r>
      <w:r w:rsidR="005E2F30" w:rsidRPr="005E2F30">
        <w:rPr>
          <w:szCs w:val="22"/>
        </w:rPr>
        <w:t xml:space="preserve"> (free text) </w:t>
      </w:r>
      <w:r>
        <w:rPr>
          <w:szCs w:val="22"/>
        </w:rPr>
        <w:t xml:space="preserve">which </w:t>
      </w:r>
      <w:r w:rsidR="005E2F30" w:rsidRPr="00E93158">
        <w:rPr>
          <w:szCs w:val="22"/>
        </w:rPr>
        <w:t>can be categorised by any of the drop-down priority areas</w:t>
      </w:r>
    </w:p>
    <w:p w14:paraId="4B9AE4CE" w14:textId="2DE9E6A5" w:rsidR="005E2F30" w:rsidRPr="005E2F30" w:rsidRDefault="0037295E" w:rsidP="005E2F30">
      <w:pPr>
        <w:pStyle w:val="ListParagraph"/>
        <w:numPr>
          <w:ilvl w:val="0"/>
          <w:numId w:val="24"/>
        </w:numPr>
        <w:rPr>
          <w:szCs w:val="22"/>
        </w:rPr>
      </w:pPr>
      <w:r>
        <w:rPr>
          <w:szCs w:val="22"/>
        </w:rPr>
        <w:t>f</w:t>
      </w:r>
      <w:r w:rsidR="005E2F30">
        <w:rPr>
          <w:szCs w:val="22"/>
        </w:rPr>
        <w:t>or 2022, required</w:t>
      </w:r>
      <w:r w:rsidR="005E2F30" w:rsidRPr="005E2F30">
        <w:rPr>
          <w:szCs w:val="22"/>
        </w:rPr>
        <w:t xml:space="preserve"> to </w:t>
      </w:r>
      <w:r w:rsidR="004235E0">
        <w:rPr>
          <w:szCs w:val="22"/>
        </w:rPr>
        <w:t xml:space="preserve">be </w:t>
      </w:r>
      <w:r w:rsidR="005E2F30" w:rsidRPr="005E2F30">
        <w:rPr>
          <w:szCs w:val="22"/>
        </w:rPr>
        <w:t>manually calculate</w:t>
      </w:r>
      <w:r w:rsidR="004235E0">
        <w:rPr>
          <w:szCs w:val="22"/>
        </w:rPr>
        <w:t xml:space="preserve">d to not exceed </w:t>
      </w:r>
      <w:r w:rsidR="005E2F30">
        <w:rPr>
          <w:szCs w:val="22"/>
        </w:rPr>
        <w:t xml:space="preserve">five </w:t>
      </w:r>
      <w:r w:rsidR="00792FE3">
        <w:rPr>
          <w:szCs w:val="22"/>
        </w:rPr>
        <w:t>per cent</w:t>
      </w:r>
      <w:r w:rsidR="005E2F30">
        <w:rPr>
          <w:szCs w:val="22"/>
        </w:rPr>
        <w:t xml:space="preserve"> </w:t>
      </w:r>
      <w:r w:rsidR="004235E0">
        <w:rPr>
          <w:szCs w:val="22"/>
        </w:rPr>
        <w:t xml:space="preserve">of their total SRF allocation </w:t>
      </w:r>
      <w:r w:rsidR="005E2F30" w:rsidRPr="005E2F30">
        <w:rPr>
          <w:szCs w:val="22"/>
        </w:rPr>
        <w:t>and</w:t>
      </w:r>
      <w:r w:rsidR="00922AE2">
        <w:rPr>
          <w:szCs w:val="22"/>
        </w:rPr>
        <w:t xml:space="preserve"> </w:t>
      </w:r>
      <w:r w:rsidR="005E2F30">
        <w:rPr>
          <w:szCs w:val="22"/>
        </w:rPr>
        <w:t xml:space="preserve">limited to </w:t>
      </w:r>
      <w:r w:rsidR="005E2F30" w:rsidRPr="005E2F30">
        <w:rPr>
          <w:szCs w:val="22"/>
        </w:rPr>
        <w:t xml:space="preserve">no more than $10,000 </w:t>
      </w:r>
    </w:p>
    <w:p w14:paraId="49B2A097" w14:textId="3F9F4226" w:rsidR="00A845BD" w:rsidRPr="005E2F30" w:rsidRDefault="00922AE2" w:rsidP="00780FBC">
      <w:pPr>
        <w:pStyle w:val="ListParagraph"/>
        <w:numPr>
          <w:ilvl w:val="0"/>
          <w:numId w:val="24"/>
        </w:numPr>
        <w:rPr>
          <w:szCs w:val="22"/>
        </w:rPr>
      </w:pPr>
      <w:r>
        <w:rPr>
          <w:szCs w:val="22"/>
        </w:rPr>
        <w:t xml:space="preserve">approved by the </w:t>
      </w:r>
      <w:r w:rsidR="0037295E">
        <w:rPr>
          <w:szCs w:val="22"/>
        </w:rPr>
        <w:t>local ECIB when approving the plan</w:t>
      </w:r>
      <w:r w:rsidR="005E2F30">
        <w:rPr>
          <w:szCs w:val="22"/>
        </w:rPr>
        <w:t xml:space="preserve">. </w:t>
      </w:r>
    </w:p>
    <w:p w14:paraId="64C7924D" w14:textId="77379D63" w:rsidR="00A845BD" w:rsidRDefault="005E2F30" w:rsidP="00A845BD">
      <w:pPr>
        <w:rPr>
          <w:lang w:val="en-AU"/>
        </w:rPr>
      </w:pPr>
      <w:r>
        <w:rPr>
          <w:lang w:val="en-AU"/>
        </w:rPr>
        <w:t>For services that receive under $5,000 in SRF, they will be provided an annual top up of $250 for this purpose</w:t>
      </w:r>
      <w:r w:rsidR="00922AE2">
        <w:rPr>
          <w:lang w:val="en-AU"/>
        </w:rPr>
        <w:t xml:space="preserve"> and will not be required to note this in their plan </w:t>
      </w:r>
      <w:r w:rsidR="00DD438B">
        <w:rPr>
          <w:lang w:val="en-AU"/>
        </w:rPr>
        <w:t xml:space="preserve">or end of year acquittal </w:t>
      </w:r>
      <w:r w:rsidR="00922AE2">
        <w:rPr>
          <w:lang w:val="en-AU"/>
        </w:rPr>
        <w:t>in 2022.</w:t>
      </w:r>
      <w:r w:rsidR="00DD438B">
        <w:rPr>
          <w:lang w:val="en-AU"/>
        </w:rPr>
        <w:t xml:space="preserve"> </w:t>
      </w:r>
      <w:r w:rsidR="00922AE2">
        <w:rPr>
          <w:lang w:val="en-AU"/>
        </w:rPr>
        <w:t xml:space="preserve"> </w:t>
      </w:r>
    </w:p>
    <w:p w14:paraId="2B17A19E" w14:textId="77777777" w:rsidR="00A65CAC" w:rsidRDefault="00A65CAC" w:rsidP="00A845BD">
      <w:pPr>
        <w:rPr>
          <w:lang w:val="en-AU"/>
        </w:rPr>
      </w:pPr>
    </w:p>
    <w:p w14:paraId="79C218E0" w14:textId="31D8436B" w:rsidR="00A845BD" w:rsidRPr="006C35D7" w:rsidRDefault="00A845BD" w:rsidP="00A845BD">
      <w:pPr>
        <w:pStyle w:val="Heading3"/>
        <w:rPr>
          <w:lang w:val="en-AU"/>
        </w:rPr>
      </w:pPr>
      <w:bookmarkStart w:id="27" w:name="_Toc87259829"/>
      <w:r w:rsidRPr="006C35D7">
        <w:rPr>
          <w:lang w:val="en-AU"/>
        </w:rPr>
        <w:t xml:space="preserve">What </w:t>
      </w:r>
      <w:r w:rsidR="003C2CE0">
        <w:rPr>
          <w:lang w:val="en-AU"/>
        </w:rPr>
        <w:t>is</w:t>
      </w:r>
      <w:r w:rsidR="003C2CE0" w:rsidRPr="006C35D7">
        <w:rPr>
          <w:lang w:val="en-AU"/>
        </w:rPr>
        <w:t xml:space="preserve"> </w:t>
      </w:r>
      <w:r w:rsidRPr="006C35D7">
        <w:rPr>
          <w:lang w:val="en-AU"/>
        </w:rPr>
        <w:t>the ‘</w:t>
      </w:r>
      <w:r w:rsidR="0002462E">
        <w:rPr>
          <w:lang w:val="en-AU"/>
        </w:rPr>
        <w:t>B</w:t>
      </w:r>
      <w:r w:rsidRPr="006C35D7">
        <w:rPr>
          <w:lang w:val="en-AU"/>
        </w:rPr>
        <w:t>ackfill</w:t>
      </w:r>
      <w:r w:rsidR="003C2CE0">
        <w:rPr>
          <w:lang w:val="en-AU"/>
        </w:rPr>
        <w:t>’</w:t>
      </w:r>
      <w:r w:rsidRPr="006C35D7">
        <w:rPr>
          <w:lang w:val="en-AU"/>
        </w:rPr>
        <w:t xml:space="preserve"> </w:t>
      </w:r>
      <w:r w:rsidR="00922AE2">
        <w:rPr>
          <w:lang w:val="en-AU"/>
        </w:rPr>
        <w:t>m</w:t>
      </w:r>
      <w:r w:rsidR="009B5C13">
        <w:rPr>
          <w:lang w:val="en-AU"/>
        </w:rPr>
        <w:t>enu</w:t>
      </w:r>
      <w:r w:rsidRPr="006C35D7">
        <w:rPr>
          <w:lang w:val="en-AU"/>
        </w:rPr>
        <w:t xml:space="preserve"> item, and how should </w:t>
      </w:r>
      <w:r w:rsidR="003C2CE0">
        <w:rPr>
          <w:lang w:val="en-AU"/>
        </w:rPr>
        <w:t>it</w:t>
      </w:r>
      <w:r w:rsidR="003C2CE0" w:rsidRPr="006C35D7">
        <w:rPr>
          <w:lang w:val="en-AU"/>
        </w:rPr>
        <w:t xml:space="preserve"> </w:t>
      </w:r>
      <w:r w:rsidRPr="006C35D7">
        <w:rPr>
          <w:lang w:val="en-AU"/>
        </w:rPr>
        <w:t>be used?</w:t>
      </w:r>
      <w:bookmarkEnd w:id="27"/>
    </w:p>
    <w:p w14:paraId="26413A5E" w14:textId="555D4B1B" w:rsidR="00A845BD" w:rsidRDefault="00A845BD" w:rsidP="00A845BD">
      <w:pPr>
        <w:pStyle w:val="Default"/>
        <w:rPr>
          <w:sz w:val="22"/>
          <w:szCs w:val="22"/>
        </w:rPr>
      </w:pPr>
      <w:r w:rsidRPr="002319CD">
        <w:rPr>
          <w:sz w:val="22"/>
          <w:szCs w:val="22"/>
        </w:rPr>
        <w:t xml:space="preserve">The 'Backfill' item should be used to record when services </w:t>
      </w:r>
      <w:r w:rsidRPr="00393890">
        <w:rPr>
          <w:sz w:val="22"/>
          <w:szCs w:val="22"/>
          <w:u w:val="single"/>
        </w:rPr>
        <w:t>replace existing teachers</w:t>
      </w:r>
      <w:r w:rsidR="00922AE2">
        <w:rPr>
          <w:sz w:val="22"/>
          <w:szCs w:val="22"/>
          <w:u w:val="single"/>
        </w:rPr>
        <w:t>/e</w:t>
      </w:r>
      <w:r w:rsidRPr="00C4103B">
        <w:rPr>
          <w:sz w:val="22"/>
          <w:szCs w:val="22"/>
          <w:u w:val="single"/>
        </w:rPr>
        <w:t xml:space="preserve">ducators, during </w:t>
      </w:r>
      <w:r w:rsidR="00922AE2">
        <w:rPr>
          <w:sz w:val="22"/>
          <w:szCs w:val="22"/>
          <w:u w:val="single"/>
        </w:rPr>
        <w:t xml:space="preserve">their regular </w:t>
      </w:r>
      <w:r w:rsidRPr="00393890">
        <w:rPr>
          <w:sz w:val="22"/>
          <w:szCs w:val="22"/>
          <w:u w:val="single"/>
        </w:rPr>
        <w:t xml:space="preserve">program </w:t>
      </w:r>
      <w:r w:rsidR="00922AE2">
        <w:rPr>
          <w:sz w:val="22"/>
          <w:szCs w:val="22"/>
          <w:u w:val="single"/>
        </w:rPr>
        <w:t>delivery/</w:t>
      </w:r>
      <w:r w:rsidRPr="00393890">
        <w:rPr>
          <w:sz w:val="22"/>
          <w:szCs w:val="22"/>
          <w:u w:val="single"/>
        </w:rPr>
        <w:t>contact hours</w:t>
      </w:r>
      <w:r w:rsidRPr="002319CD">
        <w:rPr>
          <w:sz w:val="22"/>
          <w:szCs w:val="22"/>
        </w:rPr>
        <w:t xml:space="preserve">, with alternative staff on a temporary basis to enable teachers or educators to engage with </w:t>
      </w:r>
      <w:r w:rsidR="00E615E1">
        <w:rPr>
          <w:sz w:val="22"/>
          <w:szCs w:val="22"/>
        </w:rPr>
        <w:t>SRF</w:t>
      </w:r>
      <w:r w:rsidRPr="002319CD">
        <w:rPr>
          <w:sz w:val="22"/>
          <w:szCs w:val="22"/>
        </w:rPr>
        <w:t xml:space="preserve"> supports. This may include </w:t>
      </w:r>
      <w:r w:rsidR="00922AE2">
        <w:rPr>
          <w:sz w:val="22"/>
          <w:szCs w:val="22"/>
        </w:rPr>
        <w:t xml:space="preserve">existing teachers/educators </w:t>
      </w:r>
      <w:r w:rsidRPr="002319CD">
        <w:rPr>
          <w:sz w:val="22"/>
          <w:szCs w:val="22"/>
        </w:rPr>
        <w:t>engaging in professional development, allied health sessions, coaching, reflective practice activities or consultation with parents/caregivers or other professionals such as allied health workers and family support workers.</w:t>
      </w:r>
    </w:p>
    <w:p w14:paraId="2F68FEB1" w14:textId="77777777" w:rsidR="00A845BD" w:rsidRPr="002319CD" w:rsidRDefault="00A845BD" w:rsidP="00A845BD">
      <w:pPr>
        <w:pStyle w:val="Default"/>
        <w:rPr>
          <w:sz w:val="22"/>
          <w:szCs w:val="22"/>
        </w:rPr>
      </w:pPr>
    </w:p>
    <w:p w14:paraId="69FF9E45" w14:textId="2DE14264" w:rsidR="00A845BD" w:rsidRDefault="00A845BD" w:rsidP="00A845BD">
      <w:pPr>
        <w:pStyle w:val="Default"/>
        <w:rPr>
          <w:sz w:val="22"/>
          <w:szCs w:val="22"/>
        </w:rPr>
      </w:pPr>
      <w:r w:rsidRPr="002319CD">
        <w:rPr>
          <w:sz w:val="22"/>
          <w:szCs w:val="22"/>
        </w:rPr>
        <w:t xml:space="preserve">Services will be required to record whether this item will come from existing staff or </w:t>
      </w:r>
      <w:r w:rsidR="00922AE2">
        <w:rPr>
          <w:sz w:val="22"/>
          <w:szCs w:val="22"/>
        </w:rPr>
        <w:t>agency staff/new recruitment</w:t>
      </w:r>
      <w:r w:rsidRPr="002319CD">
        <w:rPr>
          <w:sz w:val="22"/>
          <w:szCs w:val="22"/>
        </w:rPr>
        <w:t>.</w:t>
      </w:r>
      <w:r w:rsidR="00C33804">
        <w:rPr>
          <w:sz w:val="22"/>
          <w:szCs w:val="22"/>
        </w:rPr>
        <w:t xml:space="preserve"> Some service types </w:t>
      </w:r>
      <w:r w:rsidR="00293BA0">
        <w:rPr>
          <w:sz w:val="22"/>
          <w:szCs w:val="22"/>
        </w:rPr>
        <w:t xml:space="preserve">may </w:t>
      </w:r>
      <w:r w:rsidR="00C33804">
        <w:rPr>
          <w:sz w:val="22"/>
          <w:szCs w:val="22"/>
        </w:rPr>
        <w:t xml:space="preserve">have access to relief pools. If those relief pools are considered to be employed by the same service/employer (i.e. as a casual staff member) then it can be </w:t>
      </w:r>
      <w:r w:rsidR="00847447">
        <w:rPr>
          <w:sz w:val="22"/>
          <w:szCs w:val="22"/>
        </w:rPr>
        <w:t>recorded</w:t>
      </w:r>
      <w:r w:rsidR="00C33804">
        <w:rPr>
          <w:sz w:val="22"/>
          <w:szCs w:val="22"/>
        </w:rPr>
        <w:t xml:space="preserve"> as ‘existing staff’, but if there is no employment link then please </w:t>
      </w:r>
      <w:r w:rsidR="00847447">
        <w:rPr>
          <w:sz w:val="22"/>
          <w:szCs w:val="22"/>
        </w:rPr>
        <w:t>record</w:t>
      </w:r>
      <w:r w:rsidR="00C33804">
        <w:rPr>
          <w:sz w:val="22"/>
          <w:szCs w:val="22"/>
        </w:rPr>
        <w:t xml:space="preserve"> this as ‘new recruitment’. </w:t>
      </w:r>
    </w:p>
    <w:p w14:paraId="0E67B255" w14:textId="77777777" w:rsidR="00A845BD" w:rsidRPr="002319CD" w:rsidRDefault="00A845BD" w:rsidP="00A845BD">
      <w:pPr>
        <w:pStyle w:val="Default"/>
        <w:rPr>
          <w:sz w:val="22"/>
          <w:szCs w:val="22"/>
        </w:rPr>
      </w:pPr>
    </w:p>
    <w:p w14:paraId="3B31249F" w14:textId="655B4145" w:rsidR="00A845BD" w:rsidRDefault="00A845BD" w:rsidP="00A845BD">
      <w:pPr>
        <w:pStyle w:val="Default"/>
        <w:rPr>
          <w:sz w:val="22"/>
          <w:szCs w:val="22"/>
        </w:rPr>
      </w:pPr>
      <w:r w:rsidRPr="002319CD">
        <w:rPr>
          <w:sz w:val="22"/>
          <w:szCs w:val="22"/>
        </w:rPr>
        <w:t>If the ‘Backfill’ item is being used to support activity that is a flexible funding activity, the cost/value of the ‘Backfill’ must be included in ‘flexible funding’ costs which cannot exceed 25</w:t>
      </w:r>
      <w:r w:rsidR="00792FE3">
        <w:rPr>
          <w:sz w:val="22"/>
          <w:szCs w:val="22"/>
        </w:rPr>
        <w:t xml:space="preserve"> per cent</w:t>
      </w:r>
      <w:r w:rsidRPr="002319CD">
        <w:rPr>
          <w:sz w:val="22"/>
          <w:szCs w:val="22"/>
        </w:rPr>
        <w:t xml:space="preserve"> of a service’s total SRF allocation.</w:t>
      </w:r>
    </w:p>
    <w:p w14:paraId="2E642D58" w14:textId="77777777" w:rsidR="003C2CE0" w:rsidRDefault="003C2CE0" w:rsidP="003C2CE0">
      <w:pPr>
        <w:pStyle w:val="Default"/>
        <w:rPr>
          <w:sz w:val="22"/>
          <w:szCs w:val="20"/>
        </w:rPr>
      </w:pPr>
    </w:p>
    <w:p w14:paraId="09F2CE8A" w14:textId="42EA379C" w:rsidR="003C2CE0" w:rsidRDefault="003C2CE0" w:rsidP="003C2CE0">
      <w:pPr>
        <w:pStyle w:val="Default"/>
        <w:rPr>
          <w:sz w:val="22"/>
          <w:szCs w:val="22"/>
        </w:rPr>
      </w:pPr>
      <w:r w:rsidRPr="00DB05BA">
        <w:rPr>
          <w:sz w:val="22"/>
          <w:szCs w:val="20"/>
        </w:rPr>
        <w:t xml:space="preserve">Please note that </w:t>
      </w:r>
      <w:r>
        <w:rPr>
          <w:sz w:val="22"/>
          <w:szCs w:val="20"/>
        </w:rPr>
        <w:t>‘B</w:t>
      </w:r>
      <w:r w:rsidRPr="00DB05BA">
        <w:rPr>
          <w:sz w:val="22"/>
          <w:szCs w:val="20"/>
        </w:rPr>
        <w:t>ackfill</w:t>
      </w:r>
      <w:r>
        <w:rPr>
          <w:sz w:val="22"/>
          <w:szCs w:val="20"/>
        </w:rPr>
        <w:t>’</w:t>
      </w:r>
      <w:r w:rsidRPr="00DB05BA">
        <w:rPr>
          <w:sz w:val="22"/>
          <w:szCs w:val="20"/>
        </w:rPr>
        <w:t xml:space="preserve"> costs vary and are likely to differ across services. Each service provider is responsible for managing backfill arrangements.</w:t>
      </w:r>
      <w:r w:rsidRPr="00251E55">
        <w:rPr>
          <w:sz w:val="22"/>
          <w:szCs w:val="22"/>
        </w:rPr>
        <w:t xml:space="preserve"> </w:t>
      </w:r>
    </w:p>
    <w:p w14:paraId="6756B503" w14:textId="77777777" w:rsidR="00A845BD" w:rsidRPr="002319CD" w:rsidRDefault="00A845BD" w:rsidP="00A845BD">
      <w:pPr>
        <w:pStyle w:val="Default"/>
        <w:rPr>
          <w:sz w:val="22"/>
          <w:szCs w:val="22"/>
        </w:rPr>
      </w:pPr>
    </w:p>
    <w:p w14:paraId="772A9F00" w14:textId="77777777" w:rsidR="00A0787B" w:rsidRPr="00A0787B" w:rsidRDefault="00A0787B" w:rsidP="00A0787B">
      <w:pPr>
        <w:rPr>
          <w:lang w:val="en-AU"/>
        </w:rPr>
      </w:pPr>
    </w:p>
    <w:p w14:paraId="561E955C" w14:textId="7B554C1F" w:rsidR="003C2CE0" w:rsidRPr="006C35D7" w:rsidRDefault="003C2CE0" w:rsidP="003C2CE0">
      <w:pPr>
        <w:pStyle w:val="Heading3"/>
        <w:rPr>
          <w:lang w:val="en-AU"/>
        </w:rPr>
      </w:pPr>
      <w:bookmarkStart w:id="28" w:name="_Toc87259830"/>
      <w:r w:rsidRPr="006C35D7">
        <w:rPr>
          <w:lang w:val="en-AU"/>
        </w:rPr>
        <w:lastRenderedPageBreak/>
        <w:t xml:space="preserve">What </w:t>
      </w:r>
      <w:r>
        <w:rPr>
          <w:lang w:val="en-AU"/>
        </w:rPr>
        <w:t>is</w:t>
      </w:r>
      <w:r w:rsidRPr="006C35D7">
        <w:rPr>
          <w:lang w:val="en-AU"/>
        </w:rPr>
        <w:t xml:space="preserve"> the ‘</w:t>
      </w:r>
      <w:r>
        <w:rPr>
          <w:lang w:val="en-AU"/>
        </w:rPr>
        <w:t>Additional Hours’</w:t>
      </w:r>
      <w:r w:rsidRPr="006C35D7">
        <w:rPr>
          <w:lang w:val="en-AU"/>
        </w:rPr>
        <w:t xml:space="preserve"> </w:t>
      </w:r>
      <w:r>
        <w:rPr>
          <w:lang w:val="en-AU"/>
        </w:rPr>
        <w:t>menu</w:t>
      </w:r>
      <w:r w:rsidRPr="006C35D7">
        <w:rPr>
          <w:lang w:val="en-AU"/>
        </w:rPr>
        <w:t xml:space="preserve"> item, and how should </w:t>
      </w:r>
      <w:r>
        <w:rPr>
          <w:lang w:val="en-AU"/>
        </w:rPr>
        <w:t>it</w:t>
      </w:r>
      <w:r w:rsidRPr="006C35D7">
        <w:rPr>
          <w:lang w:val="en-AU"/>
        </w:rPr>
        <w:t xml:space="preserve"> be used?</w:t>
      </w:r>
      <w:bookmarkEnd w:id="28"/>
    </w:p>
    <w:p w14:paraId="498A34F6" w14:textId="77777777" w:rsidR="003C2CE0" w:rsidRPr="002319CD" w:rsidRDefault="003C2CE0" w:rsidP="00A845BD">
      <w:pPr>
        <w:pStyle w:val="Default"/>
        <w:rPr>
          <w:sz w:val="22"/>
          <w:szCs w:val="22"/>
        </w:rPr>
      </w:pPr>
    </w:p>
    <w:p w14:paraId="046B1859" w14:textId="77173953" w:rsidR="00A845BD" w:rsidRDefault="00A845BD" w:rsidP="00A845BD">
      <w:pPr>
        <w:pStyle w:val="Default"/>
        <w:rPr>
          <w:sz w:val="22"/>
          <w:szCs w:val="22"/>
        </w:rPr>
      </w:pPr>
      <w:r w:rsidRPr="002319CD">
        <w:rPr>
          <w:sz w:val="22"/>
          <w:szCs w:val="22"/>
        </w:rPr>
        <w:t xml:space="preserve">The ‘Additional Hours’ item should be used when </w:t>
      </w:r>
      <w:r w:rsidRPr="00922AE2">
        <w:rPr>
          <w:sz w:val="22"/>
          <w:szCs w:val="22"/>
          <w:u w:val="single"/>
        </w:rPr>
        <w:t>existing staff</w:t>
      </w:r>
      <w:r w:rsidRPr="00393890">
        <w:rPr>
          <w:sz w:val="22"/>
          <w:szCs w:val="22"/>
          <w:u w:val="single"/>
        </w:rPr>
        <w:t xml:space="preserve"> work extra hours outside of their regular contracted hours</w:t>
      </w:r>
      <w:r w:rsidRPr="002319CD">
        <w:rPr>
          <w:sz w:val="22"/>
          <w:szCs w:val="22"/>
        </w:rPr>
        <w:t xml:space="preserve">, to engage with and implement programs and supports under </w:t>
      </w:r>
      <w:r w:rsidR="00E615E1">
        <w:rPr>
          <w:sz w:val="22"/>
          <w:szCs w:val="22"/>
        </w:rPr>
        <w:t>SRF</w:t>
      </w:r>
      <w:r w:rsidRPr="002319CD">
        <w:rPr>
          <w:sz w:val="22"/>
          <w:szCs w:val="22"/>
        </w:rPr>
        <w:t>. This may include, for example, to participate in professional development or coaching, overtime to conduct family support meetings or attend consultation sessions with allied health providers outside regular working hours.</w:t>
      </w:r>
    </w:p>
    <w:p w14:paraId="1B91C329" w14:textId="77777777" w:rsidR="00A845BD" w:rsidRPr="002319CD" w:rsidRDefault="00A845BD" w:rsidP="00A845BD">
      <w:pPr>
        <w:pStyle w:val="Default"/>
        <w:rPr>
          <w:sz w:val="22"/>
          <w:szCs w:val="22"/>
        </w:rPr>
      </w:pPr>
    </w:p>
    <w:p w14:paraId="41F8B18B" w14:textId="77777777" w:rsidR="00A845BD" w:rsidRPr="002319CD" w:rsidRDefault="00A845BD" w:rsidP="00A845BD">
      <w:pPr>
        <w:pStyle w:val="Default"/>
        <w:rPr>
          <w:sz w:val="22"/>
          <w:szCs w:val="22"/>
        </w:rPr>
      </w:pPr>
      <w:r w:rsidRPr="002319CD">
        <w:rPr>
          <w:sz w:val="22"/>
          <w:szCs w:val="22"/>
        </w:rPr>
        <w:t xml:space="preserve">‘Additional Hours’ may also include the use of </w:t>
      </w:r>
      <w:r w:rsidRPr="002319CD">
        <w:rPr>
          <w:sz w:val="22"/>
          <w:szCs w:val="22"/>
          <w:u w:val="single"/>
        </w:rPr>
        <w:t>existing staff</w:t>
      </w:r>
      <w:r w:rsidRPr="002319CD">
        <w:rPr>
          <w:sz w:val="22"/>
          <w:szCs w:val="22"/>
        </w:rPr>
        <w:t xml:space="preserve"> to expand kindergarten program hours or to decrease teacher/educator to child ratios to address the impacts of educational disadvantage.</w:t>
      </w:r>
    </w:p>
    <w:p w14:paraId="7CBFFD6E" w14:textId="5ADCDB39" w:rsidR="00A845BD" w:rsidRDefault="00A845BD" w:rsidP="00A845BD">
      <w:pPr>
        <w:pStyle w:val="Default"/>
        <w:rPr>
          <w:sz w:val="22"/>
          <w:szCs w:val="20"/>
        </w:rPr>
      </w:pPr>
      <w:r w:rsidRPr="002319CD">
        <w:rPr>
          <w:sz w:val="22"/>
          <w:szCs w:val="22"/>
        </w:rPr>
        <w:t>Services must ensure that planned use of Additional Hours is captured accurately in the SRF plan. If the ‘Additional Hours’ item is being used to support activity that is a flexible funding activity, the cost/value of the additional hours must be included in ‘flexible funding’ costs which cannot exceed 25</w:t>
      </w:r>
      <w:r w:rsidR="00792FE3">
        <w:rPr>
          <w:sz w:val="22"/>
          <w:szCs w:val="22"/>
        </w:rPr>
        <w:t xml:space="preserve"> per cent</w:t>
      </w:r>
      <w:r w:rsidRPr="002319CD">
        <w:rPr>
          <w:sz w:val="22"/>
          <w:szCs w:val="22"/>
        </w:rPr>
        <w:t xml:space="preserve"> of a service’s total SRF allocation</w:t>
      </w:r>
      <w:r>
        <w:rPr>
          <w:sz w:val="22"/>
          <w:szCs w:val="20"/>
        </w:rPr>
        <w:t>.</w:t>
      </w:r>
    </w:p>
    <w:p w14:paraId="6C6A604A" w14:textId="77777777" w:rsidR="00A845BD" w:rsidRPr="002319CD" w:rsidRDefault="00A845BD" w:rsidP="00A845BD">
      <w:pPr>
        <w:pStyle w:val="Default"/>
        <w:rPr>
          <w:sz w:val="22"/>
          <w:szCs w:val="22"/>
        </w:rPr>
      </w:pPr>
    </w:p>
    <w:p w14:paraId="47FCF67C" w14:textId="1ACC1CD5" w:rsidR="00A845BD" w:rsidRPr="002319CD" w:rsidRDefault="00A845BD" w:rsidP="00A845BD">
      <w:pPr>
        <w:pStyle w:val="Default"/>
        <w:rPr>
          <w:sz w:val="22"/>
          <w:szCs w:val="22"/>
        </w:rPr>
      </w:pPr>
      <w:r w:rsidRPr="002319CD">
        <w:rPr>
          <w:sz w:val="22"/>
          <w:szCs w:val="22"/>
        </w:rPr>
        <w:t xml:space="preserve">Note: If a service plans to engage </w:t>
      </w:r>
      <w:r w:rsidRPr="002319CD">
        <w:rPr>
          <w:sz w:val="22"/>
          <w:szCs w:val="22"/>
          <w:u w:val="single"/>
        </w:rPr>
        <w:t>new staff</w:t>
      </w:r>
      <w:r w:rsidRPr="002319CD">
        <w:rPr>
          <w:sz w:val="22"/>
          <w:szCs w:val="22"/>
        </w:rPr>
        <w:t xml:space="preserve"> to resource additional hours to extend the length of the kindergarten program or reduce educator-to-child ratios this should be recorded under the ‘Additional Educators’ item.</w:t>
      </w:r>
    </w:p>
    <w:p w14:paraId="237AE6BB" w14:textId="3CF2551F" w:rsidR="00EA4F84" w:rsidRDefault="00EA4F84" w:rsidP="00A845BD">
      <w:pPr>
        <w:pStyle w:val="Default"/>
        <w:rPr>
          <w:sz w:val="22"/>
          <w:szCs w:val="22"/>
        </w:rPr>
      </w:pPr>
    </w:p>
    <w:p w14:paraId="37B86127" w14:textId="403A7B08" w:rsidR="00EA4F84" w:rsidRPr="002319CD" w:rsidRDefault="00EA4F84" w:rsidP="00A845BD">
      <w:pPr>
        <w:pStyle w:val="Default"/>
        <w:rPr>
          <w:sz w:val="22"/>
          <w:szCs w:val="22"/>
        </w:rPr>
      </w:pPr>
      <w:r>
        <w:rPr>
          <w:sz w:val="22"/>
          <w:szCs w:val="22"/>
        </w:rPr>
        <w:t xml:space="preserve">Note: Some service types may have access to an internal relief staff pool </w:t>
      </w:r>
      <w:r w:rsidR="005C553A">
        <w:rPr>
          <w:sz w:val="22"/>
          <w:szCs w:val="22"/>
        </w:rPr>
        <w:t>for</w:t>
      </w:r>
      <w:r>
        <w:rPr>
          <w:sz w:val="22"/>
          <w:szCs w:val="22"/>
        </w:rPr>
        <w:t xml:space="preserve"> individuals </w:t>
      </w:r>
      <w:r w:rsidR="005C553A">
        <w:rPr>
          <w:sz w:val="22"/>
          <w:szCs w:val="22"/>
        </w:rPr>
        <w:t xml:space="preserve">who </w:t>
      </w:r>
      <w:r w:rsidR="00C33804">
        <w:rPr>
          <w:sz w:val="22"/>
          <w:szCs w:val="22"/>
        </w:rPr>
        <w:t>may not</w:t>
      </w:r>
      <w:r>
        <w:rPr>
          <w:sz w:val="22"/>
          <w:szCs w:val="22"/>
        </w:rPr>
        <w:t xml:space="preserve"> work at a service often. If that pool </w:t>
      </w:r>
      <w:r w:rsidR="00293BA0">
        <w:rPr>
          <w:sz w:val="22"/>
          <w:szCs w:val="22"/>
        </w:rPr>
        <w:t>is</w:t>
      </w:r>
      <w:r>
        <w:rPr>
          <w:sz w:val="22"/>
          <w:szCs w:val="22"/>
        </w:rPr>
        <w:t xml:space="preserve"> employed (</w:t>
      </w:r>
      <w:r w:rsidR="00293BA0">
        <w:rPr>
          <w:sz w:val="22"/>
          <w:szCs w:val="22"/>
        </w:rPr>
        <w:t>i.e.,</w:t>
      </w:r>
      <w:r>
        <w:rPr>
          <w:sz w:val="22"/>
          <w:szCs w:val="22"/>
        </w:rPr>
        <w:t xml:space="preserve"> in a casual manner) by that same service/employer, then this </w:t>
      </w:r>
      <w:r w:rsidR="005C553A">
        <w:rPr>
          <w:sz w:val="22"/>
          <w:szCs w:val="22"/>
        </w:rPr>
        <w:t>will be recorded</w:t>
      </w:r>
      <w:r>
        <w:rPr>
          <w:sz w:val="22"/>
          <w:szCs w:val="22"/>
        </w:rPr>
        <w:t xml:space="preserve"> </w:t>
      </w:r>
      <w:r w:rsidR="00C33804">
        <w:rPr>
          <w:sz w:val="22"/>
          <w:szCs w:val="22"/>
        </w:rPr>
        <w:t xml:space="preserve">as </w:t>
      </w:r>
      <w:r>
        <w:rPr>
          <w:sz w:val="22"/>
          <w:szCs w:val="22"/>
        </w:rPr>
        <w:t>‘Additional Hours’, not the ‘Additional Educator’ item.</w:t>
      </w:r>
      <w:r w:rsidR="00C33804">
        <w:rPr>
          <w:sz w:val="22"/>
          <w:szCs w:val="22"/>
        </w:rPr>
        <w:t xml:space="preserve"> This arrangement should be explained in the free text component in KIMS.</w:t>
      </w:r>
      <w:r>
        <w:rPr>
          <w:sz w:val="22"/>
          <w:szCs w:val="22"/>
        </w:rPr>
        <w:t xml:space="preserve">  </w:t>
      </w:r>
    </w:p>
    <w:p w14:paraId="4E88D9C6" w14:textId="77777777" w:rsidR="00A845BD" w:rsidRPr="00E66BC7" w:rsidRDefault="00A845BD" w:rsidP="00A845BD">
      <w:pPr>
        <w:pStyle w:val="Default"/>
        <w:rPr>
          <w:sz w:val="20"/>
          <w:szCs w:val="20"/>
        </w:rPr>
      </w:pPr>
    </w:p>
    <w:p w14:paraId="73175BE4" w14:textId="5A160946" w:rsidR="00A845BD" w:rsidRDefault="00A845BD" w:rsidP="00A845BD">
      <w:pPr>
        <w:pStyle w:val="Default"/>
        <w:rPr>
          <w:sz w:val="22"/>
          <w:szCs w:val="22"/>
        </w:rPr>
      </w:pPr>
      <w:r w:rsidRPr="00DB05BA">
        <w:rPr>
          <w:sz w:val="22"/>
          <w:szCs w:val="20"/>
        </w:rPr>
        <w:t xml:space="preserve">Please note that </w:t>
      </w:r>
      <w:r w:rsidR="0002462E">
        <w:rPr>
          <w:sz w:val="22"/>
          <w:szCs w:val="20"/>
        </w:rPr>
        <w:t>‘A</w:t>
      </w:r>
      <w:r>
        <w:rPr>
          <w:sz w:val="22"/>
          <w:szCs w:val="20"/>
        </w:rPr>
        <w:t xml:space="preserve">dditional </w:t>
      </w:r>
      <w:r w:rsidR="0002462E">
        <w:rPr>
          <w:sz w:val="22"/>
          <w:szCs w:val="20"/>
        </w:rPr>
        <w:t>H</w:t>
      </w:r>
      <w:r>
        <w:rPr>
          <w:sz w:val="22"/>
          <w:szCs w:val="20"/>
        </w:rPr>
        <w:t>ours</w:t>
      </w:r>
      <w:r w:rsidR="0002462E">
        <w:rPr>
          <w:sz w:val="22"/>
          <w:szCs w:val="20"/>
        </w:rPr>
        <w:t>’</w:t>
      </w:r>
      <w:r>
        <w:rPr>
          <w:sz w:val="22"/>
          <w:szCs w:val="20"/>
        </w:rPr>
        <w:t xml:space="preserve"> </w:t>
      </w:r>
      <w:r w:rsidRPr="00DB05BA">
        <w:rPr>
          <w:sz w:val="22"/>
          <w:szCs w:val="20"/>
        </w:rPr>
        <w:t xml:space="preserve">costs vary and are likely to differ across services. Each service provider is responsible for managing </w:t>
      </w:r>
      <w:r w:rsidR="00922AE2">
        <w:rPr>
          <w:sz w:val="22"/>
          <w:szCs w:val="20"/>
        </w:rPr>
        <w:t xml:space="preserve">additional hours </w:t>
      </w:r>
      <w:r w:rsidRPr="00DB05BA">
        <w:rPr>
          <w:sz w:val="22"/>
          <w:szCs w:val="20"/>
        </w:rPr>
        <w:t>arrangements.</w:t>
      </w:r>
      <w:r w:rsidRPr="00251E55">
        <w:rPr>
          <w:sz w:val="22"/>
          <w:szCs w:val="22"/>
        </w:rPr>
        <w:t xml:space="preserve"> </w:t>
      </w:r>
    </w:p>
    <w:p w14:paraId="622D274C" w14:textId="77777777" w:rsidR="00A845BD" w:rsidRPr="008325DF" w:rsidRDefault="00A845BD" w:rsidP="00A845BD">
      <w:pPr>
        <w:rPr>
          <w:szCs w:val="22"/>
        </w:rPr>
      </w:pPr>
    </w:p>
    <w:p w14:paraId="794976FB" w14:textId="1FD65379" w:rsidR="00A845BD" w:rsidRDefault="00A845BD" w:rsidP="00A845BD">
      <w:pPr>
        <w:pStyle w:val="Heading3"/>
        <w:rPr>
          <w:lang w:val="en-AU"/>
        </w:rPr>
      </w:pPr>
      <w:bookmarkStart w:id="29" w:name="_Toc87259831"/>
      <w:r>
        <w:rPr>
          <w:lang w:val="en-AU"/>
        </w:rPr>
        <w:t xml:space="preserve">What is the Additional Educator </w:t>
      </w:r>
      <w:r w:rsidR="00922AE2">
        <w:rPr>
          <w:lang w:val="en-AU"/>
        </w:rPr>
        <w:t>m</w:t>
      </w:r>
      <w:r w:rsidR="009B5C13">
        <w:rPr>
          <w:lang w:val="en-AU"/>
        </w:rPr>
        <w:t>enu</w:t>
      </w:r>
      <w:r>
        <w:rPr>
          <w:lang w:val="en-AU"/>
        </w:rPr>
        <w:t xml:space="preserve"> item</w:t>
      </w:r>
      <w:r w:rsidR="003C2CE0">
        <w:rPr>
          <w:lang w:val="en-AU"/>
        </w:rPr>
        <w:t>,</w:t>
      </w:r>
      <w:r>
        <w:rPr>
          <w:lang w:val="en-AU"/>
        </w:rPr>
        <w:t xml:space="preserve"> and how can it be used?</w:t>
      </w:r>
      <w:bookmarkEnd w:id="29"/>
      <w:r>
        <w:rPr>
          <w:lang w:val="en-AU"/>
        </w:rPr>
        <w:t xml:space="preserve"> </w:t>
      </w:r>
    </w:p>
    <w:p w14:paraId="12667C5D" w14:textId="4910E1B8" w:rsidR="00A845BD" w:rsidRPr="00236ABA" w:rsidRDefault="00922AE2" w:rsidP="00A845BD">
      <w:pPr>
        <w:pStyle w:val="Default"/>
        <w:rPr>
          <w:sz w:val="22"/>
          <w:szCs w:val="22"/>
        </w:rPr>
      </w:pPr>
      <w:r>
        <w:rPr>
          <w:sz w:val="22"/>
          <w:szCs w:val="22"/>
        </w:rPr>
        <w:t>Under SRF the e</w:t>
      </w:r>
      <w:r w:rsidR="00A845BD" w:rsidRPr="00236ABA">
        <w:rPr>
          <w:sz w:val="22"/>
          <w:szCs w:val="22"/>
        </w:rPr>
        <w:t>mployment of additional high-quality educators can improve educational practice and the ratio of educators to children</w:t>
      </w:r>
      <w:r>
        <w:rPr>
          <w:sz w:val="22"/>
          <w:szCs w:val="22"/>
        </w:rPr>
        <w:t xml:space="preserve"> where it is designed to improve the outcomes of </w:t>
      </w:r>
      <w:r w:rsidR="00A845BD" w:rsidRPr="00236ABA">
        <w:rPr>
          <w:sz w:val="22"/>
          <w:szCs w:val="22"/>
        </w:rPr>
        <w:t xml:space="preserve">children experiencing educational disadvantage </w:t>
      </w:r>
      <w:r>
        <w:rPr>
          <w:sz w:val="22"/>
          <w:szCs w:val="22"/>
        </w:rPr>
        <w:t xml:space="preserve">by </w:t>
      </w:r>
      <w:r w:rsidR="00A845BD" w:rsidRPr="00236ABA">
        <w:rPr>
          <w:sz w:val="22"/>
          <w:szCs w:val="22"/>
        </w:rPr>
        <w:t>receiv</w:t>
      </w:r>
      <w:r>
        <w:rPr>
          <w:sz w:val="22"/>
          <w:szCs w:val="22"/>
        </w:rPr>
        <w:t>ing</w:t>
      </w:r>
      <w:r w:rsidR="00A845BD" w:rsidRPr="00236ABA">
        <w:rPr>
          <w:sz w:val="22"/>
          <w:szCs w:val="22"/>
        </w:rPr>
        <w:t xml:space="preserve"> a higher ‘dose’ of </w:t>
      </w:r>
      <w:r>
        <w:rPr>
          <w:sz w:val="22"/>
          <w:szCs w:val="22"/>
        </w:rPr>
        <w:t xml:space="preserve">individualised </w:t>
      </w:r>
      <w:r w:rsidR="00A845BD" w:rsidRPr="00236ABA">
        <w:rPr>
          <w:sz w:val="22"/>
          <w:szCs w:val="22"/>
        </w:rPr>
        <w:t xml:space="preserve">educational interactions with </w:t>
      </w:r>
      <w:r>
        <w:rPr>
          <w:sz w:val="22"/>
          <w:szCs w:val="22"/>
        </w:rPr>
        <w:t xml:space="preserve">teachers/educators or more program hours. </w:t>
      </w:r>
    </w:p>
    <w:p w14:paraId="00BDB4F6" w14:textId="77777777" w:rsidR="00A845BD" w:rsidRPr="00236ABA" w:rsidRDefault="00A845BD" w:rsidP="00A845BD">
      <w:pPr>
        <w:pStyle w:val="Default"/>
        <w:rPr>
          <w:sz w:val="22"/>
          <w:szCs w:val="22"/>
        </w:rPr>
      </w:pPr>
    </w:p>
    <w:p w14:paraId="08D3E530" w14:textId="77777777" w:rsidR="00A845BD" w:rsidRPr="002319CD" w:rsidRDefault="00A845BD" w:rsidP="00A845BD">
      <w:pPr>
        <w:pStyle w:val="Default"/>
        <w:rPr>
          <w:sz w:val="22"/>
          <w:szCs w:val="22"/>
        </w:rPr>
      </w:pPr>
      <w:r w:rsidRPr="002319CD">
        <w:rPr>
          <w:sz w:val="22"/>
          <w:szCs w:val="22"/>
        </w:rPr>
        <w:t xml:space="preserve">The ‘Additional Educators’ item should be used by services when they employ </w:t>
      </w:r>
      <w:r>
        <w:rPr>
          <w:sz w:val="22"/>
          <w:szCs w:val="22"/>
        </w:rPr>
        <w:t xml:space="preserve">new </w:t>
      </w:r>
      <w:r w:rsidRPr="002319CD">
        <w:rPr>
          <w:sz w:val="22"/>
          <w:szCs w:val="22"/>
        </w:rPr>
        <w:t xml:space="preserve">additional teachers or educators on a regular and long-term basis. </w:t>
      </w:r>
    </w:p>
    <w:p w14:paraId="440C0F2C" w14:textId="77777777" w:rsidR="00A845BD" w:rsidRPr="002319CD" w:rsidRDefault="00A845BD" w:rsidP="00A845BD">
      <w:pPr>
        <w:pStyle w:val="Default"/>
        <w:rPr>
          <w:sz w:val="22"/>
          <w:szCs w:val="22"/>
        </w:rPr>
      </w:pPr>
    </w:p>
    <w:p w14:paraId="1E1670A7" w14:textId="55BB3566" w:rsidR="00A845BD" w:rsidRDefault="00922AE2" w:rsidP="00D17860">
      <w:pPr>
        <w:pStyle w:val="Default"/>
        <w:rPr>
          <w:sz w:val="22"/>
          <w:szCs w:val="22"/>
        </w:rPr>
      </w:pPr>
      <w:r>
        <w:rPr>
          <w:sz w:val="22"/>
          <w:szCs w:val="22"/>
        </w:rPr>
        <w:t xml:space="preserve">It is expected that </w:t>
      </w:r>
      <w:r w:rsidR="00A845BD" w:rsidRPr="002319CD">
        <w:rPr>
          <w:sz w:val="22"/>
          <w:szCs w:val="22"/>
        </w:rPr>
        <w:t xml:space="preserve">‘Additional Educators’ </w:t>
      </w:r>
      <w:r>
        <w:rPr>
          <w:sz w:val="22"/>
          <w:szCs w:val="22"/>
        </w:rPr>
        <w:t xml:space="preserve">would most commonly </w:t>
      </w:r>
      <w:r w:rsidR="00A845BD" w:rsidRPr="002319CD">
        <w:rPr>
          <w:sz w:val="22"/>
          <w:szCs w:val="22"/>
        </w:rPr>
        <w:t xml:space="preserve">be engaged by services with significant levels of educational disadvantage and </w:t>
      </w:r>
      <w:r w:rsidR="00D17860">
        <w:rPr>
          <w:sz w:val="22"/>
          <w:szCs w:val="22"/>
        </w:rPr>
        <w:t xml:space="preserve">larger cohorts </w:t>
      </w:r>
      <w:r>
        <w:rPr>
          <w:sz w:val="22"/>
          <w:szCs w:val="22"/>
        </w:rPr>
        <w:t xml:space="preserve">of </w:t>
      </w:r>
      <w:r w:rsidR="00A845BD" w:rsidRPr="002319CD">
        <w:rPr>
          <w:sz w:val="22"/>
          <w:szCs w:val="22"/>
        </w:rPr>
        <w:t>children with vulnerability characteristics (for example ‘Out of Home Care’)</w:t>
      </w:r>
      <w:r>
        <w:rPr>
          <w:sz w:val="22"/>
          <w:szCs w:val="22"/>
        </w:rPr>
        <w:t>.</w:t>
      </w:r>
      <w:r w:rsidR="00D17860">
        <w:rPr>
          <w:sz w:val="22"/>
          <w:szCs w:val="22"/>
        </w:rPr>
        <w:t xml:space="preserve"> </w:t>
      </w:r>
    </w:p>
    <w:p w14:paraId="117443A6" w14:textId="77777777" w:rsidR="00D17860" w:rsidRPr="002319CD" w:rsidRDefault="00D17860">
      <w:pPr>
        <w:pStyle w:val="Default"/>
        <w:rPr>
          <w:sz w:val="22"/>
          <w:szCs w:val="22"/>
        </w:rPr>
      </w:pPr>
    </w:p>
    <w:p w14:paraId="5DEC7AC7" w14:textId="32E755FC" w:rsidR="00A845BD" w:rsidRPr="002319CD" w:rsidRDefault="00A845BD" w:rsidP="00A845BD">
      <w:pPr>
        <w:pStyle w:val="Default"/>
        <w:rPr>
          <w:sz w:val="22"/>
          <w:szCs w:val="22"/>
        </w:rPr>
      </w:pPr>
      <w:r w:rsidRPr="002319CD">
        <w:rPr>
          <w:sz w:val="22"/>
          <w:szCs w:val="22"/>
        </w:rPr>
        <w:t xml:space="preserve">Where additional teachers and educators are being used to reduce child-to-staff ratios, their presence in the program </w:t>
      </w:r>
      <w:r w:rsidR="00D17860">
        <w:rPr>
          <w:sz w:val="22"/>
          <w:szCs w:val="22"/>
        </w:rPr>
        <w:t xml:space="preserve">must </w:t>
      </w:r>
      <w:r w:rsidRPr="002319CD">
        <w:rPr>
          <w:sz w:val="22"/>
          <w:szCs w:val="22"/>
        </w:rPr>
        <w:t xml:space="preserve">increase </w:t>
      </w:r>
      <w:r w:rsidR="00D17860">
        <w:rPr>
          <w:sz w:val="22"/>
          <w:szCs w:val="22"/>
        </w:rPr>
        <w:t xml:space="preserve">the developmental and </w:t>
      </w:r>
      <w:r w:rsidRPr="002319CD">
        <w:rPr>
          <w:sz w:val="22"/>
          <w:szCs w:val="22"/>
        </w:rPr>
        <w:t>educational interactions with children through integrated teaching and learning approaches to enhance their learning and developmental outcomes.</w:t>
      </w:r>
    </w:p>
    <w:p w14:paraId="542F0267" w14:textId="77777777" w:rsidR="00A845BD" w:rsidRPr="002319CD" w:rsidRDefault="00A845BD" w:rsidP="00A845BD">
      <w:pPr>
        <w:pStyle w:val="Default"/>
        <w:rPr>
          <w:sz w:val="22"/>
          <w:szCs w:val="22"/>
        </w:rPr>
      </w:pPr>
    </w:p>
    <w:p w14:paraId="2A7C08A7" w14:textId="77777777" w:rsidR="00A845BD" w:rsidRDefault="00A845BD" w:rsidP="00A845BD">
      <w:pPr>
        <w:pStyle w:val="Default"/>
        <w:rPr>
          <w:sz w:val="22"/>
          <w:szCs w:val="22"/>
        </w:rPr>
      </w:pPr>
      <w:r w:rsidRPr="002319CD">
        <w:rPr>
          <w:sz w:val="22"/>
          <w:szCs w:val="22"/>
        </w:rPr>
        <w:t>‘Additional Educators’ can also be used in a scenario where a service wishes to employ a new staff member on a regular basis over a long-term period with the specific purpose of providing coverage for program staff to engage with SRF activities.</w:t>
      </w:r>
    </w:p>
    <w:p w14:paraId="7364C356" w14:textId="77777777" w:rsidR="00A845BD" w:rsidRPr="002319CD" w:rsidRDefault="00A845BD" w:rsidP="00A845BD">
      <w:pPr>
        <w:pStyle w:val="Default"/>
        <w:rPr>
          <w:sz w:val="22"/>
          <w:szCs w:val="22"/>
        </w:rPr>
      </w:pPr>
      <w:r w:rsidRPr="002319CD">
        <w:rPr>
          <w:sz w:val="22"/>
          <w:szCs w:val="22"/>
        </w:rPr>
        <w:t xml:space="preserve">  </w:t>
      </w:r>
    </w:p>
    <w:p w14:paraId="7BA69DD2" w14:textId="77777777" w:rsidR="00A845BD" w:rsidRPr="002319CD" w:rsidRDefault="00A845BD" w:rsidP="00A845BD">
      <w:pPr>
        <w:pStyle w:val="Default"/>
        <w:rPr>
          <w:sz w:val="22"/>
          <w:szCs w:val="22"/>
        </w:rPr>
      </w:pPr>
      <w:r w:rsidRPr="002319CD">
        <w:rPr>
          <w:sz w:val="22"/>
          <w:szCs w:val="22"/>
        </w:rPr>
        <w:t>‘Additional Educators’ should not be used solely to:</w:t>
      </w:r>
    </w:p>
    <w:p w14:paraId="42016A90" w14:textId="77777777" w:rsidR="00A845BD" w:rsidRPr="002319CD" w:rsidRDefault="00A845BD" w:rsidP="00A845BD">
      <w:pPr>
        <w:pStyle w:val="Default"/>
        <w:numPr>
          <w:ilvl w:val="0"/>
          <w:numId w:val="43"/>
        </w:numPr>
        <w:rPr>
          <w:sz w:val="22"/>
          <w:szCs w:val="22"/>
        </w:rPr>
      </w:pPr>
      <w:r w:rsidRPr="002319CD">
        <w:rPr>
          <w:sz w:val="22"/>
          <w:szCs w:val="22"/>
        </w:rPr>
        <w:t>support routine activities at the service, such as toileting or meal preparation.</w:t>
      </w:r>
    </w:p>
    <w:p w14:paraId="4B61F818" w14:textId="77777777" w:rsidR="00A845BD" w:rsidDel="00DC15BE" w:rsidRDefault="00A845BD" w:rsidP="00A845BD">
      <w:pPr>
        <w:pStyle w:val="Default"/>
        <w:numPr>
          <w:ilvl w:val="0"/>
          <w:numId w:val="43"/>
        </w:numPr>
        <w:rPr>
          <w:sz w:val="22"/>
          <w:szCs w:val="22"/>
        </w:rPr>
      </w:pPr>
      <w:r w:rsidRPr="00236ABA" w:rsidDel="00DC15BE">
        <w:rPr>
          <w:sz w:val="22"/>
          <w:szCs w:val="22"/>
        </w:rPr>
        <w:t>conduct manual tasks such as cleaning or packing up</w:t>
      </w:r>
    </w:p>
    <w:p w14:paraId="08778C23" w14:textId="77777777" w:rsidR="00A845BD" w:rsidDel="00DC15BE" w:rsidRDefault="00A845BD" w:rsidP="00A845BD">
      <w:pPr>
        <w:pStyle w:val="Default"/>
        <w:numPr>
          <w:ilvl w:val="0"/>
          <w:numId w:val="43"/>
        </w:numPr>
        <w:rPr>
          <w:sz w:val="22"/>
          <w:szCs w:val="22"/>
        </w:rPr>
      </w:pPr>
      <w:r w:rsidRPr="00236ABA" w:rsidDel="00DC15BE">
        <w:rPr>
          <w:sz w:val="22"/>
          <w:szCs w:val="22"/>
        </w:rPr>
        <w:t>support or conduct administrative tasks for the service.</w:t>
      </w:r>
    </w:p>
    <w:p w14:paraId="6D47BEE7" w14:textId="77777777" w:rsidR="00A845BD" w:rsidRPr="002319CD" w:rsidRDefault="00A845BD" w:rsidP="00A845BD">
      <w:pPr>
        <w:pStyle w:val="Default"/>
        <w:rPr>
          <w:sz w:val="22"/>
          <w:szCs w:val="22"/>
        </w:rPr>
      </w:pPr>
      <w:r w:rsidRPr="002319CD">
        <w:rPr>
          <w:sz w:val="22"/>
          <w:szCs w:val="22"/>
        </w:rPr>
        <w:lastRenderedPageBreak/>
        <w:br/>
        <w:t xml:space="preserve">Note: If a service plans to use </w:t>
      </w:r>
      <w:r w:rsidRPr="002319CD">
        <w:rPr>
          <w:sz w:val="22"/>
          <w:szCs w:val="22"/>
          <w:u w:val="single"/>
        </w:rPr>
        <w:t>existing staff</w:t>
      </w:r>
      <w:r w:rsidRPr="002319CD">
        <w:rPr>
          <w:sz w:val="22"/>
          <w:szCs w:val="22"/>
        </w:rPr>
        <w:t xml:space="preserve"> to resource additional hours to extend the length of the kindergarten program or reduce educator-to-child ratios this should be recorded under the ‘Additional Hours’ item.</w:t>
      </w:r>
    </w:p>
    <w:p w14:paraId="747399DA" w14:textId="77777777" w:rsidR="00A845BD" w:rsidRDefault="00A845BD" w:rsidP="00A845BD">
      <w:pPr>
        <w:pStyle w:val="Default"/>
        <w:rPr>
          <w:sz w:val="22"/>
          <w:szCs w:val="22"/>
        </w:rPr>
      </w:pPr>
    </w:p>
    <w:p w14:paraId="11E23CCE" w14:textId="1A6EA291" w:rsidR="00A845BD" w:rsidRDefault="00A845BD" w:rsidP="00A845BD">
      <w:pPr>
        <w:pStyle w:val="Default"/>
        <w:rPr>
          <w:sz w:val="22"/>
          <w:szCs w:val="22"/>
        </w:rPr>
      </w:pPr>
      <w:r>
        <w:rPr>
          <w:sz w:val="22"/>
          <w:szCs w:val="22"/>
        </w:rPr>
        <w:t>From 2022, services</w:t>
      </w:r>
      <w:r w:rsidDel="006D16AC">
        <w:rPr>
          <w:sz w:val="22"/>
          <w:szCs w:val="22"/>
        </w:rPr>
        <w:t xml:space="preserve"> </w:t>
      </w:r>
      <w:r>
        <w:rPr>
          <w:sz w:val="22"/>
          <w:szCs w:val="22"/>
        </w:rPr>
        <w:t xml:space="preserve">that choose this </w:t>
      </w:r>
      <w:r w:rsidR="008360D2">
        <w:rPr>
          <w:sz w:val="22"/>
          <w:szCs w:val="22"/>
        </w:rPr>
        <w:t>m</w:t>
      </w:r>
      <w:r w:rsidR="009B5C13">
        <w:rPr>
          <w:sz w:val="22"/>
          <w:szCs w:val="22"/>
        </w:rPr>
        <w:t>enu</w:t>
      </w:r>
      <w:r>
        <w:rPr>
          <w:sz w:val="22"/>
          <w:szCs w:val="22"/>
        </w:rPr>
        <w:t xml:space="preserve"> item will be required to provide greater detail to the Department (through KIM</w:t>
      </w:r>
      <w:r w:rsidR="00E56AF2">
        <w:rPr>
          <w:sz w:val="22"/>
          <w:szCs w:val="22"/>
        </w:rPr>
        <w:t>S</w:t>
      </w:r>
      <w:r>
        <w:rPr>
          <w:sz w:val="22"/>
          <w:szCs w:val="22"/>
        </w:rPr>
        <w:t xml:space="preserve">) as to how additional educators will be used to address educational disadvantage and/or support vulnerable </w:t>
      </w:r>
      <w:r w:rsidR="00D17860">
        <w:rPr>
          <w:sz w:val="22"/>
          <w:szCs w:val="22"/>
        </w:rPr>
        <w:t xml:space="preserve">children </w:t>
      </w:r>
      <w:r>
        <w:rPr>
          <w:sz w:val="22"/>
          <w:szCs w:val="22"/>
        </w:rPr>
        <w:t xml:space="preserve">at the service. </w:t>
      </w:r>
    </w:p>
    <w:p w14:paraId="2F436103" w14:textId="77777777" w:rsidR="00A845BD" w:rsidRDefault="00A845BD" w:rsidP="00A845BD">
      <w:pPr>
        <w:pStyle w:val="Default"/>
        <w:rPr>
          <w:sz w:val="22"/>
          <w:szCs w:val="22"/>
        </w:rPr>
      </w:pPr>
    </w:p>
    <w:p w14:paraId="46ED7014" w14:textId="098DF813" w:rsidR="00A845BD" w:rsidRDefault="00A845BD" w:rsidP="00A845BD">
      <w:pPr>
        <w:pStyle w:val="Default"/>
        <w:rPr>
          <w:sz w:val="22"/>
          <w:szCs w:val="22"/>
        </w:rPr>
      </w:pPr>
      <w:r>
        <w:rPr>
          <w:sz w:val="22"/>
          <w:szCs w:val="22"/>
        </w:rPr>
        <w:t xml:space="preserve">Additionally, services must provide information about the qualification of additional educators. </w:t>
      </w:r>
      <w:r w:rsidRPr="009B54FC">
        <w:rPr>
          <w:sz w:val="22"/>
          <w:szCs w:val="22"/>
        </w:rPr>
        <w:t xml:space="preserve">Additional educators can be degree-trained </w:t>
      </w:r>
      <w:r w:rsidR="00D17860">
        <w:rPr>
          <w:sz w:val="22"/>
          <w:szCs w:val="22"/>
        </w:rPr>
        <w:t>e</w:t>
      </w:r>
      <w:r w:rsidRPr="009B54FC">
        <w:rPr>
          <w:sz w:val="22"/>
          <w:szCs w:val="22"/>
        </w:rPr>
        <w:t xml:space="preserve">arly </w:t>
      </w:r>
      <w:r w:rsidR="00D17860">
        <w:rPr>
          <w:sz w:val="22"/>
          <w:szCs w:val="22"/>
        </w:rPr>
        <w:t>c</w:t>
      </w:r>
      <w:r w:rsidRPr="009B54FC">
        <w:rPr>
          <w:sz w:val="22"/>
          <w:szCs w:val="22"/>
        </w:rPr>
        <w:t>hildhood teachers</w:t>
      </w:r>
      <w:r w:rsidR="00D17860">
        <w:rPr>
          <w:sz w:val="22"/>
          <w:szCs w:val="22"/>
        </w:rPr>
        <w:t xml:space="preserve"> or d</w:t>
      </w:r>
      <w:r w:rsidRPr="009B54FC">
        <w:rPr>
          <w:sz w:val="22"/>
          <w:szCs w:val="22"/>
        </w:rPr>
        <w:t xml:space="preserve">iploma or </w:t>
      </w:r>
      <w:r w:rsidR="00D17860">
        <w:rPr>
          <w:sz w:val="22"/>
          <w:szCs w:val="22"/>
        </w:rPr>
        <w:t>c</w:t>
      </w:r>
      <w:r w:rsidRPr="009B54FC">
        <w:rPr>
          <w:sz w:val="22"/>
          <w:szCs w:val="22"/>
        </w:rPr>
        <w:t>ertificate-III trained educators.</w:t>
      </w:r>
      <w:r>
        <w:rPr>
          <w:rFonts w:eastAsia="Times New Roman"/>
          <w:color w:val="0B0C1D"/>
          <w:sz w:val="27"/>
          <w:szCs w:val="27"/>
          <w:lang w:eastAsia="en-AU"/>
        </w:rPr>
        <w:t xml:space="preserve"> </w:t>
      </w:r>
      <w:r>
        <w:rPr>
          <w:sz w:val="22"/>
          <w:szCs w:val="22"/>
        </w:rPr>
        <w:t xml:space="preserve"> </w:t>
      </w:r>
    </w:p>
    <w:p w14:paraId="1DF18DC1" w14:textId="77777777" w:rsidR="00A845BD" w:rsidRDefault="00A845BD" w:rsidP="00A845BD">
      <w:pPr>
        <w:pStyle w:val="Default"/>
        <w:rPr>
          <w:sz w:val="22"/>
          <w:szCs w:val="22"/>
        </w:rPr>
      </w:pPr>
    </w:p>
    <w:p w14:paraId="56D7DA76" w14:textId="34E53F39" w:rsidR="00A845BD" w:rsidRDefault="00A845BD" w:rsidP="00A845BD">
      <w:pPr>
        <w:pStyle w:val="Default"/>
        <w:rPr>
          <w:sz w:val="22"/>
          <w:szCs w:val="22"/>
        </w:rPr>
      </w:pPr>
      <w:r>
        <w:rPr>
          <w:sz w:val="22"/>
          <w:szCs w:val="22"/>
        </w:rPr>
        <w:t xml:space="preserve">If </w:t>
      </w:r>
      <w:r w:rsidR="00C64583">
        <w:rPr>
          <w:sz w:val="22"/>
          <w:szCs w:val="22"/>
        </w:rPr>
        <w:t xml:space="preserve">a </w:t>
      </w:r>
      <w:r>
        <w:rPr>
          <w:sz w:val="22"/>
          <w:szCs w:val="22"/>
        </w:rPr>
        <w:t xml:space="preserve">service is running a </w:t>
      </w:r>
      <w:r w:rsidR="0065327A">
        <w:rPr>
          <w:sz w:val="22"/>
          <w:szCs w:val="22"/>
        </w:rPr>
        <w:t>T</w:t>
      </w:r>
      <w:r>
        <w:rPr>
          <w:sz w:val="22"/>
          <w:szCs w:val="22"/>
        </w:rPr>
        <w:t>hree-</w:t>
      </w:r>
      <w:r w:rsidR="0065327A">
        <w:rPr>
          <w:sz w:val="22"/>
          <w:szCs w:val="22"/>
        </w:rPr>
        <w:t>Y</w:t>
      </w:r>
      <w:r>
        <w:rPr>
          <w:sz w:val="22"/>
          <w:szCs w:val="22"/>
        </w:rPr>
        <w:t>ear-</w:t>
      </w:r>
      <w:r w:rsidR="0065327A">
        <w:rPr>
          <w:sz w:val="22"/>
          <w:szCs w:val="22"/>
        </w:rPr>
        <w:t>O</w:t>
      </w:r>
      <w:r>
        <w:rPr>
          <w:sz w:val="22"/>
          <w:szCs w:val="22"/>
        </w:rPr>
        <w:t xml:space="preserve">ld kindergarten program and </w:t>
      </w:r>
      <w:r w:rsidR="00C64583">
        <w:rPr>
          <w:sz w:val="22"/>
          <w:szCs w:val="22"/>
        </w:rPr>
        <w:t>wishes</w:t>
      </w:r>
      <w:r>
        <w:rPr>
          <w:sz w:val="22"/>
          <w:szCs w:val="22"/>
        </w:rPr>
        <w:t xml:space="preserve"> to access Additional Educators through SRF</w:t>
      </w:r>
      <w:r w:rsidR="00C64583">
        <w:rPr>
          <w:sz w:val="22"/>
          <w:szCs w:val="22"/>
        </w:rPr>
        <w:t>, confirmation is required</w:t>
      </w:r>
      <w:r>
        <w:rPr>
          <w:sz w:val="22"/>
          <w:szCs w:val="22"/>
        </w:rPr>
        <w:t xml:space="preserve"> that </w:t>
      </w:r>
      <w:r w:rsidR="00C64583">
        <w:rPr>
          <w:sz w:val="22"/>
          <w:szCs w:val="22"/>
        </w:rPr>
        <w:t xml:space="preserve">the </w:t>
      </w:r>
      <w:r w:rsidRPr="001C6286">
        <w:rPr>
          <w:sz w:val="22"/>
          <w:szCs w:val="22"/>
        </w:rPr>
        <w:t xml:space="preserve">service </w:t>
      </w:r>
      <w:r>
        <w:rPr>
          <w:sz w:val="22"/>
          <w:szCs w:val="22"/>
        </w:rPr>
        <w:t>is</w:t>
      </w:r>
      <w:r w:rsidRPr="001C6286">
        <w:rPr>
          <w:sz w:val="22"/>
          <w:szCs w:val="22"/>
        </w:rPr>
        <w:t xml:space="preserve"> </w:t>
      </w:r>
      <w:r>
        <w:rPr>
          <w:sz w:val="22"/>
          <w:szCs w:val="22"/>
        </w:rPr>
        <w:t xml:space="preserve">still </w:t>
      </w:r>
      <w:r w:rsidRPr="001C6286">
        <w:rPr>
          <w:sz w:val="22"/>
          <w:szCs w:val="22"/>
        </w:rPr>
        <w:t xml:space="preserve">able to staff and deliver </w:t>
      </w:r>
      <w:r w:rsidR="00C64583">
        <w:rPr>
          <w:sz w:val="22"/>
          <w:szCs w:val="22"/>
        </w:rPr>
        <w:t>the</w:t>
      </w:r>
      <w:r w:rsidR="00C64583" w:rsidRPr="001C6286">
        <w:rPr>
          <w:sz w:val="22"/>
          <w:szCs w:val="22"/>
        </w:rPr>
        <w:t xml:space="preserve"> </w:t>
      </w:r>
      <w:r w:rsidRPr="001C6286">
        <w:rPr>
          <w:sz w:val="22"/>
          <w:szCs w:val="22"/>
        </w:rPr>
        <w:t>Three-Year-Old Kindergarten program</w:t>
      </w:r>
      <w:r>
        <w:rPr>
          <w:sz w:val="22"/>
          <w:szCs w:val="22"/>
        </w:rPr>
        <w:t xml:space="preserve"> before using this item.  </w:t>
      </w:r>
    </w:p>
    <w:p w14:paraId="31E4C74C" w14:textId="77777777" w:rsidR="00A845BD" w:rsidRDefault="00A845BD" w:rsidP="00A845BD">
      <w:pPr>
        <w:pStyle w:val="Default"/>
        <w:rPr>
          <w:sz w:val="22"/>
          <w:szCs w:val="22"/>
        </w:rPr>
      </w:pPr>
    </w:p>
    <w:p w14:paraId="30BE6DB3" w14:textId="634AC272" w:rsidR="00A845BD" w:rsidRDefault="00C64583" w:rsidP="00A845BD">
      <w:pPr>
        <w:pStyle w:val="Default"/>
        <w:rPr>
          <w:sz w:val="22"/>
          <w:szCs w:val="22"/>
        </w:rPr>
      </w:pPr>
      <w:r>
        <w:rPr>
          <w:sz w:val="22"/>
          <w:szCs w:val="22"/>
        </w:rPr>
        <w:t xml:space="preserve">Services should </w:t>
      </w:r>
      <w:r w:rsidR="00A845BD">
        <w:rPr>
          <w:sz w:val="22"/>
          <w:szCs w:val="22"/>
        </w:rPr>
        <w:t xml:space="preserve">discuss </w:t>
      </w:r>
      <w:r>
        <w:rPr>
          <w:sz w:val="22"/>
          <w:szCs w:val="22"/>
        </w:rPr>
        <w:t xml:space="preserve">the </w:t>
      </w:r>
      <w:r w:rsidR="00A845BD">
        <w:rPr>
          <w:sz w:val="22"/>
          <w:szCs w:val="22"/>
        </w:rPr>
        <w:t xml:space="preserve">proposed use of an Additional Educator with </w:t>
      </w:r>
      <w:r>
        <w:rPr>
          <w:sz w:val="22"/>
          <w:szCs w:val="22"/>
        </w:rPr>
        <w:t xml:space="preserve">the </w:t>
      </w:r>
      <w:r w:rsidR="00A845BD">
        <w:rPr>
          <w:sz w:val="22"/>
          <w:szCs w:val="22"/>
        </w:rPr>
        <w:t xml:space="preserve">local ECIB to ensure it </w:t>
      </w:r>
      <w:r>
        <w:rPr>
          <w:sz w:val="22"/>
          <w:szCs w:val="22"/>
        </w:rPr>
        <w:t>meets the policy and intent of SRF</w:t>
      </w:r>
      <w:r w:rsidR="00A845BD">
        <w:rPr>
          <w:sz w:val="22"/>
          <w:szCs w:val="22"/>
        </w:rPr>
        <w:t xml:space="preserve">. </w:t>
      </w:r>
    </w:p>
    <w:p w14:paraId="6F454E33" w14:textId="77777777" w:rsidR="000B4CFE" w:rsidRDefault="000B4CFE" w:rsidP="00A845BD">
      <w:pPr>
        <w:pStyle w:val="Default"/>
        <w:rPr>
          <w:sz w:val="22"/>
          <w:szCs w:val="22"/>
        </w:rPr>
      </w:pPr>
    </w:p>
    <w:p w14:paraId="2BD66AAA" w14:textId="50FF2248" w:rsidR="007C252F" w:rsidRPr="00E327AD" w:rsidRDefault="007C252F" w:rsidP="007C252F">
      <w:pPr>
        <w:pStyle w:val="Heading3"/>
        <w:rPr>
          <w:b w:val="0"/>
          <w:lang w:val="en-AU"/>
        </w:rPr>
      </w:pPr>
      <w:bookmarkStart w:id="30" w:name="_Toc87259832"/>
      <w:r>
        <w:rPr>
          <w:lang w:val="en-AU"/>
        </w:rPr>
        <w:t xml:space="preserve">Can </w:t>
      </w:r>
      <w:r w:rsidR="00192FE4">
        <w:rPr>
          <w:lang w:val="en-AU"/>
        </w:rPr>
        <w:t xml:space="preserve">a </w:t>
      </w:r>
      <w:r>
        <w:rPr>
          <w:lang w:val="en-AU"/>
        </w:rPr>
        <w:t xml:space="preserve">service recruit someone for longer than a year to deliver SRF </w:t>
      </w:r>
      <w:r w:rsidR="001E0A33">
        <w:rPr>
          <w:lang w:val="en-AU"/>
        </w:rPr>
        <w:t>m</w:t>
      </w:r>
      <w:r w:rsidR="009B5C13">
        <w:rPr>
          <w:lang w:val="en-AU"/>
        </w:rPr>
        <w:t>enu</w:t>
      </w:r>
      <w:r>
        <w:rPr>
          <w:lang w:val="en-AU"/>
        </w:rPr>
        <w:t xml:space="preserve"> items?</w:t>
      </w:r>
      <w:bookmarkEnd w:id="30"/>
    </w:p>
    <w:p w14:paraId="5BC6C8B5" w14:textId="2672ACA0" w:rsidR="007C252F" w:rsidRDefault="007C252F" w:rsidP="007C252F">
      <w:pPr>
        <w:rPr>
          <w:lang w:val="en-AU"/>
        </w:rPr>
      </w:pPr>
      <w:r>
        <w:rPr>
          <w:lang w:val="en-AU"/>
        </w:rPr>
        <w:t>From 2022,</w:t>
      </w:r>
      <w:r w:rsidR="0087405D">
        <w:rPr>
          <w:lang w:val="en-AU"/>
        </w:rPr>
        <w:t xml:space="preserve"> </w:t>
      </w:r>
      <w:r>
        <w:rPr>
          <w:lang w:val="en-AU"/>
        </w:rPr>
        <w:t xml:space="preserve">multi-year employment contracts for select </w:t>
      </w:r>
      <w:r w:rsidR="00ED3D8E">
        <w:rPr>
          <w:lang w:val="en-AU"/>
        </w:rPr>
        <w:t>m</w:t>
      </w:r>
      <w:r w:rsidR="009B5C13">
        <w:rPr>
          <w:lang w:val="en-AU"/>
        </w:rPr>
        <w:t>enu</w:t>
      </w:r>
      <w:r>
        <w:rPr>
          <w:lang w:val="en-AU"/>
        </w:rPr>
        <w:t xml:space="preserve"> items that require a </w:t>
      </w:r>
      <w:r w:rsidR="00ED3D8E">
        <w:rPr>
          <w:lang w:val="en-AU"/>
        </w:rPr>
        <w:t xml:space="preserve">service to employ a </w:t>
      </w:r>
      <w:r>
        <w:rPr>
          <w:lang w:val="en-AU"/>
        </w:rPr>
        <w:t>professional to deliver can be approved under SRF.</w:t>
      </w:r>
    </w:p>
    <w:p w14:paraId="7E723B20" w14:textId="66D30B2E" w:rsidR="00ED3D8E" w:rsidRPr="001532BB" w:rsidRDefault="00ED3D8E" w:rsidP="00ED3D8E">
      <w:pPr>
        <w:rPr>
          <w:lang w:val="en-AU"/>
        </w:rPr>
      </w:pPr>
      <w:r w:rsidRPr="001532BB">
        <w:rPr>
          <w:lang w:val="en-AU"/>
        </w:rPr>
        <w:t>The</w:t>
      </w:r>
      <w:r>
        <w:rPr>
          <w:lang w:val="en-AU"/>
        </w:rPr>
        <w:t xml:space="preserve"> Department recognises the </w:t>
      </w:r>
      <w:r w:rsidRPr="001532BB">
        <w:rPr>
          <w:lang w:val="en-AU"/>
        </w:rPr>
        <w:t>need to provide stronger employment certainty to individuals</w:t>
      </w:r>
      <w:r>
        <w:rPr>
          <w:lang w:val="en-AU"/>
        </w:rPr>
        <w:t xml:space="preserve"> delivering these items</w:t>
      </w:r>
      <w:r w:rsidRPr="001532BB">
        <w:rPr>
          <w:lang w:val="en-AU"/>
        </w:rPr>
        <w:t xml:space="preserve"> so that services can attract and retain quality staff, as well as better embed the </w:t>
      </w:r>
      <w:r w:rsidR="001E0A33">
        <w:rPr>
          <w:lang w:val="en-AU"/>
        </w:rPr>
        <w:t>m</w:t>
      </w:r>
      <w:r>
        <w:rPr>
          <w:lang w:val="en-AU"/>
        </w:rPr>
        <w:t>enu</w:t>
      </w:r>
      <w:r w:rsidRPr="001532BB">
        <w:rPr>
          <w:lang w:val="en-AU"/>
        </w:rPr>
        <w:t xml:space="preserve"> item’s learnings into their improvement journey.</w:t>
      </w:r>
    </w:p>
    <w:p w14:paraId="740EB67F" w14:textId="3EDCC7A1" w:rsidR="007C252F" w:rsidRPr="001532BB" w:rsidRDefault="007C252F" w:rsidP="007C252F">
      <w:pPr>
        <w:rPr>
          <w:lang w:val="en-AU"/>
        </w:rPr>
      </w:pPr>
      <w:r>
        <w:rPr>
          <w:lang w:val="en-AU"/>
        </w:rPr>
        <w:t>Under an approved arrangement, t</w:t>
      </w:r>
      <w:r w:rsidRPr="001532BB">
        <w:rPr>
          <w:lang w:val="en-AU"/>
        </w:rPr>
        <w:t>he Department will conditionally approve services to offer multi</w:t>
      </w:r>
      <w:r w:rsidR="004139A7">
        <w:rPr>
          <w:lang w:val="en-AU"/>
        </w:rPr>
        <w:noBreakHyphen/>
      </w:r>
      <w:r w:rsidRPr="001532BB">
        <w:rPr>
          <w:lang w:val="en-AU"/>
        </w:rPr>
        <w:t>year employment contracts by pre</w:t>
      </w:r>
      <w:r w:rsidR="00ED3D8E">
        <w:rPr>
          <w:lang w:val="en-AU"/>
        </w:rPr>
        <w:t>-</w:t>
      </w:r>
      <w:r w:rsidRPr="001532BB">
        <w:rPr>
          <w:lang w:val="en-AU"/>
        </w:rPr>
        <w:t>approving the use of future year’s SRF allocations for certain items.</w:t>
      </w:r>
    </w:p>
    <w:p w14:paraId="7121F1EC" w14:textId="2247CAAF" w:rsidR="00ED3D8E" w:rsidRPr="001532BB" w:rsidRDefault="00ED3D8E" w:rsidP="00ED3D8E">
      <w:pPr>
        <w:rPr>
          <w:lang w:val="en-AU"/>
        </w:rPr>
      </w:pPr>
      <w:r w:rsidRPr="001532BB">
        <w:rPr>
          <w:lang w:val="en-AU"/>
        </w:rPr>
        <w:t xml:space="preserve">This is only available to services which do not allocate more than 75 </w:t>
      </w:r>
      <w:r w:rsidR="00792FE3">
        <w:rPr>
          <w:lang w:val="en-AU"/>
        </w:rPr>
        <w:t>per cent</w:t>
      </w:r>
      <w:r w:rsidRPr="001532BB">
        <w:rPr>
          <w:lang w:val="en-AU"/>
        </w:rPr>
        <w:t xml:space="preserve"> of their total </w:t>
      </w:r>
      <w:r>
        <w:rPr>
          <w:lang w:val="en-AU"/>
        </w:rPr>
        <w:t xml:space="preserve">current year </w:t>
      </w:r>
      <w:r w:rsidRPr="001532BB">
        <w:rPr>
          <w:lang w:val="en-AU"/>
        </w:rPr>
        <w:t xml:space="preserve">SRF cash </w:t>
      </w:r>
      <w:r>
        <w:rPr>
          <w:lang w:val="en-AU"/>
        </w:rPr>
        <w:t xml:space="preserve">allocation </w:t>
      </w:r>
      <w:r w:rsidRPr="001532BB">
        <w:rPr>
          <w:lang w:val="en-AU"/>
        </w:rPr>
        <w:t>on the specific employment contract</w:t>
      </w:r>
      <w:r>
        <w:rPr>
          <w:lang w:val="en-AU"/>
        </w:rPr>
        <w:t xml:space="preserve"> (this maximum applies to the total across participating services if pooled)</w:t>
      </w:r>
      <w:r w:rsidRPr="001532BB">
        <w:rPr>
          <w:lang w:val="en-AU"/>
        </w:rPr>
        <w:t>, to</w:t>
      </w:r>
      <w:r>
        <w:rPr>
          <w:lang w:val="en-AU"/>
        </w:rPr>
        <w:t xml:space="preserve"> ensure there is a strong certainty that future employment</w:t>
      </w:r>
      <w:r w:rsidRPr="001532BB">
        <w:rPr>
          <w:lang w:val="en-AU"/>
        </w:rPr>
        <w:t xml:space="preserve"> commitments can be met, given </w:t>
      </w:r>
      <w:r>
        <w:rPr>
          <w:lang w:val="en-AU"/>
        </w:rPr>
        <w:t xml:space="preserve">some </w:t>
      </w:r>
      <w:r w:rsidRPr="001532BB">
        <w:rPr>
          <w:lang w:val="en-AU"/>
        </w:rPr>
        <w:t>year</w:t>
      </w:r>
      <w:r>
        <w:rPr>
          <w:lang w:val="en-AU"/>
        </w:rPr>
        <w:t>-on-year</w:t>
      </w:r>
      <w:r w:rsidRPr="001532BB">
        <w:rPr>
          <w:lang w:val="en-AU"/>
        </w:rPr>
        <w:t xml:space="preserve"> fluctuations o</w:t>
      </w:r>
      <w:r>
        <w:rPr>
          <w:lang w:val="en-AU"/>
        </w:rPr>
        <w:t>f</w:t>
      </w:r>
      <w:r w:rsidRPr="001532BB">
        <w:rPr>
          <w:lang w:val="en-AU"/>
        </w:rPr>
        <w:t xml:space="preserve"> SRF allocations.</w:t>
      </w:r>
    </w:p>
    <w:p w14:paraId="737C11CE" w14:textId="4960DA8C" w:rsidR="007C252F" w:rsidRDefault="007C252F" w:rsidP="007C252F">
      <w:pPr>
        <w:rPr>
          <w:lang w:val="en-AU"/>
        </w:rPr>
      </w:pPr>
      <w:r>
        <w:rPr>
          <w:lang w:val="en-AU"/>
        </w:rPr>
        <w:t xml:space="preserve">The following </w:t>
      </w:r>
      <w:r w:rsidRPr="001532BB">
        <w:rPr>
          <w:lang w:val="en-AU"/>
        </w:rPr>
        <w:t xml:space="preserve">SRF </w:t>
      </w:r>
      <w:r w:rsidR="001E0A33">
        <w:rPr>
          <w:lang w:val="en-AU"/>
        </w:rPr>
        <w:t>m</w:t>
      </w:r>
      <w:r w:rsidR="009B5C13">
        <w:rPr>
          <w:lang w:val="en-AU"/>
        </w:rPr>
        <w:t>enu</w:t>
      </w:r>
      <w:r w:rsidRPr="001532BB">
        <w:rPr>
          <w:lang w:val="en-AU"/>
        </w:rPr>
        <w:t xml:space="preserve"> items </w:t>
      </w:r>
      <w:r>
        <w:rPr>
          <w:lang w:val="en-AU"/>
        </w:rPr>
        <w:t xml:space="preserve">which are eligible </w:t>
      </w:r>
      <w:r w:rsidRPr="001532BB">
        <w:rPr>
          <w:lang w:val="en-AU"/>
        </w:rPr>
        <w:t>include:</w:t>
      </w:r>
    </w:p>
    <w:p w14:paraId="79C40CC9" w14:textId="77777777" w:rsidR="007C252F" w:rsidRDefault="00BB3E44" w:rsidP="007C252F">
      <w:pPr>
        <w:pStyle w:val="ListParagraph"/>
        <w:numPr>
          <w:ilvl w:val="0"/>
          <w:numId w:val="21"/>
        </w:numPr>
        <w:rPr>
          <w:lang w:val="en-AU"/>
        </w:rPr>
      </w:pPr>
      <w:hyperlink r:id="rId22" w:history="1">
        <w:r w:rsidR="007C252F" w:rsidRPr="0096056A">
          <w:rPr>
            <w:rStyle w:val="Hyperlink"/>
            <w:lang w:val="en-AU"/>
          </w:rPr>
          <w:t>Access to Early Learning (AEL) - School Readiness Funding Model</w:t>
        </w:r>
      </w:hyperlink>
    </w:p>
    <w:p w14:paraId="712B6C15" w14:textId="04AAECA8" w:rsidR="007C252F" w:rsidRDefault="00BB3E44" w:rsidP="007C252F">
      <w:pPr>
        <w:pStyle w:val="ListParagraph"/>
        <w:numPr>
          <w:ilvl w:val="0"/>
          <w:numId w:val="21"/>
        </w:numPr>
        <w:rPr>
          <w:lang w:val="en-AU"/>
        </w:rPr>
      </w:pPr>
      <w:hyperlink r:id="rId23" w:history="1">
        <w:r w:rsidR="007C252F" w:rsidRPr="0096056A">
          <w:rPr>
            <w:rStyle w:val="Hyperlink"/>
            <w:lang w:val="en-AU"/>
          </w:rPr>
          <w:t>Outreach Family Support</w:t>
        </w:r>
      </w:hyperlink>
    </w:p>
    <w:p w14:paraId="29DE6594" w14:textId="77777777" w:rsidR="007C252F" w:rsidRDefault="00BB3E44" w:rsidP="007C252F">
      <w:pPr>
        <w:pStyle w:val="ListParagraph"/>
        <w:numPr>
          <w:ilvl w:val="0"/>
          <w:numId w:val="21"/>
        </w:numPr>
        <w:rPr>
          <w:lang w:val="en-AU"/>
        </w:rPr>
      </w:pPr>
      <w:hyperlink r:id="rId24" w:history="1">
        <w:r w:rsidR="007C252F" w:rsidRPr="0096056A">
          <w:rPr>
            <w:rStyle w:val="Hyperlink"/>
            <w:lang w:val="en-AU"/>
          </w:rPr>
          <w:t>Social worker or family support worker</w:t>
        </w:r>
      </w:hyperlink>
    </w:p>
    <w:p w14:paraId="53EBB3A9" w14:textId="77777777" w:rsidR="007C252F" w:rsidRDefault="00BB3E44" w:rsidP="007C252F">
      <w:pPr>
        <w:pStyle w:val="ListParagraph"/>
        <w:numPr>
          <w:ilvl w:val="0"/>
          <w:numId w:val="21"/>
        </w:numPr>
        <w:rPr>
          <w:lang w:val="en-AU"/>
        </w:rPr>
      </w:pPr>
      <w:hyperlink r:id="rId25" w:history="1">
        <w:r w:rsidR="007C252F" w:rsidRPr="0096056A">
          <w:rPr>
            <w:rStyle w:val="Hyperlink"/>
            <w:lang w:val="en-AU"/>
          </w:rPr>
          <w:t>Breakfast clubs</w:t>
        </w:r>
      </w:hyperlink>
    </w:p>
    <w:p w14:paraId="14582C85" w14:textId="77777777" w:rsidR="007C252F" w:rsidRPr="001532BB" w:rsidRDefault="00BB3E44" w:rsidP="007C252F">
      <w:pPr>
        <w:pStyle w:val="ListParagraph"/>
        <w:numPr>
          <w:ilvl w:val="0"/>
          <w:numId w:val="21"/>
        </w:numPr>
        <w:rPr>
          <w:lang w:val="en-AU"/>
        </w:rPr>
      </w:pPr>
      <w:hyperlink r:id="rId26" w:history="1">
        <w:r w:rsidR="007C252F" w:rsidRPr="0096056A">
          <w:rPr>
            <w:rStyle w:val="Hyperlink"/>
            <w:lang w:val="en-AU"/>
          </w:rPr>
          <w:t>Transport programs</w:t>
        </w:r>
      </w:hyperlink>
    </w:p>
    <w:p w14:paraId="3415413F" w14:textId="6ED76599" w:rsidR="007C252F" w:rsidRPr="001532BB" w:rsidRDefault="007C252F" w:rsidP="007C252F">
      <w:pPr>
        <w:rPr>
          <w:lang w:val="en-AU"/>
        </w:rPr>
      </w:pPr>
      <w:r>
        <w:rPr>
          <w:lang w:val="en-AU"/>
        </w:rPr>
        <w:t>Please n</w:t>
      </w:r>
      <w:r w:rsidRPr="001532BB">
        <w:rPr>
          <w:lang w:val="en-AU"/>
        </w:rPr>
        <w:t>ote that multi</w:t>
      </w:r>
      <w:r w:rsidR="00ED3D8E">
        <w:rPr>
          <w:lang w:val="en-AU"/>
        </w:rPr>
        <w:t>-</w:t>
      </w:r>
      <w:r w:rsidRPr="001532BB">
        <w:rPr>
          <w:lang w:val="en-AU"/>
        </w:rPr>
        <w:t xml:space="preserve">year employment contracts </w:t>
      </w:r>
      <w:r>
        <w:rPr>
          <w:lang w:val="en-AU"/>
        </w:rPr>
        <w:t>can be</w:t>
      </w:r>
      <w:r w:rsidRPr="001532BB">
        <w:rPr>
          <w:lang w:val="en-AU"/>
        </w:rPr>
        <w:t xml:space="preserve"> conditionally </w:t>
      </w:r>
      <w:r>
        <w:rPr>
          <w:lang w:val="en-AU"/>
        </w:rPr>
        <w:t>approved</w:t>
      </w:r>
      <w:r w:rsidRPr="001532BB">
        <w:rPr>
          <w:lang w:val="en-AU"/>
        </w:rPr>
        <w:t xml:space="preserve"> for a duration of up to and including three years but will not be authorised for the employment of teacher/educators </w:t>
      </w:r>
      <w:r>
        <w:rPr>
          <w:lang w:val="en-AU"/>
        </w:rPr>
        <w:t xml:space="preserve">(both additional as well as backfill) </w:t>
      </w:r>
      <w:r w:rsidRPr="001532BB">
        <w:rPr>
          <w:lang w:val="en-AU"/>
        </w:rPr>
        <w:t>as part of SRF.</w:t>
      </w:r>
      <w:r>
        <w:rPr>
          <w:lang w:val="en-AU"/>
        </w:rPr>
        <w:t xml:space="preserve"> Further, these do not represent a Departmental guarantee of funding for the totality of these employment contracts. They instead represent pre</w:t>
      </w:r>
      <w:r w:rsidR="00ED3D8E">
        <w:rPr>
          <w:lang w:val="en-AU"/>
        </w:rPr>
        <w:t>-</w:t>
      </w:r>
      <w:r>
        <w:rPr>
          <w:lang w:val="en-AU"/>
        </w:rPr>
        <w:t xml:space="preserve">approval of future years SRF allocations to be used for this purpose.   </w:t>
      </w:r>
    </w:p>
    <w:p w14:paraId="2C69D4E6" w14:textId="0CEA83C2" w:rsidR="00A0787B" w:rsidRDefault="00C64583" w:rsidP="00A0787B">
      <w:pPr>
        <w:rPr>
          <w:lang w:val="en-AU"/>
        </w:rPr>
      </w:pPr>
      <w:r>
        <w:rPr>
          <w:lang w:val="en-AU"/>
        </w:rPr>
        <w:t>Services should</w:t>
      </w:r>
      <w:r w:rsidRPr="001532BB">
        <w:rPr>
          <w:lang w:val="en-AU"/>
        </w:rPr>
        <w:t xml:space="preserve"> </w:t>
      </w:r>
      <w:r w:rsidR="007C252F" w:rsidRPr="001532BB">
        <w:rPr>
          <w:lang w:val="en-AU"/>
        </w:rPr>
        <w:t xml:space="preserve">speak to </w:t>
      </w:r>
      <w:r>
        <w:rPr>
          <w:lang w:val="en-AU"/>
        </w:rPr>
        <w:t>the</w:t>
      </w:r>
      <w:r w:rsidRPr="001532BB">
        <w:rPr>
          <w:lang w:val="en-AU"/>
        </w:rPr>
        <w:t xml:space="preserve"> </w:t>
      </w:r>
      <w:r w:rsidR="007C252F">
        <w:rPr>
          <w:lang w:val="en-AU"/>
        </w:rPr>
        <w:t xml:space="preserve">local ECIB </w:t>
      </w:r>
      <w:r w:rsidR="007C252F" w:rsidRPr="001532BB">
        <w:rPr>
          <w:lang w:val="en-AU"/>
        </w:rPr>
        <w:t>to ascertain whether a multi</w:t>
      </w:r>
      <w:r w:rsidR="00ED3D8E">
        <w:rPr>
          <w:lang w:val="en-AU"/>
        </w:rPr>
        <w:t>-</w:t>
      </w:r>
      <w:r w:rsidR="007C252F" w:rsidRPr="001532BB">
        <w:rPr>
          <w:lang w:val="en-AU"/>
        </w:rPr>
        <w:t xml:space="preserve">year employment contract </w:t>
      </w:r>
      <w:r>
        <w:rPr>
          <w:lang w:val="en-AU"/>
        </w:rPr>
        <w:t>might suit the needs of the service and whether the service meets the eligibility criteria</w:t>
      </w:r>
      <w:r w:rsidR="007C252F" w:rsidRPr="001532BB">
        <w:rPr>
          <w:lang w:val="en-AU"/>
        </w:rPr>
        <w:t>.</w:t>
      </w:r>
      <w:r w:rsidR="007C252F">
        <w:rPr>
          <w:lang w:val="en-AU"/>
        </w:rPr>
        <w:t xml:space="preserve"> </w:t>
      </w:r>
      <w:r>
        <w:rPr>
          <w:lang w:val="en-AU"/>
        </w:rPr>
        <w:t xml:space="preserve">Services </w:t>
      </w:r>
      <w:r w:rsidR="007C252F">
        <w:rPr>
          <w:lang w:val="en-AU"/>
        </w:rPr>
        <w:t>must also record use of this function in KIM</w:t>
      </w:r>
      <w:r w:rsidR="00E56AF2">
        <w:rPr>
          <w:lang w:val="en-AU"/>
        </w:rPr>
        <w:t>S</w:t>
      </w:r>
      <w:r w:rsidR="007C252F">
        <w:rPr>
          <w:lang w:val="en-AU"/>
        </w:rPr>
        <w:t xml:space="preserve">.  </w:t>
      </w:r>
    </w:p>
    <w:p w14:paraId="1BCD5084" w14:textId="77777777" w:rsidR="00A0787B" w:rsidRDefault="00A0787B" w:rsidP="00A0787B">
      <w:pPr>
        <w:rPr>
          <w:lang w:val="en-AU"/>
        </w:rPr>
      </w:pPr>
    </w:p>
    <w:p w14:paraId="0AC5EB34" w14:textId="341BDFEA" w:rsidR="00A845BD" w:rsidRPr="0092170D" w:rsidRDefault="008360D2" w:rsidP="00A845BD">
      <w:pPr>
        <w:pStyle w:val="Heading3"/>
        <w:rPr>
          <w:lang w:val="en-AU"/>
        </w:rPr>
      </w:pPr>
      <w:bookmarkStart w:id="31" w:name="_Toc87259833"/>
      <w:r>
        <w:rPr>
          <w:lang w:val="en-AU"/>
        </w:rPr>
        <w:lastRenderedPageBreak/>
        <w:t>Are</w:t>
      </w:r>
      <w:r w:rsidR="0070496A" w:rsidRPr="0092170D">
        <w:rPr>
          <w:lang w:val="en-AU"/>
        </w:rPr>
        <w:t xml:space="preserve"> </w:t>
      </w:r>
      <w:r w:rsidR="00A845BD" w:rsidRPr="0092170D">
        <w:rPr>
          <w:lang w:val="en-AU"/>
        </w:rPr>
        <w:t>there additional support</w:t>
      </w:r>
      <w:r>
        <w:rPr>
          <w:lang w:val="en-AU"/>
        </w:rPr>
        <w:t>s</w:t>
      </w:r>
      <w:r w:rsidR="00A845BD" w:rsidRPr="0092170D">
        <w:rPr>
          <w:lang w:val="en-AU"/>
        </w:rPr>
        <w:t xml:space="preserve"> for </w:t>
      </w:r>
      <w:r w:rsidR="00A845BD">
        <w:rPr>
          <w:lang w:val="en-AU"/>
        </w:rPr>
        <w:t>Learning</w:t>
      </w:r>
      <w:r w:rsidR="00A845BD" w:rsidRPr="0092170D">
        <w:rPr>
          <w:lang w:val="en-AU"/>
        </w:rPr>
        <w:t xml:space="preserve"> </w:t>
      </w:r>
      <w:r w:rsidR="00A845BD">
        <w:rPr>
          <w:lang w:val="en-AU"/>
        </w:rPr>
        <w:t>from Home</w:t>
      </w:r>
      <w:r w:rsidR="00A845BD" w:rsidRPr="0092170D">
        <w:rPr>
          <w:lang w:val="en-AU"/>
        </w:rPr>
        <w:t xml:space="preserve"> when/if </w:t>
      </w:r>
      <w:r w:rsidR="00C64583">
        <w:rPr>
          <w:lang w:val="en-AU"/>
        </w:rPr>
        <w:t>a</w:t>
      </w:r>
      <w:r w:rsidR="00C64583" w:rsidRPr="0092170D">
        <w:rPr>
          <w:lang w:val="en-AU"/>
        </w:rPr>
        <w:t xml:space="preserve"> </w:t>
      </w:r>
      <w:r w:rsidR="00A845BD" w:rsidRPr="0092170D">
        <w:rPr>
          <w:lang w:val="en-AU"/>
        </w:rPr>
        <w:t>service is impacted by COVID19 restrictions?</w:t>
      </w:r>
      <w:bookmarkEnd w:id="31"/>
    </w:p>
    <w:p w14:paraId="0138A5AD" w14:textId="77777777" w:rsidR="00ED3D8E" w:rsidRDefault="00ED3D8E" w:rsidP="00A845BD">
      <w:pPr>
        <w:pStyle w:val="Default"/>
        <w:rPr>
          <w:sz w:val="22"/>
          <w:szCs w:val="22"/>
        </w:rPr>
      </w:pPr>
    </w:p>
    <w:p w14:paraId="65DCE575" w14:textId="221C3FCB" w:rsidR="00A845BD" w:rsidRDefault="001827DA" w:rsidP="00A845BD">
      <w:pPr>
        <w:pStyle w:val="Default"/>
        <w:rPr>
          <w:sz w:val="22"/>
          <w:szCs w:val="22"/>
        </w:rPr>
      </w:pPr>
      <w:r>
        <w:rPr>
          <w:sz w:val="22"/>
          <w:szCs w:val="22"/>
        </w:rPr>
        <w:t>I</w:t>
      </w:r>
      <w:r w:rsidR="00A845BD">
        <w:rPr>
          <w:sz w:val="22"/>
          <w:szCs w:val="22"/>
        </w:rPr>
        <w:t xml:space="preserve">n 2020 and again in 2021, the Department offered a temporary </w:t>
      </w:r>
      <w:r w:rsidR="00ED3D8E">
        <w:rPr>
          <w:sz w:val="22"/>
          <w:szCs w:val="22"/>
        </w:rPr>
        <w:t>m</w:t>
      </w:r>
      <w:r w:rsidR="009B5C13">
        <w:rPr>
          <w:sz w:val="22"/>
          <w:szCs w:val="22"/>
        </w:rPr>
        <w:t>enu</w:t>
      </w:r>
      <w:r w:rsidR="00A845BD">
        <w:rPr>
          <w:sz w:val="22"/>
          <w:szCs w:val="22"/>
        </w:rPr>
        <w:t xml:space="preserve"> item, ‘</w:t>
      </w:r>
      <w:hyperlink r:id="rId27" w:history="1">
        <w:r w:rsidR="007D41E6" w:rsidRPr="007D41E6">
          <w:rPr>
            <w:rStyle w:val="Hyperlink"/>
            <w:sz w:val="22"/>
            <w:szCs w:val="22"/>
          </w:rPr>
          <w:t>Learning</w:t>
        </w:r>
        <w:r w:rsidR="00A845BD" w:rsidRPr="007D41E6">
          <w:rPr>
            <w:rStyle w:val="Hyperlink"/>
            <w:sz w:val="22"/>
            <w:szCs w:val="22"/>
          </w:rPr>
          <w:t xml:space="preserve"> from Home</w:t>
        </w:r>
      </w:hyperlink>
      <w:r w:rsidR="00A845BD" w:rsidRPr="0092170D">
        <w:rPr>
          <w:sz w:val="22"/>
          <w:szCs w:val="22"/>
        </w:rPr>
        <w:t>’</w:t>
      </w:r>
      <w:r w:rsidR="00A845BD">
        <w:rPr>
          <w:sz w:val="22"/>
          <w:szCs w:val="22"/>
        </w:rPr>
        <w:t xml:space="preserve">, for when services were closed </w:t>
      </w:r>
      <w:r w:rsidR="00A845BD" w:rsidRPr="0092170D">
        <w:rPr>
          <w:sz w:val="22"/>
          <w:szCs w:val="22"/>
        </w:rPr>
        <w:t>except to children whose parents/carers are Authorised Workers and for vulnerable children</w:t>
      </w:r>
      <w:r w:rsidR="00A845BD">
        <w:rPr>
          <w:sz w:val="22"/>
          <w:szCs w:val="22"/>
        </w:rPr>
        <w:t xml:space="preserve"> due to COVID-19 restrictions and bushfires in 2019</w:t>
      </w:r>
      <w:r w:rsidR="00A845BD" w:rsidRPr="0092170D">
        <w:rPr>
          <w:sz w:val="22"/>
          <w:szCs w:val="22"/>
        </w:rPr>
        <w:t>.</w:t>
      </w:r>
    </w:p>
    <w:p w14:paraId="665BA2DA" w14:textId="77777777" w:rsidR="00A845BD" w:rsidRDefault="00A845BD" w:rsidP="00A845BD">
      <w:pPr>
        <w:pStyle w:val="Default"/>
        <w:rPr>
          <w:sz w:val="22"/>
          <w:szCs w:val="22"/>
        </w:rPr>
      </w:pPr>
    </w:p>
    <w:p w14:paraId="64836DDE" w14:textId="37374FF3" w:rsidR="00A845BD" w:rsidRPr="0092170D" w:rsidRDefault="00ED3D8E" w:rsidP="00A845BD">
      <w:pPr>
        <w:pStyle w:val="Default"/>
        <w:rPr>
          <w:sz w:val="22"/>
          <w:szCs w:val="22"/>
        </w:rPr>
      </w:pPr>
      <w:r>
        <w:rPr>
          <w:sz w:val="22"/>
          <w:szCs w:val="22"/>
        </w:rPr>
        <w:t xml:space="preserve">Under this item </w:t>
      </w:r>
      <w:r w:rsidR="00A845BD" w:rsidRPr="0092170D">
        <w:rPr>
          <w:sz w:val="22"/>
          <w:szCs w:val="22"/>
        </w:rPr>
        <w:t xml:space="preserve">services </w:t>
      </w:r>
      <w:r>
        <w:rPr>
          <w:sz w:val="22"/>
          <w:szCs w:val="22"/>
        </w:rPr>
        <w:t xml:space="preserve">could </w:t>
      </w:r>
      <w:r w:rsidR="00A845BD" w:rsidRPr="0092170D">
        <w:rPr>
          <w:sz w:val="22"/>
          <w:szCs w:val="22"/>
        </w:rPr>
        <w:t xml:space="preserve">use up to $5,000 or up to 25 </w:t>
      </w:r>
      <w:r w:rsidR="00792FE3">
        <w:rPr>
          <w:sz w:val="22"/>
          <w:szCs w:val="22"/>
        </w:rPr>
        <w:t>per cent</w:t>
      </w:r>
      <w:r w:rsidR="00A845BD" w:rsidRPr="0092170D">
        <w:rPr>
          <w:sz w:val="22"/>
          <w:szCs w:val="22"/>
        </w:rPr>
        <w:t xml:space="preserve"> (whichever is higher) of the total service-level 2021 </w:t>
      </w:r>
      <w:r w:rsidR="00E615E1">
        <w:rPr>
          <w:sz w:val="22"/>
          <w:szCs w:val="22"/>
        </w:rPr>
        <w:t>SRF</w:t>
      </w:r>
      <w:r w:rsidR="00A845BD" w:rsidRPr="0092170D">
        <w:rPr>
          <w:sz w:val="22"/>
          <w:szCs w:val="22"/>
        </w:rPr>
        <w:t xml:space="preserve"> allocation to support children and families to learn from home during this period.</w:t>
      </w:r>
      <w:r w:rsidR="00A845BD" w:rsidRPr="006D07FD">
        <w:rPr>
          <w:sz w:val="22"/>
          <w:szCs w:val="22"/>
        </w:rPr>
        <w:t xml:space="preserve"> </w:t>
      </w:r>
      <w:r w:rsidR="00A845BD">
        <w:rPr>
          <w:sz w:val="22"/>
          <w:szCs w:val="22"/>
        </w:rPr>
        <w:t xml:space="preserve">This may require services to reallocate funds from other </w:t>
      </w:r>
      <w:r>
        <w:rPr>
          <w:sz w:val="22"/>
          <w:szCs w:val="22"/>
        </w:rPr>
        <w:t>m</w:t>
      </w:r>
      <w:r w:rsidR="009B5C13">
        <w:rPr>
          <w:sz w:val="22"/>
          <w:szCs w:val="22"/>
        </w:rPr>
        <w:t>enu</w:t>
      </w:r>
      <w:r w:rsidR="00A845BD">
        <w:rPr>
          <w:sz w:val="22"/>
          <w:szCs w:val="22"/>
        </w:rPr>
        <w:t xml:space="preserve"> items to the ‘Learning from Home’ </w:t>
      </w:r>
      <w:r>
        <w:rPr>
          <w:sz w:val="22"/>
          <w:szCs w:val="22"/>
        </w:rPr>
        <w:t>m</w:t>
      </w:r>
      <w:r w:rsidR="009B5C13">
        <w:rPr>
          <w:sz w:val="22"/>
          <w:szCs w:val="22"/>
        </w:rPr>
        <w:t>enu</w:t>
      </w:r>
      <w:r w:rsidR="00A845BD">
        <w:rPr>
          <w:sz w:val="22"/>
          <w:szCs w:val="22"/>
        </w:rPr>
        <w:t xml:space="preserve"> item. </w:t>
      </w:r>
    </w:p>
    <w:p w14:paraId="211AD456" w14:textId="77777777" w:rsidR="00A845BD" w:rsidRPr="0092170D" w:rsidRDefault="00A845BD" w:rsidP="00A845BD">
      <w:pPr>
        <w:pStyle w:val="Default"/>
        <w:rPr>
          <w:sz w:val="22"/>
          <w:szCs w:val="22"/>
        </w:rPr>
      </w:pPr>
    </w:p>
    <w:p w14:paraId="1D50B64B" w14:textId="434DCF6F" w:rsidR="00A845BD" w:rsidRPr="0092170D" w:rsidRDefault="00ED3D8E" w:rsidP="00A845BD">
      <w:pPr>
        <w:pStyle w:val="Default"/>
        <w:rPr>
          <w:sz w:val="22"/>
          <w:szCs w:val="22"/>
        </w:rPr>
      </w:pPr>
      <w:r>
        <w:rPr>
          <w:sz w:val="22"/>
          <w:szCs w:val="22"/>
        </w:rPr>
        <w:t>Under t</w:t>
      </w:r>
      <w:r w:rsidR="00A845BD" w:rsidRPr="0092170D">
        <w:rPr>
          <w:sz w:val="22"/>
          <w:szCs w:val="22"/>
        </w:rPr>
        <w:t>he ‘</w:t>
      </w:r>
      <w:r w:rsidR="00A845BD">
        <w:rPr>
          <w:sz w:val="22"/>
          <w:szCs w:val="22"/>
        </w:rPr>
        <w:t>Learning from Home’</w:t>
      </w:r>
      <w:r w:rsidR="00A845BD" w:rsidRPr="0092170D">
        <w:rPr>
          <w:sz w:val="22"/>
          <w:szCs w:val="22"/>
        </w:rPr>
        <w:t xml:space="preserve"> </w:t>
      </w:r>
      <w:r>
        <w:rPr>
          <w:sz w:val="22"/>
          <w:szCs w:val="22"/>
        </w:rPr>
        <w:t>m</w:t>
      </w:r>
      <w:r w:rsidR="009B5C13">
        <w:rPr>
          <w:sz w:val="22"/>
          <w:szCs w:val="22"/>
        </w:rPr>
        <w:t>enu</w:t>
      </w:r>
      <w:r w:rsidR="00A845BD" w:rsidRPr="0092170D">
        <w:rPr>
          <w:sz w:val="22"/>
          <w:szCs w:val="22"/>
        </w:rPr>
        <w:t xml:space="preserve"> item </w:t>
      </w:r>
      <w:r>
        <w:rPr>
          <w:sz w:val="22"/>
          <w:szCs w:val="22"/>
        </w:rPr>
        <w:t xml:space="preserve">services could implement </w:t>
      </w:r>
      <w:r w:rsidR="00A845BD" w:rsidRPr="0092170D">
        <w:rPr>
          <w:sz w:val="22"/>
          <w:szCs w:val="22"/>
        </w:rPr>
        <w:t>a range of supports including:</w:t>
      </w:r>
    </w:p>
    <w:p w14:paraId="3C6E26ED" w14:textId="77777777" w:rsidR="00A845BD" w:rsidRPr="0092170D" w:rsidRDefault="00A845BD" w:rsidP="00A845BD">
      <w:pPr>
        <w:pStyle w:val="Default"/>
        <w:rPr>
          <w:sz w:val="22"/>
          <w:szCs w:val="22"/>
        </w:rPr>
      </w:pPr>
    </w:p>
    <w:p w14:paraId="68D8171B" w14:textId="77777777" w:rsidR="00A845BD" w:rsidRDefault="00A845BD" w:rsidP="00A845BD">
      <w:pPr>
        <w:pStyle w:val="Default"/>
        <w:numPr>
          <w:ilvl w:val="0"/>
          <w:numId w:val="24"/>
        </w:numPr>
        <w:rPr>
          <w:sz w:val="22"/>
          <w:szCs w:val="22"/>
        </w:rPr>
      </w:pPr>
      <w:r w:rsidRPr="0092170D">
        <w:rPr>
          <w:sz w:val="22"/>
          <w:szCs w:val="22"/>
        </w:rPr>
        <w:t>guidance for families to continue their child’s learning from home</w:t>
      </w:r>
    </w:p>
    <w:p w14:paraId="44FB4BD0" w14:textId="77777777" w:rsidR="00A845BD" w:rsidRDefault="00A845BD" w:rsidP="00A845BD">
      <w:pPr>
        <w:pStyle w:val="Default"/>
        <w:numPr>
          <w:ilvl w:val="0"/>
          <w:numId w:val="24"/>
        </w:numPr>
        <w:rPr>
          <w:sz w:val="22"/>
          <w:szCs w:val="22"/>
        </w:rPr>
      </w:pPr>
      <w:r w:rsidRPr="0092170D">
        <w:rPr>
          <w:sz w:val="22"/>
          <w:szCs w:val="22"/>
        </w:rPr>
        <w:t>assisting families to set-up and follow a daily routine</w:t>
      </w:r>
    </w:p>
    <w:p w14:paraId="77983EB4" w14:textId="77777777" w:rsidR="00A845BD" w:rsidRDefault="00A845BD" w:rsidP="00A845BD">
      <w:pPr>
        <w:pStyle w:val="Default"/>
        <w:numPr>
          <w:ilvl w:val="0"/>
          <w:numId w:val="24"/>
        </w:numPr>
        <w:rPr>
          <w:sz w:val="22"/>
          <w:szCs w:val="22"/>
        </w:rPr>
      </w:pPr>
      <w:r w:rsidRPr="0092170D">
        <w:rPr>
          <w:sz w:val="22"/>
          <w:szCs w:val="22"/>
        </w:rPr>
        <w:t>providing access to online learning supports</w:t>
      </w:r>
    </w:p>
    <w:p w14:paraId="26AA7EEC" w14:textId="77777777" w:rsidR="00A845BD" w:rsidRDefault="00A845BD" w:rsidP="00A845BD">
      <w:pPr>
        <w:pStyle w:val="Default"/>
        <w:numPr>
          <w:ilvl w:val="0"/>
          <w:numId w:val="24"/>
        </w:numPr>
        <w:rPr>
          <w:sz w:val="22"/>
          <w:szCs w:val="22"/>
        </w:rPr>
      </w:pPr>
      <w:r w:rsidRPr="0092170D">
        <w:rPr>
          <w:sz w:val="22"/>
          <w:szCs w:val="22"/>
        </w:rPr>
        <w:t>providing access to physical learning resources</w:t>
      </w:r>
    </w:p>
    <w:p w14:paraId="75D3DD34" w14:textId="77777777" w:rsidR="00A845BD" w:rsidRPr="0092170D" w:rsidRDefault="00A845BD" w:rsidP="00A845BD">
      <w:pPr>
        <w:pStyle w:val="Default"/>
        <w:numPr>
          <w:ilvl w:val="0"/>
          <w:numId w:val="24"/>
        </w:numPr>
        <w:spacing w:after="120"/>
        <w:ind w:left="714" w:hanging="357"/>
        <w:rPr>
          <w:sz w:val="22"/>
          <w:szCs w:val="22"/>
        </w:rPr>
      </w:pPr>
      <w:r w:rsidRPr="0092170D">
        <w:rPr>
          <w:sz w:val="22"/>
          <w:szCs w:val="22"/>
        </w:rPr>
        <w:t>supports designed for a group of children, a sub-group of children or an individual child and their family.</w:t>
      </w:r>
    </w:p>
    <w:p w14:paraId="5BD9F9F1" w14:textId="29D85D9D" w:rsidR="00A845BD" w:rsidRDefault="008360D2" w:rsidP="00A845BD">
      <w:pPr>
        <w:pStyle w:val="Default"/>
        <w:rPr>
          <w:sz w:val="22"/>
          <w:szCs w:val="22"/>
        </w:rPr>
      </w:pPr>
      <w:r>
        <w:rPr>
          <w:sz w:val="22"/>
          <w:szCs w:val="22"/>
        </w:rPr>
        <w:t>In 2020 and 2021 s</w:t>
      </w:r>
      <w:r w:rsidR="00A845BD">
        <w:rPr>
          <w:sz w:val="22"/>
          <w:szCs w:val="22"/>
        </w:rPr>
        <w:t xml:space="preserve">ervices accessing the ‘Learning from Home’ </w:t>
      </w:r>
      <w:r w:rsidR="00ED3D8E">
        <w:rPr>
          <w:sz w:val="22"/>
          <w:szCs w:val="22"/>
        </w:rPr>
        <w:t>m</w:t>
      </w:r>
      <w:r w:rsidR="009B5C13">
        <w:rPr>
          <w:sz w:val="22"/>
          <w:szCs w:val="22"/>
        </w:rPr>
        <w:t>enu</w:t>
      </w:r>
      <w:r w:rsidR="00A845BD">
        <w:rPr>
          <w:sz w:val="22"/>
          <w:szCs w:val="22"/>
        </w:rPr>
        <w:t xml:space="preserve"> item </w:t>
      </w:r>
      <w:r w:rsidR="00ED3D8E">
        <w:rPr>
          <w:sz w:val="22"/>
          <w:szCs w:val="22"/>
        </w:rPr>
        <w:t xml:space="preserve">were </w:t>
      </w:r>
      <w:r w:rsidR="00A845BD">
        <w:rPr>
          <w:sz w:val="22"/>
          <w:szCs w:val="22"/>
        </w:rPr>
        <w:t>not required</w:t>
      </w:r>
      <w:r w:rsidR="00A845BD" w:rsidRPr="0092170D">
        <w:rPr>
          <w:sz w:val="22"/>
          <w:szCs w:val="22"/>
        </w:rPr>
        <w:t xml:space="preserve"> to </w:t>
      </w:r>
      <w:r w:rsidR="00A845BD">
        <w:rPr>
          <w:sz w:val="22"/>
          <w:szCs w:val="22"/>
        </w:rPr>
        <w:t xml:space="preserve">immediately </w:t>
      </w:r>
      <w:r w:rsidR="00A845BD" w:rsidRPr="0092170D">
        <w:rPr>
          <w:sz w:val="22"/>
          <w:szCs w:val="22"/>
        </w:rPr>
        <w:t xml:space="preserve">update the </w:t>
      </w:r>
      <w:r w:rsidR="00E615E1">
        <w:rPr>
          <w:sz w:val="22"/>
          <w:szCs w:val="22"/>
        </w:rPr>
        <w:t>SRF</w:t>
      </w:r>
      <w:r w:rsidR="00CF337A">
        <w:rPr>
          <w:sz w:val="22"/>
          <w:szCs w:val="22"/>
        </w:rPr>
        <w:t xml:space="preserve"> </w:t>
      </w:r>
      <w:r w:rsidR="00A845BD" w:rsidRPr="0092170D">
        <w:rPr>
          <w:sz w:val="22"/>
          <w:szCs w:val="22"/>
        </w:rPr>
        <w:t xml:space="preserve">plan(s) for </w:t>
      </w:r>
      <w:r w:rsidR="00A845BD">
        <w:rPr>
          <w:sz w:val="22"/>
          <w:szCs w:val="22"/>
        </w:rPr>
        <w:t>each</w:t>
      </w:r>
      <w:r w:rsidR="00A845BD" w:rsidRPr="0092170D">
        <w:rPr>
          <w:sz w:val="22"/>
          <w:szCs w:val="22"/>
        </w:rPr>
        <w:t xml:space="preserve"> service, however</w:t>
      </w:r>
      <w:r w:rsidR="00A845BD">
        <w:rPr>
          <w:sz w:val="22"/>
          <w:szCs w:val="22"/>
        </w:rPr>
        <w:t xml:space="preserve"> </w:t>
      </w:r>
      <w:r w:rsidR="00ED3D8E">
        <w:rPr>
          <w:sz w:val="22"/>
          <w:szCs w:val="22"/>
        </w:rPr>
        <w:t xml:space="preserve">there was </w:t>
      </w:r>
      <w:r w:rsidR="00A845BD">
        <w:rPr>
          <w:sz w:val="22"/>
          <w:szCs w:val="22"/>
        </w:rPr>
        <w:t>a requirement of record keeping and accounting for this expenditure in the</w:t>
      </w:r>
      <w:r w:rsidR="00A845BD" w:rsidRPr="0092170D">
        <w:rPr>
          <w:sz w:val="22"/>
          <w:szCs w:val="22"/>
        </w:rPr>
        <w:t xml:space="preserve"> End-of-Year-Acquittal</w:t>
      </w:r>
      <w:r w:rsidR="00A845BD">
        <w:rPr>
          <w:sz w:val="22"/>
          <w:szCs w:val="22"/>
        </w:rPr>
        <w:t xml:space="preserve"> (EOYA)</w:t>
      </w:r>
      <w:r w:rsidR="00A845BD" w:rsidRPr="0092170D">
        <w:rPr>
          <w:sz w:val="22"/>
          <w:szCs w:val="22"/>
        </w:rPr>
        <w:t>.</w:t>
      </w:r>
      <w:r w:rsidR="00A845BD">
        <w:rPr>
          <w:sz w:val="22"/>
          <w:szCs w:val="22"/>
        </w:rPr>
        <w:t xml:space="preserve"> This includ</w:t>
      </w:r>
      <w:r w:rsidR="00ED3D8E">
        <w:rPr>
          <w:sz w:val="22"/>
          <w:szCs w:val="22"/>
        </w:rPr>
        <w:t>ed</w:t>
      </w:r>
      <w:r w:rsidR="00A845BD">
        <w:rPr>
          <w:sz w:val="22"/>
          <w:szCs w:val="22"/>
        </w:rPr>
        <w:t xml:space="preserve"> when multiple services pool funding to access the ’Learning from Home’ </w:t>
      </w:r>
      <w:r w:rsidR="001E0A33">
        <w:rPr>
          <w:sz w:val="22"/>
          <w:szCs w:val="22"/>
        </w:rPr>
        <w:t>m</w:t>
      </w:r>
      <w:r w:rsidR="009B5C13">
        <w:rPr>
          <w:sz w:val="22"/>
          <w:szCs w:val="22"/>
        </w:rPr>
        <w:t>enu</w:t>
      </w:r>
      <w:r w:rsidR="00A845BD">
        <w:rPr>
          <w:sz w:val="22"/>
          <w:szCs w:val="22"/>
        </w:rPr>
        <w:t xml:space="preserve"> item to offer supports across services.</w:t>
      </w:r>
    </w:p>
    <w:p w14:paraId="54567BAD" w14:textId="6698FBDF" w:rsidR="00A845BD" w:rsidRDefault="00A845BD" w:rsidP="00A845BD">
      <w:pPr>
        <w:pStyle w:val="Default"/>
        <w:rPr>
          <w:sz w:val="22"/>
          <w:szCs w:val="22"/>
        </w:rPr>
      </w:pPr>
    </w:p>
    <w:p w14:paraId="22994928" w14:textId="77777777" w:rsidR="005639DD" w:rsidRDefault="005639DD" w:rsidP="005639DD">
      <w:pPr>
        <w:pStyle w:val="Default"/>
        <w:rPr>
          <w:sz w:val="22"/>
          <w:szCs w:val="22"/>
        </w:rPr>
      </w:pPr>
      <w:r>
        <w:rPr>
          <w:sz w:val="22"/>
          <w:szCs w:val="22"/>
        </w:rPr>
        <w:t xml:space="preserve">It is unclear how COVID-19 might again impact the sector in 2022. Services will be advised, in line with health guidelines at the time, if this item will be available in 2022. </w:t>
      </w:r>
    </w:p>
    <w:p w14:paraId="6D983F66" w14:textId="77777777" w:rsidR="005639DD" w:rsidRDefault="005639DD" w:rsidP="005639DD">
      <w:pPr>
        <w:pStyle w:val="Default"/>
        <w:rPr>
          <w:sz w:val="22"/>
          <w:szCs w:val="22"/>
        </w:rPr>
      </w:pPr>
    </w:p>
    <w:p w14:paraId="04C50AEB" w14:textId="167DD475" w:rsidR="005639DD" w:rsidRDefault="005639DD" w:rsidP="005639DD">
      <w:pPr>
        <w:pStyle w:val="Default"/>
        <w:rPr>
          <w:sz w:val="22"/>
          <w:szCs w:val="22"/>
        </w:rPr>
      </w:pPr>
      <w:r w:rsidRPr="00F242BC">
        <w:rPr>
          <w:sz w:val="22"/>
          <w:szCs w:val="22"/>
        </w:rPr>
        <w:t>For the 2022 planning process it is expected that services develop an SRF plan that is reflective of the needs of the service when delivering a program onsite</w:t>
      </w:r>
      <w:r w:rsidR="007B02B1" w:rsidRPr="00F242BC">
        <w:rPr>
          <w:sz w:val="22"/>
          <w:szCs w:val="22"/>
        </w:rPr>
        <w:t>.</w:t>
      </w:r>
      <w:r w:rsidRPr="00F242BC">
        <w:rPr>
          <w:sz w:val="22"/>
          <w:szCs w:val="22"/>
        </w:rPr>
        <w:t xml:space="preserve"> </w:t>
      </w:r>
      <w:r w:rsidR="007B02B1" w:rsidRPr="00F242BC">
        <w:rPr>
          <w:sz w:val="22"/>
          <w:szCs w:val="22"/>
        </w:rPr>
        <w:t>T</w:t>
      </w:r>
      <w:r w:rsidRPr="00F242BC">
        <w:rPr>
          <w:sz w:val="22"/>
          <w:szCs w:val="22"/>
        </w:rPr>
        <w:t>here is no</w:t>
      </w:r>
      <w:r w:rsidR="007B02B1" w:rsidRPr="00F242BC">
        <w:rPr>
          <w:sz w:val="22"/>
          <w:szCs w:val="22"/>
        </w:rPr>
        <w:t>t an</w:t>
      </w:r>
      <w:r w:rsidRPr="00F242BC">
        <w:rPr>
          <w:sz w:val="22"/>
          <w:szCs w:val="22"/>
        </w:rPr>
        <w:t xml:space="preserve"> expectation that a service should factor in Learning from Home at this point</w:t>
      </w:r>
      <w:r w:rsidR="00DF4CF1" w:rsidRPr="00F242BC">
        <w:rPr>
          <w:sz w:val="22"/>
          <w:szCs w:val="22"/>
        </w:rPr>
        <w:t xml:space="preserve">. </w:t>
      </w:r>
      <w:r w:rsidRPr="00F242BC">
        <w:rPr>
          <w:sz w:val="22"/>
          <w:szCs w:val="22"/>
        </w:rPr>
        <w:t xml:space="preserve">However, it is recommended that services consider a contingency plan, if the need arises, for how to approach </w:t>
      </w:r>
      <w:r w:rsidR="006954E2" w:rsidRPr="00F242BC">
        <w:rPr>
          <w:sz w:val="22"/>
          <w:szCs w:val="22"/>
        </w:rPr>
        <w:t>alterations to</w:t>
      </w:r>
      <w:r w:rsidRPr="00F242BC">
        <w:rPr>
          <w:sz w:val="22"/>
          <w:szCs w:val="22"/>
        </w:rPr>
        <w:t xml:space="preserve"> the annual plan to facilitate Learning from Home in 2022. This may include considering which menu items </w:t>
      </w:r>
      <w:r w:rsidR="007B02B1" w:rsidRPr="00F242BC">
        <w:rPr>
          <w:sz w:val="22"/>
          <w:szCs w:val="22"/>
        </w:rPr>
        <w:t xml:space="preserve">might </w:t>
      </w:r>
      <w:r w:rsidRPr="00F242BC">
        <w:rPr>
          <w:sz w:val="22"/>
          <w:szCs w:val="22"/>
        </w:rPr>
        <w:t>be replaced with Learning from Home supports if required.</w:t>
      </w:r>
      <w:r>
        <w:rPr>
          <w:sz w:val="22"/>
          <w:szCs w:val="22"/>
        </w:rPr>
        <w:t xml:space="preserve"> </w:t>
      </w:r>
    </w:p>
    <w:p w14:paraId="160395DF" w14:textId="77777777" w:rsidR="005639DD" w:rsidRDefault="005639DD" w:rsidP="00A845BD">
      <w:pPr>
        <w:pStyle w:val="Default"/>
        <w:rPr>
          <w:sz w:val="22"/>
          <w:szCs w:val="22"/>
        </w:rPr>
      </w:pPr>
    </w:p>
    <w:p w14:paraId="27C762EB" w14:textId="671887C2" w:rsidR="00A845BD" w:rsidRDefault="007B02B1" w:rsidP="00A845BD">
      <w:pPr>
        <w:pStyle w:val="Default"/>
        <w:rPr>
          <w:sz w:val="22"/>
          <w:szCs w:val="22"/>
        </w:rPr>
      </w:pPr>
      <w:r>
        <w:rPr>
          <w:sz w:val="22"/>
          <w:szCs w:val="22"/>
        </w:rPr>
        <w:t>Please contact the l</w:t>
      </w:r>
      <w:r w:rsidR="00C64583">
        <w:rPr>
          <w:sz w:val="22"/>
          <w:szCs w:val="22"/>
        </w:rPr>
        <w:t>ocal</w:t>
      </w:r>
      <w:r w:rsidR="00A845BD" w:rsidRPr="0092170D">
        <w:rPr>
          <w:sz w:val="22"/>
          <w:szCs w:val="22"/>
        </w:rPr>
        <w:t xml:space="preserve"> </w:t>
      </w:r>
      <w:r w:rsidR="007D41E6">
        <w:rPr>
          <w:sz w:val="22"/>
          <w:szCs w:val="22"/>
        </w:rPr>
        <w:t>ECIB</w:t>
      </w:r>
      <w:r>
        <w:rPr>
          <w:sz w:val="22"/>
          <w:szCs w:val="22"/>
        </w:rPr>
        <w:t xml:space="preserve"> for</w:t>
      </w:r>
      <w:r w:rsidR="00A845BD" w:rsidRPr="0092170D">
        <w:rPr>
          <w:sz w:val="22"/>
          <w:szCs w:val="22"/>
        </w:rPr>
        <w:t xml:space="preserve"> further support and advice</w:t>
      </w:r>
      <w:r w:rsidR="00C64583">
        <w:rPr>
          <w:sz w:val="22"/>
          <w:szCs w:val="22"/>
        </w:rPr>
        <w:t xml:space="preserve"> about Learning from Home</w:t>
      </w:r>
      <w:r w:rsidR="00A845BD" w:rsidRPr="0092170D">
        <w:rPr>
          <w:sz w:val="22"/>
          <w:szCs w:val="22"/>
        </w:rPr>
        <w:t>.</w:t>
      </w:r>
    </w:p>
    <w:p w14:paraId="272AA79E" w14:textId="77777777" w:rsidR="00A845BD" w:rsidRPr="00236ABA" w:rsidRDefault="00A845BD" w:rsidP="00A845BD">
      <w:pPr>
        <w:pStyle w:val="Default"/>
        <w:rPr>
          <w:sz w:val="22"/>
          <w:szCs w:val="22"/>
        </w:rPr>
      </w:pPr>
    </w:p>
    <w:p w14:paraId="2A6D0E80" w14:textId="7E1AC191" w:rsidR="00A845BD" w:rsidRPr="0062729C" w:rsidRDefault="006E2AA3" w:rsidP="00A845BD">
      <w:pPr>
        <w:pStyle w:val="Heading3"/>
        <w:rPr>
          <w:lang w:val="en-AU"/>
        </w:rPr>
      </w:pPr>
      <w:bookmarkStart w:id="32" w:name="_Toc87259834"/>
      <w:r>
        <w:rPr>
          <w:lang w:val="en-AU"/>
        </w:rPr>
        <w:t>C</w:t>
      </w:r>
      <w:r w:rsidR="00A845BD">
        <w:rPr>
          <w:lang w:val="en-AU"/>
        </w:rPr>
        <w:t xml:space="preserve">an </w:t>
      </w:r>
      <w:r>
        <w:rPr>
          <w:lang w:val="en-AU"/>
        </w:rPr>
        <w:t xml:space="preserve">I use any of my </w:t>
      </w:r>
      <w:r w:rsidR="00A845BD">
        <w:rPr>
          <w:lang w:val="en-AU"/>
        </w:rPr>
        <w:t>SRF</w:t>
      </w:r>
      <w:r w:rsidR="00C82CC0">
        <w:rPr>
          <w:lang w:val="en-AU"/>
        </w:rPr>
        <w:t xml:space="preserve"> </w:t>
      </w:r>
      <w:r>
        <w:rPr>
          <w:lang w:val="en-AU"/>
        </w:rPr>
        <w:t>allocation on non-menu items/</w:t>
      </w:r>
      <w:r w:rsidR="00C82CC0">
        <w:rPr>
          <w:lang w:val="en-AU"/>
        </w:rPr>
        <w:t>flexibly</w:t>
      </w:r>
      <w:r w:rsidR="00A845BD">
        <w:rPr>
          <w:lang w:val="en-AU"/>
        </w:rPr>
        <w:t>?</w:t>
      </w:r>
      <w:bookmarkEnd w:id="32"/>
    </w:p>
    <w:p w14:paraId="34D1FD85" w14:textId="6002F5D7" w:rsidR="00A845BD" w:rsidRDefault="00A845BD" w:rsidP="00A845BD">
      <w:pPr>
        <w:pStyle w:val="Default"/>
        <w:spacing w:after="120"/>
        <w:rPr>
          <w:sz w:val="22"/>
          <w:szCs w:val="22"/>
        </w:rPr>
      </w:pPr>
      <w:r>
        <w:rPr>
          <w:sz w:val="22"/>
          <w:szCs w:val="22"/>
        </w:rPr>
        <w:t xml:space="preserve">Services that receive more than $5,000 of SRF may choose to use up to 25 </w:t>
      </w:r>
      <w:r w:rsidR="00792FE3">
        <w:rPr>
          <w:sz w:val="22"/>
          <w:szCs w:val="22"/>
        </w:rPr>
        <w:t>per cent</w:t>
      </w:r>
      <w:r>
        <w:rPr>
          <w:sz w:val="22"/>
          <w:szCs w:val="22"/>
        </w:rPr>
        <w:t xml:space="preserve"> of their total funding allocation (after the deduction of</w:t>
      </w:r>
      <w:r w:rsidR="009D0E8C">
        <w:rPr>
          <w:sz w:val="22"/>
          <w:szCs w:val="22"/>
        </w:rPr>
        <w:t xml:space="preserve"> their</w:t>
      </w:r>
      <w:r>
        <w:rPr>
          <w:sz w:val="22"/>
          <w:szCs w:val="22"/>
        </w:rPr>
        <w:t xml:space="preserve"> administrative </w:t>
      </w:r>
      <w:r w:rsidR="009D0E8C">
        <w:rPr>
          <w:sz w:val="22"/>
          <w:szCs w:val="22"/>
        </w:rPr>
        <w:t>allowance</w:t>
      </w:r>
      <w:r>
        <w:rPr>
          <w:sz w:val="22"/>
          <w:szCs w:val="22"/>
        </w:rPr>
        <w:t xml:space="preserve">) flexibly on a local priority in consultation with local ECIBs. </w:t>
      </w:r>
      <w:r w:rsidRPr="0062729C">
        <w:rPr>
          <w:sz w:val="22"/>
          <w:szCs w:val="22"/>
        </w:rPr>
        <w:t>Local priorities are needs that are identified as unique to a particular service or community and</w:t>
      </w:r>
      <w:r w:rsidR="00544F80">
        <w:rPr>
          <w:sz w:val="22"/>
          <w:szCs w:val="22"/>
        </w:rPr>
        <w:t>/or</w:t>
      </w:r>
      <w:r w:rsidRPr="0062729C">
        <w:rPr>
          <w:sz w:val="22"/>
          <w:szCs w:val="22"/>
        </w:rPr>
        <w:t xml:space="preserve"> allow access to items or supports that are not on the </w:t>
      </w:r>
      <w:r w:rsidR="009B5C13">
        <w:rPr>
          <w:sz w:val="22"/>
          <w:szCs w:val="22"/>
        </w:rPr>
        <w:t>Menu</w:t>
      </w:r>
      <w:r w:rsidRPr="0062729C">
        <w:rPr>
          <w:sz w:val="22"/>
          <w:szCs w:val="22"/>
        </w:rPr>
        <w:t xml:space="preserve">. </w:t>
      </w:r>
    </w:p>
    <w:p w14:paraId="76F7B9EB" w14:textId="4D8E04AE" w:rsidR="00A845BD" w:rsidRDefault="00A845BD" w:rsidP="00A845BD">
      <w:pPr>
        <w:pStyle w:val="Default"/>
        <w:spacing w:after="120"/>
        <w:rPr>
          <w:sz w:val="22"/>
          <w:szCs w:val="22"/>
        </w:rPr>
      </w:pPr>
      <w:r w:rsidRPr="0062729C">
        <w:rPr>
          <w:sz w:val="22"/>
          <w:szCs w:val="22"/>
        </w:rPr>
        <w:t xml:space="preserve">The use of this flexible funding must meet the intent of SRF, which is to support the outcomes of educationally disadvantaged children and build the capability of educators and families to respond to the needs of the cohort of children at the service. </w:t>
      </w:r>
      <w:r w:rsidR="003E602F">
        <w:rPr>
          <w:sz w:val="22"/>
          <w:szCs w:val="22"/>
        </w:rPr>
        <w:t xml:space="preserve">When entering </w:t>
      </w:r>
      <w:r w:rsidR="00161938">
        <w:rPr>
          <w:sz w:val="22"/>
          <w:szCs w:val="22"/>
        </w:rPr>
        <w:t>a f</w:t>
      </w:r>
      <w:r w:rsidR="00A3684F" w:rsidRPr="0062729C">
        <w:rPr>
          <w:sz w:val="22"/>
          <w:szCs w:val="22"/>
        </w:rPr>
        <w:t xml:space="preserve">lexible funding </w:t>
      </w:r>
      <w:r w:rsidR="00161938">
        <w:rPr>
          <w:sz w:val="22"/>
          <w:szCs w:val="22"/>
        </w:rPr>
        <w:t xml:space="preserve">item in KIMS, services will need to select </w:t>
      </w:r>
      <w:r w:rsidR="0008442E">
        <w:rPr>
          <w:sz w:val="22"/>
          <w:szCs w:val="22"/>
        </w:rPr>
        <w:t>the</w:t>
      </w:r>
      <w:r w:rsidR="00161938">
        <w:rPr>
          <w:sz w:val="22"/>
          <w:szCs w:val="22"/>
        </w:rPr>
        <w:t xml:space="preserve"> </w:t>
      </w:r>
      <w:r w:rsidR="00A3684F">
        <w:rPr>
          <w:sz w:val="22"/>
          <w:szCs w:val="22"/>
        </w:rPr>
        <w:t>SRF</w:t>
      </w:r>
      <w:r w:rsidR="00A3684F" w:rsidRPr="0062729C">
        <w:rPr>
          <w:sz w:val="22"/>
          <w:szCs w:val="22"/>
        </w:rPr>
        <w:t xml:space="preserve"> priority area</w:t>
      </w:r>
      <w:r w:rsidR="00161938">
        <w:rPr>
          <w:sz w:val="22"/>
          <w:szCs w:val="22"/>
        </w:rPr>
        <w:t xml:space="preserve"> that most closely aligns to the item</w:t>
      </w:r>
      <w:r w:rsidR="00A3684F" w:rsidRPr="0062729C">
        <w:rPr>
          <w:sz w:val="22"/>
          <w:szCs w:val="22"/>
        </w:rPr>
        <w:t xml:space="preserve">. </w:t>
      </w:r>
    </w:p>
    <w:p w14:paraId="5C1B65EF" w14:textId="37A5A16B" w:rsidR="00443DA3" w:rsidRDefault="00443DA3" w:rsidP="00A845BD">
      <w:pPr>
        <w:pStyle w:val="Default"/>
        <w:spacing w:after="120"/>
        <w:rPr>
          <w:sz w:val="22"/>
          <w:szCs w:val="22"/>
        </w:rPr>
      </w:pPr>
      <w:r>
        <w:rPr>
          <w:sz w:val="22"/>
          <w:szCs w:val="22"/>
        </w:rPr>
        <w:t xml:space="preserve">Flexible funding should not be used for IT solutions or for infrastructure, however if </w:t>
      </w:r>
      <w:r w:rsidR="00C82CC0">
        <w:rPr>
          <w:sz w:val="22"/>
          <w:szCs w:val="22"/>
        </w:rPr>
        <w:t>services are</w:t>
      </w:r>
      <w:r>
        <w:rPr>
          <w:sz w:val="22"/>
          <w:szCs w:val="22"/>
        </w:rPr>
        <w:t xml:space="preserve"> </w:t>
      </w:r>
      <w:r w:rsidR="00B93223">
        <w:rPr>
          <w:sz w:val="22"/>
          <w:szCs w:val="22"/>
        </w:rPr>
        <w:t>unsure</w:t>
      </w:r>
      <w:r>
        <w:rPr>
          <w:sz w:val="22"/>
          <w:szCs w:val="22"/>
        </w:rPr>
        <w:t xml:space="preserve">, </w:t>
      </w:r>
      <w:r w:rsidR="00C82CC0">
        <w:rPr>
          <w:sz w:val="22"/>
          <w:szCs w:val="22"/>
        </w:rPr>
        <w:t xml:space="preserve">they should </w:t>
      </w:r>
      <w:r>
        <w:rPr>
          <w:sz w:val="22"/>
          <w:szCs w:val="22"/>
        </w:rPr>
        <w:t xml:space="preserve">discuss </w:t>
      </w:r>
      <w:r w:rsidR="00C82CC0">
        <w:rPr>
          <w:sz w:val="22"/>
          <w:szCs w:val="22"/>
        </w:rPr>
        <w:t xml:space="preserve">any </w:t>
      </w:r>
      <w:r>
        <w:rPr>
          <w:sz w:val="22"/>
          <w:szCs w:val="22"/>
        </w:rPr>
        <w:t>proposal</w:t>
      </w:r>
      <w:r w:rsidR="00C82CC0">
        <w:rPr>
          <w:sz w:val="22"/>
          <w:szCs w:val="22"/>
        </w:rPr>
        <w:t>s</w:t>
      </w:r>
      <w:r>
        <w:rPr>
          <w:sz w:val="22"/>
          <w:szCs w:val="22"/>
        </w:rPr>
        <w:t xml:space="preserve"> with </w:t>
      </w:r>
      <w:r w:rsidR="00C82CC0">
        <w:rPr>
          <w:sz w:val="22"/>
          <w:szCs w:val="22"/>
        </w:rPr>
        <w:t xml:space="preserve">the </w:t>
      </w:r>
      <w:r>
        <w:rPr>
          <w:sz w:val="22"/>
          <w:szCs w:val="22"/>
        </w:rPr>
        <w:t xml:space="preserve">local ECIB. </w:t>
      </w:r>
    </w:p>
    <w:p w14:paraId="0D999194" w14:textId="24CFF436" w:rsidR="00492E6A" w:rsidRDefault="00492E6A" w:rsidP="00492E6A">
      <w:pPr>
        <w:rPr>
          <w:szCs w:val="22"/>
        </w:rPr>
      </w:pPr>
      <w:r w:rsidRPr="0062729C">
        <w:rPr>
          <w:szCs w:val="22"/>
        </w:rPr>
        <w:t>Any use of flexible funding must</w:t>
      </w:r>
      <w:r>
        <w:rPr>
          <w:szCs w:val="22"/>
        </w:rPr>
        <w:t xml:space="preserve"> first be discussed with the local ECIB to ensure it meets the eligibility criteria, and then is to</w:t>
      </w:r>
      <w:r w:rsidRPr="0062729C">
        <w:rPr>
          <w:szCs w:val="22"/>
        </w:rPr>
        <w:t xml:space="preserve"> be recorded on SRF plans and be acquitted by services. See the </w:t>
      </w:r>
      <w:r w:rsidR="00A35A99">
        <w:rPr>
          <w:szCs w:val="22"/>
        </w:rPr>
        <w:t>SRF</w:t>
      </w:r>
      <w:r w:rsidRPr="0062729C">
        <w:rPr>
          <w:szCs w:val="22"/>
        </w:rPr>
        <w:t xml:space="preserve"> quick reference guide on the </w:t>
      </w:r>
      <w:hyperlink r:id="rId28" w:history="1">
        <w:r w:rsidRPr="004B785C">
          <w:rPr>
            <w:rStyle w:val="Hyperlink"/>
            <w:szCs w:val="22"/>
          </w:rPr>
          <w:t>Department’s KIM webpage</w:t>
        </w:r>
      </w:hyperlink>
      <w:r w:rsidRPr="0062729C">
        <w:rPr>
          <w:color w:val="006FC0"/>
          <w:szCs w:val="22"/>
        </w:rPr>
        <w:t xml:space="preserve"> </w:t>
      </w:r>
      <w:r w:rsidRPr="0062729C">
        <w:rPr>
          <w:szCs w:val="22"/>
        </w:rPr>
        <w:t xml:space="preserve">for instructions </w:t>
      </w:r>
      <w:r w:rsidR="00F708E7">
        <w:rPr>
          <w:szCs w:val="22"/>
        </w:rPr>
        <w:t xml:space="preserve">on </w:t>
      </w:r>
      <w:r w:rsidRPr="0062729C">
        <w:rPr>
          <w:szCs w:val="22"/>
        </w:rPr>
        <w:t xml:space="preserve">entering an item </w:t>
      </w:r>
      <w:r w:rsidRPr="0062729C">
        <w:rPr>
          <w:szCs w:val="22"/>
        </w:rPr>
        <w:lastRenderedPageBreak/>
        <w:t>as a local priority</w:t>
      </w:r>
      <w:r w:rsidR="00A35A99">
        <w:rPr>
          <w:szCs w:val="22"/>
        </w:rPr>
        <w:t>,</w:t>
      </w:r>
      <w:r w:rsidRPr="0062729C">
        <w:rPr>
          <w:szCs w:val="22"/>
        </w:rPr>
        <w:t xml:space="preserve"> or as a planning and implementation item into a SRF plan</w:t>
      </w:r>
      <w:r w:rsidR="00A35A99">
        <w:rPr>
          <w:szCs w:val="22"/>
        </w:rPr>
        <w:t>,</w:t>
      </w:r>
      <w:r w:rsidRPr="0062729C">
        <w:rPr>
          <w:szCs w:val="22"/>
        </w:rPr>
        <w:t xml:space="preserve"> in KIMS under flexible funding.</w:t>
      </w:r>
      <w:r w:rsidRPr="00FD6231">
        <w:rPr>
          <w:szCs w:val="22"/>
        </w:rPr>
        <w:t xml:space="preserve"> </w:t>
      </w:r>
    </w:p>
    <w:p w14:paraId="577286F9" w14:textId="0B4EB14A" w:rsidR="00492E6A" w:rsidRDefault="00492E6A" w:rsidP="00492E6A">
      <w:pPr>
        <w:rPr>
          <w:szCs w:val="22"/>
        </w:rPr>
      </w:pPr>
      <w:r>
        <w:rPr>
          <w:szCs w:val="22"/>
        </w:rPr>
        <w:t>Furthermore, any Backfill allocated against flexible funding items must also be drawn from the 25</w:t>
      </w:r>
      <w:r w:rsidR="00A35A99">
        <w:rPr>
          <w:szCs w:val="22"/>
        </w:rPr>
        <w:t xml:space="preserve"> </w:t>
      </w:r>
      <w:r w:rsidR="00792FE3">
        <w:rPr>
          <w:szCs w:val="22"/>
        </w:rPr>
        <w:t>per cent</w:t>
      </w:r>
      <w:r>
        <w:rPr>
          <w:szCs w:val="22"/>
        </w:rPr>
        <w:t xml:space="preserve"> flexible funding cap. Backfill attributed to flexible funding items must be entered within the flexible funding area of the SRF plan.</w:t>
      </w:r>
    </w:p>
    <w:p w14:paraId="543B1F25" w14:textId="2BD47F46" w:rsidR="00492E6A" w:rsidRDefault="00492E6A" w:rsidP="00630C2A">
      <w:r w:rsidRPr="00587024">
        <w:t xml:space="preserve">Please refer to the </w:t>
      </w:r>
      <w:r w:rsidR="00CF337A">
        <w:t>SRF</w:t>
      </w:r>
      <w:r w:rsidRPr="00587024">
        <w:t xml:space="preserve">: Annual Planning Guide on the </w:t>
      </w:r>
      <w:hyperlink r:id="rId29" w:history="1">
        <w:r w:rsidRPr="00587024">
          <w:rPr>
            <w:rStyle w:val="Hyperlink"/>
          </w:rPr>
          <w:t>School Readiness Funding webpage</w:t>
        </w:r>
      </w:hyperlink>
      <w:r w:rsidRPr="00587024">
        <w:t xml:space="preserve"> for information regarding the ‘planning and implementation’ item under flexible funding.</w:t>
      </w:r>
    </w:p>
    <w:p w14:paraId="465A11AA" w14:textId="77777777" w:rsidR="00A65CAC" w:rsidRPr="00381F55" w:rsidRDefault="00A65CAC" w:rsidP="00A845BD">
      <w:pPr>
        <w:rPr>
          <w:lang w:val="en-AU"/>
        </w:rPr>
      </w:pPr>
    </w:p>
    <w:p w14:paraId="17655260" w14:textId="3D19D644" w:rsidR="00A845BD" w:rsidRDefault="00A845BD" w:rsidP="00A845BD">
      <w:pPr>
        <w:pStyle w:val="Heading3"/>
        <w:rPr>
          <w:lang w:val="en-AU"/>
        </w:rPr>
      </w:pPr>
      <w:bookmarkStart w:id="33" w:name="_Toc87259835"/>
      <w:r>
        <w:rPr>
          <w:lang w:val="en-AU"/>
        </w:rPr>
        <w:t xml:space="preserve">What </w:t>
      </w:r>
      <w:r w:rsidR="002630FC">
        <w:rPr>
          <w:lang w:val="en-AU"/>
        </w:rPr>
        <w:t xml:space="preserve">is the </w:t>
      </w:r>
      <w:r>
        <w:rPr>
          <w:lang w:val="en-AU"/>
        </w:rPr>
        <w:t>process</w:t>
      </w:r>
      <w:r w:rsidR="002630FC">
        <w:rPr>
          <w:lang w:val="en-AU"/>
        </w:rPr>
        <w:t xml:space="preserve"> i</w:t>
      </w:r>
      <w:r>
        <w:rPr>
          <w:lang w:val="en-AU"/>
        </w:rPr>
        <w:t xml:space="preserve">f </w:t>
      </w:r>
      <w:r w:rsidR="002630FC">
        <w:rPr>
          <w:lang w:val="en-AU"/>
        </w:rPr>
        <w:t>the</w:t>
      </w:r>
      <w:r>
        <w:rPr>
          <w:lang w:val="en-AU"/>
        </w:rPr>
        <w:t xml:space="preserve"> SRF allocation </w:t>
      </w:r>
      <w:r w:rsidR="002630FC">
        <w:rPr>
          <w:lang w:val="en-AU"/>
        </w:rPr>
        <w:t xml:space="preserve">is not spent </w:t>
      </w:r>
      <w:r>
        <w:rPr>
          <w:lang w:val="en-AU"/>
        </w:rPr>
        <w:t>in the allocated year?</w:t>
      </w:r>
      <w:bookmarkEnd w:id="33"/>
      <w:r>
        <w:rPr>
          <w:lang w:val="en-AU"/>
        </w:rPr>
        <w:t xml:space="preserve"> </w:t>
      </w:r>
    </w:p>
    <w:p w14:paraId="2515F901" w14:textId="77777777" w:rsidR="00A845BD" w:rsidRDefault="00A845BD" w:rsidP="00A845BD">
      <w:pPr>
        <w:rPr>
          <w:szCs w:val="22"/>
        </w:rPr>
      </w:pPr>
      <w:r w:rsidRPr="005E77B5">
        <w:rPr>
          <w:szCs w:val="22"/>
        </w:rPr>
        <w:t xml:space="preserve">SRF is intended to support the cohort of children in </w:t>
      </w:r>
      <w:r>
        <w:rPr>
          <w:szCs w:val="22"/>
        </w:rPr>
        <w:t>the year it is allocated and should be spent in the year that it is received</w:t>
      </w:r>
      <w:r>
        <w:t xml:space="preserve"> as stipulated in the </w:t>
      </w:r>
      <w:r>
        <w:rPr>
          <w:szCs w:val="22"/>
        </w:rPr>
        <w:t>SRF t</w:t>
      </w:r>
      <w:r w:rsidRPr="005E77B5">
        <w:rPr>
          <w:szCs w:val="22"/>
        </w:rPr>
        <w:t>erms and condition</w:t>
      </w:r>
      <w:r>
        <w:rPr>
          <w:szCs w:val="22"/>
        </w:rPr>
        <w:t xml:space="preserve">s. </w:t>
      </w:r>
    </w:p>
    <w:p w14:paraId="56FE63D1" w14:textId="77777777" w:rsidR="00A845BD" w:rsidRDefault="00A845BD" w:rsidP="00A845BD">
      <w:pPr>
        <w:rPr>
          <w:szCs w:val="22"/>
        </w:rPr>
      </w:pPr>
      <w:r>
        <w:rPr>
          <w:szCs w:val="22"/>
        </w:rPr>
        <w:t>Services are expected to make every effort to spend their SRF allocation in the year it is provided, however the Department acknowledges that there may be extenuating circumstances where this is not possible. Where a service experiences an underspend, this must be identified in the end-of-year-acquittal and the following policies will apply:</w:t>
      </w:r>
    </w:p>
    <w:p w14:paraId="78483B90" w14:textId="3A40AC36" w:rsidR="00A845BD" w:rsidRPr="00FC5ED6" w:rsidRDefault="00A845BD" w:rsidP="00A845BD">
      <w:pPr>
        <w:pStyle w:val="ListParagraph"/>
        <w:numPr>
          <w:ilvl w:val="0"/>
          <w:numId w:val="37"/>
        </w:numPr>
        <w:rPr>
          <w:szCs w:val="22"/>
        </w:rPr>
      </w:pPr>
      <w:r w:rsidRPr="00FC5ED6">
        <w:rPr>
          <w:szCs w:val="22"/>
        </w:rPr>
        <w:t xml:space="preserve">services with an underspend of $1000 or less will </w:t>
      </w:r>
      <w:r w:rsidRPr="004834D3">
        <w:rPr>
          <w:szCs w:val="22"/>
          <w:u w:val="single"/>
        </w:rPr>
        <w:t>not</w:t>
      </w:r>
      <w:r w:rsidRPr="00FC5ED6">
        <w:rPr>
          <w:szCs w:val="22"/>
        </w:rPr>
        <w:t xml:space="preserve"> have their subsequent year’s SRF payment adjusted to reflect the</w:t>
      </w:r>
      <w:r>
        <w:rPr>
          <w:szCs w:val="22"/>
        </w:rPr>
        <w:t xml:space="preserve"> </w:t>
      </w:r>
      <w:r w:rsidRPr="00FC5ED6">
        <w:rPr>
          <w:szCs w:val="22"/>
        </w:rPr>
        <w:t>underspend – services will retain any underspend of $1000 or less and will be expected to spend this in the following year.</w:t>
      </w:r>
    </w:p>
    <w:p w14:paraId="06220012" w14:textId="2FEBA879" w:rsidR="00A845BD" w:rsidRPr="0081654C" w:rsidRDefault="00A845BD" w:rsidP="00A845BD">
      <w:pPr>
        <w:pStyle w:val="ListParagraph"/>
        <w:numPr>
          <w:ilvl w:val="0"/>
          <w:numId w:val="24"/>
        </w:numPr>
        <w:rPr>
          <w:szCs w:val="22"/>
        </w:rPr>
      </w:pPr>
      <w:r>
        <w:rPr>
          <w:szCs w:val="22"/>
        </w:rPr>
        <w:t xml:space="preserve">services with an underspend of </w:t>
      </w:r>
      <w:r w:rsidRPr="0081654C">
        <w:rPr>
          <w:szCs w:val="22"/>
        </w:rPr>
        <w:t xml:space="preserve">$1001 or more will have their </w:t>
      </w:r>
      <w:r>
        <w:rPr>
          <w:szCs w:val="22"/>
        </w:rPr>
        <w:t>subsequent year’s</w:t>
      </w:r>
      <w:r w:rsidRPr="0081654C">
        <w:rPr>
          <w:szCs w:val="22"/>
        </w:rPr>
        <w:t xml:space="preserve"> SRF payments adjusted to reflect </w:t>
      </w:r>
      <w:r>
        <w:rPr>
          <w:szCs w:val="22"/>
        </w:rPr>
        <w:t xml:space="preserve">the </w:t>
      </w:r>
      <w:r w:rsidRPr="0081654C">
        <w:rPr>
          <w:szCs w:val="22"/>
        </w:rPr>
        <w:t>underspend.</w:t>
      </w:r>
    </w:p>
    <w:p w14:paraId="616976A6" w14:textId="77777777" w:rsidR="00A845BD" w:rsidRPr="00550548" w:rsidRDefault="00A845BD" w:rsidP="00A845BD">
      <w:pPr>
        <w:rPr>
          <w:lang w:val="en-AU"/>
        </w:rPr>
      </w:pPr>
      <w:r>
        <w:rPr>
          <w:lang w:val="en-AU"/>
        </w:rPr>
        <w:t>Any</w:t>
      </w:r>
      <w:r w:rsidRPr="00550548">
        <w:rPr>
          <w:lang w:val="en-AU"/>
        </w:rPr>
        <w:t xml:space="preserve"> adjustment </w:t>
      </w:r>
      <w:r>
        <w:rPr>
          <w:lang w:val="en-AU"/>
        </w:rPr>
        <w:t>to</w:t>
      </w:r>
      <w:r w:rsidRPr="00550548">
        <w:rPr>
          <w:lang w:val="en-AU"/>
        </w:rPr>
        <w:t xml:space="preserve"> SRF payments will be based on the amount of unspent SRF that is noted in a service’s approved end of year acquittal</w:t>
      </w:r>
      <w:r>
        <w:rPr>
          <w:lang w:val="en-AU"/>
        </w:rPr>
        <w:t xml:space="preserve"> of the relevant year</w:t>
      </w:r>
      <w:r w:rsidRPr="00550548">
        <w:rPr>
          <w:lang w:val="en-AU"/>
        </w:rPr>
        <w:t>.</w:t>
      </w:r>
    </w:p>
    <w:p w14:paraId="25F99C6B" w14:textId="764198CC" w:rsidR="00A845BD" w:rsidRDefault="00A845BD" w:rsidP="00A845BD">
      <w:pPr>
        <w:rPr>
          <w:lang w:val="en-AU"/>
        </w:rPr>
      </w:pPr>
      <w:r>
        <w:rPr>
          <w:lang w:val="en-AU"/>
        </w:rPr>
        <w:t xml:space="preserve">If this scenario applies, </w:t>
      </w:r>
      <w:r w:rsidR="00C82CC0">
        <w:rPr>
          <w:lang w:val="en-AU"/>
        </w:rPr>
        <w:t xml:space="preserve">services </w:t>
      </w:r>
      <w:r>
        <w:rPr>
          <w:lang w:val="en-AU"/>
        </w:rPr>
        <w:t xml:space="preserve">will be notified by the Department of the impact on and any change to </w:t>
      </w:r>
      <w:r w:rsidR="00C82CC0">
        <w:rPr>
          <w:lang w:val="en-AU"/>
        </w:rPr>
        <w:t xml:space="preserve">the </w:t>
      </w:r>
      <w:r>
        <w:rPr>
          <w:lang w:val="en-AU"/>
        </w:rPr>
        <w:t xml:space="preserve">SRF allocation for the following year. Unless advised otherwise, services’ SRF allocation </w:t>
      </w:r>
      <w:r w:rsidR="00F708E7">
        <w:rPr>
          <w:lang w:val="en-AU"/>
        </w:rPr>
        <w:t>(</w:t>
      </w:r>
      <w:r>
        <w:rPr>
          <w:lang w:val="en-AU"/>
        </w:rPr>
        <w:t>and if applicable, allied health session entitlements</w:t>
      </w:r>
      <w:r w:rsidR="00F708E7">
        <w:rPr>
          <w:lang w:val="en-AU"/>
        </w:rPr>
        <w:t>)</w:t>
      </w:r>
      <w:r>
        <w:rPr>
          <w:lang w:val="en-AU"/>
        </w:rPr>
        <w:t xml:space="preserve"> will remain as advised in the original terms and conditions letter which will have been received in the lead up to the annual planning process. To </w:t>
      </w:r>
      <w:r w:rsidR="00C82CC0">
        <w:rPr>
          <w:lang w:val="en-AU"/>
        </w:rPr>
        <w:t>enable both services and the Department to monitor SRF spend through the planning cycle,</w:t>
      </w:r>
      <w:r>
        <w:rPr>
          <w:lang w:val="en-AU"/>
        </w:rPr>
        <w:t xml:space="preserve"> the mid-year acquittal process provides an opportunity for services to analyse and report against progress as per funding amounts.    </w:t>
      </w:r>
    </w:p>
    <w:p w14:paraId="73F26DBD" w14:textId="71E1453A" w:rsidR="00A845BD" w:rsidRPr="00550548" w:rsidRDefault="00A845BD" w:rsidP="00A845BD">
      <w:pPr>
        <w:rPr>
          <w:lang w:val="en-AU"/>
        </w:rPr>
      </w:pPr>
      <w:r w:rsidRPr="005E7F36">
        <w:rPr>
          <w:lang w:val="en-AU"/>
        </w:rPr>
        <w:t xml:space="preserve">In </w:t>
      </w:r>
      <w:r w:rsidR="00E2024B">
        <w:rPr>
          <w:lang w:val="en-AU"/>
        </w:rPr>
        <w:t>the</w:t>
      </w:r>
      <w:r w:rsidRPr="005E7F36">
        <w:rPr>
          <w:lang w:val="en-AU"/>
        </w:rPr>
        <w:t xml:space="preserve"> scenario where </w:t>
      </w:r>
      <w:r w:rsidR="00C82CC0">
        <w:rPr>
          <w:lang w:val="en-AU"/>
        </w:rPr>
        <w:t xml:space="preserve">a </w:t>
      </w:r>
      <w:r w:rsidRPr="005E7F36">
        <w:rPr>
          <w:lang w:val="en-AU"/>
        </w:rPr>
        <w:t>service</w:t>
      </w:r>
      <w:r w:rsidR="00F708E7">
        <w:rPr>
          <w:lang w:val="en-AU"/>
        </w:rPr>
        <w:t>’</w:t>
      </w:r>
      <w:r w:rsidRPr="005E7F36">
        <w:rPr>
          <w:lang w:val="en-AU"/>
        </w:rPr>
        <w:t xml:space="preserve">s underspend is greater than the subsequent year’s SRF allocation, </w:t>
      </w:r>
      <w:r w:rsidR="00C82CC0" w:rsidDel="002709A0">
        <w:rPr>
          <w:lang w:val="en-AU"/>
        </w:rPr>
        <w:t xml:space="preserve">the </w:t>
      </w:r>
      <w:r w:rsidRPr="005E7F36">
        <w:rPr>
          <w:lang w:val="en-AU"/>
        </w:rPr>
        <w:t xml:space="preserve">local ECIB will work with </w:t>
      </w:r>
      <w:r w:rsidR="00C82CC0">
        <w:rPr>
          <w:lang w:val="en-AU"/>
        </w:rPr>
        <w:t>the</w:t>
      </w:r>
      <w:r w:rsidR="00C82CC0" w:rsidRPr="005E7F36">
        <w:rPr>
          <w:lang w:val="en-AU"/>
        </w:rPr>
        <w:t xml:space="preserve"> </w:t>
      </w:r>
      <w:r w:rsidRPr="005E7F36">
        <w:rPr>
          <w:lang w:val="en-AU"/>
        </w:rPr>
        <w:t xml:space="preserve">service to </w:t>
      </w:r>
      <w:r w:rsidR="00E2024B">
        <w:rPr>
          <w:lang w:val="en-AU"/>
        </w:rPr>
        <w:t>determine next steps.</w:t>
      </w:r>
    </w:p>
    <w:p w14:paraId="3668E6B1" w14:textId="77777777" w:rsidR="00A845BD" w:rsidRDefault="00A845BD" w:rsidP="00A845BD">
      <w:pPr>
        <w:rPr>
          <w:lang w:val="en-AU"/>
        </w:rPr>
      </w:pPr>
    </w:p>
    <w:p w14:paraId="78454E3A" w14:textId="4D8FB269" w:rsidR="00A845BD" w:rsidRDefault="00A845BD" w:rsidP="00A845BD">
      <w:pPr>
        <w:pStyle w:val="Heading3"/>
        <w:rPr>
          <w:lang w:val="en-AU"/>
        </w:rPr>
      </w:pPr>
      <w:bookmarkStart w:id="34" w:name="_Toc84935798"/>
      <w:bookmarkStart w:id="35" w:name="_Toc87259836"/>
      <w:r>
        <w:rPr>
          <w:lang w:val="en-AU"/>
        </w:rPr>
        <w:t xml:space="preserve">What if I have pre-purchased a </w:t>
      </w:r>
      <w:r w:rsidR="001E0A33">
        <w:rPr>
          <w:lang w:val="en-AU"/>
        </w:rPr>
        <w:t>m</w:t>
      </w:r>
      <w:r w:rsidR="009B5C13">
        <w:rPr>
          <w:lang w:val="en-AU"/>
        </w:rPr>
        <w:t>enu</w:t>
      </w:r>
      <w:r>
        <w:rPr>
          <w:lang w:val="en-AU"/>
        </w:rPr>
        <w:t xml:space="preserve"> item which has not been delivered?</w:t>
      </w:r>
      <w:bookmarkEnd w:id="34"/>
      <w:bookmarkEnd w:id="35"/>
    </w:p>
    <w:p w14:paraId="15D6FF2F" w14:textId="77777777" w:rsidR="005639DD" w:rsidRDefault="005639DD" w:rsidP="005639DD">
      <w:pPr>
        <w:rPr>
          <w:lang w:val="en-AU"/>
        </w:rPr>
      </w:pPr>
      <w:r>
        <w:rPr>
          <w:lang w:val="en-AU"/>
        </w:rPr>
        <w:t>If service providers have pre-purchased an item that has not been delivered in 2021</w:t>
      </w:r>
      <w:r w:rsidRPr="00EF1E9A">
        <w:rPr>
          <w:lang w:val="en-AU"/>
        </w:rPr>
        <w:t xml:space="preserve"> </w:t>
      </w:r>
      <w:r>
        <w:rPr>
          <w:lang w:val="en-AU"/>
        </w:rPr>
        <w:t>due to the impact of COVID-19, services will need to discuss with the menu provider and negotiate either:</w:t>
      </w:r>
    </w:p>
    <w:p w14:paraId="74086824" w14:textId="77777777" w:rsidR="00A845BD" w:rsidRDefault="00A845BD" w:rsidP="00A845BD">
      <w:pPr>
        <w:pStyle w:val="ListParagraph"/>
        <w:numPr>
          <w:ilvl w:val="0"/>
          <w:numId w:val="24"/>
        </w:numPr>
        <w:rPr>
          <w:lang w:val="en-AU"/>
        </w:rPr>
      </w:pPr>
      <w:r>
        <w:rPr>
          <w:lang w:val="en-AU"/>
        </w:rPr>
        <w:t>delivery of the</w:t>
      </w:r>
      <w:r w:rsidRPr="00EF1E9A">
        <w:rPr>
          <w:lang w:val="en-AU"/>
        </w:rPr>
        <w:t xml:space="preserve"> item</w:t>
      </w:r>
      <w:r>
        <w:rPr>
          <w:lang w:val="en-AU"/>
        </w:rPr>
        <w:t xml:space="preserve"> in 2022; or </w:t>
      </w:r>
    </w:p>
    <w:p w14:paraId="01902485" w14:textId="77777777" w:rsidR="00A845BD" w:rsidRDefault="00A845BD" w:rsidP="00A845BD">
      <w:pPr>
        <w:pStyle w:val="ListParagraph"/>
        <w:numPr>
          <w:ilvl w:val="0"/>
          <w:numId w:val="24"/>
        </w:numPr>
        <w:rPr>
          <w:lang w:val="en-AU"/>
        </w:rPr>
      </w:pPr>
      <w:r>
        <w:rPr>
          <w:lang w:val="en-AU"/>
        </w:rPr>
        <w:t xml:space="preserve">a refund from </w:t>
      </w:r>
      <w:r w:rsidRPr="00EF1E9A">
        <w:rPr>
          <w:lang w:val="en-AU"/>
        </w:rPr>
        <w:t xml:space="preserve">the </w:t>
      </w:r>
      <w:r w:rsidR="005639DD">
        <w:rPr>
          <w:lang w:val="en-AU"/>
        </w:rPr>
        <w:t>menu</w:t>
      </w:r>
      <w:r>
        <w:rPr>
          <w:lang w:val="en-AU"/>
        </w:rPr>
        <w:t xml:space="preserve"> provider. </w:t>
      </w:r>
    </w:p>
    <w:p w14:paraId="11D5A41D" w14:textId="7C098290" w:rsidR="005639DD" w:rsidRPr="000E2287" w:rsidRDefault="005639DD" w:rsidP="005639DD">
      <w:pPr>
        <w:rPr>
          <w:lang w:val="en-US"/>
        </w:rPr>
      </w:pPr>
      <w:r w:rsidRPr="00662277">
        <w:rPr>
          <w:lang w:val="en-AU"/>
        </w:rPr>
        <w:t xml:space="preserve">If a refund is </w:t>
      </w:r>
      <w:r>
        <w:rPr>
          <w:lang w:val="en-AU"/>
        </w:rPr>
        <w:t xml:space="preserve">agreed </w:t>
      </w:r>
      <w:r w:rsidR="00F708E7">
        <w:rPr>
          <w:lang w:val="en-AU"/>
        </w:rPr>
        <w:t>upon</w:t>
      </w:r>
      <w:r w:rsidRPr="00662277">
        <w:rPr>
          <w:lang w:val="en-AU"/>
        </w:rPr>
        <w:t>, service</w:t>
      </w:r>
      <w:r>
        <w:rPr>
          <w:lang w:val="en-AU"/>
        </w:rPr>
        <w:t xml:space="preserve"> provider</w:t>
      </w:r>
      <w:r w:rsidRPr="00662277">
        <w:rPr>
          <w:lang w:val="en-AU"/>
        </w:rPr>
        <w:t xml:space="preserve">s </w:t>
      </w:r>
      <w:r>
        <w:rPr>
          <w:lang w:val="en-AU"/>
        </w:rPr>
        <w:t>are</w:t>
      </w:r>
      <w:r w:rsidRPr="00662277">
        <w:rPr>
          <w:lang w:val="en-AU"/>
        </w:rPr>
        <w:t xml:space="preserve"> encouraged to spend any refunded SRF in 202</w:t>
      </w:r>
      <w:r>
        <w:rPr>
          <w:lang w:val="en-AU"/>
        </w:rPr>
        <w:t>1</w:t>
      </w:r>
      <w:r w:rsidRPr="00662277">
        <w:rPr>
          <w:lang w:val="en-AU"/>
        </w:rPr>
        <w:t xml:space="preserve"> </w:t>
      </w:r>
      <w:r>
        <w:rPr>
          <w:lang w:val="en-AU"/>
        </w:rPr>
        <w:t>in an alternate way</w:t>
      </w:r>
      <w:r w:rsidRPr="00662277">
        <w:rPr>
          <w:lang w:val="en-AU"/>
        </w:rPr>
        <w:t xml:space="preserve">. </w:t>
      </w:r>
    </w:p>
    <w:p w14:paraId="66CA191E" w14:textId="13E2BE7C" w:rsidR="005639DD" w:rsidRDefault="005639DD" w:rsidP="005639DD">
      <w:pPr>
        <w:rPr>
          <w:lang w:val="en-AU"/>
        </w:rPr>
      </w:pPr>
      <w:r w:rsidRPr="00662277">
        <w:rPr>
          <w:lang w:val="en-AU"/>
        </w:rPr>
        <w:t>The total value of any pre-purchased and undelivered items in 202</w:t>
      </w:r>
      <w:r>
        <w:rPr>
          <w:lang w:val="en-AU"/>
        </w:rPr>
        <w:t>1</w:t>
      </w:r>
      <w:r w:rsidRPr="00662277">
        <w:rPr>
          <w:lang w:val="en-AU"/>
        </w:rPr>
        <w:t xml:space="preserve"> will be recouped from </w:t>
      </w:r>
      <w:r>
        <w:rPr>
          <w:lang w:val="en-AU"/>
        </w:rPr>
        <w:t>2022</w:t>
      </w:r>
      <w:r w:rsidRPr="00662277">
        <w:rPr>
          <w:lang w:val="en-AU"/>
        </w:rPr>
        <w:t xml:space="preserve"> </w:t>
      </w:r>
      <w:r w:rsidR="00E615E1">
        <w:rPr>
          <w:szCs w:val="22"/>
        </w:rPr>
        <w:t>SRF</w:t>
      </w:r>
      <w:r w:rsidRPr="00662277">
        <w:rPr>
          <w:lang w:val="en-AU"/>
        </w:rPr>
        <w:t xml:space="preserve"> payments</w:t>
      </w:r>
      <w:r>
        <w:rPr>
          <w:lang w:val="en-AU"/>
        </w:rPr>
        <w:t xml:space="preserve">, </w:t>
      </w:r>
      <w:r w:rsidRPr="00662277">
        <w:rPr>
          <w:lang w:val="en-AU"/>
        </w:rPr>
        <w:t>regardless of whether a refund or delayed delivery in 202</w:t>
      </w:r>
      <w:r>
        <w:rPr>
          <w:lang w:val="en-AU"/>
        </w:rPr>
        <w:t>2</w:t>
      </w:r>
      <w:r w:rsidRPr="00662277">
        <w:rPr>
          <w:lang w:val="en-AU"/>
        </w:rPr>
        <w:t xml:space="preserve"> has been negotiated.</w:t>
      </w:r>
      <w:r w:rsidR="00081E2F">
        <w:rPr>
          <w:lang w:val="en-AU"/>
        </w:rPr>
        <w:t xml:space="preserve"> This is in line with the overarching policy for any unspent SRF in a calendar year.</w:t>
      </w:r>
      <w:r>
        <w:rPr>
          <w:lang w:val="en-AU"/>
        </w:rPr>
        <w:t xml:space="preserve"> </w:t>
      </w:r>
    </w:p>
    <w:p w14:paraId="4C059CF1" w14:textId="378AE6EE" w:rsidR="005639DD" w:rsidRDefault="005639DD" w:rsidP="005639DD">
      <w:pPr>
        <w:rPr>
          <w:lang w:val="en-AU"/>
        </w:rPr>
      </w:pPr>
      <w:r w:rsidRPr="00662277">
        <w:rPr>
          <w:lang w:val="en-AU"/>
        </w:rPr>
        <w:t xml:space="preserve">Services will need to include details of pre-purchased </w:t>
      </w:r>
      <w:r>
        <w:rPr>
          <w:lang w:val="en-AU"/>
        </w:rPr>
        <w:t xml:space="preserve">and undelivered </w:t>
      </w:r>
      <w:r w:rsidRPr="00662277">
        <w:rPr>
          <w:lang w:val="en-AU"/>
        </w:rPr>
        <w:t>items in their end-of-year acquittal.</w:t>
      </w:r>
    </w:p>
    <w:p w14:paraId="258F3AC7" w14:textId="7CB24B5F" w:rsidR="005639DD" w:rsidRPr="00662277" w:rsidRDefault="005639DD" w:rsidP="005639DD">
      <w:pPr>
        <w:rPr>
          <w:lang w:val="en-AU"/>
        </w:rPr>
      </w:pPr>
      <w:r w:rsidRPr="00662277">
        <w:rPr>
          <w:lang w:val="en-AU"/>
        </w:rPr>
        <w:t xml:space="preserve">If a service intends to complete a pre-purchased </w:t>
      </w:r>
      <w:r>
        <w:rPr>
          <w:lang w:val="en-AU"/>
        </w:rPr>
        <w:t xml:space="preserve">and undelivered </w:t>
      </w:r>
      <w:r w:rsidRPr="00662277">
        <w:rPr>
          <w:lang w:val="en-AU"/>
        </w:rPr>
        <w:t xml:space="preserve">item </w:t>
      </w:r>
      <w:r>
        <w:rPr>
          <w:lang w:val="en-AU"/>
        </w:rPr>
        <w:t xml:space="preserve">from 2021 </w:t>
      </w:r>
      <w:r w:rsidRPr="00662277">
        <w:rPr>
          <w:lang w:val="en-AU"/>
        </w:rPr>
        <w:t>in 202</w:t>
      </w:r>
      <w:r>
        <w:rPr>
          <w:lang w:val="en-AU"/>
        </w:rPr>
        <w:t>2,</w:t>
      </w:r>
      <w:r w:rsidRPr="00662277">
        <w:rPr>
          <w:lang w:val="en-AU"/>
        </w:rPr>
        <w:t xml:space="preserve"> this must be included on their 202</w:t>
      </w:r>
      <w:r>
        <w:rPr>
          <w:lang w:val="en-AU"/>
        </w:rPr>
        <w:t>2</w:t>
      </w:r>
      <w:r w:rsidRPr="00662277">
        <w:rPr>
          <w:lang w:val="en-AU"/>
        </w:rPr>
        <w:t xml:space="preserve"> </w:t>
      </w:r>
      <w:r w:rsidR="00E615E1">
        <w:rPr>
          <w:szCs w:val="22"/>
        </w:rPr>
        <w:t>SRF</w:t>
      </w:r>
      <w:r w:rsidRPr="00662277">
        <w:rPr>
          <w:lang w:val="en-AU"/>
        </w:rPr>
        <w:t xml:space="preserve">Annual Plan. This can be identified in the details / comments section </w:t>
      </w:r>
      <w:r>
        <w:rPr>
          <w:lang w:val="en-AU"/>
        </w:rPr>
        <w:t xml:space="preserve">of the item </w:t>
      </w:r>
      <w:r w:rsidRPr="00662277">
        <w:rPr>
          <w:lang w:val="en-AU"/>
        </w:rPr>
        <w:t>with the phrase “Item pre-purchased in 202</w:t>
      </w:r>
      <w:r>
        <w:rPr>
          <w:lang w:val="en-AU"/>
        </w:rPr>
        <w:t>1</w:t>
      </w:r>
      <w:r w:rsidRPr="00662277">
        <w:rPr>
          <w:lang w:val="en-AU"/>
        </w:rPr>
        <w:t>”.</w:t>
      </w:r>
    </w:p>
    <w:p w14:paraId="02CEAFD3" w14:textId="77777777" w:rsidR="005639DD" w:rsidRDefault="005639DD" w:rsidP="005639DD">
      <w:pPr>
        <w:rPr>
          <w:lang w:val="en-AU"/>
        </w:rPr>
      </w:pPr>
      <w:r>
        <w:rPr>
          <w:lang w:val="en-AU"/>
        </w:rPr>
        <w:lastRenderedPageBreak/>
        <w:t>Service providers can also contact the local ECIB</w:t>
      </w:r>
      <w:r w:rsidRPr="003A773E">
        <w:rPr>
          <w:lang w:val="en-AU"/>
        </w:rPr>
        <w:t xml:space="preserve"> </w:t>
      </w:r>
      <w:r>
        <w:rPr>
          <w:lang w:val="en-AU"/>
        </w:rPr>
        <w:t>with any questions or concerns about pre-purchased and undelivered items</w:t>
      </w:r>
      <w:r w:rsidRPr="00662277">
        <w:rPr>
          <w:lang w:val="en-AU"/>
        </w:rPr>
        <w:t>.</w:t>
      </w:r>
    </w:p>
    <w:p w14:paraId="2C0A2E4C" w14:textId="77777777" w:rsidR="00A65CAC" w:rsidRPr="00B26FCB" w:rsidRDefault="00A65CAC" w:rsidP="00A845BD">
      <w:pPr>
        <w:rPr>
          <w:lang w:val="en-AU"/>
        </w:rPr>
      </w:pPr>
    </w:p>
    <w:p w14:paraId="62EE557B" w14:textId="3D2C464C" w:rsidR="005639DD" w:rsidRPr="00624A55" w:rsidRDefault="005639DD" w:rsidP="005639DD">
      <w:pPr>
        <w:pStyle w:val="Heading3"/>
        <w:rPr>
          <w:lang w:val="en-AU"/>
        </w:rPr>
      </w:pPr>
      <w:bookmarkStart w:id="36" w:name="_Toc84935799"/>
      <w:bookmarkStart w:id="37" w:name="_Toc87259837"/>
      <w:r>
        <w:rPr>
          <w:lang w:val="en-AU"/>
        </w:rPr>
        <w:t>Can services pool their funding with other services to maximise the use of their SRF allocation?</w:t>
      </w:r>
      <w:bookmarkEnd w:id="36"/>
      <w:bookmarkEnd w:id="37"/>
    </w:p>
    <w:p w14:paraId="2BB5D5D0" w14:textId="08EE4BB4" w:rsidR="005639DD" w:rsidRDefault="005639DD" w:rsidP="005639DD">
      <w:pPr>
        <w:rPr>
          <w:lang w:val="en-AU"/>
        </w:rPr>
      </w:pPr>
      <w:r>
        <w:rPr>
          <w:lang w:val="en-AU"/>
        </w:rPr>
        <w:t xml:space="preserve">Yes. All or part of a service’s SRF allocation may be pooled with other service(s) and/or schools where it is beneficial to promote access to an item or items under a priority that is shared across services. Pooling refers to a service partnering with other services and/or schools to purchase and access programs or supports of shared interest. </w:t>
      </w:r>
    </w:p>
    <w:p w14:paraId="79D853D1" w14:textId="77777777" w:rsidR="005639DD" w:rsidRDefault="005639DD" w:rsidP="005639DD">
      <w:pPr>
        <w:rPr>
          <w:lang w:val="en-AU"/>
        </w:rPr>
      </w:pPr>
      <w:r>
        <w:rPr>
          <w:lang w:val="en-AU"/>
        </w:rPr>
        <w:t>For example, it may be more cost effective/cheaper to deliver professional learning to a group of educators across two services, or even across service/s and local school/s.</w:t>
      </w:r>
    </w:p>
    <w:p w14:paraId="7B146F29" w14:textId="77777777" w:rsidR="00A845BD" w:rsidRDefault="00A845BD" w:rsidP="00A845BD">
      <w:pPr>
        <w:rPr>
          <w:lang w:val="en-AU"/>
        </w:rPr>
      </w:pPr>
      <w:r>
        <w:rPr>
          <w:lang w:val="en-AU"/>
        </w:rPr>
        <w:t xml:space="preserve">Pooling may help services to: </w:t>
      </w:r>
    </w:p>
    <w:p w14:paraId="59F96A02" w14:textId="77777777" w:rsidR="005639DD" w:rsidRDefault="005639DD" w:rsidP="005639DD">
      <w:pPr>
        <w:pStyle w:val="ListParagraph"/>
        <w:numPr>
          <w:ilvl w:val="0"/>
          <w:numId w:val="23"/>
        </w:numPr>
        <w:rPr>
          <w:lang w:val="en-AU"/>
        </w:rPr>
      </w:pPr>
      <w:r>
        <w:rPr>
          <w:lang w:val="en-AU"/>
        </w:rPr>
        <w:t xml:space="preserve">access programs and supports that are beyond the reach of a single provider’s allocation </w:t>
      </w:r>
    </w:p>
    <w:p w14:paraId="5064C124" w14:textId="77777777" w:rsidR="00A845BD" w:rsidRDefault="00A845BD" w:rsidP="00A845BD">
      <w:pPr>
        <w:pStyle w:val="ListParagraph"/>
        <w:numPr>
          <w:ilvl w:val="0"/>
          <w:numId w:val="23"/>
        </w:numPr>
        <w:rPr>
          <w:lang w:val="en-AU"/>
        </w:rPr>
      </w:pPr>
      <w:r>
        <w:rPr>
          <w:lang w:val="en-AU"/>
        </w:rPr>
        <w:t>support a larger community-focused initiative that needs sustained support to result in long term practice change</w:t>
      </w:r>
    </w:p>
    <w:p w14:paraId="445269EE" w14:textId="77777777" w:rsidR="00A845BD" w:rsidRDefault="00A845BD" w:rsidP="00A845BD">
      <w:pPr>
        <w:pStyle w:val="ListParagraph"/>
        <w:numPr>
          <w:ilvl w:val="0"/>
          <w:numId w:val="23"/>
        </w:numPr>
        <w:rPr>
          <w:lang w:val="en-AU"/>
        </w:rPr>
      </w:pPr>
      <w:r>
        <w:rPr>
          <w:lang w:val="en-AU"/>
        </w:rPr>
        <w:t>strengthen links to local providers and education settings (including primary schools) to enable a more collaborative approach to identifying and meeting the needs of children and families in the local community.</w:t>
      </w:r>
    </w:p>
    <w:p w14:paraId="0BF8A76A" w14:textId="77777777" w:rsidR="00A845BD" w:rsidRDefault="00A845BD" w:rsidP="00A845BD">
      <w:pPr>
        <w:rPr>
          <w:szCs w:val="22"/>
        </w:rPr>
      </w:pPr>
      <w:r w:rsidRPr="001D4843">
        <w:rPr>
          <w:szCs w:val="22"/>
        </w:rPr>
        <w:t xml:space="preserve">Service providers will be required to ensure each service receives their allocated funding amount </w:t>
      </w:r>
      <w:r w:rsidR="005639DD">
        <w:rPr>
          <w:szCs w:val="22"/>
        </w:rPr>
        <w:t>of any item purchased through pooled arrangements (</w:t>
      </w:r>
      <w:r w:rsidR="005639DD" w:rsidRPr="001D4843">
        <w:rPr>
          <w:szCs w:val="22"/>
        </w:rPr>
        <w:t>i.e. that individual services with higher funding allocations receive a representative amount of support from any items purchased through pooling</w:t>
      </w:r>
      <w:r w:rsidR="005639DD">
        <w:rPr>
          <w:szCs w:val="22"/>
        </w:rPr>
        <w:t>)</w:t>
      </w:r>
      <w:r w:rsidR="005639DD" w:rsidRPr="001D4843">
        <w:rPr>
          <w:szCs w:val="22"/>
        </w:rPr>
        <w:t xml:space="preserve">. </w:t>
      </w:r>
    </w:p>
    <w:p w14:paraId="28B69FDC" w14:textId="4C21C0F2" w:rsidR="005639DD" w:rsidRPr="001D4843" w:rsidRDefault="002C103A" w:rsidP="005639DD">
      <w:pPr>
        <w:rPr>
          <w:sz w:val="28"/>
          <w:szCs w:val="32"/>
          <w:lang w:val="en-AU"/>
        </w:rPr>
      </w:pPr>
      <w:r>
        <w:rPr>
          <w:szCs w:val="22"/>
        </w:rPr>
        <w:t>Furthermore, s</w:t>
      </w:r>
      <w:r w:rsidR="005639DD" w:rsidRPr="001D4843">
        <w:rPr>
          <w:szCs w:val="22"/>
        </w:rPr>
        <w:t xml:space="preserve">ervice providers </w:t>
      </w:r>
      <w:r>
        <w:rPr>
          <w:szCs w:val="22"/>
        </w:rPr>
        <w:t>that arrange programs and supports through a pooled funding arrangement have a responsibility to ensure that any service engaging with the supports will benefit and that the support aligns with the unique goals and needs of their participating services.</w:t>
      </w:r>
    </w:p>
    <w:p w14:paraId="011F90F2" w14:textId="77777777" w:rsidR="00A845BD" w:rsidRPr="00652A92" w:rsidRDefault="00A845BD" w:rsidP="00A845BD">
      <w:pPr>
        <w:rPr>
          <w:lang w:val="en-AU"/>
        </w:rPr>
      </w:pPr>
      <w:r>
        <w:rPr>
          <w:lang w:val="en-AU"/>
        </w:rPr>
        <w:t xml:space="preserve">ECIB staff may be able to support service providers by facilitating opportunities for collaboration and identifying opportunities for pooling funding. </w:t>
      </w:r>
      <w:r>
        <w:br/>
      </w:r>
    </w:p>
    <w:p w14:paraId="1696E05F" w14:textId="77777777" w:rsidR="009B4AC0" w:rsidRPr="00624A55" w:rsidRDefault="009B4AC0" w:rsidP="009B4AC0">
      <w:pPr>
        <w:pStyle w:val="Heading3"/>
        <w:rPr>
          <w:lang w:val="en-AU"/>
        </w:rPr>
      </w:pPr>
      <w:bookmarkStart w:id="38" w:name="_Toc84935800"/>
      <w:bookmarkStart w:id="39" w:name="_Toc87259838"/>
      <w:r>
        <w:rPr>
          <w:lang w:val="en-AU"/>
        </w:rPr>
        <w:t>Are there limits to what a service can use their SRF on / are there any prohibited items?</w:t>
      </w:r>
      <w:bookmarkEnd w:id="38"/>
      <w:bookmarkEnd w:id="39"/>
    </w:p>
    <w:p w14:paraId="352A584E" w14:textId="77777777" w:rsidR="009B4AC0" w:rsidRDefault="009B4AC0" w:rsidP="009B4AC0">
      <w:pPr>
        <w:rPr>
          <w:lang w:val="en-AU"/>
        </w:rPr>
      </w:pPr>
      <w:r>
        <w:rPr>
          <w:lang w:val="en-AU"/>
        </w:rPr>
        <w:t xml:space="preserve">Yes. </w:t>
      </w:r>
    </w:p>
    <w:p w14:paraId="348A803A" w14:textId="77777777" w:rsidR="009B4AC0" w:rsidRDefault="009B4AC0" w:rsidP="009B4AC0">
      <w:pPr>
        <w:rPr>
          <w:lang w:val="en-AU"/>
        </w:rPr>
      </w:pPr>
      <w:r>
        <w:rPr>
          <w:lang w:val="en-AU"/>
        </w:rPr>
        <w:t>The intent of SRF is to enhance the capability of educators and families to support children’s learning and development. SRF should be used to purchase programs and supports that directly meet this intent.</w:t>
      </w:r>
    </w:p>
    <w:p w14:paraId="1C229138" w14:textId="77777777" w:rsidR="00A845BD" w:rsidRDefault="00A845BD" w:rsidP="00A845BD">
      <w:pPr>
        <w:rPr>
          <w:lang w:val="en-AU"/>
        </w:rPr>
      </w:pPr>
      <w:r>
        <w:rPr>
          <w:lang w:val="en-AU"/>
        </w:rPr>
        <w:t xml:space="preserve">As the following items do not meet this intent, SRF cannot be used to purchase: </w:t>
      </w:r>
    </w:p>
    <w:p w14:paraId="7529E4BC" w14:textId="77777777" w:rsidR="00A845BD" w:rsidRDefault="00A845BD" w:rsidP="00A845BD">
      <w:pPr>
        <w:pStyle w:val="ListParagraph"/>
        <w:numPr>
          <w:ilvl w:val="0"/>
          <w:numId w:val="26"/>
        </w:numPr>
        <w:rPr>
          <w:lang w:val="en-AU"/>
        </w:rPr>
      </w:pPr>
      <w:r>
        <w:rPr>
          <w:lang w:val="en-AU"/>
        </w:rPr>
        <w:t>travel from kindergartens to other centres</w:t>
      </w:r>
    </w:p>
    <w:p w14:paraId="633906DE" w14:textId="77777777" w:rsidR="00A845BD" w:rsidRDefault="00A845BD" w:rsidP="00A845BD">
      <w:pPr>
        <w:pStyle w:val="ListParagraph"/>
        <w:numPr>
          <w:ilvl w:val="0"/>
          <w:numId w:val="26"/>
        </w:numPr>
        <w:rPr>
          <w:lang w:val="en-AU"/>
        </w:rPr>
      </w:pPr>
      <w:r>
        <w:rPr>
          <w:lang w:val="en-AU"/>
        </w:rPr>
        <w:t xml:space="preserve">accommodation for educators </w:t>
      </w:r>
    </w:p>
    <w:p w14:paraId="1DC9552E" w14:textId="77777777" w:rsidR="00A845BD" w:rsidRDefault="00A845BD" w:rsidP="00A845BD">
      <w:pPr>
        <w:pStyle w:val="ListParagraph"/>
        <w:numPr>
          <w:ilvl w:val="0"/>
          <w:numId w:val="26"/>
        </w:numPr>
        <w:rPr>
          <w:lang w:val="en-AU"/>
        </w:rPr>
      </w:pPr>
      <w:r>
        <w:rPr>
          <w:lang w:val="en-AU"/>
        </w:rPr>
        <w:t>information technology equipment such as laptops or tablets</w:t>
      </w:r>
    </w:p>
    <w:p w14:paraId="4FD59A14" w14:textId="77777777" w:rsidR="00A845BD" w:rsidRPr="003A368D" w:rsidRDefault="00A845BD" w:rsidP="00A845BD">
      <w:pPr>
        <w:pStyle w:val="ListParagraph"/>
        <w:numPr>
          <w:ilvl w:val="0"/>
          <w:numId w:val="26"/>
        </w:numPr>
        <w:rPr>
          <w:lang w:val="en-AU"/>
        </w:rPr>
      </w:pPr>
      <w:r>
        <w:rPr>
          <w:lang w:val="en-AU"/>
        </w:rPr>
        <w:t>environmental equipment such as play equipment or therapeutic devices.</w:t>
      </w:r>
    </w:p>
    <w:p w14:paraId="5084DF56" w14:textId="38DAFEC0" w:rsidR="00A845BD" w:rsidRPr="005E467B" w:rsidRDefault="00A845BD" w:rsidP="00A845BD">
      <w:pPr>
        <w:rPr>
          <w:lang w:val="en-AU"/>
        </w:rPr>
      </w:pPr>
      <w:r>
        <w:rPr>
          <w:lang w:val="en-AU"/>
        </w:rPr>
        <w:t>Please note that r</w:t>
      </w:r>
      <w:r w:rsidRPr="005E467B">
        <w:rPr>
          <w:lang w:val="en-AU"/>
        </w:rPr>
        <w:t>esources (such as books, CDs</w:t>
      </w:r>
      <w:r>
        <w:rPr>
          <w:lang w:val="en-AU"/>
        </w:rPr>
        <w:t>/DVDs</w:t>
      </w:r>
      <w:r w:rsidRPr="005E467B">
        <w:rPr>
          <w:lang w:val="en-AU"/>
        </w:rPr>
        <w:t>, lunch boxes</w:t>
      </w:r>
      <w:r>
        <w:rPr>
          <w:lang w:val="en-AU"/>
        </w:rPr>
        <w:t xml:space="preserve">, </w:t>
      </w:r>
      <w:r w:rsidRPr="005E467B">
        <w:rPr>
          <w:lang w:val="en-AU"/>
        </w:rPr>
        <w:t>clothing) may only be purchased in circumstances where they</w:t>
      </w:r>
      <w:r w:rsidRPr="00575C83">
        <w:rPr>
          <w:lang w:val="en-AU"/>
        </w:rPr>
        <w:t xml:space="preserve"> are required to effectively implement a particular </w:t>
      </w:r>
      <w:r w:rsidR="009B4AC0">
        <w:rPr>
          <w:lang w:val="en-AU"/>
        </w:rPr>
        <w:t>m</w:t>
      </w:r>
      <w:r w:rsidR="009B5C13">
        <w:rPr>
          <w:lang w:val="en-AU"/>
        </w:rPr>
        <w:t>enu</w:t>
      </w:r>
      <w:r w:rsidRPr="00575C83">
        <w:rPr>
          <w:lang w:val="en-AU"/>
        </w:rPr>
        <w:t xml:space="preserve"> item and the purchase of these resources is above what would usually be covered by </w:t>
      </w:r>
      <w:r>
        <w:rPr>
          <w:lang w:val="en-AU"/>
        </w:rPr>
        <w:t>primary base</w:t>
      </w:r>
      <w:r w:rsidRPr="00575C83">
        <w:rPr>
          <w:lang w:val="en-AU"/>
        </w:rPr>
        <w:t xml:space="preserve"> funding or other funding sources. For example, many Hanen programs require the purchase of a supporting guidebook for educators and/or parents and carers. The cost of this resource can be acquitted with the cost of accessing the program as it is a requirement for effective implementation of the Hanen program.</w:t>
      </w:r>
      <w:r w:rsidRPr="00327B4D">
        <w:rPr>
          <w:lang w:val="en-AU"/>
        </w:rPr>
        <w:t xml:space="preserve"> SRF plan</w:t>
      </w:r>
      <w:r>
        <w:rPr>
          <w:lang w:val="en-AU"/>
        </w:rPr>
        <w:t>s</w:t>
      </w:r>
      <w:r w:rsidRPr="00575C83">
        <w:rPr>
          <w:lang w:val="en-AU"/>
        </w:rPr>
        <w:t xml:space="preserve"> need</w:t>
      </w:r>
      <w:r>
        <w:rPr>
          <w:lang w:val="en-AU"/>
        </w:rPr>
        <w:t xml:space="preserve"> to</w:t>
      </w:r>
      <w:r w:rsidRPr="00575C83">
        <w:rPr>
          <w:lang w:val="en-AU"/>
        </w:rPr>
        <w:t xml:space="preserve"> clearly outline which </w:t>
      </w:r>
      <w:r w:rsidR="001E0A33">
        <w:rPr>
          <w:lang w:val="en-AU"/>
        </w:rPr>
        <w:t>m</w:t>
      </w:r>
      <w:r w:rsidR="009B5C13">
        <w:rPr>
          <w:lang w:val="en-AU"/>
        </w:rPr>
        <w:t>enu</w:t>
      </w:r>
      <w:r w:rsidRPr="00575C83">
        <w:rPr>
          <w:lang w:val="en-AU"/>
        </w:rPr>
        <w:t xml:space="preserve"> item </w:t>
      </w:r>
      <w:r w:rsidRPr="00B97F5B">
        <w:rPr>
          <w:lang w:val="en-AU"/>
        </w:rPr>
        <w:t>relate</w:t>
      </w:r>
      <w:r>
        <w:rPr>
          <w:lang w:val="en-AU"/>
        </w:rPr>
        <w:t>s to these</w:t>
      </w:r>
      <w:r w:rsidRPr="00B97F5B">
        <w:rPr>
          <w:lang w:val="en-AU"/>
        </w:rPr>
        <w:t xml:space="preserve"> </w:t>
      </w:r>
      <w:r w:rsidRPr="005E467B">
        <w:rPr>
          <w:lang w:val="en-AU"/>
        </w:rPr>
        <w:t>resources</w:t>
      </w:r>
      <w:r>
        <w:rPr>
          <w:lang w:val="en-AU"/>
        </w:rPr>
        <w:t>.</w:t>
      </w:r>
    </w:p>
    <w:p w14:paraId="1478B991" w14:textId="393873A5" w:rsidR="00A845BD" w:rsidRPr="005E467B" w:rsidRDefault="005429E4" w:rsidP="00A845BD">
      <w:pPr>
        <w:rPr>
          <w:rFonts w:asciiTheme="majorHAnsi" w:eastAsiaTheme="majorEastAsia" w:hAnsiTheme="majorHAnsi" w:cstheme="majorBidi"/>
          <w:b/>
          <w:color w:val="86189C" w:themeColor="accent2"/>
          <w:sz w:val="24"/>
          <w:lang w:val="en-AU"/>
        </w:rPr>
      </w:pPr>
      <w:r>
        <w:rPr>
          <w:lang w:val="en-AU"/>
        </w:rPr>
        <w:lastRenderedPageBreak/>
        <w:t>The l</w:t>
      </w:r>
      <w:r w:rsidR="00A845BD">
        <w:rPr>
          <w:lang w:val="en-AU"/>
        </w:rPr>
        <w:t>ocal ECIB can support service providers during the planning process if they are unsure what programs and supports are suitable to purchase.</w:t>
      </w:r>
      <w:r w:rsidR="00A845BD">
        <w:rPr>
          <w:lang w:val="en-AU"/>
        </w:rPr>
        <w:br/>
      </w:r>
    </w:p>
    <w:p w14:paraId="742373C1" w14:textId="77777777" w:rsidR="00A845BD" w:rsidRDefault="00A845BD" w:rsidP="004355BD">
      <w:pPr>
        <w:pStyle w:val="Heading3"/>
        <w:rPr>
          <w:lang w:val="en-AU"/>
        </w:rPr>
      </w:pPr>
      <w:bookmarkStart w:id="40" w:name="_Toc87259839"/>
      <w:r w:rsidRPr="005860C5">
        <w:rPr>
          <w:lang w:val="en-AU"/>
        </w:rPr>
        <w:t xml:space="preserve">Can services </w:t>
      </w:r>
      <w:r>
        <w:rPr>
          <w:lang w:val="en-AU"/>
        </w:rPr>
        <w:t>amend</w:t>
      </w:r>
      <w:r w:rsidRPr="005860C5">
        <w:rPr>
          <w:lang w:val="en-AU"/>
        </w:rPr>
        <w:t xml:space="preserve"> their SRF plan after it has been submitted and </w:t>
      </w:r>
      <w:r>
        <w:rPr>
          <w:lang w:val="en-AU"/>
        </w:rPr>
        <w:t>approved</w:t>
      </w:r>
      <w:r w:rsidRPr="005860C5">
        <w:rPr>
          <w:lang w:val="en-AU"/>
        </w:rPr>
        <w:t>?</w:t>
      </w:r>
      <w:bookmarkEnd w:id="40"/>
    </w:p>
    <w:p w14:paraId="0F1CA5AF" w14:textId="58E000A8" w:rsidR="009B4AC0" w:rsidRDefault="009B4AC0" w:rsidP="009B4AC0">
      <w:pPr>
        <w:rPr>
          <w:lang w:val="en-AU"/>
        </w:rPr>
      </w:pPr>
      <w:r w:rsidRPr="005429E4">
        <w:rPr>
          <w:lang w:val="en-AU"/>
        </w:rPr>
        <w:t>Service providers should only adjust their SRF plans if planned menu items are not available, are unable to be accessed or if there is another valid reason for adjusting the existing SRF plan (for example to respond to new circumstances, enrolments or information).</w:t>
      </w:r>
      <w:r w:rsidR="00490C36" w:rsidRPr="005429E4">
        <w:rPr>
          <w:lang w:val="en-AU"/>
        </w:rPr>
        <w:t xml:space="preserve"> </w:t>
      </w:r>
    </w:p>
    <w:p w14:paraId="42E13899" w14:textId="3652CBC9" w:rsidR="005429E4" w:rsidRDefault="009B4AC0" w:rsidP="009B4AC0">
      <w:pPr>
        <w:rPr>
          <w:lang w:val="en-AU"/>
        </w:rPr>
      </w:pPr>
      <w:r w:rsidDel="009B4AC0">
        <w:rPr>
          <w:lang w:val="en-AU"/>
        </w:rPr>
        <w:t>Any</w:t>
      </w:r>
      <w:r>
        <w:rPr>
          <w:lang w:val="en-AU"/>
        </w:rPr>
        <w:t xml:space="preserve"> updates or changes to a services SRF plan must be </w:t>
      </w:r>
      <w:r w:rsidRPr="003B7429">
        <w:rPr>
          <w:lang w:val="en-AU"/>
        </w:rPr>
        <w:t>discuss</w:t>
      </w:r>
      <w:r>
        <w:rPr>
          <w:lang w:val="en-AU"/>
        </w:rPr>
        <w:t>ed</w:t>
      </w:r>
      <w:r w:rsidRPr="003B7429">
        <w:rPr>
          <w:lang w:val="en-AU"/>
        </w:rPr>
        <w:t xml:space="preserve"> </w:t>
      </w:r>
      <w:r>
        <w:rPr>
          <w:lang w:val="en-AU"/>
        </w:rPr>
        <w:t xml:space="preserve">with the local ECIB staff prior to making </w:t>
      </w:r>
      <w:r w:rsidR="00490C36">
        <w:rPr>
          <w:lang w:val="en-AU"/>
        </w:rPr>
        <w:t>variations</w:t>
      </w:r>
      <w:r>
        <w:rPr>
          <w:lang w:val="en-AU"/>
        </w:rPr>
        <w:t xml:space="preserve"> to plans in KIMs. </w:t>
      </w:r>
    </w:p>
    <w:p w14:paraId="3B40DC55" w14:textId="487350FD" w:rsidR="00DC14A3" w:rsidRDefault="00DC14A3" w:rsidP="009B4AC0">
      <w:pPr>
        <w:rPr>
          <w:lang w:val="en-AU"/>
        </w:rPr>
      </w:pPr>
      <w:r>
        <w:rPr>
          <w:lang w:val="en-AU"/>
        </w:rPr>
        <w:t>Any change to an SRF plan in KIMS greater than $1,000, or any value for flexible funding items require</w:t>
      </w:r>
      <w:r w:rsidR="009B05EF">
        <w:rPr>
          <w:lang w:val="en-AU"/>
        </w:rPr>
        <w:t>s</w:t>
      </w:r>
      <w:r>
        <w:rPr>
          <w:lang w:val="en-AU"/>
        </w:rPr>
        <w:t xml:space="preserve"> ECIB approval. </w:t>
      </w:r>
      <w:r w:rsidR="009B4AC0">
        <w:rPr>
          <w:lang w:val="en-AU"/>
        </w:rPr>
        <w:t xml:space="preserve">From 2022, the </w:t>
      </w:r>
      <w:r w:rsidR="00490C36">
        <w:rPr>
          <w:lang w:val="en-AU"/>
        </w:rPr>
        <w:t>local</w:t>
      </w:r>
      <w:r w:rsidR="009B4AC0">
        <w:rPr>
          <w:lang w:val="en-AU"/>
        </w:rPr>
        <w:t xml:space="preserve"> ECIB will automatically be notified when</w:t>
      </w:r>
      <w:r>
        <w:rPr>
          <w:lang w:val="en-AU"/>
        </w:rPr>
        <w:t xml:space="preserve"> this occurs</w:t>
      </w:r>
      <w:r w:rsidR="00490C36">
        <w:rPr>
          <w:lang w:val="en-AU"/>
        </w:rPr>
        <w:t>.</w:t>
      </w:r>
    </w:p>
    <w:p w14:paraId="064A3C85" w14:textId="2BBA15CA" w:rsidR="00A65CAC" w:rsidRDefault="00DC14A3" w:rsidP="00A845BD">
      <w:pPr>
        <w:rPr>
          <w:lang w:val="en-AU"/>
        </w:rPr>
      </w:pPr>
      <w:r>
        <w:rPr>
          <w:lang w:val="en-AU"/>
        </w:rPr>
        <w:t>Services will also</w:t>
      </w:r>
      <w:r w:rsidR="00680023">
        <w:rPr>
          <w:lang w:val="en-AU"/>
        </w:rPr>
        <w:t xml:space="preserve"> be</w:t>
      </w:r>
      <w:r>
        <w:rPr>
          <w:lang w:val="en-AU"/>
        </w:rPr>
        <w:t xml:space="preserve"> required to provide reasoning for any variation made to the annual plan in the </w:t>
      </w:r>
      <w:r w:rsidRPr="003B7429">
        <w:rPr>
          <w:lang w:val="en-AU"/>
        </w:rPr>
        <w:t xml:space="preserve">mid-year review and </w:t>
      </w:r>
      <w:r>
        <w:rPr>
          <w:lang w:val="en-AU"/>
        </w:rPr>
        <w:t xml:space="preserve">end of year acquittal. </w:t>
      </w:r>
      <w:r w:rsidRPr="003B7429">
        <w:rPr>
          <w:lang w:val="en-AU"/>
        </w:rPr>
        <w:t xml:space="preserve"> </w:t>
      </w:r>
    </w:p>
    <w:p w14:paraId="44A4DDB0" w14:textId="77777777" w:rsidR="00A845BD" w:rsidRDefault="00A845BD" w:rsidP="00A845BD">
      <w:pPr>
        <w:pStyle w:val="ListParagraph"/>
        <w:rPr>
          <w:szCs w:val="22"/>
        </w:rPr>
      </w:pPr>
    </w:p>
    <w:p w14:paraId="03D984BB" w14:textId="3C4C679F" w:rsidR="00A845BD" w:rsidRDefault="007A636B" w:rsidP="007A636B">
      <w:pPr>
        <w:pStyle w:val="Heading2"/>
        <w:rPr>
          <w:rFonts w:asciiTheme="minorHAnsi" w:hAnsiTheme="minorHAnsi" w:cstheme="minorHAnsi"/>
          <w:color w:val="86189C" w:themeColor="accent2"/>
          <w:sz w:val="28"/>
          <w:szCs w:val="24"/>
          <w:lang w:val="en-AU"/>
        </w:rPr>
      </w:pPr>
      <w:bookmarkStart w:id="41" w:name="_Toc87259840"/>
      <w:r>
        <w:rPr>
          <w:rFonts w:asciiTheme="minorHAnsi" w:hAnsiTheme="minorHAnsi" w:cstheme="minorHAnsi"/>
          <w:color w:val="86189C" w:themeColor="accent2"/>
          <w:sz w:val="28"/>
          <w:szCs w:val="24"/>
          <w:lang w:val="en-AU"/>
        </w:rPr>
        <w:t xml:space="preserve">c. </w:t>
      </w:r>
      <w:r w:rsidR="00A845BD" w:rsidRPr="000B4CFE">
        <w:rPr>
          <w:rFonts w:asciiTheme="minorHAnsi" w:hAnsiTheme="minorHAnsi" w:cstheme="minorHAnsi"/>
          <w:color w:val="86189C" w:themeColor="accent2"/>
          <w:sz w:val="28"/>
          <w:szCs w:val="24"/>
          <w:lang w:val="en-AU"/>
        </w:rPr>
        <w:t>Allied Health</w:t>
      </w:r>
      <w:bookmarkEnd w:id="41"/>
    </w:p>
    <w:p w14:paraId="5A3012FB" w14:textId="77777777" w:rsidR="00A65CAC" w:rsidRPr="00A65CAC" w:rsidRDefault="00A65CAC" w:rsidP="00A65CAC">
      <w:pPr>
        <w:rPr>
          <w:lang w:val="en-AU"/>
        </w:rPr>
      </w:pPr>
    </w:p>
    <w:p w14:paraId="5BE290A9" w14:textId="77777777" w:rsidR="00795B7C" w:rsidRPr="00624A55" w:rsidRDefault="00795B7C" w:rsidP="00795B7C">
      <w:pPr>
        <w:pStyle w:val="Heading3"/>
        <w:rPr>
          <w:lang w:val="en-AU"/>
        </w:rPr>
      </w:pPr>
      <w:bookmarkStart w:id="42" w:name="_Toc84935803"/>
      <w:bookmarkStart w:id="43" w:name="_Toc87259841"/>
      <w:r>
        <w:rPr>
          <w:lang w:val="en-AU"/>
        </w:rPr>
        <w:t>Do services receive Allied Health supports as part of the funding allocation?</w:t>
      </w:r>
      <w:bookmarkEnd w:id="42"/>
      <w:bookmarkEnd w:id="43"/>
    </w:p>
    <w:p w14:paraId="1DD495AA" w14:textId="77777777" w:rsidR="00795B7C" w:rsidRDefault="00795B7C" w:rsidP="00795B7C">
      <w:r>
        <w:t xml:space="preserve">To ensure kindergarten services have access to high quality allied health services, the Department has set up a pre-purchased multi-disciplinary allied health arrangement. </w:t>
      </w:r>
    </w:p>
    <w:p w14:paraId="7F7E4E4E" w14:textId="77777777" w:rsidR="00795B7C" w:rsidRDefault="00795B7C" w:rsidP="00795B7C">
      <w:r>
        <w:t xml:space="preserve">Under this arrangement, eligible services receiving $5,000 or more in SRF, will receive a proportion of their SRF funding allocation as </w:t>
      </w:r>
      <w:r w:rsidRPr="00930C2C">
        <w:t xml:space="preserve">allied health sessions </w:t>
      </w:r>
      <w:r>
        <w:t xml:space="preserve">which are delivered by an allied health provider </w:t>
      </w:r>
      <w:r w:rsidRPr="00930C2C">
        <w:t xml:space="preserve">at the service. </w:t>
      </w:r>
      <w:r>
        <w:t xml:space="preserve"> </w:t>
      </w:r>
    </w:p>
    <w:p w14:paraId="2B8F0557" w14:textId="3BD1857B" w:rsidR="00795B7C" w:rsidRDefault="00795B7C" w:rsidP="00795B7C">
      <w:r>
        <w:t>The Department will advise service providers on the number of allied health sessions their services will receive as part of the overall SRF allocation. This allocation will also be noted in the service provider</w:t>
      </w:r>
      <w:r w:rsidR="00A7578A">
        <w:t>’</w:t>
      </w:r>
      <w:r>
        <w:t>s terms and condition</w:t>
      </w:r>
      <w:r w:rsidR="00A7578A">
        <w:t>s</w:t>
      </w:r>
      <w:r>
        <w:t xml:space="preserve"> for each service.</w:t>
      </w:r>
    </w:p>
    <w:p w14:paraId="28CCAFF3" w14:textId="77777777" w:rsidR="00795B7C" w:rsidRDefault="00795B7C" w:rsidP="00795B7C">
      <w:r>
        <w:t xml:space="preserve">The Allied Health Support Line is also available to all services, regardless of their SRF allocation. Further information about this service, including contact details, can be found on the </w:t>
      </w:r>
      <w:hyperlink r:id="rId30" w:history="1">
        <w:r w:rsidRPr="000572CC">
          <w:rPr>
            <w:rStyle w:val="Hyperlink"/>
          </w:rPr>
          <w:t>SRF website.</w:t>
        </w:r>
      </w:hyperlink>
    </w:p>
    <w:p w14:paraId="593C03C1" w14:textId="77777777" w:rsidR="00A845BD" w:rsidRDefault="00A845BD" w:rsidP="00A845BD"/>
    <w:p w14:paraId="1F8FE01A" w14:textId="77777777" w:rsidR="00F67FE8" w:rsidRPr="000E7432" w:rsidRDefault="00F67FE8" w:rsidP="00F67FE8">
      <w:pPr>
        <w:pStyle w:val="Heading3"/>
        <w:rPr>
          <w:lang w:val="en-AU"/>
        </w:rPr>
      </w:pPr>
      <w:bookmarkStart w:id="44" w:name="_Toc84935804"/>
      <w:bookmarkStart w:id="45" w:name="_Toc87259842"/>
      <w:r w:rsidRPr="000E7432">
        <w:rPr>
          <w:lang w:val="en-AU"/>
        </w:rPr>
        <w:t xml:space="preserve">Can services receiving less than $5,000 also access </w:t>
      </w:r>
      <w:r>
        <w:rPr>
          <w:lang w:val="en-AU"/>
        </w:rPr>
        <w:t>a</w:t>
      </w:r>
      <w:r w:rsidRPr="000E7432">
        <w:rPr>
          <w:lang w:val="en-AU"/>
        </w:rPr>
        <w:t xml:space="preserve">llied </w:t>
      </w:r>
      <w:r>
        <w:rPr>
          <w:lang w:val="en-AU"/>
        </w:rPr>
        <w:t>h</w:t>
      </w:r>
      <w:r w:rsidRPr="000E7432">
        <w:rPr>
          <w:lang w:val="en-AU"/>
        </w:rPr>
        <w:t>ealth supports?</w:t>
      </w:r>
      <w:bookmarkEnd w:id="44"/>
      <w:bookmarkEnd w:id="45"/>
    </w:p>
    <w:p w14:paraId="4BD101B2" w14:textId="58F84DFB" w:rsidR="00A845BD" w:rsidRDefault="00351F11" w:rsidP="00A845BD">
      <w:r>
        <w:t>Services</w:t>
      </w:r>
      <w:r w:rsidR="006028C7">
        <w:t xml:space="preserve"> </w:t>
      </w:r>
      <w:r w:rsidR="00A845BD">
        <w:t>rec</w:t>
      </w:r>
      <w:r w:rsidR="002F7365">
        <w:t>ei</w:t>
      </w:r>
      <w:r w:rsidR="00A845BD">
        <w:t xml:space="preserve">ving less than $5,000 </w:t>
      </w:r>
      <w:r>
        <w:t xml:space="preserve">can access </w:t>
      </w:r>
      <w:r w:rsidR="00F67FE8">
        <w:t xml:space="preserve">allied health </w:t>
      </w:r>
      <w:r>
        <w:t xml:space="preserve">supports through the </w:t>
      </w:r>
      <w:r w:rsidR="00F67FE8">
        <w:t>SRF Allied Health Support Line.</w:t>
      </w:r>
      <w:r w:rsidR="005E7F36">
        <w:t xml:space="preserve"> </w:t>
      </w:r>
      <w:r w:rsidR="002F7365">
        <w:t>The</w:t>
      </w:r>
      <w:r>
        <w:t xml:space="preserve"> Allied Health Support Line is available to all services, regardless of their SRF allocation.</w:t>
      </w:r>
      <w:r w:rsidR="0065327A">
        <w:t xml:space="preserve"> </w:t>
      </w:r>
      <w:r w:rsidR="00A845BD">
        <w:t xml:space="preserve">Further information about this service, including contact details, can be found on the </w:t>
      </w:r>
      <w:hyperlink r:id="rId31" w:history="1">
        <w:r w:rsidR="00A845BD" w:rsidRPr="000572CC">
          <w:rPr>
            <w:rStyle w:val="Hyperlink"/>
          </w:rPr>
          <w:t>SRF website.</w:t>
        </w:r>
      </w:hyperlink>
    </w:p>
    <w:p w14:paraId="2C3AE0CF" w14:textId="6FFA9ADE" w:rsidR="00A845BD" w:rsidRDefault="002F7365" w:rsidP="00A845BD">
      <w:r w:rsidRPr="006733C3">
        <w:t>S</w:t>
      </w:r>
      <w:r w:rsidR="00A845BD" w:rsidRPr="006733C3">
        <w:t>ervice</w:t>
      </w:r>
      <w:r w:rsidR="00A7578A">
        <w:t>s</w:t>
      </w:r>
      <w:r w:rsidR="00A845BD" w:rsidRPr="006733C3">
        <w:t xml:space="preserve"> receiving less than $5,000 can also source allied health support independently from the </w:t>
      </w:r>
      <w:r w:rsidR="00F67FE8">
        <w:t>allied health menu items</w:t>
      </w:r>
      <w:r w:rsidR="00F67FE8" w:rsidRPr="006733C3">
        <w:t xml:space="preserve">. </w:t>
      </w:r>
      <w:r w:rsidR="00F67FE8">
        <w:t xml:space="preserve">Service providers </w:t>
      </w:r>
      <w:r w:rsidR="00A845BD" w:rsidRPr="006733C3">
        <w:t xml:space="preserve">may also </w:t>
      </w:r>
      <w:r w:rsidR="00F67FE8">
        <w:t>like to consider</w:t>
      </w:r>
      <w:r w:rsidR="00A845BD" w:rsidRPr="006733C3">
        <w:t xml:space="preserve"> opportunities to pool funding with other service providers in the local area to access these supports. For more information about pooling arrangements or networks in </w:t>
      </w:r>
      <w:r w:rsidR="000A28CE">
        <w:t>the area</w:t>
      </w:r>
      <w:r w:rsidR="00A845BD" w:rsidRPr="006733C3">
        <w:t xml:space="preserve"> please contact </w:t>
      </w:r>
      <w:r w:rsidR="000A28CE">
        <w:t>the</w:t>
      </w:r>
      <w:r w:rsidR="00A845BD" w:rsidRPr="006733C3">
        <w:t xml:space="preserve"> local ECIB.</w:t>
      </w:r>
    </w:p>
    <w:p w14:paraId="69CF2230" w14:textId="77777777" w:rsidR="00A845BD" w:rsidRPr="00F3443F" w:rsidRDefault="00A845BD" w:rsidP="00A845BD"/>
    <w:p w14:paraId="4A5F8618" w14:textId="77777777" w:rsidR="00A845BD" w:rsidRPr="00F3443F" w:rsidRDefault="00A845BD" w:rsidP="00A845BD">
      <w:pPr>
        <w:pStyle w:val="Heading3"/>
        <w:rPr>
          <w:b w:val="0"/>
          <w:lang w:val="en-AU"/>
        </w:rPr>
      </w:pPr>
      <w:bookmarkStart w:id="46" w:name="_Toc87259843"/>
      <w:r w:rsidRPr="00D15908">
        <w:rPr>
          <w:lang w:val="en-AU"/>
        </w:rPr>
        <w:t>How do I arrange Allied Health sessions</w:t>
      </w:r>
      <w:r>
        <w:rPr>
          <w:lang w:val="en-AU"/>
        </w:rPr>
        <w:t xml:space="preserve"> and what should I expect</w:t>
      </w:r>
      <w:r w:rsidRPr="00F3443F">
        <w:rPr>
          <w:lang w:val="en-AU"/>
        </w:rPr>
        <w:t>?</w:t>
      </w:r>
      <w:bookmarkEnd w:id="46"/>
    </w:p>
    <w:p w14:paraId="4DA82DD2" w14:textId="582FC932" w:rsidR="00A845BD" w:rsidRDefault="00A845BD" w:rsidP="00A845BD">
      <w:pPr>
        <w:rPr>
          <w:lang w:val="en-AU"/>
        </w:rPr>
      </w:pPr>
      <w:r w:rsidRPr="00BD1B86">
        <w:t xml:space="preserve">The </w:t>
      </w:r>
      <w:r>
        <w:t xml:space="preserve">Department-contracted </w:t>
      </w:r>
      <w:r w:rsidRPr="00BD1B86">
        <w:t xml:space="preserve">allied health provider will contact </w:t>
      </w:r>
      <w:r>
        <w:t>services</w:t>
      </w:r>
      <w:r w:rsidRPr="00BD1B86">
        <w:t xml:space="preserve"> to arrange delivery of allied health sessions</w:t>
      </w:r>
      <w:r>
        <w:t xml:space="preserve">. </w:t>
      </w:r>
      <w:r w:rsidRPr="00BD1B86">
        <w:rPr>
          <w:lang w:val="en-AU"/>
        </w:rPr>
        <w:t xml:space="preserve">Services </w:t>
      </w:r>
      <w:r w:rsidR="002F7365">
        <w:rPr>
          <w:lang w:val="en-AU"/>
        </w:rPr>
        <w:t>are encouraged to be</w:t>
      </w:r>
      <w:r w:rsidRPr="00BD1B86">
        <w:rPr>
          <w:lang w:val="en-AU"/>
        </w:rPr>
        <w:t xml:space="preserve"> responsive to contact from allied health providers</w:t>
      </w:r>
      <w:r w:rsidR="002F7365">
        <w:rPr>
          <w:lang w:val="en-AU"/>
        </w:rPr>
        <w:t xml:space="preserve">, </w:t>
      </w:r>
      <w:r>
        <w:rPr>
          <w:lang w:val="en-AU"/>
        </w:rPr>
        <w:t xml:space="preserve">to ensure </w:t>
      </w:r>
      <w:r w:rsidR="002F7365">
        <w:rPr>
          <w:lang w:val="en-AU"/>
        </w:rPr>
        <w:t>optimal planning for, and access to, the available of allied health sessions</w:t>
      </w:r>
      <w:r>
        <w:rPr>
          <w:lang w:val="en-AU"/>
        </w:rPr>
        <w:t xml:space="preserve">. </w:t>
      </w:r>
      <w:r w:rsidRPr="00BD1B86">
        <w:rPr>
          <w:lang w:val="en-AU"/>
        </w:rPr>
        <w:t xml:space="preserve">  </w:t>
      </w:r>
    </w:p>
    <w:p w14:paraId="47F2A8BB" w14:textId="29DFD7A2" w:rsidR="00A845BD" w:rsidRDefault="00A845BD" w:rsidP="00A845BD">
      <w:pPr>
        <w:rPr>
          <w:lang w:val="en-AU"/>
        </w:rPr>
      </w:pPr>
      <w:r>
        <w:rPr>
          <w:lang w:val="en-AU"/>
        </w:rPr>
        <w:t xml:space="preserve">The </w:t>
      </w:r>
      <w:r w:rsidRPr="00386967">
        <w:rPr>
          <w:lang w:val="en-AU"/>
        </w:rPr>
        <w:t>multi</w:t>
      </w:r>
      <w:r>
        <w:rPr>
          <w:lang w:val="en-AU"/>
        </w:rPr>
        <w:t>-</w:t>
      </w:r>
      <w:r w:rsidRPr="00386967">
        <w:rPr>
          <w:lang w:val="en-AU"/>
        </w:rPr>
        <w:t xml:space="preserve">disciplinary SRF allied health team </w:t>
      </w:r>
      <w:r>
        <w:rPr>
          <w:lang w:val="en-AU"/>
        </w:rPr>
        <w:t xml:space="preserve">generally </w:t>
      </w:r>
      <w:r w:rsidRPr="00386967">
        <w:rPr>
          <w:lang w:val="en-AU"/>
        </w:rPr>
        <w:t>comprise of a speech pathologist, occupational therapist, and</w:t>
      </w:r>
      <w:r>
        <w:rPr>
          <w:lang w:val="en-AU"/>
        </w:rPr>
        <w:t>/or</w:t>
      </w:r>
      <w:r w:rsidRPr="00386967">
        <w:rPr>
          <w:lang w:val="en-AU"/>
        </w:rPr>
        <w:t xml:space="preserve"> child psychologist</w:t>
      </w:r>
      <w:r w:rsidR="002F7365">
        <w:rPr>
          <w:lang w:val="en-AU"/>
        </w:rPr>
        <w:t>.</w:t>
      </w:r>
      <w:r>
        <w:rPr>
          <w:lang w:val="en-AU"/>
        </w:rPr>
        <w:t xml:space="preserve"> </w:t>
      </w:r>
    </w:p>
    <w:p w14:paraId="433FE6CC" w14:textId="577AA52A" w:rsidR="00A845BD" w:rsidRDefault="00A845BD" w:rsidP="00A845BD">
      <w:r>
        <w:lastRenderedPageBreak/>
        <w:t xml:space="preserve">The first session with the allied health professional is used to review the SRF Plan and collaboratively plan </w:t>
      </w:r>
      <w:r w:rsidR="00162BF4">
        <w:t xml:space="preserve">for </w:t>
      </w:r>
      <w:r>
        <w:t xml:space="preserve">the use of allied health support across the year. </w:t>
      </w:r>
      <w:r w:rsidR="00162BF4">
        <w:rPr>
          <w:lang w:val="en-AU"/>
        </w:rPr>
        <w:t>S</w:t>
      </w:r>
      <w:r w:rsidRPr="001F38D0">
        <w:rPr>
          <w:lang w:val="en-AU"/>
        </w:rPr>
        <w:t xml:space="preserve">upport from allied health professionals </w:t>
      </w:r>
      <w:r>
        <w:rPr>
          <w:lang w:val="en-AU"/>
        </w:rPr>
        <w:t>is provided under</w:t>
      </w:r>
      <w:r w:rsidRPr="001F38D0">
        <w:rPr>
          <w:lang w:val="en-AU"/>
        </w:rPr>
        <w:t xml:space="preserve"> </w:t>
      </w:r>
      <w:r>
        <w:rPr>
          <w:lang w:val="en-AU"/>
        </w:rPr>
        <w:t>a</w:t>
      </w:r>
      <w:r w:rsidRPr="001F38D0">
        <w:rPr>
          <w:lang w:val="en-AU"/>
        </w:rPr>
        <w:t xml:space="preserve"> capability-building model</w:t>
      </w:r>
      <w:r w:rsidR="00162BF4">
        <w:rPr>
          <w:lang w:val="en-AU"/>
        </w:rPr>
        <w:t xml:space="preserve"> and is provided at a service level</w:t>
      </w:r>
      <w:r>
        <w:rPr>
          <w:lang w:val="en-AU"/>
        </w:rPr>
        <w:t>. This</w:t>
      </w:r>
      <w:r w:rsidRPr="001F38D0">
        <w:rPr>
          <w:lang w:val="en-AU"/>
        </w:rPr>
        <w:t xml:space="preserve"> may include (but is not limited to), coaching, modelling, training, and working with teachers and educators and families.</w:t>
      </w:r>
      <w:r>
        <w:rPr>
          <w:lang w:val="en-AU"/>
        </w:rPr>
        <w:t xml:space="preserve"> </w:t>
      </w:r>
      <w:r>
        <w:t>R</w:t>
      </w:r>
      <w:r w:rsidRPr="00BD1B86">
        <w:t>emote/online supports and resources</w:t>
      </w:r>
      <w:r>
        <w:t xml:space="preserve"> for services and families may also be provided. </w:t>
      </w:r>
    </w:p>
    <w:p w14:paraId="05860A49" w14:textId="2AFA8D77" w:rsidR="00A845BD" w:rsidRDefault="00162BF4" w:rsidP="00A845BD">
      <w:pPr>
        <w:rPr>
          <w:lang w:val="en-AU"/>
        </w:rPr>
      </w:pPr>
      <w:r>
        <w:rPr>
          <w:lang w:val="en-AU"/>
        </w:rPr>
        <w:t xml:space="preserve">Individual interventions, </w:t>
      </w:r>
      <w:r w:rsidR="00A845BD" w:rsidRPr="001F38D0">
        <w:rPr>
          <w:lang w:val="en-AU"/>
        </w:rPr>
        <w:t xml:space="preserve">including assessments </w:t>
      </w:r>
      <w:r w:rsidR="002F7365">
        <w:rPr>
          <w:lang w:val="en-AU"/>
        </w:rPr>
        <w:t>and</w:t>
      </w:r>
      <w:r>
        <w:rPr>
          <w:lang w:val="en-AU"/>
        </w:rPr>
        <w:t xml:space="preserve"> </w:t>
      </w:r>
      <w:r w:rsidR="00A845BD">
        <w:rPr>
          <w:lang w:val="en-AU"/>
        </w:rPr>
        <w:t xml:space="preserve">therapeutic work with individual </w:t>
      </w:r>
      <w:r>
        <w:rPr>
          <w:lang w:val="en-AU"/>
        </w:rPr>
        <w:t xml:space="preserve">children and </w:t>
      </w:r>
      <w:r w:rsidR="00A845BD">
        <w:rPr>
          <w:lang w:val="en-AU"/>
        </w:rPr>
        <w:t>families,</w:t>
      </w:r>
      <w:r w:rsidR="00A845BD" w:rsidRPr="001F38D0">
        <w:rPr>
          <w:lang w:val="en-AU"/>
        </w:rPr>
        <w:t xml:space="preserve"> </w:t>
      </w:r>
      <w:r w:rsidR="00A845BD">
        <w:rPr>
          <w:lang w:val="en-AU"/>
        </w:rPr>
        <w:t>cannot</w:t>
      </w:r>
      <w:r w:rsidR="00A845BD" w:rsidRPr="001F38D0">
        <w:rPr>
          <w:lang w:val="en-AU"/>
        </w:rPr>
        <w:t xml:space="preserve"> </w:t>
      </w:r>
      <w:r w:rsidR="00A845BD">
        <w:rPr>
          <w:lang w:val="en-AU"/>
        </w:rPr>
        <w:t xml:space="preserve">be </w:t>
      </w:r>
      <w:r w:rsidR="00A845BD" w:rsidRPr="001F38D0">
        <w:rPr>
          <w:lang w:val="en-AU"/>
        </w:rPr>
        <w:t>provided by allied health professionals under SRF.</w:t>
      </w:r>
    </w:p>
    <w:p w14:paraId="6911C84C" w14:textId="77777777" w:rsidR="00A65CAC" w:rsidRDefault="00A65CAC" w:rsidP="00A845BD">
      <w:pPr>
        <w:rPr>
          <w:lang w:val="en-AU"/>
        </w:rPr>
      </w:pPr>
    </w:p>
    <w:p w14:paraId="5D2D4EF0" w14:textId="182E4E9E" w:rsidR="00A65CAC" w:rsidRPr="00841229" w:rsidRDefault="00BB0F0D" w:rsidP="00841229">
      <w:pPr>
        <w:pStyle w:val="Heading1"/>
        <w:rPr>
          <w:rFonts w:asciiTheme="minorHAnsi" w:hAnsiTheme="minorHAnsi" w:cstheme="minorHAnsi"/>
          <w:sz w:val="36"/>
          <w:szCs w:val="26"/>
          <w:lang w:val="en-AU"/>
        </w:rPr>
      </w:pPr>
      <w:bookmarkStart w:id="47" w:name="_Toc87259844"/>
      <w:r>
        <w:rPr>
          <w:rFonts w:asciiTheme="minorHAnsi" w:hAnsiTheme="minorHAnsi" w:cstheme="minorHAnsi"/>
          <w:sz w:val="36"/>
          <w:szCs w:val="26"/>
          <w:lang w:val="en-AU"/>
        </w:rPr>
        <w:t>Frequently Asked Questions – Receiving SRF</w:t>
      </w:r>
      <w:bookmarkEnd w:id="47"/>
    </w:p>
    <w:p w14:paraId="06E9FCAF" w14:textId="48EFDED0" w:rsidR="00F40841" w:rsidRDefault="00AE619B" w:rsidP="00841229">
      <w:pPr>
        <w:pStyle w:val="Heading2"/>
        <w:numPr>
          <w:ilvl w:val="0"/>
          <w:numId w:val="58"/>
        </w:numPr>
        <w:rPr>
          <w:rFonts w:asciiTheme="minorHAnsi" w:hAnsiTheme="minorHAnsi" w:cstheme="minorHAnsi"/>
          <w:color w:val="86189C" w:themeColor="accent2"/>
          <w:sz w:val="28"/>
          <w:szCs w:val="24"/>
          <w:lang w:val="en-AU"/>
        </w:rPr>
      </w:pPr>
      <w:bookmarkStart w:id="48" w:name="_Toc87259845"/>
      <w:r w:rsidRPr="000B4CFE">
        <w:rPr>
          <w:rFonts w:asciiTheme="minorHAnsi" w:hAnsiTheme="minorHAnsi" w:cstheme="minorHAnsi"/>
          <w:color w:val="86189C" w:themeColor="accent2"/>
          <w:sz w:val="28"/>
          <w:szCs w:val="24"/>
          <w:lang w:val="en-AU"/>
        </w:rPr>
        <w:t>Funding Allocations</w:t>
      </w:r>
      <w:bookmarkEnd w:id="48"/>
      <w:r w:rsidRPr="000B4CFE">
        <w:rPr>
          <w:rFonts w:asciiTheme="minorHAnsi" w:hAnsiTheme="minorHAnsi" w:cstheme="minorHAnsi"/>
          <w:color w:val="86189C" w:themeColor="accent2"/>
          <w:sz w:val="28"/>
          <w:szCs w:val="24"/>
          <w:lang w:val="en-AU"/>
        </w:rPr>
        <w:t xml:space="preserve"> </w:t>
      </w:r>
    </w:p>
    <w:p w14:paraId="0A1D1084" w14:textId="77777777" w:rsidR="00A65CAC" w:rsidRPr="00A65CAC" w:rsidRDefault="00A65CAC" w:rsidP="00A65CAC">
      <w:pPr>
        <w:rPr>
          <w:lang w:val="en-AU"/>
        </w:rPr>
      </w:pPr>
    </w:p>
    <w:p w14:paraId="5DD3C61C" w14:textId="30766B20" w:rsidR="00AE619B" w:rsidRPr="00AE619B" w:rsidRDefault="00AE619B" w:rsidP="00AE619B">
      <w:pPr>
        <w:pStyle w:val="Heading3"/>
        <w:rPr>
          <w:lang w:val="en-AU"/>
        </w:rPr>
      </w:pPr>
      <w:bookmarkStart w:id="49" w:name="_Toc87259846"/>
      <w:r w:rsidRPr="00AE619B">
        <w:rPr>
          <w:lang w:val="en-AU"/>
        </w:rPr>
        <w:t>How are the funding amounts for each kindergarten calculated?</w:t>
      </w:r>
      <w:bookmarkEnd w:id="49"/>
    </w:p>
    <w:p w14:paraId="3B1D690F" w14:textId="2D63D639" w:rsidR="00AE619B" w:rsidRPr="00AE619B" w:rsidRDefault="00AE619B" w:rsidP="00AE619B">
      <w:pPr>
        <w:rPr>
          <w:lang w:val="en-AU"/>
        </w:rPr>
      </w:pPr>
      <w:r w:rsidRPr="00AE619B">
        <w:rPr>
          <w:lang w:val="en-AU"/>
        </w:rPr>
        <w:t xml:space="preserve">Funding is allocated to services based on </w:t>
      </w:r>
      <w:r w:rsidR="00A70A02">
        <w:rPr>
          <w:lang w:val="en-AU"/>
        </w:rPr>
        <w:t>the</w:t>
      </w:r>
      <w:r w:rsidR="00A70A02" w:rsidRPr="00AE619B">
        <w:rPr>
          <w:lang w:val="en-AU"/>
        </w:rPr>
        <w:t xml:space="preserve"> </w:t>
      </w:r>
      <w:r w:rsidRPr="00AE619B">
        <w:rPr>
          <w:lang w:val="en-AU"/>
        </w:rPr>
        <w:t>level of educational need</w:t>
      </w:r>
      <w:r w:rsidR="00A70A02">
        <w:rPr>
          <w:lang w:val="en-AU"/>
        </w:rPr>
        <w:t xml:space="preserve">/vulnerability of children (and their families) </w:t>
      </w:r>
      <w:r w:rsidR="00F67FE8">
        <w:rPr>
          <w:lang w:val="en-AU"/>
        </w:rPr>
        <w:t>who are enrolled at their service</w:t>
      </w:r>
      <w:r w:rsidR="00F67FE8" w:rsidRPr="00AE619B">
        <w:rPr>
          <w:lang w:val="en-AU"/>
        </w:rPr>
        <w:t>.</w:t>
      </w:r>
      <w:r w:rsidRPr="00AE619B">
        <w:rPr>
          <w:lang w:val="en-AU"/>
        </w:rPr>
        <w:t xml:space="preserve"> This is </w:t>
      </w:r>
      <w:r w:rsidR="00F67FE8">
        <w:rPr>
          <w:lang w:val="en-AU"/>
        </w:rPr>
        <w:t>determined</w:t>
      </w:r>
      <w:r w:rsidRPr="00AE619B">
        <w:rPr>
          <w:lang w:val="en-AU"/>
        </w:rPr>
        <w:t xml:space="preserve"> by student family occupation education (SFOE) data and other enrolment information </w:t>
      </w:r>
      <w:r w:rsidR="0057545B">
        <w:rPr>
          <w:lang w:val="en-AU"/>
        </w:rPr>
        <w:t xml:space="preserve">which </w:t>
      </w:r>
      <w:r w:rsidR="00F67FE8">
        <w:rPr>
          <w:lang w:val="en-AU"/>
        </w:rPr>
        <w:t>must</w:t>
      </w:r>
      <w:r w:rsidR="0057545B">
        <w:rPr>
          <w:lang w:val="en-AU"/>
        </w:rPr>
        <w:t xml:space="preserve"> be </w:t>
      </w:r>
      <w:r w:rsidRPr="00AE619B">
        <w:rPr>
          <w:lang w:val="en-AU"/>
        </w:rPr>
        <w:t>collected</w:t>
      </w:r>
      <w:r w:rsidR="0057545B">
        <w:rPr>
          <w:lang w:val="en-AU"/>
        </w:rPr>
        <w:t xml:space="preserve"> by </w:t>
      </w:r>
      <w:r w:rsidR="00F67FE8">
        <w:rPr>
          <w:lang w:val="en-AU"/>
        </w:rPr>
        <w:t xml:space="preserve">service providers as part of a child’s </w:t>
      </w:r>
      <w:r w:rsidR="0057545B">
        <w:rPr>
          <w:lang w:val="en-AU"/>
        </w:rPr>
        <w:t>enrolment</w:t>
      </w:r>
      <w:r w:rsidR="00F67FE8">
        <w:rPr>
          <w:lang w:val="en-AU"/>
        </w:rPr>
        <w:t>, and</w:t>
      </w:r>
      <w:r w:rsidR="00F67FE8" w:rsidRPr="00AE619B">
        <w:rPr>
          <w:lang w:val="en-AU"/>
        </w:rPr>
        <w:t xml:space="preserve"> </w:t>
      </w:r>
      <w:r w:rsidR="00F67FE8">
        <w:rPr>
          <w:lang w:val="en-AU"/>
        </w:rPr>
        <w:t>reporting to the Department</w:t>
      </w:r>
      <w:r w:rsidRPr="00AE619B">
        <w:rPr>
          <w:lang w:val="en-AU"/>
        </w:rPr>
        <w:t xml:space="preserve"> through the </w:t>
      </w:r>
      <w:r w:rsidR="00A0767D">
        <w:rPr>
          <w:lang w:val="en-AU"/>
        </w:rPr>
        <w:t>A</w:t>
      </w:r>
      <w:r w:rsidRPr="00AE619B">
        <w:rPr>
          <w:lang w:val="en-AU"/>
        </w:rPr>
        <w:t xml:space="preserve">nnual </w:t>
      </w:r>
      <w:r w:rsidR="00A0767D">
        <w:rPr>
          <w:lang w:val="en-AU"/>
        </w:rPr>
        <w:t>C</w:t>
      </w:r>
      <w:r w:rsidRPr="00AE619B">
        <w:rPr>
          <w:lang w:val="en-AU"/>
        </w:rPr>
        <w:t>onfirmation process</w:t>
      </w:r>
      <w:r w:rsidR="00A0767D">
        <w:rPr>
          <w:lang w:val="en-AU"/>
        </w:rPr>
        <w:t xml:space="preserve"> </w:t>
      </w:r>
      <w:r w:rsidR="00C01077">
        <w:rPr>
          <w:lang w:val="en-AU"/>
        </w:rPr>
        <w:t>around</w:t>
      </w:r>
      <w:r w:rsidR="00A0767D">
        <w:rPr>
          <w:lang w:val="en-AU"/>
        </w:rPr>
        <w:t xml:space="preserve"> April each year</w:t>
      </w:r>
      <w:r w:rsidRPr="00AE619B">
        <w:rPr>
          <w:lang w:val="en-AU"/>
        </w:rPr>
        <w:t xml:space="preserve">. </w:t>
      </w:r>
      <w:r w:rsidR="002F0D14">
        <w:rPr>
          <w:lang w:val="en-AU"/>
        </w:rPr>
        <w:br/>
      </w:r>
    </w:p>
    <w:p w14:paraId="0ADE2C35" w14:textId="215DC906" w:rsidR="00AE619B" w:rsidRPr="00D24EE3" w:rsidRDefault="00AE619B" w:rsidP="00D24EE3">
      <w:pPr>
        <w:pStyle w:val="Heading3"/>
        <w:rPr>
          <w:lang w:val="en-AU"/>
        </w:rPr>
      </w:pPr>
      <w:bookmarkStart w:id="50" w:name="_Toc87259847"/>
      <w:r w:rsidRPr="00D24EE3">
        <w:rPr>
          <w:lang w:val="en-AU"/>
        </w:rPr>
        <w:t xml:space="preserve">What is the per child rate for </w:t>
      </w:r>
      <w:r w:rsidR="00FE1A5C">
        <w:rPr>
          <w:lang w:val="en-AU"/>
        </w:rPr>
        <w:t>SRF</w:t>
      </w:r>
      <w:r w:rsidRPr="00D24EE3">
        <w:rPr>
          <w:lang w:val="en-AU"/>
        </w:rPr>
        <w:t>?</w:t>
      </w:r>
      <w:bookmarkEnd w:id="50"/>
    </w:p>
    <w:p w14:paraId="53DB5361" w14:textId="036B1DE7" w:rsidR="00D24EE3" w:rsidRDefault="00AE619B" w:rsidP="00AE619B">
      <w:pPr>
        <w:rPr>
          <w:lang w:val="en-AU"/>
        </w:rPr>
      </w:pPr>
      <w:r w:rsidRPr="00AE619B">
        <w:rPr>
          <w:lang w:val="en-AU"/>
        </w:rPr>
        <w:t xml:space="preserve">SRF is service-level funding, not funding for individual children. </w:t>
      </w:r>
      <w:r w:rsidR="00F67FE8">
        <w:rPr>
          <w:lang w:val="en-AU"/>
        </w:rPr>
        <w:t>As such</w:t>
      </w:r>
      <w:r w:rsidR="00695D88">
        <w:rPr>
          <w:lang w:val="en-AU"/>
        </w:rPr>
        <w:t>,</w:t>
      </w:r>
      <w:r w:rsidR="00F67FE8">
        <w:rPr>
          <w:lang w:val="en-AU"/>
        </w:rPr>
        <w:t xml:space="preserve"> there is no funding per child rate. </w:t>
      </w:r>
      <w:r w:rsidRPr="00AE619B">
        <w:rPr>
          <w:lang w:val="en-AU"/>
        </w:rPr>
        <w:t>The funding allocation for each service will vary depending on the cohort and number of children attending the service</w:t>
      </w:r>
      <w:r w:rsidR="001F0F39">
        <w:rPr>
          <w:lang w:val="en-AU"/>
        </w:rPr>
        <w:t xml:space="preserve"> that year.</w:t>
      </w:r>
      <w:r w:rsidR="002F0D14">
        <w:rPr>
          <w:lang w:val="en-AU"/>
        </w:rPr>
        <w:br/>
      </w:r>
    </w:p>
    <w:p w14:paraId="589FBC75" w14:textId="25F59FDB" w:rsidR="00D24EE3" w:rsidRPr="00D24EE3" w:rsidRDefault="00D24EE3" w:rsidP="00D24EE3">
      <w:pPr>
        <w:pStyle w:val="Heading3"/>
        <w:rPr>
          <w:lang w:val="en-AU"/>
        </w:rPr>
      </w:pPr>
      <w:bookmarkStart w:id="51" w:name="_Toc87259848"/>
      <w:r w:rsidRPr="00D24EE3">
        <w:rPr>
          <w:lang w:val="en-AU"/>
        </w:rPr>
        <w:t xml:space="preserve">How often is </w:t>
      </w:r>
      <w:r w:rsidR="00FE1A5C">
        <w:rPr>
          <w:lang w:val="en-AU"/>
        </w:rPr>
        <w:t>SRF</w:t>
      </w:r>
      <w:r w:rsidRPr="00D24EE3">
        <w:rPr>
          <w:lang w:val="en-AU"/>
        </w:rPr>
        <w:t xml:space="preserve"> calculated?</w:t>
      </w:r>
      <w:bookmarkEnd w:id="51"/>
      <w:r w:rsidRPr="00D24EE3">
        <w:rPr>
          <w:lang w:val="en-AU"/>
        </w:rPr>
        <w:t xml:space="preserve"> </w:t>
      </w:r>
    </w:p>
    <w:p w14:paraId="33DA1C2A" w14:textId="77777777" w:rsidR="00F67FE8" w:rsidRPr="00D24EE3" w:rsidRDefault="00F67FE8" w:rsidP="00F67FE8">
      <w:r w:rsidRPr="00F94ACD">
        <w:rPr>
          <w:rFonts w:ascii="Arial" w:eastAsia="Arial" w:hAnsi="Arial" w:cs="Arial"/>
          <w:szCs w:val="22"/>
        </w:rPr>
        <w:t xml:space="preserve">The Department calculates the primary </w:t>
      </w:r>
      <w:r>
        <w:rPr>
          <w:rFonts w:ascii="Arial" w:eastAsia="Arial" w:hAnsi="Arial" w:cs="Arial"/>
          <w:szCs w:val="22"/>
        </w:rPr>
        <w:t xml:space="preserve">funding </w:t>
      </w:r>
      <w:r w:rsidRPr="00F94ACD">
        <w:rPr>
          <w:rFonts w:ascii="Arial" w:eastAsia="Arial" w:hAnsi="Arial" w:cs="Arial"/>
          <w:szCs w:val="22"/>
        </w:rPr>
        <w:t>round SRF amounts based on confirmed enrolment and SFOE data submitted by services via KIMS at Annual Confirmation each year. Service providers are then notified of their funding allocations for the following year, in September or October each year. This approach ensure</w:t>
      </w:r>
      <w:r>
        <w:rPr>
          <w:rFonts w:ascii="Arial" w:eastAsia="Arial" w:hAnsi="Arial" w:cs="Arial"/>
          <w:szCs w:val="22"/>
        </w:rPr>
        <w:t>s</w:t>
      </w:r>
      <w:r w:rsidRPr="00F94ACD">
        <w:rPr>
          <w:rFonts w:ascii="Arial" w:eastAsia="Arial" w:hAnsi="Arial" w:cs="Arial"/>
          <w:szCs w:val="22"/>
        </w:rPr>
        <w:t xml:space="preserve"> that service providers have time to plan for, receive and spend SRF in the year that it is received. </w:t>
      </w:r>
    </w:p>
    <w:p w14:paraId="51773BD1" w14:textId="64F42BBD" w:rsidR="00F67FE8" w:rsidRDefault="00F67FE8" w:rsidP="00F67FE8">
      <w:pPr>
        <w:rPr>
          <w:rFonts w:ascii="Arial" w:eastAsia="Arial" w:hAnsi="Arial" w:cs="Arial"/>
          <w:szCs w:val="22"/>
        </w:rPr>
      </w:pPr>
      <w:r w:rsidRPr="00F94ACD">
        <w:rPr>
          <w:rFonts w:ascii="Arial" w:eastAsia="Arial" w:hAnsi="Arial" w:cs="Arial"/>
          <w:szCs w:val="22"/>
        </w:rPr>
        <w:t>To be eligible for SRF, services must be confirmed and funded in</w:t>
      </w:r>
      <w:r w:rsidR="006267D4">
        <w:rPr>
          <w:rFonts w:ascii="Arial" w:eastAsia="Arial" w:hAnsi="Arial" w:cs="Arial"/>
          <w:szCs w:val="22"/>
        </w:rPr>
        <w:t xml:space="preserve"> </w:t>
      </w:r>
      <w:r w:rsidRPr="00F94ACD">
        <w:rPr>
          <w:rFonts w:ascii="Arial" w:eastAsia="Arial" w:hAnsi="Arial" w:cs="Arial"/>
          <w:szCs w:val="22"/>
        </w:rPr>
        <w:t>KIMS</w:t>
      </w:r>
      <w:r w:rsidRPr="00F94ACD" w:rsidDel="00F67FE8">
        <w:rPr>
          <w:rFonts w:ascii="Arial" w:eastAsia="Arial" w:hAnsi="Arial" w:cs="Arial"/>
          <w:szCs w:val="22"/>
        </w:rPr>
        <w:t xml:space="preserve"> </w:t>
      </w:r>
      <w:r w:rsidRPr="00F94ACD">
        <w:rPr>
          <w:rFonts w:ascii="Arial" w:eastAsia="Arial" w:hAnsi="Arial" w:cs="Arial"/>
          <w:szCs w:val="22"/>
        </w:rPr>
        <w:t xml:space="preserve">with SFOE data collected for at least 70 </w:t>
      </w:r>
      <w:r w:rsidR="00792FE3">
        <w:rPr>
          <w:rFonts w:ascii="Arial" w:eastAsia="Arial" w:hAnsi="Arial" w:cs="Arial"/>
          <w:szCs w:val="22"/>
        </w:rPr>
        <w:t>per cent</w:t>
      </w:r>
      <w:r w:rsidRPr="00F94ACD">
        <w:rPr>
          <w:rFonts w:ascii="Arial" w:eastAsia="Arial" w:hAnsi="Arial" w:cs="Arial"/>
          <w:szCs w:val="22"/>
        </w:rPr>
        <w:t xml:space="preserve"> of enrolments. </w:t>
      </w:r>
    </w:p>
    <w:p w14:paraId="663EA27B" w14:textId="20616F2E" w:rsidR="00F40841" w:rsidRPr="00D24EE3" w:rsidRDefault="698C27DC" w:rsidP="00D24EE3">
      <w:r w:rsidRPr="00F94ACD">
        <w:rPr>
          <w:rFonts w:ascii="Arial" w:eastAsia="Arial" w:hAnsi="Arial" w:cs="Arial"/>
          <w:szCs w:val="22"/>
        </w:rPr>
        <w:t xml:space="preserve">There are </w:t>
      </w:r>
      <w:r w:rsidR="00C95387">
        <w:rPr>
          <w:rFonts w:ascii="Arial" w:eastAsia="Arial" w:hAnsi="Arial" w:cs="Arial"/>
          <w:szCs w:val="22"/>
        </w:rPr>
        <w:t xml:space="preserve">two </w:t>
      </w:r>
      <w:r w:rsidRPr="00F94ACD">
        <w:rPr>
          <w:rFonts w:ascii="Arial" w:eastAsia="Arial" w:hAnsi="Arial" w:cs="Arial"/>
          <w:szCs w:val="22"/>
        </w:rPr>
        <w:t xml:space="preserve">subsequent SRF </w:t>
      </w:r>
      <w:r w:rsidR="00C95387">
        <w:rPr>
          <w:rFonts w:ascii="Arial" w:eastAsia="Arial" w:hAnsi="Arial" w:cs="Arial"/>
          <w:szCs w:val="22"/>
        </w:rPr>
        <w:t xml:space="preserve">funding </w:t>
      </w:r>
      <w:r w:rsidRPr="00F94ACD">
        <w:rPr>
          <w:rFonts w:ascii="Arial" w:eastAsia="Arial" w:hAnsi="Arial" w:cs="Arial"/>
          <w:szCs w:val="22"/>
        </w:rPr>
        <w:t>rounds in December and April to capture:</w:t>
      </w:r>
    </w:p>
    <w:p w14:paraId="7D558E93" w14:textId="7D558E93" w:rsidR="00F40841" w:rsidRPr="00D24EE3" w:rsidRDefault="698C27DC" w:rsidP="00F94ACD">
      <w:pPr>
        <w:pStyle w:val="ListParagraph"/>
        <w:numPr>
          <w:ilvl w:val="0"/>
          <w:numId w:val="32"/>
        </w:numPr>
      </w:pPr>
      <w:r w:rsidRPr="00F94ACD">
        <w:rPr>
          <w:rFonts w:ascii="Arial" w:eastAsia="Arial" w:hAnsi="Arial" w:cs="Arial"/>
          <w:szCs w:val="22"/>
        </w:rPr>
        <w:t xml:space="preserve">any remaining services which were not initially eligible to receive SRF during the primary allocation round, or </w:t>
      </w:r>
    </w:p>
    <w:p w14:paraId="7FCF5F80" w14:textId="77777777" w:rsidR="00F67FE8" w:rsidRPr="00D24EE3" w:rsidRDefault="00F67FE8" w:rsidP="00F67FE8">
      <w:pPr>
        <w:pStyle w:val="ListParagraph"/>
        <w:numPr>
          <w:ilvl w:val="0"/>
          <w:numId w:val="32"/>
        </w:numPr>
      </w:pPr>
      <w:r w:rsidRPr="00F94ACD">
        <w:rPr>
          <w:rFonts w:ascii="Arial" w:eastAsia="Arial" w:hAnsi="Arial" w:cs="Arial"/>
          <w:szCs w:val="22"/>
        </w:rPr>
        <w:t>new services that receive funding to deliver a kindergarten program after the Annual Confirmation date.</w:t>
      </w:r>
    </w:p>
    <w:p w14:paraId="518FA650" w14:textId="298D7A65" w:rsidR="00F67FE8" w:rsidRDefault="00F67FE8" w:rsidP="00F67FE8">
      <w:pPr>
        <w:rPr>
          <w:rFonts w:ascii="Arial" w:eastAsia="Arial" w:hAnsi="Arial" w:cs="Arial"/>
          <w:szCs w:val="22"/>
        </w:rPr>
      </w:pPr>
      <w:r w:rsidRPr="00F94ACD">
        <w:rPr>
          <w:rFonts w:ascii="Arial" w:eastAsia="Arial" w:hAnsi="Arial" w:cs="Arial"/>
          <w:szCs w:val="22"/>
        </w:rPr>
        <w:t xml:space="preserve">SRF </w:t>
      </w:r>
      <w:r>
        <w:rPr>
          <w:rFonts w:ascii="Arial" w:eastAsia="Arial" w:hAnsi="Arial" w:cs="Arial"/>
          <w:szCs w:val="22"/>
        </w:rPr>
        <w:t>a</w:t>
      </w:r>
      <w:r w:rsidRPr="00F94ACD">
        <w:rPr>
          <w:rFonts w:ascii="Arial" w:eastAsia="Arial" w:hAnsi="Arial" w:cs="Arial"/>
          <w:szCs w:val="22"/>
        </w:rPr>
        <w:t>llocations calculated during the final funding round in April are pro-rated at 75</w:t>
      </w:r>
      <w:r w:rsidR="00792FE3">
        <w:rPr>
          <w:rFonts w:ascii="Arial" w:eastAsia="Arial" w:hAnsi="Arial" w:cs="Arial"/>
          <w:szCs w:val="22"/>
        </w:rPr>
        <w:t xml:space="preserve"> per cent</w:t>
      </w:r>
      <w:r>
        <w:rPr>
          <w:rFonts w:ascii="Arial" w:eastAsia="Arial" w:hAnsi="Arial" w:cs="Arial"/>
          <w:szCs w:val="22"/>
        </w:rPr>
        <w:t xml:space="preserve">. </w:t>
      </w:r>
    </w:p>
    <w:p w14:paraId="0EEC2BCC" w14:textId="063ED2EC" w:rsidR="00F67FE8" w:rsidRDefault="00F67FE8" w:rsidP="00F67FE8">
      <w:pPr>
        <w:rPr>
          <w:rFonts w:ascii="Arial" w:eastAsia="Arial" w:hAnsi="Arial" w:cs="Arial"/>
          <w:szCs w:val="22"/>
        </w:rPr>
      </w:pPr>
      <w:r>
        <w:rPr>
          <w:rFonts w:ascii="Arial" w:eastAsia="Arial" w:hAnsi="Arial" w:cs="Arial"/>
          <w:szCs w:val="22"/>
        </w:rPr>
        <w:t xml:space="preserve">Allied Health allocations are only distributed in the primary funding round. December and April sweep allocations received by services will be as cash only. Service providers funded in the December or April sweeps may choose to access allied health through the relevant menu items. </w:t>
      </w:r>
    </w:p>
    <w:p w14:paraId="7D8FDF1B" w14:textId="77777777" w:rsidR="001B0D09" w:rsidRPr="00D24EE3" w:rsidRDefault="001B0D09" w:rsidP="00F67FE8">
      <w:pPr>
        <w:rPr>
          <w:lang w:val="en-AU"/>
        </w:rPr>
      </w:pPr>
    </w:p>
    <w:p w14:paraId="4148755C" w14:textId="77777777" w:rsidR="00F71B79" w:rsidRPr="00BF6FE7" w:rsidRDefault="00F71B79" w:rsidP="00BF6FE7">
      <w:pPr>
        <w:pStyle w:val="Heading3"/>
        <w:rPr>
          <w:lang w:val="en-AU"/>
        </w:rPr>
      </w:pPr>
      <w:bookmarkStart w:id="52" w:name="_Toc87259849"/>
      <w:r w:rsidRPr="00BF6FE7">
        <w:rPr>
          <w:lang w:val="en-AU"/>
        </w:rPr>
        <w:t>Will service providers or services receive the funding?</w:t>
      </w:r>
      <w:bookmarkEnd w:id="52"/>
      <w:r w:rsidRPr="00BF6FE7">
        <w:rPr>
          <w:lang w:val="en-AU"/>
        </w:rPr>
        <w:t xml:space="preserve"> </w:t>
      </w:r>
    </w:p>
    <w:p w14:paraId="04AB98FC" w14:textId="48F12693" w:rsidR="00F40841" w:rsidRPr="00D24EE3" w:rsidRDefault="00F71B79" w:rsidP="00D24EE3">
      <w:pPr>
        <w:rPr>
          <w:lang w:val="en-AU"/>
        </w:rPr>
      </w:pPr>
      <w:r w:rsidRPr="00F71B79">
        <w:rPr>
          <w:lang w:val="en-AU"/>
        </w:rPr>
        <w:t xml:space="preserve">As is the case with other kindergarten funding, SRF </w:t>
      </w:r>
      <w:r>
        <w:rPr>
          <w:lang w:val="en-AU"/>
        </w:rPr>
        <w:t>is</w:t>
      </w:r>
      <w:r w:rsidRPr="00F71B79">
        <w:rPr>
          <w:lang w:val="en-AU"/>
        </w:rPr>
        <w:t xml:space="preserve"> paid to the service provider</w:t>
      </w:r>
      <w:r>
        <w:rPr>
          <w:lang w:val="en-AU"/>
        </w:rPr>
        <w:t>, not the service</w:t>
      </w:r>
      <w:r w:rsidRPr="00F71B79">
        <w:rPr>
          <w:lang w:val="en-AU"/>
        </w:rPr>
        <w:t>.</w:t>
      </w:r>
      <w:r w:rsidR="00500FAA">
        <w:rPr>
          <w:lang w:val="en-AU"/>
        </w:rPr>
        <w:t xml:space="preserve"> </w:t>
      </w:r>
      <w:r w:rsidR="00500FAA" w:rsidRPr="00C165A1">
        <w:rPr>
          <w:lang w:val="en-AU"/>
        </w:rPr>
        <w:t>Service level funding is reflected in the service provider portal in KIM</w:t>
      </w:r>
      <w:r w:rsidR="00E56AF2">
        <w:rPr>
          <w:lang w:val="en-AU"/>
        </w:rPr>
        <w:t>S</w:t>
      </w:r>
      <w:r w:rsidR="00500FAA">
        <w:rPr>
          <w:lang w:val="en-AU"/>
        </w:rPr>
        <w:t>.</w:t>
      </w:r>
      <w:r w:rsidR="002B2919">
        <w:rPr>
          <w:lang w:val="en-AU"/>
        </w:rPr>
        <w:t xml:space="preserve"> </w:t>
      </w:r>
      <w:r w:rsidRPr="00F71B79">
        <w:rPr>
          <w:lang w:val="en-AU"/>
        </w:rPr>
        <w:t>If the service provider</w:t>
      </w:r>
      <w:r w:rsidR="00DF2D30">
        <w:rPr>
          <w:lang w:val="en-AU"/>
        </w:rPr>
        <w:t xml:space="preserve"> </w:t>
      </w:r>
      <w:r w:rsidR="00DF2D30">
        <w:rPr>
          <w:lang w:val="en-AU"/>
        </w:rPr>
        <w:lastRenderedPageBreak/>
        <w:t>manages</w:t>
      </w:r>
      <w:r w:rsidR="00DF2D30" w:rsidRPr="00F71B79">
        <w:rPr>
          <w:lang w:val="en-AU"/>
        </w:rPr>
        <w:t xml:space="preserve"> </w:t>
      </w:r>
      <w:r w:rsidRPr="00F71B79">
        <w:rPr>
          <w:lang w:val="en-AU"/>
        </w:rPr>
        <w:t xml:space="preserve">multiple services, </w:t>
      </w:r>
      <w:r>
        <w:rPr>
          <w:lang w:val="en-AU"/>
        </w:rPr>
        <w:t>the</w:t>
      </w:r>
      <w:r w:rsidR="00C95387">
        <w:rPr>
          <w:lang w:val="en-AU"/>
        </w:rPr>
        <w:t xml:space="preserve"> service provider is responsible for ensuring </w:t>
      </w:r>
      <w:r w:rsidR="002B2919">
        <w:rPr>
          <w:lang w:val="en-AU"/>
        </w:rPr>
        <w:t>each</w:t>
      </w:r>
      <w:r w:rsidR="002B2919">
        <w:t xml:space="preserve"> </w:t>
      </w:r>
      <w:r>
        <w:t>service receives the allocated funding amount</w:t>
      </w:r>
      <w:r w:rsidR="00C95387">
        <w:t>,</w:t>
      </w:r>
      <w:r>
        <w:t xml:space="preserve"> and </w:t>
      </w:r>
      <w:r w:rsidR="009B5216">
        <w:t xml:space="preserve">that </w:t>
      </w:r>
      <w:r w:rsidR="00DF2D30">
        <w:t xml:space="preserve">it </w:t>
      </w:r>
      <w:r w:rsidR="009B5216">
        <w:t>is</w:t>
      </w:r>
      <w:r w:rsidR="00C95387">
        <w:t xml:space="preserve"> also</w:t>
      </w:r>
      <w:r w:rsidR="009B5216">
        <w:t xml:space="preserve"> </w:t>
      </w:r>
      <w:r>
        <w:t>acquit</w:t>
      </w:r>
      <w:r w:rsidR="009B5216">
        <w:t>ted</w:t>
      </w:r>
      <w:r>
        <w:t xml:space="preserve"> at a service level.</w:t>
      </w:r>
      <w:r w:rsidR="002F0D14">
        <w:rPr>
          <w:lang w:val="en-AU"/>
        </w:rPr>
        <w:br/>
      </w:r>
    </w:p>
    <w:p w14:paraId="6547D591" w14:textId="7BD5BCDE" w:rsidR="002923AF" w:rsidRPr="002923AF" w:rsidRDefault="002923AF" w:rsidP="00BF6FE7">
      <w:pPr>
        <w:pStyle w:val="Heading3"/>
        <w:rPr>
          <w:b w:val="0"/>
          <w:lang w:val="en-AU"/>
        </w:rPr>
      </w:pPr>
      <w:bookmarkStart w:id="53" w:name="_Toc87259850"/>
      <w:r w:rsidRPr="00BF6FE7">
        <w:rPr>
          <w:lang w:val="en-AU"/>
        </w:rPr>
        <w:t xml:space="preserve">When will service providers receive </w:t>
      </w:r>
      <w:r w:rsidR="002625FA">
        <w:rPr>
          <w:lang w:val="en-AU"/>
        </w:rPr>
        <w:t>SRF</w:t>
      </w:r>
      <w:r w:rsidRPr="00BF6FE7">
        <w:rPr>
          <w:lang w:val="en-AU"/>
        </w:rPr>
        <w:t>?</w:t>
      </w:r>
      <w:bookmarkEnd w:id="53"/>
    </w:p>
    <w:p w14:paraId="49CD884D" w14:textId="3187AF5C" w:rsidR="0028625C" w:rsidRDefault="0028625C" w:rsidP="0028625C">
      <w:pPr>
        <w:rPr>
          <w:lang w:val="en-AU"/>
        </w:rPr>
      </w:pPr>
      <w:r w:rsidRPr="002923AF">
        <w:rPr>
          <w:lang w:val="en-AU"/>
        </w:rPr>
        <w:t xml:space="preserve">Service providers receive SRF </w:t>
      </w:r>
      <w:r>
        <w:rPr>
          <w:lang w:val="en-AU"/>
        </w:rPr>
        <w:t>in</w:t>
      </w:r>
      <w:r w:rsidRPr="002923AF">
        <w:rPr>
          <w:lang w:val="en-AU"/>
        </w:rPr>
        <w:t xml:space="preserve"> two </w:t>
      </w:r>
      <w:r>
        <w:rPr>
          <w:lang w:val="en-AU"/>
        </w:rPr>
        <w:t>50</w:t>
      </w:r>
      <w:r w:rsidR="00792FE3">
        <w:rPr>
          <w:lang w:val="en-AU"/>
        </w:rPr>
        <w:t xml:space="preserve"> per cent</w:t>
      </w:r>
      <w:r>
        <w:rPr>
          <w:lang w:val="en-AU"/>
        </w:rPr>
        <w:t xml:space="preserve"> instalment</w:t>
      </w:r>
      <w:r w:rsidRPr="002923AF">
        <w:rPr>
          <w:lang w:val="en-AU"/>
        </w:rPr>
        <w:t xml:space="preserve"> payments</w:t>
      </w:r>
      <w:r>
        <w:rPr>
          <w:lang w:val="en-AU"/>
        </w:rPr>
        <w:t>; the first in</w:t>
      </w:r>
      <w:r w:rsidRPr="002923AF">
        <w:rPr>
          <w:lang w:val="en-AU"/>
        </w:rPr>
        <w:t xml:space="preserve"> </w:t>
      </w:r>
      <w:r>
        <w:rPr>
          <w:lang w:val="en-AU"/>
        </w:rPr>
        <w:t xml:space="preserve">February-March </w:t>
      </w:r>
      <w:r w:rsidRPr="002923AF">
        <w:rPr>
          <w:lang w:val="en-AU"/>
        </w:rPr>
        <w:t xml:space="preserve">and </w:t>
      </w:r>
      <w:r>
        <w:rPr>
          <w:lang w:val="en-AU"/>
        </w:rPr>
        <w:t>the second</w:t>
      </w:r>
      <w:r w:rsidRPr="002923AF">
        <w:rPr>
          <w:lang w:val="en-AU"/>
        </w:rPr>
        <w:t xml:space="preserve"> </w:t>
      </w:r>
      <w:r>
        <w:rPr>
          <w:lang w:val="en-AU"/>
        </w:rPr>
        <w:t xml:space="preserve">between June-August. </w:t>
      </w:r>
    </w:p>
    <w:p w14:paraId="6CF2DB52" w14:textId="5C82D73B" w:rsidR="002923AF" w:rsidRPr="00551698" w:rsidRDefault="00C95387" w:rsidP="00551698">
      <w:pPr>
        <w:rPr>
          <w:lang w:val="en-AU"/>
        </w:rPr>
      </w:pPr>
      <w:r>
        <w:rPr>
          <w:lang w:val="en-AU"/>
        </w:rPr>
        <w:t>A service is eligible to receive a payment</w:t>
      </w:r>
      <w:r w:rsidR="002923AF" w:rsidRPr="00551698">
        <w:rPr>
          <w:lang w:val="en-AU"/>
        </w:rPr>
        <w:t xml:space="preserve"> once</w:t>
      </w:r>
      <w:r>
        <w:rPr>
          <w:lang w:val="en-AU"/>
        </w:rPr>
        <w:t xml:space="preserve"> all </w:t>
      </w:r>
      <w:r w:rsidR="002923AF" w:rsidRPr="00551698">
        <w:rPr>
          <w:lang w:val="en-AU"/>
        </w:rPr>
        <w:t xml:space="preserve">the following requirements are </w:t>
      </w:r>
      <w:r>
        <w:rPr>
          <w:lang w:val="en-AU"/>
        </w:rPr>
        <w:t>met</w:t>
      </w:r>
      <w:r w:rsidR="002923AF" w:rsidRPr="00551698">
        <w:rPr>
          <w:lang w:val="en-AU"/>
        </w:rPr>
        <w:t>:</w:t>
      </w:r>
    </w:p>
    <w:p w14:paraId="3BD4C177" w14:textId="77777777" w:rsidR="002923AF" w:rsidRPr="002923AF" w:rsidRDefault="002923AF" w:rsidP="002F0D14">
      <w:pPr>
        <w:pStyle w:val="ListParagraph"/>
        <w:numPr>
          <w:ilvl w:val="0"/>
          <w:numId w:val="21"/>
        </w:numPr>
        <w:ind w:left="709" w:hanging="425"/>
        <w:rPr>
          <w:lang w:val="en-AU"/>
        </w:rPr>
      </w:pPr>
      <w:r w:rsidRPr="002923AF">
        <w:rPr>
          <w:lang w:val="en-AU"/>
        </w:rPr>
        <w:t xml:space="preserve">terms and conditions letters accepted electronically by service providers in </w:t>
      </w:r>
      <w:r w:rsidR="00E46E98">
        <w:rPr>
          <w:lang w:val="en-AU"/>
        </w:rPr>
        <w:t>KIMS</w:t>
      </w:r>
    </w:p>
    <w:p w14:paraId="6C0EC2A0" w14:textId="77777777" w:rsidR="002923AF" w:rsidRPr="002923AF" w:rsidRDefault="002923AF" w:rsidP="002F0D14">
      <w:pPr>
        <w:pStyle w:val="ListParagraph"/>
        <w:numPr>
          <w:ilvl w:val="0"/>
          <w:numId w:val="21"/>
        </w:numPr>
        <w:ind w:left="709" w:hanging="425"/>
        <w:rPr>
          <w:lang w:val="en-AU"/>
        </w:rPr>
      </w:pPr>
      <w:r w:rsidRPr="002923AF">
        <w:rPr>
          <w:lang w:val="en-AU"/>
        </w:rPr>
        <w:t xml:space="preserve">SRF service plan approved </w:t>
      </w:r>
      <w:r w:rsidR="00C95387">
        <w:rPr>
          <w:lang w:val="en-AU"/>
        </w:rPr>
        <w:t xml:space="preserve">by </w:t>
      </w:r>
      <w:r w:rsidR="0028625C">
        <w:rPr>
          <w:lang w:val="en-AU"/>
        </w:rPr>
        <w:t>the Department</w:t>
      </w:r>
    </w:p>
    <w:p w14:paraId="0D4D7082" w14:textId="77777777" w:rsidR="0028625C" w:rsidRDefault="0028625C" w:rsidP="0028625C">
      <w:pPr>
        <w:pStyle w:val="ListParagraph"/>
        <w:numPr>
          <w:ilvl w:val="0"/>
          <w:numId w:val="21"/>
        </w:numPr>
        <w:ind w:left="709" w:hanging="425"/>
        <w:rPr>
          <w:lang w:val="en-AU"/>
        </w:rPr>
      </w:pPr>
      <w:r w:rsidRPr="002923AF">
        <w:rPr>
          <w:lang w:val="en-AU"/>
        </w:rPr>
        <w:t xml:space="preserve">acquittal of the previous year’s funding received and approved </w:t>
      </w:r>
      <w:r>
        <w:rPr>
          <w:lang w:val="en-AU"/>
        </w:rPr>
        <w:t xml:space="preserve">by the Department </w:t>
      </w:r>
      <w:r w:rsidRPr="002923AF">
        <w:rPr>
          <w:lang w:val="en-AU"/>
        </w:rPr>
        <w:t>(if relevant).</w:t>
      </w:r>
    </w:p>
    <w:p w14:paraId="5D8B502B" w14:textId="77777777" w:rsidR="004355BD" w:rsidRPr="002923AF" w:rsidRDefault="004355BD" w:rsidP="004355BD">
      <w:pPr>
        <w:pStyle w:val="ListParagraph"/>
        <w:ind w:left="709"/>
        <w:rPr>
          <w:lang w:val="en-AU"/>
        </w:rPr>
      </w:pPr>
    </w:p>
    <w:p w14:paraId="3FF93198" w14:textId="43881687" w:rsidR="002F4C81" w:rsidRPr="00BF6FE7" w:rsidRDefault="002F4C81" w:rsidP="002F4C81">
      <w:pPr>
        <w:pStyle w:val="Heading3"/>
        <w:rPr>
          <w:lang w:val="en-AU"/>
        </w:rPr>
      </w:pPr>
      <w:bookmarkStart w:id="54" w:name="_Toc87259851"/>
      <w:r w:rsidRPr="00BF6FE7">
        <w:rPr>
          <w:lang w:val="en-AU"/>
        </w:rPr>
        <w:t xml:space="preserve">What if a service’s enrolment numbers increase significantly? Are they entitled to more </w:t>
      </w:r>
      <w:r w:rsidR="002625FA">
        <w:rPr>
          <w:lang w:val="en-AU"/>
        </w:rPr>
        <w:t>SRF</w:t>
      </w:r>
      <w:r w:rsidRPr="00BF6FE7">
        <w:rPr>
          <w:lang w:val="en-AU"/>
        </w:rPr>
        <w:t xml:space="preserve"> for that year?</w:t>
      </w:r>
      <w:bookmarkEnd w:id="54"/>
    </w:p>
    <w:p w14:paraId="55F07061" w14:textId="2287D44B" w:rsidR="002F4C81" w:rsidRDefault="002F4C81" w:rsidP="002F4C81">
      <w:pPr>
        <w:rPr>
          <w:lang w:val="en-AU"/>
        </w:rPr>
      </w:pPr>
      <w:r>
        <w:rPr>
          <w:lang w:val="en-AU"/>
        </w:rPr>
        <w:t xml:space="preserve">If </w:t>
      </w:r>
      <w:r w:rsidR="000A28CE">
        <w:rPr>
          <w:lang w:val="en-AU"/>
        </w:rPr>
        <w:t xml:space="preserve">a </w:t>
      </w:r>
      <w:r>
        <w:rPr>
          <w:lang w:val="en-AU"/>
        </w:rPr>
        <w:t>service experiences</w:t>
      </w:r>
      <w:r w:rsidRPr="007A550A">
        <w:rPr>
          <w:lang w:val="en-AU"/>
        </w:rPr>
        <w:t xml:space="preserve"> a significant fluctuation in enrolments of educationally disadvantaged children</w:t>
      </w:r>
      <w:r>
        <w:rPr>
          <w:lang w:val="en-AU"/>
        </w:rPr>
        <w:t xml:space="preserve">, </w:t>
      </w:r>
      <w:r w:rsidR="000A28CE">
        <w:rPr>
          <w:lang w:val="en-AU"/>
        </w:rPr>
        <w:t xml:space="preserve">the service </w:t>
      </w:r>
      <w:r w:rsidR="0028625C">
        <w:rPr>
          <w:lang w:val="en-AU"/>
        </w:rPr>
        <w:t>provider</w:t>
      </w:r>
      <w:r w:rsidR="000A28CE">
        <w:rPr>
          <w:lang w:val="en-AU"/>
        </w:rPr>
        <w:t xml:space="preserve"> </w:t>
      </w:r>
      <w:r>
        <w:rPr>
          <w:lang w:val="en-AU"/>
        </w:rPr>
        <w:t xml:space="preserve">can apply to be considered for additional </w:t>
      </w:r>
      <w:r w:rsidR="0028625C">
        <w:rPr>
          <w:lang w:val="en-AU"/>
        </w:rPr>
        <w:t xml:space="preserve">SRF </w:t>
      </w:r>
      <w:r>
        <w:rPr>
          <w:lang w:val="en-AU"/>
        </w:rPr>
        <w:t xml:space="preserve">funding. There are certain conditions that must be met for consideration of additional funding. Please contact </w:t>
      </w:r>
      <w:r w:rsidR="000A28CE">
        <w:rPr>
          <w:lang w:val="en-AU"/>
        </w:rPr>
        <w:t xml:space="preserve">the </w:t>
      </w:r>
      <w:r>
        <w:rPr>
          <w:lang w:val="en-AU"/>
        </w:rPr>
        <w:t>local ECIB to discuss eligibility.</w:t>
      </w:r>
    </w:p>
    <w:p w14:paraId="0414231E" w14:textId="77777777" w:rsidR="002F4C81" w:rsidRPr="002F0D14" w:rsidRDefault="002F4C81" w:rsidP="002F4C81">
      <w:pPr>
        <w:rPr>
          <w:lang w:val="en-AU"/>
        </w:rPr>
      </w:pPr>
    </w:p>
    <w:p w14:paraId="1393DC44" w14:textId="56D504B8" w:rsidR="002F4C81" w:rsidRPr="00BF6FE7" w:rsidRDefault="002F4C81" w:rsidP="002F4C81">
      <w:pPr>
        <w:pStyle w:val="Heading3"/>
        <w:rPr>
          <w:lang w:val="en-AU"/>
        </w:rPr>
      </w:pPr>
      <w:bookmarkStart w:id="55" w:name="_Toc87259852"/>
      <w:r w:rsidRPr="00BF6FE7">
        <w:rPr>
          <w:lang w:val="en-AU"/>
        </w:rPr>
        <w:t xml:space="preserve">Will services that have only just become funded still receive </w:t>
      </w:r>
      <w:r w:rsidR="002625FA">
        <w:rPr>
          <w:lang w:val="en-AU"/>
        </w:rPr>
        <w:t>SRF</w:t>
      </w:r>
      <w:r w:rsidRPr="00BF6FE7">
        <w:rPr>
          <w:lang w:val="en-AU"/>
        </w:rPr>
        <w:t xml:space="preserve"> this year?</w:t>
      </w:r>
      <w:bookmarkEnd w:id="55"/>
    </w:p>
    <w:p w14:paraId="4E265438" w14:textId="26946AAB" w:rsidR="008A39E9" w:rsidRDefault="002F4C81" w:rsidP="002923AF">
      <w:pPr>
        <w:rPr>
          <w:lang w:val="en-AU"/>
        </w:rPr>
      </w:pPr>
      <w:r w:rsidRPr="00461C9B">
        <w:rPr>
          <w:lang w:val="en-AU"/>
        </w:rPr>
        <w:t xml:space="preserve">Services that become funded after Annual Confirmation </w:t>
      </w:r>
      <w:r>
        <w:rPr>
          <w:lang w:val="en-AU"/>
        </w:rPr>
        <w:t xml:space="preserve">(April of each year) </w:t>
      </w:r>
      <w:r w:rsidRPr="00461C9B">
        <w:rPr>
          <w:lang w:val="en-AU"/>
        </w:rPr>
        <w:t xml:space="preserve">will not receive SRF until </w:t>
      </w:r>
      <w:r>
        <w:rPr>
          <w:lang w:val="en-AU"/>
        </w:rPr>
        <w:t>the following year</w:t>
      </w:r>
      <w:r w:rsidRPr="00461C9B">
        <w:rPr>
          <w:lang w:val="en-AU"/>
        </w:rPr>
        <w:t>. This approach will ensure that service providers have time to plan for, receive and spend SRF in the year that it is received.</w:t>
      </w:r>
      <w:r>
        <w:rPr>
          <w:lang w:val="en-AU"/>
        </w:rPr>
        <w:br/>
      </w:r>
    </w:p>
    <w:p w14:paraId="39F06663" w14:textId="4BCA3457" w:rsidR="008A39E9" w:rsidRPr="00551698" w:rsidRDefault="008A39E9" w:rsidP="00BF6FE7">
      <w:pPr>
        <w:pStyle w:val="Heading3"/>
        <w:rPr>
          <w:b w:val="0"/>
          <w:lang w:val="en-AU"/>
        </w:rPr>
      </w:pPr>
      <w:bookmarkStart w:id="56" w:name="_Toc87259853"/>
      <w:r w:rsidRPr="00BF6FE7">
        <w:rPr>
          <w:lang w:val="en-AU"/>
        </w:rPr>
        <w:t>Why do some service providers</w:t>
      </w:r>
      <w:r w:rsidR="008F4932">
        <w:rPr>
          <w:lang w:val="en-AU"/>
        </w:rPr>
        <w:t>’</w:t>
      </w:r>
      <w:r w:rsidRPr="00BF6FE7">
        <w:rPr>
          <w:lang w:val="en-AU"/>
        </w:rPr>
        <w:t xml:space="preserve"> </w:t>
      </w:r>
      <w:r w:rsidR="00461AFD">
        <w:rPr>
          <w:lang w:val="en-AU"/>
        </w:rPr>
        <w:t>SRF</w:t>
      </w:r>
      <w:r w:rsidRPr="00551698">
        <w:rPr>
          <w:lang w:val="en-AU"/>
        </w:rPr>
        <w:t xml:space="preserve"> payment amounts appear differently in their bank account to the amount listed on their funding allocation letter?</w:t>
      </w:r>
      <w:bookmarkEnd w:id="56"/>
    </w:p>
    <w:p w14:paraId="534E87C1" w14:textId="0775483E" w:rsidR="008A39E9" w:rsidRPr="008A39E9" w:rsidRDefault="008A39E9" w:rsidP="008A39E9">
      <w:pPr>
        <w:rPr>
          <w:lang w:val="en-AU"/>
        </w:rPr>
      </w:pPr>
      <w:r w:rsidRPr="008A39E9">
        <w:rPr>
          <w:lang w:val="en-AU"/>
        </w:rPr>
        <w:t>The difference is due to payment of GST for service providers registered for GST.</w:t>
      </w:r>
      <w:r>
        <w:rPr>
          <w:lang w:val="en-AU"/>
        </w:rPr>
        <w:t xml:space="preserve"> </w:t>
      </w:r>
      <w:r w:rsidRPr="008A39E9">
        <w:rPr>
          <w:lang w:val="en-AU"/>
        </w:rPr>
        <w:t>Funding allocation letters list SRF funding excluding GST. Service providers registered for GST receive payments with 10</w:t>
      </w:r>
      <w:r w:rsidR="00792FE3">
        <w:rPr>
          <w:lang w:val="en-AU"/>
        </w:rPr>
        <w:t xml:space="preserve"> per cent</w:t>
      </w:r>
      <w:r>
        <w:rPr>
          <w:lang w:val="en-AU"/>
        </w:rPr>
        <w:t xml:space="preserve"> </w:t>
      </w:r>
      <w:r w:rsidRPr="008A39E9">
        <w:rPr>
          <w:lang w:val="en-AU"/>
        </w:rPr>
        <w:t>GST in addition to their SRF amount. The GST payment is calculated and paid automatically during payment</w:t>
      </w:r>
      <w:r>
        <w:rPr>
          <w:lang w:val="en-AU"/>
        </w:rPr>
        <w:t xml:space="preserve"> </w:t>
      </w:r>
      <w:r w:rsidRPr="008A39E9">
        <w:rPr>
          <w:lang w:val="en-AU"/>
        </w:rPr>
        <w:t>processing and is required to be remitted to the Australian Tax Office (ATO) by the service provider as per usual ATO</w:t>
      </w:r>
      <w:r>
        <w:rPr>
          <w:lang w:val="en-AU"/>
        </w:rPr>
        <w:t xml:space="preserve"> </w:t>
      </w:r>
      <w:r w:rsidRPr="008A39E9">
        <w:rPr>
          <w:lang w:val="en-AU"/>
        </w:rPr>
        <w:t>requirements.</w:t>
      </w:r>
      <w:r w:rsidR="002F0D14">
        <w:rPr>
          <w:lang w:val="en-AU"/>
        </w:rPr>
        <w:br/>
      </w:r>
    </w:p>
    <w:p w14:paraId="26C36F3C" w14:textId="2E9A7746" w:rsidR="008A39E9" w:rsidRPr="00551698" w:rsidRDefault="008A39E9" w:rsidP="00BF6FE7">
      <w:pPr>
        <w:pStyle w:val="Heading3"/>
        <w:rPr>
          <w:b w:val="0"/>
          <w:lang w:val="en-AU"/>
        </w:rPr>
      </w:pPr>
      <w:bookmarkStart w:id="57" w:name="_Toc87259854"/>
      <w:r w:rsidRPr="00BF6FE7">
        <w:rPr>
          <w:lang w:val="en-AU"/>
        </w:rPr>
        <w:t>What if a service provider does not share information about funding allocations and planning with their services?</w:t>
      </w:r>
      <w:bookmarkEnd w:id="57"/>
    </w:p>
    <w:p w14:paraId="0A2EA7AE" w14:textId="3B226370" w:rsidR="00F40841" w:rsidRPr="002F0D14" w:rsidRDefault="008A39E9" w:rsidP="002F0D14">
      <w:pPr>
        <w:rPr>
          <w:lang w:val="en-AU"/>
        </w:rPr>
      </w:pPr>
      <w:r w:rsidRPr="008A39E9">
        <w:rPr>
          <w:lang w:val="en-AU"/>
        </w:rPr>
        <w:t xml:space="preserve">Service providers will be notified directly of the funding allocations for all their services each year. The Department </w:t>
      </w:r>
      <w:r w:rsidR="000F6302">
        <w:rPr>
          <w:lang w:val="en-AU"/>
        </w:rPr>
        <w:t>does</w:t>
      </w:r>
      <w:r w:rsidRPr="008A39E9">
        <w:rPr>
          <w:lang w:val="en-AU"/>
        </w:rPr>
        <w:t xml:space="preserve"> not</w:t>
      </w:r>
      <w:r>
        <w:rPr>
          <w:lang w:val="en-AU"/>
        </w:rPr>
        <w:t xml:space="preserve"> </w:t>
      </w:r>
      <w:r w:rsidRPr="008A39E9">
        <w:rPr>
          <w:lang w:val="en-AU"/>
        </w:rPr>
        <w:t xml:space="preserve">share this information directly with services. </w:t>
      </w:r>
      <w:bookmarkStart w:id="58" w:name="_Hlk82693593"/>
      <w:r w:rsidRPr="008A39E9">
        <w:rPr>
          <w:lang w:val="en-AU"/>
        </w:rPr>
        <w:t>As SRF is a service level funding source, the Department expects service</w:t>
      </w:r>
      <w:r>
        <w:rPr>
          <w:lang w:val="en-AU"/>
        </w:rPr>
        <w:t xml:space="preserve"> </w:t>
      </w:r>
      <w:r w:rsidRPr="008A39E9">
        <w:rPr>
          <w:lang w:val="en-AU"/>
        </w:rPr>
        <w:t>providers to work with services to develop plans t</w:t>
      </w:r>
      <w:r w:rsidR="00C135D0">
        <w:rPr>
          <w:lang w:val="en-AU"/>
        </w:rPr>
        <w:t>hat</w:t>
      </w:r>
      <w:r w:rsidRPr="008A39E9">
        <w:rPr>
          <w:lang w:val="en-AU"/>
        </w:rPr>
        <w:t xml:space="preserve"> spend the</w:t>
      </w:r>
      <w:r w:rsidR="000F6302">
        <w:rPr>
          <w:lang w:val="en-AU"/>
        </w:rPr>
        <w:t>ir</w:t>
      </w:r>
      <w:r w:rsidRPr="008A39E9">
        <w:rPr>
          <w:lang w:val="en-AU"/>
        </w:rPr>
        <w:t xml:space="preserve"> allocated </w:t>
      </w:r>
      <w:r w:rsidRPr="006D2577">
        <w:rPr>
          <w:lang w:val="en-AU"/>
        </w:rPr>
        <w:t xml:space="preserve">SRF </w:t>
      </w:r>
      <w:r w:rsidR="000F6302" w:rsidRPr="006D2577">
        <w:rPr>
          <w:lang w:val="en-AU"/>
        </w:rPr>
        <w:t xml:space="preserve">in a way that </w:t>
      </w:r>
      <w:r w:rsidR="006D2577" w:rsidRPr="006D2577">
        <w:rPr>
          <w:lang w:val="en-AU"/>
        </w:rPr>
        <w:t xml:space="preserve">best </w:t>
      </w:r>
      <w:r w:rsidR="000F6302" w:rsidRPr="006D2577">
        <w:rPr>
          <w:lang w:val="en-AU"/>
        </w:rPr>
        <w:t>meets</w:t>
      </w:r>
      <w:r w:rsidRPr="006D2577">
        <w:rPr>
          <w:lang w:val="en-AU"/>
        </w:rPr>
        <w:t xml:space="preserve"> the needs of the children at each service</w:t>
      </w:r>
      <w:r w:rsidR="00D012C7">
        <w:rPr>
          <w:lang w:val="en-AU"/>
        </w:rPr>
        <w:t>.</w:t>
      </w:r>
      <w:bookmarkEnd w:id="58"/>
      <w:r w:rsidR="002F0D14">
        <w:rPr>
          <w:lang w:val="en-AU"/>
        </w:rPr>
        <w:br/>
      </w:r>
    </w:p>
    <w:p w14:paraId="1467E864" w14:textId="41627160" w:rsidR="00551698" w:rsidRPr="00551698" w:rsidRDefault="00461AFD" w:rsidP="00BF6FE7">
      <w:pPr>
        <w:pStyle w:val="Heading3"/>
        <w:rPr>
          <w:b w:val="0"/>
          <w:lang w:val="en-AU"/>
        </w:rPr>
      </w:pPr>
      <w:bookmarkStart w:id="59" w:name="_Toc87259855"/>
      <w:r>
        <w:rPr>
          <w:lang w:val="en-AU"/>
        </w:rPr>
        <w:t>W</w:t>
      </w:r>
      <w:r w:rsidR="00551698" w:rsidRPr="00BF6FE7">
        <w:rPr>
          <w:lang w:val="en-AU"/>
        </w:rPr>
        <w:t>hat should</w:t>
      </w:r>
      <w:r>
        <w:rPr>
          <w:lang w:val="en-AU"/>
        </w:rPr>
        <w:t xml:space="preserve"> the service provider do</w:t>
      </w:r>
      <w:r w:rsidR="00551698" w:rsidRPr="00BF6FE7">
        <w:rPr>
          <w:lang w:val="en-AU"/>
        </w:rPr>
        <w:t xml:space="preserve"> if not notified of </w:t>
      </w:r>
      <w:r>
        <w:rPr>
          <w:lang w:val="en-AU"/>
        </w:rPr>
        <w:t>SRF</w:t>
      </w:r>
      <w:r w:rsidR="00551698" w:rsidRPr="00BF6FE7">
        <w:rPr>
          <w:lang w:val="en-AU"/>
        </w:rPr>
        <w:t xml:space="preserve"> amount for a particular service?</w:t>
      </w:r>
      <w:bookmarkEnd w:id="59"/>
    </w:p>
    <w:p w14:paraId="1BB396CF" w14:textId="797B841A" w:rsidR="000F6302" w:rsidRPr="00551698" w:rsidRDefault="000F6302" w:rsidP="000F6302">
      <w:pPr>
        <w:rPr>
          <w:lang w:val="en-AU"/>
        </w:rPr>
      </w:pPr>
      <w:r w:rsidRPr="00551698">
        <w:rPr>
          <w:lang w:val="en-AU"/>
        </w:rPr>
        <w:t xml:space="preserve">Services will only receive a </w:t>
      </w:r>
      <w:r>
        <w:rPr>
          <w:lang w:val="en-AU"/>
        </w:rPr>
        <w:t>SRF</w:t>
      </w:r>
      <w:r w:rsidRPr="00551698">
        <w:rPr>
          <w:lang w:val="en-AU"/>
        </w:rPr>
        <w:t xml:space="preserve"> allocation if they have a </w:t>
      </w:r>
      <w:r>
        <w:rPr>
          <w:lang w:val="en-AU"/>
        </w:rPr>
        <w:t>f</w:t>
      </w:r>
      <w:r w:rsidRPr="00551698">
        <w:rPr>
          <w:lang w:val="en-AU"/>
        </w:rPr>
        <w:t xml:space="preserve">unding </w:t>
      </w:r>
      <w:r>
        <w:rPr>
          <w:lang w:val="en-AU"/>
        </w:rPr>
        <w:t>s</w:t>
      </w:r>
      <w:r w:rsidRPr="00551698">
        <w:rPr>
          <w:lang w:val="en-AU"/>
        </w:rPr>
        <w:t xml:space="preserve">tatus of </w:t>
      </w:r>
      <w:r>
        <w:rPr>
          <w:lang w:val="en-AU"/>
        </w:rPr>
        <w:t>‘F</w:t>
      </w:r>
      <w:r w:rsidRPr="00551698">
        <w:rPr>
          <w:lang w:val="en-AU"/>
        </w:rPr>
        <w:t>unded</w:t>
      </w:r>
      <w:r>
        <w:rPr>
          <w:lang w:val="en-AU"/>
        </w:rPr>
        <w:t>’</w:t>
      </w:r>
      <w:r w:rsidRPr="00551698">
        <w:rPr>
          <w:lang w:val="en-AU"/>
        </w:rPr>
        <w:t xml:space="preserve"> and a </w:t>
      </w:r>
      <w:r>
        <w:rPr>
          <w:lang w:val="en-AU"/>
        </w:rPr>
        <w:t>c</w:t>
      </w:r>
      <w:r w:rsidRPr="00551698">
        <w:rPr>
          <w:lang w:val="en-AU"/>
        </w:rPr>
        <w:t>onfirm</w:t>
      </w:r>
      <w:r>
        <w:rPr>
          <w:lang w:val="en-AU"/>
        </w:rPr>
        <w:t>ation</w:t>
      </w:r>
      <w:r w:rsidRPr="00551698">
        <w:rPr>
          <w:lang w:val="en-AU"/>
        </w:rPr>
        <w:t xml:space="preserve"> </w:t>
      </w:r>
      <w:r>
        <w:rPr>
          <w:lang w:val="en-AU"/>
        </w:rPr>
        <w:t>s</w:t>
      </w:r>
      <w:r w:rsidRPr="00551698">
        <w:rPr>
          <w:lang w:val="en-AU"/>
        </w:rPr>
        <w:t xml:space="preserve">tatus of </w:t>
      </w:r>
      <w:r>
        <w:rPr>
          <w:lang w:val="en-AU"/>
        </w:rPr>
        <w:t>‘C</w:t>
      </w:r>
      <w:r w:rsidRPr="00551698">
        <w:rPr>
          <w:lang w:val="en-AU"/>
        </w:rPr>
        <w:t>onfirmed</w:t>
      </w:r>
      <w:r>
        <w:rPr>
          <w:lang w:val="en-AU"/>
        </w:rPr>
        <w:t>’</w:t>
      </w:r>
      <w:r w:rsidRPr="00551698">
        <w:rPr>
          <w:lang w:val="en-AU"/>
        </w:rPr>
        <w:t xml:space="preserve"> in KIMS. If a service provider has not received notification of their service’s funding allocation, please check the </w:t>
      </w:r>
      <w:r>
        <w:rPr>
          <w:lang w:val="en-AU"/>
        </w:rPr>
        <w:t>f</w:t>
      </w:r>
      <w:r w:rsidRPr="00551698">
        <w:rPr>
          <w:lang w:val="en-AU"/>
        </w:rPr>
        <w:t xml:space="preserve">unding </w:t>
      </w:r>
      <w:r>
        <w:rPr>
          <w:lang w:val="en-AU"/>
        </w:rPr>
        <w:t>s</w:t>
      </w:r>
      <w:r w:rsidRPr="00551698">
        <w:rPr>
          <w:lang w:val="en-AU"/>
        </w:rPr>
        <w:t xml:space="preserve">tatus and </w:t>
      </w:r>
      <w:r>
        <w:rPr>
          <w:lang w:val="en-AU"/>
        </w:rPr>
        <w:t>c</w:t>
      </w:r>
      <w:r w:rsidRPr="00551698">
        <w:rPr>
          <w:lang w:val="en-AU"/>
        </w:rPr>
        <w:t xml:space="preserve">onfirm </w:t>
      </w:r>
      <w:r>
        <w:rPr>
          <w:lang w:val="en-AU"/>
        </w:rPr>
        <w:t>s</w:t>
      </w:r>
      <w:r w:rsidRPr="00551698">
        <w:rPr>
          <w:lang w:val="en-AU"/>
        </w:rPr>
        <w:t>tatus of the service in KIMS.</w:t>
      </w:r>
    </w:p>
    <w:p w14:paraId="1F08DD91" w14:textId="3B42CF70" w:rsidR="00F40841" w:rsidRPr="002F0D14" w:rsidRDefault="00551698" w:rsidP="002F0D14">
      <w:pPr>
        <w:rPr>
          <w:lang w:val="en-AU"/>
        </w:rPr>
      </w:pPr>
      <w:r w:rsidRPr="00551698">
        <w:rPr>
          <w:lang w:val="en-AU"/>
        </w:rPr>
        <w:t xml:space="preserve">If the service’s </w:t>
      </w:r>
      <w:r w:rsidR="000F6302">
        <w:rPr>
          <w:lang w:val="en-AU"/>
        </w:rPr>
        <w:t>f</w:t>
      </w:r>
      <w:r w:rsidR="000F6302" w:rsidRPr="00551698">
        <w:rPr>
          <w:lang w:val="en-AU"/>
        </w:rPr>
        <w:t xml:space="preserve">unding </w:t>
      </w:r>
      <w:r w:rsidR="000F6302">
        <w:rPr>
          <w:lang w:val="en-AU"/>
        </w:rPr>
        <w:t>s</w:t>
      </w:r>
      <w:r w:rsidR="000F6302" w:rsidRPr="00551698">
        <w:rPr>
          <w:lang w:val="en-AU"/>
        </w:rPr>
        <w:t>tatus</w:t>
      </w:r>
      <w:r w:rsidRPr="00551698">
        <w:rPr>
          <w:lang w:val="en-AU"/>
        </w:rPr>
        <w:t xml:space="preserve"> is ‘Funded’ and the </w:t>
      </w:r>
      <w:r w:rsidR="000F6302">
        <w:rPr>
          <w:lang w:val="en-AU"/>
        </w:rPr>
        <w:t>c</w:t>
      </w:r>
      <w:r w:rsidR="000F6302" w:rsidRPr="00551698">
        <w:rPr>
          <w:lang w:val="en-AU"/>
        </w:rPr>
        <w:t xml:space="preserve">onfirm </w:t>
      </w:r>
      <w:r w:rsidR="000F6302">
        <w:rPr>
          <w:lang w:val="en-AU"/>
        </w:rPr>
        <w:t>s</w:t>
      </w:r>
      <w:r w:rsidR="000F6302" w:rsidRPr="00551698">
        <w:rPr>
          <w:lang w:val="en-AU"/>
        </w:rPr>
        <w:t>tatus</w:t>
      </w:r>
      <w:r w:rsidRPr="00551698">
        <w:rPr>
          <w:lang w:val="en-AU"/>
        </w:rPr>
        <w:t xml:space="preserve"> is ‘Confirmed’ and the service provider has not received notification of </w:t>
      </w:r>
      <w:r w:rsidR="000F6302">
        <w:rPr>
          <w:lang w:val="en-AU"/>
        </w:rPr>
        <w:t xml:space="preserve">an </w:t>
      </w:r>
      <w:r w:rsidR="000F6302" w:rsidRPr="00551698">
        <w:rPr>
          <w:lang w:val="en-AU"/>
        </w:rPr>
        <w:t>SRF</w:t>
      </w:r>
      <w:r w:rsidR="000F6302">
        <w:rPr>
          <w:lang w:val="en-AU"/>
        </w:rPr>
        <w:t xml:space="preserve"> allocation</w:t>
      </w:r>
      <w:r w:rsidR="00E46E98">
        <w:rPr>
          <w:lang w:val="en-AU"/>
        </w:rPr>
        <w:t xml:space="preserve">, please </w:t>
      </w:r>
      <w:r w:rsidR="00C165A1" w:rsidRPr="007A636B">
        <w:rPr>
          <w:lang w:val="en-AU"/>
        </w:rPr>
        <w:t>contact</w:t>
      </w:r>
      <w:r w:rsidR="00115E3D">
        <w:rPr>
          <w:lang w:val="en-AU"/>
        </w:rPr>
        <w:t xml:space="preserve"> </w:t>
      </w:r>
      <w:r w:rsidR="000A28CE">
        <w:rPr>
          <w:lang w:val="en-AU"/>
        </w:rPr>
        <w:t xml:space="preserve">the </w:t>
      </w:r>
      <w:r w:rsidR="00113C44">
        <w:rPr>
          <w:lang w:val="en-AU"/>
        </w:rPr>
        <w:t xml:space="preserve">local </w:t>
      </w:r>
      <w:r w:rsidR="002E43F4">
        <w:rPr>
          <w:lang w:val="en-AU"/>
        </w:rPr>
        <w:t>ECIB</w:t>
      </w:r>
      <w:r w:rsidR="00115E3D">
        <w:rPr>
          <w:lang w:val="en-AU"/>
        </w:rPr>
        <w:t xml:space="preserve"> in the </w:t>
      </w:r>
      <w:r w:rsidR="00115E3D">
        <w:rPr>
          <w:lang w:val="en-AU"/>
        </w:rPr>
        <w:lastRenderedPageBreak/>
        <w:t>first instance.</w:t>
      </w:r>
      <w:r w:rsidR="002F0D14">
        <w:rPr>
          <w:lang w:val="en-AU"/>
        </w:rPr>
        <w:br/>
      </w:r>
    </w:p>
    <w:p w14:paraId="63553F3E" w14:textId="50E29E82" w:rsidR="00CA2D1C" w:rsidRPr="00532D9F" w:rsidRDefault="00CA2D1C" w:rsidP="00BF6FE7">
      <w:pPr>
        <w:pStyle w:val="Heading3"/>
        <w:rPr>
          <w:b w:val="0"/>
          <w:lang w:val="en-AU"/>
        </w:rPr>
      </w:pPr>
      <w:bookmarkStart w:id="60" w:name="_Toc87259856"/>
      <w:r w:rsidRPr="00BF6FE7">
        <w:rPr>
          <w:lang w:val="en-AU"/>
        </w:rPr>
        <w:t xml:space="preserve">Why have </w:t>
      </w:r>
      <w:r w:rsidR="00C02851">
        <w:rPr>
          <w:lang w:val="en-AU"/>
        </w:rPr>
        <w:t>this year’s</w:t>
      </w:r>
      <w:r w:rsidRPr="00532D9F">
        <w:rPr>
          <w:lang w:val="en-AU"/>
        </w:rPr>
        <w:t xml:space="preserve"> funding amounts changed from </w:t>
      </w:r>
      <w:r w:rsidR="00C02851">
        <w:rPr>
          <w:lang w:val="en-AU"/>
        </w:rPr>
        <w:t>the previous years</w:t>
      </w:r>
      <w:r w:rsidRPr="00532D9F">
        <w:rPr>
          <w:lang w:val="en-AU"/>
        </w:rPr>
        <w:t>?</w:t>
      </w:r>
      <w:bookmarkEnd w:id="60"/>
    </w:p>
    <w:p w14:paraId="2DD79F74" w14:textId="291D0973" w:rsidR="00CA2D1C" w:rsidRPr="00CA2D1C" w:rsidRDefault="00CA2D1C" w:rsidP="00CA2D1C">
      <w:pPr>
        <w:rPr>
          <w:lang w:val="en-AU"/>
        </w:rPr>
      </w:pPr>
      <w:r w:rsidRPr="00CA2D1C">
        <w:rPr>
          <w:lang w:val="en-AU"/>
        </w:rPr>
        <w:t>Variations in funding allocations from previous years are generally the result of changes in confirmed enrolment data from</w:t>
      </w:r>
      <w:r>
        <w:rPr>
          <w:lang w:val="en-AU"/>
        </w:rPr>
        <w:t xml:space="preserve"> </w:t>
      </w:r>
      <w:r w:rsidRPr="00CA2D1C">
        <w:rPr>
          <w:lang w:val="en-AU"/>
        </w:rPr>
        <w:t>year to year. This includes changes in:</w:t>
      </w:r>
    </w:p>
    <w:p w14:paraId="13AA5504" w14:textId="77777777" w:rsidR="00DF2D30" w:rsidRDefault="00DF2D30" w:rsidP="002F0D14">
      <w:pPr>
        <w:pStyle w:val="ListParagraph"/>
        <w:numPr>
          <w:ilvl w:val="0"/>
          <w:numId w:val="21"/>
        </w:numPr>
        <w:ind w:left="709" w:hanging="425"/>
        <w:rPr>
          <w:lang w:val="en-AU"/>
        </w:rPr>
      </w:pPr>
      <w:r w:rsidRPr="00CA2D1C">
        <w:rPr>
          <w:lang w:val="en-AU"/>
        </w:rPr>
        <w:t xml:space="preserve">enrolment numbers </w:t>
      </w:r>
    </w:p>
    <w:p w14:paraId="7CFD8108" w14:textId="7A49B62A" w:rsidR="00CA2D1C" w:rsidRPr="00E327AD" w:rsidRDefault="00CA2D1C" w:rsidP="00E327AD">
      <w:pPr>
        <w:pStyle w:val="ListParagraph"/>
        <w:numPr>
          <w:ilvl w:val="0"/>
          <w:numId w:val="21"/>
        </w:numPr>
        <w:ind w:left="709" w:hanging="425"/>
        <w:rPr>
          <w:lang w:val="en-AU"/>
        </w:rPr>
      </w:pPr>
      <w:r w:rsidRPr="00CA2D1C">
        <w:rPr>
          <w:lang w:val="en-AU"/>
        </w:rPr>
        <w:t xml:space="preserve">the characteristics of </w:t>
      </w:r>
      <w:r w:rsidR="00DF2D30">
        <w:rPr>
          <w:lang w:val="en-AU"/>
        </w:rPr>
        <w:t>children and families</w:t>
      </w:r>
      <w:r w:rsidR="00DF2D30" w:rsidRPr="00CA2D1C">
        <w:rPr>
          <w:lang w:val="en-AU"/>
        </w:rPr>
        <w:t xml:space="preserve"> </w:t>
      </w:r>
      <w:r w:rsidRPr="00CA2D1C">
        <w:rPr>
          <w:lang w:val="en-AU"/>
        </w:rPr>
        <w:t>enrolled in the service</w:t>
      </w:r>
      <w:r w:rsidR="009D1B0A">
        <w:rPr>
          <w:lang w:val="en-AU"/>
        </w:rPr>
        <w:t>.</w:t>
      </w:r>
    </w:p>
    <w:p w14:paraId="1AD81357" w14:textId="492633E1" w:rsidR="00CA2D1C" w:rsidRPr="00E327AD" w:rsidRDefault="00115E3D" w:rsidP="00E327AD">
      <w:pPr>
        <w:rPr>
          <w:lang w:val="en-AU"/>
        </w:rPr>
      </w:pPr>
      <w:r>
        <w:rPr>
          <w:lang w:val="en-AU"/>
        </w:rPr>
        <w:t xml:space="preserve">If </w:t>
      </w:r>
      <w:r w:rsidR="000A28CE">
        <w:rPr>
          <w:lang w:val="en-AU"/>
        </w:rPr>
        <w:t xml:space="preserve">a </w:t>
      </w:r>
      <w:r>
        <w:rPr>
          <w:lang w:val="en-AU"/>
        </w:rPr>
        <w:t xml:space="preserve">service experiences </w:t>
      </w:r>
      <w:r w:rsidR="00CA2D1C" w:rsidRPr="00CA2D1C">
        <w:rPr>
          <w:lang w:val="en-AU"/>
        </w:rPr>
        <w:t xml:space="preserve">considerable variation in funding from </w:t>
      </w:r>
      <w:r>
        <w:rPr>
          <w:lang w:val="en-AU"/>
        </w:rPr>
        <w:t xml:space="preserve">a </w:t>
      </w:r>
      <w:r w:rsidR="00CA2D1C" w:rsidRPr="00CA2D1C">
        <w:rPr>
          <w:lang w:val="en-AU"/>
        </w:rPr>
        <w:t>previous year</w:t>
      </w:r>
      <w:r>
        <w:rPr>
          <w:lang w:val="en-AU"/>
        </w:rPr>
        <w:t>, it may be</w:t>
      </w:r>
      <w:r w:rsidR="00CA2D1C" w:rsidRPr="00CA2D1C">
        <w:rPr>
          <w:lang w:val="en-AU"/>
        </w:rPr>
        <w:t xml:space="preserve"> due to:</w:t>
      </w:r>
    </w:p>
    <w:p w14:paraId="6E6ABAEF" w14:textId="6F884CE3" w:rsidR="00CA2D1C" w:rsidRPr="00CA2D1C" w:rsidRDefault="002F0D14" w:rsidP="002F0D14">
      <w:pPr>
        <w:pStyle w:val="ListParagraph"/>
        <w:numPr>
          <w:ilvl w:val="0"/>
          <w:numId w:val="21"/>
        </w:numPr>
        <w:ind w:left="709" w:hanging="425"/>
        <w:rPr>
          <w:lang w:val="en-AU"/>
        </w:rPr>
      </w:pPr>
      <w:r>
        <w:rPr>
          <w:lang w:val="en-AU"/>
        </w:rPr>
        <w:t>l</w:t>
      </w:r>
      <w:r w:rsidR="00CA2D1C" w:rsidRPr="00CA2D1C">
        <w:rPr>
          <w:lang w:val="en-AU"/>
        </w:rPr>
        <w:t>ow SFOE data collection in the previous year</w:t>
      </w:r>
    </w:p>
    <w:p w14:paraId="3EFB046F" w14:textId="7D2818BE" w:rsidR="00115E3D" w:rsidRDefault="002F0D14" w:rsidP="002F0D14">
      <w:pPr>
        <w:pStyle w:val="ListParagraph"/>
        <w:numPr>
          <w:ilvl w:val="0"/>
          <w:numId w:val="21"/>
        </w:numPr>
        <w:ind w:left="709" w:hanging="425"/>
        <w:rPr>
          <w:lang w:val="en-AU"/>
        </w:rPr>
      </w:pPr>
      <w:r>
        <w:rPr>
          <w:lang w:val="en-AU"/>
        </w:rPr>
        <w:t>i</w:t>
      </w:r>
      <w:r w:rsidR="00CA2D1C" w:rsidRPr="00CA2D1C">
        <w:rPr>
          <w:lang w:val="en-AU"/>
        </w:rPr>
        <w:t xml:space="preserve">mprovements to SFOE and enrolment data collection over time allowing funding amounts to </w:t>
      </w:r>
      <w:r w:rsidR="00115E3D" w:rsidRPr="00CA2D1C">
        <w:rPr>
          <w:lang w:val="en-AU"/>
        </w:rPr>
        <w:t>reflect the cohort of children attending the kindergarten more accurately</w:t>
      </w:r>
      <w:r w:rsidR="00CA2D1C" w:rsidRPr="00CA2D1C">
        <w:rPr>
          <w:lang w:val="en-AU"/>
        </w:rPr>
        <w:t>.</w:t>
      </w:r>
    </w:p>
    <w:p w14:paraId="53EA45B9" w14:textId="3649751A" w:rsidR="007A119A" w:rsidRPr="002F0D14" w:rsidRDefault="000F6302" w:rsidP="002F0D14">
      <w:pPr>
        <w:pStyle w:val="ListParagraph"/>
        <w:numPr>
          <w:ilvl w:val="0"/>
          <w:numId w:val="21"/>
        </w:numPr>
        <w:ind w:left="709" w:hanging="425"/>
        <w:rPr>
          <w:lang w:val="en-AU"/>
        </w:rPr>
      </w:pPr>
      <w:r>
        <w:rPr>
          <w:lang w:val="en-AU"/>
        </w:rPr>
        <w:t>significant changes in</w:t>
      </w:r>
      <w:r w:rsidR="00115E3D" w:rsidRPr="00CA2D1C">
        <w:rPr>
          <w:lang w:val="en-AU"/>
        </w:rPr>
        <w:t xml:space="preserve"> enrolment numbers and concentrated disadvantage in kindergarten services</w:t>
      </w:r>
      <w:r w:rsidR="00CA2D1C" w:rsidRPr="00CA2D1C">
        <w:rPr>
          <w:lang w:val="en-AU"/>
        </w:rPr>
        <w:t>.</w:t>
      </w:r>
      <w:r w:rsidR="002F0D14">
        <w:rPr>
          <w:lang w:val="en-AU"/>
        </w:rPr>
        <w:br/>
      </w:r>
    </w:p>
    <w:p w14:paraId="6980711E" w14:textId="07561A3B" w:rsidR="00CA0EA7" w:rsidRPr="00CA0EA7" w:rsidRDefault="00CA0EA7" w:rsidP="00BF6FE7">
      <w:pPr>
        <w:pStyle w:val="Heading3"/>
        <w:rPr>
          <w:b w:val="0"/>
          <w:lang w:val="en-AU"/>
        </w:rPr>
      </w:pPr>
      <w:bookmarkStart w:id="61" w:name="_Toc87259857"/>
      <w:r w:rsidRPr="00BF6FE7">
        <w:rPr>
          <w:lang w:val="en-AU"/>
        </w:rPr>
        <w:t xml:space="preserve">How can services plan </w:t>
      </w:r>
      <w:r>
        <w:rPr>
          <w:lang w:val="en-AU"/>
        </w:rPr>
        <w:t xml:space="preserve">effectively when </w:t>
      </w:r>
      <w:r w:rsidRPr="00CA0EA7">
        <w:rPr>
          <w:lang w:val="en-AU"/>
        </w:rPr>
        <w:t xml:space="preserve">there are year-to-year variations in </w:t>
      </w:r>
      <w:r w:rsidR="002625FA">
        <w:rPr>
          <w:lang w:val="en-AU"/>
        </w:rPr>
        <w:t>SRF</w:t>
      </w:r>
      <w:r w:rsidRPr="00CA0EA7">
        <w:rPr>
          <w:lang w:val="en-AU"/>
        </w:rPr>
        <w:t>?</w:t>
      </w:r>
      <w:bookmarkEnd w:id="61"/>
    </w:p>
    <w:p w14:paraId="7FB42853" w14:textId="27B6FFF7" w:rsidR="00CA0EA7" w:rsidRPr="00CA0EA7" w:rsidRDefault="00CA0EA7" w:rsidP="00CA0EA7">
      <w:pPr>
        <w:rPr>
          <w:lang w:val="en-AU"/>
        </w:rPr>
      </w:pPr>
      <w:r w:rsidRPr="00CA0EA7">
        <w:rPr>
          <w:lang w:val="en-AU"/>
        </w:rPr>
        <w:t>Funding allocations are provided several months prior to the commencement of the kindergarten year, meaning services have time to consider how they can plan with their SRF allocated amount.</w:t>
      </w:r>
      <w:r w:rsidR="00C621AE">
        <w:rPr>
          <w:lang w:val="en-AU"/>
        </w:rPr>
        <w:t xml:space="preserve"> It is expected that services have already begun their SRF planning prior to funding allocations being announced, including gathering and analysing data to build up the evidence base for the following year’s plan. There are offline planning documents which </w:t>
      </w:r>
      <w:r w:rsidR="000A28CE">
        <w:rPr>
          <w:lang w:val="en-AU"/>
        </w:rPr>
        <w:t>services can use to begin this process</w:t>
      </w:r>
      <w:r w:rsidR="0065327A">
        <w:rPr>
          <w:lang w:val="en-AU"/>
        </w:rPr>
        <w:t>.</w:t>
      </w:r>
      <w:r w:rsidR="00C621AE">
        <w:rPr>
          <w:lang w:val="en-AU"/>
        </w:rPr>
        <w:t xml:space="preserve">  </w:t>
      </w:r>
    </w:p>
    <w:p w14:paraId="619C5EC0" w14:textId="2E94E507" w:rsidR="00F40841" w:rsidRPr="002F0D14" w:rsidRDefault="00CA0EA7" w:rsidP="002F4C81">
      <w:pPr>
        <w:rPr>
          <w:lang w:val="en-AU"/>
        </w:rPr>
      </w:pPr>
      <w:r w:rsidRPr="00CA0EA7">
        <w:rPr>
          <w:lang w:val="en-AU"/>
        </w:rPr>
        <w:t xml:space="preserve">It is expected that SRF plans build on existing skills and knowledge from year-to-year, despite variation in funding amounts. The </w:t>
      </w:r>
      <w:r w:rsidR="001E0A33">
        <w:rPr>
          <w:lang w:val="en-AU"/>
        </w:rPr>
        <w:t>Menu</w:t>
      </w:r>
      <w:r w:rsidR="0065327A">
        <w:rPr>
          <w:lang w:val="en-AU"/>
        </w:rPr>
        <w:t xml:space="preserve"> </w:t>
      </w:r>
      <w:r w:rsidRPr="00CA0EA7">
        <w:rPr>
          <w:lang w:val="en-AU"/>
        </w:rPr>
        <w:t xml:space="preserve">contains a range of items that address the priority areas </w:t>
      </w:r>
      <w:r w:rsidR="00DF2D30">
        <w:rPr>
          <w:lang w:val="en-AU"/>
        </w:rPr>
        <w:t>and</w:t>
      </w:r>
      <w:r w:rsidR="00DF2D30" w:rsidRPr="00CA0EA7">
        <w:rPr>
          <w:lang w:val="en-AU"/>
        </w:rPr>
        <w:t xml:space="preserve"> </w:t>
      </w:r>
      <w:r w:rsidRPr="00CA0EA7">
        <w:rPr>
          <w:lang w:val="en-AU"/>
        </w:rPr>
        <w:t>range from</w:t>
      </w:r>
      <w:r w:rsidR="0010211E">
        <w:rPr>
          <w:lang w:val="en-AU"/>
        </w:rPr>
        <w:t xml:space="preserve"> no/</w:t>
      </w:r>
      <w:r w:rsidRPr="00CA0EA7">
        <w:rPr>
          <w:lang w:val="en-AU"/>
        </w:rPr>
        <w:t xml:space="preserve">low to high cost, so that services can adapt their plans while still addressing </w:t>
      </w:r>
      <w:r w:rsidR="000A28CE">
        <w:rPr>
          <w:lang w:val="en-AU"/>
        </w:rPr>
        <w:t xml:space="preserve">the original </w:t>
      </w:r>
      <w:r w:rsidRPr="00CA0EA7">
        <w:rPr>
          <w:lang w:val="en-AU"/>
        </w:rPr>
        <w:t xml:space="preserve">goals. </w:t>
      </w:r>
      <w:r w:rsidR="002F0D14">
        <w:rPr>
          <w:lang w:val="en-AU"/>
        </w:rPr>
        <w:br/>
      </w:r>
    </w:p>
    <w:p w14:paraId="28B06BA9" w14:textId="23CBED50" w:rsidR="001532BB" w:rsidRPr="00CA0EA7" w:rsidRDefault="001532BB" w:rsidP="001532BB">
      <w:pPr>
        <w:pStyle w:val="Heading3"/>
        <w:rPr>
          <w:b w:val="0"/>
          <w:lang w:val="en-AU"/>
        </w:rPr>
      </w:pPr>
      <w:bookmarkStart w:id="62" w:name="_Toc87259858"/>
      <w:r>
        <w:rPr>
          <w:lang w:val="en-AU"/>
        </w:rPr>
        <w:t>Do</w:t>
      </w:r>
      <w:r w:rsidR="000A28CE">
        <w:rPr>
          <w:lang w:val="en-AU"/>
        </w:rPr>
        <w:t xml:space="preserve"> services </w:t>
      </w:r>
      <w:r>
        <w:rPr>
          <w:lang w:val="en-AU"/>
        </w:rPr>
        <w:t xml:space="preserve">need to expend </w:t>
      </w:r>
      <w:r w:rsidR="000A28CE">
        <w:rPr>
          <w:lang w:val="en-AU"/>
        </w:rPr>
        <w:t>all the</w:t>
      </w:r>
      <w:r>
        <w:rPr>
          <w:lang w:val="en-AU"/>
        </w:rPr>
        <w:t xml:space="preserve"> SRF </w:t>
      </w:r>
      <w:r w:rsidR="000A28CE">
        <w:rPr>
          <w:lang w:val="en-AU"/>
        </w:rPr>
        <w:t xml:space="preserve">allocation </w:t>
      </w:r>
      <w:r>
        <w:rPr>
          <w:lang w:val="en-AU"/>
        </w:rPr>
        <w:t>in the year</w:t>
      </w:r>
      <w:r w:rsidR="00C51E38">
        <w:rPr>
          <w:lang w:val="en-AU"/>
        </w:rPr>
        <w:t xml:space="preserve"> it is allocated</w:t>
      </w:r>
      <w:r w:rsidRPr="00CA0EA7">
        <w:rPr>
          <w:lang w:val="en-AU"/>
        </w:rPr>
        <w:t>?</w:t>
      </w:r>
      <w:bookmarkEnd w:id="62"/>
      <w:r>
        <w:rPr>
          <w:lang w:val="en-AU"/>
        </w:rPr>
        <w:t xml:space="preserve"> </w:t>
      </w:r>
    </w:p>
    <w:p w14:paraId="03C73231" w14:textId="493559DA" w:rsidR="0065327A" w:rsidRDefault="00CB1444" w:rsidP="002F4C81">
      <w:pPr>
        <w:rPr>
          <w:lang w:val="en-AU"/>
        </w:rPr>
      </w:pPr>
      <w:r>
        <w:rPr>
          <w:lang w:val="en-AU"/>
        </w:rPr>
        <w:t>Yes</w:t>
      </w:r>
      <w:r w:rsidR="00C165A1">
        <w:rPr>
          <w:lang w:val="en-AU"/>
        </w:rPr>
        <w:t>,</w:t>
      </w:r>
      <w:r w:rsidR="001532BB">
        <w:rPr>
          <w:lang w:val="en-AU"/>
        </w:rPr>
        <w:t xml:space="preserve"> SRF is required to be expended in the year it is allocated, as per </w:t>
      </w:r>
      <w:r w:rsidR="000A28CE">
        <w:rPr>
          <w:lang w:val="en-AU"/>
        </w:rPr>
        <w:t xml:space="preserve">the </w:t>
      </w:r>
      <w:r w:rsidR="00751ED2">
        <w:rPr>
          <w:lang w:val="en-AU"/>
        </w:rPr>
        <w:t>t</w:t>
      </w:r>
      <w:r w:rsidR="001532BB">
        <w:rPr>
          <w:lang w:val="en-AU"/>
        </w:rPr>
        <w:t xml:space="preserve">erms and </w:t>
      </w:r>
      <w:r w:rsidR="00751ED2">
        <w:rPr>
          <w:lang w:val="en-AU"/>
        </w:rPr>
        <w:t>c</w:t>
      </w:r>
      <w:r w:rsidR="001532BB">
        <w:rPr>
          <w:lang w:val="en-AU"/>
        </w:rPr>
        <w:t>onditions letter</w:t>
      </w:r>
      <w:r w:rsidR="00C51E38">
        <w:rPr>
          <w:lang w:val="en-AU"/>
        </w:rPr>
        <w:t>.</w:t>
      </w:r>
    </w:p>
    <w:p w14:paraId="1EC4D025" w14:textId="77777777" w:rsidR="00EB6A22" w:rsidRDefault="00EB6A22" w:rsidP="002F4C81">
      <w:pPr>
        <w:rPr>
          <w:lang w:val="en-AU"/>
        </w:rPr>
      </w:pPr>
    </w:p>
    <w:p w14:paraId="6EFB0827" w14:textId="0D38F5DF" w:rsidR="005E52EA" w:rsidRPr="00BF6FE7" w:rsidRDefault="005E52EA" w:rsidP="00652A92">
      <w:pPr>
        <w:pStyle w:val="Heading3"/>
        <w:spacing w:before="120"/>
        <w:rPr>
          <w:lang w:val="en-AU"/>
        </w:rPr>
      </w:pPr>
      <w:bookmarkStart w:id="63" w:name="_Toc87259859"/>
      <w:r w:rsidRPr="00BF6FE7">
        <w:rPr>
          <w:lang w:val="en-AU"/>
        </w:rPr>
        <w:t xml:space="preserve">Can the Department provide indicative </w:t>
      </w:r>
      <w:r w:rsidR="002625FA">
        <w:rPr>
          <w:lang w:val="en-AU"/>
        </w:rPr>
        <w:t>SRF</w:t>
      </w:r>
      <w:r w:rsidRPr="00BF6FE7">
        <w:rPr>
          <w:lang w:val="en-AU"/>
        </w:rPr>
        <w:t xml:space="preserve"> amounts to service providers?</w:t>
      </w:r>
      <w:bookmarkEnd w:id="63"/>
    </w:p>
    <w:p w14:paraId="3AF36041" w14:textId="77777777" w:rsidR="00CB1444" w:rsidRDefault="005E52EA" w:rsidP="00CB1444">
      <w:pPr>
        <w:rPr>
          <w:lang w:val="en-AU"/>
        </w:rPr>
      </w:pPr>
      <w:r w:rsidRPr="00461C9B">
        <w:rPr>
          <w:lang w:val="en-AU"/>
        </w:rPr>
        <w:t xml:space="preserve">No. </w:t>
      </w:r>
    </w:p>
    <w:p w14:paraId="0418D734" w14:textId="04A74714" w:rsidR="005E52EA" w:rsidRPr="002F0D14" w:rsidRDefault="005E52EA" w:rsidP="002F0D14">
      <w:pPr>
        <w:rPr>
          <w:lang w:val="en-AU"/>
        </w:rPr>
      </w:pPr>
      <w:r w:rsidRPr="00461C9B">
        <w:rPr>
          <w:lang w:val="en-AU"/>
        </w:rPr>
        <w:t xml:space="preserve">Indicative allocations cannot be provided. While it is appreciated that services would like to forward plan for the use of SRF, </w:t>
      </w:r>
      <w:r w:rsidR="00CB1444">
        <w:rPr>
          <w:lang w:val="en-AU"/>
        </w:rPr>
        <w:t xml:space="preserve">given the variability in enrolments and child characteristics over time it is not possible for </w:t>
      </w:r>
      <w:r w:rsidRPr="00461C9B">
        <w:rPr>
          <w:lang w:val="en-AU"/>
        </w:rPr>
        <w:t xml:space="preserve">the Department </w:t>
      </w:r>
      <w:r w:rsidR="00CB1444">
        <w:rPr>
          <w:lang w:val="en-AU"/>
        </w:rPr>
        <w:t>to accurately estimate</w:t>
      </w:r>
      <w:r w:rsidRPr="00461C9B">
        <w:rPr>
          <w:lang w:val="en-AU"/>
        </w:rPr>
        <w:t xml:space="preserve"> funding to </w:t>
      </w:r>
      <w:r w:rsidR="00CB1444" w:rsidRPr="00461C9B">
        <w:rPr>
          <w:lang w:val="en-AU"/>
        </w:rPr>
        <w:t>service</w:t>
      </w:r>
      <w:r w:rsidR="00CB1444">
        <w:rPr>
          <w:lang w:val="en-AU"/>
        </w:rPr>
        <w:t xml:space="preserve"> provider</w:t>
      </w:r>
      <w:r w:rsidR="00CB1444" w:rsidRPr="00461C9B">
        <w:rPr>
          <w:lang w:val="en-AU"/>
        </w:rPr>
        <w:t>s</w:t>
      </w:r>
      <w:r w:rsidRPr="00461C9B">
        <w:rPr>
          <w:lang w:val="en-AU"/>
        </w:rPr>
        <w:t>.</w:t>
      </w:r>
      <w:r w:rsidR="002F0D14">
        <w:rPr>
          <w:lang w:val="en-AU"/>
        </w:rPr>
        <w:br/>
      </w:r>
    </w:p>
    <w:p w14:paraId="529C3605" w14:textId="11FE418A" w:rsidR="005E52EA" w:rsidRPr="00BF6FE7" w:rsidRDefault="005E52EA" w:rsidP="00BF6FE7">
      <w:pPr>
        <w:pStyle w:val="Heading3"/>
        <w:rPr>
          <w:lang w:val="en-AU"/>
        </w:rPr>
      </w:pPr>
      <w:bookmarkStart w:id="64" w:name="_Toc87259860"/>
      <w:r w:rsidRPr="00BF6FE7">
        <w:rPr>
          <w:lang w:val="en-AU"/>
        </w:rPr>
        <w:t>What happens if a service ceases after their provider has been notified of their funding amount?</w:t>
      </w:r>
      <w:bookmarkEnd w:id="64"/>
    </w:p>
    <w:p w14:paraId="273DAB6F" w14:textId="58D0C6C4" w:rsidR="00EB6A22" w:rsidRDefault="00EB6A22" w:rsidP="00D1623E">
      <w:pPr>
        <w:rPr>
          <w:lang w:val="en-AU"/>
        </w:rPr>
      </w:pPr>
      <w:r>
        <w:rPr>
          <w:lang w:val="en-AU"/>
        </w:rPr>
        <w:t xml:space="preserve">It is a requirement that service providers advise the Department when a service ceases to operate (temporarily or permanently), and </w:t>
      </w:r>
      <w:r w:rsidR="00C6402F">
        <w:rPr>
          <w:lang w:val="en-AU"/>
        </w:rPr>
        <w:t xml:space="preserve">that </w:t>
      </w:r>
      <w:r>
        <w:rPr>
          <w:lang w:val="en-AU"/>
        </w:rPr>
        <w:t>this is</w:t>
      </w:r>
      <w:r w:rsidR="00C6402F">
        <w:rPr>
          <w:lang w:val="en-AU"/>
        </w:rPr>
        <w:t xml:space="preserve"> correctly</w:t>
      </w:r>
      <w:r>
        <w:rPr>
          <w:lang w:val="en-AU"/>
        </w:rPr>
        <w:t xml:space="preserve"> recorded in KIMS.</w:t>
      </w:r>
    </w:p>
    <w:p w14:paraId="49758593" w14:textId="75931947" w:rsidR="00D1623E" w:rsidRPr="000C09BD" w:rsidRDefault="00D1623E" w:rsidP="00D1623E">
      <w:pPr>
        <w:rPr>
          <w:lang w:val="en-AU"/>
        </w:rPr>
      </w:pPr>
      <w:r w:rsidRPr="00461C9B">
        <w:rPr>
          <w:lang w:val="en-AU"/>
        </w:rPr>
        <w:t xml:space="preserve">As with all types of kindergarten funding, SRF will only be allocated to services that are delivering a funded kindergarten program at the time of </w:t>
      </w:r>
      <w:r w:rsidRPr="000C09BD">
        <w:rPr>
          <w:lang w:val="en-AU"/>
        </w:rPr>
        <w:t>payment. KIMS will be used to determine if a service’s status has changed before SRF allocat</w:t>
      </w:r>
      <w:r>
        <w:rPr>
          <w:lang w:val="en-AU"/>
        </w:rPr>
        <w:t>ions</w:t>
      </w:r>
      <w:r w:rsidRPr="000C09BD">
        <w:rPr>
          <w:lang w:val="en-AU"/>
        </w:rPr>
        <w:t xml:space="preserve"> are paid to</w:t>
      </w:r>
      <w:r>
        <w:rPr>
          <w:lang w:val="en-AU"/>
        </w:rPr>
        <w:t xml:space="preserve"> </w:t>
      </w:r>
      <w:r w:rsidRPr="000C09BD">
        <w:rPr>
          <w:lang w:val="en-AU"/>
        </w:rPr>
        <w:t>service providers each year.</w:t>
      </w:r>
    </w:p>
    <w:p w14:paraId="3C924593" w14:textId="77777777" w:rsidR="000C09BD" w:rsidRPr="000C09BD" w:rsidRDefault="000C09BD" w:rsidP="000C09BD">
      <w:pPr>
        <w:rPr>
          <w:lang w:val="en-AU"/>
        </w:rPr>
      </w:pPr>
      <w:r w:rsidRPr="000C09BD">
        <w:rPr>
          <w:lang w:val="en-AU"/>
        </w:rPr>
        <w:t>Where a service permanently ceases to be funded, the Department:</w:t>
      </w:r>
    </w:p>
    <w:p w14:paraId="5283E4D4" w14:textId="77777777" w:rsidR="000C09BD" w:rsidRPr="000C09BD" w:rsidRDefault="000C09BD" w:rsidP="002F0D14">
      <w:pPr>
        <w:pStyle w:val="ListParagraph"/>
        <w:numPr>
          <w:ilvl w:val="0"/>
          <w:numId w:val="21"/>
        </w:numPr>
        <w:ind w:left="284" w:firstLine="0"/>
        <w:rPr>
          <w:lang w:val="en-AU"/>
        </w:rPr>
      </w:pPr>
      <w:r w:rsidRPr="000C09BD">
        <w:rPr>
          <w:lang w:val="en-AU"/>
        </w:rPr>
        <w:t>will ask the service provider to acquit the funding</w:t>
      </w:r>
      <w:r w:rsidR="00D1623E">
        <w:rPr>
          <w:lang w:val="en-AU"/>
        </w:rPr>
        <w:t xml:space="preserve"> spent to date</w:t>
      </w:r>
    </w:p>
    <w:p w14:paraId="4EA065A8" w14:textId="77777777" w:rsidR="00113C44" w:rsidRDefault="00F94ACD" w:rsidP="002F0D14">
      <w:pPr>
        <w:pStyle w:val="ListParagraph"/>
        <w:numPr>
          <w:ilvl w:val="0"/>
          <w:numId w:val="21"/>
        </w:numPr>
        <w:ind w:left="284" w:firstLine="0"/>
        <w:rPr>
          <w:lang w:val="en-AU"/>
        </w:rPr>
      </w:pPr>
      <w:r>
        <w:rPr>
          <w:lang w:val="en-AU"/>
        </w:rPr>
        <w:t>will</w:t>
      </w:r>
      <w:r w:rsidRPr="000C09BD">
        <w:rPr>
          <w:lang w:val="en-AU"/>
        </w:rPr>
        <w:t xml:space="preserve"> </w:t>
      </w:r>
      <w:r w:rsidR="000C09BD" w:rsidRPr="000C09BD">
        <w:rPr>
          <w:lang w:val="en-AU"/>
        </w:rPr>
        <w:t>recoup unspent funds</w:t>
      </w:r>
      <w:r w:rsidR="000C09BD">
        <w:rPr>
          <w:lang w:val="en-AU"/>
        </w:rPr>
        <w:t>.</w:t>
      </w:r>
    </w:p>
    <w:p w14:paraId="7804F189" w14:textId="405CF19F" w:rsidR="00414619" w:rsidRPr="00113C44" w:rsidRDefault="00414619" w:rsidP="00AD04A9">
      <w:pPr>
        <w:rPr>
          <w:lang w:val="en-AU"/>
        </w:rPr>
      </w:pPr>
    </w:p>
    <w:p w14:paraId="69F150A3" w14:textId="3A87EB60" w:rsidR="00414619" w:rsidRPr="00BF6FE7" w:rsidRDefault="00414619" w:rsidP="00BF6FE7">
      <w:pPr>
        <w:pStyle w:val="Heading3"/>
        <w:rPr>
          <w:lang w:val="en-AU"/>
        </w:rPr>
      </w:pPr>
      <w:bookmarkStart w:id="65" w:name="_Toc87259861"/>
      <w:r w:rsidRPr="00BF6FE7">
        <w:rPr>
          <w:lang w:val="en-AU"/>
        </w:rPr>
        <w:t>What if a service becomes unfunded for a portion of a kindergarten year?</w:t>
      </w:r>
      <w:bookmarkEnd w:id="65"/>
    </w:p>
    <w:p w14:paraId="00926523" w14:textId="39AB218A" w:rsidR="0058281C" w:rsidRDefault="0058281C" w:rsidP="0058281C">
      <w:pPr>
        <w:rPr>
          <w:lang w:val="en-AU"/>
        </w:rPr>
      </w:pPr>
      <w:r w:rsidRPr="00F84528">
        <w:rPr>
          <w:lang w:val="en-AU"/>
        </w:rPr>
        <w:t xml:space="preserve">When a service becomes unfunded, </w:t>
      </w:r>
      <w:r>
        <w:rPr>
          <w:lang w:val="en-AU"/>
        </w:rPr>
        <w:t xml:space="preserve">such as when a teacher leaves a service without a suitable replacement, </w:t>
      </w:r>
      <w:r w:rsidRPr="00F84528">
        <w:rPr>
          <w:lang w:val="en-AU"/>
        </w:rPr>
        <w:t>allied health support delivered through the allied health model will be suspended until the service recommences delivering a funded program.</w:t>
      </w:r>
      <w:r w:rsidR="0015520A">
        <w:rPr>
          <w:lang w:val="en-AU"/>
        </w:rPr>
        <w:t xml:space="preserve"> </w:t>
      </w:r>
    </w:p>
    <w:p w14:paraId="2EBB11A9" w14:textId="2C104E0E" w:rsidR="008B3F48" w:rsidRDefault="0058281C" w:rsidP="0058281C">
      <w:pPr>
        <w:rPr>
          <w:lang w:val="en-AU"/>
        </w:rPr>
      </w:pPr>
      <w:r w:rsidRPr="00F84528">
        <w:rPr>
          <w:lang w:val="en-AU"/>
        </w:rPr>
        <w:t xml:space="preserve">If the program is unlikely to recommence within the kindergarten year, the Department </w:t>
      </w:r>
      <w:r w:rsidR="0015520A">
        <w:rPr>
          <w:lang w:val="en-AU"/>
        </w:rPr>
        <w:t>will</w:t>
      </w:r>
      <w:r w:rsidR="0015520A" w:rsidRPr="00F84528">
        <w:rPr>
          <w:lang w:val="en-AU"/>
        </w:rPr>
        <w:t xml:space="preserve"> </w:t>
      </w:r>
      <w:r w:rsidRPr="00F84528">
        <w:rPr>
          <w:lang w:val="en-AU"/>
        </w:rPr>
        <w:t xml:space="preserve">ask the service provider to acquit the funding </w:t>
      </w:r>
      <w:r>
        <w:rPr>
          <w:lang w:val="en-AU"/>
        </w:rPr>
        <w:t xml:space="preserve">spent to date </w:t>
      </w:r>
      <w:r w:rsidRPr="00F84528">
        <w:rPr>
          <w:lang w:val="en-AU"/>
        </w:rPr>
        <w:t>and recoup unspent funding.</w:t>
      </w:r>
      <w:r w:rsidR="0015520A">
        <w:rPr>
          <w:lang w:val="en-AU"/>
        </w:rPr>
        <w:t xml:space="preserve"> </w:t>
      </w:r>
    </w:p>
    <w:p w14:paraId="0B3E8F0A" w14:textId="7B2446D2" w:rsidR="0058281C" w:rsidRDefault="0015520A" w:rsidP="0058281C">
      <w:pPr>
        <w:rPr>
          <w:lang w:val="en-AU"/>
        </w:rPr>
      </w:pPr>
      <w:r>
        <w:rPr>
          <w:lang w:val="en-AU"/>
        </w:rPr>
        <w:t xml:space="preserve">Services are expected to seek refunds for purchased </w:t>
      </w:r>
      <w:r w:rsidR="008B3F48">
        <w:rPr>
          <w:lang w:val="en-AU"/>
        </w:rPr>
        <w:t xml:space="preserve">and not yet delivered </w:t>
      </w:r>
      <w:r>
        <w:rPr>
          <w:lang w:val="en-AU"/>
        </w:rPr>
        <w:t xml:space="preserve">Menu items in the first instance. If the Menu provider confirms this is not possible, programs can be delivered as </w:t>
      </w:r>
      <w:r w:rsidR="00DD528D">
        <w:rPr>
          <w:lang w:val="en-AU"/>
        </w:rPr>
        <w:t xml:space="preserve">originally </w:t>
      </w:r>
      <w:r>
        <w:rPr>
          <w:lang w:val="en-AU"/>
        </w:rPr>
        <w:t>intended, however written proof of the service</w:t>
      </w:r>
      <w:r w:rsidR="00DD528D">
        <w:rPr>
          <w:lang w:val="en-AU"/>
        </w:rPr>
        <w:t xml:space="preserve"> attempting to</w:t>
      </w:r>
      <w:r>
        <w:rPr>
          <w:lang w:val="en-AU"/>
        </w:rPr>
        <w:t xml:space="preserve"> seek a refund is required</w:t>
      </w:r>
      <w:r w:rsidR="00DD528D">
        <w:rPr>
          <w:lang w:val="en-AU"/>
        </w:rPr>
        <w:t xml:space="preserve"> for End of Year acquittal</w:t>
      </w:r>
      <w:r>
        <w:rPr>
          <w:lang w:val="en-AU"/>
        </w:rPr>
        <w:t>.</w:t>
      </w:r>
    </w:p>
    <w:p w14:paraId="689D958B" w14:textId="03C4A2E7" w:rsidR="00414619" w:rsidRPr="002F0D14" w:rsidRDefault="0058281C" w:rsidP="002F0D14">
      <w:pPr>
        <w:rPr>
          <w:lang w:val="en-AU"/>
        </w:rPr>
      </w:pPr>
      <w:r>
        <w:rPr>
          <w:lang w:val="en-AU"/>
        </w:rPr>
        <w:t>If a service requires additional assistance but has recently become unfunded, other short-term supports may be available. Service providers should contact the local ECIB to discuss how to manage SRF in the instance of a service temporarily becoming unfunded.</w:t>
      </w:r>
      <w:r w:rsidR="002F0D14">
        <w:rPr>
          <w:lang w:val="en-AU"/>
        </w:rPr>
        <w:br/>
      </w:r>
    </w:p>
    <w:p w14:paraId="35F99FD6" w14:textId="02355451" w:rsidR="00414619" w:rsidRPr="00BF6FE7" w:rsidRDefault="00414619" w:rsidP="00BF6FE7">
      <w:pPr>
        <w:pStyle w:val="Heading3"/>
        <w:rPr>
          <w:lang w:val="en-AU"/>
        </w:rPr>
      </w:pPr>
      <w:bookmarkStart w:id="66" w:name="_Toc87259862"/>
      <w:r w:rsidRPr="00BF6FE7">
        <w:rPr>
          <w:lang w:val="en-AU"/>
        </w:rPr>
        <w:t xml:space="preserve">What happens to </w:t>
      </w:r>
      <w:r w:rsidR="00FE1A5C">
        <w:rPr>
          <w:lang w:val="en-AU"/>
        </w:rPr>
        <w:t>SRF</w:t>
      </w:r>
      <w:r w:rsidRPr="00BF6FE7">
        <w:rPr>
          <w:lang w:val="en-AU"/>
        </w:rPr>
        <w:t xml:space="preserve"> allocations if kindergarten services change providers?</w:t>
      </w:r>
      <w:bookmarkEnd w:id="66"/>
    </w:p>
    <w:p w14:paraId="1CFECE6F" w14:textId="77777777" w:rsidR="0058281C" w:rsidRDefault="0058281C" w:rsidP="0058281C">
      <w:pPr>
        <w:rPr>
          <w:lang w:val="en-AU"/>
        </w:rPr>
      </w:pPr>
      <w:r w:rsidRPr="00F84528">
        <w:rPr>
          <w:lang w:val="en-AU"/>
        </w:rPr>
        <w:t xml:space="preserve">SRF is allocated and spent at a service level. </w:t>
      </w:r>
    </w:p>
    <w:p w14:paraId="764239A9" w14:textId="77777777" w:rsidR="0058281C" w:rsidRDefault="0058281C" w:rsidP="0058281C">
      <w:pPr>
        <w:rPr>
          <w:lang w:val="en-AU"/>
        </w:rPr>
      </w:pPr>
      <w:r w:rsidRPr="00F84528">
        <w:rPr>
          <w:lang w:val="en-AU"/>
        </w:rPr>
        <w:t xml:space="preserve">If a service transfers to a new provider before </w:t>
      </w:r>
      <w:r>
        <w:rPr>
          <w:lang w:val="en-AU"/>
        </w:rPr>
        <w:t xml:space="preserve">their first SRF allocation </w:t>
      </w:r>
      <w:r w:rsidRPr="00F84528">
        <w:rPr>
          <w:lang w:val="en-AU"/>
        </w:rPr>
        <w:t xml:space="preserve">payment is made, SRF allocations will be paid to the new service provider. </w:t>
      </w:r>
    </w:p>
    <w:p w14:paraId="65AAF138" w14:textId="77777777" w:rsidR="0058281C" w:rsidRDefault="0058281C" w:rsidP="0058281C">
      <w:pPr>
        <w:rPr>
          <w:lang w:val="en-AU"/>
        </w:rPr>
      </w:pPr>
      <w:r w:rsidRPr="00F84528">
        <w:rPr>
          <w:lang w:val="en-AU"/>
        </w:rPr>
        <w:t xml:space="preserve">If a service transfers after </w:t>
      </w:r>
      <w:r>
        <w:rPr>
          <w:lang w:val="en-AU"/>
        </w:rPr>
        <w:t xml:space="preserve">first or second SRF allocation </w:t>
      </w:r>
      <w:r w:rsidRPr="00F84528">
        <w:rPr>
          <w:lang w:val="en-AU"/>
        </w:rPr>
        <w:t xml:space="preserve">payment is made, it is expected that </w:t>
      </w:r>
      <w:r>
        <w:rPr>
          <w:lang w:val="en-AU"/>
        </w:rPr>
        <w:t xml:space="preserve">the service providers would agree the SRF funding amount to transfer reflecting what has been spent to date, and that </w:t>
      </w:r>
      <w:r w:rsidRPr="00F84528">
        <w:rPr>
          <w:lang w:val="en-AU"/>
        </w:rPr>
        <w:t xml:space="preserve">funding </w:t>
      </w:r>
      <w:r>
        <w:rPr>
          <w:lang w:val="en-AU"/>
        </w:rPr>
        <w:t xml:space="preserve">would </w:t>
      </w:r>
      <w:r w:rsidRPr="00F84528">
        <w:rPr>
          <w:lang w:val="en-AU"/>
        </w:rPr>
        <w:t xml:space="preserve">be transferred by the previous provider </w:t>
      </w:r>
      <w:r>
        <w:rPr>
          <w:lang w:val="en-AU"/>
        </w:rPr>
        <w:t xml:space="preserve">directly </w:t>
      </w:r>
      <w:r w:rsidRPr="00F84528">
        <w:rPr>
          <w:lang w:val="en-AU"/>
        </w:rPr>
        <w:t xml:space="preserve">to the new provider. </w:t>
      </w:r>
    </w:p>
    <w:p w14:paraId="69F4CFAD" w14:textId="2842AB61" w:rsidR="0058281C" w:rsidRDefault="0058281C" w:rsidP="0058281C">
      <w:pPr>
        <w:rPr>
          <w:lang w:val="en-AU"/>
        </w:rPr>
      </w:pPr>
      <w:r>
        <w:rPr>
          <w:lang w:val="en-AU"/>
        </w:rPr>
        <w:t xml:space="preserve">If a service provider is in this scenario and experiencing any issues, it is recommended </w:t>
      </w:r>
      <w:r w:rsidR="00113C44">
        <w:rPr>
          <w:lang w:val="en-AU"/>
        </w:rPr>
        <w:t xml:space="preserve">to </w:t>
      </w:r>
      <w:r>
        <w:rPr>
          <w:lang w:val="en-AU"/>
        </w:rPr>
        <w:t xml:space="preserve">contact the local ECIB. </w:t>
      </w:r>
    </w:p>
    <w:p w14:paraId="20B5715F" w14:textId="77777777" w:rsidR="00C513FC" w:rsidRPr="002F0D14" w:rsidRDefault="00C513FC" w:rsidP="0058281C">
      <w:pPr>
        <w:rPr>
          <w:lang w:val="en-AU"/>
        </w:rPr>
      </w:pPr>
    </w:p>
    <w:p w14:paraId="3FADFD3B" w14:textId="52F065D7" w:rsidR="00414619" w:rsidRPr="00BF6FE7" w:rsidRDefault="00414619" w:rsidP="00BF6FE7">
      <w:pPr>
        <w:pStyle w:val="Heading3"/>
        <w:rPr>
          <w:lang w:val="en-AU"/>
        </w:rPr>
      </w:pPr>
      <w:bookmarkStart w:id="67" w:name="_Toc87259863"/>
      <w:r w:rsidRPr="00BF6FE7">
        <w:rPr>
          <w:lang w:val="en-AU"/>
        </w:rPr>
        <w:t xml:space="preserve">Will </w:t>
      </w:r>
      <w:r w:rsidR="00FE1A5C">
        <w:rPr>
          <w:lang w:val="en-AU"/>
        </w:rPr>
        <w:t>SRF</w:t>
      </w:r>
      <w:r w:rsidRPr="00BF6FE7">
        <w:rPr>
          <w:lang w:val="en-AU"/>
        </w:rPr>
        <w:t xml:space="preserve"> acknowledge regional differences in access across Victoria?</w:t>
      </w:r>
      <w:bookmarkEnd w:id="67"/>
    </w:p>
    <w:p w14:paraId="2C6DB968" w14:textId="77777777" w:rsidR="0058281C" w:rsidRDefault="0058281C" w:rsidP="0058281C">
      <w:pPr>
        <w:rPr>
          <w:lang w:val="en-AU"/>
        </w:rPr>
      </w:pPr>
      <w:r w:rsidRPr="00F84528">
        <w:rPr>
          <w:lang w:val="en-AU"/>
        </w:rPr>
        <w:t xml:space="preserve">Yes. </w:t>
      </w:r>
    </w:p>
    <w:p w14:paraId="086E8621" w14:textId="77777777" w:rsidR="0058281C" w:rsidRPr="00F84528" w:rsidRDefault="0058281C" w:rsidP="0058281C">
      <w:pPr>
        <w:rPr>
          <w:lang w:val="en-AU"/>
        </w:rPr>
      </w:pPr>
      <w:r w:rsidRPr="00F84528">
        <w:rPr>
          <w:lang w:val="en-AU"/>
        </w:rPr>
        <w:t>SRF recognises that rural services face a range of unique challenges, including availability of specialist services. Ensuring supply in regional areas is a key factor for the Department centrally contracting allied health support. A state-wide price was built into the allied health model so no extra costs apply to kindergartens in regional or rural areas.</w:t>
      </w:r>
    </w:p>
    <w:p w14:paraId="131C4E12" w14:textId="42EB957C" w:rsidR="0058281C" w:rsidRDefault="0058281C" w:rsidP="0058281C">
      <w:pPr>
        <w:rPr>
          <w:lang w:val="en-AU"/>
        </w:rPr>
      </w:pPr>
      <w:r w:rsidRPr="00F84528">
        <w:rPr>
          <w:lang w:val="en-AU"/>
        </w:rPr>
        <w:t xml:space="preserve">The Department is aware of supply and access issues related to </w:t>
      </w:r>
      <w:r>
        <w:rPr>
          <w:lang w:val="en-AU"/>
        </w:rPr>
        <w:t>menu</w:t>
      </w:r>
      <w:r w:rsidRPr="00F84528">
        <w:rPr>
          <w:lang w:val="en-AU"/>
        </w:rPr>
        <w:t xml:space="preserve"> items and </w:t>
      </w:r>
      <w:r>
        <w:rPr>
          <w:lang w:val="en-AU"/>
        </w:rPr>
        <w:t>is</w:t>
      </w:r>
      <w:r w:rsidRPr="00F84528">
        <w:rPr>
          <w:lang w:val="en-AU"/>
        </w:rPr>
        <w:t xml:space="preserve"> working with </w:t>
      </w:r>
      <w:r>
        <w:rPr>
          <w:lang w:val="en-AU"/>
        </w:rPr>
        <w:t>menu</w:t>
      </w:r>
      <w:r w:rsidRPr="00F84528">
        <w:rPr>
          <w:lang w:val="en-AU"/>
        </w:rPr>
        <w:t xml:space="preserve"> providers to scale up their operations to provide services across the State</w:t>
      </w:r>
      <w:r>
        <w:rPr>
          <w:lang w:val="en-AU"/>
        </w:rPr>
        <w:t>. It is an expectation of becoming an approved menu</w:t>
      </w:r>
      <w:r w:rsidRPr="00F84528">
        <w:rPr>
          <w:lang w:val="en-AU"/>
        </w:rPr>
        <w:t xml:space="preserve"> providers </w:t>
      </w:r>
      <w:r>
        <w:rPr>
          <w:lang w:val="en-AU"/>
        </w:rPr>
        <w:t xml:space="preserve">that they </w:t>
      </w:r>
      <w:r w:rsidRPr="00F84528">
        <w:rPr>
          <w:lang w:val="en-AU"/>
        </w:rPr>
        <w:t xml:space="preserve">are able </w:t>
      </w:r>
      <w:r>
        <w:rPr>
          <w:lang w:val="en-AU"/>
        </w:rPr>
        <w:t xml:space="preserve">to deliver in regional and rural areas, noting item costs can account for </w:t>
      </w:r>
      <w:r w:rsidRPr="00F84528">
        <w:rPr>
          <w:lang w:val="en-AU"/>
        </w:rPr>
        <w:t xml:space="preserve">travel costs. Many </w:t>
      </w:r>
      <w:r w:rsidR="001E0A33">
        <w:rPr>
          <w:lang w:val="en-AU"/>
        </w:rPr>
        <w:t>m</w:t>
      </w:r>
      <w:r>
        <w:rPr>
          <w:lang w:val="en-AU"/>
        </w:rPr>
        <w:t>enu</w:t>
      </w:r>
      <w:r w:rsidRPr="00F84528">
        <w:rPr>
          <w:lang w:val="en-AU"/>
        </w:rPr>
        <w:t xml:space="preserve"> providers have adapted to online delivery of programs and supports in response to COVID-19 restrictions, which has increased their ability to provide their services across Victoria. Where there are persistent supply issues with </w:t>
      </w:r>
      <w:r>
        <w:rPr>
          <w:lang w:val="en-AU"/>
        </w:rPr>
        <w:t>menu</w:t>
      </w:r>
      <w:r w:rsidRPr="00F84528">
        <w:rPr>
          <w:lang w:val="en-AU"/>
        </w:rPr>
        <w:t xml:space="preserve"> providers, </w:t>
      </w:r>
      <w:r>
        <w:rPr>
          <w:lang w:val="en-AU"/>
        </w:rPr>
        <w:t xml:space="preserve">service providers should advise the local ECIBs. </w:t>
      </w:r>
    </w:p>
    <w:p w14:paraId="34FA93A4" w14:textId="44A12E1C" w:rsidR="004E7E49" w:rsidRDefault="004E7E49" w:rsidP="00F84528">
      <w:pPr>
        <w:rPr>
          <w:lang w:val="en-AU"/>
        </w:rPr>
      </w:pPr>
    </w:p>
    <w:p w14:paraId="5AF154B4" w14:textId="77777777" w:rsidR="00AC5F9D" w:rsidRPr="00AC5F9D" w:rsidRDefault="00AC5F9D" w:rsidP="00AC5F9D">
      <w:pPr>
        <w:rPr>
          <w:lang w:val="en-AU"/>
        </w:rPr>
      </w:pPr>
    </w:p>
    <w:p w14:paraId="09CB2D8E" w14:textId="564AED5A" w:rsidR="00D348CD" w:rsidRPr="001C41B6" w:rsidRDefault="00BB0F0D" w:rsidP="00841229">
      <w:pPr>
        <w:pStyle w:val="Heading1"/>
        <w:rPr>
          <w:rFonts w:asciiTheme="minorHAnsi" w:hAnsiTheme="minorHAnsi" w:cstheme="minorHAnsi"/>
          <w:sz w:val="36"/>
          <w:szCs w:val="26"/>
          <w:lang w:val="en-AU"/>
        </w:rPr>
      </w:pPr>
      <w:bookmarkStart w:id="68" w:name="_Toc87259864"/>
      <w:r>
        <w:rPr>
          <w:rFonts w:asciiTheme="minorHAnsi" w:hAnsiTheme="minorHAnsi" w:cstheme="minorHAnsi"/>
          <w:sz w:val="36"/>
          <w:szCs w:val="26"/>
          <w:lang w:val="en-AU"/>
        </w:rPr>
        <w:lastRenderedPageBreak/>
        <w:t xml:space="preserve">Frequently Asked Questions – </w:t>
      </w:r>
      <w:r w:rsidR="00652A92" w:rsidRPr="001C41B6">
        <w:rPr>
          <w:rFonts w:asciiTheme="minorHAnsi" w:hAnsiTheme="minorHAnsi" w:cstheme="minorHAnsi"/>
          <w:sz w:val="36"/>
          <w:szCs w:val="26"/>
          <w:lang w:val="en-AU"/>
        </w:rPr>
        <w:t>Acquitt</w:t>
      </w:r>
      <w:r w:rsidR="009C443C">
        <w:rPr>
          <w:rFonts w:asciiTheme="minorHAnsi" w:hAnsiTheme="minorHAnsi" w:cstheme="minorHAnsi"/>
          <w:sz w:val="36"/>
          <w:szCs w:val="26"/>
          <w:lang w:val="en-AU"/>
        </w:rPr>
        <w:t>ing SRF</w:t>
      </w:r>
      <w:bookmarkEnd w:id="68"/>
    </w:p>
    <w:p w14:paraId="529F6119" w14:textId="42FEBD78" w:rsidR="00D348CD" w:rsidRPr="007A636B" w:rsidRDefault="00D348CD" w:rsidP="00841229">
      <w:pPr>
        <w:pStyle w:val="Heading2"/>
        <w:numPr>
          <w:ilvl w:val="0"/>
          <w:numId w:val="59"/>
        </w:numPr>
        <w:rPr>
          <w:rFonts w:asciiTheme="minorHAnsi" w:hAnsiTheme="minorHAnsi" w:cstheme="minorHAnsi"/>
          <w:color w:val="86189C" w:themeColor="accent2"/>
          <w:sz w:val="28"/>
          <w:szCs w:val="24"/>
          <w:lang w:val="en-AU"/>
        </w:rPr>
      </w:pPr>
      <w:bookmarkStart w:id="69" w:name="_Toc87259865"/>
      <w:r w:rsidRPr="007A636B">
        <w:rPr>
          <w:rFonts w:asciiTheme="minorHAnsi" w:hAnsiTheme="minorHAnsi" w:cstheme="minorHAnsi"/>
          <w:color w:val="86189C" w:themeColor="accent2"/>
          <w:sz w:val="28"/>
          <w:szCs w:val="24"/>
          <w:lang w:val="en-AU"/>
        </w:rPr>
        <w:t>Mid</w:t>
      </w:r>
      <w:r w:rsidR="004E41B1" w:rsidRPr="007A636B">
        <w:rPr>
          <w:rFonts w:asciiTheme="minorHAnsi" w:hAnsiTheme="minorHAnsi" w:cstheme="minorHAnsi"/>
          <w:color w:val="86189C" w:themeColor="accent2"/>
          <w:sz w:val="28"/>
          <w:szCs w:val="24"/>
          <w:lang w:val="en-AU"/>
        </w:rPr>
        <w:t>-</w:t>
      </w:r>
      <w:r w:rsidRPr="007A636B">
        <w:rPr>
          <w:rFonts w:asciiTheme="minorHAnsi" w:hAnsiTheme="minorHAnsi" w:cstheme="minorHAnsi"/>
          <w:color w:val="86189C" w:themeColor="accent2"/>
          <w:sz w:val="28"/>
          <w:szCs w:val="24"/>
          <w:lang w:val="en-AU"/>
        </w:rPr>
        <w:t>year review (MYR)</w:t>
      </w:r>
      <w:bookmarkEnd w:id="69"/>
    </w:p>
    <w:p w14:paraId="6C345CD3" w14:textId="77777777" w:rsidR="004D10A3" w:rsidRPr="00C513FC" w:rsidRDefault="004D10A3" w:rsidP="003A368D">
      <w:pPr>
        <w:pStyle w:val="Heading3"/>
        <w:rPr>
          <w:sz w:val="20"/>
          <w:szCs w:val="20"/>
          <w:lang w:val="en-AU"/>
        </w:rPr>
      </w:pPr>
    </w:p>
    <w:p w14:paraId="475CE4FB" w14:textId="38BE00E0" w:rsidR="00D348CD" w:rsidRPr="003A368D" w:rsidRDefault="00D348CD" w:rsidP="003A368D">
      <w:pPr>
        <w:pStyle w:val="Heading3"/>
        <w:rPr>
          <w:lang w:val="en-AU"/>
        </w:rPr>
      </w:pPr>
      <w:bookmarkStart w:id="70" w:name="_Toc87259866"/>
      <w:r w:rsidRPr="003A368D">
        <w:rPr>
          <w:lang w:val="en-AU"/>
        </w:rPr>
        <w:t xml:space="preserve">What </w:t>
      </w:r>
      <w:r>
        <w:rPr>
          <w:lang w:val="en-AU"/>
        </w:rPr>
        <w:t>is</w:t>
      </w:r>
      <w:r w:rsidRPr="003A368D">
        <w:rPr>
          <w:lang w:val="en-AU"/>
        </w:rPr>
        <w:t xml:space="preserve"> the MYR process</w:t>
      </w:r>
      <w:r>
        <w:rPr>
          <w:lang w:val="en-AU"/>
        </w:rPr>
        <w:t>, when does it happen and why?</w:t>
      </w:r>
      <w:bookmarkEnd w:id="70"/>
    </w:p>
    <w:p w14:paraId="7F349EAB" w14:textId="39BDD39C" w:rsidR="00F52B83" w:rsidRPr="003A368D" w:rsidRDefault="00F52B83" w:rsidP="00F52B83">
      <w:pPr>
        <w:pStyle w:val="BodyText"/>
        <w:spacing w:before="5"/>
        <w:rPr>
          <w:rFonts w:asciiTheme="minorHAnsi" w:eastAsiaTheme="minorHAnsi" w:hAnsiTheme="minorHAnsi" w:cstheme="minorBidi"/>
          <w:sz w:val="22"/>
          <w:szCs w:val="24"/>
          <w:lang w:val="en-GB"/>
        </w:rPr>
      </w:pPr>
      <w:r w:rsidRPr="003A368D">
        <w:rPr>
          <w:rFonts w:asciiTheme="minorHAnsi" w:eastAsiaTheme="minorHAnsi" w:hAnsiTheme="minorHAnsi" w:cstheme="minorBidi"/>
          <w:sz w:val="22"/>
          <w:szCs w:val="24"/>
          <w:lang w:val="en-GB"/>
        </w:rPr>
        <w:t xml:space="preserve">Services are </w:t>
      </w:r>
      <w:r>
        <w:rPr>
          <w:rFonts w:asciiTheme="minorHAnsi" w:eastAsiaTheme="minorHAnsi" w:hAnsiTheme="minorHAnsi" w:cstheme="minorBidi"/>
          <w:sz w:val="22"/>
          <w:szCs w:val="24"/>
          <w:lang w:val="en-GB"/>
        </w:rPr>
        <w:t>required</w:t>
      </w:r>
      <w:r w:rsidRPr="003A368D">
        <w:rPr>
          <w:rFonts w:asciiTheme="minorHAnsi" w:eastAsiaTheme="minorHAnsi" w:hAnsiTheme="minorHAnsi" w:cstheme="minorBidi"/>
          <w:sz w:val="22"/>
          <w:szCs w:val="24"/>
          <w:lang w:val="en-GB"/>
        </w:rPr>
        <w:t xml:space="preserve"> to complete a </w:t>
      </w:r>
      <w:r>
        <w:rPr>
          <w:rFonts w:asciiTheme="minorHAnsi" w:eastAsiaTheme="minorHAnsi" w:hAnsiTheme="minorHAnsi" w:cstheme="minorBidi"/>
          <w:sz w:val="22"/>
          <w:szCs w:val="24"/>
          <w:lang w:val="en-GB"/>
        </w:rPr>
        <w:t>MYR</w:t>
      </w:r>
      <w:r w:rsidRPr="003A368D">
        <w:rPr>
          <w:rFonts w:asciiTheme="minorHAnsi" w:eastAsiaTheme="minorHAnsi" w:hAnsiTheme="minorHAnsi" w:cstheme="minorBidi"/>
          <w:sz w:val="22"/>
          <w:szCs w:val="24"/>
          <w:lang w:val="en-GB"/>
        </w:rPr>
        <w:t xml:space="preserve"> survey </w:t>
      </w:r>
      <w:r w:rsidR="00BB06AF">
        <w:rPr>
          <w:rFonts w:asciiTheme="minorHAnsi" w:eastAsiaTheme="minorHAnsi" w:hAnsiTheme="minorHAnsi" w:cstheme="minorBidi"/>
          <w:sz w:val="22"/>
          <w:szCs w:val="24"/>
          <w:lang w:val="en-GB"/>
        </w:rPr>
        <w:t>between April and June</w:t>
      </w:r>
      <w:r w:rsidRPr="003A368D">
        <w:rPr>
          <w:rFonts w:asciiTheme="minorHAnsi" w:eastAsiaTheme="minorHAnsi" w:hAnsiTheme="minorHAnsi" w:cstheme="minorBidi"/>
          <w:sz w:val="22"/>
          <w:szCs w:val="24"/>
          <w:lang w:val="en-GB"/>
        </w:rPr>
        <w:t xml:space="preserve"> of each planning cycle. This process provides a</w:t>
      </w:r>
      <w:r>
        <w:rPr>
          <w:rFonts w:asciiTheme="minorHAnsi" w:eastAsiaTheme="minorHAnsi" w:hAnsiTheme="minorHAnsi" w:cstheme="minorBidi"/>
          <w:sz w:val="22"/>
          <w:szCs w:val="24"/>
          <w:lang w:val="en-GB"/>
        </w:rPr>
        <w:t xml:space="preserve">n </w:t>
      </w:r>
      <w:r w:rsidRPr="003A368D">
        <w:rPr>
          <w:rFonts w:asciiTheme="minorHAnsi" w:eastAsiaTheme="minorHAnsi" w:hAnsiTheme="minorHAnsi" w:cstheme="minorBidi"/>
          <w:sz w:val="22"/>
          <w:szCs w:val="24"/>
          <w:lang w:val="en-GB"/>
        </w:rPr>
        <w:t xml:space="preserve">opportunity for services to reflect on how they are </w:t>
      </w:r>
      <w:r>
        <w:rPr>
          <w:rFonts w:asciiTheme="minorHAnsi" w:eastAsiaTheme="minorHAnsi" w:hAnsiTheme="minorHAnsi" w:cstheme="minorBidi"/>
          <w:sz w:val="22"/>
          <w:szCs w:val="24"/>
          <w:lang w:val="en-GB"/>
        </w:rPr>
        <w:t>tracking</w:t>
      </w:r>
      <w:r w:rsidRPr="003A368D">
        <w:rPr>
          <w:rFonts w:asciiTheme="minorHAnsi" w:eastAsiaTheme="minorHAnsi" w:hAnsiTheme="minorHAnsi" w:cstheme="minorBidi"/>
          <w:sz w:val="22"/>
          <w:szCs w:val="24"/>
          <w:lang w:val="en-GB"/>
        </w:rPr>
        <w:t xml:space="preserve"> in implementing their SRF plan, to make any changes required due to unexpected circumstances and to assess and communicate the likelihood they will experience an underspend. This enables the Department to </w:t>
      </w:r>
      <w:r>
        <w:rPr>
          <w:rFonts w:asciiTheme="minorHAnsi" w:eastAsiaTheme="minorHAnsi" w:hAnsiTheme="minorHAnsi" w:cstheme="minorBidi"/>
          <w:sz w:val="22"/>
          <w:szCs w:val="24"/>
          <w:lang w:val="en-GB"/>
        </w:rPr>
        <w:t xml:space="preserve">provide support where required, address barriers to implementing SRF plans for services and address </w:t>
      </w:r>
      <w:r w:rsidRPr="003A368D">
        <w:rPr>
          <w:rFonts w:asciiTheme="minorHAnsi" w:eastAsiaTheme="minorHAnsi" w:hAnsiTheme="minorHAnsi" w:cstheme="minorBidi"/>
          <w:sz w:val="22"/>
          <w:szCs w:val="24"/>
          <w:lang w:val="en-GB"/>
        </w:rPr>
        <w:t>any risks of significant underspend</w:t>
      </w:r>
      <w:r>
        <w:rPr>
          <w:rFonts w:asciiTheme="minorHAnsi" w:eastAsiaTheme="minorHAnsi" w:hAnsiTheme="minorHAnsi" w:cstheme="minorBidi"/>
          <w:sz w:val="22"/>
          <w:szCs w:val="24"/>
          <w:lang w:val="en-GB"/>
        </w:rPr>
        <w:t>.</w:t>
      </w:r>
    </w:p>
    <w:p w14:paraId="20B7F40B" w14:textId="77777777" w:rsidR="00F52B83" w:rsidRPr="003A368D" w:rsidRDefault="00F52B83" w:rsidP="00F52B83">
      <w:pPr>
        <w:pStyle w:val="BodyText"/>
        <w:spacing w:before="5"/>
        <w:rPr>
          <w:rFonts w:asciiTheme="minorHAnsi" w:eastAsiaTheme="minorHAnsi" w:hAnsiTheme="minorHAnsi" w:cstheme="minorBidi"/>
          <w:sz w:val="22"/>
          <w:szCs w:val="24"/>
          <w:lang w:val="en-GB"/>
        </w:rPr>
      </w:pPr>
    </w:p>
    <w:p w14:paraId="4C1A0F74" w14:textId="1D2DD2AE" w:rsidR="00F52B83" w:rsidRDefault="00F52B83" w:rsidP="00F52B83">
      <w:pPr>
        <w:pStyle w:val="BodyText"/>
        <w:spacing w:before="5"/>
        <w:rPr>
          <w:rFonts w:asciiTheme="minorHAnsi" w:eastAsiaTheme="minorHAnsi" w:hAnsiTheme="minorHAnsi" w:cstheme="minorBidi"/>
          <w:sz w:val="22"/>
          <w:szCs w:val="24"/>
          <w:lang w:val="en-GB"/>
        </w:rPr>
      </w:pPr>
      <w:r w:rsidRPr="003A368D">
        <w:rPr>
          <w:rFonts w:asciiTheme="minorHAnsi" w:eastAsiaTheme="minorHAnsi" w:hAnsiTheme="minorHAnsi" w:cstheme="minorBidi"/>
          <w:sz w:val="22"/>
          <w:szCs w:val="24"/>
          <w:lang w:val="en-GB"/>
        </w:rPr>
        <w:t xml:space="preserve">Leading up to the MYR period, services will be notified about the process and expectations for completion via the Kindergarten Funding Inbox. </w:t>
      </w:r>
    </w:p>
    <w:p w14:paraId="29631286" w14:textId="77777777" w:rsidR="003A368D" w:rsidRPr="003A368D" w:rsidRDefault="003A368D" w:rsidP="00D348CD">
      <w:pPr>
        <w:pStyle w:val="BodyText"/>
        <w:spacing w:before="5"/>
        <w:rPr>
          <w:rFonts w:asciiTheme="minorHAnsi" w:eastAsiaTheme="minorHAnsi" w:hAnsiTheme="minorHAnsi" w:cstheme="minorBidi"/>
          <w:sz w:val="22"/>
          <w:szCs w:val="24"/>
          <w:lang w:val="en-GB"/>
        </w:rPr>
      </w:pPr>
    </w:p>
    <w:p w14:paraId="01411B3A" w14:textId="47ACB3DA" w:rsidR="00AB21EB" w:rsidRPr="007A636B" w:rsidRDefault="00D348CD" w:rsidP="00841229">
      <w:pPr>
        <w:pStyle w:val="Heading2"/>
        <w:numPr>
          <w:ilvl w:val="0"/>
          <w:numId w:val="59"/>
        </w:numPr>
        <w:rPr>
          <w:rFonts w:asciiTheme="minorHAnsi" w:hAnsiTheme="minorHAnsi" w:cstheme="minorHAnsi"/>
          <w:color w:val="86189C" w:themeColor="accent2"/>
          <w:sz w:val="28"/>
          <w:szCs w:val="24"/>
          <w:lang w:val="en-AU"/>
        </w:rPr>
      </w:pPr>
      <w:bookmarkStart w:id="71" w:name="_Toc87259867"/>
      <w:r w:rsidRPr="007A636B">
        <w:rPr>
          <w:rFonts w:asciiTheme="minorHAnsi" w:hAnsiTheme="minorHAnsi" w:cstheme="minorHAnsi"/>
          <w:color w:val="86189C" w:themeColor="accent2"/>
          <w:sz w:val="28"/>
          <w:szCs w:val="24"/>
          <w:lang w:val="en-AU"/>
        </w:rPr>
        <w:t>E</w:t>
      </w:r>
      <w:r w:rsidR="00AB21EB" w:rsidRPr="007A636B">
        <w:rPr>
          <w:rFonts w:asciiTheme="minorHAnsi" w:hAnsiTheme="minorHAnsi" w:cstheme="minorHAnsi"/>
          <w:color w:val="86189C" w:themeColor="accent2"/>
          <w:sz w:val="28"/>
          <w:szCs w:val="24"/>
          <w:lang w:val="en-AU"/>
        </w:rPr>
        <w:t>nd of Year Acquittal</w:t>
      </w:r>
      <w:r w:rsidR="00900780" w:rsidRPr="007A636B">
        <w:rPr>
          <w:rFonts w:asciiTheme="minorHAnsi" w:hAnsiTheme="minorHAnsi" w:cstheme="minorHAnsi"/>
          <w:color w:val="86189C" w:themeColor="accent2"/>
          <w:sz w:val="28"/>
          <w:szCs w:val="24"/>
          <w:lang w:val="en-AU"/>
        </w:rPr>
        <w:t xml:space="preserve"> (EOYA)</w:t>
      </w:r>
      <w:bookmarkEnd w:id="71"/>
      <w:r w:rsidR="00AB21EB" w:rsidRPr="007A636B">
        <w:rPr>
          <w:rFonts w:asciiTheme="minorHAnsi" w:hAnsiTheme="minorHAnsi" w:cstheme="minorHAnsi"/>
          <w:color w:val="86189C" w:themeColor="accent2"/>
          <w:sz w:val="28"/>
          <w:szCs w:val="24"/>
          <w:lang w:val="en-AU"/>
        </w:rPr>
        <w:t xml:space="preserve"> </w:t>
      </w:r>
    </w:p>
    <w:p w14:paraId="5A5DEB33" w14:textId="77777777" w:rsidR="004D10A3" w:rsidRPr="00C513FC" w:rsidRDefault="004D10A3" w:rsidP="00AB21EB">
      <w:pPr>
        <w:pStyle w:val="Heading3"/>
        <w:rPr>
          <w:sz w:val="18"/>
          <w:szCs w:val="18"/>
          <w:lang w:val="en-AU"/>
        </w:rPr>
      </w:pPr>
    </w:p>
    <w:p w14:paraId="39BE2B14" w14:textId="2FDA077C" w:rsidR="00AB21EB" w:rsidRPr="00462D42" w:rsidRDefault="00AB21EB" w:rsidP="00AB21EB">
      <w:pPr>
        <w:pStyle w:val="Heading3"/>
        <w:rPr>
          <w:lang w:val="en-AU"/>
        </w:rPr>
      </w:pPr>
      <w:bookmarkStart w:id="72" w:name="_Toc87259868"/>
      <w:r w:rsidRPr="00462D42">
        <w:rPr>
          <w:lang w:val="en-AU"/>
        </w:rPr>
        <w:t xml:space="preserve">When is the End of Year Acquittal </w:t>
      </w:r>
      <w:r>
        <w:rPr>
          <w:lang w:val="en-AU"/>
        </w:rPr>
        <w:t xml:space="preserve">(EOYA) </w:t>
      </w:r>
      <w:r w:rsidRPr="00462D42">
        <w:rPr>
          <w:lang w:val="en-AU"/>
        </w:rPr>
        <w:t>due?</w:t>
      </w:r>
      <w:bookmarkEnd w:id="72"/>
      <w:r w:rsidRPr="00462D42">
        <w:rPr>
          <w:lang w:val="en-AU"/>
        </w:rPr>
        <w:t xml:space="preserve"> </w:t>
      </w:r>
    </w:p>
    <w:p w14:paraId="6D056F8E" w14:textId="5F805205" w:rsidR="00FF5CC8" w:rsidRDefault="00FF5CC8" w:rsidP="00FF5CC8">
      <w:r>
        <w:t xml:space="preserve">An End of Year acquittal online form for each service must be completed and certified by the service provider and submitted via KIMS to the local ECIB by the end of the third week in </w:t>
      </w:r>
      <w:r w:rsidR="0060392D">
        <w:t>December</w:t>
      </w:r>
      <w:r>
        <w:t xml:space="preserve"> each year. </w:t>
      </w:r>
    </w:p>
    <w:p w14:paraId="1C98AF9E" w14:textId="77777777" w:rsidR="00AB21EB" w:rsidRDefault="00AB21EB" w:rsidP="00AB21EB"/>
    <w:p w14:paraId="289602A3" w14:textId="77777777" w:rsidR="00AB21EB" w:rsidRPr="00462D42" w:rsidRDefault="00AB21EB" w:rsidP="00AB21EB">
      <w:pPr>
        <w:pStyle w:val="Heading3"/>
        <w:rPr>
          <w:lang w:val="en-AU"/>
        </w:rPr>
      </w:pPr>
      <w:bookmarkStart w:id="73" w:name="_Toc87259869"/>
      <w:r w:rsidRPr="00462D42">
        <w:rPr>
          <w:lang w:val="en-AU"/>
        </w:rPr>
        <w:t>Who needs to complete the EOYA?</w:t>
      </w:r>
      <w:bookmarkEnd w:id="73"/>
      <w:r w:rsidRPr="00462D42">
        <w:rPr>
          <w:lang w:val="en-AU"/>
        </w:rPr>
        <w:t xml:space="preserve"> </w:t>
      </w:r>
    </w:p>
    <w:p w14:paraId="1DEFF092" w14:textId="24CDAA51" w:rsidR="00AB21EB" w:rsidRDefault="00AB21EB" w:rsidP="00AB21EB">
      <w:r>
        <w:t xml:space="preserve">Service providers are best placed to know who will be able to contribute to completing each section of the acquittal. For example, if </w:t>
      </w:r>
      <w:r w:rsidR="00192FE4">
        <w:t>the service has</w:t>
      </w:r>
      <w:r>
        <w:t xml:space="preserve"> a business manager, </w:t>
      </w:r>
      <w:r w:rsidR="00192FE4">
        <w:t xml:space="preserve">this may be the best person to </w:t>
      </w:r>
      <w:r>
        <w:t xml:space="preserve">assist with financial questions, while educators in the service will be best placed to contribute answers to the questions about outcomes. </w:t>
      </w:r>
    </w:p>
    <w:p w14:paraId="70256FEB" w14:textId="77777777" w:rsidR="00AB21EB" w:rsidRDefault="00AB21EB" w:rsidP="00AB21EB"/>
    <w:p w14:paraId="6743863A" w14:textId="633F2E80" w:rsidR="00AB21EB" w:rsidRPr="001D6C4C" w:rsidRDefault="00AB21EB" w:rsidP="00AB21EB">
      <w:pPr>
        <w:pStyle w:val="Heading3"/>
        <w:rPr>
          <w:lang w:val="en-AU"/>
        </w:rPr>
      </w:pPr>
      <w:bookmarkStart w:id="74" w:name="_Toc87259870"/>
      <w:bookmarkStart w:id="75" w:name="_Hlk84927665"/>
      <w:r w:rsidRPr="001D6C4C">
        <w:rPr>
          <w:lang w:val="en-AU"/>
        </w:rPr>
        <w:t xml:space="preserve">What is </w:t>
      </w:r>
      <w:r w:rsidR="00DD77E9" w:rsidRPr="001D6C4C">
        <w:rPr>
          <w:lang w:val="en-AU"/>
        </w:rPr>
        <w:t>in</w:t>
      </w:r>
      <w:r w:rsidR="00DD77E9">
        <w:rPr>
          <w:lang w:val="en-AU"/>
        </w:rPr>
        <w:t>volved</w:t>
      </w:r>
      <w:r w:rsidRPr="001D6C4C">
        <w:rPr>
          <w:lang w:val="en-AU"/>
        </w:rPr>
        <w:t xml:space="preserve"> in the EOYA?</w:t>
      </w:r>
      <w:bookmarkEnd w:id="74"/>
      <w:r w:rsidRPr="001D6C4C">
        <w:rPr>
          <w:lang w:val="en-AU"/>
        </w:rPr>
        <w:t xml:space="preserve"> </w:t>
      </w:r>
    </w:p>
    <w:bookmarkEnd w:id="75"/>
    <w:p w14:paraId="297515DC" w14:textId="468CDBD3" w:rsidR="00382619" w:rsidRDefault="00382619" w:rsidP="00382619">
      <w:r>
        <w:t>Like previous years, the EOYA will collect:</w:t>
      </w:r>
    </w:p>
    <w:p w14:paraId="0682ED9A" w14:textId="62D29AF9" w:rsidR="00382619" w:rsidRDefault="00382619" w:rsidP="00382619">
      <w:pPr>
        <w:pStyle w:val="ListParagraph"/>
        <w:numPr>
          <w:ilvl w:val="0"/>
          <w:numId w:val="60"/>
        </w:numPr>
      </w:pPr>
      <w:r>
        <w:t xml:space="preserve">information about planned and actual delivery of intended </w:t>
      </w:r>
      <w:r w:rsidR="001E0A33">
        <w:t>m</w:t>
      </w:r>
      <w:r>
        <w:t xml:space="preserve">enu items, allied health and flexible funding </w:t>
      </w:r>
    </w:p>
    <w:p w14:paraId="3AF6282E" w14:textId="6B7454EC" w:rsidR="00382619" w:rsidRDefault="00382619" w:rsidP="00382619">
      <w:pPr>
        <w:pStyle w:val="ListParagraph"/>
        <w:numPr>
          <w:ilvl w:val="0"/>
          <w:numId w:val="60"/>
        </w:numPr>
      </w:pPr>
      <w:r>
        <w:t xml:space="preserve">financial information related to purchased </w:t>
      </w:r>
      <w:r w:rsidR="001E0A33">
        <w:t>m</w:t>
      </w:r>
      <w:r>
        <w:t>enu</w:t>
      </w:r>
      <w:r w:rsidRPr="00976B9B">
        <w:t xml:space="preserve"> items, </w:t>
      </w:r>
      <w:r w:rsidR="006D2577">
        <w:t>Department</w:t>
      </w:r>
      <w:r w:rsidR="006D2577" w:rsidRPr="00976B9B">
        <w:t xml:space="preserve"> </w:t>
      </w:r>
      <w:r w:rsidRPr="00976B9B">
        <w:t>pre-purchased allied health sessions and flexible funding.</w:t>
      </w:r>
    </w:p>
    <w:p w14:paraId="7B10B46A" w14:textId="41C434EA" w:rsidR="00382619" w:rsidRPr="00C037C5" w:rsidRDefault="00382619" w:rsidP="00382619">
      <w:pPr>
        <w:pStyle w:val="ListParagraph"/>
        <w:numPr>
          <w:ilvl w:val="0"/>
          <w:numId w:val="60"/>
        </w:numPr>
        <w:rPr>
          <w:u w:val="single"/>
        </w:rPr>
      </w:pPr>
      <w:r w:rsidRPr="00011BFF">
        <w:t>outcomes and reflection including</w:t>
      </w:r>
      <w:r w:rsidRPr="00C037C5">
        <w:t xml:space="preserve"> evaluative questions relating </w:t>
      </w:r>
      <w:r>
        <w:t>to progress made against intended goals and,</w:t>
      </w:r>
    </w:p>
    <w:p w14:paraId="4AE637A6" w14:textId="68EAC10A" w:rsidR="00382619" w:rsidRPr="00C037C5" w:rsidRDefault="00382619" w:rsidP="00382619">
      <w:pPr>
        <w:pStyle w:val="ListParagraph"/>
        <w:numPr>
          <w:ilvl w:val="0"/>
          <w:numId w:val="60"/>
        </w:numPr>
        <w:rPr>
          <w:u w:val="single"/>
        </w:rPr>
      </w:pPr>
      <w:r>
        <w:t xml:space="preserve">a </w:t>
      </w:r>
      <w:r w:rsidRPr="00C037C5">
        <w:t xml:space="preserve">formal certification by the authorised delegate to confirm and finalise the acquittal before submitting to </w:t>
      </w:r>
      <w:r w:rsidR="006D2577">
        <w:t>the Department</w:t>
      </w:r>
      <w:r w:rsidRPr="00C037C5">
        <w:t>.</w:t>
      </w:r>
      <w:r w:rsidRPr="00C037C5">
        <w:rPr>
          <w:u w:val="single"/>
        </w:rPr>
        <w:t xml:space="preserve"> </w:t>
      </w:r>
    </w:p>
    <w:p w14:paraId="5DC9236A" w14:textId="77777777" w:rsidR="00382619" w:rsidRDefault="00382619" w:rsidP="00382619">
      <w:r>
        <w:t xml:space="preserve">To support completion of the EOYA detailed instructions and guidance will be provided closer to this time. </w:t>
      </w:r>
    </w:p>
    <w:p w14:paraId="08608077" w14:textId="77777777" w:rsidR="00382619" w:rsidRDefault="00382619" w:rsidP="00382619">
      <w:r>
        <w:t>In 2021, the EOYA will be available for the first time in KIMS. The EOYA will be available from early December for service providers to complete.</w:t>
      </w:r>
    </w:p>
    <w:p w14:paraId="200207D2" w14:textId="77777777" w:rsidR="00AB21EB" w:rsidRDefault="00AB21EB" w:rsidP="00AB21EB"/>
    <w:p w14:paraId="08F2D530" w14:textId="77777777" w:rsidR="00AB21EB" w:rsidRPr="001D6C4C" w:rsidRDefault="00AB21EB" w:rsidP="00AB21EB">
      <w:pPr>
        <w:pStyle w:val="Heading3"/>
        <w:rPr>
          <w:lang w:val="en-AU"/>
        </w:rPr>
      </w:pPr>
      <w:bookmarkStart w:id="76" w:name="_Toc87259871"/>
      <w:bookmarkStart w:id="77" w:name="_Hlk84927672"/>
      <w:r w:rsidRPr="001D6C4C">
        <w:rPr>
          <w:lang w:val="en-AU"/>
        </w:rPr>
        <w:t>What evidence do service providers need to collect as records in preparation for EOYA?</w:t>
      </w:r>
      <w:bookmarkEnd w:id="76"/>
    </w:p>
    <w:bookmarkEnd w:id="77"/>
    <w:p w14:paraId="66E95A5E" w14:textId="089C862C" w:rsidR="00AB21EB" w:rsidRDefault="00AB21EB" w:rsidP="00AB21EB">
      <w:r>
        <w:t xml:space="preserve">Providers are not required to submit invoices and receipts </w:t>
      </w:r>
      <w:r w:rsidR="005D3A66">
        <w:t xml:space="preserve">with their </w:t>
      </w:r>
      <w:r w:rsidR="00B24694">
        <w:t>SRF</w:t>
      </w:r>
      <w:r>
        <w:t xml:space="preserve"> </w:t>
      </w:r>
      <w:r w:rsidR="005D3A66">
        <w:t>EOYA.</w:t>
      </w:r>
    </w:p>
    <w:p w14:paraId="213CB060" w14:textId="3109DA9A" w:rsidR="00AB21EB" w:rsidRDefault="00AB21EB" w:rsidP="00AB21EB">
      <w:r>
        <w:lastRenderedPageBreak/>
        <w:t xml:space="preserve">However, service providers are expected to maintain accurate and complete financial records </w:t>
      </w:r>
      <w:r w:rsidR="00045AF2">
        <w:t xml:space="preserve">as outlined in the Kindergarten Funding Guide available </w:t>
      </w:r>
      <w:hyperlink r:id="rId32" w:history="1">
        <w:r w:rsidR="00045AF2" w:rsidRPr="00045AF2">
          <w:rPr>
            <w:rStyle w:val="Hyperlink"/>
          </w:rPr>
          <w:t>here</w:t>
        </w:r>
      </w:hyperlink>
      <w:r w:rsidR="00045AF2">
        <w:t xml:space="preserve"> . This should </w:t>
      </w:r>
      <w:r w:rsidR="002B728E">
        <w:t>include records</w:t>
      </w:r>
      <w:r w:rsidR="00045AF2">
        <w:t xml:space="preserve"> </w:t>
      </w:r>
      <w:r>
        <w:t>of their spending against their SRF Annual Plan, which may be audited</w:t>
      </w:r>
      <w:r w:rsidR="00045AF2">
        <w:t>.</w:t>
      </w:r>
    </w:p>
    <w:p w14:paraId="5A69CF53" w14:textId="77777777" w:rsidR="00C6402F" w:rsidRDefault="00C6402F" w:rsidP="00AB21EB"/>
    <w:p w14:paraId="4D1BE643" w14:textId="77777777" w:rsidR="00AB21EB" w:rsidRPr="001D6C4C" w:rsidRDefault="00AB21EB" w:rsidP="00AB21EB">
      <w:pPr>
        <w:pStyle w:val="Heading3"/>
        <w:rPr>
          <w:lang w:val="en-AU"/>
        </w:rPr>
      </w:pPr>
      <w:bookmarkStart w:id="78" w:name="_Toc87259872"/>
      <w:r w:rsidRPr="001D6C4C">
        <w:rPr>
          <w:lang w:val="en-AU"/>
        </w:rPr>
        <w:t>What if our service only received a small amount of funding?</w:t>
      </w:r>
      <w:bookmarkEnd w:id="78"/>
      <w:r w:rsidRPr="001D6C4C">
        <w:rPr>
          <w:lang w:val="en-AU"/>
        </w:rPr>
        <w:t xml:space="preserve"> </w:t>
      </w:r>
    </w:p>
    <w:p w14:paraId="19283B66" w14:textId="4423C5F6" w:rsidR="00AB21EB" w:rsidRDefault="00AB21EB" w:rsidP="00AB21EB">
      <w:r>
        <w:t xml:space="preserve">All service providers are required to acquit how they expended </w:t>
      </w:r>
      <w:r w:rsidR="006549A5">
        <w:t>SRF</w:t>
      </w:r>
      <w:r>
        <w:t xml:space="preserve">. If </w:t>
      </w:r>
      <w:r w:rsidR="000A28CE">
        <w:t xml:space="preserve">a </w:t>
      </w:r>
      <w:r>
        <w:t xml:space="preserve">service received a small amount of funding (for example $1,000) it is not anticipated that the acquittal will take long, as only sections relevant to SRF </w:t>
      </w:r>
      <w:r w:rsidR="001E0A33">
        <w:t>m</w:t>
      </w:r>
      <w:r w:rsidR="009B5C13">
        <w:t>enu</w:t>
      </w:r>
      <w:r>
        <w:t xml:space="preserve"> items will need to be completed.</w:t>
      </w:r>
    </w:p>
    <w:p w14:paraId="23B5E70C" w14:textId="77777777" w:rsidR="00FC5ABE" w:rsidRDefault="00FC5ABE" w:rsidP="00AB21EB"/>
    <w:p w14:paraId="1AEE808D" w14:textId="4C0A25BE" w:rsidR="00AB21EB" w:rsidRPr="002645C3" w:rsidRDefault="00AB21EB" w:rsidP="00AB21EB">
      <w:pPr>
        <w:pStyle w:val="Heading3"/>
        <w:rPr>
          <w:lang w:val="en-AU"/>
        </w:rPr>
      </w:pPr>
      <w:bookmarkStart w:id="79" w:name="_Toc87259873"/>
      <w:r w:rsidRPr="002645C3">
        <w:rPr>
          <w:lang w:val="en-AU"/>
        </w:rPr>
        <w:t xml:space="preserve">How should GST be reported in </w:t>
      </w:r>
      <w:r w:rsidR="000A28CE">
        <w:rPr>
          <w:lang w:val="en-AU"/>
        </w:rPr>
        <w:t>the</w:t>
      </w:r>
      <w:r w:rsidR="000A28CE" w:rsidRPr="002645C3">
        <w:rPr>
          <w:lang w:val="en-AU"/>
        </w:rPr>
        <w:t xml:space="preserve"> </w:t>
      </w:r>
      <w:r w:rsidRPr="002645C3">
        <w:rPr>
          <w:lang w:val="en-AU"/>
        </w:rPr>
        <w:t>EOYA?</w:t>
      </w:r>
      <w:bookmarkEnd w:id="79"/>
      <w:r w:rsidRPr="002645C3">
        <w:rPr>
          <w:lang w:val="en-AU"/>
        </w:rPr>
        <w:t xml:space="preserve"> </w:t>
      </w:r>
    </w:p>
    <w:p w14:paraId="4AC650BA" w14:textId="332E525F" w:rsidR="00AB21EB" w:rsidRDefault="00AB21EB" w:rsidP="00AB21EB">
      <w:r>
        <w:t xml:space="preserve">As per the </w:t>
      </w:r>
      <w:r w:rsidR="00751ED2">
        <w:t>t</w:t>
      </w:r>
      <w:r>
        <w:t xml:space="preserve">erms and </w:t>
      </w:r>
      <w:r w:rsidR="00751ED2">
        <w:t>c</w:t>
      </w:r>
      <w:r>
        <w:t xml:space="preserve">onditions, </w:t>
      </w:r>
      <w:r w:rsidR="006549A5">
        <w:t>SRF</w:t>
      </w:r>
      <w:r>
        <w:t xml:space="preserve"> </w:t>
      </w:r>
      <w:r w:rsidR="006549A5">
        <w:t xml:space="preserve">allocations are </w:t>
      </w:r>
      <w:r>
        <w:t>provided exclusive of GST.</w:t>
      </w:r>
      <w:r w:rsidR="006549A5">
        <w:t xml:space="preserve"> Service providers registered for GST receive payments with 10</w:t>
      </w:r>
      <w:r w:rsidR="00792FE3">
        <w:t xml:space="preserve"> per cent</w:t>
      </w:r>
      <w:r w:rsidR="006549A5">
        <w:t xml:space="preserve"> GST in addition to their SRF amount. </w:t>
      </w:r>
      <w:r>
        <w:t xml:space="preserve"> </w:t>
      </w:r>
    </w:p>
    <w:p w14:paraId="3513CF8E" w14:textId="77777777" w:rsidR="00AB21EB" w:rsidRDefault="00AB21EB" w:rsidP="00AB21EB">
      <w:r>
        <w:t xml:space="preserve">How GST is reported in the online acquittal form depends on whether the service is registered for GST or not: </w:t>
      </w:r>
    </w:p>
    <w:p w14:paraId="540E4836" w14:textId="77777777" w:rsidR="00AB21EB" w:rsidRDefault="00AB21EB" w:rsidP="00AB21EB">
      <w:pPr>
        <w:pStyle w:val="ListParagraph"/>
        <w:numPr>
          <w:ilvl w:val="0"/>
          <w:numId w:val="33"/>
        </w:numPr>
        <w:ind w:left="284" w:hanging="284"/>
      </w:pPr>
      <w:r>
        <w:t xml:space="preserve">If </w:t>
      </w:r>
      <w:r w:rsidRPr="00DF5800">
        <w:t>the</w:t>
      </w:r>
      <w:r>
        <w:t xml:space="preserve"> service is registered for GST, exclude GST from the cost of all items entered </w:t>
      </w:r>
    </w:p>
    <w:p w14:paraId="42F5205A" w14:textId="77777777" w:rsidR="00AB21EB" w:rsidRDefault="00AB21EB" w:rsidP="00AB21EB">
      <w:pPr>
        <w:pStyle w:val="ListParagraph"/>
        <w:numPr>
          <w:ilvl w:val="0"/>
          <w:numId w:val="33"/>
        </w:numPr>
        <w:ind w:left="284" w:hanging="284"/>
      </w:pPr>
      <w:r>
        <w:t xml:space="preserve">If the service is not registered for GST, include GST (i.e. the gross cost of item) in the item costs. </w:t>
      </w:r>
    </w:p>
    <w:p w14:paraId="50E6E347" w14:textId="4B616B8F" w:rsidR="00AB21EB" w:rsidRDefault="000A28CE" w:rsidP="00AB21EB">
      <w:r>
        <w:t>Service</w:t>
      </w:r>
      <w:r w:rsidR="006549A5">
        <w:t xml:space="preserve"> providers</w:t>
      </w:r>
      <w:r>
        <w:t xml:space="preserve"> should </w:t>
      </w:r>
      <w:r w:rsidR="00AB21EB">
        <w:t xml:space="preserve">consult with </w:t>
      </w:r>
      <w:r>
        <w:t xml:space="preserve">an </w:t>
      </w:r>
      <w:r w:rsidR="00AB21EB">
        <w:t xml:space="preserve">accountant if </w:t>
      </w:r>
      <w:r>
        <w:t>requiring further</w:t>
      </w:r>
      <w:r w:rsidR="00AB21EB">
        <w:t xml:space="preserve"> information. </w:t>
      </w:r>
    </w:p>
    <w:p w14:paraId="44A9F8AE" w14:textId="77777777" w:rsidR="00AB21EB" w:rsidRDefault="00AB21EB" w:rsidP="00AB21EB"/>
    <w:p w14:paraId="47B5F58A" w14:textId="73683B9E" w:rsidR="00AB21EB" w:rsidRPr="002645C3" w:rsidRDefault="006549A5" w:rsidP="00AB21EB">
      <w:pPr>
        <w:pStyle w:val="Heading3"/>
        <w:rPr>
          <w:lang w:val="en-AU"/>
        </w:rPr>
      </w:pPr>
      <w:bookmarkStart w:id="80" w:name="_Toc87259874"/>
      <w:r>
        <w:rPr>
          <w:lang w:val="en-AU"/>
        </w:rPr>
        <w:t>What happens if a service does not complete the end of year acquittal</w:t>
      </w:r>
      <w:r w:rsidR="00AB21EB" w:rsidRPr="002645C3">
        <w:rPr>
          <w:lang w:val="en-AU"/>
        </w:rPr>
        <w:t>?</w:t>
      </w:r>
      <w:bookmarkEnd w:id="80"/>
      <w:r w:rsidR="00AB21EB" w:rsidRPr="002645C3">
        <w:rPr>
          <w:lang w:val="en-AU"/>
        </w:rPr>
        <w:t xml:space="preserve"> </w:t>
      </w:r>
    </w:p>
    <w:p w14:paraId="2A99902B" w14:textId="6BCB07C6" w:rsidR="00AB21EB" w:rsidRDefault="00AB21EB" w:rsidP="00AB21EB">
      <w:r>
        <w:t xml:space="preserve">Future SRF funding allocations will not be paid until </w:t>
      </w:r>
      <w:r w:rsidR="000A28CE">
        <w:t xml:space="preserve">the </w:t>
      </w:r>
      <w:r>
        <w:t>EOYA has been finalised</w:t>
      </w:r>
      <w:r w:rsidR="00DD77E9">
        <w:t>,</w:t>
      </w:r>
      <w:r>
        <w:t xml:space="preserve"> submitted</w:t>
      </w:r>
      <w:r w:rsidR="00DD77E9">
        <w:t xml:space="preserve"> and approved by </w:t>
      </w:r>
      <w:r w:rsidR="006549A5">
        <w:t>the Department</w:t>
      </w:r>
      <w:r>
        <w:t>.</w:t>
      </w:r>
    </w:p>
    <w:p w14:paraId="66F634F5" w14:textId="77777777" w:rsidR="00C513FC" w:rsidRDefault="00C513FC" w:rsidP="00AB21EB"/>
    <w:p w14:paraId="1D9BFAFD" w14:textId="1F5C4CDB" w:rsidR="00B76B12" w:rsidRDefault="00BB0F0D" w:rsidP="004849E2">
      <w:pPr>
        <w:pStyle w:val="Heading1"/>
        <w:rPr>
          <w:rFonts w:asciiTheme="minorHAnsi" w:hAnsiTheme="minorHAnsi" w:cstheme="minorHAnsi"/>
          <w:sz w:val="36"/>
          <w:szCs w:val="26"/>
          <w:lang w:val="en-AU"/>
        </w:rPr>
      </w:pPr>
      <w:bookmarkStart w:id="81" w:name="_Toc87259875"/>
      <w:r>
        <w:rPr>
          <w:rFonts w:asciiTheme="minorHAnsi" w:hAnsiTheme="minorHAnsi" w:cstheme="minorHAnsi"/>
          <w:sz w:val="36"/>
          <w:szCs w:val="26"/>
          <w:lang w:val="en-AU"/>
        </w:rPr>
        <w:t xml:space="preserve">Frequently Asked Questions – </w:t>
      </w:r>
      <w:r w:rsidR="00B76B12" w:rsidRPr="001C41B6">
        <w:rPr>
          <w:rFonts w:asciiTheme="minorHAnsi" w:hAnsiTheme="minorHAnsi" w:cstheme="minorHAnsi"/>
          <w:sz w:val="36"/>
          <w:szCs w:val="26"/>
          <w:lang w:val="en-AU"/>
        </w:rPr>
        <w:t xml:space="preserve">Working with </w:t>
      </w:r>
      <w:r w:rsidR="000A28CE">
        <w:rPr>
          <w:rFonts w:asciiTheme="minorHAnsi" w:hAnsiTheme="minorHAnsi" w:cstheme="minorHAnsi"/>
          <w:sz w:val="36"/>
          <w:szCs w:val="26"/>
          <w:lang w:val="en-AU"/>
        </w:rPr>
        <w:t>the</w:t>
      </w:r>
      <w:r w:rsidR="000A28CE" w:rsidRPr="001C41B6">
        <w:rPr>
          <w:rFonts w:asciiTheme="minorHAnsi" w:hAnsiTheme="minorHAnsi" w:cstheme="minorHAnsi"/>
          <w:sz w:val="36"/>
          <w:szCs w:val="26"/>
          <w:lang w:val="en-AU"/>
        </w:rPr>
        <w:t xml:space="preserve"> </w:t>
      </w:r>
      <w:r w:rsidR="00B76B12" w:rsidRPr="001C41B6">
        <w:rPr>
          <w:rFonts w:asciiTheme="minorHAnsi" w:hAnsiTheme="minorHAnsi" w:cstheme="minorHAnsi"/>
          <w:sz w:val="36"/>
          <w:szCs w:val="26"/>
          <w:lang w:val="en-AU"/>
        </w:rPr>
        <w:t>Early Childhood Improvement Branch</w:t>
      </w:r>
      <w:bookmarkEnd w:id="81"/>
      <w:r w:rsidR="00B76B12" w:rsidRPr="001C41B6">
        <w:rPr>
          <w:rFonts w:asciiTheme="minorHAnsi" w:hAnsiTheme="minorHAnsi" w:cstheme="minorHAnsi"/>
          <w:sz w:val="36"/>
          <w:szCs w:val="26"/>
          <w:lang w:val="en-AU"/>
        </w:rPr>
        <w:t xml:space="preserve"> </w:t>
      </w:r>
    </w:p>
    <w:p w14:paraId="32FD418E" w14:textId="77777777" w:rsidR="00935AEA" w:rsidRPr="00935AEA" w:rsidRDefault="00935AEA" w:rsidP="00935AEA">
      <w:pPr>
        <w:rPr>
          <w:lang w:val="en-AU"/>
        </w:rPr>
      </w:pPr>
    </w:p>
    <w:p w14:paraId="53BFD5BC" w14:textId="77777777" w:rsidR="00B76B12" w:rsidRPr="0056120C" w:rsidRDefault="00B76B12" w:rsidP="004849E2">
      <w:pPr>
        <w:pStyle w:val="Heading3"/>
        <w:rPr>
          <w:lang w:val="en-AU"/>
        </w:rPr>
      </w:pPr>
      <w:bookmarkStart w:id="82" w:name="_Toc87259876"/>
      <w:r>
        <w:rPr>
          <w:lang w:val="en-AU"/>
        </w:rPr>
        <w:t>How can ECIBs support services and service providers with their SRF?</w:t>
      </w:r>
      <w:bookmarkEnd w:id="82"/>
    </w:p>
    <w:p w14:paraId="01775E13" w14:textId="77777777" w:rsidR="00B76B12" w:rsidRPr="00E64D51" w:rsidRDefault="00B76B12" w:rsidP="00B76B12">
      <w:pPr>
        <w:pStyle w:val="Default"/>
        <w:spacing w:after="120"/>
        <w:rPr>
          <w:sz w:val="22"/>
          <w:szCs w:val="22"/>
        </w:rPr>
      </w:pPr>
      <w:r w:rsidRPr="00E64D51">
        <w:rPr>
          <w:sz w:val="22"/>
          <w:szCs w:val="22"/>
        </w:rPr>
        <w:t xml:space="preserve">The types of support that ECIBs may be asked to provide their service providers include: </w:t>
      </w:r>
    </w:p>
    <w:p w14:paraId="5B60AB09" w14:textId="77777777" w:rsidR="00B76B12" w:rsidRDefault="00B76B12" w:rsidP="00B76B12">
      <w:pPr>
        <w:pStyle w:val="Default"/>
        <w:numPr>
          <w:ilvl w:val="0"/>
          <w:numId w:val="29"/>
        </w:numPr>
        <w:spacing w:after="40"/>
        <w:rPr>
          <w:sz w:val="22"/>
          <w:szCs w:val="22"/>
        </w:rPr>
      </w:pPr>
      <w:r>
        <w:rPr>
          <w:sz w:val="22"/>
          <w:szCs w:val="22"/>
        </w:rPr>
        <w:t>working with service providers to collect high quality SFOE data annually and, where possible, support services to embed data collection into enrolment processes</w:t>
      </w:r>
    </w:p>
    <w:p w14:paraId="268E5196" w14:textId="729C0BAC" w:rsidR="00B76B12" w:rsidRDefault="00B76B12" w:rsidP="00B76B12">
      <w:pPr>
        <w:pStyle w:val="Default"/>
        <w:numPr>
          <w:ilvl w:val="0"/>
          <w:numId w:val="29"/>
        </w:numPr>
        <w:spacing w:after="40"/>
        <w:rPr>
          <w:sz w:val="22"/>
          <w:szCs w:val="22"/>
        </w:rPr>
      </w:pPr>
      <w:r w:rsidRPr="00E64D51">
        <w:rPr>
          <w:sz w:val="22"/>
          <w:szCs w:val="22"/>
        </w:rPr>
        <w:t xml:space="preserve">providing pre-planning support such as assistance in identifying children’s needs, interpreting data, linking the </w:t>
      </w:r>
      <w:r>
        <w:rPr>
          <w:sz w:val="22"/>
          <w:szCs w:val="22"/>
        </w:rPr>
        <w:t>VEYLDF</w:t>
      </w:r>
      <w:r w:rsidRPr="00E64D51">
        <w:rPr>
          <w:sz w:val="22"/>
          <w:szCs w:val="22"/>
        </w:rPr>
        <w:t xml:space="preserve"> with the National Quality Framework, and exploring the role they play in planning </w:t>
      </w:r>
    </w:p>
    <w:p w14:paraId="3CDCBA37" w14:textId="1B1772CC" w:rsidR="00B76B12" w:rsidRDefault="00B17F8E" w:rsidP="00B76B12">
      <w:pPr>
        <w:pStyle w:val="Default"/>
        <w:numPr>
          <w:ilvl w:val="0"/>
          <w:numId w:val="29"/>
        </w:numPr>
        <w:spacing w:after="40"/>
        <w:rPr>
          <w:sz w:val="22"/>
          <w:szCs w:val="22"/>
        </w:rPr>
      </w:pPr>
      <w:r>
        <w:rPr>
          <w:sz w:val="22"/>
          <w:szCs w:val="22"/>
        </w:rPr>
        <w:t xml:space="preserve">supporting </w:t>
      </w:r>
      <w:r w:rsidR="00B76B12" w:rsidRPr="00E64D51">
        <w:rPr>
          <w:sz w:val="22"/>
          <w:szCs w:val="22"/>
        </w:rPr>
        <w:t xml:space="preserve">reflective practice discussions (practice and pedagogy) to lift the quality of </w:t>
      </w:r>
      <w:r>
        <w:rPr>
          <w:sz w:val="22"/>
          <w:szCs w:val="22"/>
        </w:rPr>
        <w:t>the</w:t>
      </w:r>
      <w:r w:rsidRPr="00E64D51">
        <w:rPr>
          <w:sz w:val="22"/>
          <w:szCs w:val="22"/>
        </w:rPr>
        <w:t xml:space="preserve"> </w:t>
      </w:r>
      <w:r w:rsidR="00B76B12" w:rsidRPr="00E64D51">
        <w:rPr>
          <w:sz w:val="22"/>
          <w:szCs w:val="22"/>
        </w:rPr>
        <w:t xml:space="preserve">service - in the context of preparing for, implementing and evaluating use of </w:t>
      </w:r>
      <w:r>
        <w:rPr>
          <w:sz w:val="22"/>
          <w:szCs w:val="22"/>
        </w:rPr>
        <w:t>SRF</w:t>
      </w:r>
      <w:r w:rsidR="00B76B12" w:rsidRPr="00E64D51">
        <w:rPr>
          <w:sz w:val="22"/>
          <w:szCs w:val="22"/>
        </w:rPr>
        <w:t xml:space="preserve"> </w:t>
      </w:r>
    </w:p>
    <w:p w14:paraId="7AE097D5" w14:textId="77777777" w:rsidR="00B76B12" w:rsidRDefault="00B76B12" w:rsidP="00B76B12">
      <w:pPr>
        <w:pStyle w:val="Default"/>
        <w:numPr>
          <w:ilvl w:val="0"/>
          <w:numId w:val="29"/>
        </w:numPr>
        <w:spacing w:after="40"/>
        <w:rPr>
          <w:sz w:val="22"/>
          <w:szCs w:val="22"/>
        </w:rPr>
      </w:pPr>
      <w:r w:rsidRPr="00E64D51">
        <w:rPr>
          <w:sz w:val="22"/>
          <w:szCs w:val="22"/>
        </w:rPr>
        <w:t xml:space="preserve">assisting with identifying areas and levels of need emerging from data sources </w:t>
      </w:r>
    </w:p>
    <w:p w14:paraId="152DCE01" w14:textId="2B6E4AE8" w:rsidR="00B76B12" w:rsidRDefault="00B76B12" w:rsidP="00B76B12">
      <w:pPr>
        <w:pStyle w:val="Default"/>
        <w:numPr>
          <w:ilvl w:val="0"/>
          <w:numId w:val="29"/>
        </w:numPr>
        <w:spacing w:after="40"/>
        <w:rPr>
          <w:sz w:val="22"/>
          <w:szCs w:val="22"/>
        </w:rPr>
      </w:pPr>
      <w:r w:rsidRPr="00E64D51">
        <w:rPr>
          <w:sz w:val="22"/>
          <w:szCs w:val="22"/>
        </w:rPr>
        <w:t xml:space="preserve">support choosing </w:t>
      </w:r>
      <w:r w:rsidR="001E0A33">
        <w:rPr>
          <w:sz w:val="22"/>
          <w:szCs w:val="22"/>
        </w:rPr>
        <w:t>m</w:t>
      </w:r>
      <w:r w:rsidR="009B5C13">
        <w:rPr>
          <w:sz w:val="22"/>
          <w:szCs w:val="22"/>
        </w:rPr>
        <w:t>enu</w:t>
      </w:r>
      <w:r w:rsidRPr="00E64D51">
        <w:rPr>
          <w:sz w:val="22"/>
          <w:szCs w:val="22"/>
        </w:rPr>
        <w:t xml:space="preserve"> items to address areas of need </w:t>
      </w:r>
    </w:p>
    <w:p w14:paraId="1944A726" w14:textId="6D9BB49A" w:rsidR="00B76B12" w:rsidRDefault="00B76B12" w:rsidP="00B76B12">
      <w:pPr>
        <w:pStyle w:val="Default"/>
        <w:numPr>
          <w:ilvl w:val="0"/>
          <w:numId w:val="29"/>
        </w:numPr>
        <w:spacing w:after="40"/>
        <w:rPr>
          <w:sz w:val="22"/>
          <w:szCs w:val="22"/>
        </w:rPr>
      </w:pPr>
      <w:r w:rsidRPr="00E64D51">
        <w:rPr>
          <w:sz w:val="22"/>
          <w:szCs w:val="22"/>
        </w:rPr>
        <w:t xml:space="preserve">supporting educators in implementing </w:t>
      </w:r>
      <w:r w:rsidR="00B17F8E">
        <w:rPr>
          <w:sz w:val="22"/>
          <w:szCs w:val="22"/>
        </w:rPr>
        <w:t>SRF</w:t>
      </w:r>
      <w:r w:rsidRPr="00E64D51">
        <w:rPr>
          <w:sz w:val="22"/>
          <w:szCs w:val="22"/>
        </w:rPr>
        <w:t xml:space="preserve"> </w:t>
      </w:r>
    </w:p>
    <w:p w14:paraId="79CD2BC7" w14:textId="096C7681" w:rsidR="00B76B12" w:rsidRDefault="00B76B12" w:rsidP="00B76B12">
      <w:pPr>
        <w:pStyle w:val="Default"/>
        <w:numPr>
          <w:ilvl w:val="0"/>
          <w:numId w:val="29"/>
        </w:numPr>
        <w:spacing w:after="40"/>
        <w:rPr>
          <w:sz w:val="22"/>
          <w:szCs w:val="22"/>
        </w:rPr>
      </w:pPr>
      <w:r w:rsidRPr="00E64D51">
        <w:rPr>
          <w:sz w:val="22"/>
          <w:szCs w:val="22"/>
        </w:rPr>
        <w:t xml:space="preserve">working with services to develop goals and monitoring systems that measure the impact of </w:t>
      </w:r>
      <w:r w:rsidR="00B17F8E">
        <w:rPr>
          <w:sz w:val="22"/>
          <w:szCs w:val="22"/>
        </w:rPr>
        <w:t>SRF</w:t>
      </w:r>
      <w:r w:rsidRPr="00E64D51">
        <w:rPr>
          <w:sz w:val="22"/>
          <w:szCs w:val="22"/>
        </w:rPr>
        <w:t xml:space="preserve"> in their service </w:t>
      </w:r>
    </w:p>
    <w:p w14:paraId="4F155C5D" w14:textId="77777777" w:rsidR="00B76B12" w:rsidRDefault="00B76B12" w:rsidP="00B76B12">
      <w:pPr>
        <w:pStyle w:val="Default"/>
        <w:numPr>
          <w:ilvl w:val="0"/>
          <w:numId w:val="29"/>
        </w:numPr>
        <w:spacing w:after="40"/>
        <w:rPr>
          <w:sz w:val="22"/>
          <w:szCs w:val="22"/>
        </w:rPr>
      </w:pPr>
      <w:r w:rsidRPr="00E64D51">
        <w:rPr>
          <w:sz w:val="22"/>
          <w:szCs w:val="22"/>
        </w:rPr>
        <w:t xml:space="preserve">providing a central point for questions and feedback </w:t>
      </w:r>
    </w:p>
    <w:p w14:paraId="01854B5C" w14:textId="77777777" w:rsidR="00B76B12" w:rsidRDefault="00B76B12" w:rsidP="00B76B12">
      <w:pPr>
        <w:pStyle w:val="Default"/>
        <w:numPr>
          <w:ilvl w:val="0"/>
          <w:numId w:val="29"/>
        </w:numPr>
        <w:spacing w:after="40"/>
        <w:rPr>
          <w:sz w:val="22"/>
          <w:szCs w:val="22"/>
        </w:rPr>
      </w:pPr>
      <w:r w:rsidRPr="00E64D51">
        <w:rPr>
          <w:sz w:val="22"/>
          <w:szCs w:val="22"/>
        </w:rPr>
        <w:t xml:space="preserve">facilitating opportunities for collaboration, such as communities of practice and identifying opportunities for pooling funding </w:t>
      </w:r>
    </w:p>
    <w:p w14:paraId="71A8A74A" w14:textId="413C6645" w:rsidR="00B76B12" w:rsidRPr="00E64D51" w:rsidRDefault="00B76B12" w:rsidP="00B76B12">
      <w:pPr>
        <w:pStyle w:val="Default"/>
        <w:numPr>
          <w:ilvl w:val="0"/>
          <w:numId w:val="29"/>
        </w:numPr>
        <w:spacing w:after="120"/>
        <w:ind w:left="714" w:hanging="357"/>
        <w:rPr>
          <w:sz w:val="22"/>
          <w:szCs w:val="22"/>
        </w:rPr>
      </w:pPr>
      <w:r w:rsidRPr="00E64D51">
        <w:rPr>
          <w:sz w:val="22"/>
          <w:szCs w:val="22"/>
        </w:rPr>
        <w:lastRenderedPageBreak/>
        <w:t>assist</w:t>
      </w:r>
      <w:r w:rsidR="00B17F8E">
        <w:rPr>
          <w:sz w:val="22"/>
          <w:szCs w:val="22"/>
        </w:rPr>
        <w:t>ing</w:t>
      </w:r>
      <w:r w:rsidRPr="00E64D51">
        <w:rPr>
          <w:sz w:val="22"/>
          <w:szCs w:val="22"/>
        </w:rPr>
        <w:t xml:space="preserve"> in communicating </w:t>
      </w:r>
      <w:r w:rsidR="00B17F8E">
        <w:rPr>
          <w:sz w:val="22"/>
          <w:szCs w:val="22"/>
        </w:rPr>
        <w:t>SRF</w:t>
      </w:r>
      <w:r w:rsidRPr="00E64D51">
        <w:rPr>
          <w:sz w:val="22"/>
          <w:szCs w:val="22"/>
        </w:rPr>
        <w:t xml:space="preserve"> guidelines and planning processes to others involved in the service (for example, Committees of Management, Parental Advisory Groups, and service staff)</w:t>
      </w:r>
      <w:r w:rsidR="00807346">
        <w:rPr>
          <w:sz w:val="22"/>
          <w:szCs w:val="22"/>
        </w:rPr>
        <w:t>.</w:t>
      </w:r>
    </w:p>
    <w:p w14:paraId="6E26BBCA" w14:textId="77777777" w:rsidR="00B76B12" w:rsidRDefault="00B76B12" w:rsidP="00B76B12">
      <w:pPr>
        <w:rPr>
          <w:lang w:val="en-AU"/>
        </w:rPr>
      </w:pPr>
    </w:p>
    <w:p w14:paraId="5EFF2E24" w14:textId="77777777" w:rsidR="00B76B12" w:rsidRPr="0056120C" w:rsidRDefault="00B76B12" w:rsidP="00B76B12">
      <w:pPr>
        <w:pStyle w:val="Heading3"/>
        <w:rPr>
          <w:lang w:val="en-AU"/>
        </w:rPr>
      </w:pPr>
      <w:bookmarkStart w:id="83" w:name="_Toc87259877"/>
      <w:r>
        <w:rPr>
          <w:lang w:val="en-AU"/>
        </w:rPr>
        <w:t>How often should service providers be engaging their ECIB in relation to SRF?</w:t>
      </w:r>
      <w:bookmarkEnd w:id="83"/>
    </w:p>
    <w:p w14:paraId="42B92573" w14:textId="77777777" w:rsidR="002F2BA6" w:rsidRPr="00CF7B5F" w:rsidRDefault="002F2BA6" w:rsidP="002F2BA6">
      <w:pPr>
        <w:rPr>
          <w:lang w:val="en-AU"/>
        </w:rPr>
      </w:pPr>
      <w:r>
        <w:rPr>
          <w:lang w:val="en-AU"/>
        </w:rPr>
        <w:t>Service providers are expected to work in collaboration with ECIBs to develop and implement their SRF Annual Plan. It is recommended that all services attend planning workshops (where possible/available) to support the gathering and use of data and preparing SRF plans</w:t>
      </w:r>
      <w:r w:rsidRPr="00CF7B5F">
        <w:rPr>
          <w:lang w:val="en-AU"/>
        </w:rPr>
        <w:t xml:space="preserve">. </w:t>
      </w:r>
      <w:r>
        <w:rPr>
          <w:lang w:val="en-AU"/>
        </w:rPr>
        <w:t>S</w:t>
      </w:r>
      <w:r w:rsidRPr="00CF7B5F">
        <w:rPr>
          <w:lang w:val="en-AU"/>
        </w:rPr>
        <w:t xml:space="preserve">ervices </w:t>
      </w:r>
      <w:r>
        <w:rPr>
          <w:lang w:val="en-AU"/>
        </w:rPr>
        <w:t xml:space="preserve">should also draw on </w:t>
      </w:r>
      <w:r w:rsidRPr="00CF7B5F">
        <w:rPr>
          <w:lang w:val="en-AU"/>
        </w:rPr>
        <w:t>online resources and materials to complete their SRF Annual Plan.</w:t>
      </w:r>
    </w:p>
    <w:p w14:paraId="53DE8CE9" w14:textId="77777777" w:rsidR="002F2BA6" w:rsidRDefault="002F2BA6" w:rsidP="002F2BA6">
      <w:pPr>
        <w:rPr>
          <w:lang w:val="en-AU"/>
        </w:rPr>
      </w:pPr>
      <w:r>
        <w:rPr>
          <w:lang w:val="en-AU"/>
        </w:rPr>
        <w:t>The support and engagement with ECIBs will be different, depending on the amount of SRF they receive. For example, s</w:t>
      </w:r>
      <w:r w:rsidRPr="00CF7B5F">
        <w:rPr>
          <w:lang w:val="en-AU"/>
        </w:rPr>
        <w:t>ervices receiving up to $5,000 of SRF may have lighter touch engagement with their ECIB</w:t>
      </w:r>
      <w:r>
        <w:rPr>
          <w:lang w:val="en-AU"/>
        </w:rPr>
        <w:t xml:space="preserve">. </w:t>
      </w:r>
    </w:p>
    <w:p w14:paraId="1BD0A236" w14:textId="452C438D" w:rsidR="002F2BA6" w:rsidRDefault="002F2BA6" w:rsidP="002F2BA6">
      <w:pPr>
        <w:rPr>
          <w:lang w:val="en-AU"/>
        </w:rPr>
      </w:pPr>
      <w:r>
        <w:rPr>
          <w:lang w:val="en-AU"/>
        </w:rPr>
        <w:t>Irrespective of their level of funding, all s</w:t>
      </w:r>
      <w:r w:rsidRPr="00CF7B5F">
        <w:rPr>
          <w:lang w:val="en-AU"/>
        </w:rPr>
        <w:t xml:space="preserve">ervices receiving SRF are required to submit </w:t>
      </w:r>
      <w:r>
        <w:rPr>
          <w:lang w:val="en-AU"/>
        </w:rPr>
        <w:t>t</w:t>
      </w:r>
      <w:r w:rsidRPr="00CF7B5F">
        <w:rPr>
          <w:lang w:val="en-AU"/>
        </w:rPr>
        <w:t>heir SRF Annual Plan for review an</w:t>
      </w:r>
      <w:r>
        <w:rPr>
          <w:lang w:val="en-AU"/>
        </w:rPr>
        <w:t xml:space="preserve">d approval by their ECIB. All services can expect to work with their Kindergarten Improvement Advisor (KIA) to discuss their identified priority areas and levels of children’s needs, selection of </w:t>
      </w:r>
      <w:r w:rsidR="001E0A33">
        <w:rPr>
          <w:lang w:val="en-AU"/>
        </w:rPr>
        <w:t>m</w:t>
      </w:r>
      <w:r>
        <w:rPr>
          <w:lang w:val="en-AU"/>
        </w:rPr>
        <w:t xml:space="preserve">enu items to address these needs, goals and measurements of success, and approach to implementing SRF. </w:t>
      </w:r>
    </w:p>
    <w:p w14:paraId="2DEBA3BF" w14:textId="2C5E818A" w:rsidR="002F2BA6" w:rsidRPr="00CF7B5F" w:rsidRDefault="002F2BA6" w:rsidP="002F2BA6">
      <w:pPr>
        <w:rPr>
          <w:lang w:val="en-AU"/>
        </w:rPr>
      </w:pPr>
      <w:r>
        <w:rPr>
          <w:lang w:val="en-AU"/>
        </w:rPr>
        <w:t xml:space="preserve">At the highest end, services receiving more than $50,000 of SRF </w:t>
      </w:r>
      <w:r w:rsidR="00ED2D92">
        <w:rPr>
          <w:lang w:val="en-AU"/>
        </w:rPr>
        <w:t xml:space="preserve">should expect to </w:t>
      </w:r>
      <w:r>
        <w:rPr>
          <w:lang w:val="en-AU"/>
        </w:rPr>
        <w:t xml:space="preserve">work in close collaboration with their KIA and ECIB Manager to develop their SRF Annual Plan and engage in reflective practice on how they will use their SRF allocation and throughout the implementation of their plan. </w:t>
      </w:r>
      <w:r w:rsidR="00C6402F">
        <w:rPr>
          <w:lang w:val="en-AU"/>
        </w:rPr>
        <w:t xml:space="preserve">As a general rule, the higher the allocation, the </w:t>
      </w:r>
      <w:r w:rsidR="008B3F48">
        <w:rPr>
          <w:lang w:val="en-AU"/>
        </w:rPr>
        <w:t>greater</w:t>
      </w:r>
      <w:r w:rsidR="00C6402F">
        <w:rPr>
          <w:lang w:val="en-AU"/>
        </w:rPr>
        <w:t xml:space="preserve"> involvement ECIBs will have with those services</w:t>
      </w:r>
      <w:r>
        <w:rPr>
          <w:lang w:val="en-AU"/>
        </w:rPr>
        <w:t xml:space="preserve"> to support </w:t>
      </w:r>
      <w:r w:rsidR="008B3F48">
        <w:rPr>
          <w:lang w:val="en-AU"/>
        </w:rPr>
        <w:t xml:space="preserve">teachers and </w:t>
      </w:r>
      <w:r>
        <w:rPr>
          <w:lang w:val="en-AU"/>
        </w:rPr>
        <w:t>educators implementing SRF.</w:t>
      </w:r>
    </w:p>
    <w:p w14:paraId="427B0928" w14:textId="77777777" w:rsidR="00B76B12" w:rsidRDefault="00B76B12" w:rsidP="00B76B12">
      <w:pPr>
        <w:rPr>
          <w:lang w:val="en-AU"/>
        </w:rPr>
      </w:pPr>
    </w:p>
    <w:p w14:paraId="051B2A69" w14:textId="6AB41739" w:rsidR="00B76B12" w:rsidRDefault="00B76B12" w:rsidP="00B76B12">
      <w:pPr>
        <w:pStyle w:val="Heading3"/>
        <w:rPr>
          <w:lang w:val="en-AU"/>
        </w:rPr>
      </w:pPr>
      <w:bookmarkStart w:id="84" w:name="_Toc87259878"/>
      <w:r>
        <w:rPr>
          <w:lang w:val="en-AU"/>
        </w:rPr>
        <w:t xml:space="preserve">How do I contact </w:t>
      </w:r>
      <w:r w:rsidR="00192FE4">
        <w:rPr>
          <w:lang w:val="en-AU"/>
        </w:rPr>
        <w:t xml:space="preserve">the </w:t>
      </w:r>
      <w:r>
        <w:rPr>
          <w:lang w:val="en-AU"/>
        </w:rPr>
        <w:t>local Early Childhood Improvement Branch?</w:t>
      </w:r>
      <w:bookmarkEnd w:id="84"/>
    </w:p>
    <w:p w14:paraId="7E36C0AD" w14:textId="74FCCC8F" w:rsidR="00B76B12" w:rsidRDefault="00B76B12" w:rsidP="00B76B12">
      <w:pPr>
        <w:rPr>
          <w:lang w:val="en-AU"/>
        </w:rPr>
      </w:pPr>
      <w:r>
        <w:rPr>
          <w:lang w:val="en-AU"/>
        </w:rPr>
        <w:t xml:space="preserve">There are 17 ECIBs closely aligned to local government areas. </w:t>
      </w:r>
      <w:r w:rsidR="000A28CE">
        <w:rPr>
          <w:lang w:val="en-AU"/>
        </w:rPr>
        <w:t xml:space="preserve">Refer </w:t>
      </w:r>
      <w:r>
        <w:rPr>
          <w:lang w:val="en-AU"/>
        </w:rPr>
        <w:t xml:space="preserve">to this </w:t>
      </w:r>
      <w:hyperlink r:id="rId33" w:history="1">
        <w:r w:rsidRPr="00EA05FF">
          <w:rPr>
            <w:rStyle w:val="Hyperlink"/>
            <w:lang w:val="en-AU"/>
          </w:rPr>
          <w:t>map of the Department’s Areas and Regions</w:t>
        </w:r>
      </w:hyperlink>
      <w:r w:rsidR="000A28CE">
        <w:rPr>
          <w:lang w:val="en-AU"/>
        </w:rPr>
        <w:t xml:space="preserve"> to determine which ECIB is in the local area.</w:t>
      </w:r>
    </w:p>
    <w:p w14:paraId="603C7DB6" w14:textId="16DDC67F" w:rsidR="00AB21EB" w:rsidRPr="004D10A3" w:rsidRDefault="00B76B12" w:rsidP="004D10A3">
      <w:pPr>
        <w:pStyle w:val="FootnoteText"/>
        <w:rPr>
          <w:rFonts w:asciiTheme="minorHAnsi" w:eastAsiaTheme="minorHAnsi" w:hAnsiTheme="minorHAnsi" w:cstheme="minorBidi"/>
          <w:sz w:val="22"/>
          <w:szCs w:val="24"/>
          <w:lang w:val="en-AU"/>
        </w:rPr>
      </w:pPr>
      <w:r w:rsidRPr="0079088E">
        <w:rPr>
          <w:rFonts w:asciiTheme="minorHAnsi" w:eastAsiaTheme="minorHAnsi" w:hAnsiTheme="minorHAnsi" w:cstheme="minorBidi"/>
          <w:sz w:val="22"/>
          <w:szCs w:val="24"/>
          <w:lang w:val="en-AU"/>
        </w:rPr>
        <w:t xml:space="preserve">Contact details for each of the Branches </w:t>
      </w:r>
      <w:r>
        <w:rPr>
          <w:rFonts w:asciiTheme="minorHAnsi" w:eastAsiaTheme="minorHAnsi" w:hAnsiTheme="minorHAnsi" w:cstheme="minorBidi"/>
          <w:sz w:val="22"/>
          <w:szCs w:val="24"/>
          <w:lang w:val="en-AU"/>
        </w:rPr>
        <w:t>can be found below</w:t>
      </w:r>
      <w:r w:rsidRPr="0079088E">
        <w:rPr>
          <w:rFonts w:asciiTheme="minorHAnsi" w:eastAsiaTheme="minorHAnsi" w:hAnsiTheme="minorHAnsi" w:cstheme="minorBidi"/>
          <w:sz w:val="22"/>
          <w:szCs w:val="24"/>
          <w:lang w:val="en-AU"/>
        </w:rPr>
        <w:t>:</w:t>
      </w:r>
    </w:p>
    <w:p w14:paraId="3519BC2D" w14:textId="1DDE0A1C" w:rsidR="000853DE" w:rsidRPr="00EA05FF" w:rsidRDefault="000853DE" w:rsidP="00EA05FF">
      <w:pPr>
        <w:rPr>
          <w:lang w:val="en-AU"/>
        </w:rPr>
      </w:pPr>
    </w:p>
    <w:tbl>
      <w:tblPr>
        <w:tblStyle w:val="TableGrid"/>
        <w:tblW w:w="0" w:type="auto"/>
        <w:tblLook w:val="04A0" w:firstRow="1" w:lastRow="0" w:firstColumn="1" w:lastColumn="0" w:noHBand="0" w:noVBand="1"/>
      </w:tblPr>
      <w:tblGrid>
        <w:gridCol w:w="3256"/>
        <w:gridCol w:w="6366"/>
      </w:tblGrid>
      <w:tr w:rsidR="0056120C" w14:paraId="5DB6E140" w14:textId="77777777" w:rsidTr="005258A8">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000000"/>
              <w:left w:val="single" w:sz="4" w:space="0" w:color="auto"/>
              <w:bottom w:val="single" w:sz="4" w:space="0" w:color="auto"/>
              <w:right w:val="single" w:sz="4" w:space="0" w:color="auto"/>
            </w:tcBorders>
          </w:tcPr>
          <w:p w14:paraId="43C8EC97" w14:textId="4E2853EF" w:rsidR="0056120C" w:rsidRPr="0046723F" w:rsidRDefault="006D2577" w:rsidP="00F40841">
            <w:pPr>
              <w:rPr>
                <w:szCs w:val="22"/>
                <w:lang w:val="en-AU"/>
              </w:rPr>
            </w:pPr>
            <w:r>
              <w:rPr>
                <w:szCs w:val="22"/>
                <w:lang w:val="en-AU"/>
              </w:rPr>
              <w:t>Department</w:t>
            </w:r>
            <w:r w:rsidRPr="0046723F">
              <w:rPr>
                <w:szCs w:val="22"/>
                <w:lang w:val="en-AU"/>
              </w:rPr>
              <w:t xml:space="preserve"> </w:t>
            </w:r>
            <w:r w:rsidR="00E64D51" w:rsidRPr="0046723F">
              <w:rPr>
                <w:szCs w:val="22"/>
                <w:lang w:val="en-AU"/>
              </w:rPr>
              <w:t>Region</w:t>
            </w:r>
          </w:p>
        </w:tc>
        <w:tc>
          <w:tcPr>
            <w:tcW w:w="6366" w:type="dxa"/>
            <w:tcBorders>
              <w:top w:val="single" w:sz="4" w:space="0" w:color="000000"/>
              <w:left w:val="single" w:sz="4" w:space="0" w:color="auto"/>
              <w:bottom w:val="single" w:sz="4" w:space="0" w:color="auto"/>
              <w:right w:val="single" w:sz="4" w:space="0" w:color="auto"/>
            </w:tcBorders>
          </w:tcPr>
          <w:p w14:paraId="0E2933DA" w14:textId="7C28DE3F" w:rsidR="0056120C" w:rsidRPr="0046723F" w:rsidRDefault="006D2577" w:rsidP="00F40841">
            <w:pPr>
              <w:cnfStyle w:val="100000000000" w:firstRow="1" w:lastRow="0" w:firstColumn="0" w:lastColumn="0" w:oddVBand="0" w:evenVBand="0" w:oddHBand="0" w:evenHBand="0" w:firstRowFirstColumn="0" w:firstRowLastColumn="0" w:lastRowFirstColumn="0" w:lastRowLastColumn="0"/>
              <w:rPr>
                <w:lang w:val="en-AU"/>
              </w:rPr>
            </w:pPr>
            <w:r>
              <w:rPr>
                <w:lang w:val="en-AU"/>
              </w:rPr>
              <w:t>Department</w:t>
            </w:r>
            <w:r w:rsidRPr="0046723F">
              <w:rPr>
                <w:lang w:val="en-AU"/>
              </w:rPr>
              <w:t xml:space="preserve"> </w:t>
            </w:r>
            <w:r w:rsidR="00E64D51" w:rsidRPr="0046723F">
              <w:rPr>
                <w:lang w:val="en-AU"/>
              </w:rPr>
              <w:t>Area</w:t>
            </w:r>
            <w:r w:rsidR="0056120C" w:rsidRPr="0046723F">
              <w:rPr>
                <w:lang w:val="en-AU"/>
              </w:rPr>
              <w:t xml:space="preserve"> and contact details</w:t>
            </w:r>
          </w:p>
        </w:tc>
      </w:tr>
      <w:tr w:rsidR="00E64D51" w:rsidRPr="0056120C" w14:paraId="285B9C00" w14:textId="77777777" w:rsidTr="00E64D51">
        <w:trPr>
          <w:trHeight w:val="323"/>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auto"/>
              <w:left w:val="single" w:sz="4" w:space="0" w:color="auto"/>
              <w:right w:val="single" w:sz="4" w:space="0" w:color="auto"/>
            </w:tcBorders>
          </w:tcPr>
          <w:p w14:paraId="487671B1" w14:textId="77777777" w:rsidR="00E64D51" w:rsidRPr="0046723F" w:rsidRDefault="00E64D51" w:rsidP="0056120C">
            <w:pPr>
              <w:rPr>
                <w:b/>
                <w:bCs/>
                <w:szCs w:val="22"/>
                <w:lang w:val="en-AU"/>
              </w:rPr>
            </w:pPr>
          </w:p>
          <w:p w14:paraId="751A5A9C" w14:textId="77777777" w:rsidR="00E64D51" w:rsidRPr="0046723F" w:rsidRDefault="00E64D51" w:rsidP="0056120C">
            <w:pPr>
              <w:rPr>
                <w:b/>
                <w:bCs/>
                <w:szCs w:val="22"/>
                <w:lang w:val="en-AU"/>
              </w:rPr>
            </w:pPr>
          </w:p>
          <w:p w14:paraId="69D94346" w14:textId="662F6B4A" w:rsidR="00E64D51" w:rsidRPr="0046723F" w:rsidRDefault="00E64D51" w:rsidP="0056120C">
            <w:pPr>
              <w:rPr>
                <w:b/>
                <w:bCs/>
                <w:szCs w:val="22"/>
                <w:lang w:val="en-AU"/>
              </w:rPr>
            </w:pPr>
          </w:p>
          <w:p w14:paraId="4433E766" w14:textId="77777777" w:rsidR="00E64D51" w:rsidRPr="0046723F" w:rsidRDefault="00E64D51" w:rsidP="0056120C">
            <w:pPr>
              <w:rPr>
                <w:b/>
                <w:bCs/>
                <w:szCs w:val="22"/>
                <w:lang w:val="en-AU"/>
              </w:rPr>
            </w:pPr>
          </w:p>
          <w:p w14:paraId="692677A0" w14:textId="77777777" w:rsidR="00E64D51" w:rsidRPr="0046723F" w:rsidRDefault="00E64D51" w:rsidP="0056120C">
            <w:pPr>
              <w:rPr>
                <w:b/>
                <w:bCs/>
                <w:szCs w:val="22"/>
                <w:lang w:val="en-AU"/>
              </w:rPr>
            </w:pPr>
          </w:p>
          <w:p w14:paraId="4BEC30C9" w14:textId="790594EE" w:rsidR="00E64D51" w:rsidRPr="0046723F" w:rsidRDefault="00E64D51" w:rsidP="0056120C">
            <w:pPr>
              <w:rPr>
                <w:b/>
                <w:bCs/>
                <w:szCs w:val="22"/>
                <w:lang w:val="en-AU"/>
              </w:rPr>
            </w:pPr>
            <w:r w:rsidRPr="0046723F">
              <w:rPr>
                <w:b/>
                <w:bCs/>
                <w:szCs w:val="22"/>
                <w:lang w:val="en-AU"/>
              </w:rPr>
              <w:t>North Eastern Victoria</w:t>
            </w:r>
          </w:p>
        </w:tc>
        <w:tc>
          <w:tcPr>
            <w:tcW w:w="6366" w:type="dxa"/>
            <w:tcBorders>
              <w:top w:val="single" w:sz="4" w:space="0" w:color="auto"/>
              <w:left w:val="single" w:sz="4" w:space="0" w:color="auto"/>
              <w:bottom w:val="single" w:sz="4" w:space="0" w:color="auto"/>
              <w:right w:val="single" w:sz="4" w:space="0" w:color="auto"/>
            </w:tcBorders>
          </w:tcPr>
          <w:p w14:paraId="6BF423F6" w14:textId="139DE611"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rPr>
            </w:pPr>
            <w:r w:rsidRPr="00E64D51">
              <w:rPr>
                <w:b/>
                <w:bCs/>
                <w:color w:val="0B0C1D"/>
                <w:sz w:val="20"/>
                <w:szCs w:val="20"/>
              </w:rPr>
              <w:t>Goulburn</w:t>
            </w:r>
          </w:p>
          <w:p w14:paraId="3F18755F" w14:textId="48C5EBCE"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color w:val="0B0C1D"/>
                <w:sz w:val="20"/>
                <w:szCs w:val="20"/>
                <w:lang w:val="en-AU"/>
              </w:rPr>
            </w:pPr>
            <w:r w:rsidRPr="0056120C">
              <w:rPr>
                <w:color w:val="0B0C1D"/>
                <w:sz w:val="20"/>
                <w:szCs w:val="20"/>
              </w:rPr>
              <w:t>P: 1300 333 231</w:t>
            </w:r>
            <w:r w:rsidRPr="0056120C">
              <w:rPr>
                <w:color w:val="0B0C1D"/>
                <w:sz w:val="20"/>
                <w:szCs w:val="20"/>
              </w:rPr>
              <w:br/>
              <w:t>E: </w:t>
            </w:r>
            <w:hyperlink r:id="rId34" w:history="1">
              <w:r w:rsidRPr="0056120C">
                <w:rPr>
                  <w:rStyle w:val="Hyperlink"/>
                  <w:rFonts w:asciiTheme="majorHAnsi" w:hAnsiTheme="majorHAnsi" w:cstheme="majorHAnsi"/>
                  <w:color w:val="0047A5"/>
                  <w:sz w:val="20"/>
                  <w:szCs w:val="20"/>
                </w:rPr>
                <w:t>earlychildhood.improvement.goulburn@education.vic.gov.au</w:t>
              </w:r>
            </w:hyperlink>
          </w:p>
        </w:tc>
      </w:tr>
      <w:tr w:rsidR="00E64D51" w:rsidRPr="0056120C" w14:paraId="71DEECED" w14:textId="77777777" w:rsidTr="00E64D51">
        <w:trPr>
          <w:trHeight w:val="323"/>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5D7C6159" w14:textId="14B56772"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25DEADE2" w14:textId="72AB1F62"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rPr>
            </w:pPr>
            <w:r w:rsidRPr="00E64D51">
              <w:rPr>
                <w:b/>
                <w:bCs/>
                <w:color w:val="0B0C1D"/>
                <w:sz w:val="20"/>
                <w:szCs w:val="20"/>
              </w:rPr>
              <w:t>Inner East</w:t>
            </w:r>
          </w:p>
          <w:p w14:paraId="07AF79C3" w14:textId="461EC7AA"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color w:val="0B0C1D"/>
                <w:sz w:val="20"/>
                <w:szCs w:val="20"/>
              </w:rPr>
            </w:pPr>
            <w:r w:rsidRPr="0056120C">
              <w:rPr>
                <w:color w:val="0B0C1D"/>
                <w:sz w:val="20"/>
                <w:szCs w:val="20"/>
              </w:rPr>
              <w:t>P: 1300 333 231</w:t>
            </w:r>
            <w:r w:rsidRPr="0056120C">
              <w:rPr>
                <w:color w:val="0B0C1D"/>
                <w:sz w:val="20"/>
                <w:szCs w:val="20"/>
              </w:rPr>
              <w:br/>
              <w:t>E: </w:t>
            </w:r>
            <w:hyperlink r:id="rId35" w:history="1">
              <w:r w:rsidRPr="0056120C">
                <w:rPr>
                  <w:rStyle w:val="Hyperlink"/>
                  <w:rFonts w:asciiTheme="majorHAnsi" w:hAnsiTheme="majorHAnsi" w:cstheme="majorHAnsi"/>
                  <w:color w:val="0047A5"/>
                  <w:sz w:val="20"/>
                  <w:szCs w:val="20"/>
                </w:rPr>
                <w:t>earlychildhood.improvement.ie@education.vic.gov.au</w:t>
              </w:r>
            </w:hyperlink>
          </w:p>
        </w:tc>
      </w:tr>
      <w:tr w:rsidR="00E64D51" w:rsidRPr="0056120C" w14:paraId="3089597C" w14:textId="77777777" w:rsidTr="00E64D51">
        <w:trPr>
          <w:trHeight w:val="323"/>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10343E0E" w14:textId="37F18292"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0DA3CF7C" w14:textId="527D90F8"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Outer East</w:t>
            </w:r>
          </w:p>
          <w:p w14:paraId="3F3D5F99" w14:textId="29DFE6BE"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333 231</w:t>
            </w:r>
            <w:r w:rsidRPr="0056120C">
              <w:rPr>
                <w:color w:val="0B0C1D"/>
                <w:sz w:val="20"/>
                <w:szCs w:val="20"/>
              </w:rPr>
              <w:br/>
            </w:r>
            <w:r w:rsidRPr="0056120C">
              <w:rPr>
                <w:color w:val="0B0C1D"/>
                <w:sz w:val="20"/>
                <w:szCs w:val="20"/>
                <w:shd w:val="clear" w:color="auto" w:fill="F6F6F9"/>
              </w:rPr>
              <w:t>E: </w:t>
            </w:r>
            <w:hyperlink r:id="rId36" w:history="1">
              <w:r w:rsidRPr="0056120C">
                <w:rPr>
                  <w:rStyle w:val="Hyperlink"/>
                  <w:rFonts w:asciiTheme="majorHAnsi" w:hAnsiTheme="majorHAnsi" w:cstheme="majorHAnsi"/>
                  <w:color w:val="0047A5"/>
                  <w:sz w:val="20"/>
                  <w:szCs w:val="20"/>
                  <w:shd w:val="clear" w:color="auto" w:fill="F6F6F9"/>
                </w:rPr>
                <w:t>earlychildhood.improvement.oe@education.vic.gov.au</w:t>
              </w:r>
            </w:hyperlink>
          </w:p>
        </w:tc>
      </w:tr>
      <w:tr w:rsidR="00E64D51" w:rsidRPr="0056120C" w14:paraId="08EF0878"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bottom w:val="single" w:sz="4" w:space="0" w:color="auto"/>
              <w:right w:val="single" w:sz="4" w:space="0" w:color="auto"/>
            </w:tcBorders>
          </w:tcPr>
          <w:p w14:paraId="203AA8EA" w14:textId="373DABE6"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4FBF747D" w14:textId="163DD6DD"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Ovens Murray</w:t>
            </w:r>
          </w:p>
          <w:p w14:paraId="056EDBB3" w14:textId="362F4D91"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333 231</w:t>
            </w:r>
            <w:r w:rsidRPr="0056120C">
              <w:rPr>
                <w:color w:val="0B0C1D"/>
                <w:sz w:val="20"/>
                <w:szCs w:val="20"/>
              </w:rPr>
              <w:br/>
            </w:r>
            <w:r w:rsidRPr="0056120C">
              <w:rPr>
                <w:color w:val="0B0C1D"/>
                <w:sz w:val="20"/>
                <w:szCs w:val="20"/>
                <w:shd w:val="clear" w:color="auto" w:fill="F6F6F9"/>
              </w:rPr>
              <w:t>E: </w:t>
            </w:r>
            <w:hyperlink r:id="rId37" w:history="1">
              <w:r w:rsidRPr="0056120C">
                <w:rPr>
                  <w:rStyle w:val="Hyperlink"/>
                  <w:rFonts w:asciiTheme="majorHAnsi" w:hAnsiTheme="majorHAnsi" w:cstheme="majorHAnsi"/>
                  <w:color w:val="0047A5"/>
                  <w:sz w:val="20"/>
                  <w:szCs w:val="20"/>
                  <w:shd w:val="clear" w:color="auto" w:fill="F6F6F9"/>
                </w:rPr>
                <w:t>earlychildhood.improvement.om@education.vic.gov.au</w:t>
              </w:r>
            </w:hyperlink>
          </w:p>
        </w:tc>
      </w:tr>
      <w:tr w:rsidR="00E64D51" w:rsidRPr="0056120C" w14:paraId="5319EBD6" w14:textId="77777777" w:rsidTr="00E64D51">
        <w:trPr>
          <w:trHeight w:val="323"/>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auto"/>
              <w:left w:val="single" w:sz="4" w:space="0" w:color="auto"/>
              <w:right w:val="single" w:sz="4" w:space="0" w:color="auto"/>
            </w:tcBorders>
          </w:tcPr>
          <w:p w14:paraId="0FE2D5B4" w14:textId="77777777" w:rsidR="00E64D51" w:rsidRPr="0046723F" w:rsidRDefault="00E64D51" w:rsidP="00E64D51">
            <w:pPr>
              <w:rPr>
                <w:b/>
                <w:bCs/>
                <w:szCs w:val="22"/>
                <w:lang w:val="en-AU"/>
              </w:rPr>
            </w:pPr>
          </w:p>
          <w:p w14:paraId="0C2D1417" w14:textId="77777777" w:rsidR="00E64D51" w:rsidRPr="0046723F" w:rsidRDefault="00E64D51" w:rsidP="00E64D51">
            <w:pPr>
              <w:rPr>
                <w:b/>
                <w:bCs/>
                <w:szCs w:val="22"/>
                <w:lang w:val="en-AU"/>
              </w:rPr>
            </w:pPr>
          </w:p>
          <w:p w14:paraId="38686496" w14:textId="77777777" w:rsidR="00E64D51" w:rsidRPr="0046723F" w:rsidRDefault="00E64D51" w:rsidP="00E64D51">
            <w:pPr>
              <w:rPr>
                <w:b/>
                <w:bCs/>
                <w:szCs w:val="22"/>
                <w:lang w:val="en-AU"/>
              </w:rPr>
            </w:pPr>
          </w:p>
          <w:p w14:paraId="2D9BF1C4" w14:textId="2B8CBD92" w:rsidR="00E64D51" w:rsidRPr="0046723F" w:rsidRDefault="00E64D51" w:rsidP="00E64D51">
            <w:pPr>
              <w:rPr>
                <w:b/>
                <w:bCs/>
                <w:szCs w:val="22"/>
                <w:lang w:val="en-AU"/>
              </w:rPr>
            </w:pPr>
            <w:r w:rsidRPr="0046723F">
              <w:rPr>
                <w:b/>
                <w:bCs/>
                <w:szCs w:val="22"/>
                <w:lang w:val="en-AU"/>
              </w:rPr>
              <w:br/>
            </w:r>
          </w:p>
          <w:p w14:paraId="55249E09" w14:textId="43E335F8" w:rsidR="00E64D51" w:rsidRPr="0046723F" w:rsidRDefault="00E64D51" w:rsidP="00E64D51">
            <w:pPr>
              <w:rPr>
                <w:b/>
                <w:bCs/>
                <w:szCs w:val="22"/>
                <w:lang w:val="en-AU"/>
              </w:rPr>
            </w:pPr>
            <w:r w:rsidRPr="0046723F">
              <w:rPr>
                <w:b/>
                <w:bCs/>
                <w:szCs w:val="22"/>
                <w:lang w:val="en-AU"/>
              </w:rPr>
              <w:t>South Eastern Victoria</w:t>
            </w:r>
          </w:p>
        </w:tc>
        <w:tc>
          <w:tcPr>
            <w:tcW w:w="6366" w:type="dxa"/>
            <w:tcBorders>
              <w:top w:val="single" w:sz="4" w:space="0" w:color="auto"/>
              <w:left w:val="single" w:sz="4" w:space="0" w:color="auto"/>
              <w:bottom w:val="single" w:sz="4" w:space="0" w:color="auto"/>
              <w:right w:val="single" w:sz="4" w:space="0" w:color="auto"/>
            </w:tcBorders>
          </w:tcPr>
          <w:p w14:paraId="40AB99EB" w14:textId="465A23AC" w:rsidR="00E64D51" w:rsidRPr="00E64D51" w:rsidRDefault="00E64D51" w:rsidP="00E64D51">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lastRenderedPageBreak/>
              <w:t>Bayside Peninsula</w:t>
            </w:r>
          </w:p>
          <w:p w14:paraId="78CFB32E" w14:textId="0FBF8059" w:rsidR="00E64D51" w:rsidRPr="0056120C" w:rsidRDefault="00E64D51" w:rsidP="00E64D51">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338 738</w:t>
            </w:r>
            <w:r w:rsidRPr="0056120C">
              <w:rPr>
                <w:color w:val="0B0C1D"/>
                <w:sz w:val="20"/>
                <w:szCs w:val="20"/>
              </w:rPr>
              <w:br/>
            </w:r>
            <w:r w:rsidRPr="0056120C">
              <w:rPr>
                <w:color w:val="0B0C1D"/>
                <w:sz w:val="20"/>
                <w:szCs w:val="20"/>
                <w:shd w:val="clear" w:color="auto" w:fill="F6F6F9"/>
              </w:rPr>
              <w:t>E: </w:t>
            </w:r>
            <w:hyperlink r:id="rId38" w:history="1">
              <w:r w:rsidRPr="0056120C">
                <w:rPr>
                  <w:rStyle w:val="Hyperlink"/>
                  <w:rFonts w:asciiTheme="majorHAnsi" w:hAnsiTheme="majorHAnsi" w:cstheme="majorHAnsi"/>
                  <w:color w:val="0047A5"/>
                  <w:sz w:val="20"/>
                  <w:szCs w:val="20"/>
                  <w:shd w:val="clear" w:color="auto" w:fill="F6F6F9"/>
                </w:rPr>
                <w:t>earlychildhood.improvement.bp@education.vic.gov.au</w:t>
              </w:r>
            </w:hyperlink>
          </w:p>
        </w:tc>
      </w:tr>
      <w:tr w:rsidR="00E64D51" w:rsidRPr="0056120C" w14:paraId="791C2ABF" w14:textId="77777777" w:rsidTr="00E64D51">
        <w:trPr>
          <w:trHeight w:val="323"/>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247961F6" w14:textId="5F3A8BCE"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176A14C1" w14:textId="003D933A"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Southern Melbourne</w:t>
            </w:r>
          </w:p>
          <w:p w14:paraId="5FAFDF73" w14:textId="0B174977"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338 738</w:t>
            </w:r>
            <w:r w:rsidRPr="0056120C">
              <w:rPr>
                <w:color w:val="0B0C1D"/>
                <w:sz w:val="20"/>
                <w:szCs w:val="20"/>
              </w:rPr>
              <w:br/>
            </w:r>
            <w:r w:rsidRPr="0056120C">
              <w:rPr>
                <w:color w:val="0B0C1D"/>
                <w:sz w:val="20"/>
                <w:szCs w:val="20"/>
                <w:shd w:val="clear" w:color="auto" w:fill="F6F6F9"/>
              </w:rPr>
              <w:t>E: </w:t>
            </w:r>
            <w:hyperlink r:id="rId39" w:history="1">
              <w:r w:rsidRPr="0056120C">
                <w:rPr>
                  <w:rStyle w:val="Hyperlink"/>
                  <w:rFonts w:asciiTheme="majorHAnsi" w:hAnsiTheme="majorHAnsi" w:cstheme="majorHAnsi"/>
                  <w:color w:val="0047A5"/>
                  <w:sz w:val="20"/>
                  <w:szCs w:val="20"/>
                  <w:shd w:val="clear" w:color="auto" w:fill="F6F6F9"/>
                </w:rPr>
                <w:t>earlychildhood.improvement.sm@education.vic.gov.au</w:t>
              </w:r>
            </w:hyperlink>
          </w:p>
        </w:tc>
      </w:tr>
      <w:tr w:rsidR="00E64D51" w:rsidRPr="0056120C" w14:paraId="7752F7C1"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48A0D7C6" w14:textId="57DC3E0E"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721D05D7" w14:textId="7A9D253D"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Inner Gippsland</w:t>
            </w:r>
          </w:p>
          <w:p w14:paraId="5D82A078" w14:textId="5545CED8"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338 738</w:t>
            </w:r>
            <w:r w:rsidRPr="0056120C">
              <w:rPr>
                <w:color w:val="0B0C1D"/>
                <w:sz w:val="20"/>
                <w:szCs w:val="20"/>
              </w:rPr>
              <w:br/>
            </w:r>
            <w:r w:rsidRPr="0056120C">
              <w:rPr>
                <w:color w:val="0B0C1D"/>
                <w:sz w:val="20"/>
                <w:szCs w:val="20"/>
                <w:shd w:val="clear" w:color="auto" w:fill="F6F6F9"/>
              </w:rPr>
              <w:t>E: </w:t>
            </w:r>
            <w:hyperlink r:id="rId40" w:history="1">
              <w:r w:rsidRPr="0056120C">
                <w:rPr>
                  <w:rStyle w:val="Hyperlink"/>
                  <w:rFonts w:asciiTheme="majorHAnsi" w:hAnsiTheme="majorHAnsi" w:cstheme="majorHAnsi"/>
                  <w:color w:val="0047A5"/>
                  <w:sz w:val="20"/>
                  <w:szCs w:val="20"/>
                  <w:shd w:val="clear" w:color="auto" w:fill="F6F6F9"/>
                </w:rPr>
                <w:t>earlychildhood.improvement.ig@education.vic.gov.au</w:t>
              </w:r>
            </w:hyperlink>
          </w:p>
        </w:tc>
      </w:tr>
      <w:tr w:rsidR="00E64D51" w:rsidRPr="0056120C" w14:paraId="76027EA7"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top w:val="single" w:sz="4" w:space="0" w:color="auto"/>
              <w:left w:val="single" w:sz="4" w:space="0" w:color="auto"/>
              <w:bottom w:val="single" w:sz="4" w:space="0" w:color="auto"/>
              <w:right w:val="single" w:sz="4" w:space="0" w:color="auto"/>
            </w:tcBorders>
          </w:tcPr>
          <w:p w14:paraId="7096FAFF" w14:textId="28DDA7C2"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1E8D356A" w14:textId="2BAE7BD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Outer Gippsland</w:t>
            </w:r>
          </w:p>
          <w:p w14:paraId="6B27EED6" w14:textId="79AA8A6B"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338 738</w:t>
            </w:r>
            <w:r w:rsidRPr="0056120C">
              <w:rPr>
                <w:color w:val="0B0C1D"/>
                <w:sz w:val="20"/>
                <w:szCs w:val="20"/>
              </w:rPr>
              <w:br/>
            </w:r>
            <w:r w:rsidRPr="0056120C">
              <w:rPr>
                <w:color w:val="0B0C1D"/>
                <w:sz w:val="20"/>
                <w:szCs w:val="20"/>
                <w:shd w:val="clear" w:color="auto" w:fill="F6F6F9"/>
              </w:rPr>
              <w:t>E: </w:t>
            </w:r>
            <w:hyperlink r:id="rId41" w:history="1">
              <w:r w:rsidRPr="0056120C">
                <w:rPr>
                  <w:rStyle w:val="Hyperlink"/>
                  <w:rFonts w:asciiTheme="majorHAnsi" w:hAnsiTheme="majorHAnsi" w:cstheme="majorHAnsi"/>
                  <w:color w:val="0047A5"/>
                  <w:sz w:val="20"/>
                  <w:szCs w:val="20"/>
                  <w:shd w:val="clear" w:color="auto" w:fill="F6F6F9"/>
                </w:rPr>
                <w:t>earlychildhood.improvement.og@education.vic.gov.au</w:t>
              </w:r>
            </w:hyperlink>
          </w:p>
        </w:tc>
      </w:tr>
      <w:tr w:rsidR="00E64D51" w:rsidRPr="0056120C" w14:paraId="2737F011"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auto"/>
              <w:left w:val="single" w:sz="4" w:space="0" w:color="auto"/>
              <w:right w:val="single" w:sz="4" w:space="0" w:color="auto"/>
            </w:tcBorders>
          </w:tcPr>
          <w:p w14:paraId="32CD6365" w14:textId="77777777" w:rsidR="00E64D51" w:rsidRPr="0046723F" w:rsidRDefault="00E64D51" w:rsidP="00E64D51">
            <w:pPr>
              <w:rPr>
                <w:b/>
                <w:bCs/>
                <w:szCs w:val="22"/>
                <w:lang w:val="en-AU"/>
              </w:rPr>
            </w:pPr>
          </w:p>
          <w:p w14:paraId="0C6AF063" w14:textId="77777777" w:rsidR="00E64D51" w:rsidRPr="0046723F" w:rsidRDefault="00E64D51" w:rsidP="00E64D51">
            <w:pPr>
              <w:rPr>
                <w:b/>
                <w:bCs/>
                <w:szCs w:val="22"/>
                <w:lang w:val="en-AU"/>
              </w:rPr>
            </w:pPr>
          </w:p>
          <w:p w14:paraId="4E83CB3F" w14:textId="2EFFE0D8" w:rsidR="00E64D51" w:rsidRPr="0046723F" w:rsidRDefault="00E64D51" w:rsidP="00E64D51">
            <w:pPr>
              <w:rPr>
                <w:b/>
                <w:bCs/>
                <w:szCs w:val="22"/>
                <w:lang w:val="en-AU"/>
              </w:rPr>
            </w:pPr>
            <w:r w:rsidRPr="0046723F">
              <w:rPr>
                <w:b/>
                <w:bCs/>
                <w:szCs w:val="22"/>
                <w:lang w:val="en-AU"/>
              </w:rPr>
              <w:br/>
            </w:r>
          </w:p>
          <w:p w14:paraId="78BCB681" w14:textId="311914D1" w:rsidR="00E64D51" w:rsidRPr="0046723F" w:rsidRDefault="00E64D51" w:rsidP="00E64D51">
            <w:pPr>
              <w:rPr>
                <w:b/>
                <w:bCs/>
                <w:szCs w:val="22"/>
                <w:lang w:val="en-AU"/>
              </w:rPr>
            </w:pPr>
            <w:r w:rsidRPr="0046723F">
              <w:rPr>
                <w:b/>
                <w:bCs/>
                <w:szCs w:val="22"/>
                <w:lang w:val="en-AU"/>
              </w:rPr>
              <w:t>North Western Victoria</w:t>
            </w:r>
          </w:p>
        </w:tc>
        <w:tc>
          <w:tcPr>
            <w:tcW w:w="6366" w:type="dxa"/>
            <w:tcBorders>
              <w:top w:val="single" w:sz="4" w:space="0" w:color="auto"/>
              <w:left w:val="single" w:sz="4" w:space="0" w:color="auto"/>
              <w:bottom w:val="single" w:sz="4" w:space="0" w:color="auto"/>
              <w:right w:val="single" w:sz="4" w:space="0" w:color="auto"/>
            </w:tcBorders>
          </w:tcPr>
          <w:p w14:paraId="0C9BF8D3" w14:textId="49899C5F"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Hume Moreland</w:t>
            </w:r>
          </w:p>
          <w:p w14:paraId="7AB25A1C" w14:textId="5FD1BF12"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338 691</w:t>
            </w:r>
            <w:r w:rsidRPr="0056120C">
              <w:rPr>
                <w:color w:val="0B0C1D"/>
                <w:sz w:val="20"/>
                <w:szCs w:val="20"/>
              </w:rPr>
              <w:br/>
            </w:r>
            <w:r w:rsidRPr="0056120C">
              <w:rPr>
                <w:color w:val="0B0C1D"/>
                <w:sz w:val="20"/>
                <w:szCs w:val="20"/>
                <w:shd w:val="clear" w:color="auto" w:fill="F6F6F9"/>
              </w:rPr>
              <w:t>E: </w:t>
            </w:r>
            <w:hyperlink r:id="rId42" w:tooltip="ec.improvement.huma@education.vic.gov.au" w:history="1">
              <w:r w:rsidRPr="0056120C">
                <w:rPr>
                  <w:rStyle w:val="Hyperlink"/>
                  <w:rFonts w:asciiTheme="majorHAnsi" w:hAnsiTheme="majorHAnsi" w:cstheme="majorHAnsi"/>
                  <w:color w:val="0047A5"/>
                  <w:sz w:val="20"/>
                  <w:szCs w:val="20"/>
                  <w:shd w:val="clear" w:color="auto" w:fill="F6F6F9"/>
                </w:rPr>
                <w:t>ec.improvement.huma@education.vic.gov.au</w:t>
              </w:r>
            </w:hyperlink>
          </w:p>
        </w:tc>
      </w:tr>
      <w:tr w:rsidR="00E64D51" w:rsidRPr="0056120C" w14:paraId="48066B8C" w14:textId="77777777" w:rsidTr="00B52388">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62ED3425" w14:textId="161ED7F5"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7B7C7F48" w14:textId="7777777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 xml:space="preserve">Loddon Campaspe </w:t>
            </w:r>
          </w:p>
          <w:p w14:paraId="40F66827" w14:textId="20BFDC8B"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338 691 </w:t>
            </w:r>
            <w:r w:rsidRPr="0056120C">
              <w:rPr>
                <w:color w:val="0B0C1D"/>
                <w:sz w:val="20"/>
                <w:szCs w:val="20"/>
              </w:rPr>
              <w:br/>
            </w:r>
            <w:r w:rsidRPr="0056120C">
              <w:rPr>
                <w:color w:val="0B0C1D"/>
                <w:sz w:val="20"/>
                <w:szCs w:val="20"/>
                <w:shd w:val="clear" w:color="auto" w:fill="F6F6F9"/>
              </w:rPr>
              <w:t>E: </w:t>
            </w:r>
            <w:hyperlink r:id="rId43" w:history="1">
              <w:r w:rsidRPr="0056120C">
                <w:rPr>
                  <w:rStyle w:val="Hyperlink"/>
                  <w:rFonts w:asciiTheme="majorHAnsi" w:hAnsiTheme="majorHAnsi" w:cstheme="majorHAnsi"/>
                  <w:color w:val="0047A5"/>
                  <w:sz w:val="20"/>
                  <w:szCs w:val="20"/>
                  <w:shd w:val="clear" w:color="auto" w:fill="F6F6F9"/>
                </w:rPr>
                <w:t>earlychildhood.improvement.lc@education.vic.gov.au</w:t>
              </w:r>
            </w:hyperlink>
          </w:p>
        </w:tc>
      </w:tr>
      <w:tr w:rsidR="00E64D51" w:rsidRPr="0056120C" w14:paraId="2F099670"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473AFA3C" w14:textId="49959553" w:rsidR="00E64D51" w:rsidRPr="0046723F"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1B79E5F2" w14:textId="328F67A3"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North Eastern Melbourne</w:t>
            </w:r>
          </w:p>
          <w:p w14:paraId="3C9EB16E" w14:textId="722BF599"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338 691</w:t>
            </w:r>
            <w:r w:rsidRPr="0056120C">
              <w:rPr>
                <w:color w:val="0B0C1D"/>
                <w:sz w:val="20"/>
                <w:szCs w:val="20"/>
              </w:rPr>
              <w:br/>
            </w:r>
            <w:r w:rsidRPr="0056120C">
              <w:rPr>
                <w:color w:val="0B0C1D"/>
                <w:sz w:val="20"/>
                <w:szCs w:val="20"/>
                <w:shd w:val="clear" w:color="auto" w:fill="F6F6F9"/>
              </w:rPr>
              <w:t>E: </w:t>
            </w:r>
            <w:hyperlink r:id="rId44" w:history="1">
              <w:r w:rsidRPr="0056120C">
                <w:rPr>
                  <w:rStyle w:val="Hyperlink"/>
                  <w:rFonts w:asciiTheme="majorHAnsi" w:hAnsiTheme="majorHAnsi" w:cstheme="majorHAnsi"/>
                  <w:color w:val="2B8CC4"/>
                  <w:sz w:val="20"/>
                  <w:szCs w:val="20"/>
                  <w:shd w:val="clear" w:color="auto" w:fill="F6F6F9"/>
                </w:rPr>
                <w:t>earlychildhood.improvement.nem@education.vic.gov.au</w:t>
              </w:r>
            </w:hyperlink>
          </w:p>
        </w:tc>
      </w:tr>
      <w:tr w:rsidR="00E64D51" w:rsidRPr="0056120C" w14:paraId="4E8BCFB8" w14:textId="77777777" w:rsidTr="00A35A99">
        <w:trPr>
          <w:trHeight w:val="1031"/>
        </w:trPr>
        <w:tc>
          <w:tcPr>
            <w:cnfStyle w:val="001000000000" w:firstRow="0" w:lastRow="0" w:firstColumn="1" w:lastColumn="0" w:oddVBand="0" w:evenVBand="0" w:oddHBand="0" w:evenHBand="0" w:firstRowFirstColumn="0" w:firstRowLastColumn="0" w:lastRowFirstColumn="0" w:lastRowLastColumn="0"/>
            <w:tcW w:w="0" w:type="dxa"/>
            <w:vMerge/>
            <w:tcBorders>
              <w:left w:val="single" w:sz="4" w:space="0" w:color="auto"/>
              <w:bottom w:val="single" w:sz="4" w:space="0" w:color="000000"/>
              <w:right w:val="single" w:sz="4" w:space="0" w:color="auto"/>
            </w:tcBorders>
          </w:tcPr>
          <w:p w14:paraId="6374A31D" w14:textId="35322354" w:rsidR="00E64D51" w:rsidRPr="0046723F" w:rsidRDefault="00E64D51" w:rsidP="0056120C">
            <w:pPr>
              <w:rPr>
                <w:b/>
                <w:bCs/>
                <w:szCs w:val="22"/>
                <w:lang w:val="en-AU"/>
              </w:rPr>
            </w:pPr>
          </w:p>
        </w:tc>
        <w:tc>
          <w:tcPr>
            <w:tcW w:w="0" w:type="dxa"/>
            <w:tcBorders>
              <w:top w:val="single" w:sz="4" w:space="0" w:color="auto"/>
              <w:left w:val="single" w:sz="4" w:space="0" w:color="auto"/>
              <w:bottom w:val="single" w:sz="4" w:space="0" w:color="auto"/>
              <w:right w:val="single" w:sz="4" w:space="0" w:color="auto"/>
            </w:tcBorders>
          </w:tcPr>
          <w:p w14:paraId="692B8740" w14:textId="0645626D"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Mallee</w:t>
            </w:r>
          </w:p>
          <w:p w14:paraId="0CA26F12" w14:textId="6A9EDE38" w:rsidR="001B5CC8"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338 691</w:t>
            </w:r>
            <w:r w:rsidRPr="0056120C">
              <w:rPr>
                <w:color w:val="0B0C1D"/>
                <w:sz w:val="20"/>
                <w:szCs w:val="20"/>
              </w:rPr>
              <w:br/>
            </w:r>
            <w:r w:rsidRPr="0056120C">
              <w:rPr>
                <w:color w:val="0B0C1D"/>
                <w:sz w:val="20"/>
                <w:szCs w:val="20"/>
                <w:shd w:val="clear" w:color="auto" w:fill="F6F6F9"/>
              </w:rPr>
              <w:t>E: </w:t>
            </w:r>
            <w:hyperlink r:id="rId45" w:history="1">
              <w:r w:rsidRPr="0056120C">
                <w:rPr>
                  <w:rStyle w:val="Hyperlink"/>
                  <w:rFonts w:asciiTheme="majorHAnsi" w:hAnsiTheme="majorHAnsi" w:cstheme="majorHAnsi"/>
                  <w:color w:val="0047A5"/>
                  <w:sz w:val="20"/>
                  <w:szCs w:val="20"/>
                  <w:shd w:val="clear" w:color="auto" w:fill="F6F6F9"/>
                </w:rPr>
                <w:t>earlychildhood.improvement.mallee@education.vic.gov.au</w:t>
              </w:r>
            </w:hyperlink>
            <w:r w:rsidR="001B5CC8">
              <w:rPr>
                <w:sz w:val="20"/>
                <w:szCs w:val="20"/>
              </w:rPr>
              <w:br/>
            </w:r>
          </w:p>
        </w:tc>
      </w:tr>
      <w:tr w:rsidR="00E64D51" w:rsidRPr="0056120C" w14:paraId="07431961"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val="restart"/>
            <w:tcBorders>
              <w:top w:val="single" w:sz="4" w:space="0" w:color="000000"/>
              <w:left w:val="single" w:sz="4" w:space="0" w:color="auto"/>
              <w:right w:val="single" w:sz="4" w:space="0" w:color="auto"/>
            </w:tcBorders>
          </w:tcPr>
          <w:p w14:paraId="3343F629" w14:textId="77777777" w:rsidR="00E64D51" w:rsidRPr="0046723F" w:rsidRDefault="00E64D51" w:rsidP="0056120C">
            <w:pPr>
              <w:rPr>
                <w:b/>
                <w:bCs/>
                <w:szCs w:val="22"/>
                <w:lang w:val="en-AU"/>
              </w:rPr>
            </w:pPr>
          </w:p>
          <w:p w14:paraId="3A221C72" w14:textId="77777777" w:rsidR="00E64D51" w:rsidRPr="0046723F" w:rsidRDefault="00E64D51" w:rsidP="0056120C">
            <w:pPr>
              <w:rPr>
                <w:b/>
                <w:bCs/>
                <w:szCs w:val="22"/>
                <w:lang w:val="en-AU"/>
              </w:rPr>
            </w:pPr>
          </w:p>
          <w:p w14:paraId="1DD8DECE" w14:textId="77777777" w:rsidR="00E64D51" w:rsidRPr="0046723F" w:rsidRDefault="00E64D51" w:rsidP="0056120C">
            <w:pPr>
              <w:rPr>
                <w:b/>
                <w:bCs/>
                <w:szCs w:val="22"/>
                <w:lang w:val="en-AU"/>
              </w:rPr>
            </w:pPr>
          </w:p>
          <w:p w14:paraId="212C4B10" w14:textId="77777777" w:rsidR="00E64D51" w:rsidRPr="0046723F" w:rsidRDefault="00E64D51" w:rsidP="0056120C">
            <w:pPr>
              <w:rPr>
                <w:b/>
                <w:bCs/>
                <w:szCs w:val="22"/>
                <w:lang w:val="en-AU"/>
              </w:rPr>
            </w:pPr>
          </w:p>
          <w:p w14:paraId="616FE08E" w14:textId="77777777" w:rsidR="00E64D51" w:rsidRPr="0046723F" w:rsidRDefault="00E64D51" w:rsidP="0056120C">
            <w:pPr>
              <w:rPr>
                <w:b/>
                <w:bCs/>
                <w:szCs w:val="22"/>
                <w:lang w:val="en-AU"/>
              </w:rPr>
            </w:pPr>
          </w:p>
          <w:p w14:paraId="408EC50C" w14:textId="77777777" w:rsidR="00E64D51" w:rsidRPr="0046723F" w:rsidRDefault="00E64D51" w:rsidP="0056120C">
            <w:pPr>
              <w:rPr>
                <w:b/>
                <w:bCs/>
                <w:szCs w:val="22"/>
                <w:lang w:val="en-AU"/>
              </w:rPr>
            </w:pPr>
          </w:p>
          <w:p w14:paraId="7354E025" w14:textId="0CA157A3" w:rsidR="00E64D51" w:rsidRPr="0046723F" w:rsidRDefault="007201D1" w:rsidP="0056120C">
            <w:pPr>
              <w:rPr>
                <w:b/>
                <w:bCs/>
                <w:szCs w:val="22"/>
                <w:lang w:val="en-AU"/>
              </w:rPr>
            </w:pPr>
            <w:r>
              <w:rPr>
                <w:b/>
                <w:bCs/>
                <w:szCs w:val="22"/>
                <w:lang w:val="en-AU"/>
              </w:rPr>
              <w:t>South Western</w:t>
            </w:r>
            <w:r w:rsidR="00B50F74">
              <w:rPr>
                <w:b/>
                <w:bCs/>
                <w:szCs w:val="22"/>
                <w:lang w:val="en-AU"/>
              </w:rPr>
              <w:t xml:space="preserve"> </w:t>
            </w:r>
            <w:r w:rsidR="00E64D51" w:rsidRPr="0046723F">
              <w:rPr>
                <w:b/>
                <w:bCs/>
                <w:szCs w:val="22"/>
                <w:lang w:val="en-AU"/>
              </w:rPr>
              <w:t>Victoria</w:t>
            </w:r>
          </w:p>
        </w:tc>
        <w:tc>
          <w:tcPr>
            <w:tcW w:w="6366" w:type="dxa"/>
            <w:tcBorders>
              <w:top w:val="single" w:sz="4" w:space="0" w:color="auto"/>
              <w:left w:val="single" w:sz="4" w:space="0" w:color="auto"/>
              <w:bottom w:val="single" w:sz="4" w:space="0" w:color="auto"/>
              <w:right w:val="single" w:sz="4" w:space="0" w:color="auto"/>
            </w:tcBorders>
          </w:tcPr>
          <w:p w14:paraId="0A72EFD5" w14:textId="7777777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 xml:space="preserve">Brimbank Melton </w:t>
            </w:r>
          </w:p>
          <w:p w14:paraId="1A27E32E" w14:textId="1242097E"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03 4334 0593 </w:t>
            </w:r>
            <w:r w:rsidRPr="0056120C">
              <w:rPr>
                <w:color w:val="0B0C1D"/>
                <w:sz w:val="20"/>
                <w:szCs w:val="20"/>
              </w:rPr>
              <w:br/>
            </w:r>
            <w:r w:rsidRPr="0056120C">
              <w:rPr>
                <w:color w:val="0B0C1D"/>
                <w:sz w:val="20"/>
                <w:szCs w:val="20"/>
                <w:shd w:val="clear" w:color="auto" w:fill="F6F6F9"/>
              </w:rPr>
              <w:t>E: </w:t>
            </w:r>
            <w:hyperlink r:id="rId46" w:history="1">
              <w:r w:rsidRPr="0056120C">
                <w:rPr>
                  <w:rStyle w:val="Hyperlink"/>
                  <w:rFonts w:asciiTheme="majorHAnsi" w:hAnsiTheme="majorHAnsi" w:cstheme="majorHAnsi"/>
                  <w:color w:val="0047A5"/>
                  <w:sz w:val="20"/>
                  <w:szCs w:val="20"/>
                  <w:shd w:val="clear" w:color="auto" w:fill="F6F6F9"/>
                </w:rPr>
                <w:t>earlychildhood.improvement.bm@education.vic.gov.au</w:t>
              </w:r>
            </w:hyperlink>
          </w:p>
        </w:tc>
      </w:tr>
      <w:tr w:rsidR="00E64D51" w:rsidRPr="0056120C" w14:paraId="0F81AA39"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56332C40" w14:textId="4D1EBA5C" w:rsidR="00E64D51" w:rsidRPr="0056120C"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7A1A49A2" w14:textId="6B14CAB9"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Wimmera South West</w:t>
            </w:r>
          </w:p>
          <w:p w14:paraId="04356573" w14:textId="766775AC"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03 5215 5103 </w:t>
            </w:r>
            <w:r w:rsidRPr="0056120C">
              <w:rPr>
                <w:color w:val="0B0C1D"/>
                <w:sz w:val="20"/>
                <w:szCs w:val="20"/>
              </w:rPr>
              <w:br/>
            </w:r>
            <w:r w:rsidRPr="0056120C">
              <w:rPr>
                <w:color w:val="0B0C1D"/>
                <w:sz w:val="20"/>
                <w:szCs w:val="20"/>
                <w:shd w:val="clear" w:color="auto" w:fill="F6F6F9"/>
              </w:rPr>
              <w:t>E: </w:t>
            </w:r>
            <w:hyperlink r:id="rId47" w:history="1">
              <w:r w:rsidRPr="0056120C">
                <w:rPr>
                  <w:rStyle w:val="Hyperlink"/>
                  <w:rFonts w:asciiTheme="majorHAnsi" w:hAnsiTheme="majorHAnsi" w:cstheme="majorHAnsi"/>
                  <w:color w:val="0047A5"/>
                  <w:sz w:val="20"/>
                  <w:szCs w:val="20"/>
                  <w:shd w:val="clear" w:color="auto" w:fill="F6F6F9"/>
                </w:rPr>
                <w:t>earlychildhood.improvement.wsw@education.vic.gov.au</w:t>
              </w:r>
            </w:hyperlink>
          </w:p>
        </w:tc>
      </w:tr>
      <w:tr w:rsidR="00E64D51" w:rsidRPr="0056120C" w14:paraId="2125D8FD"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12A6E104" w14:textId="7D837CDF" w:rsidR="00E64D51" w:rsidRPr="0056120C"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085936B7" w14:textId="7777777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Central Highlands</w:t>
            </w:r>
          </w:p>
          <w:p w14:paraId="27130EA7" w14:textId="4043E948"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03 4334 0575</w:t>
            </w:r>
            <w:r w:rsidRPr="0056120C">
              <w:rPr>
                <w:color w:val="0B0C1D"/>
                <w:sz w:val="20"/>
                <w:szCs w:val="20"/>
              </w:rPr>
              <w:br/>
            </w:r>
            <w:r w:rsidRPr="0056120C">
              <w:rPr>
                <w:color w:val="0B0C1D"/>
                <w:sz w:val="20"/>
                <w:szCs w:val="20"/>
                <w:shd w:val="clear" w:color="auto" w:fill="F6F6F9"/>
              </w:rPr>
              <w:t>E: </w:t>
            </w:r>
            <w:hyperlink r:id="rId48" w:history="1">
              <w:r w:rsidRPr="0056120C">
                <w:rPr>
                  <w:rStyle w:val="Hyperlink"/>
                  <w:rFonts w:asciiTheme="majorHAnsi" w:hAnsiTheme="majorHAnsi" w:cstheme="majorHAnsi"/>
                  <w:color w:val="0047A5"/>
                  <w:sz w:val="20"/>
                  <w:szCs w:val="20"/>
                  <w:shd w:val="clear" w:color="auto" w:fill="F6F6F9"/>
                </w:rPr>
                <w:t>earlychildhood.improvement.ch@education.vic.gov.au</w:t>
              </w:r>
            </w:hyperlink>
          </w:p>
        </w:tc>
      </w:tr>
      <w:tr w:rsidR="00E64D51" w:rsidRPr="0056120C" w14:paraId="1485468A"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right w:val="single" w:sz="4" w:space="0" w:color="auto"/>
            </w:tcBorders>
          </w:tcPr>
          <w:p w14:paraId="28E792D3" w14:textId="7A764B23" w:rsidR="00E64D51" w:rsidRPr="0056120C"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0CE4CE21" w14:textId="7777777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shd w:val="clear" w:color="auto" w:fill="F6F6F9"/>
              </w:rPr>
            </w:pPr>
            <w:r w:rsidRPr="00E64D51">
              <w:rPr>
                <w:b/>
                <w:bCs/>
                <w:color w:val="0B0C1D"/>
                <w:sz w:val="20"/>
                <w:szCs w:val="20"/>
                <w:shd w:val="clear" w:color="auto" w:fill="F6F6F9"/>
              </w:rPr>
              <w:t>Barwon</w:t>
            </w:r>
          </w:p>
          <w:p w14:paraId="56F873F4" w14:textId="62590A16"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sz w:val="20"/>
                <w:szCs w:val="20"/>
                <w:lang w:val="en-AU"/>
              </w:rPr>
            </w:pPr>
            <w:r w:rsidRPr="0056120C">
              <w:rPr>
                <w:color w:val="0B0C1D"/>
                <w:sz w:val="20"/>
                <w:szCs w:val="20"/>
                <w:shd w:val="clear" w:color="auto" w:fill="F6F6F9"/>
              </w:rPr>
              <w:t>P: 1300 333 232</w:t>
            </w:r>
            <w:r w:rsidRPr="0056120C">
              <w:rPr>
                <w:color w:val="0B0C1D"/>
                <w:sz w:val="20"/>
                <w:szCs w:val="20"/>
              </w:rPr>
              <w:br/>
            </w:r>
            <w:r w:rsidRPr="0056120C">
              <w:rPr>
                <w:color w:val="0B0C1D"/>
                <w:sz w:val="20"/>
                <w:szCs w:val="20"/>
                <w:shd w:val="clear" w:color="auto" w:fill="F6F6F9"/>
              </w:rPr>
              <w:t>E: </w:t>
            </w:r>
            <w:hyperlink r:id="rId49" w:history="1">
              <w:r w:rsidRPr="0056120C">
                <w:rPr>
                  <w:rStyle w:val="Hyperlink"/>
                  <w:rFonts w:asciiTheme="majorHAnsi" w:hAnsiTheme="majorHAnsi" w:cstheme="majorHAnsi"/>
                  <w:color w:val="0047A5"/>
                  <w:sz w:val="20"/>
                  <w:szCs w:val="20"/>
                  <w:shd w:val="clear" w:color="auto" w:fill="F6F6F9"/>
                </w:rPr>
                <w:t>earlychildhood.improvement.barwon@education.vic.gov.au</w:t>
              </w:r>
            </w:hyperlink>
          </w:p>
        </w:tc>
      </w:tr>
      <w:tr w:rsidR="00E64D51" w:rsidRPr="0056120C" w14:paraId="41D4856C" w14:textId="77777777" w:rsidTr="00E64D51">
        <w:trPr>
          <w:trHeight w:val="336"/>
        </w:trPr>
        <w:tc>
          <w:tcPr>
            <w:cnfStyle w:val="001000000000" w:firstRow="0" w:lastRow="0" w:firstColumn="1" w:lastColumn="0" w:oddVBand="0" w:evenVBand="0" w:oddHBand="0" w:evenHBand="0" w:firstRowFirstColumn="0" w:firstRowLastColumn="0" w:lastRowFirstColumn="0" w:lastRowLastColumn="0"/>
            <w:tcW w:w="3256" w:type="dxa"/>
            <w:vMerge/>
            <w:tcBorders>
              <w:left w:val="single" w:sz="4" w:space="0" w:color="auto"/>
              <w:bottom w:val="single" w:sz="4" w:space="0" w:color="auto"/>
              <w:right w:val="single" w:sz="4" w:space="0" w:color="auto"/>
            </w:tcBorders>
          </w:tcPr>
          <w:p w14:paraId="47C76FB2" w14:textId="3146F640" w:rsidR="00E64D51" w:rsidRPr="0056120C" w:rsidRDefault="00E64D51" w:rsidP="0056120C">
            <w:pPr>
              <w:rPr>
                <w:b/>
                <w:bCs/>
                <w:szCs w:val="22"/>
                <w:lang w:val="en-AU"/>
              </w:rPr>
            </w:pPr>
          </w:p>
        </w:tc>
        <w:tc>
          <w:tcPr>
            <w:tcW w:w="6366" w:type="dxa"/>
            <w:tcBorders>
              <w:top w:val="single" w:sz="4" w:space="0" w:color="auto"/>
              <w:left w:val="single" w:sz="4" w:space="0" w:color="auto"/>
              <w:bottom w:val="single" w:sz="4" w:space="0" w:color="auto"/>
              <w:right w:val="single" w:sz="4" w:space="0" w:color="auto"/>
            </w:tcBorders>
          </w:tcPr>
          <w:p w14:paraId="7E0C8A0A" w14:textId="77777777" w:rsidR="00E64D51" w:rsidRPr="00E64D51" w:rsidRDefault="00E64D51" w:rsidP="0056120C">
            <w:pPr>
              <w:cnfStyle w:val="000000000000" w:firstRow="0" w:lastRow="0" w:firstColumn="0" w:lastColumn="0" w:oddVBand="0" w:evenVBand="0" w:oddHBand="0" w:evenHBand="0" w:firstRowFirstColumn="0" w:firstRowLastColumn="0" w:lastRowFirstColumn="0" w:lastRowLastColumn="0"/>
              <w:rPr>
                <w:b/>
                <w:bCs/>
                <w:color w:val="0B0C1D"/>
                <w:sz w:val="20"/>
                <w:szCs w:val="20"/>
              </w:rPr>
            </w:pPr>
            <w:r w:rsidRPr="00E64D51">
              <w:rPr>
                <w:b/>
                <w:bCs/>
                <w:color w:val="0B0C1D"/>
                <w:sz w:val="20"/>
                <w:szCs w:val="20"/>
              </w:rPr>
              <w:t>Western Melbourne</w:t>
            </w:r>
          </w:p>
          <w:p w14:paraId="4914E651" w14:textId="149A49C3" w:rsidR="00E64D51" w:rsidRPr="0056120C" w:rsidRDefault="00E64D51" w:rsidP="0056120C">
            <w:pPr>
              <w:cnfStyle w:val="000000000000" w:firstRow="0" w:lastRow="0" w:firstColumn="0" w:lastColumn="0" w:oddVBand="0" w:evenVBand="0" w:oddHBand="0" w:evenHBand="0" w:firstRowFirstColumn="0" w:firstRowLastColumn="0" w:lastRowFirstColumn="0" w:lastRowLastColumn="0"/>
              <w:rPr>
                <w:color w:val="0B0C1D"/>
                <w:sz w:val="20"/>
                <w:szCs w:val="20"/>
                <w:lang w:val="en-AU"/>
              </w:rPr>
            </w:pPr>
            <w:r w:rsidRPr="0056120C">
              <w:rPr>
                <w:color w:val="0B0C1D"/>
                <w:sz w:val="20"/>
                <w:szCs w:val="20"/>
              </w:rPr>
              <w:t>P: 03 7005 1821</w:t>
            </w:r>
            <w:r w:rsidRPr="0056120C">
              <w:rPr>
                <w:color w:val="0B0C1D"/>
                <w:sz w:val="20"/>
                <w:szCs w:val="20"/>
              </w:rPr>
              <w:br/>
              <w:t>E: </w:t>
            </w:r>
            <w:hyperlink r:id="rId50" w:history="1">
              <w:r w:rsidRPr="0056120C">
                <w:rPr>
                  <w:rStyle w:val="Hyperlink"/>
                  <w:rFonts w:asciiTheme="majorHAnsi" w:hAnsiTheme="majorHAnsi" w:cstheme="majorHAnsi"/>
                  <w:color w:val="0047A5"/>
                  <w:sz w:val="20"/>
                  <w:szCs w:val="20"/>
                </w:rPr>
                <w:t>earlychildhood.improvement.wm@education.vic.gov.au</w:t>
              </w:r>
            </w:hyperlink>
          </w:p>
        </w:tc>
      </w:tr>
    </w:tbl>
    <w:p w14:paraId="05BDDDB2" w14:textId="7FAFDA34" w:rsidR="00275DFF" w:rsidRDefault="00275DFF" w:rsidP="00B211E6">
      <w:pPr>
        <w:pStyle w:val="FootnoteText"/>
        <w:rPr>
          <w:sz w:val="24"/>
          <w:szCs w:val="24"/>
        </w:rPr>
      </w:pPr>
    </w:p>
    <w:p w14:paraId="18530291" w14:textId="439629F3" w:rsidR="003D53BF" w:rsidRDefault="003D53BF" w:rsidP="00B211E6">
      <w:pPr>
        <w:pStyle w:val="FootnoteText"/>
        <w:rPr>
          <w:sz w:val="24"/>
          <w:szCs w:val="24"/>
        </w:rPr>
      </w:pPr>
    </w:p>
    <w:p w14:paraId="72D42EBC" w14:textId="5111CBDF" w:rsidR="003D53BF" w:rsidRDefault="003D53BF" w:rsidP="00B211E6">
      <w:pPr>
        <w:pStyle w:val="FootnoteText"/>
        <w:rPr>
          <w:sz w:val="24"/>
          <w:szCs w:val="24"/>
        </w:rPr>
      </w:pPr>
    </w:p>
    <w:p w14:paraId="32C7014E" w14:textId="1789D844" w:rsidR="003D53BF" w:rsidRDefault="003D53BF" w:rsidP="00B211E6">
      <w:pPr>
        <w:pStyle w:val="FootnoteText"/>
        <w:rPr>
          <w:sz w:val="24"/>
          <w:szCs w:val="24"/>
        </w:rPr>
      </w:pPr>
    </w:p>
    <w:p w14:paraId="57BA6940" w14:textId="1E81EF20" w:rsidR="006B2CC2" w:rsidRDefault="006B2CC2" w:rsidP="006B2CC2">
      <w:pPr>
        <w:pStyle w:val="Heading1"/>
        <w:rPr>
          <w:rFonts w:asciiTheme="minorHAnsi" w:hAnsiTheme="minorHAnsi" w:cstheme="minorHAnsi"/>
          <w:sz w:val="36"/>
          <w:szCs w:val="26"/>
          <w:lang w:val="en-AU"/>
        </w:rPr>
      </w:pPr>
      <w:bookmarkStart w:id="85" w:name="_Toc87259879"/>
      <w:r>
        <w:rPr>
          <w:rFonts w:asciiTheme="minorHAnsi" w:hAnsiTheme="minorHAnsi" w:cstheme="minorHAnsi"/>
          <w:sz w:val="36"/>
          <w:szCs w:val="26"/>
          <w:lang w:val="en-AU"/>
        </w:rPr>
        <w:lastRenderedPageBreak/>
        <w:t>Document Version Control</w:t>
      </w:r>
      <w:bookmarkEnd w:id="85"/>
      <w:r>
        <w:rPr>
          <w:rFonts w:asciiTheme="minorHAnsi" w:hAnsiTheme="minorHAnsi" w:cstheme="minorHAnsi"/>
          <w:sz w:val="36"/>
          <w:szCs w:val="26"/>
          <w:lang w:val="en-AU"/>
        </w:rPr>
        <w:t xml:space="preserve"> </w:t>
      </w:r>
      <w:r w:rsidRPr="001C41B6">
        <w:rPr>
          <w:rFonts w:asciiTheme="minorHAnsi" w:hAnsiTheme="minorHAnsi" w:cstheme="minorHAnsi"/>
          <w:sz w:val="36"/>
          <w:szCs w:val="26"/>
          <w:lang w:val="en-AU"/>
        </w:rPr>
        <w:t xml:space="preserve"> </w:t>
      </w:r>
    </w:p>
    <w:tbl>
      <w:tblPr>
        <w:tblStyle w:val="TableGrid"/>
        <w:tblW w:w="0" w:type="auto"/>
        <w:tblLook w:val="04A0" w:firstRow="1" w:lastRow="0" w:firstColumn="1" w:lastColumn="0" w:noHBand="0" w:noVBand="1"/>
      </w:tblPr>
      <w:tblGrid>
        <w:gridCol w:w="988"/>
        <w:gridCol w:w="1842"/>
        <w:gridCol w:w="6792"/>
      </w:tblGrid>
      <w:tr w:rsidR="00096DC3" w14:paraId="73032D4A" w14:textId="0DA2CE89" w:rsidTr="00096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AD242C3" w14:textId="2D82B86C" w:rsidR="00096DC3" w:rsidRDefault="00096DC3" w:rsidP="00096DC3">
            <w:pPr>
              <w:rPr>
                <w:lang w:val="en-AU"/>
              </w:rPr>
            </w:pPr>
            <w:r>
              <w:rPr>
                <w:lang w:val="en-AU"/>
              </w:rPr>
              <w:t xml:space="preserve">Version </w:t>
            </w:r>
          </w:p>
        </w:tc>
        <w:tc>
          <w:tcPr>
            <w:tcW w:w="1842" w:type="dxa"/>
          </w:tcPr>
          <w:p w14:paraId="7F582151" w14:textId="7D4494A2" w:rsidR="00096DC3" w:rsidRDefault="00096DC3" w:rsidP="00096DC3">
            <w:pPr>
              <w:cnfStyle w:val="100000000000" w:firstRow="1" w:lastRow="0" w:firstColumn="0" w:lastColumn="0" w:oddVBand="0" w:evenVBand="0" w:oddHBand="0" w:evenHBand="0" w:firstRowFirstColumn="0" w:firstRowLastColumn="0" w:lastRowFirstColumn="0" w:lastRowLastColumn="0"/>
              <w:rPr>
                <w:lang w:val="en-AU"/>
              </w:rPr>
            </w:pPr>
            <w:r>
              <w:rPr>
                <w:lang w:val="en-AU"/>
              </w:rPr>
              <w:t xml:space="preserve">Date </w:t>
            </w:r>
          </w:p>
        </w:tc>
        <w:tc>
          <w:tcPr>
            <w:tcW w:w="6792" w:type="dxa"/>
          </w:tcPr>
          <w:p w14:paraId="39DA0C27" w14:textId="0EB1A413" w:rsidR="00096DC3" w:rsidRDefault="000161EA" w:rsidP="00096DC3">
            <w:pPr>
              <w:cnfStyle w:val="100000000000" w:firstRow="1" w:lastRow="0" w:firstColumn="0" w:lastColumn="0" w:oddVBand="0" w:evenVBand="0" w:oddHBand="0" w:evenHBand="0" w:firstRowFirstColumn="0" w:firstRowLastColumn="0" w:lastRowFirstColumn="0" w:lastRowLastColumn="0"/>
              <w:rPr>
                <w:lang w:val="en-AU"/>
              </w:rPr>
            </w:pPr>
            <w:r>
              <w:rPr>
                <w:lang w:val="en-AU"/>
              </w:rPr>
              <w:t>Mo</w:t>
            </w:r>
            <w:r w:rsidR="00C8215B">
              <w:rPr>
                <w:lang w:val="en-AU"/>
              </w:rPr>
              <w:t xml:space="preserve">difications / </w:t>
            </w:r>
            <w:r w:rsidR="00096DC3">
              <w:rPr>
                <w:lang w:val="en-AU"/>
              </w:rPr>
              <w:t xml:space="preserve">Comments </w:t>
            </w:r>
          </w:p>
        </w:tc>
      </w:tr>
      <w:tr w:rsidR="00096DC3" w14:paraId="24D178E3" w14:textId="1F907C1F" w:rsidTr="00096DC3">
        <w:tc>
          <w:tcPr>
            <w:cnfStyle w:val="001000000000" w:firstRow="0" w:lastRow="0" w:firstColumn="1" w:lastColumn="0" w:oddVBand="0" w:evenVBand="0" w:oddHBand="0" w:evenHBand="0" w:firstRowFirstColumn="0" w:firstRowLastColumn="0" w:lastRowFirstColumn="0" w:lastRowLastColumn="0"/>
            <w:tcW w:w="988" w:type="dxa"/>
          </w:tcPr>
          <w:p w14:paraId="5BED5C4D" w14:textId="758A5E48" w:rsidR="00096DC3" w:rsidRDefault="00096DC3" w:rsidP="00096DC3">
            <w:pPr>
              <w:rPr>
                <w:lang w:val="en-AU"/>
              </w:rPr>
            </w:pPr>
            <w:r>
              <w:rPr>
                <w:lang w:val="en-AU"/>
              </w:rPr>
              <w:t>1</w:t>
            </w:r>
          </w:p>
        </w:tc>
        <w:tc>
          <w:tcPr>
            <w:tcW w:w="1842" w:type="dxa"/>
          </w:tcPr>
          <w:p w14:paraId="3BFAEFE2" w14:textId="33B6C114" w:rsidR="00096DC3" w:rsidRDefault="00096DC3" w:rsidP="00096DC3">
            <w:pPr>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October 2021 </w:t>
            </w:r>
          </w:p>
        </w:tc>
        <w:tc>
          <w:tcPr>
            <w:tcW w:w="6792" w:type="dxa"/>
          </w:tcPr>
          <w:p w14:paraId="04F666EA" w14:textId="4C5A781B" w:rsidR="00096DC3" w:rsidRDefault="00096DC3" w:rsidP="00096DC3">
            <w:pPr>
              <w:cnfStyle w:val="000000000000" w:firstRow="0" w:lastRow="0" w:firstColumn="0" w:lastColumn="0" w:oddVBand="0" w:evenVBand="0" w:oddHBand="0" w:evenHBand="0" w:firstRowFirstColumn="0" w:firstRowLastColumn="0" w:lastRowFirstColumn="0" w:lastRowLastColumn="0"/>
              <w:rPr>
                <w:lang w:val="en-AU"/>
              </w:rPr>
            </w:pPr>
            <w:r>
              <w:rPr>
                <w:lang w:val="en-AU"/>
              </w:rPr>
              <w:t>Original document</w:t>
            </w:r>
          </w:p>
        </w:tc>
      </w:tr>
      <w:tr w:rsidR="00096DC3" w14:paraId="789CB970" w14:textId="311CF153" w:rsidTr="00096DC3">
        <w:tc>
          <w:tcPr>
            <w:cnfStyle w:val="001000000000" w:firstRow="0" w:lastRow="0" w:firstColumn="1" w:lastColumn="0" w:oddVBand="0" w:evenVBand="0" w:oddHBand="0" w:evenHBand="0" w:firstRowFirstColumn="0" w:firstRowLastColumn="0" w:lastRowFirstColumn="0" w:lastRowLastColumn="0"/>
            <w:tcW w:w="988" w:type="dxa"/>
          </w:tcPr>
          <w:p w14:paraId="13175065" w14:textId="4C58DC3D" w:rsidR="00096DC3" w:rsidRDefault="00096DC3" w:rsidP="00096DC3">
            <w:pPr>
              <w:rPr>
                <w:lang w:val="en-AU"/>
              </w:rPr>
            </w:pPr>
            <w:r>
              <w:rPr>
                <w:lang w:val="en-AU"/>
              </w:rPr>
              <w:t>1.1</w:t>
            </w:r>
          </w:p>
        </w:tc>
        <w:tc>
          <w:tcPr>
            <w:tcW w:w="1842" w:type="dxa"/>
          </w:tcPr>
          <w:p w14:paraId="0073E173" w14:textId="7DA4BB6A" w:rsidR="00096DC3" w:rsidRDefault="00096DC3" w:rsidP="00096DC3">
            <w:pPr>
              <w:cnfStyle w:val="000000000000" w:firstRow="0" w:lastRow="0" w:firstColumn="0" w:lastColumn="0" w:oddVBand="0" w:evenVBand="0" w:oddHBand="0" w:evenHBand="0" w:firstRowFirstColumn="0" w:firstRowLastColumn="0" w:lastRowFirstColumn="0" w:lastRowLastColumn="0"/>
              <w:rPr>
                <w:lang w:val="en-AU"/>
              </w:rPr>
            </w:pPr>
            <w:r>
              <w:rPr>
                <w:lang w:val="en-AU"/>
              </w:rPr>
              <w:t>November 2021</w:t>
            </w:r>
          </w:p>
        </w:tc>
        <w:tc>
          <w:tcPr>
            <w:tcW w:w="6792" w:type="dxa"/>
          </w:tcPr>
          <w:p w14:paraId="2912FEA8" w14:textId="77777777" w:rsidR="00EE4794" w:rsidRDefault="003716C2" w:rsidP="00096DC3">
            <w:pPr>
              <w:cnfStyle w:val="000000000000" w:firstRow="0" w:lastRow="0" w:firstColumn="0" w:lastColumn="0" w:oddVBand="0" w:evenVBand="0" w:oddHBand="0" w:evenHBand="0" w:firstRowFirstColumn="0" w:firstRowLastColumn="0" w:lastRowFirstColumn="0" w:lastRowLastColumn="0"/>
              <w:rPr>
                <w:lang w:val="en-AU"/>
              </w:rPr>
            </w:pPr>
            <w:r>
              <w:rPr>
                <w:lang w:val="en-AU"/>
              </w:rPr>
              <w:t>Clarification on</w:t>
            </w:r>
            <w:r w:rsidR="00EE4794">
              <w:rPr>
                <w:lang w:val="en-AU"/>
              </w:rPr>
              <w:t>:</w:t>
            </w:r>
          </w:p>
          <w:p w14:paraId="08ED0234" w14:textId="077A42C9" w:rsidR="00EE4794" w:rsidRPr="00EE4794" w:rsidRDefault="003716C2" w:rsidP="00096DC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Cs w:val="22"/>
              </w:rPr>
            </w:pPr>
            <w:r w:rsidRPr="00EE4794">
              <w:rPr>
                <w:lang w:val="en-AU"/>
              </w:rPr>
              <w:t>flexible funding policy (p</w:t>
            </w:r>
            <w:r w:rsidR="008470B8" w:rsidRPr="00EE4794">
              <w:rPr>
                <w:lang w:val="en-AU"/>
              </w:rPr>
              <w:t>.</w:t>
            </w:r>
            <w:r w:rsidRPr="00EE4794">
              <w:rPr>
                <w:lang w:val="en-AU"/>
              </w:rPr>
              <w:t>14</w:t>
            </w:r>
            <w:r w:rsidR="008470B8" w:rsidRPr="00EE4794">
              <w:rPr>
                <w:lang w:val="en-AU"/>
              </w:rPr>
              <w:t>)</w:t>
            </w:r>
          </w:p>
          <w:p w14:paraId="1F83519F" w14:textId="77777777" w:rsidR="008470B8" w:rsidRDefault="008470B8" w:rsidP="00096DC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Cs w:val="22"/>
              </w:rPr>
            </w:pPr>
            <w:r w:rsidRPr="00EE4794">
              <w:rPr>
                <w:szCs w:val="22"/>
              </w:rPr>
              <w:t xml:space="preserve">underspend </w:t>
            </w:r>
            <w:r w:rsidR="00383E43" w:rsidRPr="00EE4794">
              <w:rPr>
                <w:szCs w:val="22"/>
              </w:rPr>
              <w:t xml:space="preserve">policy </w:t>
            </w:r>
            <w:r w:rsidRPr="00EE4794">
              <w:rPr>
                <w:szCs w:val="22"/>
              </w:rPr>
              <w:t>of $1000 or less</w:t>
            </w:r>
            <w:r w:rsidR="00B3545F" w:rsidRPr="00EE4794">
              <w:rPr>
                <w:szCs w:val="22"/>
              </w:rPr>
              <w:t xml:space="preserve"> (p.15)</w:t>
            </w:r>
          </w:p>
          <w:p w14:paraId="4E403C19" w14:textId="77777777" w:rsidR="00EE4794" w:rsidRDefault="00E813A1" w:rsidP="00096DC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Cs w:val="22"/>
              </w:rPr>
            </w:pPr>
            <w:r>
              <w:rPr>
                <w:szCs w:val="22"/>
              </w:rPr>
              <w:t>e</w:t>
            </w:r>
            <w:r w:rsidR="00EE4794">
              <w:rPr>
                <w:szCs w:val="22"/>
              </w:rPr>
              <w:t xml:space="preserve">nd of </w:t>
            </w:r>
            <w:r>
              <w:rPr>
                <w:szCs w:val="22"/>
              </w:rPr>
              <w:t>y</w:t>
            </w:r>
            <w:r w:rsidR="00EE4794">
              <w:rPr>
                <w:szCs w:val="22"/>
              </w:rPr>
              <w:t xml:space="preserve">ear </w:t>
            </w:r>
            <w:r>
              <w:rPr>
                <w:szCs w:val="22"/>
              </w:rPr>
              <w:t>a</w:t>
            </w:r>
            <w:r w:rsidR="00EE4794">
              <w:rPr>
                <w:szCs w:val="22"/>
              </w:rPr>
              <w:t xml:space="preserve">cquittal </w:t>
            </w:r>
            <w:r>
              <w:rPr>
                <w:szCs w:val="22"/>
              </w:rPr>
              <w:t>submission timeframe</w:t>
            </w:r>
            <w:r w:rsidR="00875C26">
              <w:rPr>
                <w:szCs w:val="22"/>
              </w:rPr>
              <w:t>s</w:t>
            </w:r>
            <w:r w:rsidR="00EE4794">
              <w:rPr>
                <w:szCs w:val="22"/>
              </w:rPr>
              <w:t xml:space="preserve"> (p.22)</w:t>
            </w:r>
          </w:p>
          <w:p w14:paraId="3E62BD84" w14:textId="18ED735C" w:rsidR="00EE4794" w:rsidRPr="00EE4794" w:rsidRDefault="008F2A00" w:rsidP="00096DC3">
            <w:pPr>
              <w:pStyle w:val="ListParagraph"/>
              <w:numPr>
                <w:ilvl w:val="0"/>
                <w:numId w:val="63"/>
              </w:num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backfill (p.11) and additional hours (p.12) determining internal vs external staff </w:t>
            </w:r>
          </w:p>
        </w:tc>
      </w:tr>
    </w:tbl>
    <w:p w14:paraId="79BF66C7" w14:textId="77777777" w:rsidR="00CA5419" w:rsidRPr="00CA5419" w:rsidRDefault="00CA5419" w:rsidP="00CA5419">
      <w:pPr>
        <w:rPr>
          <w:lang w:val="en-AU"/>
        </w:rPr>
      </w:pPr>
    </w:p>
    <w:p w14:paraId="77589CE2" w14:textId="77777777" w:rsidR="003D53BF" w:rsidRDefault="003D53BF" w:rsidP="00B211E6">
      <w:pPr>
        <w:pStyle w:val="FootnoteText"/>
        <w:rPr>
          <w:sz w:val="24"/>
          <w:szCs w:val="24"/>
        </w:rPr>
      </w:pPr>
    </w:p>
    <w:sectPr w:rsidR="003D53BF" w:rsidSect="004C101D">
      <w:headerReference w:type="default" r:id="rId51"/>
      <w:footerReference w:type="default" r:id="rId52"/>
      <w:pgSz w:w="11900" w:h="16840"/>
      <w:pgMar w:top="85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2FB11" w14:textId="77777777" w:rsidR="00BB3E44" w:rsidRDefault="00BB3E44" w:rsidP="003967DD">
      <w:pPr>
        <w:spacing w:after="0"/>
      </w:pPr>
      <w:r>
        <w:separator/>
      </w:r>
    </w:p>
  </w:endnote>
  <w:endnote w:type="continuationSeparator" w:id="0">
    <w:p w14:paraId="39E54177" w14:textId="77777777" w:rsidR="00BB3E44" w:rsidRDefault="00BB3E44" w:rsidP="003967DD">
      <w:pPr>
        <w:spacing w:after="0"/>
      </w:pPr>
      <w:r>
        <w:continuationSeparator/>
      </w:r>
    </w:p>
  </w:endnote>
  <w:endnote w:type="continuationNotice" w:id="1">
    <w:p w14:paraId="36859339" w14:textId="77777777" w:rsidR="00BB3E44" w:rsidRDefault="00BB3E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427A5FF6" w:rsidR="00714D72" w:rsidRDefault="00714D72" w:rsidP="00D55CB9">
    <w:pPr>
      <w:pStyle w:val="Copyrighttext"/>
    </w:pPr>
    <w:r w:rsidRPr="001105FA">
      <w:t xml:space="preserve">© State of Victoria (Department of Education and Training) </w:t>
    </w:r>
    <w:r w:rsidRPr="004C66BC">
      <w:t>20</w:t>
    </w:r>
    <w:r w:rsidR="00144FD5" w:rsidRPr="004C66BC">
      <w:t>21</w:t>
    </w:r>
  </w:p>
  <w:p w14:paraId="2D4683BF" w14:textId="77777777" w:rsidR="00714D72" w:rsidRPr="001105FA" w:rsidRDefault="00714D72" w:rsidP="00D55CB9">
    <w:pPr>
      <w:pStyle w:val="Copyrighttext"/>
    </w:pPr>
    <w:r>
      <w:rPr>
        <w:noProof/>
      </w:rPr>
      <w:drawing>
        <wp:inline distT="0" distB="0" distL="0" distR="0" wp14:anchorId="261808AF" wp14:editId="032F28BE">
          <wp:extent cx="485336" cy="173334"/>
          <wp:effectExtent l="0" t="0" r="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3D95F49E" w:rsidR="00714D72" w:rsidRPr="001105FA" w:rsidRDefault="004C66BC" w:rsidP="00D55CB9">
    <w:pPr>
      <w:pStyle w:val="Copyrighttext"/>
    </w:pPr>
    <w:r>
      <w:t>Managing School Readiness Funding</w:t>
    </w:r>
    <w:r w:rsidR="00714D72" w:rsidRPr="001105FA">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D55CB9">
    <w:pPr>
      <w:pStyle w:val="Copyrighttext"/>
    </w:pPr>
    <w:r w:rsidRPr="001105FA">
      <w:t>The licence does not apply to:</w:t>
    </w:r>
  </w:p>
  <w:p w14:paraId="3693F738" w14:textId="1068A665" w:rsidR="00714D72" w:rsidRPr="001105FA" w:rsidRDefault="00714D72" w:rsidP="00D55CB9">
    <w:pPr>
      <w:pStyle w:val="Copyrighttext"/>
      <w:numPr>
        <w:ilvl w:val="0"/>
        <w:numId w:val="19"/>
      </w:numPr>
      <w:ind w:left="284" w:hanging="284"/>
    </w:pPr>
    <w:r w:rsidRPr="001105FA">
      <w:t>any images, photographs, trademarks or branding, including the Victorian Government logo and the DET logo; and</w:t>
    </w:r>
  </w:p>
  <w:p w14:paraId="657FF9EE" w14:textId="1BEB887B" w:rsidR="00714D72" w:rsidRPr="001105FA" w:rsidRDefault="00714D72" w:rsidP="00D55CB9">
    <w:pPr>
      <w:pStyle w:val="Copyrighttext"/>
      <w:numPr>
        <w:ilvl w:val="0"/>
        <w:numId w:val="19"/>
      </w:numPr>
      <w:ind w:left="284" w:hanging="284"/>
    </w:pPr>
    <w:r w:rsidRPr="001105FA">
      <w:t>content supplied by third parties.</w:t>
    </w:r>
  </w:p>
  <w:p w14:paraId="1ED30E75" w14:textId="5BC29D57" w:rsidR="00A63D55" w:rsidRPr="00714D72" w:rsidRDefault="00714D72" w:rsidP="00D55CB9">
    <w:pPr>
      <w:pStyle w:val="Copyrighttext"/>
      <w:rPr>
        <w:color w:val="00A8DF"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45E5" w14:textId="77777777" w:rsidR="00BB3E44" w:rsidRDefault="00BB3E44" w:rsidP="003967DD">
      <w:pPr>
        <w:spacing w:after="0"/>
      </w:pPr>
      <w:r>
        <w:separator/>
      </w:r>
    </w:p>
  </w:footnote>
  <w:footnote w:type="continuationSeparator" w:id="0">
    <w:p w14:paraId="06ECDD2B" w14:textId="77777777" w:rsidR="00BB3E44" w:rsidRDefault="00BB3E44" w:rsidP="003967DD">
      <w:pPr>
        <w:spacing w:after="0"/>
      </w:pPr>
      <w:r>
        <w:continuationSeparator/>
      </w:r>
    </w:p>
  </w:footnote>
  <w:footnote w:type="continuationNotice" w:id="1">
    <w:p w14:paraId="78EDBA8A" w14:textId="77777777" w:rsidR="00BB3E44" w:rsidRDefault="00BB3E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1EA119D" w:rsidR="00DA3218" w:rsidRPr="00FE3591" w:rsidRDefault="007B3A5A" w:rsidP="00A63D55">
    <w:pPr>
      <w:pStyle w:val="Header"/>
      <w:tabs>
        <w:tab w:val="clear" w:pos="4513"/>
        <w:tab w:val="clear" w:pos="9026"/>
        <w:tab w:val="left" w:pos="1425"/>
      </w:tabs>
      <w:rPr>
        <w:color w:val="FFFFFF" w:themeColor="background1"/>
      </w:rPr>
    </w:pPr>
    <w:r w:rsidRPr="00FE3591">
      <w:rPr>
        <w:noProof/>
        <w:color w:val="FFFFFF" w:themeColor="background1"/>
      </w:rPr>
      <w:drawing>
        <wp:anchor distT="0" distB="0" distL="114300" distR="114300" simplePos="0" relativeHeight="251658242" behindDoc="1" locked="0" layoutInCell="1" allowOverlap="1" wp14:anchorId="2778C3F4" wp14:editId="0C444F29">
          <wp:simplePos x="0" y="0"/>
          <wp:positionH relativeFrom="page">
            <wp:align>left</wp:align>
          </wp:positionH>
          <wp:positionV relativeFrom="page">
            <wp:align>top</wp:align>
          </wp:positionV>
          <wp:extent cx="7549626" cy="10683673"/>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83673"/>
                  </a:xfrm>
                  <a:prstGeom prst="rect">
                    <a:avLst/>
                  </a:prstGeom>
                </pic:spPr>
              </pic:pic>
            </a:graphicData>
          </a:graphic>
          <wp14:sizeRelH relativeFrom="margin">
            <wp14:pctWidth>0</wp14:pctWidth>
          </wp14:sizeRelH>
          <wp14:sizeRelV relativeFrom="margin">
            <wp14:pctHeight>0</wp14:pctHeight>
          </wp14:sizeRelV>
        </wp:anchor>
      </w:drawing>
    </w:r>
    <w:r w:rsidR="004A09C0" w:rsidRPr="00FE3591">
      <w:rPr>
        <w:color w:val="FFFFFF" w:themeColor="background1"/>
      </w:rPr>
      <w:t>Version 1.1 Published November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7216" behindDoc="1" locked="0" layoutInCell="1" allowOverlap="1" wp14:anchorId="147FF493" wp14:editId="433AC2F6">
          <wp:simplePos x="0" y="0"/>
          <wp:positionH relativeFrom="page">
            <wp:align>left</wp:align>
          </wp:positionH>
          <wp:positionV relativeFrom="page">
            <wp:align>top</wp:align>
          </wp:positionV>
          <wp:extent cx="7560000" cy="10690453"/>
          <wp:effectExtent l="0" t="0" r="9525" b="317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40562B37">
          <wp:simplePos x="0" y="0"/>
          <wp:positionH relativeFrom="page">
            <wp:align>left</wp:align>
          </wp:positionH>
          <wp:positionV relativeFrom="page">
            <wp:align>top</wp:align>
          </wp:positionV>
          <wp:extent cx="7560000" cy="10690453"/>
          <wp:effectExtent l="0" t="0" r="9525" b="317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A778FB"/>
    <w:multiLevelType w:val="multilevel"/>
    <w:tmpl w:val="FFC0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581DD6"/>
    <w:multiLevelType w:val="hybridMultilevel"/>
    <w:tmpl w:val="8FF8A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E8503E"/>
    <w:multiLevelType w:val="hybridMultilevel"/>
    <w:tmpl w:val="2968C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B973C6"/>
    <w:multiLevelType w:val="hybridMultilevel"/>
    <w:tmpl w:val="9238D41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0BDE732F"/>
    <w:multiLevelType w:val="hybridMultilevel"/>
    <w:tmpl w:val="6754768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0EAE63DF"/>
    <w:multiLevelType w:val="hybridMultilevel"/>
    <w:tmpl w:val="46D8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CD05E2"/>
    <w:multiLevelType w:val="hybridMultilevel"/>
    <w:tmpl w:val="B9268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847B49"/>
    <w:multiLevelType w:val="hybridMultilevel"/>
    <w:tmpl w:val="D59A0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C31541"/>
    <w:multiLevelType w:val="hybridMultilevel"/>
    <w:tmpl w:val="1F1CEEFE"/>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AF7026"/>
    <w:multiLevelType w:val="hybridMultilevel"/>
    <w:tmpl w:val="538ED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8241E2"/>
    <w:multiLevelType w:val="hybridMultilevel"/>
    <w:tmpl w:val="73E452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41C1264"/>
    <w:multiLevelType w:val="hybridMultilevel"/>
    <w:tmpl w:val="5C605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A02D1"/>
    <w:multiLevelType w:val="hybridMultilevel"/>
    <w:tmpl w:val="5ACA88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A50028A"/>
    <w:multiLevelType w:val="hybridMultilevel"/>
    <w:tmpl w:val="3E3A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CD35B3B"/>
    <w:multiLevelType w:val="hybridMultilevel"/>
    <w:tmpl w:val="6E10D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0573A6"/>
    <w:multiLevelType w:val="hybridMultilevel"/>
    <w:tmpl w:val="FBC42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54302B6"/>
    <w:multiLevelType w:val="hybridMultilevel"/>
    <w:tmpl w:val="691EFE6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7A598E"/>
    <w:multiLevelType w:val="hybridMultilevel"/>
    <w:tmpl w:val="D78826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63712C3"/>
    <w:multiLevelType w:val="hybridMultilevel"/>
    <w:tmpl w:val="9238D41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39FB11FE"/>
    <w:multiLevelType w:val="hybridMultilevel"/>
    <w:tmpl w:val="070CA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6D2AE0"/>
    <w:multiLevelType w:val="hybridMultilevel"/>
    <w:tmpl w:val="2F96E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3BFF563D"/>
    <w:multiLevelType w:val="hybridMultilevel"/>
    <w:tmpl w:val="74FA03EC"/>
    <w:lvl w:ilvl="0" w:tplc="D2186442">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CAE2549"/>
    <w:multiLevelType w:val="hybridMultilevel"/>
    <w:tmpl w:val="981E3268"/>
    <w:lvl w:ilvl="0" w:tplc="441AEB3A">
      <w:start w:val="1"/>
      <w:numFmt w:val="decimal"/>
      <w:pStyle w:val="TOC1"/>
      <w:lvlText w:val="%1."/>
      <w:lvlJc w:val="left"/>
      <w:pPr>
        <w:ind w:left="360" w:hanging="360"/>
      </w:pPr>
      <w:rPr>
        <w:rFonts w:eastAsiaTheme="minorHAnsi" w:cstheme="minorHAnsi" w:hint="default"/>
        <w:b/>
        <w:i/>
        <w:color w:val="AF272F"/>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3E7C58DA"/>
    <w:multiLevelType w:val="hybridMultilevel"/>
    <w:tmpl w:val="6B60D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FEB6456"/>
    <w:multiLevelType w:val="hybridMultilevel"/>
    <w:tmpl w:val="7CC643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41B634EA"/>
    <w:multiLevelType w:val="hybridMultilevel"/>
    <w:tmpl w:val="424230E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7D5094A"/>
    <w:multiLevelType w:val="hybridMultilevel"/>
    <w:tmpl w:val="9238D41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489A743E"/>
    <w:multiLevelType w:val="hybridMultilevel"/>
    <w:tmpl w:val="7B6E99D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4F21741C"/>
    <w:multiLevelType w:val="hybridMultilevel"/>
    <w:tmpl w:val="2F56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0157C22"/>
    <w:multiLevelType w:val="hybridMultilevel"/>
    <w:tmpl w:val="B4B8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1FA25A1"/>
    <w:multiLevelType w:val="hybridMultilevel"/>
    <w:tmpl w:val="A7B0B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4C4AF4"/>
    <w:multiLevelType w:val="hybridMultilevel"/>
    <w:tmpl w:val="0FF810D0"/>
    <w:lvl w:ilvl="0" w:tplc="0F966960">
      <w:start w:val="2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5752208"/>
    <w:multiLevelType w:val="hybridMultilevel"/>
    <w:tmpl w:val="B3823132"/>
    <w:lvl w:ilvl="0" w:tplc="AA14621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BB3B70"/>
    <w:multiLevelType w:val="hybridMultilevel"/>
    <w:tmpl w:val="D72E7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8BF619C"/>
    <w:multiLevelType w:val="hybridMultilevel"/>
    <w:tmpl w:val="C55005E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15:restartNumberingAfterBreak="0">
    <w:nsid w:val="59636102"/>
    <w:multiLevelType w:val="hybridMultilevel"/>
    <w:tmpl w:val="6846A7C6"/>
    <w:lvl w:ilvl="0" w:tplc="2A5EC274">
      <w:start w:val="20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EFD4FD1"/>
    <w:multiLevelType w:val="hybridMultilevel"/>
    <w:tmpl w:val="9B940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1ED0F99"/>
    <w:multiLevelType w:val="hybridMultilevel"/>
    <w:tmpl w:val="0C8A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4836C9"/>
    <w:multiLevelType w:val="hybridMultilevel"/>
    <w:tmpl w:val="08BA1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101BD2"/>
    <w:multiLevelType w:val="hybridMultilevel"/>
    <w:tmpl w:val="DD1C05B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AB616DB"/>
    <w:multiLevelType w:val="hybridMultilevel"/>
    <w:tmpl w:val="90A6AE1C"/>
    <w:lvl w:ilvl="0" w:tplc="DD56ACB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2427EE"/>
    <w:multiLevelType w:val="hybridMultilevel"/>
    <w:tmpl w:val="C194B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8C44B9"/>
    <w:multiLevelType w:val="hybridMultilevel"/>
    <w:tmpl w:val="B90C8B20"/>
    <w:lvl w:ilvl="0" w:tplc="D2186442">
      <w:start w:val="1"/>
      <w:numFmt w:val="decimal"/>
      <w:lvlText w:val="%1."/>
      <w:lvlJc w:val="left"/>
      <w:pPr>
        <w:ind w:left="720" w:hanging="360"/>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91D0EDB"/>
    <w:multiLevelType w:val="multilevel"/>
    <w:tmpl w:val="3C76D128"/>
    <w:lvl w:ilvl="0">
      <w:start w:val="5"/>
      <w:numFmt w:val="decimal"/>
      <w:lvlText w:val="%1."/>
      <w:lvlJc w:val="left"/>
      <w:pPr>
        <w:ind w:left="503" w:hanging="360"/>
      </w:pPr>
      <w:rPr>
        <w:rFonts w:ascii="Arial" w:eastAsia="Arial" w:hAnsi="Arial" w:cs="Arial" w:hint="default"/>
        <w:b/>
        <w:bCs/>
        <w:i w:val="0"/>
        <w:iCs w:val="0"/>
        <w:color w:val="933634"/>
        <w:w w:val="100"/>
        <w:sz w:val="24"/>
        <w:szCs w:val="24"/>
      </w:rPr>
    </w:lvl>
    <w:lvl w:ilvl="1">
      <w:start w:val="1"/>
      <w:numFmt w:val="decimal"/>
      <w:lvlText w:val="%1.%2"/>
      <w:lvlJc w:val="left"/>
      <w:pPr>
        <w:ind w:left="503" w:hanging="360"/>
      </w:pPr>
      <w:rPr>
        <w:rFonts w:ascii="Arial" w:eastAsia="Arial" w:hAnsi="Arial" w:cs="Arial" w:hint="default"/>
        <w:b/>
        <w:bCs/>
        <w:i w:val="0"/>
        <w:iCs w:val="0"/>
        <w:w w:val="100"/>
        <w:sz w:val="18"/>
        <w:szCs w:val="18"/>
      </w:rPr>
    </w:lvl>
    <w:lvl w:ilvl="2">
      <w:numFmt w:val="bullet"/>
      <w:lvlText w:val=""/>
      <w:lvlJc w:val="left"/>
      <w:pPr>
        <w:ind w:left="865" w:hanging="360"/>
      </w:pPr>
      <w:rPr>
        <w:rFonts w:ascii="Symbol" w:eastAsia="Symbol" w:hAnsi="Symbol" w:cs="Symbol" w:hint="default"/>
        <w:b w:val="0"/>
        <w:bCs w:val="0"/>
        <w:i w:val="0"/>
        <w:iCs w:val="0"/>
        <w:w w:val="100"/>
        <w:sz w:val="18"/>
        <w:szCs w:val="18"/>
      </w:rPr>
    </w:lvl>
    <w:lvl w:ilvl="3">
      <w:numFmt w:val="bullet"/>
      <w:lvlText w:val="•"/>
      <w:lvlJc w:val="left"/>
      <w:pPr>
        <w:ind w:left="2957" w:hanging="360"/>
      </w:pPr>
      <w:rPr>
        <w:rFonts w:hint="default"/>
      </w:rPr>
    </w:lvl>
    <w:lvl w:ilvl="4">
      <w:numFmt w:val="bullet"/>
      <w:lvlText w:val="•"/>
      <w:lvlJc w:val="left"/>
      <w:pPr>
        <w:ind w:left="4006" w:hanging="360"/>
      </w:pPr>
      <w:rPr>
        <w:rFonts w:hint="default"/>
      </w:rPr>
    </w:lvl>
    <w:lvl w:ilvl="5">
      <w:numFmt w:val="bullet"/>
      <w:lvlText w:val="•"/>
      <w:lvlJc w:val="left"/>
      <w:pPr>
        <w:ind w:left="5055" w:hanging="360"/>
      </w:pPr>
      <w:rPr>
        <w:rFonts w:hint="default"/>
      </w:rPr>
    </w:lvl>
    <w:lvl w:ilvl="6">
      <w:numFmt w:val="bullet"/>
      <w:lvlText w:val="•"/>
      <w:lvlJc w:val="left"/>
      <w:pPr>
        <w:ind w:left="6104" w:hanging="360"/>
      </w:pPr>
      <w:rPr>
        <w:rFonts w:hint="default"/>
      </w:rPr>
    </w:lvl>
    <w:lvl w:ilvl="7">
      <w:numFmt w:val="bullet"/>
      <w:lvlText w:val="•"/>
      <w:lvlJc w:val="left"/>
      <w:pPr>
        <w:ind w:left="7152" w:hanging="360"/>
      </w:pPr>
      <w:rPr>
        <w:rFonts w:hint="default"/>
      </w:rPr>
    </w:lvl>
    <w:lvl w:ilvl="8">
      <w:numFmt w:val="bullet"/>
      <w:lvlText w:val="•"/>
      <w:lvlJc w:val="left"/>
      <w:pPr>
        <w:ind w:left="8201" w:hanging="360"/>
      </w:pPr>
      <w:rPr>
        <w:rFonts w:hint="default"/>
      </w:rPr>
    </w:lvl>
  </w:abstractNum>
  <w:abstractNum w:abstractNumId="60" w15:restartNumberingAfterBreak="0">
    <w:nsid w:val="7B9425BF"/>
    <w:multiLevelType w:val="hybridMultilevel"/>
    <w:tmpl w:val="95C2B2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9"/>
  </w:num>
  <w:num w:numId="13">
    <w:abstractNumId w:val="50"/>
  </w:num>
  <w:num w:numId="14">
    <w:abstractNumId w:val="53"/>
  </w:num>
  <w:num w:numId="15">
    <w:abstractNumId w:val="25"/>
  </w:num>
  <w:num w:numId="16">
    <w:abstractNumId w:val="25"/>
    <w:lvlOverride w:ilvl="0">
      <w:startOverride w:val="1"/>
    </w:lvlOverride>
  </w:num>
  <w:num w:numId="17">
    <w:abstractNumId w:val="41"/>
  </w:num>
  <w:num w:numId="18">
    <w:abstractNumId w:val="16"/>
  </w:num>
  <w:num w:numId="19">
    <w:abstractNumId w:val="19"/>
  </w:num>
  <w:num w:numId="20">
    <w:abstractNumId w:val="13"/>
  </w:num>
  <w:num w:numId="21">
    <w:abstractNumId w:val="20"/>
  </w:num>
  <w:num w:numId="22">
    <w:abstractNumId w:val="51"/>
  </w:num>
  <w:num w:numId="23">
    <w:abstractNumId w:val="44"/>
  </w:num>
  <w:num w:numId="24">
    <w:abstractNumId w:val="24"/>
  </w:num>
  <w:num w:numId="25">
    <w:abstractNumId w:val="54"/>
  </w:num>
  <w:num w:numId="26">
    <w:abstractNumId w:val="52"/>
  </w:num>
  <w:num w:numId="27">
    <w:abstractNumId w:val="42"/>
  </w:num>
  <w:num w:numId="28">
    <w:abstractNumId w:val="11"/>
  </w:num>
  <w:num w:numId="29">
    <w:abstractNumId w:val="18"/>
  </w:num>
  <w:num w:numId="30">
    <w:abstractNumId w:val="15"/>
  </w:num>
  <w:num w:numId="31">
    <w:abstractNumId w:val="22"/>
  </w:num>
  <w:num w:numId="32">
    <w:abstractNumId w:val="17"/>
  </w:num>
  <w:num w:numId="33">
    <w:abstractNumId w:val="32"/>
  </w:num>
  <w:num w:numId="34">
    <w:abstractNumId w:val="58"/>
  </w:num>
  <w:num w:numId="35">
    <w:abstractNumId w:val="34"/>
  </w:num>
  <w:num w:numId="36">
    <w:abstractNumId w:val="55"/>
  </w:num>
  <w:num w:numId="37">
    <w:abstractNumId w:val="12"/>
  </w:num>
  <w:num w:numId="38">
    <w:abstractNumId w:val="49"/>
  </w:num>
  <w:num w:numId="39">
    <w:abstractNumId w:val="45"/>
  </w:num>
  <w:num w:numId="40">
    <w:abstractNumId w:val="46"/>
  </w:num>
  <w:num w:numId="41">
    <w:abstractNumId w:val="37"/>
  </w:num>
  <w:num w:numId="42">
    <w:abstractNumId w:val="26"/>
  </w:num>
  <w:num w:numId="43">
    <w:abstractNumId w:val="47"/>
  </w:num>
  <w:num w:numId="44">
    <w:abstractNumId w:val="23"/>
  </w:num>
  <w:num w:numId="45">
    <w:abstractNumId w:val="59"/>
  </w:num>
  <w:num w:numId="46">
    <w:abstractNumId w:val="33"/>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14"/>
  </w:num>
  <w:num w:numId="50">
    <w:abstractNumId w:val="39"/>
  </w:num>
  <w:num w:numId="51">
    <w:abstractNumId w:val="35"/>
  </w:num>
  <w:num w:numId="52">
    <w:abstractNumId w:val="57"/>
  </w:num>
  <w:num w:numId="53">
    <w:abstractNumId w:val="43"/>
  </w:num>
  <w:num w:numId="54">
    <w:abstractNumId w:val="36"/>
  </w:num>
  <w:num w:numId="55">
    <w:abstractNumId w:val="30"/>
  </w:num>
  <w:num w:numId="56">
    <w:abstractNumId w:val="60"/>
  </w:num>
  <w:num w:numId="57">
    <w:abstractNumId w:val="21"/>
  </w:num>
  <w:num w:numId="58">
    <w:abstractNumId w:val="28"/>
  </w:num>
  <w:num w:numId="59">
    <w:abstractNumId w:val="38"/>
  </w:num>
  <w:num w:numId="60">
    <w:abstractNumId w:val="27"/>
  </w:num>
  <w:num w:numId="61">
    <w:abstractNumId w:val="56"/>
  </w:num>
  <w:num w:numId="62">
    <w:abstractNumId w:val="40"/>
  </w:num>
  <w:num w:numId="63">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MDIxM7E0M7UwM7RQ0lEKTi0uzszPAykwrgUAlUefXywAAAA="/>
  </w:docVars>
  <w:rsids>
    <w:rsidRoot w:val="003967DD"/>
    <w:rsid w:val="00001DD2"/>
    <w:rsid w:val="00010385"/>
    <w:rsid w:val="0001198E"/>
    <w:rsid w:val="00011BFF"/>
    <w:rsid w:val="00013339"/>
    <w:rsid w:val="000136A4"/>
    <w:rsid w:val="00015D1D"/>
    <w:rsid w:val="000161EA"/>
    <w:rsid w:val="00016C43"/>
    <w:rsid w:val="0001730A"/>
    <w:rsid w:val="000175C5"/>
    <w:rsid w:val="00021A68"/>
    <w:rsid w:val="0002462E"/>
    <w:rsid w:val="00024A82"/>
    <w:rsid w:val="000254AC"/>
    <w:rsid w:val="0003459A"/>
    <w:rsid w:val="000368D5"/>
    <w:rsid w:val="00036ADB"/>
    <w:rsid w:val="00045AF2"/>
    <w:rsid w:val="00050300"/>
    <w:rsid w:val="00051320"/>
    <w:rsid w:val="00051376"/>
    <w:rsid w:val="00053B6A"/>
    <w:rsid w:val="00054DD6"/>
    <w:rsid w:val="000572CC"/>
    <w:rsid w:val="00063494"/>
    <w:rsid w:val="00064522"/>
    <w:rsid w:val="00065195"/>
    <w:rsid w:val="0006773D"/>
    <w:rsid w:val="000707FF"/>
    <w:rsid w:val="00071A4D"/>
    <w:rsid w:val="00076BC5"/>
    <w:rsid w:val="0008058F"/>
    <w:rsid w:val="00080E20"/>
    <w:rsid w:val="000814D5"/>
    <w:rsid w:val="00081E2F"/>
    <w:rsid w:val="0008337C"/>
    <w:rsid w:val="000838ED"/>
    <w:rsid w:val="0008442E"/>
    <w:rsid w:val="000853DE"/>
    <w:rsid w:val="00085620"/>
    <w:rsid w:val="000856FF"/>
    <w:rsid w:val="00085E15"/>
    <w:rsid w:val="00086353"/>
    <w:rsid w:val="00086E14"/>
    <w:rsid w:val="00086F67"/>
    <w:rsid w:val="000910A7"/>
    <w:rsid w:val="00091778"/>
    <w:rsid w:val="0009592E"/>
    <w:rsid w:val="00096DC3"/>
    <w:rsid w:val="000974EF"/>
    <w:rsid w:val="000A28CE"/>
    <w:rsid w:val="000A2B76"/>
    <w:rsid w:val="000A47D4"/>
    <w:rsid w:val="000A4B29"/>
    <w:rsid w:val="000A4BB1"/>
    <w:rsid w:val="000A58EE"/>
    <w:rsid w:val="000A5984"/>
    <w:rsid w:val="000B005D"/>
    <w:rsid w:val="000B3625"/>
    <w:rsid w:val="000B4CFE"/>
    <w:rsid w:val="000C09BD"/>
    <w:rsid w:val="000C4574"/>
    <w:rsid w:val="000D16D6"/>
    <w:rsid w:val="000D1FFF"/>
    <w:rsid w:val="000D31F6"/>
    <w:rsid w:val="000D5126"/>
    <w:rsid w:val="000D702F"/>
    <w:rsid w:val="000E018E"/>
    <w:rsid w:val="000E2287"/>
    <w:rsid w:val="000E2FB7"/>
    <w:rsid w:val="000E35BB"/>
    <w:rsid w:val="000E655F"/>
    <w:rsid w:val="000E70E9"/>
    <w:rsid w:val="000E7432"/>
    <w:rsid w:val="000F1860"/>
    <w:rsid w:val="000F5B4B"/>
    <w:rsid w:val="000F6302"/>
    <w:rsid w:val="001019B2"/>
    <w:rsid w:val="0010211E"/>
    <w:rsid w:val="00106F14"/>
    <w:rsid w:val="00113C44"/>
    <w:rsid w:val="0011545B"/>
    <w:rsid w:val="00115E3D"/>
    <w:rsid w:val="00117BC5"/>
    <w:rsid w:val="001212B3"/>
    <w:rsid w:val="0012229E"/>
    <w:rsid w:val="00122369"/>
    <w:rsid w:val="00122BD5"/>
    <w:rsid w:val="00124D09"/>
    <w:rsid w:val="00125BD4"/>
    <w:rsid w:val="00125D34"/>
    <w:rsid w:val="00126042"/>
    <w:rsid w:val="0013012C"/>
    <w:rsid w:val="0013126D"/>
    <w:rsid w:val="0013203C"/>
    <w:rsid w:val="00134D13"/>
    <w:rsid w:val="00136D31"/>
    <w:rsid w:val="00141F23"/>
    <w:rsid w:val="00142652"/>
    <w:rsid w:val="00144A00"/>
    <w:rsid w:val="00144FD5"/>
    <w:rsid w:val="00146B7C"/>
    <w:rsid w:val="00147FAB"/>
    <w:rsid w:val="001530AA"/>
    <w:rsid w:val="001532BB"/>
    <w:rsid w:val="001536D0"/>
    <w:rsid w:val="0015520A"/>
    <w:rsid w:val="00156621"/>
    <w:rsid w:val="00160373"/>
    <w:rsid w:val="00161938"/>
    <w:rsid w:val="00161ABB"/>
    <w:rsid w:val="00162BF4"/>
    <w:rsid w:val="00165DAD"/>
    <w:rsid w:val="00166AE4"/>
    <w:rsid w:val="00167102"/>
    <w:rsid w:val="00170D39"/>
    <w:rsid w:val="00172823"/>
    <w:rsid w:val="00172968"/>
    <w:rsid w:val="00172B30"/>
    <w:rsid w:val="001751C4"/>
    <w:rsid w:val="0018106C"/>
    <w:rsid w:val="001827DA"/>
    <w:rsid w:val="00182863"/>
    <w:rsid w:val="0018647C"/>
    <w:rsid w:val="00191538"/>
    <w:rsid w:val="00191685"/>
    <w:rsid w:val="00192FE4"/>
    <w:rsid w:val="001941DD"/>
    <w:rsid w:val="00195A12"/>
    <w:rsid w:val="00195E31"/>
    <w:rsid w:val="00196FEF"/>
    <w:rsid w:val="0019712B"/>
    <w:rsid w:val="001A2D29"/>
    <w:rsid w:val="001A5B5D"/>
    <w:rsid w:val="001A6E4C"/>
    <w:rsid w:val="001A798A"/>
    <w:rsid w:val="001B074A"/>
    <w:rsid w:val="001B0D09"/>
    <w:rsid w:val="001B24B5"/>
    <w:rsid w:val="001B5CC8"/>
    <w:rsid w:val="001B6913"/>
    <w:rsid w:val="001C41B6"/>
    <w:rsid w:val="001C4A88"/>
    <w:rsid w:val="001C6286"/>
    <w:rsid w:val="001D3313"/>
    <w:rsid w:val="001D4843"/>
    <w:rsid w:val="001D6C4C"/>
    <w:rsid w:val="001E0A33"/>
    <w:rsid w:val="001E18F8"/>
    <w:rsid w:val="001E1E65"/>
    <w:rsid w:val="001E2E2C"/>
    <w:rsid w:val="001E7F13"/>
    <w:rsid w:val="001F0F39"/>
    <w:rsid w:val="001F10C7"/>
    <w:rsid w:val="001F1F7F"/>
    <w:rsid w:val="001F38D0"/>
    <w:rsid w:val="001F3FED"/>
    <w:rsid w:val="001F4AD1"/>
    <w:rsid w:val="001F4D0F"/>
    <w:rsid w:val="001F7199"/>
    <w:rsid w:val="00203B70"/>
    <w:rsid w:val="00204367"/>
    <w:rsid w:val="00207499"/>
    <w:rsid w:val="00210F84"/>
    <w:rsid w:val="00212A9F"/>
    <w:rsid w:val="002203EA"/>
    <w:rsid w:val="002204AC"/>
    <w:rsid w:val="00226377"/>
    <w:rsid w:val="002278DE"/>
    <w:rsid w:val="002319CD"/>
    <w:rsid w:val="00234C90"/>
    <w:rsid w:val="0023526C"/>
    <w:rsid w:val="00236429"/>
    <w:rsid w:val="002364D3"/>
    <w:rsid w:val="00236ABA"/>
    <w:rsid w:val="00241097"/>
    <w:rsid w:val="00251E55"/>
    <w:rsid w:val="00252BB0"/>
    <w:rsid w:val="00252DF7"/>
    <w:rsid w:val="0025660C"/>
    <w:rsid w:val="002618D0"/>
    <w:rsid w:val="002625FA"/>
    <w:rsid w:val="002630FC"/>
    <w:rsid w:val="002634C3"/>
    <w:rsid w:val="002645C3"/>
    <w:rsid w:val="00270073"/>
    <w:rsid w:val="002709A0"/>
    <w:rsid w:val="002744B4"/>
    <w:rsid w:val="00274B63"/>
    <w:rsid w:val="00275DFF"/>
    <w:rsid w:val="0027615A"/>
    <w:rsid w:val="0027665F"/>
    <w:rsid w:val="00277128"/>
    <w:rsid w:val="0028625C"/>
    <w:rsid w:val="0028689D"/>
    <w:rsid w:val="0029008F"/>
    <w:rsid w:val="002923AF"/>
    <w:rsid w:val="00293984"/>
    <w:rsid w:val="00293B9F"/>
    <w:rsid w:val="00293BA0"/>
    <w:rsid w:val="00293C31"/>
    <w:rsid w:val="00294DF5"/>
    <w:rsid w:val="00295632"/>
    <w:rsid w:val="002970D9"/>
    <w:rsid w:val="002A02E2"/>
    <w:rsid w:val="002A0971"/>
    <w:rsid w:val="002A202C"/>
    <w:rsid w:val="002A34CC"/>
    <w:rsid w:val="002A4A96"/>
    <w:rsid w:val="002A533E"/>
    <w:rsid w:val="002A7261"/>
    <w:rsid w:val="002A7315"/>
    <w:rsid w:val="002B12F6"/>
    <w:rsid w:val="002B27A1"/>
    <w:rsid w:val="002B2919"/>
    <w:rsid w:val="002B5C4D"/>
    <w:rsid w:val="002B5EDC"/>
    <w:rsid w:val="002B621A"/>
    <w:rsid w:val="002B728E"/>
    <w:rsid w:val="002B7823"/>
    <w:rsid w:val="002C103A"/>
    <w:rsid w:val="002C1B4B"/>
    <w:rsid w:val="002C2636"/>
    <w:rsid w:val="002C280E"/>
    <w:rsid w:val="002C3EC8"/>
    <w:rsid w:val="002C5FED"/>
    <w:rsid w:val="002C64AE"/>
    <w:rsid w:val="002C6CE1"/>
    <w:rsid w:val="002D23CD"/>
    <w:rsid w:val="002D3E53"/>
    <w:rsid w:val="002D3F41"/>
    <w:rsid w:val="002D49FB"/>
    <w:rsid w:val="002D4C68"/>
    <w:rsid w:val="002D6897"/>
    <w:rsid w:val="002D6B97"/>
    <w:rsid w:val="002D7D12"/>
    <w:rsid w:val="002E031A"/>
    <w:rsid w:val="002E1F3C"/>
    <w:rsid w:val="002E3BED"/>
    <w:rsid w:val="002E43F4"/>
    <w:rsid w:val="002E710F"/>
    <w:rsid w:val="002F0D14"/>
    <w:rsid w:val="002F2BA6"/>
    <w:rsid w:val="002F4C81"/>
    <w:rsid w:val="002F569F"/>
    <w:rsid w:val="002F7365"/>
    <w:rsid w:val="00304A0F"/>
    <w:rsid w:val="00305657"/>
    <w:rsid w:val="00312720"/>
    <w:rsid w:val="00312FCE"/>
    <w:rsid w:val="00313910"/>
    <w:rsid w:val="00322C6E"/>
    <w:rsid w:val="003239FD"/>
    <w:rsid w:val="00323DD1"/>
    <w:rsid w:val="00326E53"/>
    <w:rsid w:val="00327B4D"/>
    <w:rsid w:val="00335FDD"/>
    <w:rsid w:val="00342673"/>
    <w:rsid w:val="00343D7F"/>
    <w:rsid w:val="0034559C"/>
    <w:rsid w:val="00345A9C"/>
    <w:rsid w:val="00350374"/>
    <w:rsid w:val="00350CAB"/>
    <w:rsid w:val="00351F11"/>
    <w:rsid w:val="00353580"/>
    <w:rsid w:val="003542B8"/>
    <w:rsid w:val="00354FF5"/>
    <w:rsid w:val="0036069C"/>
    <w:rsid w:val="00363E4F"/>
    <w:rsid w:val="00364810"/>
    <w:rsid w:val="00366E59"/>
    <w:rsid w:val="003716C2"/>
    <w:rsid w:val="0037295E"/>
    <w:rsid w:val="0037330D"/>
    <w:rsid w:val="00377C8E"/>
    <w:rsid w:val="00381F55"/>
    <w:rsid w:val="00382619"/>
    <w:rsid w:val="00383E43"/>
    <w:rsid w:val="00386967"/>
    <w:rsid w:val="003917A3"/>
    <w:rsid w:val="00393890"/>
    <w:rsid w:val="003967DD"/>
    <w:rsid w:val="003974FF"/>
    <w:rsid w:val="003A368D"/>
    <w:rsid w:val="003A386C"/>
    <w:rsid w:val="003A4EF0"/>
    <w:rsid w:val="003A6595"/>
    <w:rsid w:val="003A773E"/>
    <w:rsid w:val="003B3CB0"/>
    <w:rsid w:val="003B551C"/>
    <w:rsid w:val="003B7429"/>
    <w:rsid w:val="003C0043"/>
    <w:rsid w:val="003C1CE1"/>
    <w:rsid w:val="003C20A7"/>
    <w:rsid w:val="003C2CE0"/>
    <w:rsid w:val="003C4A43"/>
    <w:rsid w:val="003D3305"/>
    <w:rsid w:val="003D53BF"/>
    <w:rsid w:val="003D62EB"/>
    <w:rsid w:val="003E0C3D"/>
    <w:rsid w:val="003E2281"/>
    <w:rsid w:val="003E602F"/>
    <w:rsid w:val="003F0CB9"/>
    <w:rsid w:val="003F4F8E"/>
    <w:rsid w:val="004139A7"/>
    <w:rsid w:val="0041411A"/>
    <w:rsid w:val="00414619"/>
    <w:rsid w:val="00414C8A"/>
    <w:rsid w:val="0041668D"/>
    <w:rsid w:val="00421A27"/>
    <w:rsid w:val="00421B1D"/>
    <w:rsid w:val="00422194"/>
    <w:rsid w:val="004235E0"/>
    <w:rsid w:val="004355BD"/>
    <w:rsid w:val="004364CA"/>
    <w:rsid w:val="0043779C"/>
    <w:rsid w:val="00437A14"/>
    <w:rsid w:val="0044091C"/>
    <w:rsid w:val="00440926"/>
    <w:rsid w:val="00443DA3"/>
    <w:rsid w:val="004456B2"/>
    <w:rsid w:val="00445F0D"/>
    <w:rsid w:val="0045446B"/>
    <w:rsid w:val="0045769D"/>
    <w:rsid w:val="0046019F"/>
    <w:rsid w:val="00461AFD"/>
    <w:rsid w:val="00461C9B"/>
    <w:rsid w:val="00462D42"/>
    <w:rsid w:val="0046723F"/>
    <w:rsid w:val="00470F85"/>
    <w:rsid w:val="0047186A"/>
    <w:rsid w:val="00471903"/>
    <w:rsid w:val="0047268B"/>
    <w:rsid w:val="00476FC4"/>
    <w:rsid w:val="004806D4"/>
    <w:rsid w:val="004816E4"/>
    <w:rsid w:val="0048197C"/>
    <w:rsid w:val="00482382"/>
    <w:rsid w:val="00482AA5"/>
    <w:rsid w:val="00482CCD"/>
    <w:rsid w:val="004834D3"/>
    <w:rsid w:val="004849E2"/>
    <w:rsid w:val="004852CD"/>
    <w:rsid w:val="00490C36"/>
    <w:rsid w:val="00492418"/>
    <w:rsid w:val="00492E6A"/>
    <w:rsid w:val="004942BD"/>
    <w:rsid w:val="00497A12"/>
    <w:rsid w:val="004A09C0"/>
    <w:rsid w:val="004A1034"/>
    <w:rsid w:val="004A2012"/>
    <w:rsid w:val="004A2527"/>
    <w:rsid w:val="004A302E"/>
    <w:rsid w:val="004A3A98"/>
    <w:rsid w:val="004A4031"/>
    <w:rsid w:val="004A46D2"/>
    <w:rsid w:val="004A4F72"/>
    <w:rsid w:val="004A65CF"/>
    <w:rsid w:val="004B078F"/>
    <w:rsid w:val="004B322E"/>
    <w:rsid w:val="004B532E"/>
    <w:rsid w:val="004B5BB7"/>
    <w:rsid w:val="004B785C"/>
    <w:rsid w:val="004C101D"/>
    <w:rsid w:val="004C28C1"/>
    <w:rsid w:val="004C4343"/>
    <w:rsid w:val="004C629D"/>
    <w:rsid w:val="004C66BC"/>
    <w:rsid w:val="004D10A3"/>
    <w:rsid w:val="004D29C5"/>
    <w:rsid w:val="004D70C4"/>
    <w:rsid w:val="004E09CE"/>
    <w:rsid w:val="004E2732"/>
    <w:rsid w:val="004E37B9"/>
    <w:rsid w:val="004E41B1"/>
    <w:rsid w:val="004E44A3"/>
    <w:rsid w:val="004E4747"/>
    <w:rsid w:val="004E7E49"/>
    <w:rsid w:val="004F241A"/>
    <w:rsid w:val="004F3508"/>
    <w:rsid w:val="004F3CF3"/>
    <w:rsid w:val="004F5AB0"/>
    <w:rsid w:val="004F6E6D"/>
    <w:rsid w:val="00500FAA"/>
    <w:rsid w:val="00503503"/>
    <w:rsid w:val="00504A66"/>
    <w:rsid w:val="00507148"/>
    <w:rsid w:val="00510421"/>
    <w:rsid w:val="00514049"/>
    <w:rsid w:val="0051651A"/>
    <w:rsid w:val="00516665"/>
    <w:rsid w:val="00516D9F"/>
    <w:rsid w:val="0052479D"/>
    <w:rsid w:val="005258A8"/>
    <w:rsid w:val="00525BB1"/>
    <w:rsid w:val="0053006B"/>
    <w:rsid w:val="005303E7"/>
    <w:rsid w:val="00530921"/>
    <w:rsid w:val="00532D9F"/>
    <w:rsid w:val="00535DF7"/>
    <w:rsid w:val="00536984"/>
    <w:rsid w:val="005374E6"/>
    <w:rsid w:val="00537D79"/>
    <w:rsid w:val="005426B3"/>
    <w:rsid w:val="005429E4"/>
    <w:rsid w:val="00544AD0"/>
    <w:rsid w:val="00544F80"/>
    <w:rsid w:val="005476F1"/>
    <w:rsid w:val="00547C9F"/>
    <w:rsid w:val="00547D7F"/>
    <w:rsid w:val="00550548"/>
    <w:rsid w:val="00551152"/>
    <w:rsid w:val="00551698"/>
    <w:rsid w:val="00552AC3"/>
    <w:rsid w:val="00553C45"/>
    <w:rsid w:val="00554587"/>
    <w:rsid w:val="00555154"/>
    <w:rsid w:val="00555E13"/>
    <w:rsid w:val="00556155"/>
    <w:rsid w:val="00557B95"/>
    <w:rsid w:val="00561135"/>
    <w:rsid w:val="0056120C"/>
    <w:rsid w:val="00561E61"/>
    <w:rsid w:val="005639DD"/>
    <w:rsid w:val="00566542"/>
    <w:rsid w:val="005675C3"/>
    <w:rsid w:val="005702DA"/>
    <w:rsid w:val="0057208B"/>
    <w:rsid w:val="00572C5A"/>
    <w:rsid w:val="0057545B"/>
    <w:rsid w:val="00575C83"/>
    <w:rsid w:val="005825AF"/>
    <w:rsid w:val="0058281C"/>
    <w:rsid w:val="00584366"/>
    <w:rsid w:val="005860C5"/>
    <w:rsid w:val="00586C10"/>
    <w:rsid w:val="00587024"/>
    <w:rsid w:val="00591441"/>
    <w:rsid w:val="00594855"/>
    <w:rsid w:val="00594B74"/>
    <w:rsid w:val="00594CDF"/>
    <w:rsid w:val="00596F7C"/>
    <w:rsid w:val="005970A3"/>
    <w:rsid w:val="00597946"/>
    <w:rsid w:val="005A0FA9"/>
    <w:rsid w:val="005A17D2"/>
    <w:rsid w:val="005A733B"/>
    <w:rsid w:val="005A7F5E"/>
    <w:rsid w:val="005B177D"/>
    <w:rsid w:val="005B1D90"/>
    <w:rsid w:val="005C225F"/>
    <w:rsid w:val="005C2B6D"/>
    <w:rsid w:val="005C553A"/>
    <w:rsid w:val="005C62E8"/>
    <w:rsid w:val="005C7DBD"/>
    <w:rsid w:val="005D3A66"/>
    <w:rsid w:val="005D3CDF"/>
    <w:rsid w:val="005D472A"/>
    <w:rsid w:val="005D6040"/>
    <w:rsid w:val="005E2F30"/>
    <w:rsid w:val="005E467B"/>
    <w:rsid w:val="005E4D6F"/>
    <w:rsid w:val="005E52EA"/>
    <w:rsid w:val="005E5AC2"/>
    <w:rsid w:val="005E5EB1"/>
    <w:rsid w:val="005E618A"/>
    <w:rsid w:val="005E77B5"/>
    <w:rsid w:val="005E7F36"/>
    <w:rsid w:val="005F3A42"/>
    <w:rsid w:val="005F4C72"/>
    <w:rsid w:val="005F6497"/>
    <w:rsid w:val="006028C7"/>
    <w:rsid w:val="0060392D"/>
    <w:rsid w:val="0060700B"/>
    <w:rsid w:val="006073EA"/>
    <w:rsid w:val="00607981"/>
    <w:rsid w:val="00607E3B"/>
    <w:rsid w:val="0061016B"/>
    <w:rsid w:val="00611156"/>
    <w:rsid w:val="0061222B"/>
    <w:rsid w:val="00615A4B"/>
    <w:rsid w:val="00617CD1"/>
    <w:rsid w:val="0062143C"/>
    <w:rsid w:val="006235F1"/>
    <w:rsid w:val="00623BFB"/>
    <w:rsid w:val="00624A55"/>
    <w:rsid w:val="00625860"/>
    <w:rsid w:val="00626248"/>
    <w:rsid w:val="006267D4"/>
    <w:rsid w:val="0062729C"/>
    <w:rsid w:val="00627E42"/>
    <w:rsid w:val="00627E98"/>
    <w:rsid w:val="00630C2A"/>
    <w:rsid w:val="00632172"/>
    <w:rsid w:val="0063411E"/>
    <w:rsid w:val="00635C65"/>
    <w:rsid w:val="00636B25"/>
    <w:rsid w:val="006372F7"/>
    <w:rsid w:val="00637BF0"/>
    <w:rsid w:val="00637DD7"/>
    <w:rsid w:val="0064165B"/>
    <w:rsid w:val="006421CE"/>
    <w:rsid w:val="00642620"/>
    <w:rsid w:val="0064404A"/>
    <w:rsid w:val="00650CD6"/>
    <w:rsid w:val="006521BC"/>
    <w:rsid w:val="00652A92"/>
    <w:rsid w:val="0065327A"/>
    <w:rsid w:val="006546A9"/>
    <w:rsid w:val="006549A5"/>
    <w:rsid w:val="0065700F"/>
    <w:rsid w:val="006621B2"/>
    <w:rsid w:val="00662277"/>
    <w:rsid w:val="00662BA6"/>
    <w:rsid w:val="006636F7"/>
    <w:rsid w:val="006648B1"/>
    <w:rsid w:val="00665213"/>
    <w:rsid w:val="006710EC"/>
    <w:rsid w:val="006720A5"/>
    <w:rsid w:val="006733C3"/>
    <w:rsid w:val="00680023"/>
    <w:rsid w:val="00684C22"/>
    <w:rsid w:val="006954E2"/>
    <w:rsid w:val="00695D88"/>
    <w:rsid w:val="006A06B8"/>
    <w:rsid w:val="006A25AC"/>
    <w:rsid w:val="006A6336"/>
    <w:rsid w:val="006A6A09"/>
    <w:rsid w:val="006A7418"/>
    <w:rsid w:val="006B2CC2"/>
    <w:rsid w:val="006B5278"/>
    <w:rsid w:val="006C1033"/>
    <w:rsid w:val="006C35D7"/>
    <w:rsid w:val="006C68CF"/>
    <w:rsid w:val="006D07FD"/>
    <w:rsid w:val="006D16AC"/>
    <w:rsid w:val="006D1F63"/>
    <w:rsid w:val="006D2577"/>
    <w:rsid w:val="006D40FE"/>
    <w:rsid w:val="006D486A"/>
    <w:rsid w:val="006D7372"/>
    <w:rsid w:val="006E111A"/>
    <w:rsid w:val="006E2214"/>
    <w:rsid w:val="006E23FE"/>
    <w:rsid w:val="006E2AA3"/>
    <w:rsid w:val="006E2E6A"/>
    <w:rsid w:val="006E42C3"/>
    <w:rsid w:val="006E7742"/>
    <w:rsid w:val="006F0F2F"/>
    <w:rsid w:val="006F21AC"/>
    <w:rsid w:val="006F2E1C"/>
    <w:rsid w:val="006F424D"/>
    <w:rsid w:val="006F6CFF"/>
    <w:rsid w:val="006F7EBB"/>
    <w:rsid w:val="00702BAA"/>
    <w:rsid w:val="00703E53"/>
    <w:rsid w:val="007045A1"/>
    <w:rsid w:val="0070496A"/>
    <w:rsid w:val="00705639"/>
    <w:rsid w:val="00706853"/>
    <w:rsid w:val="00707C95"/>
    <w:rsid w:val="0071120C"/>
    <w:rsid w:val="0071194D"/>
    <w:rsid w:val="00711A0F"/>
    <w:rsid w:val="00712443"/>
    <w:rsid w:val="00714D72"/>
    <w:rsid w:val="0071506F"/>
    <w:rsid w:val="007157F3"/>
    <w:rsid w:val="00716C5D"/>
    <w:rsid w:val="007176B7"/>
    <w:rsid w:val="007201D1"/>
    <w:rsid w:val="00720490"/>
    <w:rsid w:val="00725553"/>
    <w:rsid w:val="007345E5"/>
    <w:rsid w:val="00734E4A"/>
    <w:rsid w:val="00736FB0"/>
    <w:rsid w:val="00740B36"/>
    <w:rsid w:val="00744871"/>
    <w:rsid w:val="00744CF1"/>
    <w:rsid w:val="00744E46"/>
    <w:rsid w:val="00750C34"/>
    <w:rsid w:val="00751ED2"/>
    <w:rsid w:val="00754EAB"/>
    <w:rsid w:val="00757CF8"/>
    <w:rsid w:val="00761BFA"/>
    <w:rsid w:val="00761C75"/>
    <w:rsid w:val="007632F1"/>
    <w:rsid w:val="00763AE6"/>
    <w:rsid w:val="00765858"/>
    <w:rsid w:val="007662F0"/>
    <w:rsid w:val="00771DC9"/>
    <w:rsid w:val="0077652E"/>
    <w:rsid w:val="00777588"/>
    <w:rsid w:val="00780ECA"/>
    <w:rsid w:val="00780FBC"/>
    <w:rsid w:val="00781145"/>
    <w:rsid w:val="0078180A"/>
    <w:rsid w:val="00783FAB"/>
    <w:rsid w:val="0078765A"/>
    <w:rsid w:val="00790465"/>
    <w:rsid w:val="0079088E"/>
    <w:rsid w:val="00790B07"/>
    <w:rsid w:val="00792FE3"/>
    <w:rsid w:val="007932B9"/>
    <w:rsid w:val="007943B7"/>
    <w:rsid w:val="00794567"/>
    <w:rsid w:val="007950C1"/>
    <w:rsid w:val="00795874"/>
    <w:rsid w:val="00795B7C"/>
    <w:rsid w:val="007A0B79"/>
    <w:rsid w:val="007A116F"/>
    <w:rsid w:val="007A119A"/>
    <w:rsid w:val="007A4757"/>
    <w:rsid w:val="007A550A"/>
    <w:rsid w:val="007A636B"/>
    <w:rsid w:val="007B02B1"/>
    <w:rsid w:val="007B3A5A"/>
    <w:rsid w:val="007B5488"/>
    <w:rsid w:val="007B556E"/>
    <w:rsid w:val="007B56AD"/>
    <w:rsid w:val="007B5834"/>
    <w:rsid w:val="007C21EB"/>
    <w:rsid w:val="007C252F"/>
    <w:rsid w:val="007C32A7"/>
    <w:rsid w:val="007C5268"/>
    <w:rsid w:val="007C6854"/>
    <w:rsid w:val="007C6C40"/>
    <w:rsid w:val="007D1FB1"/>
    <w:rsid w:val="007D2119"/>
    <w:rsid w:val="007D279B"/>
    <w:rsid w:val="007D3E38"/>
    <w:rsid w:val="007D41E6"/>
    <w:rsid w:val="007E158A"/>
    <w:rsid w:val="007E25AF"/>
    <w:rsid w:val="007E3DDF"/>
    <w:rsid w:val="007E50B3"/>
    <w:rsid w:val="007E57F8"/>
    <w:rsid w:val="007F13F1"/>
    <w:rsid w:val="007F3131"/>
    <w:rsid w:val="007F7BD5"/>
    <w:rsid w:val="00800F56"/>
    <w:rsid w:val="00804788"/>
    <w:rsid w:val="0080663B"/>
    <w:rsid w:val="00807346"/>
    <w:rsid w:val="0081218A"/>
    <w:rsid w:val="0081425D"/>
    <w:rsid w:val="00815BE2"/>
    <w:rsid w:val="0081654C"/>
    <w:rsid w:val="00816C01"/>
    <w:rsid w:val="008220FA"/>
    <w:rsid w:val="008249FF"/>
    <w:rsid w:val="00824A91"/>
    <w:rsid w:val="00827FFE"/>
    <w:rsid w:val="00830A64"/>
    <w:rsid w:val="00830E8C"/>
    <w:rsid w:val="00831017"/>
    <w:rsid w:val="0083176F"/>
    <w:rsid w:val="008325DF"/>
    <w:rsid w:val="008343A4"/>
    <w:rsid w:val="008360D2"/>
    <w:rsid w:val="00837652"/>
    <w:rsid w:val="00841229"/>
    <w:rsid w:val="008470B8"/>
    <w:rsid w:val="00847447"/>
    <w:rsid w:val="00853C09"/>
    <w:rsid w:val="00855158"/>
    <w:rsid w:val="0085561B"/>
    <w:rsid w:val="00857083"/>
    <w:rsid w:val="00857F65"/>
    <w:rsid w:val="0086371B"/>
    <w:rsid w:val="00863980"/>
    <w:rsid w:val="00872EA1"/>
    <w:rsid w:val="0087405D"/>
    <w:rsid w:val="00875C26"/>
    <w:rsid w:val="00876FFB"/>
    <w:rsid w:val="00877129"/>
    <w:rsid w:val="008813B6"/>
    <w:rsid w:val="00881ABF"/>
    <w:rsid w:val="008821E3"/>
    <w:rsid w:val="00885768"/>
    <w:rsid w:val="00886574"/>
    <w:rsid w:val="00891F62"/>
    <w:rsid w:val="00892740"/>
    <w:rsid w:val="00896385"/>
    <w:rsid w:val="008976AC"/>
    <w:rsid w:val="008A02A4"/>
    <w:rsid w:val="008A0BB5"/>
    <w:rsid w:val="008A3015"/>
    <w:rsid w:val="008A39E9"/>
    <w:rsid w:val="008A45F7"/>
    <w:rsid w:val="008A5047"/>
    <w:rsid w:val="008A687E"/>
    <w:rsid w:val="008B10FF"/>
    <w:rsid w:val="008B3708"/>
    <w:rsid w:val="008B3E93"/>
    <w:rsid w:val="008B3F48"/>
    <w:rsid w:val="008B569F"/>
    <w:rsid w:val="008B5C45"/>
    <w:rsid w:val="008B5F83"/>
    <w:rsid w:val="008B6919"/>
    <w:rsid w:val="008C3A84"/>
    <w:rsid w:val="008C52B7"/>
    <w:rsid w:val="008C5F18"/>
    <w:rsid w:val="008C6C2E"/>
    <w:rsid w:val="008C78AF"/>
    <w:rsid w:val="008D03E4"/>
    <w:rsid w:val="008D05EB"/>
    <w:rsid w:val="008D1434"/>
    <w:rsid w:val="008D14C7"/>
    <w:rsid w:val="008D2329"/>
    <w:rsid w:val="008D2FD2"/>
    <w:rsid w:val="008D3B13"/>
    <w:rsid w:val="008D4C78"/>
    <w:rsid w:val="008D7230"/>
    <w:rsid w:val="008D7482"/>
    <w:rsid w:val="008E14F8"/>
    <w:rsid w:val="008E1F7E"/>
    <w:rsid w:val="008E2F5F"/>
    <w:rsid w:val="008E526D"/>
    <w:rsid w:val="008E59E5"/>
    <w:rsid w:val="008E6D78"/>
    <w:rsid w:val="008F044C"/>
    <w:rsid w:val="008F2038"/>
    <w:rsid w:val="008F2A00"/>
    <w:rsid w:val="008F3E74"/>
    <w:rsid w:val="008F4932"/>
    <w:rsid w:val="008F494F"/>
    <w:rsid w:val="008F4C8D"/>
    <w:rsid w:val="00900709"/>
    <w:rsid w:val="00900780"/>
    <w:rsid w:val="009048FA"/>
    <w:rsid w:val="00907684"/>
    <w:rsid w:val="00910F61"/>
    <w:rsid w:val="00912A97"/>
    <w:rsid w:val="00914CB7"/>
    <w:rsid w:val="00915CF0"/>
    <w:rsid w:val="009175DA"/>
    <w:rsid w:val="0092170D"/>
    <w:rsid w:val="0092281D"/>
    <w:rsid w:val="00922AE2"/>
    <w:rsid w:val="009235E5"/>
    <w:rsid w:val="00927962"/>
    <w:rsid w:val="00930C2C"/>
    <w:rsid w:val="00930F48"/>
    <w:rsid w:val="00933920"/>
    <w:rsid w:val="00935AEA"/>
    <w:rsid w:val="00940BC3"/>
    <w:rsid w:val="00940ED7"/>
    <w:rsid w:val="0094146E"/>
    <w:rsid w:val="00941BC6"/>
    <w:rsid w:val="00941DBA"/>
    <w:rsid w:val="009423B0"/>
    <w:rsid w:val="00946F3F"/>
    <w:rsid w:val="00950D82"/>
    <w:rsid w:val="00950FB5"/>
    <w:rsid w:val="0095141E"/>
    <w:rsid w:val="0096056A"/>
    <w:rsid w:val="009614A0"/>
    <w:rsid w:val="009634E4"/>
    <w:rsid w:val="00964500"/>
    <w:rsid w:val="00966423"/>
    <w:rsid w:val="00970AA4"/>
    <w:rsid w:val="0097111B"/>
    <w:rsid w:val="00976B9B"/>
    <w:rsid w:val="00980E2D"/>
    <w:rsid w:val="00984B8B"/>
    <w:rsid w:val="0098560A"/>
    <w:rsid w:val="00985D5E"/>
    <w:rsid w:val="00993AE9"/>
    <w:rsid w:val="00995325"/>
    <w:rsid w:val="009976EF"/>
    <w:rsid w:val="009A0F8D"/>
    <w:rsid w:val="009A7483"/>
    <w:rsid w:val="009B05EF"/>
    <w:rsid w:val="009B23D7"/>
    <w:rsid w:val="009B4AC0"/>
    <w:rsid w:val="009B5216"/>
    <w:rsid w:val="009B54FC"/>
    <w:rsid w:val="009B5C13"/>
    <w:rsid w:val="009C00B2"/>
    <w:rsid w:val="009C0B53"/>
    <w:rsid w:val="009C443C"/>
    <w:rsid w:val="009C5945"/>
    <w:rsid w:val="009C6AF0"/>
    <w:rsid w:val="009D0E8C"/>
    <w:rsid w:val="009D1B0A"/>
    <w:rsid w:val="009D3ED4"/>
    <w:rsid w:val="009D4957"/>
    <w:rsid w:val="009E0C6E"/>
    <w:rsid w:val="009E6A11"/>
    <w:rsid w:val="009F006C"/>
    <w:rsid w:val="009F0E1B"/>
    <w:rsid w:val="009F4D23"/>
    <w:rsid w:val="009F72EF"/>
    <w:rsid w:val="00A0109D"/>
    <w:rsid w:val="00A01175"/>
    <w:rsid w:val="00A03191"/>
    <w:rsid w:val="00A04172"/>
    <w:rsid w:val="00A05923"/>
    <w:rsid w:val="00A05FCD"/>
    <w:rsid w:val="00A06CAC"/>
    <w:rsid w:val="00A0767D"/>
    <w:rsid w:val="00A0787B"/>
    <w:rsid w:val="00A1110D"/>
    <w:rsid w:val="00A117DF"/>
    <w:rsid w:val="00A171C0"/>
    <w:rsid w:val="00A17BEE"/>
    <w:rsid w:val="00A20134"/>
    <w:rsid w:val="00A216FF"/>
    <w:rsid w:val="00A252B3"/>
    <w:rsid w:val="00A25B24"/>
    <w:rsid w:val="00A30CBC"/>
    <w:rsid w:val="00A318EB"/>
    <w:rsid w:val="00A31926"/>
    <w:rsid w:val="00A31F56"/>
    <w:rsid w:val="00A3217F"/>
    <w:rsid w:val="00A3342D"/>
    <w:rsid w:val="00A33AA1"/>
    <w:rsid w:val="00A34355"/>
    <w:rsid w:val="00A35A99"/>
    <w:rsid w:val="00A3684F"/>
    <w:rsid w:val="00A3737A"/>
    <w:rsid w:val="00A40B99"/>
    <w:rsid w:val="00A40F10"/>
    <w:rsid w:val="00A447C7"/>
    <w:rsid w:val="00A451A6"/>
    <w:rsid w:val="00A554FA"/>
    <w:rsid w:val="00A55DA9"/>
    <w:rsid w:val="00A56741"/>
    <w:rsid w:val="00A56FB8"/>
    <w:rsid w:val="00A620FB"/>
    <w:rsid w:val="00A629BA"/>
    <w:rsid w:val="00A63D55"/>
    <w:rsid w:val="00A6547F"/>
    <w:rsid w:val="00A65CAC"/>
    <w:rsid w:val="00A677C7"/>
    <w:rsid w:val="00A705F4"/>
    <w:rsid w:val="00A70A02"/>
    <w:rsid w:val="00A718A1"/>
    <w:rsid w:val="00A71967"/>
    <w:rsid w:val="00A724F4"/>
    <w:rsid w:val="00A740AD"/>
    <w:rsid w:val="00A74957"/>
    <w:rsid w:val="00A74D26"/>
    <w:rsid w:val="00A7578A"/>
    <w:rsid w:val="00A75A87"/>
    <w:rsid w:val="00A845BD"/>
    <w:rsid w:val="00A90DE2"/>
    <w:rsid w:val="00A91AAB"/>
    <w:rsid w:val="00A94216"/>
    <w:rsid w:val="00AA46A3"/>
    <w:rsid w:val="00AB21EB"/>
    <w:rsid w:val="00AB2638"/>
    <w:rsid w:val="00AB28C3"/>
    <w:rsid w:val="00AB2DC5"/>
    <w:rsid w:val="00AB3782"/>
    <w:rsid w:val="00AC0CCA"/>
    <w:rsid w:val="00AC1256"/>
    <w:rsid w:val="00AC23D7"/>
    <w:rsid w:val="00AC3A94"/>
    <w:rsid w:val="00AC595D"/>
    <w:rsid w:val="00AC5F9D"/>
    <w:rsid w:val="00AD04A9"/>
    <w:rsid w:val="00AD3912"/>
    <w:rsid w:val="00AD5646"/>
    <w:rsid w:val="00AD65EA"/>
    <w:rsid w:val="00AE4E57"/>
    <w:rsid w:val="00AE619B"/>
    <w:rsid w:val="00AF0ED2"/>
    <w:rsid w:val="00AF2D5B"/>
    <w:rsid w:val="00AF31DA"/>
    <w:rsid w:val="00AF6F6F"/>
    <w:rsid w:val="00AF784F"/>
    <w:rsid w:val="00B03F26"/>
    <w:rsid w:val="00B045C8"/>
    <w:rsid w:val="00B04B78"/>
    <w:rsid w:val="00B04CD2"/>
    <w:rsid w:val="00B1076A"/>
    <w:rsid w:val="00B10D8B"/>
    <w:rsid w:val="00B11D03"/>
    <w:rsid w:val="00B16923"/>
    <w:rsid w:val="00B17F8E"/>
    <w:rsid w:val="00B20308"/>
    <w:rsid w:val="00B207AE"/>
    <w:rsid w:val="00B211E6"/>
    <w:rsid w:val="00B2297A"/>
    <w:rsid w:val="00B2426E"/>
    <w:rsid w:val="00B24694"/>
    <w:rsid w:val="00B26FCB"/>
    <w:rsid w:val="00B33117"/>
    <w:rsid w:val="00B34B79"/>
    <w:rsid w:val="00B3545F"/>
    <w:rsid w:val="00B420E1"/>
    <w:rsid w:val="00B42267"/>
    <w:rsid w:val="00B43BD3"/>
    <w:rsid w:val="00B44259"/>
    <w:rsid w:val="00B452E0"/>
    <w:rsid w:val="00B45DAC"/>
    <w:rsid w:val="00B50AE5"/>
    <w:rsid w:val="00B50F74"/>
    <w:rsid w:val="00B51984"/>
    <w:rsid w:val="00B51B85"/>
    <w:rsid w:val="00B52D06"/>
    <w:rsid w:val="00B53679"/>
    <w:rsid w:val="00B57947"/>
    <w:rsid w:val="00B57B17"/>
    <w:rsid w:val="00B63D94"/>
    <w:rsid w:val="00B64E47"/>
    <w:rsid w:val="00B6517A"/>
    <w:rsid w:val="00B66BB8"/>
    <w:rsid w:val="00B673E9"/>
    <w:rsid w:val="00B7031D"/>
    <w:rsid w:val="00B748BB"/>
    <w:rsid w:val="00B7495D"/>
    <w:rsid w:val="00B752C7"/>
    <w:rsid w:val="00B75481"/>
    <w:rsid w:val="00B75A97"/>
    <w:rsid w:val="00B76B12"/>
    <w:rsid w:val="00B77542"/>
    <w:rsid w:val="00B802EE"/>
    <w:rsid w:val="00B8086D"/>
    <w:rsid w:val="00B82A42"/>
    <w:rsid w:val="00B8410F"/>
    <w:rsid w:val="00B8756E"/>
    <w:rsid w:val="00B87CAD"/>
    <w:rsid w:val="00B90561"/>
    <w:rsid w:val="00B90B8A"/>
    <w:rsid w:val="00B91641"/>
    <w:rsid w:val="00B918E7"/>
    <w:rsid w:val="00B928D7"/>
    <w:rsid w:val="00B93223"/>
    <w:rsid w:val="00B972D6"/>
    <w:rsid w:val="00BA0318"/>
    <w:rsid w:val="00BA5FFA"/>
    <w:rsid w:val="00BA7EAA"/>
    <w:rsid w:val="00BB06AF"/>
    <w:rsid w:val="00BB0F0D"/>
    <w:rsid w:val="00BB12ED"/>
    <w:rsid w:val="00BB3E44"/>
    <w:rsid w:val="00BB5327"/>
    <w:rsid w:val="00BB5707"/>
    <w:rsid w:val="00BB588D"/>
    <w:rsid w:val="00BB750B"/>
    <w:rsid w:val="00BB7E9F"/>
    <w:rsid w:val="00BC0184"/>
    <w:rsid w:val="00BC3696"/>
    <w:rsid w:val="00BC414B"/>
    <w:rsid w:val="00BC7F32"/>
    <w:rsid w:val="00BD14BC"/>
    <w:rsid w:val="00BD1B86"/>
    <w:rsid w:val="00BD615F"/>
    <w:rsid w:val="00BD61EE"/>
    <w:rsid w:val="00BD7222"/>
    <w:rsid w:val="00BE1D11"/>
    <w:rsid w:val="00BE341A"/>
    <w:rsid w:val="00BE3FCF"/>
    <w:rsid w:val="00BE4CB3"/>
    <w:rsid w:val="00BE4DCB"/>
    <w:rsid w:val="00BE63CA"/>
    <w:rsid w:val="00BE65C4"/>
    <w:rsid w:val="00BE6E0C"/>
    <w:rsid w:val="00BF3B29"/>
    <w:rsid w:val="00BF4E47"/>
    <w:rsid w:val="00BF6FE7"/>
    <w:rsid w:val="00C00C3E"/>
    <w:rsid w:val="00C00E94"/>
    <w:rsid w:val="00C01077"/>
    <w:rsid w:val="00C02851"/>
    <w:rsid w:val="00C03012"/>
    <w:rsid w:val="00C037C5"/>
    <w:rsid w:val="00C04188"/>
    <w:rsid w:val="00C0427F"/>
    <w:rsid w:val="00C04DD5"/>
    <w:rsid w:val="00C05983"/>
    <w:rsid w:val="00C07963"/>
    <w:rsid w:val="00C135D0"/>
    <w:rsid w:val="00C165A1"/>
    <w:rsid w:val="00C2304E"/>
    <w:rsid w:val="00C24129"/>
    <w:rsid w:val="00C31E34"/>
    <w:rsid w:val="00C33804"/>
    <w:rsid w:val="00C37385"/>
    <w:rsid w:val="00C375F2"/>
    <w:rsid w:val="00C40F1A"/>
    <w:rsid w:val="00C4103B"/>
    <w:rsid w:val="00C41307"/>
    <w:rsid w:val="00C43862"/>
    <w:rsid w:val="00C513FC"/>
    <w:rsid w:val="00C51E38"/>
    <w:rsid w:val="00C54758"/>
    <w:rsid w:val="00C621AE"/>
    <w:rsid w:val="00C62ED5"/>
    <w:rsid w:val="00C63EE6"/>
    <w:rsid w:val="00C6402F"/>
    <w:rsid w:val="00C64458"/>
    <w:rsid w:val="00C64498"/>
    <w:rsid w:val="00C64583"/>
    <w:rsid w:val="00C65AEB"/>
    <w:rsid w:val="00C7263E"/>
    <w:rsid w:val="00C72A67"/>
    <w:rsid w:val="00C74773"/>
    <w:rsid w:val="00C75055"/>
    <w:rsid w:val="00C75298"/>
    <w:rsid w:val="00C77B1C"/>
    <w:rsid w:val="00C800AC"/>
    <w:rsid w:val="00C808C2"/>
    <w:rsid w:val="00C81024"/>
    <w:rsid w:val="00C811A3"/>
    <w:rsid w:val="00C8215B"/>
    <w:rsid w:val="00C82525"/>
    <w:rsid w:val="00C826D6"/>
    <w:rsid w:val="00C82CC0"/>
    <w:rsid w:val="00C94100"/>
    <w:rsid w:val="00C95387"/>
    <w:rsid w:val="00C96033"/>
    <w:rsid w:val="00CA0632"/>
    <w:rsid w:val="00CA0EA7"/>
    <w:rsid w:val="00CA23D2"/>
    <w:rsid w:val="00CA2D1C"/>
    <w:rsid w:val="00CA3989"/>
    <w:rsid w:val="00CA5419"/>
    <w:rsid w:val="00CA7023"/>
    <w:rsid w:val="00CA76FC"/>
    <w:rsid w:val="00CB1444"/>
    <w:rsid w:val="00CB1589"/>
    <w:rsid w:val="00CC15F2"/>
    <w:rsid w:val="00CC17F4"/>
    <w:rsid w:val="00CC38B1"/>
    <w:rsid w:val="00CC475C"/>
    <w:rsid w:val="00CC5997"/>
    <w:rsid w:val="00CC7BA0"/>
    <w:rsid w:val="00CD1362"/>
    <w:rsid w:val="00CD1A21"/>
    <w:rsid w:val="00CD20CB"/>
    <w:rsid w:val="00CD591F"/>
    <w:rsid w:val="00CD72B8"/>
    <w:rsid w:val="00CE06F1"/>
    <w:rsid w:val="00CE0735"/>
    <w:rsid w:val="00CE166D"/>
    <w:rsid w:val="00CE3F0A"/>
    <w:rsid w:val="00CE5EBB"/>
    <w:rsid w:val="00CE66F1"/>
    <w:rsid w:val="00CF1D9B"/>
    <w:rsid w:val="00CF25BC"/>
    <w:rsid w:val="00CF337A"/>
    <w:rsid w:val="00CF43A3"/>
    <w:rsid w:val="00CF4827"/>
    <w:rsid w:val="00CF55CF"/>
    <w:rsid w:val="00CF7B5F"/>
    <w:rsid w:val="00D002B8"/>
    <w:rsid w:val="00D00AD8"/>
    <w:rsid w:val="00D012C7"/>
    <w:rsid w:val="00D013E1"/>
    <w:rsid w:val="00D02182"/>
    <w:rsid w:val="00D0290B"/>
    <w:rsid w:val="00D0321E"/>
    <w:rsid w:val="00D052D6"/>
    <w:rsid w:val="00D057A8"/>
    <w:rsid w:val="00D0661C"/>
    <w:rsid w:val="00D10EE5"/>
    <w:rsid w:val="00D15908"/>
    <w:rsid w:val="00D16187"/>
    <w:rsid w:val="00D1623E"/>
    <w:rsid w:val="00D16413"/>
    <w:rsid w:val="00D168AE"/>
    <w:rsid w:val="00D17860"/>
    <w:rsid w:val="00D22D1C"/>
    <w:rsid w:val="00D24EE3"/>
    <w:rsid w:val="00D3126B"/>
    <w:rsid w:val="00D34211"/>
    <w:rsid w:val="00D348CD"/>
    <w:rsid w:val="00D4094A"/>
    <w:rsid w:val="00D40E24"/>
    <w:rsid w:val="00D40EA6"/>
    <w:rsid w:val="00D415C5"/>
    <w:rsid w:val="00D4529A"/>
    <w:rsid w:val="00D52385"/>
    <w:rsid w:val="00D55098"/>
    <w:rsid w:val="00D55386"/>
    <w:rsid w:val="00D55CB9"/>
    <w:rsid w:val="00D57162"/>
    <w:rsid w:val="00D57656"/>
    <w:rsid w:val="00D6605A"/>
    <w:rsid w:val="00D71D70"/>
    <w:rsid w:val="00D74C65"/>
    <w:rsid w:val="00D74E8D"/>
    <w:rsid w:val="00D77290"/>
    <w:rsid w:val="00D81588"/>
    <w:rsid w:val="00D82C25"/>
    <w:rsid w:val="00D84718"/>
    <w:rsid w:val="00D90844"/>
    <w:rsid w:val="00D91F41"/>
    <w:rsid w:val="00D93509"/>
    <w:rsid w:val="00D93D07"/>
    <w:rsid w:val="00D94164"/>
    <w:rsid w:val="00D953CA"/>
    <w:rsid w:val="00DA1D8E"/>
    <w:rsid w:val="00DA2C68"/>
    <w:rsid w:val="00DA3218"/>
    <w:rsid w:val="00DA5F30"/>
    <w:rsid w:val="00DB05BA"/>
    <w:rsid w:val="00DB132C"/>
    <w:rsid w:val="00DB1F42"/>
    <w:rsid w:val="00DB2007"/>
    <w:rsid w:val="00DB3A5C"/>
    <w:rsid w:val="00DB61C3"/>
    <w:rsid w:val="00DB6BCF"/>
    <w:rsid w:val="00DC14A3"/>
    <w:rsid w:val="00DC15BE"/>
    <w:rsid w:val="00DC3CA5"/>
    <w:rsid w:val="00DC7056"/>
    <w:rsid w:val="00DC7478"/>
    <w:rsid w:val="00DD0831"/>
    <w:rsid w:val="00DD216B"/>
    <w:rsid w:val="00DD4144"/>
    <w:rsid w:val="00DD438B"/>
    <w:rsid w:val="00DD528D"/>
    <w:rsid w:val="00DD5920"/>
    <w:rsid w:val="00DD5EBA"/>
    <w:rsid w:val="00DD6DE3"/>
    <w:rsid w:val="00DD7728"/>
    <w:rsid w:val="00DD77E9"/>
    <w:rsid w:val="00DD7CE5"/>
    <w:rsid w:val="00DE0591"/>
    <w:rsid w:val="00DE0E56"/>
    <w:rsid w:val="00DE156F"/>
    <w:rsid w:val="00DE247A"/>
    <w:rsid w:val="00DF2D30"/>
    <w:rsid w:val="00DF3442"/>
    <w:rsid w:val="00DF43D2"/>
    <w:rsid w:val="00DF4767"/>
    <w:rsid w:val="00DF4CF1"/>
    <w:rsid w:val="00DF52A1"/>
    <w:rsid w:val="00DF5800"/>
    <w:rsid w:val="00DF6BB6"/>
    <w:rsid w:val="00DF7020"/>
    <w:rsid w:val="00E021EB"/>
    <w:rsid w:val="00E04CCB"/>
    <w:rsid w:val="00E0602C"/>
    <w:rsid w:val="00E060B3"/>
    <w:rsid w:val="00E11D92"/>
    <w:rsid w:val="00E13971"/>
    <w:rsid w:val="00E161E4"/>
    <w:rsid w:val="00E2024B"/>
    <w:rsid w:val="00E20B57"/>
    <w:rsid w:val="00E213F3"/>
    <w:rsid w:val="00E21AAC"/>
    <w:rsid w:val="00E22E22"/>
    <w:rsid w:val="00E230E6"/>
    <w:rsid w:val="00E23F4E"/>
    <w:rsid w:val="00E278A9"/>
    <w:rsid w:val="00E327AD"/>
    <w:rsid w:val="00E327C8"/>
    <w:rsid w:val="00E32924"/>
    <w:rsid w:val="00E35F27"/>
    <w:rsid w:val="00E363CD"/>
    <w:rsid w:val="00E3660E"/>
    <w:rsid w:val="00E36DDD"/>
    <w:rsid w:val="00E42411"/>
    <w:rsid w:val="00E43277"/>
    <w:rsid w:val="00E4629E"/>
    <w:rsid w:val="00E46E98"/>
    <w:rsid w:val="00E51921"/>
    <w:rsid w:val="00E52CE5"/>
    <w:rsid w:val="00E56AF2"/>
    <w:rsid w:val="00E60D3B"/>
    <w:rsid w:val="00E615E1"/>
    <w:rsid w:val="00E627DA"/>
    <w:rsid w:val="00E64B1F"/>
    <w:rsid w:val="00E64D51"/>
    <w:rsid w:val="00E66BC7"/>
    <w:rsid w:val="00E700F4"/>
    <w:rsid w:val="00E714EC"/>
    <w:rsid w:val="00E73E18"/>
    <w:rsid w:val="00E74440"/>
    <w:rsid w:val="00E7691C"/>
    <w:rsid w:val="00E77B12"/>
    <w:rsid w:val="00E802CD"/>
    <w:rsid w:val="00E80FD9"/>
    <w:rsid w:val="00E813A1"/>
    <w:rsid w:val="00E8186C"/>
    <w:rsid w:val="00E83939"/>
    <w:rsid w:val="00E8593E"/>
    <w:rsid w:val="00E90480"/>
    <w:rsid w:val="00E93158"/>
    <w:rsid w:val="00E93495"/>
    <w:rsid w:val="00E93DC9"/>
    <w:rsid w:val="00E94227"/>
    <w:rsid w:val="00E96CAD"/>
    <w:rsid w:val="00E9772C"/>
    <w:rsid w:val="00EA05FF"/>
    <w:rsid w:val="00EA1711"/>
    <w:rsid w:val="00EA3224"/>
    <w:rsid w:val="00EA4F84"/>
    <w:rsid w:val="00EA79F6"/>
    <w:rsid w:val="00EB027C"/>
    <w:rsid w:val="00EB3B89"/>
    <w:rsid w:val="00EB4AF6"/>
    <w:rsid w:val="00EB6A22"/>
    <w:rsid w:val="00EB7511"/>
    <w:rsid w:val="00EC0A85"/>
    <w:rsid w:val="00EC12C0"/>
    <w:rsid w:val="00EC1F0E"/>
    <w:rsid w:val="00EC2334"/>
    <w:rsid w:val="00EC3587"/>
    <w:rsid w:val="00EC3EAB"/>
    <w:rsid w:val="00EC3EFB"/>
    <w:rsid w:val="00EC4636"/>
    <w:rsid w:val="00EC46D4"/>
    <w:rsid w:val="00EC6BD1"/>
    <w:rsid w:val="00ED204E"/>
    <w:rsid w:val="00ED2D92"/>
    <w:rsid w:val="00ED30AD"/>
    <w:rsid w:val="00ED3D8E"/>
    <w:rsid w:val="00ED4001"/>
    <w:rsid w:val="00EE4794"/>
    <w:rsid w:val="00EF0FA4"/>
    <w:rsid w:val="00EF1E9A"/>
    <w:rsid w:val="00EF33BF"/>
    <w:rsid w:val="00EF69FB"/>
    <w:rsid w:val="00F0070F"/>
    <w:rsid w:val="00F02CD7"/>
    <w:rsid w:val="00F048F3"/>
    <w:rsid w:val="00F06320"/>
    <w:rsid w:val="00F10385"/>
    <w:rsid w:val="00F11750"/>
    <w:rsid w:val="00F154A3"/>
    <w:rsid w:val="00F160AA"/>
    <w:rsid w:val="00F21862"/>
    <w:rsid w:val="00F230A0"/>
    <w:rsid w:val="00F23B4F"/>
    <w:rsid w:val="00F242BC"/>
    <w:rsid w:val="00F265E0"/>
    <w:rsid w:val="00F31ED0"/>
    <w:rsid w:val="00F32C4B"/>
    <w:rsid w:val="00F330AD"/>
    <w:rsid w:val="00F343D3"/>
    <w:rsid w:val="00F3443F"/>
    <w:rsid w:val="00F344CB"/>
    <w:rsid w:val="00F34D72"/>
    <w:rsid w:val="00F361BD"/>
    <w:rsid w:val="00F40841"/>
    <w:rsid w:val="00F41610"/>
    <w:rsid w:val="00F45084"/>
    <w:rsid w:val="00F47A0E"/>
    <w:rsid w:val="00F512EC"/>
    <w:rsid w:val="00F515AB"/>
    <w:rsid w:val="00F51CAC"/>
    <w:rsid w:val="00F52B83"/>
    <w:rsid w:val="00F54AA2"/>
    <w:rsid w:val="00F55774"/>
    <w:rsid w:val="00F5582C"/>
    <w:rsid w:val="00F55C6F"/>
    <w:rsid w:val="00F60944"/>
    <w:rsid w:val="00F62E7A"/>
    <w:rsid w:val="00F63AD0"/>
    <w:rsid w:val="00F67FE8"/>
    <w:rsid w:val="00F708E7"/>
    <w:rsid w:val="00F71B79"/>
    <w:rsid w:val="00F7216C"/>
    <w:rsid w:val="00F7489D"/>
    <w:rsid w:val="00F758DE"/>
    <w:rsid w:val="00F76D0F"/>
    <w:rsid w:val="00F80BDB"/>
    <w:rsid w:val="00F80F68"/>
    <w:rsid w:val="00F824C4"/>
    <w:rsid w:val="00F825A4"/>
    <w:rsid w:val="00F84528"/>
    <w:rsid w:val="00F84ACB"/>
    <w:rsid w:val="00F85F60"/>
    <w:rsid w:val="00F877E7"/>
    <w:rsid w:val="00F91968"/>
    <w:rsid w:val="00F94ACD"/>
    <w:rsid w:val="00F960AF"/>
    <w:rsid w:val="00FA366B"/>
    <w:rsid w:val="00FA4590"/>
    <w:rsid w:val="00FA4FB4"/>
    <w:rsid w:val="00FA5D26"/>
    <w:rsid w:val="00FA6918"/>
    <w:rsid w:val="00FA750B"/>
    <w:rsid w:val="00FB0898"/>
    <w:rsid w:val="00FB0BA4"/>
    <w:rsid w:val="00FB59AC"/>
    <w:rsid w:val="00FB79EE"/>
    <w:rsid w:val="00FC0964"/>
    <w:rsid w:val="00FC0C45"/>
    <w:rsid w:val="00FC3223"/>
    <w:rsid w:val="00FC5ABE"/>
    <w:rsid w:val="00FC5ED6"/>
    <w:rsid w:val="00FC61AC"/>
    <w:rsid w:val="00FC6ED9"/>
    <w:rsid w:val="00FD380A"/>
    <w:rsid w:val="00FD4962"/>
    <w:rsid w:val="00FD5A5B"/>
    <w:rsid w:val="00FD6231"/>
    <w:rsid w:val="00FD7266"/>
    <w:rsid w:val="00FD75BE"/>
    <w:rsid w:val="00FE09A4"/>
    <w:rsid w:val="00FE1441"/>
    <w:rsid w:val="00FE1A5C"/>
    <w:rsid w:val="00FE1E9A"/>
    <w:rsid w:val="00FE2BCA"/>
    <w:rsid w:val="00FE3591"/>
    <w:rsid w:val="00FE3CDA"/>
    <w:rsid w:val="00FF3D8C"/>
    <w:rsid w:val="00FF40F9"/>
    <w:rsid w:val="00FF5CC8"/>
    <w:rsid w:val="00FF5DC6"/>
    <w:rsid w:val="00FF65CF"/>
    <w:rsid w:val="49B18649"/>
    <w:rsid w:val="52F22320"/>
    <w:rsid w:val="698C27DC"/>
    <w:rsid w:val="75EB5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144FD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051320"/>
    <w:pPr>
      <w:keepNext/>
      <w:keepLines/>
      <w:spacing w:before="40" w:after="0"/>
      <w:outlineLvl w:val="4"/>
    </w:pPr>
    <w:rPr>
      <w:rFonts w:asciiTheme="majorHAnsi" w:eastAsiaTheme="majorEastAsia" w:hAnsiTheme="majorHAnsi" w:cstheme="majorBidi"/>
      <w:color w:val="975BAA" w:themeColor="accent1" w:themeShade="BF"/>
    </w:rPr>
  </w:style>
  <w:style w:type="paragraph" w:styleId="Heading6">
    <w:name w:val="heading 6"/>
    <w:basedOn w:val="Normal"/>
    <w:next w:val="Normal"/>
    <w:link w:val="Heading6Char"/>
    <w:uiPriority w:val="9"/>
    <w:unhideWhenUsed/>
    <w:qFormat/>
    <w:rsid w:val="00051320"/>
    <w:pPr>
      <w:keepNext/>
      <w:keepLines/>
      <w:spacing w:before="40" w:after="0"/>
      <w:outlineLvl w:val="5"/>
    </w:pPr>
    <w:rPr>
      <w:rFonts w:asciiTheme="majorHAnsi" w:eastAsiaTheme="majorEastAsia" w:hAnsiTheme="majorHAnsi" w:cstheme="majorBidi"/>
      <w:color w:val="653B72" w:themeColor="accent1" w:themeShade="7F"/>
    </w:rPr>
  </w:style>
  <w:style w:type="paragraph" w:styleId="Heading7">
    <w:name w:val="heading 7"/>
    <w:basedOn w:val="Normal"/>
    <w:next w:val="Normal"/>
    <w:link w:val="Heading7Char"/>
    <w:uiPriority w:val="9"/>
    <w:unhideWhenUsed/>
    <w:qFormat/>
    <w:rsid w:val="00051320"/>
    <w:pPr>
      <w:keepNext/>
      <w:keepLines/>
      <w:spacing w:before="40" w:after="0"/>
      <w:outlineLvl w:val="6"/>
    </w:pPr>
    <w:rPr>
      <w:rFonts w:asciiTheme="majorHAnsi" w:eastAsiaTheme="majorEastAsia" w:hAnsiTheme="majorHAnsi" w:cstheme="majorBidi"/>
      <w:i/>
      <w:iCs/>
      <w:color w:val="653B7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144FD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after="0"/>
      <w:ind w:left="440"/>
    </w:pPr>
    <w:rPr>
      <w:rFonts w:cstheme="minorHAnsi"/>
      <w:sz w:val="20"/>
      <w:szCs w:val="20"/>
    </w:rPr>
  </w:style>
  <w:style w:type="paragraph" w:styleId="TOC1">
    <w:name w:val="toc 1"/>
    <w:basedOn w:val="Normal"/>
    <w:next w:val="Normal"/>
    <w:autoRedefine/>
    <w:uiPriority w:val="39"/>
    <w:unhideWhenUsed/>
    <w:rsid w:val="007A636B"/>
    <w:pPr>
      <w:numPr>
        <w:numId w:val="51"/>
      </w:numPr>
      <w:tabs>
        <w:tab w:val="left" w:pos="880"/>
        <w:tab w:val="right" w:leader="underscore" w:pos="9622"/>
      </w:tabs>
      <w:spacing w:before="120" w:after="0"/>
    </w:pPr>
    <w:rPr>
      <w:rFonts w:cstheme="minorHAnsi"/>
      <w:b/>
      <w:bCs/>
      <w:i/>
      <w:iCs/>
      <w:sz w:val="24"/>
    </w:rPr>
  </w:style>
  <w:style w:type="paragraph" w:styleId="TOC2">
    <w:name w:val="toc 2"/>
    <w:basedOn w:val="Normal"/>
    <w:next w:val="Normal"/>
    <w:autoRedefine/>
    <w:uiPriority w:val="39"/>
    <w:unhideWhenUsed/>
    <w:rsid w:val="00144FD5"/>
    <w:pPr>
      <w:spacing w:before="120" w:after="0"/>
      <w:ind w:left="220"/>
    </w:pPr>
    <w:rPr>
      <w:rFonts w:cstheme="minorHAnsi"/>
      <w:b/>
      <w:bCs/>
      <w:szCs w:val="22"/>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A8D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78BD20" w:themeColor="accent4"/>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paragraph" w:styleId="ListParagraph">
    <w:name w:val="List Paragraph"/>
    <w:basedOn w:val="Normal"/>
    <w:uiPriority w:val="34"/>
    <w:qFormat/>
    <w:rsid w:val="000F1860"/>
    <w:pPr>
      <w:ind w:left="720"/>
      <w:contextualSpacing/>
    </w:pPr>
  </w:style>
  <w:style w:type="character" w:styleId="CommentReference">
    <w:name w:val="annotation reference"/>
    <w:basedOn w:val="DefaultParagraphFont"/>
    <w:uiPriority w:val="99"/>
    <w:semiHidden/>
    <w:unhideWhenUsed/>
    <w:rsid w:val="007E25AF"/>
    <w:rPr>
      <w:sz w:val="16"/>
      <w:szCs w:val="16"/>
    </w:rPr>
  </w:style>
  <w:style w:type="paragraph" w:styleId="CommentText">
    <w:name w:val="annotation text"/>
    <w:basedOn w:val="Normal"/>
    <w:link w:val="CommentTextChar"/>
    <w:uiPriority w:val="99"/>
    <w:semiHidden/>
    <w:unhideWhenUsed/>
    <w:rsid w:val="007E25AF"/>
    <w:rPr>
      <w:sz w:val="20"/>
      <w:szCs w:val="20"/>
    </w:rPr>
  </w:style>
  <w:style w:type="character" w:customStyle="1" w:styleId="CommentTextChar">
    <w:name w:val="Comment Text Char"/>
    <w:basedOn w:val="DefaultParagraphFont"/>
    <w:link w:val="CommentText"/>
    <w:uiPriority w:val="99"/>
    <w:semiHidden/>
    <w:rsid w:val="007E25AF"/>
    <w:rPr>
      <w:sz w:val="20"/>
      <w:szCs w:val="20"/>
    </w:rPr>
  </w:style>
  <w:style w:type="paragraph" w:styleId="CommentSubject">
    <w:name w:val="annotation subject"/>
    <w:basedOn w:val="CommentText"/>
    <w:next w:val="CommentText"/>
    <w:link w:val="CommentSubjectChar"/>
    <w:uiPriority w:val="99"/>
    <w:semiHidden/>
    <w:unhideWhenUsed/>
    <w:rsid w:val="007E25AF"/>
    <w:rPr>
      <w:b/>
      <w:bCs/>
    </w:rPr>
  </w:style>
  <w:style w:type="character" w:customStyle="1" w:styleId="CommentSubjectChar">
    <w:name w:val="Comment Subject Char"/>
    <w:basedOn w:val="CommentTextChar"/>
    <w:link w:val="CommentSubject"/>
    <w:uiPriority w:val="99"/>
    <w:semiHidden/>
    <w:rsid w:val="007E25AF"/>
    <w:rPr>
      <w:b/>
      <w:bCs/>
      <w:sz w:val="20"/>
      <w:szCs w:val="20"/>
    </w:rPr>
  </w:style>
  <w:style w:type="paragraph" w:customStyle="1" w:styleId="Default">
    <w:name w:val="Default"/>
    <w:rsid w:val="0062729C"/>
    <w:pPr>
      <w:autoSpaceDE w:val="0"/>
      <w:autoSpaceDN w:val="0"/>
      <w:adjustRightInd w:val="0"/>
    </w:pPr>
    <w:rPr>
      <w:rFonts w:ascii="Arial" w:hAnsi="Arial" w:cs="Arial"/>
      <w:color w:val="000000"/>
      <w:lang w:val="en-AU"/>
    </w:rPr>
  </w:style>
  <w:style w:type="paragraph" w:styleId="NormalWeb">
    <w:name w:val="Normal (Web)"/>
    <w:basedOn w:val="Normal"/>
    <w:uiPriority w:val="99"/>
    <w:unhideWhenUsed/>
    <w:rsid w:val="0056120C"/>
    <w:pPr>
      <w:spacing w:before="100" w:beforeAutospacing="1" w:after="100" w:afterAutospacing="1"/>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B50AE5"/>
    <w:rPr>
      <w:color w:val="86189C" w:themeColor="followedHyperlink"/>
      <w:u w:val="single"/>
    </w:rPr>
  </w:style>
  <w:style w:type="paragraph" w:styleId="Revision">
    <w:name w:val="Revision"/>
    <w:hidden/>
    <w:uiPriority w:val="99"/>
    <w:semiHidden/>
    <w:rsid w:val="00FC5ED6"/>
    <w:rPr>
      <w:sz w:val="22"/>
    </w:rPr>
  </w:style>
  <w:style w:type="paragraph" w:styleId="BodyText">
    <w:name w:val="Body Text"/>
    <w:basedOn w:val="Normal"/>
    <w:link w:val="BodyTextChar"/>
    <w:uiPriority w:val="1"/>
    <w:qFormat/>
    <w:rsid w:val="003542B8"/>
    <w:pPr>
      <w:widowControl w:val="0"/>
      <w:autoSpaceDE w:val="0"/>
      <w:autoSpaceDN w:val="0"/>
      <w:spacing w:after="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3542B8"/>
    <w:rPr>
      <w:rFonts w:ascii="Arial" w:eastAsia="Arial" w:hAnsi="Arial" w:cs="Arial"/>
      <w:sz w:val="18"/>
      <w:szCs w:val="18"/>
      <w:lang w:val="en-US"/>
    </w:rPr>
  </w:style>
  <w:style w:type="paragraph" w:styleId="TOC4">
    <w:name w:val="toc 4"/>
    <w:basedOn w:val="Normal"/>
    <w:next w:val="Normal"/>
    <w:autoRedefine/>
    <w:uiPriority w:val="39"/>
    <w:unhideWhenUsed/>
    <w:rsid w:val="00E32924"/>
    <w:pPr>
      <w:spacing w:after="0"/>
      <w:ind w:left="660"/>
    </w:pPr>
    <w:rPr>
      <w:rFonts w:cstheme="minorHAnsi"/>
      <w:sz w:val="20"/>
      <w:szCs w:val="20"/>
    </w:rPr>
  </w:style>
  <w:style w:type="paragraph" w:styleId="TOC5">
    <w:name w:val="toc 5"/>
    <w:basedOn w:val="Normal"/>
    <w:next w:val="Normal"/>
    <w:autoRedefine/>
    <w:uiPriority w:val="39"/>
    <w:unhideWhenUsed/>
    <w:rsid w:val="00E32924"/>
    <w:pPr>
      <w:spacing w:after="0"/>
      <w:ind w:left="880"/>
    </w:pPr>
    <w:rPr>
      <w:rFonts w:cstheme="minorHAnsi"/>
      <w:sz w:val="20"/>
      <w:szCs w:val="20"/>
    </w:rPr>
  </w:style>
  <w:style w:type="paragraph" w:styleId="TOC6">
    <w:name w:val="toc 6"/>
    <w:basedOn w:val="Normal"/>
    <w:next w:val="Normal"/>
    <w:autoRedefine/>
    <w:uiPriority w:val="39"/>
    <w:unhideWhenUsed/>
    <w:rsid w:val="00E32924"/>
    <w:pPr>
      <w:spacing w:after="0"/>
      <w:ind w:left="1100"/>
    </w:pPr>
    <w:rPr>
      <w:rFonts w:cstheme="minorHAnsi"/>
      <w:sz w:val="20"/>
      <w:szCs w:val="20"/>
    </w:rPr>
  </w:style>
  <w:style w:type="paragraph" w:styleId="TOC7">
    <w:name w:val="toc 7"/>
    <w:basedOn w:val="Normal"/>
    <w:next w:val="Normal"/>
    <w:autoRedefine/>
    <w:uiPriority w:val="39"/>
    <w:unhideWhenUsed/>
    <w:rsid w:val="00E32924"/>
    <w:pPr>
      <w:spacing w:after="0"/>
      <w:ind w:left="1320"/>
    </w:pPr>
    <w:rPr>
      <w:rFonts w:cstheme="minorHAnsi"/>
      <w:sz w:val="20"/>
      <w:szCs w:val="20"/>
    </w:rPr>
  </w:style>
  <w:style w:type="paragraph" w:styleId="TOC8">
    <w:name w:val="toc 8"/>
    <w:basedOn w:val="Normal"/>
    <w:next w:val="Normal"/>
    <w:autoRedefine/>
    <w:uiPriority w:val="39"/>
    <w:unhideWhenUsed/>
    <w:rsid w:val="00E32924"/>
    <w:pPr>
      <w:spacing w:after="0"/>
      <w:ind w:left="1540"/>
    </w:pPr>
    <w:rPr>
      <w:rFonts w:cstheme="minorHAnsi"/>
      <w:sz w:val="20"/>
      <w:szCs w:val="20"/>
    </w:rPr>
  </w:style>
  <w:style w:type="paragraph" w:styleId="TOC9">
    <w:name w:val="toc 9"/>
    <w:basedOn w:val="Normal"/>
    <w:next w:val="Normal"/>
    <w:autoRedefine/>
    <w:uiPriority w:val="39"/>
    <w:unhideWhenUsed/>
    <w:rsid w:val="00E32924"/>
    <w:pPr>
      <w:spacing w:after="0"/>
      <w:ind w:left="1760"/>
    </w:pPr>
    <w:rPr>
      <w:rFonts w:cstheme="minorHAnsi"/>
      <w:sz w:val="20"/>
      <w:szCs w:val="20"/>
    </w:rPr>
  </w:style>
  <w:style w:type="character" w:customStyle="1" w:styleId="Heading5Char">
    <w:name w:val="Heading 5 Char"/>
    <w:basedOn w:val="DefaultParagraphFont"/>
    <w:link w:val="Heading5"/>
    <w:uiPriority w:val="9"/>
    <w:rsid w:val="00051320"/>
    <w:rPr>
      <w:rFonts w:asciiTheme="majorHAnsi" w:eastAsiaTheme="majorEastAsia" w:hAnsiTheme="majorHAnsi" w:cstheme="majorBidi"/>
      <w:color w:val="975BAA" w:themeColor="accent1" w:themeShade="BF"/>
      <w:sz w:val="22"/>
    </w:rPr>
  </w:style>
  <w:style w:type="character" w:customStyle="1" w:styleId="Heading6Char">
    <w:name w:val="Heading 6 Char"/>
    <w:basedOn w:val="DefaultParagraphFont"/>
    <w:link w:val="Heading6"/>
    <w:uiPriority w:val="9"/>
    <w:rsid w:val="00051320"/>
    <w:rPr>
      <w:rFonts w:asciiTheme="majorHAnsi" w:eastAsiaTheme="majorEastAsia" w:hAnsiTheme="majorHAnsi" w:cstheme="majorBidi"/>
      <w:color w:val="653B72" w:themeColor="accent1" w:themeShade="7F"/>
      <w:sz w:val="22"/>
    </w:rPr>
  </w:style>
  <w:style w:type="character" w:customStyle="1" w:styleId="Heading7Char">
    <w:name w:val="Heading 7 Char"/>
    <w:basedOn w:val="DefaultParagraphFont"/>
    <w:link w:val="Heading7"/>
    <w:uiPriority w:val="9"/>
    <w:rsid w:val="00051320"/>
    <w:rPr>
      <w:rFonts w:asciiTheme="majorHAnsi" w:eastAsiaTheme="majorEastAsia" w:hAnsiTheme="majorHAnsi" w:cstheme="majorBidi"/>
      <w:i/>
      <w:iCs/>
      <w:color w:val="653B72" w:themeColor="accent1" w:themeShade="7F"/>
      <w:sz w:val="22"/>
    </w:rPr>
  </w:style>
  <w:style w:type="paragraph" w:styleId="NoSpacing">
    <w:name w:val="No Spacing"/>
    <w:uiPriority w:val="1"/>
    <w:qFormat/>
    <w:rsid w:val="0005132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42887">
      <w:bodyDiv w:val="1"/>
      <w:marLeft w:val="0"/>
      <w:marRight w:val="0"/>
      <w:marTop w:val="0"/>
      <w:marBottom w:val="0"/>
      <w:divBdr>
        <w:top w:val="none" w:sz="0" w:space="0" w:color="auto"/>
        <w:left w:val="none" w:sz="0" w:space="0" w:color="auto"/>
        <w:bottom w:val="none" w:sz="0" w:space="0" w:color="auto"/>
        <w:right w:val="none" w:sz="0" w:space="0" w:color="auto"/>
      </w:divBdr>
    </w:div>
    <w:div w:id="281573633">
      <w:bodyDiv w:val="1"/>
      <w:marLeft w:val="0"/>
      <w:marRight w:val="0"/>
      <w:marTop w:val="0"/>
      <w:marBottom w:val="0"/>
      <w:divBdr>
        <w:top w:val="none" w:sz="0" w:space="0" w:color="auto"/>
        <w:left w:val="none" w:sz="0" w:space="0" w:color="auto"/>
        <w:bottom w:val="none" w:sz="0" w:space="0" w:color="auto"/>
        <w:right w:val="none" w:sz="0" w:space="0" w:color="auto"/>
      </w:divBdr>
    </w:div>
    <w:div w:id="311834403">
      <w:bodyDiv w:val="1"/>
      <w:marLeft w:val="0"/>
      <w:marRight w:val="0"/>
      <w:marTop w:val="0"/>
      <w:marBottom w:val="0"/>
      <w:divBdr>
        <w:top w:val="none" w:sz="0" w:space="0" w:color="auto"/>
        <w:left w:val="none" w:sz="0" w:space="0" w:color="auto"/>
        <w:bottom w:val="none" w:sz="0" w:space="0" w:color="auto"/>
        <w:right w:val="none" w:sz="0" w:space="0" w:color="auto"/>
      </w:divBdr>
    </w:div>
    <w:div w:id="393360722">
      <w:bodyDiv w:val="1"/>
      <w:marLeft w:val="0"/>
      <w:marRight w:val="0"/>
      <w:marTop w:val="0"/>
      <w:marBottom w:val="0"/>
      <w:divBdr>
        <w:top w:val="none" w:sz="0" w:space="0" w:color="auto"/>
        <w:left w:val="none" w:sz="0" w:space="0" w:color="auto"/>
        <w:bottom w:val="none" w:sz="0" w:space="0" w:color="auto"/>
        <w:right w:val="none" w:sz="0" w:space="0" w:color="auto"/>
      </w:divBdr>
    </w:div>
    <w:div w:id="447161985">
      <w:bodyDiv w:val="1"/>
      <w:marLeft w:val="0"/>
      <w:marRight w:val="0"/>
      <w:marTop w:val="0"/>
      <w:marBottom w:val="0"/>
      <w:divBdr>
        <w:top w:val="none" w:sz="0" w:space="0" w:color="auto"/>
        <w:left w:val="none" w:sz="0" w:space="0" w:color="auto"/>
        <w:bottom w:val="none" w:sz="0" w:space="0" w:color="auto"/>
        <w:right w:val="none" w:sz="0" w:space="0" w:color="auto"/>
      </w:divBdr>
    </w:div>
    <w:div w:id="697126372">
      <w:bodyDiv w:val="1"/>
      <w:marLeft w:val="0"/>
      <w:marRight w:val="0"/>
      <w:marTop w:val="0"/>
      <w:marBottom w:val="0"/>
      <w:divBdr>
        <w:top w:val="none" w:sz="0" w:space="0" w:color="auto"/>
        <w:left w:val="none" w:sz="0" w:space="0" w:color="auto"/>
        <w:bottom w:val="none" w:sz="0" w:space="0" w:color="auto"/>
        <w:right w:val="none" w:sz="0" w:space="0" w:color="auto"/>
      </w:divBdr>
    </w:div>
    <w:div w:id="720206898">
      <w:bodyDiv w:val="1"/>
      <w:marLeft w:val="0"/>
      <w:marRight w:val="0"/>
      <w:marTop w:val="0"/>
      <w:marBottom w:val="0"/>
      <w:divBdr>
        <w:top w:val="none" w:sz="0" w:space="0" w:color="auto"/>
        <w:left w:val="none" w:sz="0" w:space="0" w:color="auto"/>
        <w:bottom w:val="none" w:sz="0" w:space="0" w:color="auto"/>
        <w:right w:val="none" w:sz="0" w:space="0" w:color="auto"/>
      </w:divBdr>
    </w:div>
    <w:div w:id="784229808">
      <w:bodyDiv w:val="1"/>
      <w:marLeft w:val="0"/>
      <w:marRight w:val="0"/>
      <w:marTop w:val="0"/>
      <w:marBottom w:val="0"/>
      <w:divBdr>
        <w:top w:val="none" w:sz="0" w:space="0" w:color="auto"/>
        <w:left w:val="none" w:sz="0" w:space="0" w:color="auto"/>
        <w:bottom w:val="none" w:sz="0" w:space="0" w:color="auto"/>
        <w:right w:val="none" w:sz="0" w:space="0" w:color="auto"/>
      </w:divBdr>
    </w:div>
    <w:div w:id="890730269">
      <w:bodyDiv w:val="1"/>
      <w:marLeft w:val="0"/>
      <w:marRight w:val="0"/>
      <w:marTop w:val="0"/>
      <w:marBottom w:val="0"/>
      <w:divBdr>
        <w:top w:val="none" w:sz="0" w:space="0" w:color="auto"/>
        <w:left w:val="none" w:sz="0" w:space="0" w:color="auto"/>
        <w:bottom w:val="none" w:sz="0" w:space="0" w:color="auto"/>
        <w:right w:val="none" w:sz="0" w:space="0" w:color="auto"/>
      </w:divBdr>
      <w:divsChild>
        <w:div w:id="544146083">
          <w:marLeft w:val="0"/>
          <w:marRight w:val="0"/>
          <w:marTop w:val="0"/>
          <w:marBottom w:val="0"/>
          <w:divBdr>
            <w:top w:val="none" w:sz="0" w:space="0" w:color="auto"/>
            <w:left w:val="none" w:sz="0" w:space="0" w:color="auto"/>
            <w:bottom w:val="none" w:sz="0" w:space="0" w:color="auto"/>
            <w:right w:val="none" w:sz="0" w:space="0" w:color="auto"/>
          </w:divBdr>
        </w:div>
      </w:divsChild>
    </w:div>
    <w:div w:id="896161423">
      <w:bodyDiv w:val="1"/>
      <w:marLeft w:val="0"/>
      <w:marRight w:val="0"/>
      <w:marTop w:val="0"/>
      <w:marBottom w:val="0"/>
      <w:divBdr>
        <w:top w:val="none" w:sz="0" w:space="0" w:color="auto"/>
        <w:left w:val="none" w:sz="0" w:space="0" w:color="auto"/>
        <w:bottom w:val="none" w:sz="0" w:space="0" w:color="auto"/>
        <w:right w:val="none" w:sz="0" w:space="0" w:color="auto"/>
      </w:divBdr>
    </w:div>
    <w:div w:id="1263103871">
      <w:bodyDiv w:val="1"/>
      <w:marLeft w:val="0"/>
      <w:marRight w:val="0"/>
      <w:marTop w:val="0"/>
      <w:marBottom w:val="0"/>
      <w:divBdr>
        <w:top w:val="none" w:sz="0" w:space="0" w:color="auto"/>
        <w:left w:val="none" w:sz="0" w:space="0" w:color="auto"/>
        <w:bottom w:val="none" w:sz="0" w:space="0" w:color="auto"/>
        <w:right w:val="none" w:sz="0" w:space="0" w:color="auto"/>
      </w:divBdr>
    </w:div>
    <w:div w:id="1337729755">
      <w:bodyDiv w:val="1"/>
      <w:marLeft w:val="0"/>
      <w:marRight w:val="0"/>
      <w:marTop w:val="0"/>
      <w:marBottom w:val="0"/>
      <w:divBdr>
        <w:top w:val="none" w:sz="0" w:space="0" w:color="auto"/>
        <w:left w:val="none" w:sz="0" w:space="0" w:color="auto"/>
        <w:bottom w:val="none" w:sz="0" w:space="0" w:color="auto"/>
        <w:right w:val="none" w:sz="0" w:space="0" w:color="auto"/>
      </w:divBdr>
      <w:divsChild>
        <w:div w:id="1632859326">
          <w:marLeft w:val="0"/>
          <w:marRight w:val="0"/>
          <w:marTop w:val="0"/>
          <w:marBottom w:val="0"/>
          <w:divBdr>
            <w:top w:val="none" w:sz="0" w:space="0" w:color="auto"/>
            <w:left w:val="none" w:sz="0" w:space="0" w:color="auto"/>
            <w:bottom w:val="none" w:sz="0" w:space="0" w:color="auto"/>
            <w:right w:val="none" w:sz="0" w:space="0" w:color="auto"/>
          </w:divBdr>
          <w:divsChild>
            <w:div w:id="1995915805">
              <w:marLeft w:val="0"/>
              <w:marRight w:val="0"/>
              <w:marTop w:val="0"/>
              <w:marBottom w:val="0"/>
              <w:divBdr>
                <w:top w:val="none" w:sz="0" w:space="0" w:color="auto"/>
                <w:left w:val="none" w:sz="0" w:space="0" w:color="auto"/>
                <w:bottom w:val="none" w:sz="0" w:space="0" w:color="auto"/>
                <w:right w:val="none" w:sz="0" w:space="0" w:color="auto"/>
              </w:divBdr>
              <w:divsChild>
                <w:div w:id="100032185">
                  <w:marLeft w:val="0"/>
                  <w:marRight w:val="0"/>
                  <w:marTop w:val="0"/>
                  <w:marBottom w:val="0"/>
                  <w:divBdr>
                    <w:top w:val="none" w:sz="0" w:space="0" w:color="auto"/>
                    <w:left w:val="none" w:sz="0" w:space="0" w:color="auto"/>
                    <w:bottom w:val="none" w:sz="0" w:space="0" w:color="auto"/>
                    <w:right w:val="none" w:sz="0" w:space="0" w:color="auto"/>
                  </w:divBdr>
                  <w:divsChild>
                    <w:div w:id="2055999709">
                      <w:marLeft w:val="0"/>
                      <w:marRight w:val="0"/>
                      <w:marTop w:val="0"/>
                      <w:marBottom w:val="0"/>
                      <w:divBdr>
                        <w:top w:val="none" w:sz="0" w:space="0" w:color="auto"/>
                        <w:left w:val="none" w:sz="0" w:space="0" w:color="auto"/>
                        <w:bottom w:val="none" w:sz="0" w:space="0" w:color="auto"/>
                        <w:right w:val="none" w:sz="0" w:space="0" w:color="auto"/>
                      </w:divBdr>
                      <w:divsChild>
                        <w:div w:id="726029905">
                          <w:marLeft w:val="0"/>
                          <w:marRight w:val="0"/>
                          <w:marTop w:val="0"/>
                          <w:marBottom w:val="0"/>
                          <w:divBdr>
                            <w:top w:val="none" w:sz="0" w:space="0" w:color="auto"/>
                            <w:left w:val="none" w:sz="0" w:space="0" w:color="auto"/>
                            <w:bottom w:val="none" w:sz="0" w:space="0" w:color="auto"/>
                            <w:right w:val="none" w:sz="0" w:space="0" w:color="auto"/>
                          </w:divBdr>
                          <w:divsChild>
                            <w:div w:id="405806994">
                              <w:marLeft w:val="0"/>
                              <w:marRight w:val="0"/>
                              <w:marTop w:val="0"/>
                              <w:marBottom w:val="0"/>
                              <w:divBdr>
                                <w:top w:val="none" w:sz="0" w:space="0" w:color="auto"/>
                                <w:left w:val="none" w:sz="0" w:space="0" w:color="auto"/>
                                <w:bottom w:val="none" w:sz="0" w:space="0" w:color="auto"/>
                                <w:right w:val="none" w:sz="0" w:space="0" w:color="auto"/>
                              </w:divBdr>
                              <w:divsChild>
                                <w:div w:id="1992057410">
                                  <w:marLeft w:val="0"/>
                                  <w:marRight w:val="0"/>
                                  <w:marTop w:val="0"/>
                                  <w:marBottom w:val="0"/>
                                  <w:divBdr>
                                    <w:top w:val="none" w:sz="0" w:space="0" w:color="auto"/>
                                    <w:left w:val="none" w:sz="0" w:space="0" w:color="auto"/>
                                    <w:bottom w:val="none" w:sz="0" w:space="0" w:color="auto"/>
                                    <w:right w:val="none" w:sz="0" w:space="0" w:color="auto"/>
                                  </w:divBdr>
                                  <w:divsChild>
                                    <w:div w:id="448207286">
                                      <w:marLeft w:val="0"/>
                                      <w:marRight w:val="0"/>
                                      <w:marTop w:val="0"/>
                                      <w:marBottom w:val="0"/>
                                      <w:divBdr>
                                        <w:top w:val="none" w:sz="0" w:space="0" w:color="auto"/>
                                        <w:left w:val="none" w:sz="0" w:space="0" w:color="auto"/>
                                        <w:bottom w:val="none" w:sz="0" w:space="0" w:color="auto"/>
                                        <w:right w:val="none" w:sz="0" w:space="0" w:color="auto"/>
                                      </w:divBdr>
                                      <w:divsChild>
                                        <w:div w:id="196745746">
                                          <w:marLeft w:val="0"/>
                                          <w:marRight w:val="0"/>
                                          <w:marTop w:val="0"/>
                                          <w:marBottom w:val="0"/>
                                          <w:divBdr>
                                            <w:top w:val="none" w:sz="0" w:space="0" w:color="auto"/>
                                            <w:left w:val="none" w:sz="0" w:space="0" w:color="auto"/>
                                            <w:bottom w:val="none" w:sz="0" w:space="0" w:color="auto"/>
                                            <w:right w:val="none" w:sz="0" w:space="0" w:color="auto"/>
                                          </w:divBdr>
                                          <w:divsChild>
                                            <w:div w:id="2031224765">
                                              <w:marLeft w:val="0"/>
                                              <w:marRight w:val="0"/>
                                              <w:marTop w:val="0"/>
                                              <w:marBottom w:val="0"/>
                                              <w:divBdr>
                                                <w:top w:val="none" w:sz="0" w:space="0" w:color="auto"/>
                                                <w:left w:val="none" w:sz="0" w:space="0" w:color="auto"/>
                                                <w:bottom w:val="none" w:sz="0" w:space="0" w:color="auto"/>
                                                <w:right w:val="none" w:sz="0" w:space="0" w:color="auto"/>
                                              </w:divBdr>
                                            </w:div>
                                            <w:div w:id="1073043920">
                                              <w:marLeft w:val="0"/>
                                              <w:marRight w:val="0"/>
                                              <w:marTop w:val="0"/>
                                              <w:marBottom w:val="0"/>
                                              <w:divBdr>
                                                <w:top w:val="none" w:sz="0" w:space="0" w:color="auto"/>
                                                <w:left w:val="none" w:sz="0" w:space="0" w:color="auto"/>
                                                <w:bottom w:val="none" w:sz="0" w:space="0" w:color="auto"/>
                                                <w:right w:val="none" w:sz="0" w:space="0" w:color="auto"/>
                                              </w:divBdr>
                                            </w:div>
                                          </w:divsChild>
                                        </w:div>
                                        <w:div w:id="1521355097">
                                          <w:marLeft w:val="0"/>
                                          <w:marRight w:val="0"/>
                                          <w:marTop w:val="0"/>
                                          <w:marBottom w:val="0"/>
                                          <w:divBdr>
                                            <w:top w:val="none" w:sz="0" w:space="0" w:color="auto"/>
                                            <w:left w:val="none" w:sz="0" w:space="0" w:color="auto"/>
                                            <w:bottom w:val="none" w:sz="0" w:space="0" w:color="auto"/>
                                            <w:right w:val="none" w:sz="0" w:space="0" w:color="auto"/>
                                          </w:divBdr>
                                          <w:divsChild>
                                            <w:div w:id="8190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632550">
              <w:marLeft w:val="0"/>
              <w:marRight w:val="0"/>
              <w:marTop w:val="0"/>
              <w:marBottom w:val="0"/>
              <w:divBdr>
                <w:top w:val="none" w:sz="0" w:space="0" w:color="auto"/>
                <w:left w:val="none" w:sz="0" w:space="0" w:color="auto"/>
                <w:bottom w:val="none" w:sz="0" w:space="0" w:color="auto"/>
                <w:right w:val="none" w:sz="0" w:space="0" w:color="auto"/>
              </w:divBdr>
            </w:div>
            <w:div w:id="1255675437">
              <w:marLeft w:val="0"/>
              <w:marRight w:val="0"/>
              <w:marTop w:val="0"/>
              <w:marBottom w:val="0"/>
              <w:divBdr>
                <w:top w:val="none" w:sz="0" w:space="0" w:color="auto"/>
                <w:left w:val="none" w:sz="0" w:space="0" w:color="auto"/>
                <w:bottom w:val="none" w:sz="0" w:space="0" w:color="auto"/>
                <w:right w:val="none" w:sz="0" w:space="0" w:color="auto"/>
              </w:divBdr>
              <w:divsChild>
                <w:div w:id="831524326">
                  <w:marLeft w:val="0"/>
                  <w:marRight w:val="0"/>
                  <w:marTop w:val="0"/>
                  <w:marBottom w:val="0"/>
                  <w:divBdr>
                    <w:top w:val="none" w:sz="0" w:space="0" w:color="auto"/>
                    <w:left w:val="none" w:sz="0" w:space="0" w:color="auto"/>
                    <w:bottom w:val="none" w:sz="0" w:space="0" w:color="auto"/>
                    <w:right w:val="none" w:sz="0" w:space="0" w:color="auto"/>
                  </w:divBdr>
                  <w:divsChild>
                    <w:div w:id="1683707111">
                      <w:marLeft w:val="0"/>
                      <w:marRight w:val="0"/>
                      <w:marTop w:val="0"/>
                      <w:marBottom w:val="0"/>
                      <w:divBdr>
                        <w:top w:val="none" w:sz="0" w:space="0" w:color="auto"/>
                        <w:left w:val="none" w:sz="0" w:space="0" w:color="auto"/>
                        <w:bottom w:val="none" w:sz="0" w:space="0" w:color="auto"/>
                        <w:right w:val="none" w:sz="0" w:space="0" w:color="auto"/>
                      </w:divBdr>
                      <w:divsChild>
                        <w:div w:id="975181054">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 w:id="891498650">
              <w:marLeft w:val="0"/>
              <w:marRight w:val="0"/>
              <w:marTop w:val="0"/>
              <w:marBottom w:val="0"/>
              <w:divBdr>
                <w:top w:val="none" w:sz="0" w:space="0" w:color="auto"/>
                <w:left w:val="none" w:sz="0" w:space="0" w:color="auto"/>
                <w:bottom w:val="none" w:sz="0" w:space="0" w:color="auto"/>
                <w:right w:val="none" w:sz="0" w:space="0" w:color="auto"/>
              </w:divBdr>
            </w:div>
            <w:div w:id="765657150">
              <w:marLeft w:val="0"/>
              <w:marRight w:val="0"/>
              <w:marTop w:val="0"/>
              <w:marBottom w:val="0"/>
              <w:divBdr>
                <w:top w:val="none" w:sz="0" w:space="0" w:color="auto"/>
                <w:left w:val="none" w:sz="0" w:space="0" w:color="auto"/>
                <w:bottom w:val="none" w:sz="0" w:space="0" w:color="auto"/>
                <w:right w:val="none" w:sz="0" w:space="0" w:color="auto"/>
              </w:divBdr>
              <w:divsChild>
                <w:div w:id="54985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241214">
      <w:bodyDiv w:val="1"/>
      <w:marLeft w:val="0"/>
      <w:marRight w:val="0"/>
      <w:marTop w:val="0"/>
      <w:marBottom w:val="0"/>
      <w:divBdr>
        <w:top w:val="none" w:sz="0" w:space="0" w:color="auto"/>
        <w:left w:val="none" w:sz="0" w:space="0" w:color="auto"/>
        <w:bottom w:val="none" w:sz="0" w:space="0" w:color="auto"/>
        <w:right w:val="none" w:sz="0" w:space="0" w:color="auto"/>
      </w:divBdr>
    </w:div>
    <w:div w:id="1443307195">
      <w:bodyDiv w:val="1"/>
      <w:marLeft w:val="0"/>
      <w:marRight w:val="0"/>
      <w:marTop w:val="0"/>
      <w:marBottom w:val="0"/>
      <w:divBdr>
        <w:top w:val="none" w:sz="0" w:space="0" w:color="auto"/>
        <w:left w:val="none" w:sz="0" w:space="0" w:color="auto"/>
        <w:bottom w:val="none" w:sz="0" w:space="0" w:color="auto"/>
        <w:right w:val="none" w:sz="0" w:space="0" w:color="auto"/>
      </w:divBdr>
    </w:div>
    <w:div w:id="1455320723">
      <w:bodyDiv w:val="1"/>
      <w:marLeft w:val="0"/>
      <w:marRight w:val="0"/>
      <w:marTop w:val="0"/>
      <w:marBottom w:val="0"/>
      <w:divBdr>
        <w:top w:val="none" w:sz="0" w:space="0" w:color="auto"/>
        <w:left w:val="none" w:sz="0" w:space="0" w:color="auto"/>
        <w:bottom w:val="none" w:sz="0" w:space="0" w:color="auto"/>
        <w:right w:val="none" w:sz="0" w:space="0" w:color="auto"/>
      </w:divBdr>
    </w:div>
    <w:div w:id="1841577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ducation.vic.gov.au/childhood/providers/funding/Pages/kinderim.aspx" TargetMode="External"/><Relationship Id="rId26" Type="http://schemas.openxmlformats.org/officeDocument/2006/relationships/hyperlink" Target="https://www.education.vic.gov.au/childhood/providers/funding/Pages/program.aspx?queryid=139" TargetMode="External"/><Relationship Id="rId39" Type="http://schemas.openxmlformats.org/officeDocument/2006/relationships/hyperlink" Target="mailto:earlychildhood.improvement.sm@education.vic.gov.au" TargetMode="External"/><Relationship Id="rId21" Type="http://schemas.openxmlformats.org/officeDocument/2006/relationships/hyperlink" Target="https://www.education.vic.gov.au/Documents/childhood/providers/funding/school-readiness-funding-annual-planning-guide.pdf" TargetMode="External"/><Relationship Id="rId34" Type="http://schemas.openxmlformats.org/officeDocument/2006/relationships/hyperlink" Target="mailto:earlychildhood.improvement.goulburn@education.vic.gov.au" TargetMode="External"/><Relationship Id="rId42" Type="http://schemas.openxmlformats.org/officeDocument/2006/relationships/hyperlink" Target="mailto:ec.improvement.huma@education.vic.gov.au" TargetMode="External"/><Relationship Id="rId47" Type="http://schemas.openxmlformats.org/officeDocument/2006/relationships/hyperlink" Target="mailto:earlychildhood.improvement.wsw@education.vic.gov.au" TargetMode="External"/><Relationship Id="rId50" Type="http://schemas.openxmlformats.org/officeDocument/2006/relationships/hyperlink" Target="mailto:earlychildhood.improvement.wm@education.vic.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education.vic.gov.au/childhood/providers/funding/Pages/srf.aspx" TargetMode="External"/><Relationship Id="rId11" Type="http://schemas.openxmlformats.org/officeDocument/2006/relationships/endnotes" Target="endnotes.xml"/><Relationship Id="rId24" Type="http://schemas.openxmlformats.org/officeDocument/2006/relationships/hyperlink" Target="https://www.education.vic.gov.au/childhood/providers/funding/Pages/program.aspx?queryid=61" TargetMode="External"/><Relationship Id="rId32" Type="http://schemas.openxmlformats.org/officeDocument/2006/relationships/hyperlink" Target="https://www.education.vic.gov.au/childhood/providers/funding/Pages/kinderfundingcriteria.aspx" TargetMode="External"/><Relationship Id="rId37" Type="http://schemas.openxmlformats.org/officeDocument/2006/relationships/hyperlink" Target="mailto:earlychildhood.improvement.om@education.vic.gov.au" TargetMode="External"/><Relationship Id="rId40" Type="http://schemas.openxmlformats.org/officeDocument/2006/relationships/hyperlink" Target="mailto:earlychildhood.improvement.ig@education.vic.gov.au" TargetMode="External"/><Relationship Id="rId45" Type="http://schemas.openxmlformats.org/officeDocument/2006/relationships/hyperlink" Target="mailto:earlychildhood.improvement.mallee@education.vic.gov.au"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education.vic.gov.au/Documents/childhood/providers/funding/school-readiness-funding-annual-planning-guide.pdf" TargetMode="External"/><Relationship Id="rId31" Type="http://schemas.openxmlformats.org/officeDocument/2006/relationships/hyperlink" Target="https://www.education.vic.gov.au/childhood/providers/funding/Pages/srf.aspx" TargetMode="External"/><Relationship Id="rId44" Type="http://schemas.openxmlformats.org/officeDocument/2006/relationships/hyperlink" Target="mailto:earlychildhood.improvement.nem@education.vic.gov.au"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education.vic.gov.au/childhood/providers/funding/Pages/program.aspx?queryid=31" TargetMode="External"/><Relationship Id="rId27" Type="http://schemas.openxmlformats.org/officeDocument/2006/relationships/hyperlink" Target="https://www.education.vic.gov.au/childhood/providers/funding/Pages/SRFmenu.aspx" TargetMode="External"/><Relationship Id="rId30" Type="http://schemas.openxmlformats.org/officeDocument/2006/relationships/hyperlink" Target="https://www.education.vic.gov.au/childhood/providers/funding/Pages/srf.aspx" TargetMode="External"/><Relationship Id="rId35" Type="http://schemas.openxmlformats.org/officeDocument/2006/relationships/hyperlink" Target="mailto:earlychildhood.improvement.ie@education.vic.gov.au" TargetMode="External"/><Relationship Id="rId43" Type="http://schemas.openxmlformats.org/officeDocument/2006/relationships/hyperlink" Target="mailto:earlychildhood.improvement.lc@education.vic.gov.au" TargetMode="External"/><Relationship Id="rId48" Type="http://schemas.openxmlformats.org/officeDocument/2006/relationships/hyperlink" Target="mailto:earlychildhood.improvement.ch@education.vic.gov.au" TargetMode="Externa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ducation.vic.gov.au/childhood/providers/funding/Pages/kinderim.aspx" TargetMode="External"/><Relationship Id="rId25" Type="http://schemas.openxmlformats.org/officeDocument/2006/relationships/hyperlink" Target="https://www.education.vic.gov.au/childhood/providers/funding/Pages/program.aspx?queryid=73" TargetMode="External"/><Relationship Id="rId33" Type="http://schemas.openxmlformats.org/officeDocument/2006/relationships/hyperlink" Target="https://www.education.vic.gov.au/about/department/structure/Pages/regions.aspx" TargetMode="External"/><Relationship Id="rId38" Type="http://schemas.openxmlformats.org/officeDocument/2006/relationships/hyperlink" Target="mailto:earlychildhood.improvement.bp@education.vic.gov.au" TargetMode="External"/><Relationship Id="rId46" Type="http://schemas.openxmlformats.org/officeDocument/2006/relationships/hyperlink" Target="mailto:earlychildhood.improvement.bm@education.vic.gov.au" TargetMode="External"/><Relationship Id="rId20" Type="http://schemas.openxmlformats.org/officeDocument/2006/relationships/hyperlink" Target="https://www.education.vic.gov.au/childhood/providers/funding/Pages/SRFmenu_tiles.aspx" TargetMode="External"/><Relationship Id="rId41" Type="http://schemas.openxmlformats.org/officeDocument/2006/relationships/hyperlink" Target="mailto:earlychildhood.improvement.og@education.vic.gov.au" TargetMode="External"/><Relationship Id="rId54"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education.vic.gov.au/childhood/providers/funding/Pages/program.aspx?queryid=76" TargetMode="External"/><Relationship Id="rId28" Type="http://schemas.openxmlformats.org/officeDocument/2006/relationships/hyperlink" Target="https://www.education.vic.gov.au/childhood/providers/funding/Pages/kinderim.aspx" TargetMode="External"/><Relationship Id="rId36" Type="http://schemas.openxmlformats.org/officeDocument/2006/relationships/hyperlink" Target="mailto:earlychildhood.improvement.oe@education.vic.gov.au" TargetMode="External"/><Relationship Id="rId49" Type="http://schemas.openxmlformats.org/officeDocument/2006/relationships/hyperlink" Target="mailto:earlychildhood.improvement.barwon@education.vic.gov.au"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hyperlink xmlns="76b566cd-adb9-46c2-964b-22eba181fd0b">
      <Url xsi:nil="true"/>
      <Description xsi:nil="true"/>
    </hyperlink>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An overview of the intent, policies and operational components of the SRF initiative to inform the sector and support effective implementation.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6F5FB0-319D-4A6E-84F6-20F22DC3F5AF}">
  <ds:schemaRefs>
    <ds:schemaRef ds:uri="http://schemas.microsoft.com/sharepoint/events"/>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 ds:uri="http://schemas.microsoft.com/sharepoint/v3"/>
    <ds:schemaRef ds:uri="ed7e59f8-336a-43bd-b3bd-947f10c45b17"/>
  </ds:schemaRefs>
</ds:datastoreItem>
</file>

<file path=customXml/itemProps3.xml><?xml version="1.0" encoding="utf-8"?>
<ds:datastoreItem xmlns:ds="http://schemas.openxmlformats.org/officeDocument/2006/customXml" ds:itemID="{B9A52C0B-B83F-492B-BA23-79206405DB1B}">
  <ds:schemaRefs>
    <ds:schemaRef ds:uri="http://schemas.openxmlformats.org/officeDocument/2006/bibliography"/>
  </ds:schemaRefs>
</ds:datastoreItem>
</file>

<file path=customXml/itemProps4.xml><?xml version="1.0" encoding="utf-8"?>
<ds:datastoreItem xmlns:ds="http://schemas.openxmlformats.org/officeDocument/2006/customXml" ds:itemID="{1D06CE9B-7686-4D84-AE32-3ED6B654B24E}"/>
</file>

<file path=customXml/itemProps5.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10844</Words>
  <Characters>61815</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Karen Mulvihill</cp:lastModifiedBy>
  <cp:revision>2</cp:revision>
  <dcterms:created xsi:type="dcterms:W3CDTF">2021-11-16T03:21:00Z</dcterms:created>
  <dcterms:modified xsi:type="dcterms:W3CDTF">2021-11-16T03:21:00Z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WebId">
    <vt:lpwstr>{fe4f9958-04f5-4a84-a47c-4623f1d1d67a}</vt:lpwstr>
  </property>
  <property fmtid="{D5CDD505-2E9C-101B-9397-08002B2CF9AE}" pid="7" name="RecordPoint_SubmissionDate">
    <vt:lpwstr/>
  </property>
  <property fmtid="{D5CDD505-2E9C-101B-9397-08002B2CF9AE}" pid="8" name="RecordPoint_RecordFormat">
    <vt:lpwstr/>
  </property>
  <property fmtid="{D5CDD505-2E9C-101B-9397-08002B2CF9AE}" pid="9" name="RecordPoint_ActiveItemMoved">
    <vt:lpwstr/>
  </property>
  <property fmtid="{D5CDD505-2E9C-101B-9397-08002B2CF9AE}" pid="10" name="DET_EDRMS_RCS">
    <vt:lpwstr>23;#15.7.1 Production Process|20a1ee8d-88dc-44ff-9dab-90630e225b72</vt:lpwstr>
  </property>
  <property fmtid="{D5CDD505-2E9C-101B-9397-08002B2CF9AE}" pid="11" name="DET_EDRMS_BusUnit">
    <vt:lpwstr/>
  </property>
  <property fmtid="{D5CDD505-2E9C-101B-9397-08002B2CF9AE}" pid="12" name="DET_EDRMS_SecClass">
    <vt:lpwstr/>
  </property>
  <property fmtid="{D5CDD505-2E9C-101B-9397-08002B2CF9AE}" pid="13" name="RecordPoint_ActiveItemUniqueId">
    <vt:lpwstr>{462cdc8b-51d9-43cd-ae1e-7eefdd374da9}</vt:lpwstr>
  </property>
  <property fmtid="{D5CDD505-2E9C-101B-9397-08002B2CF9AE}" pid="14" name="RecordPoint_RecordNumberSubmitted">
    <vt:lpwstr>R20211968903</vt:lpwstr>
  </property>
  <property fmtid="{D5CDD505-2E9C-101B-9397-08002B2CF9AE}" pid="15" name="RecordPoint_SubmissionCompleted">
    <vt:lpwstr>2021-11-08T10:46:12.3705713+11:00</vt:lpwstr>
  </property>
  <property fmtid="{D5CDD505-2E9C-101B-9397-08002B2CF9AE}" pid="16" name="DEECD_Author">
    <vt:lpwstr/>
  </property>
  <property fmtid="{D5CDD505-2E9C-101B-9397-08002B2CF9AE}" pid="17" name="DEECD_SubjectCategory">
    <vt:lpwstr/>
  </property>
  <property fmtid="{D5CDD505-2E9C-101B-9397-08002B2CF9AE}" pid="18" name="DEECD_ItemType">
    <vt:lpwstr/>
  </property>
  <property fmtid="{D5CDD505-2E9C-101B-9397-08002B2CF9AE}" pid="19" name="DEECD_Audience">
    <vt:lpwstr/>
  </property>
</Properties>
</file>