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649879B2" w:rsidR="00624A55" w:rsidRPr="00624A55" w:rsidRDefault="00277419" w:rsidP="00624A55">
      <w:pPr>
        <w:pStyle w:val="Heading1"/>
        <w:rPr>
          <w:lang w:val="en-AU"/>
        </w:rPr>
      </w:pPr>
      <w:r>
        <w:rPr>
          <w:lang w:val="en-AU"/>
        </w:rPr>
        <w:t>How to declare eligibility for a second year of funded kindergarten</w:t>
      </w:r>
    </w:p>
    <w:p w14:paraId="7D101E54" w14:textId="6DC271B1" w:rsidR="00624A55" w:rsidRPr="00624A55" w:rsidRDefault="00277419" w:rsidP="00624A55">
      <w:pPr>
        <w:pStyle w:val="Intro"/>
      </w:pPr>
      <w:r>
        <w:t>Quick Reference Guide</w:t>
      </w:r>
    </w:p>
    <w:p w14:paraId="3B45661B" w14:textId="77777777" w:rsidR="00537F0A" w:rsidRDefault="00537F0A" w:rsidP="00624A55">
      <w:pPr>
        <w:pStyle w:val="Heading2"/>
        <w:rPr>
          <w:lang w:val="en-AU"/>
        </w:rPr>
        <w:sectPr w:rsidR="00537F0A" w:rsidSect="00C702F2">
          <w:headerReference w:type="default" r:id="rId12"/>
          <w:footerReference w:type="even" r:id="rId13"/>
          <w:footerReference w:type="default" r:id="rId14"/>
          <w:pgSz w:w="16840" w:h="11900" w:orient="landscape"/>
          <w:pgMar w:top="2155" w:right="1134" w:bottom="1701" w:left="1134" w:header="709" w:footer="709" w:gutter="0"/>
          <w:cols w:space="708"/>
          <w:docGrid w:linePitch="360"/>
        </w:sectPr>
      </w:pPr>
    </w:p>
    <w:p w14:paraId="6E6868DC" w14:textId="66A4B80A" w:rsidR="00624A55" w:rsidRPr="00624A55" w:rsidRDefault="00277419" w:rsidP="00624A55">
      <w:pPr>
        <w:pStyle w:val="Heading2"/>
        <w:rPr>
          <w:lang w:val="en-AU"/>
        </w:rPr>
      </w:pPr>
      <w:r>
        <w:rPr>
          <w:lang w:val="en-AU"/>
        </w:rPr>
        <w:t xml:space="preserve">About the declaration </w:t>
      </w:r>
      <w:r w:rsidR="004B163E">
        <w:rPr>
          <w:lang w:val="en-AU"/>
        </w:rPr>
        <w:t xml:space="preserve">of </w:t>
      </w:r>
      <w:r>
        <w:rPr>
          <w:lang w:val="en-AU"/>
        </w:rPr>
        <w:t>eligibility for a second year of funded kindergarten</w:t>
      </w:r>
    </w:p>
    <w:p w14:paraId="4C4AC707" w14:textId="77777777" w:rsidR="00277419" w:rsidRDefault="00277419" w:rsidP="00736382">
      <w:r>
        <w:t>The declaration is used</w:t>
      </w:r>
      <w:r w:rsidRPr="00FA5CCA">
        <w:t xml:space="preserve"> to inform the Department of the eligibility of a child for a second year of funded kindergarten. </w:t>
      </w:r>
      <w:r>
        <w:t>T</w:t>
      </w:r>
      <w:r w:rsidRPr="00FA5CCA">
        <w:t>he teacher, in consultation with the child’s parents, must have assessed the child</w:t>
      </w:r>
      <w:r>
        <w:t>’s</w:t>
      </w:r>
      <w:r w:rsidRPr="00FA5CCA">
        <w:t xml:space="preserve"> </w:t>
      </w:r>
      <w:r>
        <w:t xml:space="preserve">eligibility for a second year of funded kindergarten </w:t>
      </w:r>
      <w:r w:rsidRPr="00FA5CCA">
        <w:t>using the</w:t>
      </w:r>
      <w:r>
        <w:t xml:space="preserve"> process detailed in the</w:t>
      </w:r>
      <w:r w:rsidRPr="008C4BE1">
        <w:rPr>
          <w:i/>
        </w:rPr>
        <w:t xml:space="preserve"> Kindergarten </w:t>
      </w:r>
      <w:r>
        <w:rPr>
          <w:i/>
        </w:rPr>
        <w:t xml:space="preserve">Funding </w:t>
      </w:r>
      <w:r w:rsidRPr="008C4BE1">
        <w:rPr>
          <w:i/>
        </w:rPr>
        <w:t>Guide</w:t>
      </w:r>
      <w:r w:rsidRPr="00FA5CCA">
        <w:t xml:space="preserve"> and completed the necessary documentation (</w:t>
      </w:r>
      <w:r w:rsidRPr="00136ADB">
        <w:rPr>
          <w:i/>
        </w:rPr>
        <w:t xml:space="preserve">Term </w:t>
      </w:r>
      <w:r>
        <w:rPr>
          <w:i/>
        </w:rPr>
        <w:t>Three Plan for Learning and D</w:t>
      </w:r>
      <w:r w:rsidRPr="00136ADB">
        <w:rPr>
          <w:i/>
        </w:rPr>
        <w:t>evelopment</w:t>
      </w:r>
      <w:r w:rsidRPr="00FA5CCA">
        <w:t xml:space="preserve"> and </w:t>
      </w:r>
      <w:r w:rsidRPr="00136ADB">
        <w:rPr>
          <w:i/>
        </w:rPr>
        <w:t>Second Year Discussion</w:t>
      </w:r>
      <w:r w:rsidRPr="00FA5CCA">
        <w:t>)</w:t>
      </w:r>
      <w:r>
        <w:t>.</w:t>
      </w:r>
    </w:p>
    <w:p w14:paraId="6BC24772" w14:textId="6D774085" w:rsidR="00277419" w:rsidRPr="00903B70" w:rsidRDefault="00277419" w:rsidP="00903B70">
      <w:pPr>
        <w:pStyle w:val="Note"/>
      </w:pPr>
      <w:r w:rsidRPr="00886476">
        <w:t xml:space="preserve">The declaration should be completed in </w:t>
      </w:r>
      <w:r w:rsidRPr="00903B70">
        <w:t xml:space="preserve">KIM by the child’s kindergarten teacher in consultation with, and with the consent of, the child’s parents/guardians from the end of term 3 of their first year of funded kindergarten. The declaration can be submitted in KIM up to </w:t>
      </w:r>
      <w:r w:rsidR="003E1B35" w:rsidRPr="00903B70">
        <w:t>mid-November</w:t>
      </w:r>
      <w:r w:rsidR="00070D6F" w:rsidRPr="00903B70">
        <w:t xml:space="preserve"> </w:t>
      </w:r>
      <w:r w:rsidRPr="00903B70">
        <w:t>in the child’s first year of funded kindergarten.</w:t>
      </w:r>
    </w:p>
    <w:p w14:paraId="173BD827" w14:textId="4191E5BF" w:rsidR="00277419" w:rsidRDefault="00277419" w:rsidP="00277419">
      <w:pPr>
        <w:pStyle w:val="BodyText"/>
        <w:rPr>
          <w:i/>
        </w:rPr>
      </w:pPr>
      <w:r>
        <w:t xml:space="preserve">Please ensure that the child’s teacher is entered in KIM prior to submitting the declaration. For instructions on adding a teacher, refer to the Quick Reference Guide: </w:t>
      </w:r>
      <w:hyperlink r:id="rId15" w:history="1">
        <w:r w:rsidRPr="003E1B35">
          <w:rPr>
            <w:rStyle w:val="Hyperlink"/>
            <w:i/>
          </w:rPr>
          <w:t>How to add, edit or remove a teacher.</w:t>
        </w:r>
        <w:r w:rsidRPr="003E1B35">
          <w:rPr>
            <w:rStyle w:val="Hyperlink"/>
            <w:rFonts w:asciiTheme="minorHAnsi" w:hAnsiTheme="minorHAnsi" w:cstheme="minorBidi"/>
            <w:i/>
            <w:szCs w:val="24"/>
          </w:rPr>
          <w:t xml:space="preserve"> </w:t>
        </w:r>
      </w:hyperlink>
    </w:p>
    <w:p w14:paraId="1AA1138E" w14:textId="77777777" w:rsidR="00277419" w:rsidRDefault="00277419" w:rsidP="00277419">
      <w:pPr>
        <w:pStyle w:val="BodyText"/>
        <w:rPr>
          <w:i/>
        </w:rPr>
      </w:pPr>
    </w:p>
    <w:p w14:paraId="6B714828" w14:textId="7C85EF08" w:rsidR="00624A55" w:rsidRPr="00624A55" w:rsidRDefault="00277419" w:rsidP="00624A55">
      <w:pPr>
        <w:pStyle w:val="Heading2"/>
        <w:rPr>
          <w:lang w:val="en-AU"/>
        </w:rPr>
      </w:pPr>
      <w:r>
        <w:rPr>
          <w:lang w:val="en-AU"/>
        </w:rPr>
        <w:br w:type="column"/>
      </w:r>
      <w:r>
        <w:rPr>
          <w:lang w:val="en-AU"/>
        </w:rPr>
        <w:t>declare eligibility for a second year of funded kindergarten</w:t>
      </w:r>
    </w:p>
    <w:p w14:paraId="7AB0CC69" w14:textId="0DBADC30" w:rsidR="005F118E" w:rsidRPr="002D5F34" w:rsidRDefault="00277419" w:rsidP="001A2F58">
      <w:pPr>
        <w:pStyle w:val="ListNumber"/>
        <w:rPr>
          <w:b/>
        </w:rPr>
      </w:pPr>
      <w:r>
        <w:t xml:space="preserve">From the KIM service provider home page, click on the </w:t>
      </w:r>
      <w:r w:rsidRPr="002D5F34">
        <w:rPr>
          <w:b/>
        </w:rPr>
        <w:t xml:space="preserve">Service Name </w:t>
      </w:r>
      <w:r>
        <w:t xml:space="preserve">under </w:t>
      </w:r>
      <w:r w:rsidRPr="002D5F34">
        <w:rPr>
          <w:b/>
        </w:rPr>
        <w:t>My Services.</w:t>
      </w:r>
      <w:r w:rsidR="005F118E" w:rsidRPr="002D5F34">
        <w:rPr>
          <w:b/>
        </w:rPr>
        <w:t xml:space="preserve"> </w:t>
      </w:r>
    </w:p>
    <w:p w14:paraId="549DC2E7" w14:textId="12F316FF" w:rsidR="00277419" w:rsidRPr="00277419" w:rsidRDefault="00550D2E" w:rsidP="002E7C17">
      <w:pPr>
        <w:ind w:left="284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54ED4AC8" wp14:editId="134AC3C2">
            <wp:extent cx="3708000" cy="1764130"/>
            <wp:effectExtent l="19050" t="19050" r="26035" b="26670"/>
            <wp:docPr id="13" name="Picture 13" descr="Screen Shot: Select relevant Service from the My Services section" title="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erviceNameho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0" cy="176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1B5F6" w14:textId="6FD99394" w:rsidR="00070D6F" w:rsidRDefault="00277419" w:rsidP="001A2F58">
      <w:pPr>
        <w:pStyle w:val="ListNumber"/>
      </w:pPr>
      <w:r>
        <w:t xml:space="preserve">Click </w:t>
      </w:r>
      <w:r w:rsidR="00550D2E" w:rsidRPr="00865B16">
        <w:rPr>
          <w:b/>
        </w:rPr>
        <w:t>Enrolments</w:t>
      </w:r>
      <w:r>
        <w:t>.</w:t>
      </w:r>
    </w:p>
    <w:p w14:paraId="7D6C2B20" w14:textId="08FF8E61" w:rsidR="00070D6F" w:rsidRDefault="00550D2E" w:rsidP="002E7C17">
      <w:pPr>
        <w:ind w:firstLine="284"/>
      </w:pPr>
      <w:r>
        <w:rPr>
          <w:noProof/>
          <w:lang w:val="en-AU" w:eastAsia="en-AU"/>
        </w:rPr>
        <w:drawing>
          <wp:inline distT="0" distB="0" distL="0" distR="0" wp14:anchorId="70D6D4E1" wp14:editId="5B0F13A7">
            <wp:extent cx="4401820" cy="781050"/>
            <wp:effectExtent l="19050" t="19050" r="17780" b="19050"/>
            <wp:docPr id="14" name="Picture 14" descr="Screen Shot: Click the Enrolments tab" title="Enrol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nrolementstab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781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358997" w14:textId="5C4B72FF" w:rsidR="00303162" w:rsidRPr="00303162" w:rsidRDefault="00624A55" w:rsidP="00070D6F">
      <w:pPr>
        <w:pStyle w:val="Numberlist"/>
        <w:numPr>
          <w:ilvl w:val="0"/>
          <w:numId w:val="0"/>
        </w:numPr>
        <w:ind w:left="284"/>
      </w:pPr>
      <w:r w:rsidRPr="00624A55">
        <w:t xml:space="preserve"> </w:t>
      </w:r>
    </w:p>
    <w:p w14:paraId="6042A866" w14:textId="63FFBC7D" w:rsidR="00303162" w:rsidRPr="001A2F58" w:rsidRDefault="00303162" w:rsidP="001A2F58">
      <w:pPr>
        <w:pStyle w:val="ListNumber"/>
      </w:pPr>
      <w:r w:rsidRPr="001A2F58">
        <w:lastRenderedPageBreak/>
        <w:t xml:space="preserve">Click </w:t>
      </w:r>
      <w:r w:rsidRPr="00E053AF">
        <w:rPr>
          <w:b/>
        </w:rPr>
        <w:t>Edit</w:t>
      </w:r>
      <w:r w:rsidRPr="001A2F58">
        <w:t xml:space="preserve"> next to the child</w:t>
      </w:r>
      <w:r w:rsidR="00550D2E">
        <w:t xml:space="preserve"> that y</w:t>
      </w:r>
      <w:r w:rsidRPr="001A2F58">
        <w:t>ou are declaring eligibility.</w:t>
      </w:r>
    </w:p>
    <w:p w14:paraId="4B70105B" w14:textId="64EEFCE5" w:rsidR="00FD439B" w:rsidRDefault="00550D2E" w:rsidP="002E7C17">
      <w:pPr>
        <w:ind w:firstLine="284"/>
      </w:pPr>
      <w:r>
        <w:rPr>
          <w:noProof/>
          <w:lang w:val="en-AU" w:eastAsia="en-AU"/>
        </w:rPr>
        <w:drawing>
          <wp:inline distT="0" distB="0" distL="0" distR="0" wp14:anchorId="45ACB85B" wp14:editId="75525D4A">
            <wp:extent cx="4401820" cy="762000"/>
            <wp:effectExtent l="19050" t="19050" r="17780" b="19050"/>
            <wp:docPr id="15" name="Picture 15" descr="Screen Shot: Click Edit beside the relevant Enrolment&#10;" title="Enrol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nrolmentsedi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76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04610F" w14:textId="18342313" w:rsidR="00277419" w:rsidRDefault="00303162" w:rsidP="002E7C17">
      <w:pPr>
        <w:ind w:firstLine="284"/>
        <w:rPr>
          <w:lang w:val="en-AU"/>
        </w:rPr>
      </w:pPr>
      <w:r w:rsidRPr="00303162">
        <w:rPr>
          <w:b/>
          <w:lang w:val="en-AU"/>
        </w:rPr>
        <w:t>Result:</w:t>
      </w:r>
      <w:r>
        <w:rPr>
          <w:lang w:val="en-AU"/>
        </w:rPr>
        <w:t xml:space="preserve"> The selected child details window opens. </w:t>
      </w:r>
    </w:p>
    <w:p w14:paraId="7FBBF6D1" w14:textId="70D3EDBB" w:rsidR="00303162" w:rsidRDefault="00303162" w:rsidP="001A2F58">
      <w:pPr>
        <w:pStyle w:val="ListNumber"/>
      </w:pPr>
      <w:r>
        <w:t xml:space="preserve">Click </w:t>
      </w:r>
      <w:proofErr w:type="gramStart"/>
      <w:r w:rsidRPr="00A573E0">
        <w:rPr>
          <w:b/>
        </w:rPr>
        <w:t>Next</w:t>
      </w:r>
      <w:proofErr w:type="gramEnd"/>
      <w:r w:rsidRPr="00A573E0">
        <w:rPr>
          <w:b/>
        </w:rPr>
        <w:t xml:space="preserve"> </w:t>
      </w:r>
      <w:r>
        <w:t xml:space="preserve">at the bottom of the screen. </w:t>
      </w:r>
    </w:p>
    <w:p w14:paraId="585751E9" w14:textId="0D540092" w:rsidR="00303162" w:rsidRDefault="00550D2E" w:rsidP="00303162">
      <w:pPr>
        <w:pStyle w:val="Numberlist"/>
        <w:numPr>
          <w:ilvl w:val="0"/>
          <w:numId w:val="0"/>
        </w:numPr>
        <w:ind w:left="284"/>
      </w:pPr>
      <w:r>
        <w:rPr>
          <w:noProof/>
          <w:lang w:eastAsia="en-AU"/>
        </w:rPr>
        <w:drawing>
          <wp:inline distT="0" distB="0" distL="0" distR="0" wp14:anchorId="14B3F742" wp14:editId="20B58FB5">
            <wp:extent cx="4401820" cy="2207895"/>
            <wp:effectExtent l="19050" t="19050" r="17780" b="20955"/>
            <wp:docPr id="19" name="Picture 19" descr="Screen Shot: Click Next" title="N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hilddetailsnex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207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CD7921" w14:textId="77777777" w:rsidR="00D14796" w:rsidRDefault="00D14796" w:rsidP="00D14796">
      <w:pPr>
        <w:pStyle w:val="ListNumber"/>
        <w:numPr>
          <w:ilvl w:val="0"/>
          <w:numId w:val="0"/>
        </w:numPr>
        <w:ind w:left="360"/>
      </w:pPr>
      <w:bookmarkStart w:id="0" w:name="_GoBack"/>
      <w:bookmarkEnd w:id="0"/>
    </w:p>
    <w:p w14:paraId="02D92D56" w14:textId="4CC215DC" w:rsidR="002E3BED" w:rsidRPr="001A2F58" w:rsidRDefault="00303162" w:rsidP="001A2F58">
      <w:pPr>
        <w:pStyle w:val="ListNumber"/>
      </w:pPr>
      <w:r w:rsidRPr="001A2F58">
        <w:t xml:space="preserve">Click </w:t>
      </w:r>
      <w:proofErr w:type="gramStart"/>
      <w:r w:rsidR="000468C0">
        <w:rPr>
          <w:b/>
        </w:rPr>
        <w:t>Next</w:t>
      </w:r>
      <w:proofErr w:type="gramEnd"/>
      <w:r w:rsidR="00737B0B">
        <w:t xml:space="preserve"> again to go to the next screen.</w:t>
      </w:r>
    </w:p>
    <w:p w14:paraId="0EF93D62" w14:textId="6AA68839" w:rsidR="00303162" w:rsidRDefault="00550D2E" w:rsidP="002E7C17">
      <w:pPr>
        <w:ind w:firstLine="284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93DFB5A" wp14:editId="5FD419DD">
            <wp:extent cx="4401820" cy="3561715"/>
            <wp:effectExtent l="19050" t="19050" r="17780" b="19685"/>
            <wp:docPr id="23" name="Picture 23" descr="Screen Shot: Do not check the tick box under the heading Second Year of Kindergarten" title="Do not clic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ilddetailsnext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3561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9BED93" w14:textId="77777777" w:rsidR="00303162" w:rsidRDefault="00303162">
      <w:pPr>
        <w:pStyle w:val="Note"/>
      </w:pPr>
      <w:r w:rsidRPr="005A65AE">
        <w:rPr>
          <w:b/>
        </w:rPr>
        <w:t>Note</w:t>
      </w:r>
      <w:r>
        <w:t xml:space="preserve">: </w:t>
      </w:r>
      <w:r w:rsidRPr="005A65AE">
        <w:rPr>
          <w:u w:val="single"/>
        </w:rPr>
        <w:t>DO NOT</w:t>
      </w:r>
      <w:r>
        <w:t xml:space="preserve"> check the tick box under the heading </w:t>
      </w:r>
      <w:r w:rsidRPr="005A65AE">
        <w:rPr>
          <w:b/>
        </w:rPr>
        <w:t>Second Year of Kindergarten</w:t>
      </w:r>
      <w:r>
        <w:t>.  This box should only be checked if the child is currently enrolled and attending a second year of funded kindergarten.</w:t>
      </w:r>
    </w:p>
    <w:p w14:paraId="08A9A29E" w14:textId="7B5C4549" w:rsidR="00303162" w:rsidRDefault="00303162" w:rsidP="00303162">
      <w:pPr>
        <w:rPr>
          <w:lang w:val="en-AU"/>
        </w:rPr>
      </w:pPr>
    </w:p>
    <w:p w14:paraId="1DDAEB82" w14:textId="543C707B" w:rsidR="001D7234" w:rsidRDefault="001D7234" w:rsidP="00303162">
      <w:pPr>
        <w:rPr>
          <w:lang w:val="en-AU"/>
        </w:rPr>
      </w:pPr>
    </w:p>
    <w:p w14:paraId="3CEA2D64" w14:textId="52B70853" w:rsidR="001D7234" w:rsidRPr="001A2F58" w:rsidRDefault="00EE3FE5" w:rsidP="001A2F58">
      <w:pPr>
        <w:pStyle w:val="ListNumber"/>
      </w:pPr>
      <w:r>
        <w:br w:type="column"/>
      </w:r>
      <w:r w:rsidR="001D7234" w:rsidRPr="001A2F58">
        <w:lastRenderedPageBreak/>
        <w:t xml:space="preserve">Click </w:t>
      </w:r>
      <w:r w:rsidR="0068395E" w:rsidRPr="00E053AF">
        <w:rPr>
          <w:b/>
        </w:rPr>
        <w:t>Next</w:t>
      </w:r>
      <w:r w:rsidR="007E04B1">
        <w:t>.</w:t>
      </w:r>
      <w:r w:rsidR="000468C0">
        <w:t xml:space="preserve"> </w:t>
      </w:r>
    </w:p>
    <w:p w14:paraId="071828A2" w14:textId="11C4F2D6" w:rsidR="001D7234" w:rsidRDefault="00550D2E" w:rsidP="002E7C17">
      <w:pPr>
        <w:ind w:firstLine="284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FB908C1" wp14:editId="578F4B20">
            <wp:extent cx="4401820" cy="2461895"/>
            <wp:effectExtent l="19050" t="19050" r="17780" b="14605"/>
            <wp:docPr id="24" name="Picture 24" descr="Screen Shot: Click Next" title="SFO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hilddetailsnext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246189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67FFAC" w14:textId="02D9868E" w:rsidR="001D7234" w:rsidRDefault="00EE3FE5" w:rsidP="001A2F58">
      <w:pPr>
        <w:pStyle w:val="ListNumber"/>
      </w:pPr>
      <w:r>
        <w:t xml:space="preserve">When the section </w:t>
      </w:r>
      <w:r w:rsidRPr="00903B70">
        <w:rPr>
          <w:b/>
        </w:rPr>
        <w:t>Eligibility and funding for a second year of funded kindergarten</w:t>
      </w:r>
      <w:r>
        <w:t xml:space="preserve"> displays, </w:t>
      </w:r>
      <w:r w:rsidR="00876D3A">
        <w:t>click th</w:t>
      </w:r>
      <w:r>
        <w:t xml:space="preserve">e tick box to declare the child is eligible for a second year of funded kindergarten. </w:t>
      </w:r>
    </w:p>
    <w:p w14:paraId="44D75844" w14:textId="6E0BAFCE" w:rsidR="001D7234" w:rsidRDefault="00876D3A" w:rsidP="00B5203E">
      <w:pPr>
        <w:ind w:firstLine="284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4618E2A4" wp14:editId="550A52DC">
            <wp:extent cx="4401820" cy="614045"/>
            <wp:effectExtent l="19050" t="19050" r="17780" b="14605"/>
            <wp:docPr id="26" name="Picture 26" descr="Screen Shot: Click the tick box under the Eligibility and funding for a second year of kindergarten" title="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econdyearkindertickbox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820" cy="614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EAD100" w14:textId="674E81BE" w:rsidR="001D7234" w:rsidRDefault="001D7234" w:rsidP="001A2F58">
      <w:pPr>
        <w:pStyle w:val="ListNumber"/>
      </w:pPr>
      <w:r>
        <w:t xml:space="preserve">Select the teacher who assessed the child from the drop-down list. </w:t>
      </w:r>
    </w:p>
    <w:p w14:paraId="6B8AC872" w14:textId="7A3796AE" w:rsidR="001D7234" w:rsidRPr="00903B70" w:rsidRDefault="0043035E" w:rsidP="00B5203E">
      <w:pPr>
        <w:ind w:firstLine="284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5A89AC" wp14:editId="0715DF37">
                <wp:simplePos x="0" y="0"/>
                <wp:positionH relativeFrom="column">
                  <wp:posOffset>4700270</wp:posOffset>
                </wp:positionH>
                <wp:positionV relativeFrom="paragraph">
                  <wp:posOffset>5553075</wp:posOffset>
                </wp:positionV>
                <wp:extent cx="929005" cy="310515"/>
                <wp:effectExtent l="4445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A3C05" w14:textId="77777777" w:rsidR="0043035E" w:rsidRPr="00952611" w:rsidRDefault="0043035E" w:rsidP="00952611">
                            <w:pPr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2611"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  <w:t>Mary Smith</w:t>
                            </w:r>
                          </w:p>
                          <w:p w14:paraId="4D2D644E" w14:textId="77777777" w:rsidR="0043035E" w:rsidRPr="00952611" w:rsidRDefault="0043035E" w:rsidP="00952611">
                            <w:pPr>
                              <w:pStyle w:val="BodyText"/>
                              <w:spacing w:after="0"/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952611">
                              <w:rPr>
                                <w:rFonts w:ascii="Verdana" w:hAnsi="Verdana"/>
                                <w:color w:val="808080"/>
                                <w:sz w:val="18"/>
                                <w:szCs w:val="18"/>
                              </w:rPr>
                              <w:t>James Brown</w:t>
                            </w:r>
                          </w:p>
                          <w:p w14:paraId="616DF207" w14:textId="77777777" w:rsidR="0043035E" w:rsidRPr="00952611" w:rsidRDefault="0043035E" w:rsidP="0095261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89A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0.1pt;margin-top:437.25pt;width:73.15pt;height:2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" stroked="f">
                <v:textbox inset="0,0,0,0">
                  <w:txbxContent>
                    <w:p w14:paraId="378A3C05" w14:textId="77777777" w:rsidR="0043035E" w:rsidRPr="00952611" w:rsidRDefault="0043035E" w:rsidP="00952611">
                      <w:pPr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</w:pPr>
                      <w:r w:rsidRPr="00952611"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  <w:t>Mary Smith</w:t>
                      </w:r>
                    </w:p>
                    <w:p w14:paraId="4D2D644E" w14:textId="77777777" w:rsidR="0043035E" w:rsidRPr="00952611" w:rsidRDefault="0043035E" w:rsidP="00952611">
                      <w:pPr>
                        <w:pStyle w:val="BodyText"/>
                        <w:spacing w:after="0"/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</w:pPr>
                      <w:r w:rsidRPr="00952611">
                        <w:rPr>
                          <w:rFonts w:ascii="Verdana" w:hAnsi="Verdana"/>
                          <w:color w:val="808080"/>
                          <w:sz w:val="18"/>
                          <w:szCs w:val="18"/>
                        </w:rPr>
                        <w:t>James Brown</w:t>
                      </w:r>
                    </w:p>
                    <w:p w14:paraId="616DF207" w14:textId="77777777" w:rsidR="0043035E" w:rsidRPr="00952611" w:rsidRDefault="0043035E" w:rsidP="00952611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876D3A">
        <w:rPr>
          <w:noProof/>
          <w:lang w:val="en-AU" w:eastAsia="en-AU"/>
        </w:rPr>
        <w:drawing>
          <wp:inline distT="0" distB="0" distL="0" distR="0" wp14:anchorId="2EB57DDB" wp14:editId="7455725F">
            <wp:extent cx="2330699" cy="972000"/>
            <wp:effectExtent l="19050" t="19050" r="12700" b="19050"/>
            <wp:docPr id="27" name="Picture 27" descr="Screen shot: select the teacher who assessed the child for eligibility" title="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lectteacher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699" cy="97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01C48E" w14:textId="21D2418C" w:rsidR="0043035E" w:rsidRPr="00696EBC" w:rsidRDefault="0043035E" w:rsidP="00807754">
      <w:pPr>
        <w:pStyle w:val="ListNumber"/>
        <w:ind w:left="284" w:hanging="284"/>
      </w:pPr>
      <w:r w:rsidRPr="00696EBC">
        <w:t>Select at least two areas</w:t>
      </w:r>
      <w:r w:rsidR="00C73B53" w:rsidRPr="00696EBC">
        <w:t xml:space="preserve"> </w:t>
      </w:r>
      <w:r w:rsidRPr="00696EBC">
        <w:t xml:space="preserve">in which the </w:t>
      </w:r>
      <w:r w:rsidR="00C73B53" w:rsidRPr="00696EBC">
        <w:t xml:space="preserve">child has displayed behaviour consistent with a delay in learning and development. </w:t>
      </w:r>
    </w:p>
    <w:p w14:paraId="3B8E4206" w14:textId="67C812B9" w:rsidR="00E72F34" w:rsidRPr="00903B70" w:rsidRDefault="00E72F34" w:rsidP="00E053AF">
      <w:pPr>
        <w:pStyle w:val="ListNumber"/>
        <w:rPr>
          <w:b/>
        </w:rPr>
      </w:pPr>
      <w:r w:rsidRPr="00696EBC">
        <w:t>Click</w:t>
      </w:r>
      <w:r w:rsidRPr="00903B70">
        <w:rPr>
          <w:b/>
        </w:rPr>
        <w:t xml:space="preserve"> </w:t>
      </w:r>
      <w:r w:rsidR="00D01B6F" w:rsidRPr="00696EBC">
        <w:rPr>
          <w:b/>
        </w:rPr>
        <w:t>Save</w:t>
      </w:r>
      <w:r w:rsidR="00D01B6F" w:rsidRPr="00903B70">
        <w:t xml:space="preserve">. </w:t>
      </w:r>
      <w:r w:rsidRPr="00696EBC">
        <w:t>The KIM system will record the child as eligible to attend a second year of funded kindergarten in the next enrolment year.</w:t>
      </w:r>
      <w:r w:rsidR="00696EBC" w:rsidRPr="00696EBC">
        <w:rPr>
          <w:noProof/>
        </w:rPr>
        <w:t xml:space="preserve"> </w:t>
      </w:r>
      <w:r w:rsidR="00696EBC" w:rsidRPr="00903B70">
        <w:rPr>
          <w:b/>
          <w:noProof/>
        </w:rPr>
        <w:drawing>
          <wp:inline distT="0" distB="0" distL="0" distR="0" wp14:anchorId="5A714A1B" wp14:editId="237B65C6">
            <wp:extent cx="2412000" cy="3775187"/>
            <wp:effectExtent l="19050" t="19050" r="26670" b="15875"/>
            <wp:docPr id="28" name="Picture 28" descr="Screen Shot: Click Save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isplayedbehavioursave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37751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F5105EB" w14:textId="77777777" w:rsidR="00696EBC" w:rsidRPr="00696EBC" w:rsidRDefault="00696EBC" w:rsidP="00903B70">
      <w:pPr>
        <w:pStyle w:val="Note"/>
      </w:pPr>
      <w:r w:rsidRPr="00696EBC">
        <w:rPr>
          <w:b/>
        </w:rPr>
        <w:t>Note:</w:t>
      </w:r>
      <w:r w:rsidRPr="00696EBC">
        <w:t xml:space="preserve"> The selected teacher does not have to submit the declaration in KIM. It may be submitted by another KIM user authorised by the service provider on the teacher’s behalf.</w:t>
      </w:r>
    </w:p>
    <w:p w14:paraId="01834297" w14:textId="77777777" w:rsidR="00696EBC" w:rsidRDefault="00696EBC" w:rsidP="00903B70">
      <w:pPr>
        <w:pStyle w:val="ListNumber"/>
        <w:numPr>
          <w:ilvl w:val="0"/>
          <w:numId w:val="0"/>
        </w:numPr>
      </w:pPr>
    </w:p>
    <w:p w14:paraId="7760A99B" w14:textId="437AACAB" w:rsidR="00FC2F02" w:rsidRPr="00EC7DD0" w:rsidRDefault="00FC2F02" w:rsidP="00FC2F02">
      <w:pPr>
        <w:pStyle w:val="Heading2"/>
        <w:rPr>
          <w:lang w:val="en-AU"/>
        </w:rPr>
      </w:pPr>
      <w:r w:rsidRPr="00EC7DD0">
        <w:rPr>
          <w:lang w:val="en-AU"/>
        </w:rPr>
        <w:lastRenderedPageBreak/>
        <w:t>How to print a declaration of eligibility for a second year of funded kindergarten</w:t>
      </w:r>
    </w:p>
    <w:p w14:paraId="52579E3D" w14:textId="7180685D" w:rsidR="00FC2F02" w:rsidRPr="00EC7DD0" w:rsidRDefault="00FC2F02" w:rsidP="00FC2F02">
      <w:pPr>
        <w:pStyle w:val="ListNumber"/>
        <w:numPr>
          <w:ilvl w:val="0"/>
          <w:numId w:val="32"/>
        </w:numPr>
      </w:pPr>
      <w:r>
        <w:t xml:space="preserve">Under the </w:t>
      </w:r>
      <w:r w:rsidRPr="00903B70">
        <w:rPr>
          <w:b/>
        </w:rPr>
        <w:t xml:space="preserve">Enrolments </w:t>
      </w:r>
      <w:r>
        <w:t xml:space="preserve">tab, click </w:t>
      </w:r>
      <w:r w:rsidRPr="00EC7DD0">
        <w:rPr>
          <w:b/>
        </w:rPr>
        <w:t>Edit</w:t>
      </w:r>
      <w:r>
        <w:t xml:space="preserve"> next to the child</w:t>
      </w:r>
      <w:r w:rsidR="00886476">
        <w:t xml:space="preserve"> record</w:t>
      </w:r>
      <w:r>
        <w:t xml:space="preserve"> that has been declared eligible for a second year of funded kindergarten.</w:t>
      </w:r>
    </w:p>
    <w:p w14:paraId="065E589D" w14:textId="4CB8752D" w:rsidR="00FC2F02" w:rsidRDefault="00886476" w:rsidP="00FC2F02">
      <w:pPr>
        <w:pStyle w:val="ListNumber"/>
        <w:numPr>
          <w:ilvl w:val="0"/>
          <w:numId w:val="0"/>
        </w:numPr>
        <w:ind w:left="360"/>
      </w:pPr>
      <w:r>
        <w:rPr>
          <w:b/>
          <w:noProof/>
        </w:rPr>
        <w:drawing>
          <wp:inline distT="0" distB="0" distL="0" distR="0" wp14:anchorId="05FD7112" wp14:editId="241CCE6A">
            <wp:extent cx="4081881" cy="762000"/>
            <wp:effectExtent l="19050" t="19050" r="13970" b="19050"/>
            <wp:docPr id="3" name="Picture 3" descr="Screen Shot: Click Edit beside the relevant Enrolment" title="Enrol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rolmentsedi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336" cy="76264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A3954" w14:textId="77777777" w:rsidR="00FC2F02" w:rsidRDefault="00FC2F02" w:rsidP="00FC2F02">
      <w:pPr>
        <w:pStyle w:val="ListNumber"/>
      </w:pPr>
      <w:r>
        <w:t>To print the first page of the child record, p</w:t>
      </w:r>
      <w:r w:rsidRPr="00547E15">
        <w:t xml:space="preserve">ress the </w:t>
      </w:r>
      <w:r w:rsidRPr="00547E15">
        <w:rPr>
          <w:b/>
        </w:rPr>
        <w:t>Print Screen</w:t>
      </w:r>
      <w:r>
        <w:t>/</w:t>
      </w:r>
      <w:proofErr w:type="spellStart"/>
      <w:r w:rsidRPr="00547E15">
        <w:rPr>
          <w:b/>
        </w:rPr>
        <w:t>PrtScrn</w:t>
      </w:r>
      <w:proofErr w:type="spellEnd"/>
      <w:r w:rsidRPr="00547E15">
        <w:rPr>
          <w:b/>
        </w:rPr>
        <w:t xml:space="preserve"> </w:t>
      </w:r>
      <w:r>
        <w:t>key on your keyboard.</w:t>
      </w:r>
    </w:p>
    <w:p w14:paraId="27F6317F" w14:textId="77777777" w:rsidR="00FC2F02" w:rsidRDefault="00FC2F02" w:rsidP="00FC2F02">
      <w:pPr>
        <w:pStyle w:val="ListNumber"/>
        <w:numPr>
          <w:ilvl w:val="0"/>
          <w:numId w:val="0"/>
        </w:numPr>
        <w:ind w:left="360"/>
      </w:pPr>
      <w:r>
        <w:rPr>
          <w:rFonts w:cs="Arial"/>
          <w:noProof/>
        </w:rPr>
        <w:drawing>
          <wp:inline distT="0" distB="0" distL="0" distR="0" wp14:anchorId="36148ABE" wp14:editId="4D1B6580">
            <wp:extent cx="1866900" cy="1352550"/>
            <wp:effectExtent l="0" t="0" r="0" b="0"/>
            <wp:docPr id="67" name="Picture 67" descr="print_scree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rint_screen_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590DB" w14:textId="77777777" w:rsidR="00FC2F02" w:rsidRDefault="00FC2F02" w:rsidP="00FC2F02">
      <w:pPr>
        <w:pStyle w:val="ListNumber"/>
      </w:pPr>
      <w:r>
        <w:t xml:space="preserve">Open a new blank </w:t>
      </w:r>
      <w:r w:rsidRPr="00EC7DD0">
        <w:rPr>
          <w:b/>
        </w:rPr>
        <w:t xml:space="preserve">Word </w:t>
      </w:r>
      <w:r>
        <w:t>document.</w:t>
      </w:r>
    </w:p>
    <w:p w14:paraId="5E22F27B" w14:textId="77777777" w:rsidR="00FC2F02" w:rsidRDefault="00FC2F02" w:rsidP="00FC2F02">
      <w:pPr>
        <w:pStyle w:val="ListNumber"/>
      </w:pPr>
      <w:r>
        <w:t xml:space="preserve">Click the </w:t>
      </w:r>
      <w:r w:rsidRPr="00EC7DD0">
        <w:rPr>
          <w:b/>
        </w:rPr>
        <w:t>Paste</w:t>
      </w:r>
      <w:r>
        <w:t xml:space="preserve"> symbol on the far left of the top menu bar.</w:t>
      </w:r>
    </w:p>
    <w:p w14:paraId="7DBD391D" w14:textId="77777777" w:rsidR="00FC2F02" w:rsidRDefault="00FC2F02" w:rsidP="00FC2F02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2F11CE78" wp14:editId="571545DB">
            <wp:extent cx="381000" cy="647700"/>
            <wp:effectExtent l="0" t="0" r="0" b="0"/>
            <wp:docPr id="68" name="Picture 68" descr="Paste icon" title="Pa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04F8" w14:textId="77777777" w:rsidR="00FC2F02" w:rsidRDefault="00FC2F02" w:rsidP="00FC2F02">
      <w:pPr>
        <w:pStyle w:val="ListNumber"/>
        <w:numPr>
          <w:ilvl w:val="0"/>
          <w:numId w:val="0"/>
        </w:numPr>
        <w:ind w:left="360"/>
      </w:pPr>
      <w:r>
        <w:rPr>
          <w:b/>
        </w:rPr>
        <w:t xml:space="preserve">Result: </w:t>
      </w:r>
      <w:r w:rsidRPr="00EC7DD0">
        <w:t>A copy of the first page of the child record will paste into the Word document.</w:t>
      </w:r>
    </w:p>
    <w:p w14:paraId="75DC8C9C" w14:textId="77777777" w:rsidR="00FC2F02" w:rsidRDefault="00FC2F02" w:rsidP="00FC2F02">
      <w:pPr>
        <w:pStyle w:val="ListNumber"/>
      </w:pPr>
      <w:r>
        <w:t xml:space="preserve">Go back to KIM and click </w:t>
      </w:r>
      <w:proofErr w:type="gramStart"/>
      <w:r w:rsidRPr="00F751A9">
        <w:rPr>
          <w:b/>
        </w:rPr>
        <w:t>Next</w:t>
      </w:r>
      <w:proofErr w:type="gramEnd"/>
      <w:r w:rsidRPr="00F751A9">
        <w:rPr>
          <w:b/>
        </w:rPr>
        <w:t xml:space="preserve"> </w:t>
      </w:r>
      <w:r>
        <w:t xml:space="preserve">to navigate to the second page of the child record. </w:t>
      </w:r>
    </w:p>
    <w:p w14:paraId="290B39CE" w14:textId="77777777" w:rsidR="00FC2F02" w:rsidRDefault="00FC2F02" w:rsidP="00FC2F02">
      <w:pPr>
        <w:pStyle w:val="ListNumber"/>
      </w:pPr>
      <w:r>
        <w:t xml:space="preserve">Press the </w:t>
      </w:r>
      <w:proofErr w:type="spellStart"/>
      <w:r w:rsidRPr="00F751A9">
        <w:rPr>
          <w:b/>
        </w:rPr>
        <w:t>PrtScrn</w:t>
      </w:r>
      <w:proofErr w:type="spellEnd"/>
      <w:r>
        <w:t xml:space="preserve"> key on your keyboard.</w:t>
      </w:r>
    </w:p>
    <w:p w14:paraId="2EB55480" w14:textId="77777777" w:rsidR="00FC2F02" w:rsidRDefault="00FC2F02" w:rsidP="00FC2F02">
      <w:pPr>
        <w:pStyle w:val="ListNumber"/>
      </w:pPr>
      <w:r>
        <w:t>Go back to the Word document.</w:t>
      </w:r>
    </w:p>
    <w:p w14:paraId="7D7782F8" w14:textId="77777777" w:rsidR="00FC2F02" w:rsidRDefault="00FC2F02" w:rsidP="00FC2F02">
      <w:pPr>
        <w:pStyle w:val="ListNumber"/>
      </w:pPr>
      <w:r>
        <w:t xml:space="preserve">Click the </w:t>
      </w:r>
      <w:r w:rsidRPr="00F751A9">
        <w:rPr>
          <w:b/>
        </w:rPr>
        <w:t>Paste</w:t>
      </w:r>
      <w:r>
        <w:t xml:space="preserve"> symbol.</w:t>
      </w:r>
    </w:p>
    <w:p w14:paraId="6CE86771" w14:textId="77777777" w:rsidR="00FC2F02" w:rsidRDefault="00FC2F02" w:rsidP="00FC2F02">
      <w:pPr>
        <w:pStyle w:val="ListNumber"/>
        <w:numPr>
          <w:ilvl w:val="0"/>
          <w:numId w:val="0"/>
        </w:numPr>
        <w:ind w:left="360"/>
      </w:pPr>
      <w:r w:rsidRPr="00F751A9">
        <w:rPr>
          <w:b/>
        </w:rPr>
        <w:t>Result:</w:t>
      </w:r>
      <w:r>
        <w:t xml:space="preserve"> A copy of the second page of the child record will paste into the Word document. </w:t>
      </w:r>
    </w:p>
    <w:p w14:paraId="2AD543ED" w14:textId="77777777" w:rsidR="00FC2F02" w:rsidRDefault="00FC2F02" w:rsidP="00FC2F02">
      <w:pPr>
        <w:pStyle w:val="ListNumber"/>
      </w:pPr>
      <w:r>
        <w:t xml:space="preserve">Repeat steps 5-8 to capture the third page of the child record. </w:t>
      </w:r>
    </w:p>
    <w:p w14:paraId="529BA7E6" w14:textId="77777777" w:rsidR="00FC2F02" w:rsidRDefault="00FC2F02" w:rsidP="00FC2F02">
      <w:pPr>
        <w:pStyle w:val="ListNumber"/>
      </w:pPr>
      <w:r>
        <w:t xml:space="preserve">Print the Word document. </w:t>
      </w:r>
    </w:p>
    <w:p w14:paraId="61377328" w14:textId="1D3E808D" w:rsidR="003363BE" w:rsidRDefault="00FC2F02" w:rsidP="00481C69">
      <w:pPr>
        <w:pStyle w:val="Note"/>
        <w:sectPr w:rsidR="003363BE" w:rsidSect="00903B70">
          <w:type w:val="continuous"/>
          <w:pgSz w:w="16840" w:h="11900" w:orient="landscape"/>
          <w:pgMar w:top="2155" w:right="1134" w:bottom="1135" w:left="1134" w:header="709" w:footer="709" w:gutter="0"/>
          <w:cols w:num="2" w:space="708"/>
          <w:docGrid w:linePitch="360"/>
        </w:sectPr>
      </w:pPr>
      <w:r>
        <w:rPr>
          <w:b/>
        </w:rPr>
        <w:t>Tip</w:t>
      </w:r>
      <w:r w:rsidRPr="00861E28">
        <w:rPr>
          <w:b/>
        </w:rPr>
        <w:t>:</w:t>
      </w:r>
      <w:r>
        <w:t xml:space="preserve">  Most computers have a </w:t>
      </w:r>
      <w:r w:rsidRPr="00AA4404">
        <w:rPr>
          <w:b/>
        </w:rPr>
        <w:t>Snipping Tool</w:t>
      </w:r>
      <w:r>
        <w:t xml:space="preserve"> which allows you to capture images on your computer.  </w:t>
      </w:r>
    </w:p>
    <w:p w14:paraId="61DED456" w14:textId="1D3E808D" w:rsidR="00FC2F02" w:rsidRDefault="00FC2F02" w:rsidP="00481C69">
      <w:pPr>
        <w:pStyle w:val="ListNumber"/>
        <w:numPr>
          <w:ilvl w:val="0"/>
          <w:numId w:val="0"/>
        </w:numPr>
      </w:pPr>
      <w:r>
        <w:lastRenderedPageBreak/>
        <w:t>To open the Snipping Tool:</w:t>
      </w:r>
    </w:p>
    <w:p w14:paraId="3C84C102" w14:textId="1263FC2E" w:rsidR="00FC2F02" w:rsidRDefault="00FC2F02" w:rsidP="00FC2F02">
      <w:pPr>
        <w:pStyle w:val="ListNumber"/>
        <w:numPr>
          <w:ilvl w:val="0"/>
          <w:numId w:val="31"/>
        </w:numPr>
      </w:pPr>
      <w:r>
        <w:t xml:space="preserve">First make sure that you open the page that you want to print in KIM.  Then click on the </w:t>
      </w:r>
      <w:r w:rsidR="00F379AF">
        <w:rPr>
          <w:b/>
        </w:rPr>
        <w:t>Search</w:t>
      </w:r>
      <w:r w:rsidR="00F379AF">
        <w:t xml:space="preserve"> </w:t>
      </w:r>
      <w:r>
        <w:t>icon at the bottom left of your computer screen.</w:t>
      </w:r>
    </w:p>
    <w:p w14:paraId="4BED346E" w14:textId="0760FFF2" w:rsidR="00FC2F02" w:rsidRDefault="00F379AF" w:rsidP="00FC2F02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5D900B52" wp14:editId="1083F387">
            <wp:extent cx="933333" cy="371429"/>
            <wp:effectExtent l="0" t="0" r="635" b="0"/>
            <wp:docPr id="8" name="Picture 8" descr="search icon" title="search ic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dows and search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13D78" w14:textId="6CBE7766" w:rsidR="00FC2F02" w:rsidRDefault="00FC2F02" w:rsidP="00FC2F02">
      <w:pPr>
        <w:pStyle w:val="ListNumber"/>
      </w:pPr>
      <w:r>
        <w:t>In the Search box, type Snipping Tool.  If your computer has the Snipping Tool program, it will display in the search results. Click</w:t>
      </w:r>
      <w:r w:rsidR="00F379AF">
        <w:t xml:space="preserve"> </w:t>
      </w:r>
      <w:r>
        <w:t xml:space="preserve">the </w:t>
      </w:r>
      <w:r w:rsidRPr="00861E28">
        <w:rPr>
          <w:b/>
        </w:rPr>
        <w:t>Snipping Tool</w:t>
      </w:r>
      <w:r>
        <w:t xml:space="preserve"> icon.</w:t>
      </w:r>
    </w:p>
    <w:p w14:paraId="58A018CE" w14:textId="0970B858" w:rsidR="00FC2F02" w:rsidRDefault="005F557C" w:rsidP="00FC2F02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C929A1B" wp14:editId="1D1CB225">
            <wp:extent cx="1761954" cy="2955370"/>
            <wp:effectExtent l="19050" t="19050" r="10160" b="16510"/>
            <wp:docPr id="20" name="Picture 20" descr="Open Snipping Tool" title="Snipping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9605174\AppData\Local\Temp\SNAGHTML6396ee4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42" cy="301774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E48C7A" w14:textId="2AE581CA" w:rsidR="00FC2F02" w:rsidRDefault="00FC2F02" w:rsidP="00FC2F02">
      <w:pPr>
        <w:pStyle w:val="ListNumber"/>
        <w:numPr>
          <w:ilvl w:val="0"/>
          <w:numId w:val="0"/>
        </w:numPr>
        <w:ind w:left="360"/>
      </w:pPr>
      <w:r w:rsidRPr="00E10C8D">
        <w:rPr>
          <w:b/>
        </w:rPr>
        <w:t xml:space="preserve">Result: </w:t>
      </w:r>
      <w:r>
        <w:t>The Snipping Tool program open</w:t>
      </w:r>
      <w:r w:rsidR="00BE2275">
        <w:t>s</w:t>
      </w:r>
      <w:r>
        <w:t>.</w:t>
      </w:r>
    </w:p>
    <w:p w14:paraId="41B0EC7D" w14:textId="77777777" w:rsidR="002B395C" w:rsidRDefault="002B395C" w:rsidP="00FC2F02">
      <w:pPr>
        <w:pStyle w:val="ListNumber"/>
        <w:numPr>
          <w:ilvl w:val="0"/>
          <w:numId w:val="0"/>
        </w:numPr>
        <w:ind w:left="360"/>
      </w:pPr>
    </w:p>
    <w:p w14:paraId="2AEDDE8B" w14:textId="77777777" w:rsidR="00FC2F02" w:rsidRPr="00F751A9" w:rsidRDefault="00FC2F02" w:rsidP="00FC2F02">
      <w:pPr>
        <w:pStyle w:val="ListNumber"/>
        <w:rPr>
          <w:b/>
        </w:rPr>
      </w:pPr>
      <w:r>
        <w:t xml:space="preserve">Click </w:t>
      </w:r>
      <w:r w:rsidRPr="00F751A9">
        <w:rPr>
          <w:b/>
        </w:rPr>
        <w:t>New</w:t>
      </w:r>
      <w:r>
        <w:t>.</w:t>
      </w:r>
    </w:p>
    <w:p w14:paraId="027F3325" w14:textId="233858D6" w:rsidR="00FC2F02" w:rsidRDefault="00D126E3" w:rsidP="00FC2F02">
      <w:pPr>
        <w:pStyle w:val="ListNumber"/>
        <w:numPr>
          <w:ilvl w:val="0"/>
          <w:numId w:val="0"/>
        </w:numPr>
        <w:ind w:left="360"/>
        <w:rPr>
          <w:b/>
        </w:rPr>
      </w:pPr>
      <w:r>
        <w:rPr>
          <w:noProof/>
        </w:rPr>
        <w:drawing>
          <wp:inline distT="0" distB="0" distL="0" distR="0" wp14:anchorId="43B4D5CB" wp14:editId="38DF3AEB">
            <wp:extent cx="3800000" cy="1095238"/>
            <wp:effectExtent l="19050" t="19050" r="10160" b="10160"/>
            <wp:docPr id="21" name="Picture 21" descr="Click New" title="Click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09523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D9D234" w14:textId="77777777" w:rsidR="00FC2F02" w:rsidRPr="00F751A9" w:rsidRDefault="00FC2F02" w:rsidP="00FC2F02">
      <w:pPr>
        <w:pStyle w:val="ListNumber"/>
      </w:pPr>
      <w:r>
        <w:t xml:space="preserve">Click and drag the cursor around the area you want to capture. </w:t>
      </w:r>
      <w:r>
        <w:br/>
      </w:r>
      <w:r>
        <w:rPr>
          <w:b/>
        </w:rPr>
        <w:t xml:space="preserve">Result: </w:t>
      </w:r>
      <w:r>
        <w:t xml:space="preserve">You can now save (and then print) the image. </w:t>
      </w:r>
    </w:p>
    <w:p w14:paraId="75AE3DD1" w14:textId="77777777" w:rsidR="00FC2F02" w:rsidRPr="00FE46F4" w:rsidRDefault="00FC2F02" w:rsidP="002D52D9">
      <w:pPr>
        <w:rPr>
          <w:noProof/>
          <w:bdr w:val="single" w:sz="4" w:space="0" w:color="4F81BD"/>
        </w:rPr>
      </w:pPr>
    </w:p>
    <w:sectPr w:rsidR="00FC2F02" w:rsidRPr="00FE46F4" w:rsidSect="003363BE">
      <w:pgSz w:w="16840" w:h="11900" w:orient="landscape"/>
      <w:pgMar w:top="2155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680E" w14:textId="77777777" w:rsidR="00AF47F9" w:rsidRDefault="00AF47F9" w:rsidP="003967DD">
      <w:pPr>
        <w:spacing w:after="0"/>
      </w:pPr>
      <w:r>
        <w:separator/>
      </w:r>
    </w:p>
  </w:endnote>
  <w:endnote w:type="continuationSeparator" w:id="0">
    <w:p w14:paraId="0D13494F" w14:textId="77777777" w:rsidR="00AF47F9" w:rsidRDefault="00AF47F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F0A49E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4796">
      <w:rPr>
        <w:rStyle w:val="PageNumber"/>
        <w:noProof/>
      </w:rPr>
      <w:t>5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89D7" w14:textId="77777777" w:rsidR="00AF47F9" w:rsidRDefault="00AF47F9" w:rsidP="003967DD">
      <w:pPr>
        <w:spacing w:after="0"/>
      </w:pPr>
      <w:r>
        <w:separator/>
      </w:r>
    </w:p>
  </w:footnote>
  <w:footnote w:type="continuationSeparator" w:id="0">
    <w:p w14:paraId="7CD69ED1" w14:textId="77777777" w:rsidR="00AF47F9" w:rsidRDefault="00AF47F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F8D4B" w14:textId="407FE0A1" w:rsidR="003E1EA1" w:rsidRDefault="005E5E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4D960A0" wp14:editId="0201E30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" name="Picture 1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77DA6268"/>
    <w:lvl w:ilvl="0" w:tplc="8626E6D6">
      <w:start w:val="1"/>
      <w:numFmt w:val="decimal"/>
      <w:pStyle w:val="Number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B708B"/>
    <w:multiLevelType w:val="hybridMultilevel"/>
    <w:tmpl w:val="551C972A"/>
    <w:lvl w:ilvl="0" w:tplc="E9E6D3BC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4192"/>
    <w:rsid w:val="000468C0"/>
    <w:rsid w:val="00070D6F"/>
    <w:rsid w:val="000763FF"/>
    <w:rsid w:val="000839CE"/>
    <w:rsid w:val="000A47D4"/>
    <w:rsid w:val="000B5940"/>
    <w:rsid w:val="0010528F"/>
    <w:rsid w:val="00122369"/>
    <w:rsid w:val="00133017"/>
    <w:rsid w:val="00136349"/>
    <w:rsid w:val="0017391B"/>
    <w:rsid w:val="001855FE"/>
    <w:rsid w:val="001A2F58"/>
    <w:rsid w:val="001D58B7"/>
    <w:rsid w:val="001D7234"/>
    <w:rsid w:val="002461BA"/>
    <w:rsid w:val="00277419"/>
    <w:rsid w:val="00286F9D"/>
    <w:rsid w:val="002B395C"/>
    <w:rsid w:val="002D1DAC"/>
    <w:rsid w:val="002D52D9"/>
    <w:rsid w:val="002D5F34"/>
    <w:rsid w:val="002E3BED"/>
    <w:rsid w:val="002E7C17"/>
    <w:rsid w:val="00303162"/>
    <w:rsid w:val="00312720"/>
    <w:rsid w:val="00316049"/>
    <w:rsid w:val="003363BE"/>
    <w:rsid w:val="003967DD"/>
    <w:rsid w:val="003A6D49"/>
    <w:rsid w:val="003D0168"/>
    <w:rsid w:val="003E1B35"/>
    <w:rsid w:val="003E1EA1"/>
    <w:rsid w:val="003F6F5D"/>
    <w:rsid w:val="004251AE"/>
    <w:rsid w:val="004277D8"/>
    <w:rsid w:val="0043035E"/>
    <w:rsid w:val="00481C69"/>
    <w:rsid w:val="004B163E"/>
    <w:rsid w:val="004F30B2"/>
    <w:rsid w:val="0053066B"/>
    <w:rsid w:val="00537F0A"/>
    <w:rsid w:val="00550D2E"/>
    <w:rsid w:val="00575F4A"/>
    <w:rsid w:val="005A289F"/>
    <w:rsid w:val="005B32B0"/>
    <w:rsid w:val="005E5E05"/>
    <w:rsid w:val="005F118E"/>
    <w:rsid w:val="005F557C"/>
    <w:rsid w:val="00624A55"/>
    <w:rsid w:val="00645D42"/>
    <w:rsid w:val="00676B1C"/>
    <w:rsid w:val="00681F20"/>
    <w:rsid w:val="0068395E"/>
    <w:rsid w:val="00696EBC"/>
    <w:rsid w:val="006A25AC"/>
    <w:rsid w:val="006B4CDD"/>
    <w:rsid w:val="006E6915"/>
    <w:rsid w:val="00736382"/>
    <w:rsid w:val="00737B0B"/>
    <w:rsid w:val="007B556E"/>
    <w:rsid w:val="007D3E38"/>
    <w:rsid w:val="007E04B1"/>
    <w:rsid w:val="00803F84"/>
    <w:rsid w:val="00807754"/>
    <w:rsid w:val="008279F6"/>
    <w:rsid w:val="00865B16"/>
    <w:rsid w:val="00876D3A"/>
    <w:rsid w:val="00882E45"/>
    <w:rsid w:val="00886476"/>
    <w:rsid w:val="008A6736"/>
    <w:rsid w:val="008C587D"/>
    <w:rsid w:val="00903B70"/>
    <w:rsid w:val="009B1633"/>
    <w:rsid w:val="009F2BA8"/>
    <w:rsid w:val="009F3C8C"/>
    <w:rsid w:val="009F480F"/>
    <w:rsid w:val="00A01A61"/>
    <w:rsid w:val="00A31926"/>
    <w:rsid w:val="00A570CC"/>
    <w:rsid w:val="00A573E0"/>
    <w:rsid w:val="00A65A60"/>
    <w:rsid w:val="00AE5335"/>
    <w:rsid w:val="00AF47F9"/>
    <w:rsid w:val="00B25472"/>
    <w:rsid w:val="00B332FD"/>
    <w:rsid w:val="00B415C6"/>
    <w:rsid w:val="00B5203E"/>
    <w:rsid w:val="00B644DE"/>
    <w:rsid w:val="00B70A1C"/>
    <w:rsid w:val="00B84FDC"/>
    <w:rsid w:val="00B949BA"/>
    <w:rsid w:val="00BA08A8"/>
    <w:rsid w:val="00BC6DD1"/>
    <w:rsid w:val="00BD3727"/>
    <w:rsid w:val="00BE2275"/>
    <w:rsid w:val="00BE38E1"/>
    <w:rsid w:val="00BE4191"/>
    <w:rsid w:val="00C443CE"/>
    <w:rsid w:val="00C53329"/>
    <w:rsid w:val="00C702F2"/>
    <w:rsid w:val="00C73B53"/>
    <w:rsid w:val="00C93C68"/>
    <w:rsid w:val="00CA3DA5"/>
    <w:rsid w:val="00D01B6F"/>
    <w:rsid w:val="00D126E3"/>
    <w:rsid w:val="00D14796"/>
    <w:rsid w:val="00D154E9"/>
    <w:rsid w:val="00D255F8"/>
    <w:rsid w:val="00D4685A"/>
    <w:rsid w:val="00DD5403"/>
    <w:rsid w:val="00E053AF"/>
    <w:rsid w:val="00E1072B"/>
    <w:rsid w:val="00E10C8D"/>
    <w:rsid w:val="00E639D1"/>
    <w:rsid w:val="00E72F34"/>
    <w:rsid w:val="00E9625E"/>
    <w:rsid w:val="00EA51C7"/>
    <w:rsid w:val="00EA6ADA"/>
    <w:rsid w:val="00EB3348"/>
    <w:rsid w:val="00EE3FE5"/>
    <w:rsid w:val="00EE6771"/>
    <w:rsid w:val="00F20415"/>
    <w:rsid w:val="00F379AF"/>
    <w:rsid w:val="00F565C8"/>
    <w:rsid w:val="00F71063"/>
    <w:rsid w:val="00F9551A"/>
    <w:rsid w:val="00F97007"/>
    <w:rsid w:val="00FC2F02"/>
    <w:rsid w:val="00FD439B"/>
    <w:rsid w:val="00FD7708"/>
    <w:rsid w:val="00FE1DDB"/>
    <w:rsid w:val="00FE3822"/>
    <w:rsid w:val="00FE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paragraph" w:styleId="BodyText">
    <w:name w:val="Body Text"/>
    <w:basedOn w:val="Normal"/>
    <w:link w:val="BodyTextChar"/>
    <w:uiPriority w:val="99"/>
    <w:unhideWhenUsed/>
    <w:qFormat/>
    <w:rsid w:val="00277419"/>
  </w:style>
  <w:style w:type="character" w:customStyle="1" w:styleId="BodyTextChar">
    <w:name w:val="Body Text Char"/>
    <w:basedOn w:val="DefaultParagraphFont"/>
    <w:link w:val="BodyText"/>
    <w:uiPriority w:val="99"/>
    <w:rsid w:val="00277419"/>
    <w:rPr>
      <w:sz w:val="20"/>
    </w:rPr>
  </w:style>
  <w:style w:type="character" w:styleId="Hyperlink">
    <w:name w:val="Hyperlink"/>
    <w:rsid w:val="00277419"/>
    <w:rPr>
      <w:rFonts w:ascii="Arial" w:hAnsi="Arial" w:cs="Tahoma"/>
      <w:color w:val="0000FF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696EBC"/>
    <w:pPr>
      <w:pBdr>
        <w:top w:val="single" w:sz="4" w:space="1" w:color="C00000"/>
        <w:bottom w:val="single" w:sz="4" w:space="1" w:color="C00000"/>
      </w:pBdr>
      <w:shd w:val="clear" w:color="auto" w:fill="F4CED0" w:themeFill="accent1" w:themeFillTint="33"/>
      <w:tabs>
        <w:tab w:val="left" w:pos="794"/>
      </w:tabs>
      <w:spacing w:before="60" w:after="80" w:line="288" w:lineRule="auto"/>
      <w:ind w:right="-298"/>
    </w:pPr>
    <w:rPr>
      <w:rFonts w:ascii="Arial" w:eastAsia="Times New Roman" w:hAnsi="Arial" w:cs="Tahoma"/>
      <w:szCs w:val="16"/>
      <w:lang w:val="en-AU" w:eastAsia="en-AU"/>
    </w:rPr>
  </w:style>
  <w:style w:type="paragraph" w:styleId="ListNumber">
    <w:name w:val="List Number"/>
    <w:basedOn w:val="BodyText"/>
    <w:qFormat/>
    <w:rsid w:val="00736382"/>
    <w:pPr>
      <w:numPr>
        <w:numId w:val="18"/>
      </w:numPr>
      <w:spacing w:before="60" w:after="60" w:line="288" w:lineRule="auto"/>
    </w:pPr>
    <w:rPr>
      <w:rFonts w:ascii="Arial" w:eastAsia="Times New Roman" w:hAnsi="Arial" w:cs="Tahoma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1B35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5" Type="http://schemas.openxmlformats.org/officeDocument/2006/relationships/customXml" Target="../customXml/item5.xml"/><Relationship Id="rId15" Type="http://schemas.openxmlformats.org/officeDocument/2006/relationships/hyperlink" Target="https://kim.eduweb.vic.gov.au/Organisation%20Resources/Organisation%20Support/How%20to%20Add%2C%20Edit%20or%20Remove%20a%20Teacher.pdf?Web=1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30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Kindergarten Information Management System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5E6B0-8FB1-45D9-90E0-8856C152A835}"/>
</file>

<file path=customXml/itemProps2.xml><?xml version="1.0" encoding="utf-8"?>
<ds:datastoreItem xmlns:ds="http://schemas.openxmlformats.org/officeDocument/2006/customXml" ds:itemID="{EB62D5A3-AF83-435B-B98C-326801240944}"/>
</file>

<file path=customXml/itemProps3.xml><?xml version="1.0" encoding="utf-8"?>
<ds:datastoreItem xmlns:ds="http://schemas.openxmlformats.org/officeDocument/2006/customXml" ds:itemID="{5E52D968-EA77-49B3-BD77-050C2C238E7B}"/>
</file>

<file path=customXml/itemProps4.xml><?xml version="1.0" encoding="utf-8"?>
<ds:datastoreItem xmlns:ds="http://schemas.openxmlformats.org/officeDocument/2006/customXml" ds:itemID="{A2C14F4F-A166-4DCF-8875-756C39891E8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BC17AF-1A42-4F8D-980E-0DB442898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Pickering, Jade Z</cp:lastModifiedBy>
  <cp:revision>4</cp:revision>
  <cp:lastPrinted>2018-08-27T05:42:00Z</cp:lastPrinted>
  <dcterms:created xsi:type="dcterms:W3CDTF">2019-02-03T22:34:00Z</dcterms:created>
  <dcterms:modified xsi:type="dcterms:W3CDTF">2019-02-04T06:13:00Z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12;#13.3.2 Agency Procedures Development|229a67ae-1fec-46d6-a277-bd43dbd1d37e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{4c10f094-e821-4700-b06e-e195b5e10fcb}</vt:lpwstr>
  </property>
  <property fmtid="{D5CDD505-2E9C-101B-9397-08002B2CF9AE}" pid="8" name="RecordPoint_ActiveItemUniqueId">
    <vt:lpwstr>{608543e4-a6b3-4c33-a51d-cdff334dc0c9}</vt:lpwstr>
  </property>
  <property fmtid="{D5CDD505-2E9C-101B-9397-08002B2CF9AE}" pid="9" name="RecordPoint_ActiveItemWebId">
    <vt:lpwstr>{2eb0b238-5087-4a30-b3d6-584387228191}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R2018-0931520</vt:lpwstr>
  </property>
  <property fmtid="{D5CDD505-2E9C-101B-9397-08002B2CF9AE}" pid="12" name="RecordPoint_SubmissionCompleted">
    <vt:lpwstr>2019-01-16T15:51:07.9316270+11:00</vt:lpwstr>
  </property>
  <property fmtid="{D5CDD505-2E9C-101B-9397-08002B2CF9AE}" pid="13" name="_DocHome">
    <vt:i4>342626410</vt:i4>
  </property>
  <property fmtid="{D5CDD505-2E9C-101B-9397-08002B2CF9AE}" pid="14" name="ECSEG Document Type">
    <vt:lpwstr>Quick Reference Guides</vt:lpwstr>
  </property>
  <property fmtid="{D5CDD505-2E9C-101B-9397-08002B2CF9AE}" pid="15" name="Communications">
    <vt:lpwstr>-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101;#Page|eb523acf-a821-456c-a76b-7607578309d7</vt:lpwstr>
  </property>
  <property fmtid="{D5CDD505-2E9C-101B-9397-08002B2CF9AE}" pid="19" name="DEECD_Audience">
    <vt:lpwstr/>
  </property>
</Properties>
</file>