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1454" w14:textId="77777777" w:rsidR="00007269" w:rsidRDefault="00602FEB" w:rsidP="00007269">
      <w:pPr>
        <w:spacing w:after="60"/>
      </w:pPr>
      <w:bookmarkStart w:id="0" w:name="_GoBack"/>
      <w:bookmarkEnd w:id="0"/>
      <w:r>
        <w:t xml:space="preserve">This Quick Reference Guide is to assist </w:t>
      </w:r>
      <w:r w:rsidR="00A47464">
        <w:t xml:space="preserve">approved </w:t>
      </w:r>
      <w:r>
        <w:t xml:space="preserve">service providers in applying </w:t>
      </w:r>
      <w:r w:rsidR="00A47464">
        <w:t xml:space="preserve">to transfer a service </w:t>
      </w:r>
      <w:r w:rsidR="000A3E8B">
        <w:t>that is currently in receipt of</w:t>
      </w:r>
      <w:r w:rsidR="00A47464">
        <w:t xml:space="preserve"> kindergarten per capita funding </w:t>
      </w:r>
      <w:r>
        <w:t xml:space="preserve">through </w:t>
      </w:r>
      <w:r w:rsidR="000A3E8B">
        <w:t>t</w:t>
      </w:r>
      <w:r w:rsidR="0044516C">
        <w:t>he Kindergarten Information Management (KIM) system</w:t>
      </w:r>
      <w:r>
        <w:t xml:space="preserve">. </w:t>
      </w:r>
    </w:p>
    <w:p w14:paraId="4AA61455" w14:textId="77777777" w:rsidR="00602FEB" w:rsidRDefault="00007269" w:rsidP="00007269">
      <w:pPr>
        <w:spacing w:after="60"/>
      </w:pPr>
      <w:r>
        <w:t xml:space="preserve">The benefit of using the transfer option in KIM is that all service, </w:t>
      </w:r>
      <w:r w:rsidR="00910317">
        <w:t>educator,</w:t>
      </w:r>
      <w:r>
        <w:t xml:space="preserve"> program</w:t>
      </w:r>
      <w:r w:rsidR="00910317">
        <w:t xml:space="preserve"> and enrolment</w:t>
      </w:r>
      <w:r>
        <w:t xml:space="preserve"> information can be transferred to the new service provider.</w:t>
      </w:r>
      <w:r w:rsidR="00602FEB">
        <w:t xml:space="preserve"> </w:t>
      </w:r>
    </w:p>
    <w:p w14:paraId="4AA61456" w14:textId="77777777" w:rsidR="00007269" w:rsidRPr="005F5403" w:rsidRDefault="00007269" w:rsidP="00007269">
      <w:pPr>
        <w:pStyle w:val="BodyText"/>
        <w:rPr>
          <w:b/>
        </w:rPr>
      </w:pPr>
      <w:r w:rsidRPr="005F5403">
        <w:rPr>
          <w:b/>
        </w:rPr>
        <w:t>Please contact your local Department Regional office prior to using the transfer option in KIM.</w:t>
      </w:r>
    </w:p>
    <w:p w14:paraId="4AA61457" w14:textId="77777777" w:rsidR="005C1E65" w:rsidRDefault="00F94106" w:rsidP="00007269">
      <w:pPr>
        <w:pStyle w:val="BodyText"/>
      </w:pPr>
      <w:r>
        <w:t xml:space="preserve">A </w:t>
      </w:r>
      <w:r w:rsidRPr="00F64582">
        <w:rPr>
          <w:i/>
        </w:rPr>
        <w:t>SA04 Notification of Transfer of Service Approval</w:t>
      </w:r>
      <w:r>
        <w:t xml:space="preserve"> must be submitted through the Australian Children’s Education &amp; Care Quality Authority (</w:t>
      </w:r>
      <w:r w:rsidRPr="004B3A7C">
        <w:t>ACECQA</w:t>
      </w:r>
      <w:r w:rsidR="001C7F6A">
        <w:t>) at least 45</w:t>
      </w:r>
      <w:r>
        <w:t xml:space="preserve"> days befo</w:t>
      </w:r>
      <w:r w:rsidR="005C1E65">
        <w:t xml:space="preserve">re the proposed transfer date (see </w:t>
      </w:r>
      <w:hyperlink r:id="rId13" w:history="1">
        <w:r w:rsidR="005C1E65" w:rsidRPr="00751D4E">
          <w:rPr>
            <w:rStyle w:val="Hyperlink"/>
          </w:rPr>
          <w:t>http://www.acecqa.gov.au</w:t>
        </w:r>
      </w:hyperlink>
      <w:r w:rsidR="005C1E65">
        <w:t xml:space="preserve"> for more information).  </w:t>
      </w:r>
      <w:r>
        <w:t xml:space="preserve">The SA04 </w:t>
      </w:r>
      <w:r w:rsidR="00007269">
        <w:t>must</w:t>
      </w:r>
      <w:r>
        <w:t xml:space="preserve"> be submitted before or at the same time as the application to tran</w:t>
      </w:r>
      <w:r w:rsidR="005C1E65">
        <w:t xml:space="preserve">sfer a service in KIM. </w:t>
      </w:r>
    </w:p>
    <w:p w14:paraId="4AA61458" w14:textId="77777777" w:rsidR="00551601" w:rsidRDefault="00551601" w:rsidP="00007269">
      <w:pPr>
        <w:pStyle w:val="BodyText"/>
      </w:pPr>
      <w:r>
        <w:t>The application</w:t>
      </w:r>
      <w:r w:rsidR="005C1E65">
        <w:t xml:space="preserve"> to transfer a service in KIM</w:t>
      </w:r>
      <w:r>
        <w:t xml:space="preserve"> has two parts:</w:t>
      </w:r>
    </w:p>
    <w:p w14:paraId="4AA61459" w14:textId="77777777" w:rsidR="00551601" w:rsidRDefault="00551601" w:rsidP="00007269">
      <w:pPr>
        <w:pStyle w:val="BodyText"/>
        <w:numPr>
          <w:ilvl w:val="0"/>
          <w:numId w:val="9"/>
        </w:numPr>
      </w:pPr>
      <w:r>
        <w:t>Part 1: to be completed by the transferring service provider</w:t>
      </w:r>
    </w:p>
    <w:p w14:paraId="4AA6145A" w14:textId="77777777" w:rsidR="00551601" w:rsidRDefault="00551601" w:rsidP="00007269">
      <w:pPr>
        <w:pStyle w:val="BodyText"/>
        <w:numPr>
          <w:ilvl w:val="0"/>
          <w:numId w:val="9"/>
        </w:numPr>
      </w:pPr>
      <w:r>
        <w:t>Part 2: to be completed by the receiving service provider</w:t>
      </w:r>
    </w:p>
    <w:p w14:paraId="4AA6145B" w14:textId="77777777" w:rsidR="00551601" w:rsidRDefault="00551601" w:rsidP="00F44375">
      <w:pPr>
        <w:pStyle w:val="BodyText"/>
      </w:pPr>
      <w:r>
        <w:t xml:space="preserve">Part 2 cannot commence until Part 1 is submitted and approved by the Department. </w:t>
      </w:r>
    </w:p>
    <w:p w14:paraId="4AA6145C" w14:textId="77777777" w:rsidR="00551601" w:rsidRPr="00FA75A6" w:rsidRDefault="00551601" w:rsidP="00007269">
      <w:pPr>
        <w:pStyle w:val="Heading4"/>
        <w:spacing w:before="120" w:after="60"/>
      </w:pPr>
      <w:r>
        <w:t>Part 1 – to be completed by the transferring service provider</w:t>
      </w:r>
    </w:p>
    <w:p w14:paraId="4AA6145D" w14:textId="77777777" w:rsidR="00364497" w:rsidRDefault="00364497" w:rsidP="00F44375">
      <w:pPr>
        <w:pStyle w:val="ListNumber"/>
      </w:pPr>
      <w:r>
        <w:t>On your KIM home page, click</w:t>
      </w:r>
      <w:r w:rsidRPr="00770505">
        <w:t xml:space="preserve"> </w:t>
      </w:r>
      <w:r w:rsidR="00770505" w:rsidRPr="00770505">
        <w:t>on</w:t>
      </w:r>
      <w:r w:rsidR="00770505">
        <w:rPr>
          <w:b/>
        </w:rPr>
        <w:t xml:space="preserve"> Edit/Apply </w:t>
      </w:r>
      <w:r w:rsidR="00770505">
        <w:t xml:space="preserve">for the corresponding service. </w:t>
      </w:r>
    </w:p>
    <w:p w14:paraId="4AA6145E" w14:textId="77777777" w:rsidR="00364497" w:rsidRDefault="00007269" w:rsidP="001C7F6A">
      <w:pPr>
        <w:pStyle w:val="ListNumber"/>
        <w:numPr>
          <w:ilvl w:val="0"/>
          <w:numId w:val="0"/>
        </w:numPr>
        <w:spacing w:before="120"/>
        <w:ind w:left="357"/>
      </w:pPr>
      <w:r>
        <w:rPr>
          <w:noProof/>
        </w:rPr>
        <w:drawing>
          <wp:inline distT="0" distB="0" distL="0" distR="0" wp14:anchorId="4AA61487" wp14:editId="4AA61488">
            <wp:extent cx="4575554" cy="2514600"/>
            <wp:effectExtent l="19050" t="19050" r="158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6748" cy="2515256"/>
                    </a:xfrm>
                    <a:prstGeom prst="rect">
                      <a:avLst/>
                    </a:prstGeom>
                    <a:ln>
                      <a:solidFill>
                        <a:schemeClr val="accent1"/>
                      </a:solidFill>
                    </a:ln>
                  </pic:spPr>
                </pic:pic>
              </a:graphicData>
            </a:graphic>
          </wp:inline>
        </w:drawing>
      </w:r>
    </w:p>
    <w:p w14:paraId="4AA6145F" w14:textId="77777777" w:rsidR="00AA72C5" w:rsidRDefault="00364497" w:rsidP="00007269">
      <w:pPr>
        <w:pStyle w:val="ListNumber"/>
        <w:numPr>
          <w:ilvl w:val="0"/>
          <w:numId w:val="0"/>
        </w:numPr>
        <w:ind w:firstLine="357"/>
      </w:pPr>
      <w:r>
        <w:br w:type="column"/>
      </w:r>
      <w:r w:rsidR="00AA72C5">
        <w:lastRenderedPageBreak/>
        <w:t xml:space="preserve">Result:  The </w:t>
      </w:r>
      <w:r w:rsidR="00AA72C5" w:rsidRPr="00AA72C5">
        <w:rPr>
          <w:b/>
        </w:rPr>
        <w:t>Edit/Apply</w:t>
      </w:r>
      <w:r w:rsidR="00AA72C5">
        <w:t xml:space="preserve"> options window displays.</w:t>
      </w:r>
    </w:p>
    <w:p w14:paraId="4AA61460" w14:textId="77777777" w:rsidR="00940189" w:rsidRDefault="00940189" w:rsidP="00F44375">
      <w:pPr>
        <w:pStyle w:val="ListNumber"/>
      </w:pPr>
      <w:r>
        <w:t xml:space="preserve">Select </w:t>
      </w:r>
      <w:r w:rsidRPr="00007269">
        <w:rPr>
          <w:b/>
        </w:rPr>
        <w:t>Transfer this service to another Service Provider</w:t>
      </w:r>
      <w:r>
        <w:t xml:space="preserve"> and click </w:t>
      </w:r>
      <w:r w:rsidRPr="00007269">
        <w:rPr>
          <w:b/>
        </w:rPr>
        <w:t>Edit</w:t>
      </w:r>
    </w:p>
    <w:p w14:paraId="4AA61461" w14:textId="77777777" w:rsidR="00AA72C5" w:rsidRDefault="00217CF6" w:rsidP="00F44375">
      <w:pPr>
        <w:ind w:firstLine="360"/>
      </w:pPr>
      <w:r>
        <w:rPr>
          <w:noProof/>
          <w:bdr w:val="single" w:sz="4" w:space="0" w:color="4F81BD"/>
        </w:rPr>
        <w:drawing>
          <wp:inline distT="0" distB="0" distL="0" distR="0" wp14:anchorId="4AA61489" wp14:editId="4AA6148A">
            <wp:extent cx="4086225" cy="1495425"/>
            <wp:effectExtent l="0" t="0" r="9525" b="9525"/>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1495425"/>
                    </a:xfrm>
                    <a:prstGeom prst="rect">
                      <a:avLst/>
                    </a:prstGeom>
                    <a:noFill/>
                    <a:ln w="6350" cmpd="sng">
                      <a:noFill/>
                      <a:miter lim="800000"/>
                      <a:headEnd/>
                      <a:tailEnd/>
                    </a:ln>
                    <a:effectLst/>
                  </pic:spPr>
                </pic:pic>
              </a:graphicData>
            </a:graphic>
          </wp:inline>
        </w:drawing>
      </w:r>
    </w:p>
    <w:p w14:paraId="4AA61462" w14:textId="77777777" w:rsidR="00551601" w:rsidRDefault="00551601" w:rsidP="00910317">
      <w:pPr>
        <w:pStyle w:val="ListNumber"/>
        <w:numPr>
          <w:ilvl w:val="0"/>
          <w:numId w:val="0"/>
        </w:numPr>
        <w:ind w:left="360"/>
      </w:pPr>
      <w:r>
        <w:t xml:space="preserve">Result: the </w:t>
      </w:r>
      <w:r w:rsidR="006548C3" w:rsidRPr="00940189">
        <w:rPr>
          <w:b/>
        </w:rPr>
        <w:t>Transfer Service Details</w:t>
      </w:r>
      <w:r w:rsidR="006548C3">
        <w:t xml:space="preserve"> screen with display</w:t>
      </w:r>
      <w:r>
        <w:t xml:space="preserve">  </w:t>
      </w:r>
    </w:p>
    <w:p w14:paraId="4AA61463" w14:textId="77777777" w:rsidR="00940189" w:rsidRDefault="00910317" w:rsidP="00F44375">
      <w:pPr>
        <w:pStyle w:val="ListNumber"/>
      </w:pPr>
      <w:r>
        <w:t>Enter</w:t>
      </w:r>
      <w:r w:rsidR="005C1E65">
        <w:t xml:space="preserve"> the proposed </w:t>
      </w:r>
      <w:r w:rsidR="00940189" w:rsidRPr="00940189">
        <w:rPr>
          <w:b/>
        </w:rPr>
        <w:t>Service Transfer Date</w:t>
      </w:r>
      <w:r w:rsidR="005C1E65">
        <w:t xml:space="preserve"> </w:t>
      </w:r>
      <w:r>
        <w:t xml:space="preserve">which should match the date </w:t>
      </w:r>
      <w:r w:rsidR="005C1E65">
        <w:t>provided to ACECQA</w:t>
      </w:r>
      <w:r w:rsidR="00551601">
        <w:t xml:space="preserve">. </w:t>
      </w:r>
    </w:p>
    <w:p w14:paraId="4AA61464" w14:textId="1077D3B8" w:rsidR="00940189" w:rsidRDefault="00940189" w:rsidP="00F44375">
      <w:pPr>
        <w:pStyle w:val="ListNumber"/>
      </w:pPr>
      <w:r>
        <w:t xml:space="preserve">Enter the legal entity name of the receiving service provider.  As </w:t>
      </w:r>
    </w:p>
    <w:p w14:paraId="4AA61465" w14:textId="77777777" w:rsidR="00551601" w:rsidRDefault="00217CF6" w:rsidP="00F44375">
      <w:pPr>
        <w:pStyle w:val="ListNumber"/>
        <w:numPr>
          <w:ilvl w:val="0"/>
          <w:numId w:val="0"/>
        </w:numPr>
        <w:spacing w:before="120"/>
        <w:ind w:left="357"/>
      </w:pPr>
      <w:r>
        <w:rPr>
          <w:noProof/>
        </w:rPr>
        <w:drawing>
          <wp:inline distT="0" distB="0" distL="0" distR="0" wp14:anchorId="4AA6148B" wp14:editId="4AA6148C">
            <wp:extent cx="4438650" cy="1314450"/>
            <wp:effectExtent l="19050" t="19050" r="19050" b="1905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1314450"/>
                    </a:xfrm>
                    <a:prstGeom prst="rect">
                      <a:avLst/>
                    </a:prstGeom>
                    <a:noFill/>
                    <a:ln w="6350" cmpd="sng">
                      <a:solidFill>
                        <a:schemeClr val="accent1">
                          <a:lumMod val="100000"/>
                          <a:lumOff val="0"/>
                        </a:schemeClr>
                      </a:solidFill>
                      <a:miter lim="800000"/>
                      <a:headEnd/>
                      <a:tailEnd/>
                    </a:ln>
                    <a:effectLst/>
                  </pic:spPr>
                </pic:pic>
              </a:graphicData>
            </a:graphic>
          </wp:inline>
        </w:drawing>
      </w:r>
      <w:r w:rsidR="00551601">
        <w:t xml:space="preserve"> </w:t>
      </w:r>
    </w:p>
    <w:p w14:paraId="4AA61466" w14:textId="77777777" w:rsidR="00910317" w:rsidRDefault="00910317" w:rsidP="00F44375">
      <w:pPr>
        <w:pStyle w:val="ListNumber"/>
      </w:pPr>
      <w:r>
        <w:t>Indicate whether the service operates out of a Council owned facility.</w:t>
      </w:r>
    </w:p>
    <w:p w14:paraId="4AA61467" w14:textId="112FCE13" w:rsidR="00F5779E" w:rsidRDefault="00910317" w:rsidP="00F44375">
      <w:pPr>
        <w:pStyle w:val="ListNumber"/>
      </w:pPr>
      <w:r>
        <w:rPr>
          <w:noProof/>
        </w:rPr>
        <w:t>In the</w:t>
      </w:r>
      <w:r>
        <w:t xml:space="preserve"> section</w:t>
      </w:r>
      <w:r w:rsidR="00FD76D6">
        <w:t xml:space="preserve"> </w:t>
      </w:r>
      <w:r w:rsidR="00FD76D6" w:rsidRPr="00FD76D6">
        <w:rPr>
          <w:b/>
        </w:rPr>
        <w:t>Information Transfer</w:t>
      </w:r>
      <w:r w:rsidR="00FD76D6">
        <w:t xml:space="preserve">, </w:t>
      </w:r>
      <w:r>
        <w:t>indicate whether</w:t>
      </w:r>
      <w:r w:rsidR="00FD76D6">
        <w:t xml:space="preserve"> you would like to share information about the educators, program and enrolments associated with the funded kindergarten program with the receiving service provider.  </w:t>
      </w:r>
    </w:p>
    <w:p w14:paraId="4AA61468" w14:textId="77777777" w:rsidR="00FD76D6" w:rsidRDefault="00FD76D6" w:rsidP="00F44375">
      <w:pPr>
        <w:pStyle w:val="ListNumber2"/>
      </w:pPr>
      <w:r>
        <w:t xml:space="preserve">If you </w:t>
      </w:r>
      <w:r w:rsidR="00910317">
        <w:t>select</w:t>
      </w:r>
      <w:r>
        <w:t xml:space="preserve"> “Yes”, this information will automatically transfer in the KIM system to the receiving service provider.</w:t>
      </w:r>
    </w:p>
    <w:p w14:paraId="4AA61469" w14:textId="77777777" w:rsidR="00FD76D6" w:rsidRDefault="00FD76D6" w:rsidP="00F44375">
      <w:pPr>
        <w:pStyle w:val="ListNumber2"/>
      </w:pPr>
      <w:r>
        <w:t xml:space="preserve">If you </w:t>
      </w:r>
      <w:r w:rsidR="00910317">
        <w:t>select</w:t>
      </w:r>
      <w:r>
        <w:t xml:space="preserve"> “No”, the information will not transfer.</w:t>
      </w:r>
      <w:r w:rsidR="00D13E76" w:rsidRPr="00D13E76">
        <w:rPr>
          <w:noProof/>
        </w:rPr>
        <w:t xml:space="preserve"> </w:t>
      </w:r>
    </w:p>
    <w:p w14:paraId="4AA6146A" w14:textId="77777777" w:rsidR="00F44375" w:rsidRDefault="00FD76D6" w:rsidP="00F44375">
      <w:pPr>
        <w:pStyle w:val="ListNumber"/>
      </w:pPr>
      <w:r>
        <w:t xml:space="preserve">Click </w:t>
      </w:r>
      <w:r w:rsidRPr="00FD76D6">
        <w:rPr>
          <w:b/>
        </w:rPr>
        <w:t>Submit</w:t>
      </w:r>
      <w:r>
        <w:t>.</w:t>
      </w:r>
      <w:r w:rsidR="00B968D9">
        <w:br/>
      </w:r>
      <w:r w:rsidR="00364497">
        <w:t xml:space="preserve">Result: the form will be submitted for Department approval.  </w:t>
      </w:r>
    </w:p>
    <w:p w14:paraId="4AA6146B" w14:textId="77777777" w:rsidR="00364497" w:rsidRDefault="00F44375" w:rsidP="00F44375">
      <w:pPr>
        <w:pStyle w:val="ListNumber"/>
      </w:pPr>
      <w:r>
        <w:lastRenderedPageBreak/>
        <w:t xml:space="preserve">To view the submitted form, open </w:t>
      </w:r>
      <w:r w:rsidRPr="000D5C29">
        <w:rPr>
          <w:b/>
        </w:rPr>
        <w:t>Application Status</w:t>
      </w:r>
      <w:r>
        <w:t xml:space="preserve"> from the main menu.  Click on the </w:t>
      </w:r>
      <w:r w:rsidR="00364497">
        <w:rPr>
          <w:b/>
        </w:rPr>
        <w:t>Submitted</w:t>
      </w:r>
      <w:r>
        <w:rPr>
          <w:b/>
        </w:rPr>
        <w:t xml:space="preserve"> </w:t>
      </w:r>
      <w:r>
        <w:t>tab</w:t>
      </w:r>
      <w:r w:rsidR="00364497">
        <w:t>.</w:t>
      </w:r>
      <w:r>
        <w:t xml:space="preserve">  The submitted form will display under this tab until it is approved.</w:t>
      </w:r>
    </w:p>
    <w:p w14:paraId="4AA6146C" w14:textId="77777777" w:rsidR="00910317" w:rsidRDefault="00910317" w:rsidP="00910317">
      <w:pPr>
        <w:pStyle w:val="ListNumber"/>
        <w:numPr>
          <w:ilvl w:val="0"/>
          <w:numId w:val="0"/>
        </w:numPr>
        <w:ind w:left="360"/>
      </w:pPr>
      <w:r>
        <w:rPr>
          <w:noProof/>
        </w:rPr>
        <w:drawing>
          <wp:inline distT="0" distB="0" distL="0" distR="0" wp14:anchorId="4AA6148F" wp14:editId="4AA61490">
            <wp:extent cx="4868545" cy="1864715"/>
            <wp:effectExtent l="19050" t="19050" r="27305"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68545" cy="1864715"/>
                    </a:xfrm>
                    <a:prstGeom prst="rect">
                      <a:avLst/>
                    </a:prstGeom>
                    <a:ln>
                      <a:solidFill>
                        <a:schemeClr val="accent1"/>
                      </a:solidFill>
                    </a:ln>
                  </pic:spPr>
                </pic:pic>
              </a:graphicData>
            </a:graphic>
          </wp:inline>
        </w:drawing>
      </w:r>
    </w:p>
    <w:p w14:paraId="4AA6146D" w14:textId="77777777" w:rsidR="00B968D9" w:rsidRDefault="00B968D9" w:rsidP="00F44375">
      <w:pPr>
        <w:pStyle w:val="ListNumber"/>
        <w:numPr>
          <w:ilvl w:val="0"/>
          <w:numId w:val="0"/>
        </w:numPr>
        <w:ind w:left="360"/>
      </w:pPr>
    </w:p>
    <w:p w14:paraId="4AA6146E" w14:textId="77777777" w:rsidR="00FD76D6" w:rsidRPr="00FA75A6" w:rsidRDefault="00217CF6" w:rsidP="00F44375">
      <w:pPr>
        <w:pStyle w:val="Heading4"/>
      </w:pPr>
      <w:r>
        <w:rPr>
          <w:noProof/>
        </w:rPr>
        <mc:AlternateContent>
          <mc:Choice Requires="wps">
            <w:drawing>
              <wp:anchor distT="0" distB="0" distL="114300" distR="114300" simplePos="0" relativeHeight="251653120" behindDoc="0" locked="0" layoutInCell="1" allowOverlap="1" wp14:anchorId="4AA61491" wp14:editId="4AA61492">
                <wp:simplePos x="0" y="0"/>
                <wp:positionH relativeFrom="column">
                  <wp:posOffset>4057650</wp:posOffset>
                </wp:positionH>
                <wp:positionV relativeFrom="paragraph">
                  <wp:posOffset>2969260</wp:posOffset>
                </wp:positionV>
                <wp:extent cx="45085" cy="45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noFill/>
                          <a:miter lim="800000"/>
                          <a:headEnd/>
                          <a:tailEnd/>
                        </a:ln>
                      </wps:spPr>
                      <wps:txbx>
                        <w:txbxContent>
                          <w:p w14:paraId="4AA614B1" w14:textId="77777777" w:rsidR="00770505" w:rsidRPr="008A5325" w:rsidRDefault="00770505" w:rsidP="00F4437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5pt;margin-top:233.8pt;width:3.5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" stroked="f">
                <v:textbox inset="0,0,0,0">
                  <w:txbxContent>
                    <w:p w14:paraId="4AA614B1" w14:textId="77777777" w:rsidR="00770505" w:rsidRPr="008A5325" w:rsidRDefault="00770505" w:rsidP="00F44375"/>
                  </w:txbxContent>
                </v:textbox>
              </v:shape>
            </w:pict>
          </mc:Fallback>
        </mc:AlternateContent>
      </w:r>
      <w:r w:rsidR="00FD76D6">
        <w:br w:type="column"/>
      </w:r>
      <w:r w:rsidR="00FD76D6">
        <w:lastRenderedPageBreak/>
        <w:t xml:space="preserve">Part 2 – to be completed by the </w:t>
      </w:r>
      <w:r w:rsidR="005925D3">
        <w:t>receiving</w:t>
      </w:r>
      <w:r w:rsidR="00FD76D6">
        <w:t xml:space="preserve"> service provider</w:t>
      </w:r>
    </w:p>
    <w:p w14:paraId="4AA6146F" w14:textId="77777777" w:rsidR="005C1E65" w:rsidRPr="00F44375" w:rsidRDefault="005925D3" w:rsidP="00F44375">
      <w:r w:rsidRPr="00F44375">
        <w:t xml:space="preserve">Part 2 can only commence once Part 1 is approved by the Department.  </w:t>
      </w:r>
    </w:p>
    <w:p w14:paraId="4AA61470" w14:textId="77777777" w:rsidR="003C75BE" w:rsidRDefault="005C1E65" w:rsidP="00F44375">
      <w:r w:rsidRPr="00F44375">
        <w:t>Once Part 1 is approved, t</w:t>
      </w:r>
      <w:r w:rsidR="000527F9" w:rsidRPr="00F44375">
        <w:t xml:space="preserve">he form will </w:t>
      </w:r>
      <w:r w:rsidR="003C75BE">
        <w:t>be available to the receiving service provider to complete.</w:t>
      </w:r>
    </w:p>
    <w:p w14:paraId="4AA61471" w14:textId="77777777" w:rsidR="00FD76D6" w:rsidRPr="00F44375" w:rsidRDefault="003C75BE" w:rsidP="003D1040">
      <w:pPr>
        <w:pStyle w:val="ListNumber"/>
        <w:numPr>
          <w:ilvl w:val="0"/>
          <w:numId w:val="11"/>
        </w:numPr>
      </w:pPr>
      <w:r>
        <w:t xml:space="preserve">Open </w:t>
      </w:r>
      <w:r w:rsidRPr="003C75BE">
        <w:rPr>
          <w:b/>
        </w:rPr>
        <w:t>Application Status</w:t>
      </w:r>
      <w:r>
        <w:t xml:space="preserve"> from the main menu and click on the </w:t>
      </w:r>
      <w:r w:rsidRPr="003C75BE">
        <w:rPr>
          <w:b/>
        </w:rPr>
        <w:t>Transferred</w:t>
      </w:r>
      <w:r>
        <w:t xml:space="preserve"> tab.</w:t>
      </w:r>
    </w:p>
    <w:p w14:paraId="4AA61472" w14:textId="77777777" w:rsidR="00364497" w:rsidRPr="00364497" w:rsidRDefault="003C75BE" w:rsidP="00F44375">
      <w:pPr>
        <w:pStyle w:val="BodyText"/>
      </w:pPr>
      <w:r>
        <w:rPr>
          <w:noProof/>
        </w:rPr>
        <w:drawing>
          <wp:inline distT="0" distB="0" distL="0" distR="0" wp14:anchorId="4AA61493" wp14:editId="4AA61494">
            <wp:extent cx="4868545" cy="1351853"/>
            <wp:effectExtent l="19050" t="19050" r="825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68545" cy="1351853"/>
                    </a:xfrm>
                    <a:prstGeom prst="rect">
                      <a:avLst/>
                    </a:prstGeom>
                    <a:ln>
                      <a:solidFill>
                        <a:schemeClr val="accent1"/>
                      </a:solidFill>
                    </a:ln>
                  </pic:spPr>
                </pic:pic>
              </a:graphicData>
            </a:graphic>
          </wp:inline>
        </w:drawing>
      </w:r>
    </w:p>
    <w:p w14:paraId="4AA61473" w14:textId="77777777" w:rsidR="000527F9" w:rsidRDefault="00364497" w:rsidP="003C75BE">
      <w:pPr>
        <w:pStyle w:val="ListNumber"/>
      </w:pPr>
      <w:r>
        <w:t>C</w:t>
      </w:r>
      <w:r w:rsidR="000527F9" w:rsidRPr="00C62A9F">
        <w:t xml:space="preserve">lick on the </w:t>
      </w:r>
      <w:r w:rsidR="003C75BE">
        <w:t xml:space="preserve">application name </w:t>
      </w:r>
      <w:r w:rsidR="003C75BE" w:rsidRPr="003C75BE">
        <w:rPr>
          <w:b/>
        </w:rPr>
        <w:t>Kindergarten f</w:t>
      </w:r>
      <w:r w:rsidR="000527F9" w:rsidRPr="003C75BE">
        <w:rPr>
          <w:b/>
        </w:rPr>
        <w:t xml:space="preserve">unding – </w:t>
      </w:r>
      <w:r w:rsidR="003C75BE" w:rsidRPr="003C75BE">
        <w:rPr>
          <w:b/>
        </w:rPr>
        <w:t>receive a service</w:t>
      </w:r>
      <w:r w:rsidR="000527F9" w:rsidRPr="00C62A9F">
        <w:t xml:space="preserve">. </w:t>
      </w:r>
    </w:p>
    <w:p w14:paraId="4AA61474" w14:textId="77777777" w:rsidR="00D13E76" w:rsidRDefault="003C75BE" w:rsidP="003C75BE">
      <w:pPr>
        <w:pStyle w:val="BodyText"/>
      </w:pPr>
      <w:r>
        <w:rPr>
          <w:noProof/>
        </w:rPr>
        <w:drawing>
          <wp:inline distT="0" distB="0" distL="0" distR="0" wp14:anchorId="4AA61495" wp14:editId="4AA61496">
            <wp:extent cx="4868545" cy="1351853"/>
            <wp:effectExtent l="19050" t="19050" r="825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68545" cy="1351853"/>
                    </a:xfrm>
                    <a:prstGeom prst="rect">
                      <a:avLst/>
                    </a:prstGeom>
                    <a:ln>
                      <a:solidFill>
                        <a:schemeClr val="accent1"/>
                      </a:solidFill>
                    </a:ln>
                  </pic:spPr>
                </pic:pic>
              </a:graphicData>
            </a:graphic>
          </wp:inline>
        </w:drawing>
      </w:r>
      <w:r w:rsidR="00D13E76">
        <w:t xml:space="preserve"> </w:t>
      </w:r>
    </w:p>
    <w:p w14:paraId="4AA61475" w14:textId="77777777" w:rsidR="005925D3" w:rsidRPr="000527F9" w:rsidRDefault="000527F9" w:rsidP="003C75BE">
      <w:pPr>
        <w:pStyle w:val="ListNumber"/>
        <w:numPr>
          <w:ilvl w:val="0"/>
          <w:numId w:val="0"/>
        </w:numPr>
        <w:ind w:left="360"/>
      </w:pPr>
      <w:r>
        <w:t xml:space="preserve">Result: the </w:t>
      </w:r>
      <w:r w:rsidR="003C75BE">
        <w:t>service provider, service, address and emergency contact details display with pre-populated information.</w:t>
      </w:r>
    </w:p>
    <w:p w14:paraId="4AA61476" w14:textId="77777777" w:rsidR="00776DC5" w:rsidRDefault="00776DC5" w:rsidP="00F44375">
      <w:pPr>
        <w:pStyle w:val="ListNumber"/>
      </w:pPr>
      <w:r>
        <w:t xml:space="preserve">If the name of the service has changed, you can </w:t>
      </w:r>
      <w:r w:rsidR="003C75BE">
        <w:t>enter the new service name.</w:t>
      </w:r>
    </w:p>
    <w:p w14:paraId="4AA61477" w14:textId="77777777" w:rsidR="003C75BE" w:rsidRDefault="003C75BE" w:rsidP="003C75BE">
      <w:pPr>
        <w:pStyle w:val="BodyText"/>
      </w:pPr>
      <w:r>
        <w:rPr>
          <w:noProof/>
        </w:rPr>
        <w:drawing>
          <wp:inline distT="0" distB="0" distL="0" distR="0" wp14:anchorId="4AA61497" wp14:editId="4AA61498">
            <wp:extent cx="4276191" cy="857143"/>
            <wp:effectExtent l="19050" t="19050" r="1016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76191" cy="857143"/>
                    </a:xfrm>
                    <a:prstGeom prst="rect">
                      <a:avLst/>
                    </a:prstGeom>
                    <a:ln>
                      <a:solidFill>
                        <a:schemeClr val="accent1"/>
                      </a:solidFill>
                    </a:ln>
                  </pic:spPr>
                </pic:pic>
              </a:graphicData>
            </a:graphic>
          </wp:inline>
        </w:drawing>
      </w:r>
    </w:p>
    <w:p w14:paraId="4AA61478" w14:textId="77777777" w:rsidR="00B649E3" w:rsidRDefault="00776DC5" w:rsidP="00F44375">
      <w:pPr>
        <w:pStyle w:val="ListNumber"/>
      </w:pPr>
      <w:r>
        <w:lastRenderedPageBreak/>
        <w:t>You can also update the address and emergency contact details if they are incorrect.</w:t>
      </w:r>
    </w:p>
    <w:p w14:paraId="4AA61479" w14:textId="77777777" w:rsidR="00776DC5" w:rsidRDefault="00B649E3" w:rsidP="00F44375">
      <w:pPr>
        <w:pStyle w:val="ListNumber"/>
      </w:pPr>
      <w:r>
        <w:t xml:space="preserve">Click </w:t>
      </w:r>
      <w:r w:rsidRPr="00B649E3">
        <w:rPr>
          <w:b/>
        </w:rPr>
        <w:t>Next</w:t>
      </w:r>
      <w:r>
        <w:t xml:space="preserve"> to navigate to the next page.</w:t>
      </w:r>
      <w:r w:rsidR="00776DC5">
        <w:t xml:space="preserve">   </w:t>
      </w:r>
    </w:p>
    <w:p w14:paraId="4AA6147A" w14:textId="77777777" w:rsidR="00CB0CAC" w:rsidRDefault="00CB0CAC" w:rsidP="00CB0CAC">
      <w:pPr>
        <w:pStyle w:val="ListNumber"/>
      </w:pPr>
      <w:r>
        <w:t xml:space="preserve">If you are a local government managed organisation, a church organisation or a tertiary education institution, you are required to indicate whether </w:t>
      </w:r>
      <w:r w:rsidRPr="008A0036">
        <w:t>your organisation use</w:t>
      </w:r>
      <w:r>
        <w:t>s</w:t>
      </w:r>
      <w:r w:rsidRPr="008A0036">
        <w:t xml:space="preserve"> an incorporated association (for example, a parent committee of management) to manage the day to day operation of </w:t>
      </w:r>
      <w:r>
        <w:t>the service.  If ‘yes’, enter the legal entity name.</w:t>
      </w:r>
    </w:p>
    <w:p w14:paraId="4AA6147B" w14:textId="77777777" w:rsidR="00CB0CAC" w:rsidRPr="000D5C29" w:rsidRDefault="00CB0CAC" w:rsidP="00CB0CAC">
      <w:pPr>
        <w:pStyle w:val="ListNumber"/>
      </w:pPr>
      <w:r w:rsidRPr="000D5C29">
        <w:t>If the service provider is a Kindergarten Cluster Manager, indicate whether you wish to apply for cluster funding for the service</w:t>
      </w:r>
    </w:p>
    <w:p w14:paraId="4AA6147C" w14:textId="77777777" w:rsidR="00CB0CAC" w:rsidRDefault="00CB0CAC" w:rsidP="00CB0CAC">
      <w:pPr>
        <w:pStyle w:val="ListNumber"/>
      </w:pPr>
      <w:r>
        <w:t>Select whether the core nature of education and care provided at this location is Preschool/kindergarten or Long Day Care</w:t>
      </w:r>
    </w:p>
    <w:p w14:paraId="4AA6147D" w14:textId="77777777" w:rsidR="00CB0CAC" w:rsidRDefault="00CB0CAC" w:rsidP="00CB0CAC">
      <w:pPr>
        <w:pStyle w:val="ListNumber"/>
      </w:pPr>
      <w:r>
        <w:t>Select the service’s current National Quality Framework rating.  If ‘Other’ is selected, you are required to enter further details.</w:t>
      </w:r>
    </w:p>
    <w:p w14:paraId="4AA6147E" w14:textId="77777777" w:rsidR="00CB0CAC" w:rsidRDefault="00CB0CAC" w:rsidP="00CB0CAC">
      <w:pPr>
        <w:ind w:left="357"/>
        <w:jc w:val="both"/>
      </w:pPr>
      <w:r>
        <w:rPr>
          <w:noProof/>
        </w:rPr>
        <w:drawing>
          <wp:inline distT="0" distB="0" distL="0" distR="0" wp14:anchorId="4AA61499" wp14:editId="4AA6149A">
            <wp:extent cx="3771429" cy="2009524"/>
            <wp:effectExtent l="19050" t="19050" r="1968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71429" cy="2009524"/>
                    </a:xfrm>
                    <a:prstGeom prst="rect">
                      <a:avLst/>
                    </a:prstGeom>
                    <a:ln>
                      <a:solidFill>
                        <a:schemeClr val="accent1"/>
                      </a:solidFill>
                    </a:ln>
                  </pic:spPr>
                </pic:pic>
              </a:graphicData>
            </a:graphic>
          </wp:inline>
        </w:drawing>
      </w:r>
    </w:p>
    <w:p w14:paraId="4AA6147F" w14:textId="77777777" w:rsidR="00CB0CAC" w:rsidRDefault="00CB0CAC" w:rsidP="00CB0CAC">
      <w:pPr>
        <w:pStyle w:val="ListNumber"/>
      </w:pPr>
      <w:r>
        <w:t xml:space="preserve">If the transferring service provider has agreed to share information about the educators, program and children relating to the kindergarten program at the service, a message will display reminding you to ensure all the information is complete and correct before submitting </w:t>
      </w:r>
      <w:r>
        <w:rPr>
          <w:i/>
        </w:rPr>
        <w:t>Annual Confirmation.</w:t>
      </w:r>
    </w:p>
    <w:p w14:paraId="4AA61480" w14:textId="77777777" w:rsidR="00CB0CAC" w:rsidRPr="00E92992" w:rsidRDefault="00CB0CAC" w:rsidP="00CB0CAC">
      <w:pPr>
        <w:pStyle w:val="ListNumber"/>
      </w:pPr>
      <w:r>
        <w:t>Indicate whether</w:t>
      </w:r>
      <w:r w:rsidRPr="00E92992">
        <w:t xml:space="preserve"> the funded kindergarten </w:t>
      </w:r>
      <w:r>
        <w:t>program is the only program offered at this service.</w:t>
      </w:r>
    </w:p>
    <w:p w14:paraId="4AA61481" w14:textId="77777777" w:rsidR="00CB0CAC" w:rsidRDefault="00CB0CAC" w:rsidP="00CB0CAC">
      <w:pPr>
        <w:pStyle w:val="ListNumber"/>
        <w:numPr>
          <w:ilvl w:val="0"/>
          <w:numId w:val="0"/>
        </w:numPr>
        <w:ind w:left="360"/>
        <w:jc w:val="both"/>
      </w:pPr>
      <w:r>
        <w:lastRenderedPageBreak/>
        <w:t>If you answer ‘No’, select the services, programs or activities that are also available at the service.</w:t>
      </w:r>
    </w:p>
    <w:p w14:paraId="4AA61482" w14:textId="77777777" w:rsidR="00CB0CAC" w:rsidRDefault="00CB0CAC" w:rsidP="00CB0CAC">
      <w:pPr>
        <w:pStyle w:val="ListNumber"/>
        <w:numPr>
          <w:ilvl w:val="0"/>
          <w:numId w:val="0"/>
        </w:numPr>
        <w:ind w:left="360"/>
      </w:pPr>
      <w:r>
        <w:rPr>
          <w:noProof/>
        </w:rPr>
        <w:drawing>
          <wp:inline distT="0" distB="0" distL="0" distR="0" wp14:anchorId="4AA6149B" wp14:editId="4AA6149C">
            <wp:extent cx="3220073" cy="36766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19671" cy="3676191"/>
                    </a:xfrm>
                    <a:prstGeom prst="rect">
                      <a:avLst/>
                    </a:prstGeom>
                    <a:ln>
                      <a:solidFill>
                        <a:schemeClr val="accent1"/>
                      </a:solidFill>
                    </a:ln>
                  </pic:spPr>
                </pic:pic>
              </a:graphicData>
            </a:graphic>
          </wp:inline>
        </w:drawing>
      </w:r>
    </w:p>
    <w:p w14:paraId="4AA61483" w14:textId="77777777" w:rsidR="00CB0CAC" w:rsidRDefault="00CB0CAC" w:rsidP="00CB0CAC">
      <w:pPr>
        <w:pStyle w:val="ListNumber"/>
      </w:pPr>
      <w:r>
        <w:t xml:space="preserve">Click </w:t>
      </w:r>
      <w:r w:rsidRPr="002669A2">
        <w:rPr>
          <w:b/>
        </w:rPr>
        <w:t>Submit</w:t>
      </w:r>
      <w:r>
        <w:t>.</w:t>
      </w:r>
    </w:p>
    <w:p w14:paraId="4AA61484" w14:textId="77777777" w:rsidR="000D5C29" w:rsidRDefault="000D5C29" w:rsidP="00CB0CAC">
      <w:pPr>
        <w:pStyle w:val="ListNumber"/>
        <w:numPr>
          <w:ilvl w:val="0"/>
          <w:numId w:val="0"/>
        </w:numPr>
        <w:ind w:left="357"/>
      </w:pPr>
      <w:r>
        <w:t xml:space="preserve">If you indicated in step 7 that you wish to apply for cluster funding for this service, the cluster funding application screen will display. Refer to the </w:t>
      </w:r>
      <w:r w:rsidRPr="000D5C29">
        <w:rPr>
          <w:i/>
        </w:rPr>
        <w:t>Quick Reference Guide: How to apply for cluster management funding</w:t>
      </w:r>
      <w:r>
        <w:t xml:space="preserve"> for instructions on completing the cluster funding application.</w:t>
      </w:r>
    </w:p>
    <w:p w14:paraId="4AA61485" w14:textId="77777777" w:rsidR="00CB0CAC" w:rsidRDefault="000D5C29" w:rsidP="00CB0CAC">
      <w:pPr>
        <w:pStyle w:val="ListNumber"/>
        <w:numPr>
          <w:ilvl w:val="0"/>
          <w:numId w:val="0"/>
        </w:numPr>
        <w:ind w:left="357"/>
      </w:pPr>
      <w:r>
        <w:t>Once submitted,</w:t>
      </w:r>
      <w:r w:rsidR="00CB0CAC">
        <w:t xml:space="preserve"> the </w:t>
      </w:r>
      <w:r>
        <w:t xml:space="preserve">application </w:t>
      </w:r>
      <w:r w:rsidR="00CB0CAC">
        <w:t xml:space="preserve">will display under the </w:t>
      </w:r>
      <w:r w:rsidR="00CB0CAC">
        <w:rPr>
          <w:b/>
        </w:rPr>
        <w:t xml:space="preserve">Submitted </w:t>
      </w:r>
      <w:r w:rsidR="00CB0CAC">
        <w:t xml:space="preserve">tab </w:t>
      </w:r>
      <w:r>
        <w:t xml:space="preserve">in the </w:t>
      </w:r>
      <w:r w:rsidRPr="000D5C29">
        <w:rPr>
          <w:b/>
        </w:rPr>
        <w:t>Application Status</w:t>
      </w:r>
      <w:r>
        <w:t xml:space="preserve"> menu </w:t>
      </w:r>
      <w:r w:rsidR="00CB0CAC">
        <w:t>until it is approved.</w:t>
      </w:r>
    </w:p>
    <w:p w14:paraId="4AA61486" w14:textId="77777777" w:rsidR="00E97FDF" w:rsidRDefault="00E97FDF" w:rsidP="00CB0CAC">
      <w:pPr>
        <w:pStyle w:val="ListNumber"/>
        <w:numPr>
          <w:ilvl w:val="0"/>
          <w:numId w:val="0"/>
        </w:numPr>
        <w:ind w:left="360"/>
      </w:pPr>
    </w:p>
    <w:sectPr w:rsidR="00E97FDF" w:rsidSect="00AA72C5">
      <w:headerReference w:type="default" r:id="rId23"/>
      <w:footerReference w:type="default" r:id="rId24"/>
      <w:pgSz w:w="16838" w:h="11906" w:orient="landscape" w:code="9"/>
      <w:pgMar w:top="987" w:right="284" w:bottom="851" w:left="284" w:header="426" w:footer="304" w:gutter="22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6149F" w14:textId="77777777" w:rsidR="007F39BA" w:rsidRDefault="007F39BA" w:rsidP="00F44375">
      <w:r>
        <w:separator/>
      </w:r>
    </w:p>
  </w:endnote>
  <w:endnote w:type="continuationSeparator" w:id="0">
    <w:p w14:paraId="4AA614A0" w14:textId="77777777" w:rsidR="007F39BA" w:rsidRDefault="007F39BA" w:rsidP="00F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14A2" w14:textId="77777777" w:rsidR="00770505" w:rsidRDefault="00217CF6" w:rsidP="00F44375">
    <w:pPr>
      <w:pStyle w:val="Footer"/>
    </w:pPr>
    <w:r>
      <w:rPr>
        <w:noProof/>
        <w:lang w:eastAsia="en-AU"/>
      </w:rPr>
      <mc:AlternateContent>
        <mc:Choice Requires="wps">
          <w:drawing>
            <wp:anchor distT="0" distB="0" distL="114300" distR="114300" simplePos="0" relativeHeight="251661312" behindDoc="0" locked="0" layoutInCell="1" allowOverlap="1" wp14:anchorId="4AA614A3" wp14:editId="4AA614A4">
              <wp:simplePos x="0" y="0"/>
              <wp:positionH relativeFrom="column">
                <wp:posOffset>6962140</wp:posOffset>
              </wp:positionH>
              <wp:positionV relativeFrom="paragraph">
                <wp:posOffset>72390</wp:posOffset>
              </wp:positionV>
              <wp:extent cx="2152650" cy="43624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3624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A614B2" w14:textId="77777777" w:rsidR="00BE57B9" w:rsidRPr="008F3170" w:rsidRDefault="001C7F6A" w:rsidP="001C7F6A">
                          <w:pPr>
                            <w:pStyle w:val="NormalWeb"/>
                            <w:spacing w:before="0" w:beforeAutospacing="0" w:after="0" w:afterAutospacing="0"/>
                            <w:textAlignment w:val="baseline"/>
                            <w:rPr>
                              <w:sz w:val="28"/>
                            </w:rPr>
                          </w:pPr>
                          <w:r w:rsidRPr="008F3170">
                            <w:rPr>
                              <w:rFonts w:ascii="Calibri" w:hAnsi="Calibri"/>
                              <w:b/>
                              <w:bCs/>
                              <w:color w:val="003366"/>
                              <w:kern w:val="24"/>
                              <w:sz w:val="20"/>
                              <w:szCs w:val="18"/>
                            </w:rPr>
                            <w:t xml:space="preserve">Helpdesk: 1800 614 810 </w:t>
                          </w:r>
                          <w:r w:rsidRPr="008F3170">
                            <w:rPr>
                              <w:rFonts w:ascii="Calibri" w:hAnsi="Calibri"/>
                              <w:b/>
                              <w:bCs/>
                              <w:color w:val="003366"/>
                              <w:kern w:val="24"/>
                              <w:sz w:val="20"/>
                              <w:szCs w:val="18"/>
                            </w:rPr>
                            <w:tab/>
                            <w:t xml:space="preserve">   HELP.Helpdesk@edumail.vic.gov.au</w:t>
                          </w:r>
                          <w:r w:rsidR="00BE57B9" w:rsidRPr="008F3170">
                            <w:t>.au</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48.2pt;margin-top:5.7pt;width:169.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" stroked="f" strokeweight=".5pt">
              <v:fill opacity="0"/>
              <v:textbox>
                <w:txbxContent>
                  <w:p w14:paraId="4AA614B2" w14:textId="77777777" w:rsidR="00BE57B9" w:rsidRPr="008F3170" w:rsidRDefault="001C7F6A" w:rsidP="001C7F6A">
                    <w:pPr>
                      <w:pStyle w:val="NormalWeb"/>
                      <w:spacing w:before="0" w:beforeAutospacing="0" w:after="0" w:afterAutospacing="0"/>
                      <w:textAlignment w:val="baseline"/>
                      <w:rPr>
                        <w:sz w:val="28"/>
                      </w:rPr>
                    </w:pPr>
                    <w:r w:rsidRPr="008F3170">
                      <w:rPr>
                        <w:rFonts w:ascii="Calibri" w:hAnsi="Calibri"/>
                        <w:b/>
                        <w:bCs/>
                        <w:color w:val="003366"/>
                        <w:kern w:val="24"/>
                        <w:sz w:val="20"/>
                        <w:szCs w:val="18"/>
                      </w:rPr>
                      <w:t xml:space="preserve">Helpdesk: 1800 614 810 </w:t>
                    </w:r>
                    <w:r w:rsidRPr="008F3170">
                      <w:rPr>
                        <w:rFonts w:ascii="Calibri" w:hAnsi="Calibri"/>
                        <w:b/>
                        <w:bCs/>
                        <w:color w:val="003366"/>
                        <w:kern w:val="24"/>
                        <w:sz w:val="20"/>
                        <w:szCs w:val="18"/>
                      </w:rPr>
                      <w:tab/>
                      <w:t xml:space="preserve">   HELP.Helpdesk@edumail.vic.gov.au</w:t>
                    </w:r>
                    <w:r w:rsidR="00BE57B9" w:rsidRPr="008F3170">
                      <w:t>.au</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4AA614A5" wp14:editId="4AA614A6">
              <wp:simplePos x="0" y="0"/>
              <wp:positionH relativeFrom="column">
                <wp:posOffset>9733915</wp:posOffset>
              </wp:positionH>
              <wp:positionV relativeFrom="paragraph">
                <wp:posOffset>183515</wp:posOffset>
              </wp:positionV>
              <wp:extent cx="314325" cy="3155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315595"/>
                      </a:xfrm>
                      <a:prstGeom prst="rect">
                        <a:avLst/>
                      </a:prstGeom>
                      <a:noFill/>
                      <a:ln w="6350">
                        <a:noFill/>
                      </a:ln>
                      <a:effectLst/>
                    </wps:spPr>
                    <wps:txbx>
                      <w:txbxContent>
                        <w:p w14:paraId="4AA614B3" w14:textId="77777777" w:rsidR="00BE57B9" w:rsidRPr="001C7F6A" w:rsidRDefault="00BE57B9" w:rsidP="00F44375">
                          <w:pPr>
                            <w:rPr>
                              <w:rFonts w:ascii="Arial Black" w:hAnsi="Arial Black"/>
                              <w:b/>
                              <w:color w:val="FFFFFF" w:themeColor="background1"/>
                              <w:sz w:val="22"/>
                              <w:szCs w:val="22"/>
                            </w:rPr>
                          </w:pPr>
                          <w:r w:rsidRPr="001C7F6A">
                            <w:rPr>
                              <w:rFonts w:ascii="Arial Black" w:hAnsi="Arial Black"/>
                              <w:b/>
                              <w:color w:val="FFFFFF" w:themeColor="background1"/>
                              <w:sz w:val="22"/>
                              <w:szCs w:val="22"/>
                            </w:rPr>
                            <w:fldChar w:fldCharType="begin"/>
                          </w:r>
                          <w:r w:rsidRPr="001C7F6A">
                            <w:rPr>
                              <w:rFonts w:ascii="Arial Black" w:hAnsi="Arial Black"/>
                              <w:b/>
                              <w:color w:val="FFFFFF" w:themeColor="background1"/>
                              <w:sz w:val="22"/>
                              <w:szCs w:val="22"/>
                            </w:rPr>
                            <w:instrText xml:space="preserve"> PAGE   \* MERGEFORMAT </w:instrText>
                          </w:r>
                          <w:r w:rsidRPr="001C7F6A">
                            <w:rPr>
                              <w:rFonts w:ascii="Arial Black" w:hAnsi="Arial Black"/>
                              <w:b/>
                              <w:color w:val="FFFFFF" w:themeColor="background1"/>
                              <w:sz w:val="22"/>
                              <w:szCs w:val="22"/>
                            </w:rPr>
                            <w:fldChar w:fldCharType="separate"/>
                          </w:r>
                          <w:r w:rsidR="00E57840">
                            <w:rPr>
                              <w:rFonts w:ascii="Arial Black" w:hAnsi="Arial Black"/>
                              <w:b/>
                              <w:noProof/>
                              <w:color w:val="FFFFFF" w:themeColor="background1"/>
                              <w:sz w:val="22"/>
                              <w:szCs w:val="22"/>
                            </w:rPr>
                            <w:t>1</w:t>
                          </w:r>
                          <w:r w:rsidRPr="001C7F6A">
                            <w:rPr>
                              <w:rFonts w:ascii="Arial Black" w:hAnsi="Arial Black"/>
                              <w:b/>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66.45pt;margin-top:14.45pt;width:24.7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" filled="f" stroked="f" strokeweight=".5pt">
              <v:path arrowok="t"/>
              <v:textbox>
                <w:txbxContent>
                  <w:p w14:paraId="4AA614B3" w14:textId="77777777" w:rsidR="00BE57B9" w:rsidRPr="001C7F6A" w:rsidRDefault="00BE57B9" w:rsidP="00F44375">
                    <w:pPr>
                      <w:rPr>
                        <w:rFonts w:ascii="Arial Black" w:hAnsi="Arial Black"/>
                        <w:b/>
                        <w:color w:val="FFFFFF" w:themeColor="background1"/>
                        <w:sz w:val="22"/>
                        <w:szCs w:val="22"/>
                      </w:rPr>
                    </w:pPr>
                    <w:r w:rsidRPr="001C7F6A">
                      <w:rPr>
                        <w:rFonts w:ascii="Arial Black" w:hAnsi="Arial Black"/>
                        <w:b/>
                        <w:color w:val="FFFFFF" w:themeColor="background1"/>
                        <w:sz w:val="22"/>
                        <w:szCs w:val="22"/>
                      </w:rPr>
                      <w:fldChar w:fldCharType="begin"/>
                    </w:r>
                    <w:r w:rsidRPr="001C7F6A">
                      <w:rPr>
                        <w:rFonts w:ascii="Arial Black" w:hAnsi="Arial Black"/>
                        <w:b/>
                        <w:color w:val="FFFFFF" w:themeColor="background1"/>
                        <w:sz w:val="22"/>
                        <w:szCs w:val="22"/>
                      </w:rPr>
                      <w:instrText xml:space="preserve"> PAGE   \* MERGEFORMAT </w:instrText>
                    </w:r>
                    <w:r w:rsidRPr="001C7F6A">
                      <w:rPr>
                        <w:rFonts w:ascii="Arial Black" w:hAnsi="Arial Black"/>
                        <w:b/>
                        <w:color w:val="FFFFFF" w:themeColor="background1"/>
                        <w:sz w:val="22"/>
                        <w:szCs w:val="22"/>
                      </w:rPr>
                      <w:fldChar w:fldCharType="separate"/>
                    </w:r>
                    <w:r w:rsidR="00E57840">
                      <w:rPr>
                        <w:rFonts w:ascii="Arial Black" w:hAnsi="Arial Black"/>
                        <w:b/>
                        <w:noProof/>
                        <w:color w:val="FFFFFF" w:themeColor="background1"/>
                        <w:sz w:val="22"/>
                        <w:szCs w:val="22"/>
                      </w:rPr>
                      <w:t>1</w:t>
                    </w:r>
                    <w:r w:rsidRPr="001C7F6A">
                      <w:rPr>
                        <w:rFonts w:ascii="Arial Black" w:hAnsi="Arial Black"/>
                        <w:b/>
                        <w:noProof/>
                        <w:color w:val="FFFFFF" w:themeColor="background1"/>
                        <w:sz w:val="22"/>
                        <w:szCs w:val="22"/>
                      </w:rPr>
                      <w:fldChar w:fldCharType="end"/>
                    </w:r>
                  </w:p>
                </w:txbxContent>
              </v:textbox>
            </v:shape>
          </w:pict>
        </mc:Fallback>
      </mc:AlternateContent>
    </w:r>
    <w:r>
      <w:rPr>
        <w:noProof/>
        <w:lang w:eastAsia="en-AU"/>
      </w:rPr>
      <w:drawing>
        <wp:anchor distT="0" distB="0" distL="114300" distR="114300" simplePos="0" relativeHeight="251663360" behindDoc="0" locked="0" layoutInCell="1" allowOverlap="1" wp14:anchorId="4AA614A7" wp14:editId="4AA614A8">
          <wp:simplePos x="0" y="0"/>
          <wp:positionH relativeFrom="column">
            <wp:posOffset>9099550</wp:posOffset>
          </wp:positionH>
          <wp:positionV relativeFrom="paragraph">
            <wp:posOffset>51435</wp:posOffset>
          </wp:positionV>
          <wp:extent cx="1129665" cy="53594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535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4AA614A9" wp14:editId="4AA614AA">
              <wp:simplePos x="0" y="0"/>
              <wp:positionH relativeFrom="column">
                <wp:posOffset>2358390</wp:posOffset>
              </wp:positionH>
              <wp:positionV relativeFrom="paragraph">
                <wp:posOffset>91440</wp:posOffset>
              </wp:positionV>
              <wp:extent cx="4298950" cy="451485"/>
              <wp:effectExtent l="0" t="0" r="0" b="0"/>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14B4" w14:textId="77777777" w:rsidR="001C7F6A" w:rsidRPr="008F3170" w:rsidRDefault="001C7F6A" w:rsidP="001C7F6A">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p w14:paraId="4AA614B5" w14:textId="77777777" w:rsidR="00BE57B9" w:rsidRPr="008F3170" w:rsidRDefault="00BE57B9" w:rsidP="00F44375">
                          <w:pPr>
                            <w:pStyle w:val="NormalWeb"/>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9" type="#_x0000_t202" style="position:absolute;margin-left:185.7pt;margin-top:7.2pt;width:338.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XS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" filled="f" stroked="f">
              <v:textbox>
                <w:txbxContent>
                  <w:p w14:paraId="4AA614B4" w14:textId="77777777" w:rsidR="001C7F6A" w:rsidRPr="008F3170" w:rsidRDefault="001C7F6A" w:rsidP="001C7F6A">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p w14:paraId="4AA614B5" w14:textId="77777777" w:rsidR="00BE57B9" w:rsidRPr="008F3170" w:rsidRDefault="00BE57B9" w:rsidP="00F44375">
                    <w:pPr>
                      <w:pStyle w:val="NormalWeb"/>
                      <w:rPr>
                        <w:sz w:val="28"/>
                      </w:rPr>
                    </w:pPr>
                  </w:p>
                </w:txbxContent>
              </v:textbox>
            </v:shape>
          </w:pict>
        </mc:Fallback>
      </mc:AlternateContent>
    </w:r>
    <w:r>
      <w:rPr>
        <w:noProof/>
        <w:lang w:eastAsia="en-AU"/>
      </w:rPr>
      <w:drawing>
        <wp:inline distT="0" distB="0" distL="0" distR="0" wp14:anchorId="4AA614AB" wp14:editId="4AA614AC">
          <wp:extent cx="1666875" cy="428625"/>
          <wp:effectExtent l="0" t="0" r="0" b="9525"/>
          <wp:docPr id="135" name="Picture 5" descr="VICGOV_EDUCATION_LOGO_GOV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GOV_EDUCATION_LOGO_GOV_BLU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7216" behindDoc="0" locked="0" layoutInCell="1" allowOverlap="1" wp14:anchorId="4AA614AD" wp14:editId="4AA614AE">
              <wp:simplePos x="0" y="0"/>
              <wp:positionH relativeFrom="column">
                <wp:posOffset>7136130</wp:posOffset>
              </wp:positionH>
              <wp:positionV relativeFrom="paragraph">
                <wp:posOffset>6896100</wp:posOffset>
              </wp:positionV>
              <wp:extent cx="2458085" cy="4057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405765"/>
                      </a:xfrm>
                      <a:prstGeom prst="rect">
                        <a:avLst/>
                      </a:prstGeom>
                      <a:solidFill>
                        <a:sysClr val="window" lastClr="FFFFFF">
                          <a:alpha val="0"/>
                        </a:sysClr>
                      </a:solidFill>
                      <a:ln w="6350">
                        <a:noFill/>
                      </a:ln>
                      <a:effectLst/>
                    </wps:spPr>
                    <wps:txbx>
                      <w:txbxContent>
                        <w:p w14:paraId="4AA614B6" w14:textId="77777777" w:rsidR="00770505" w:rsidRPr="00C12FF8" w:rsidRDefault="00770505" w:rsidP="00F44375">
                          <w:r w:rsidRPr="00C12FF8">
                            <w:t>Help Desk</w:t>
                          </w:r>
                          <w:r>
                            <w:t xml:space="preserve">: </w:t>
                          </w:r>
                          <w:r w:rsidRPr="00C12FF8">
                            <w:t>1800 614 810</w:t>
                          </w:r>
                          <w:r>
                            <w:t xml:space="preserve"> </w:t>
                          </w:r>
                          <w:r>
                            <w:tab/>
                          </w:r>
                          <w:r>
                            <w:tab/>
                            <w:t xml:space="preserve">      kim@edumail.vic.gov.au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561.9pt;margin-top:543pt;width:193.55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" fillcolor="window" stroked="f" strokeweight=".5pt">
              <v:fill opacity="0"/>
              <v:path arrowok="t"/>
              <v:textbox>
                <w:txbxContent>
                  <w:p w14:paraId="4AA614B6" w14:textId="77777777" w:rsidR="00770505" w:rsidRPr="00C12FF8" w:rsidRDefault="00770505" w:rsidP="00F44375">
                    <w:r w:rsidRPr="00C12FF8">
                      <w:t>Help Desk</w:t>
                    </w:r>
                    <w:r>
                      <w:t xml:space="preserve">: </w:t>
                    </w:r>
                    <w:r w:rsidRPr="00C12FF8">
                      <w:t>1800 614 810</w:t>
                    </w:r>
                    <w:r>
                      <w:t xml:space="preserve"> </w:t>
                    </w:r>
                    <w:r>
                      <w:tab/>
                    </w:r>
                    <w:r>
                      <w:tab/>
                      <w:t xml:space="preserve">      kim@edumail.vic.gov.au</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4AA614AF" wp14:editId="4AA614B0">
              <wp:simplePos x="0" y="0"/>
              <wp:positionH relativeFrom="column">
                <wp:posOffset>7136130</wp:posOffset>
              </wp:positionH>
              <wp:positionV relativeFrom="paragraph">
                <wp:posOffset>6896100</wp:posOffset>
              </wp:positionV>
              <wp:extent cx="2458085" cy="4057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405765"/>
                      </a:xfrm>
                      <a:prstGeom prst="rect">
                        <a:avLst/>
                      </a:prstGeom>
                      <a:solidFill>
                        <a:sysClr val="window" lastClr="FFFFFF">
                          <a:alpha val="0"/>
                        </a:sysClr>
                      </a:solidFill>
                      <a:ln w="6350">
                        <a:noFill/>
                      </a:ln>
                      <a:effectLst/>
                    </wps:spPr>
                    <wps:txbx>
                      <w:txbxContent>
                        <w:p w14:paraId="4AA614B7" w14:textId="77777777" w:rsidR="00770505" w:rsidRPr="00C12FF8" w:rsidRDefault="00770505" w:rsidP="00F44375">
                          <w:r w:rsidRPr="00C12FF8">
                            <w:t>Help Desk</w:t>
                          </w:r>
                          <w:r>
                            <w:t xml:space="preserve">: </w:t>
                          </w:r>
                          <w:r w:rsidRPr="00C12FF8">
                            <w:t>1800 614 810</w:t>
                          </w:r>
                          <w:r>
                            <w:t xml:space="preserve"> </w:t>
                          </w:r>
                          <w:r>
                            <w:tab/>
                          </w:r>
                          <w:r>
                            <w:tab/>
                            <w:t xml:space="preserve">      kim@edumail.vic.gov.au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61.9pt;margin-top:543pt;width:193.55pt;height: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" fillcolor="window" stroked="f" strokeweight=".5pt">
              <v:fill opacity="0"/>
              <v:path arrowok="t"/>
              <v:textbox>
                <w:txbxContent>
                  <w:p w14:paraId="4AA614B7" w14:textId="77777777" w:rsidR="00770505" w:rsidRPr="00C12FF8" w:rsidRDefault="00770505" w:rsidP="00F44375">
                    <w:r w:rsidRPr="00C12FF8">
                      <w:t>Help Desk</w:t>
                    </w:r>
                    <w:r>
                      <w:t xml:space="preserve">: </w:t>
                    </w:r>
                    <w:r w:rsidRPr="00C12FF8">
                      <w:t>1800 614 810</w:t>
                    </w:r>
                    <w:r>
                      <w:t xml:space="preserve"> </w:t>
                    </w:r>
                    <w:r>
                      <w:tab/>
                    </w:r>
                    <w:r>
                      <w:tab/>
                      <w:t xml:space="preserve">      kim@edumail.vic.gov.au</w:t>
                    </w:r>
                  </w:p>
                </w:txbxContent>
              </v:textbox>
            </v:shape>
          </w:pict>
        </mc:Fallback>
      </mc:AlternateContent>
    </w:r>
    <w:r w:rsidR="00770505" w:rsidRPr="00466C55">
      <w:t xml:space="preserve"> </w:t>
    </w:r>
    <w:r w:rsidR="00BE57B9">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149D" w14:textId="77777777" w:rsidR="007F39BA" w:rsidRDefault="007F39BA" w:rsidP="00F44375">
      <w:r>
        <w:separator/>
      </w:r>
    </w:p>
  </w:footnote>
  <w:footnote w:type="continuationSeparator" w:id="0">
    <w:p w14:paraId="4AA6149E" w14:textId="77777777" w:rsidR="007F39BA" w:rsidRDefault="007F39BA" w:rsidP="00F4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14A1" w14:textId="77777777" w:rsidR="00770505" w:rsidRPr="007C290B" w:rsidRDefault="00770505" w:rsidP="00F44375">
    <w:pPr>
      <w:pStyle w:val="Header"/>
    </w:pPr>
    <w:r w:rsidRPr="00007269">
      <w:rPr>
        <w:b/>
      </w:rPr>
      <w:t>How to transfer a service</w:t>
    </w:r>
    <w:r>
      <w:t xml:space="preserve"> </w:t>
    </w:r>
    <w:r>
      <w:tab/>
    </w:r>
    <w:r>
      <w:tab/>
    </w:r>
    <w:r>
      <w:tab/>
    </w:r>
    <w:r w:rsidR="001C7F6A">
      <w:tab/>
    </w:r>
    <w:r w:rsidR="001C7F6A">
      <w:tab/>
    </w:r>
    <w:r w:rsidR="001C7F6A">
      <w:tab/>
    </w:r>
    <w:r w:rsidR="001C7F6A">
      <w:tab/>
    </w:r>
    <w:r>
      <w:t>quick 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E6A7C6"/>
    <w:lvl w:ilvl="0">
      <w:start w:val="1"/>
      <w:numFmt w:val="lowerRoman"/>
      <w:pStyle w:val="ListNumber3"/>
      <w:lvlText w:val="(%1.)"/>
      <w:lvlJc w:val="right"/>
      <w:pPr>
        <w:ind w:left="1154" w:hanging="360"/>
      </w:pPr>
      <w:rPr>
        <w:rFonts w:hint="default"/>
        <w:b/>
        <w:color w:val="003366"/>
      </w:rPr>
    </w:lvl>
  </w:abstractNum>
  <w:abstractNum w:abstractNumId="1">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nsid w:val="30724D43"/>
    <w:multiLevelType w:val="hybridMultilevel"/>
    <w:tmpl w:val="AFC0C516"/>
    <w:lvl w:ilvl="0" w:tplc="0FC8C3BE">
      <w:start w:val="1"/>
      <w:numFmt w:val="decimal"/>
      <w:pStyle w:val="Tablelistnumber1"/>
      <w:lvlText w:val="%1."/>
      <w:lvlJc w:val="left"/>
      <w:pPr>
        <w:ind w:left="360" w:hanging="360"/>
      </w:pPr>
      <w:rPr>
        <w:b/>
        <w:color w:val="003366"/>
      </w:rPr>
    </w:lvl>
    <w:lvl w:ilvl="1" w:tplc="65444AC0">
      <w:start w:val="1"/>
      <w:numFmt w:val="lowerLetter"/>
      <w:lvlText w:val="%2)"/>
      <w:lvlJc w:val="left"/>
      <w:pPr>
        <w:ind w:left="1080" w:hanging="360"/>
      </w:pPr>
      <w:rPr>
        <w:b/>
        <w:color w:val="00336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97323C2"/>
    <w:multiLevelType w:val="hybridMultilevel"/>
    <w:tmpl w:val="8C26092A"/>
    <w:lvl w:ilvl="0" w:tplc="D1E4D07A">
      <w:start w:val="1"/>
      <w:numFmt w:val="lowerLetter"/>
      <w:pStyle w:val="ListNumber2"/>
      <w:lvlText w:val="%1)"/>
      <w:lvlJc w:val="left"/>
      <w:pPr>
        <w:ind w:left="757" w:hanging="360"/>
      </w:pPr>
      <w:rPr>
        <w:rFonts w:hint="default"/>
        <w:b/>
        <w:color w:val="003366"/>
      </w:rPr>
    </w:lvl>
    <w:lvl w:ilvl="1" w:tplc="E130ABA0">
      <w:start w:val="1"/>
      <w:numFmt w:val="lowerLetter"/>
      <w:lvlText w:val="%2)"/>
      <w:lvlJc w:val="left"/>
      <w:pPr>
        <w:ind w:left="1080" w:hanging="360"/>
      </w:pPr>
      <w:rPr>
        <w:b/>
      </w:rPr>
    </w:lvl>
    <w:lvl w:ilvl="2" w:tplc="FCF87014">
      <w:start w:val="1"/>
      <w:numFmt w:val="lowerRoman"/>
      <w:lvlText w:val="(%3.)"/>
      <w:lvlJc w:val="right"/>
      <w:pPr>
        <w:ind w:left="1800" w:hanging="180"/>
      </w:pPr>
      <w:rPr>
        <w:rFonts w:hint="default"/>
        <w:b/>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17E280A"/>
    <w:multiLevelType w:val="hybridMultilevel"/>
    <w:tmpl w:val="A608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450313"/>
    <w:multiLevelType w:val="hybridMultilevel"/>
    <w:tmpl w:val="2BFA6D9E"/>
    <w:lvl w:ilvl="0" w:tplc="FB9885E2">
      <w:start w:val="1"/>
      <w:numFmt w:val="lowerLetter"/>
      <w:pStyle w:val="Tablelistnumber2"/>
      <w:lvlText w:val="%1)"/>
      <w:lvlJc w:val="left"/>
      <w:pPr>
        <w:ind w:left="1230" w:hanging="360"/>
      </w:pPr>
      <w:rPr>
        <w:rFonts w:hint="default"/>
        <w:b/>
        <w:color w:val="003366"/>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AB708B"/>
    <w:multiLevelType w:val="hybridMultilevel"/>
    <w:tmpl w:val="E4A424A8"/>
    <w:lvl w:ilvl="0" w:tplc="8E4ED4A8">
      <w:start w:val="1"/>
      <w:numFmt w:val="decimal"/>
      <w:pStyle w:val="ListNumber"/>
      <w:lvlText w:val="%1."/>
      <w:lvlJc w:val="left"/>
      <w:pPr>
        <w:ind w:left="360" w:hanging="360"/>
      </w:pPr>
      <w:rPr>
        <w:rFonts w:hint="default"/>
        <w:b/>
        <w:i w:val="0"/>
        <w:color w:val="00336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F0E37EF"/>
    <w:multiLevelType w:val="hybridMultilevel"/>
    <w:tmpl w:val="D1AC3E1C"/>
    <w:lvl w:ilvl="0" w:tplc="F886BEE4">
      <w:start w:val="1"/>
      <w:numFmt w:val="bullet"/>
      <w:pStyle w:val="ListBullet"/>
      <w:lvlText w:val=""/>
      <w:lvlJc w:val="left"/>
      <w:pPr>
        <w:ind w:left="360" w:hanging="360"/>
      </w:pPr>
      <w:rPr>
        <w:rFonts w:ascii="Wingdings" w:hAnsi="Wingdings" w:hint="default"/>
        <w:b/>
        <w:i w:val="0"/>
        <w:color w:val="003366"/>
        <w:sz w:val="20"/>
      </w:rPr>
    </w:lvl>
    <w:lvl w:ilvl="1" w:tplc="D9DEB3FC">
      <w:start w:val="1"/>
      <w:numFmt w:val="bullet"/>
      <w:lvlText w:val="­"/>
      <w:lvlJc w:val="left"/>
      <w:pPr>
        <w:ind w:left="1440" w:hanging="360"/>
      </w:pPr>
      <w:rPr>
        <w:rFonts w:ascii="Courier New" w:hAnsi="Courier New" w:hint="default"/>
        <w:color w:val="003366"/>
      </w:rPr>
    </w:lvl>
    <w:lvl w:ilvl="2" w:tplc="3CFAB15A">
      <w:start w:val="1"/>
      <w:numFmt w:val="bullet"/>
      <w:pStyle w:val="ListBulle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C6126F"/>
    <w:multiLevelType w:val="hybridMultilevel"/>
    <w:tmpl w:val="D89687A4"/>
    <w:lvl w:ilvl="0" w:tplc="C498B15E">
      <w:start w:val="1"/>
      <w:numFmt w:val="bullet"/>
      <w:pStyle w:val="ListBullet2"/>
      <w:lvlText w:val="­"/>
      <w:lvlJc w:val="left"/>
      <w:pPr>
        <w:ind w:left="111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9"/>
  </w:num>
  <w:num w:numId="8">
    <w:abstractNumId w:val="5"/>
  </w:num>
  <w:num w:numId="9">
    <w:abstractNumId w:val="4"/>
  </w:num>
  <w:num w:numId="10">
    <w:abstractNumId w:val="7"/>
  </w:num>
  <w:num w:numId="11">
    <w:abstractNumId w:val="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37"/>
  <w:drawingGridHorizontalSpacing w:val="181"/>
  <w:drawingGridVerticalSpacing w:val="181"/>
  <w:characterSpacingControl w:val="doNotCompress"/>
  <w:hdrShapeDefaults>
    <o:shapedefaults v:ext="edit" spidmax="1536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2"/>
    <w:rsid w:val="00007269"/>
    <w:rsid w:val="00011C1E"/>
    <w:rsid w:val="000175A7"/>
    <w:rsid w:val="000527F9"/>
    <w:rsid w:val="000615D5"/>
    <w:rsid w:val="000822CD"/>
    <w:rsid w:val="00096BD9"/>
    <w:rsid w:val="000A34EA"/>
    <w:rsid w:val="000A3E8B"/>
    <w:rsid w:val="000A40A4"/>
    <w:rsid w:val="000B4A3B"/>
    <w:rsid w:val="000B6E1A"/>
    <w:rsid w:val="000D4A86"/>
    <w:rsid w:val="000D5C29"/>
    <w:rsid w:val="000F0CB6"/>
    <w:rsid w:val="000F5808"/>
    <w:rsid w:val="000F7ED8"/>
    <w:rsid w:val="001141A0"/>
    <w:rsid w:val="0011554C"/>
    <w:rsid w:val="00117273"/>
    <w:rsid w:val="00123B9A"/>
    <w:rsid w:val="00136FD2"/>
    <w:rsid w:val="001433A9"/>
    <w:rsid w:val="00144CD0"/>
    <w:rsid w:val="00160C8E"/>
    <w:rsid w:val="00180063"/>
    <w:rsid w:val="00183445"/>
    <w:rsid w:val="001871FF"/>
    <w:rsid w:val="00195760"/>
    <w:rsid w:val="001974C5"/>
    <w:rsid w:val="001A1345"/>
    <w:rsid w:val="001A139B"/>
    <w:rsid w:val="001A3630"/>
    <w:rsid w:val="001C24B8"/>
    <w:rsid w:val="001C7F6A"/>
    <w:rsid w:val="001E3583"/>
    <w:rsid w:val="001E37B1"/>
    <w:rsid w:val="001E4772"/>
    <w:rsid w:val="001E490D"/>
    <w:rsid w:val="001E58AF"/>
    <w:rsid w:val="00201841"/>
    <w:rsid w:val="00217CF6"/>
    <w:rsid w:val="0022200B"/>
    <w:rsid w:val="00253931"/>
    <w:rsid w:val="0026612F"/>
    <w:rsid w:val="0026666A"/>
    <w:rsid w:val="00280156"/>
    <w:rsid w:val="0028209E"/>
    <w:rsid w:val="00286756"/>
    <w:rsid w:val="002B338A"/>
    <w:rsid w:val="002B48E3"/>
    <w:rsid w:val="002C1F6C"/>
    <w:rsid w:val="002C27BF"/>
    <w:rsid w:val="002C3BB6"/>
    <w:rsid w:val="002E2743"/>
    <w:rsid w:val="002E4638"/>
    <w:rsid w:val="002F1398"/>
    <w:rsid w:val="002F15BF"/>
    <w:rsid w:val="002F26D1"/>
    <w:rsid w:val="00305FC8"/>
    <w:rsid w:val="00310AE7"/>
    <w:rsid w:val="00317CAC"/>
    <w:rsid w:val="0032008C"/>
    <w:rsid w:val="00320734"/>
    <w:rsid w:val="0032197B"/>
    <w:rsid w:val="003341B4"/>
    <w:rsid w:val="00336178"/>
    <w:rsid w:val="00340A32"/>
    <w:rsid w:val="00345DD1"/>
    <w:rsid w:val="003501E3"/>
    <w:rsid w:val="00356189"/>
    <w:rsid w:val="00364497"/>
    <w:rsid w:val="0036692F"/>
    <w:rsid w:val="00375732"/>
    <w:rsid w:val="003827DE"/>
    <w:rsid w:val="00390C75"/>
    <w:rsid w:val="00391109"/>
    <w:rsid w:val="00393EEB"/>
    <w:rsid w:val="003B056C"/>
    <w:rsid w:val="003B5D94"/>
    <w:rsid w:val="003C75BE"/>
    <w:rsid w:val="003D1040"/>
    <w:rsid w:val="003D4E2E"/>
    <w:rsid w:val="003F1D01"/>
    <w:rsid w:val="003F3957"/>
    <w:rsid w:val="003F5213"/>
    <w:rsid w:val="003F7D39"/>
    <w:rsid w:val="00400C38"/>
    <w:rsid w:val="004240F8"/>
    <w:rsid w:val="0043147C"/>
    <w:rsid w:val="00432453"/>
    <w:rsid w:val="004418B2"/>
    <w:rsid w:val="0044516C"/>
    <w:rsid w:val="0044743A"/>
    <w:rsid w:val="00447B6B"/>
    <w:rsid w:val="0045675C"/>
    <w:rsid w:val="00457ABD"/>
    <w:rsid w:val="0046301A"/>
    <w:rsid w:val="00466C55"/>
    <w:rsid w:val="00467C63"/>
    <w:rsid w:val="00474032"/>
    <w:rsid w:val="00483DF5"/>
    <w:rsid w:val="0049300B"/>
    <w:rsid w:val="00494B1A"/>
    <w:rsid w:val="004A3427"/>
    <w:rsid w:val="004A61ED"/>
    <w:rsid w:val="004A7F78"/>
    <w:rsid w:val="004B2CE1"/>
    <w:rsid w:val="004D0ABE"/>
    <w:rsid w:val="004D0E6F"/>
    <w:rsid w:val="004D34E6"/>
    <w:rsid w:val="004F08E1"/>
    <w:rsid w:val="004F3327"/>
    <w:rsid w:val="004F66B8"/>
    <w:rsid w:val="004F6F7C"/>
    <w:rsid w:val="004F70F3"/>
    <w:rsid w:val="00501325"/>
    <w:rsid w:val="00503A18"/>
    <w:rsid w:val="005106BE"/>
    <w:rsid w:val="005123E9"/>
    <w:rsid w:val="0052012D"/>
    <w:rsid w:val="00526440"/>
    <w:rsid w:val="00527FE1"/>
    <w:rsid w:val="005353E7"/>
    <w:rsid w:val="00551601"/>
    <w:rsid w:val="0055592C"/>
    <w:rsid w:val="00561600"/>
    <w:rsid w:val="0056502E"/>
    <w:rsid w:val="00583E60"/>
    <w:rsid w:val="005925D3"/>
    <w:rsid w:val="00596A44"/>
    <w:rsid w:val="005976C9"/>
    <w:rsid w:val="005A171B"/>
    <w:rsid w:val="005B11B0"/>
    <w:rsid w:val="005B39F4"/>
    <w:rsid w:val="005C1E65"/>
    <w:rsid w:val="005D7601"/>
    <w:rsid w:val="005F114B"/>
    <w:rsid w:val="005F5403"/>
    <w:rsid w:val="00602FEB"/>
    <w:rsid w:val="0060484E"/>
    <w:rsid w:val="0061088F"/>
    <w:rsid w:val="00612575"/>
    <w:rsid w:val="006125DF"/>
    <w:rsid w:val="00626622"/>
    <w:rsid w:val="00630FDD"/>
    <w:rsid w:val="00646A28"/>
    <w:rsid w:val="006548C3"/>
    <w:rsid w:val="006552D8"/>
    <w:rsid w:val="00655ECB"/>
    <w:rsid w:val="00665044"/>
    <w:rsid w:val="00665921"/>
    <w:rsid w:val="00666A34"/>
    <w:rsid w:val="006741A1"/>
    <w:rsid w:val="00696591"/>
    <w:rsid w:val="006A17CB"/>
    <w:rsid w:val="006A1EE6"/>
    <w:rsid w:val="006B266C"/>
    <w:rsid w:val="006B3340"/>
    <w:rsid w:val="006B4EC3"/>
    <w:rsid w:val="006B63C1"/>
    <w:rsid w:val="006E7B14"/>
    <w:rsid w:val="00701235"/>
    <w:rsid w:val="00701517"/>
    <w:rsid w:val="007015BA"/>
    <w:rsid w:val="007036AC"/>
    <w:rsid w:val="00741FD1"/>
    <w:rsid w:val="00754B49"/>
    <w:rsid w:val="00755C08"/>
    <w:rsid w:val="00770505"/>
    <w:rsid w:val="00773AC0"/>
    <w:rsid w:val="00776DC5"/>
    <w:rsid w:val="007844D0"/>
    <w:rsid w:val="00785323"/>
    <w:rsid w:val="00785A31"/>
    <w:rsid w:val="0079335B"/>
    <w:rsid w:val="00795F80"/>
    <w:rsid w:val="00796030"/>
    <w:rsid w:val="007B3B7F"/>
    <w:rsid w:val="007C0D78"/>
    <w:rsid w:val="007C290B"/>
    <w:rsid w:val="007C3C48"/>
    <w:rsid w:val="007C3F08"/>
    <w:rsid w:val="007D229E"/>
    <w:rsid w:val="007D33D7"/>
    <w:rsid w:val="007E1193"/>
    <w:rsid w:val="007F1766"/>
    <w:rsid w:val="007F2B84"/>
    <w:rsid w:val="007F39BA"/>
    <w:rsid w:val="007F6B37"/>
    <w:rsid w:val="00801822"/>
    <w:rsid w:val="00826C96"/>
    <w:rsid w:val="008330BF"/>
    <w:rsid w:val="00835536"/>
    <w:rsid w:val="008413FB"/>
    <w:rsid w:val="00856A57"/>
    <w:rsid w:val="00861362"/>
    <w:rsid w:val="008627A3"/>
    <w:rsid w:val="00895A3C"/>
    <w:rsid w:val="008A5325"/>
    <w:rsid w:val="008A66B1"/>
    <w:rsid w:val="008B18C8"/>
    <w:rsid w:val="008B5AC8"/>
    <w:rsid w:val="008C17D0"/>
    <w:rsid w:val="008D648D"/>
    <w:rsid w:val="008D64A0"/>
    <w:rsid w:val="008E068F"/>
    <w:rsid w:val="00901DAB"/>
    <w:rsid w:val="00905A72"/>
    <w:rsid w:val="00905BEE"/>
    <w:rsid w:val="00910317"/>
    <w:rsid w:val="0091286B"/>
    <w:rsid w:val="009140FE"/>
    <w:rsid w:val="0091510B"/>
    <w:rsid w:val="0092333E"/>
    <w:rsid w:val="00931B61"/>
    <w:rsid w:val="00940189"/>
    <w:rsid w:val="00956B61"/>
    <w:rsid w:val="00961597"/>
    <w:rsid w:val="00962199"/>
    <w:rsid w:val="009622D3"/>
    <w:rsid w:val="009632D9"/>
    <w:rsid w:val="00980BC2"/>
    <w:rsid w:val="00981FF9"/>
    <w:rsid w:val="00983A2A"/>
    <w:rsid w:val="00992C03"/>
    <w:rsid w:val="009954D4"/>
    <w:rsid w:val="009A3F6C"/>
    <w:rsid w:val="009A54C9"/>
    <w:rsid w:val="009B301C"/>
    <w:rsid w:val="009B77F6"/>
    <w:rsid w:val="009D1A8F"/>
    <w:rsid w:val="009E36E7"/>
    <w:rsid w:val="009E49B1"/>
    <w:rsid w:val="009F1533"/>
    <w:rsid w:val="00A03B4C"/>
    <w:rsid w:val="00A11B3E"/>
    <w:rsid w:val="00A1376F"/>
    <w:rsid w:val="00A16765"/>
    <w:rsid w:val="00A26A07"/>
    <w:rsid w:val="00A47464"/>
    <w:rsid w:val="00A520EE"/>
    <w:rsid w:val="00A55E55"/>
    <w:rsid w:val="00A74DA3"/>
    <w:rsid w:val="00A760A9"/>
    <w:rsid w:val="00A835C7"/>
    <w:rsid w:val="00A95678"/>
    <w:rsid w:val="00AA72C5"/>
    <w:rsid w:val="00AB5A63"/>
    <w:rsid w:val="00AC5268"/>
    <w:rsid w:val="00AC5EE6"/>
    <w:rsid w:val="00AC7E12"/>
    <w:rsid w:val="00AD258D"/>
    <w:rsid w:val="00AD4D29"/>
    <w:rsid w:val="00AD7AF8"/>
    <w:rsid w:val="00AE18A2"/>
    <w:rsid w:val="00AE4B39"/>
    <w:rsid w:val="00AE7974"/>
    <w:rsid w:val="00B1369C"/>
    <w:rsid w:val="00B22741"/>
    <w:rsid w:val="00B266D9"/>
    <w:rsid w:val="00B37CAC"/>
    <w:rsid w:val="00B443C7"/>
    <w:rsid w:val="00B55391"/>
    <w:rsid w:val="00B6270C"/>
    <w:rsid w:val="00B649E3"/>
    <w:rsid w:val="00B72736"/>
    <w:rsid w:val="00B9098C"/>
    <w:rsid w:val="00B968D9"/>
    <w:rsid w:val="00BA75E5"/>
    <w:rsid w:val="00BC2B13"/>
    <w:rsid w:val="00BE187D"/>
    <w:rsid w:val="00BE57B9"/>
    <w:rsid w:val="00BE5DB5"/>
    <w:rsid w:val="00BE78A3"/>
    <w:rsid w:val="00BF4F6F"/>
    <w:rsid w:val="00C0088C"/>
    <w:rsid w:val="00C05B94"/>
    <w:rsid w:val="00C111CE"/>
    <w:rsid w:val="00C14525"/>
    <w:rsid w:val="00C35B93"/>
    <w:rsid w:val="00C40FBE"/>
    <w:rsid w:val="00C50506"/>
    <w:rsid w:val="00C53D0E"/>
    <w:rsid w:val="00C62A9F"/>
    <w:rsid w:val="00C67F80"/>
    <w:rsid w:val="00C757C6"/>
    <w:rsid w:val="00C758B4"/>
    <w:rsid w:val="00C82AD1"/>
    <w:rsid w:val="00C9688A"/>
    <w:rsid w:val="00CA1CF3"/>
    <w:rsid w:val="00CA26BF"/>
    <w:rsid w:val="00CB0CAC"/>
    <w:rsid w:val="00CB570C"/>
    <w:rsid w:val="00CC0CBD"/>
    <w:rsid w:val="00CC6041"/>
    <w:rsid w:val="00CF4D03"/>
    <w:rsid w:val="00D000DF"/>
    <w:rsid w:val="00D13199"/>
    <w:rsid w:val="00D13E76"/>
    <w:rsid w:val="00D17EF8"/>
    <w:rsid w:val="00D2439D"/>
    <w:rsid w:val="00D3703A"/>
    <w:rsid w:val="00D4232C"/>
    <w:rsid w:val="00D42417"/>
    <w:rsid w:val="00D44D75"/>
    <w:rsid w:val="00D44D77"/>
    <w:rsid w:val="00D575E5"/>
    <w:rsid w:val="00D61C40"/>
    <w:rsid w:val="00D62003"/>
    <w:rsid w:val="00D801A9"/>
    <w:rsid w:val="00D83CE6"/>
    <w:rsid w:val="00D944A0"/>
    <w:rsid w:val="00D9615E"/>
    <w:rsid w:val="00D97A02"/>
    <w:rsid w:val="00DA2081"/>
    <w:rsid w:val="00DA5FA2"/>
    <w:rsid w:val="00DA775C"/>
    <w:rsid w:val="00DD68DF"/>
    <w:rsid w:val="00DF0A39"/>
    <w:rsid w:val="00DF125C"/>
    <w:rsid w:val="00DF32C5"/>
    <w:rsid w:val="00E003D4"/>
    <w:rsid w:val="00E1167C"/>
    <w:rsid w:val="00E14A97"/>
    <w:rsid w:val="00E3160C"/>
    <w:rsid w:val="00E51205"/>
    <w:rsid w:val="00E54635"/>
    <w:rsid w:val="00E55EF2"/>
    <w:rsid w:val="00E57840"/>
    <w:rsid w:val="00E641BE"/>
    <w:rsid w:val="00E74155"/>
    <w:rsid w:val="00E80DCE"/>
    <w:rsid w:val="00E92992"/>
    <w:rsid w:val="00E97FDF"/>
    <w:rsid w:val="00EA5409"/>
    <w:rsid w:val="00EA5AEB"/>
    <w:rsid w:val="00EB5A07"/>
    <w:rsid w:val="00EB65D0"/>
    <w:rsid w:val="00EB7988"/>
    <w:rsid w:val="00EC1AB6"/>
    <w:rsid w:val="00EC38F9"/>
    <w:rsid w:val="00EC6F46"/>
    <w:rsid w:val="00EE08C5"/>
    <w:rsid w:val="00EE240A"/>
    <w:rsid w:val="00EF075A"/>
    <w:rsid w:val="00EF29A7"/>
    <w:rsid w:val="00EF3391"/>
    <w:rsid w:val="00F30FEF"/>
    <w:rsid w:val="00F34598"/>
    <w:rsid w:val="00F44375"/>
    <w:rsid w:val="00F5779E"/>
    <w:rsid w:val="00F57F1D"/>
    <w:rsid w:val="00F6281C"/>
    <w:rsid w:val="00F64351"/>
    <w:rsid w:val="00F66210"/>
    <w:rsid w:val="00F77D8A"/>
    <w:rsid w:val="00F94106"/>
    <w:rsid w:val="00FA0C40"/>
    <w:rsid w:val="00FA75A6"/>
    <w:rsid w:val="00FB1BD0"/>
    <w:rsid w:val="00FB1D59"/>
    <w:rsid w:val="00FD100F"/>
    <w:rsid w:val="00FD76D6"/>
    <w:rsid w:val="00FE33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A6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F44375"/>
    <w:pPr>
      <w:spacing w:before="60" w:after="120" w:line="264" w:lineRule="auto"/>
    </w:pPr>
    <w:rPr>
      <w:rFonts w:ascii="Arial" w:hAnsi="Arial" w:cs="Arial"/>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320734"/>
    <w:pPr>
      <w:keepNext/>
      <w:keepLines/>
      <w:spacing w:before="80" w:after="80" w:line="312" w:lineRule="auto"/>
      <w:outlineLvl w:val="4"/>
    </w:pPr>
    <w:rPr>
      <w:rFonts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320734"/>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uiPriority w:val="99"/>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2"/>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4"/>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8"/>
      </w:numPr>
      <w:tabs>
        <w:tab w:val="clear" w:pos="510"/>
        <w:tab w:val="left" w:pos="907"/>
      </w:tabs>
      <w:ind w:left="794" w:hanging="397"/>
      <w:contextualSpacing/>
    </w:pPr>
  </w:style>
  <w:style w:type="paragraph" w:styleId="ListBullet">
    <w:name w:val="List Bullet"/>
    <w:basedOn w:val="BodyText"/>
    <w:qFormat/>
    <w:rsid w:val="00EB7988"/>
    <w:pPr>
      <w:numPr>
        <w:numId w:val="3"/>
      </w:numPr>
      <w:tabs>
        <w:tab w:val="left" w:pos="397"/>
      </w:tabs>
      <w:contextualSpacing/>
    </w:pPr>
  </w:style>
  <w:style w:type="paragraph" w:styleId="ListBullet2">
    <w:name w:val="List Bullet 2"/>
    <w:basedOn w:val="BodyText"/>
    <w:rsid w:val="0032197B"/>
    <w:pPr>
      <w:numPr>
        <w:numId w:val="7"/>
      </w:numPr>
      <w:tabs>
        <w:tab w:val="left" w:pos="794"/>
      </w:tabs>
      <w:ind w:left="794" w:hanging="397"/>
    </w:pPr>
  </w:style>
  <w:style w:type="paragraph" w:styleId="ListBullet3">
    <w:name w:val="List Bullet 3"/>
    <w:basedOn w:val="BodyText"/>
    <w:rsid w:val="008B5AC8"/>
    <w:pPr>
      <w:numPr>
        <w:ilvl w:val="2"/>
        <w:numId w:val="3"/>
      </w:numPr>
      <w:tabs>
        <w:tab w:val="left" w:pos="1191"/>
      </w:tabs>
      <w:spacing w:before="0" w:after="80"/>
      <w:ind w:left="1191" w:hanging="397"/>
      <w:contextualSpacing/>
    </w:pPr>
  </w:style>
  <w:style w:type="paragraph" w:styleId="ListNumber">
    <w:name w:val="List Number"/>
    <w:basedOn w:val="BodyText"/>
    <w:qFormat/>
    <w:rsid w:val="0032197B"/>
    <w:pPr>
      <w:numPr>
        <w:numId w:val="10"/>
      </w:numPr>
    </w:pPr>
  </w:style>
  <w:style w:type="paragraph" w:styleId="ListNumber2">
    <w:name w:val="List Number 2"/>
    <w:basedOn w:val="BodyText"/>
    <w:qFormat/>
    <w:rsid w:val="00EB7988"/>
    <w:pPr>
      <w:numPr>
        <w:numId w:val="5"/>
      </w:numPr>
    </w:pPr>
  </w:style>
  <w:style w:type="paragraph" w:styleId="ListNumber3">
    <w:name w:val="List Number 3"/>
    <w:basedOn w:val="BodyText"/>
    <w:rsid w:val="00EB7988"/>
    <w:pPr>
      <w:numPr>
        <w:numId w:val="1"/>
      </w:numPr>
      <w:contextualSpacing/>
    </w:pPr>
  </w:style>
  <w:style w:type="paragraph" w:customStyle="1" w:styleId="Tablelistbullet2">
    <w:name w:val="Table list bullet 2"/>
    <w:basedOn w:val="Tablelistbullet"/>
    <w:qFormat/>
    <w:rsid w:val="0032197B"/>
    <w:pPr>
      <w:numPr>
        <w:numId w:val="6"/>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A47464"/>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Strong">
    <w:name w:val="Strong"/>
    <w:qFormat/>
    <w:rsid w:val="00DA5FA2"/>
    <w:rPr>
      <w:b/>
      <w:bCs/>
    </w:rPr>
  </w:style>
  <w:style w:type="character" w:styleId="CommentReference">
    <w:name w:val="annotation reference"/>
    <w:rsid w:val="007D229E"/>
    <w:rPr>
      <w:sz w:val="16"/>
      <w:szCs w:val="16"/>
    </w:rPr>
  </w:style>
  <w:style w:type="paragraph" w:styleId="CommentText">
    <w:name w:val="annotation text"/>
    <w:basedOn w:val="Normal"/>
    <w:link w:val="CommentTextChar"/>
    <w:rsid w:val="007D229E"/>
    <w:pPr>
      <w:spacing w:line="240" w:lineRule="auto"/>
    </w:pPr>
  </w:style>
  <w:style w:type="character" w:customStyle="1" w:styleId="CommentTextChar">
    <w:name w:val="Comment Text Char"/>
    <w:basedOn w:val="DefaultParagraphFont"/>
    <w:link w:val="CommentText"/>
    <w:rsid w:val="007D229E"/>
  </w:style>
  <w:style w:type="paragraph" w:styleId="CommentSubject">
    <w:name w:val="annotation subject"/>
    <w:basedOn w:val="CommentText"/>
    <w:next w:val="CommentText"/>
    <w:link w:val="CommentSubjectChar"/>
    <w:rsid w:val="007D229E"/>
    <w:rPr>
      <w:b/>
      <w:bCs/>
    </w:rPr>
  </w:style>
  <w:style w:type="character" w:customStyle="1" w:styleId="CommentSubjectChar">
    <w:name w:val="Comment Subject Char"/>
    <w:link w:val="CommentSubject"/>
    <w:rsid w:val="007D229E"/>
    <w:rPr>
      <w:b/>
      <w:bCs/>
    </w:rPr>
  </w:style>
  <w:style w:type="paragraph" w:styleId="ListParagraph">
    <w:name w:val="List Paragraph"/>
    <w:basedOn w:val="Normal"/>
    <w:uiPriority w:val="34"/>
    <w:qFormat/>
    <w:rsid w:val="00E92992"/>
    <w:pPr>
      <w:ind w:left="720"/>
      <w:contextualSpacing/>
    </w:pPr>
  </w:style>
  <w:style w:type="paragraph" w:styleId="NormalWeb">
    <w:name w:val="Normal (Web)"/>
    <w:basedOn w:val="Normal"/>
    <w:uiPriority w:val="99"/>
    <w:unhideWhenUsed/>
    <w:rsid w:val="00BE57B9"/>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F44375"/>
    <w:pPr>
      <w:spacing w:before="60" w:after="120" w:line="264" w:lineRule="auto"/>
    </w:pPr>
    <w:rPr>
      <w:rFonts w:ascii="Arial" w:hAnsi="Arial" w:cs="Arial"/>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320734"/>
    <w:pPr>
      <w:keepNext/>
      <w:keepLines/>
      <w:spacing w:before="80" w:after="80" w:line="312" w:lineRule="auto"/>
      <w:outlineLvl w:val="4"/>
    </w:pPr>
    <w:rPr>
      <w:rFonts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320734"/>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uiPriority w:val="99"/>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2"/>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4"/>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8"/>
      </w:numPr>
      <w:tabs>
        <w:tab w:val="clear" w:pos="510"/>
        <w:tab w:val="left" w:pos="907"/>
      </w:tabs>
      <w:ind w:left="794" w:hanging="397"/>
      <w:contextualSpacing/>
    </w:pPr>
  </w:style>
  <w:style w:type="paragraph" w:styleId="ListBullet">
    <w:name w:val="List Bullet"/>
    <w:basedOn w:val="BodyText"/>
    <w:qFormat/>
    <w:rsid w:val="00EB7988"/>
    <w:pPr>
      <w:numPr>
        <w:numId w:val="3"/>
      </w:numPr>
      <w:tabs>
        <w:tab w:val="left" w:pos="397"/>
      </w:tabs>
      <w:contextualSpacing/>
    </w:pPr>
  </w:style>
  <w:style w:type="paragraph" w:styleId="ListBullet2">
    <w:name w:val="List Bullet 2"/>
    <w:basedOn w:val="BodyText"/>
    <w:rsid w:val="0032197B"/>
    <w:pPr>
      <w:numPr>
        <w:numId w:val="7"/>
      </w:numPr>
      <w:tabs>
        <w:tab w:val="left" w:pos="794"/>
      </w:tabs>
      <w:ind w:left="794" w:hanging="397"/>
    </w:pPr>
  </w:style>
  <w:style w:type="paragraph" w:styleId="ListBullet3">
    <w:name w:val="List Bullet 3"/>
    <w:basedOn w:val="BodyText"/>
    <w:rsid w:val="008B5AC8"/>
    <w:pPr>
      <w:numPr>
        <w:ilvl w:val="2"/>
        <w:numId w:val="3"/>
      </w:numPr>
      <w:tabs>
        <w:tab w:val="left" w:pos="1191"/>
      </w:tabs>
      <w:spacing w:before="0" w:after="80"/>
      <w:ind w:left="1191" w:hanging="397"/>
      <w:contextualSpacing/>
    </w:pPr>
  </w:style>
  <w:style w:type="paragraph" w:styleId="ListNumber">
    <w:name w:val="List Number"/>
    <w:basedOn w:val="BodyText"/>
    <w:qFormat/>
    <w:rsid w:val="0032197B"/>
    <w:pPr>
      <w:numPr>
        <w:numId w:val="10"/>
      </w:numPr>
    </w:pPr>
  </w:style>
  <w:style w:type="paragraph" w:styleId="ListNumber2">
    <w:name w:val="List Number 2"/>
    <w:basedOn w:val="BodyText"/>
    <w:qFormat/>
    <w:rsid w:val="00EB7988"/>
    <w:pPr>
      <w:numPr>
        <w:numId w:val="5"/>
      </w:numPr>
    </w:pPr>
  </w:style>
  <w:style w:type="paragraph" w:styleId="ListNumber3">
    <w:name w:val="List Number 3"/>
    <w:basedOn w:val="BodyText"/>
    <w:rsid w:val="00EB7988"/>
    <w:pPr>
      <w:numPr>
        <w:numId w:val="1"/>
      </w:numPr>
      <w:contextualSpacing/>
    </w:pPr>
  </w:style>
  <w:style w:type="paragraph" w:customStyle="1" w:styleId="Tablelistbullet2">
    <w:name w:val="Table list bullet 2"/>
    <w:basedOn w:val="Tablelistbullet"/>
    <w:qFormat/>
    <w:rsid w:val="0032197B"/>
    <w:pPr>
      <w:numPr>
        <w:numId w:val="6"/>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A47464"/>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Strong">
    <w:name w:val="Strong"/>
    <w:qFormat/>
    <w:rsid w:val="00DA5FA2"/>
    <w:rPr>
      <w:b/>
      <w:bCs/>
    </w:rPr>
  </w:style>
  <w:style w:type="character" w:styleId="CommentReference">
    <w:name w:val="annotation reference"/>
    <w:rsid w:val="007D229E"/>
    <w:rPr>
      <w:sz w:val="16"/>
      <w:szCs w:val="16"/>
    </w:rPr>
  </w:style>
  <w:style w:type="paragraph" w:styleId="CommentText">
    <w:name w:val="annotation text"/>
    <w:basedOn w:val="Normal"/>
    <w:link w:val="CommentTextChar"/>
    <w:rsid w:val="007D229E"/>
    <w:pPr>
      <w:spacing w:line="240" w:lineRule="auto"/>
    </w:pPr>
  </w:style>
  <w:style w:type="character" w:customStyle="1" w:styleId="CommentTextChar">
    <w:name w:val="Comment Text Char"/>
    <w:basedOn w:val="DefaultParagraphFont"/>
    <w:link w:val="CommentText"/>
    <w:rsid w:val="007D229E"/>
  </w:style>
  <w:style w:type="paragraph" w:styleId="CommentSubject">
    <w:name w:val="annotation subject"/>
    <w:basedOn w:val="CommentText"/>
    <w:next w:val="CommentText"/>
    <w:link w:val="CommentSubjectChar"/>
    <w:rsid w:val="007D229E"/>
    <w:rPr>
      <w:b/>
      <w:bCs/>
    </w:rPr>
  </w:style>
  <w:style w:type="character" w:customStyle="1" w:styleId="CommentSubjectChar">
    <w:name w:val="Comment Subject Char"/>
    <w:link w:val="CommentSubject"/>
    <w:rsid w:val="007D229E"/>
    <w:rPr>
      <w:b/>
      <w:bCs/>
    </w:rPr>
  </w:style>
  <w:style w:type="paragraph" w:styleId="ListParagraph">
    <w:name w:val="List Paragraph"/>
    <w:basedOn w:val="Normal"/>
    <w:uiPriority w:val="34"/>
    <w:qFormat/>
    <w:rsid w:val="00E92992"/>
    <w:pPr>
      <w:ind w:left="720"/>
      <w:contextualSpacing/>
    </w:pPr>
  </w:style>
  <w:style w:type="paragraph" w:styleId="NormalWeb">
    <w:name w:val="Normal (Web)"/>
    <w:basedOn w:val="Normal"/>
    <w:uiPriority w:val="99"/>
    <w:unhideWhenUsed/>
    <w:rsid w:val="00BE57B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449">
      <w:bodyDiv w:val="1"/>
      <w:marLeft w:val="0"/>
      <w:marRight w:val="0"/>
      <w:marTop w:val="0"/>
      <w:marBottom w:val="0"/>
      <w:divBdr>
        <w:top w:val="none" w:sz="0" w:space="0" w:color="auto"/>
        <w:left w:val="none" w:sz="0" w:space="0" w:color="auto"/>
        <w:bottom w:val="none" w:sz="0" w:space="0" w:color="auto"/>
        <w:right w:val="none" w:sz="0" w:space="0" w:color="auto"/>
      </w:divBdr>
    </w:div>
    <w:div w:id="1030958467">
      <w:bodyDiv w:val="1"/>
      <w:marLeft w:val="0"/>
      <w:marRight w:val="0"/>
      <w:marTop w:val="0"/>
      <w:marBottom w:val="0"/>
      <w:divBdr>
        <w:top w:val="none" w:sz="0" w:space="0" w:color="auto"/>
        <w:left w:val="none" w:sz="0" w:space="0" w:color="auto"/>
        <w:bottom w:val="none" w:sz="0" w:space="0" w:color="auto"/>
        <w:right w:val="none" w:sz="0" w:space="0" w:color="auto"/>
      </w:divBdr>
    </w:div>
    <w:div w:id="10314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ecqa.gov.a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6.png"/><Relationship Id="rId22" Type="http://schemas.openxmlformats.org/officeDocument/2006/relationships/image" Target="media/image9.png"/><Relationship Id="rId9" Type="http://schemas.openxmlformats.org/officeDocument/2006/relationships/settings" Target="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Department%20of%20Education%20Early%20Childhood%20Development\KIM%20project\4.%20Templates\KIM%20QRG%20template%20v0.9.3%2020130320%20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275FB3EC9469347816C74A23DE9B778" ma:contentTypeVersion="15" ma:contentTypeDescription="DET Document" ma:contentTypeScope="" ma:versionID="fbf38edff680fdc47bc258281166a49d">
  <xsd:schema xmlns:xsd="http://www.w3.org/2001/XMLSchema" xmlns:xs="http://www.w3.org/2001/XMLSchema" xmlns:p="http://schemas.microsoft.com/office/2006/metadata/properties" xmlns:ns1="http://schemas.microsoft.com/sharepoint/v3" xmlns:ns2="http://schemas.microsoft.com/Sharepoint/v3" xmlns:ns3="1966e606-8b69-4075-9ef8-a409e80aaa70" xmlns:ns4="25063d25-4e8b-4266-b254-8c59451954b8" targetNamespace="http://schemas.microsoft.com/office/2006/metadata/properties" ma:root="true" ma:fieldsID="fb4838f9e9b29c3d01ab6a6509f165b9" ns1:_="" ns2:_="" ns3:_="" ns4:_="">
    <xsd:import namespace="http://schemas.microsoft.com/sharepoint/v3"/>
    <xsd:import namespace="http://schemas.microsoft.com/Sharepoint/v3"/>
    <xsd:import namespace="1966e606-8b69-4075-9ef8-a409e80aaa70"/>
    <xsd:import namespace="25063d25-4e8b-4266-b254-8c59451954b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063d25-4e8b-4266-b254-8c59451954b8" elementFormDefault="qualified">
    <xsd:import namespace="http://schemas.microsoft.com/office/2006/documentManagement/types"/>
    <xsd:import namespace="http://schemas.microsoft.com/office/infopath/2007/PartnerControls"/>
    <xsd:element name="Information_x0020_Type" ma:index="21" nillable="true" ma:displayName="Information Type" ma:default="BAU Process" ma:format="Dropdown" ma:internalName="Information_x0020_Type">
      <xsd:simpleType>
        <xsd:restriction base="dms:Choice">
          <xsd:enumeration value="Access Requests"/>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RFC"/>
          <xsd:enumeration value="Training Agenda"/>
          <xsd:enumeration value="Training Material"/>
          <xsd:enumeration value="Email"/>
          <xsd:enumeration value="Letter"/>
          <xsd:enumeration value="Two step approval"/>
          <xsd:enumeration value="Change Requests"/>
          <xsd:enumeration value="Team FYI"/>
          <xsd:enumeration value="Feedback and Enhancement"/>
          <xsd:enumeration value="KIM Data - Anticipated Reports"/>
          <xsd:enumeration value="KIM Data - ECTS"/>
          <xsd:enumeration value="KIM Data - CHISOL Reports"/>
          <xsd:enumeration value="KIM Data - Service Reports"/>
          <xsd:enumeration value="KIM Data"/>
        </xsd:restriction>
      </xsd:simpleType>
    </xsd:element>
    <xsd:element name="Application" ma:index="22" nillable="true" ma:displayName="Application" ma:default="All" ma:format="Dropdown" ma:internalName="Application">
      <xsd:simpleType>
        <xsd:restriction base="dms:Choice">
          <xsd:enumeration value="All"/>
          <xsd:enumeration value="EduPass"/>
          <xsd:enumeration value="HART"/>
          <xsd:enumeration value="Helpdesk"/>
          <xsd:enumeration value="KIM1"/>
          <xsd:enumeration value="KIM2"/>
          <xsd:enumeration value="Q-Master"/>
          <xsd:enumeration value="S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66501-392E-453D-9114-395F507B1A91}"/>
</file>

<file path=customXml/itemProps2.xml><?xml version="1.0" encoding="utf-8"?>
<ds:datastoreItem xmlns:ds="http://schemas.openxmlformats.org/officeDocument/2006/customXml" ds:itemID="{568417AA-6832-49A1-AAA4-0A9B09D57553}"/>
</file>

<file path=customXml/itemProps3.xml><?xml version="1.0" encoding="utf-8"?>
<ds:datastoreItem xmlns:ds="http://schemas.openxmlformats.org/officeDocument/2006/customXml" ds:itemID="{FD746159-F44A-4F3E-AEC7-8EC9B5AE0B09}"/>
</file>

<file path=customXml/itemProps4.xml><?xml version="1.0" encoding="utf-8"?>
<ds:datastoreItem xmlns:ds="http://schemas.openxmlformats.org/officeDocument/2006/customXml" ds:itemID="{E6904B3F-7DA9-4D10-94E8-B763F09CB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5063d25-4e8b-4266-b254-8c594519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BD1909-BA18-4F2B-BA91-046374E08301}"/>
</file>

<file path=docProps/app.xml><?xml version="1.0" encoding="utf-8"?>
<Properties xmlns="http://schemas.openxmlformats.org/officeDocument/2006/extended-properties" xmlns:vt="http://schemas.openxmlformats.org/officeDocument/2006/docPropsVTypes">
  <Template>KIM QRG template v0.9.3 20130320 DM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transfer a service</vt:lpstr>
    </vt:vector>
  </TitlesOfParts>
  <Company>Microsoft</Company>
  <LinksUpToDate>false</LinksUpToDate>
  <CharactersWithSpaces>4685</CharactersWithSpaces>
  <SharedDoc>false</SharedDoc>
  <HLinks>
    <vt:vector size="6" baseType="variant">
      <vt:variant>
        <vt:i4>4456513</vt:i4>
      </vt:variant>
      <vt:variant>
        <vt:i4>0</vt:i4>
      </vt:variant>
      <vt:variant>
        <vt:i4>0</vt:i4>
      </vt:variant>
      <vt:variant>
        <vt:i4>5</vt:i4>
      </vt:variant>
      <vt:variant>
        <vt:lpwstr>http://www.acecqa.gov.au/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 service</dc:title>
  <dc:creator>Roger Pierotti</dc:creator>
  <dc:description>Template</dc:description>
  <cp:lastModifiedBy>Pickering, Jade Z</cp:lastModifiedBy>
  <cp:revision>2</cp:revision>
  <cp:lastPrinted>2013-05-15T23:30:00Z</cp:lastPrinted>
  <dcterms:created xsi:type="dcterms:W3CDTF">2017-02-16T03:49:00Z</dcterms:created>
  <dcterms:modified xsi:type="dcterms:W3CDTF">2017-02-16T03:49:00Z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342626410</vt:i4>
  </property>
  <property fmtid="{D5CDD505-2E9C-101B-9397-08002B2CF9AE}" pid="3" name="ContentTypeId">
    <vt:lpwstr>0x0101008840106FE30D4F50BC61A726A7CA6E3800A01D47DD30CBB54F95863B7DC80A2CEC</vt:lpwstr>
  </property>
  <property fmtid="{D5CDD505-2E9C-101B-9397-08002B2CF9AE}" pid="4" name="DET_EDRMS_RCS">
    <vt:lpwstr>12;#13.3.2 Agency Procedures Development|229a67ae-1fec-46d6-a277-bd43dbd1d37e</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{7186d056-d126-4e6b-9faa-2abe5aee0891}</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ActiveItemListId">
    <vt:lpwstr>{25063d25-4e8b-4266-b254-8c59451954b8}</vt:lpwstr>
  </property>
  <property fmtid="{D5CDD505-2E9C-101B-9397-08002B2CF9AE}" pid="12" name="RecordPoint_RecordNumberSubmitted">
    <vt:lpwstr>R0000388034</vt:lpwstr>
  </property>
  <property fmtid="{D5CDD505-2E9C-101B-9397-08002B2CF9AE}" pid="13" name="RecordPoint_SubmissionCompleted">
    <vt:lpwstr>2017-02-08T09:15:31.1262931+11:00</vt:lpwstr>
  </property>
  <property fmtid="{D5CDD505-2E9C-101B-9397-08002B2CF9AE}" pid="14" name="ECSEG Document Type">
    <vt:lpwstr>Quick Reference Guides</vt:lpwstr>
  </property>
  <property fmtid="{D5CDD505-2E9C-101B-9397-08002B2CF9AE}" pid="15" name="Communications">
    <vt:lpwstr>-</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