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E3EA" w14:textId="77777777" w:rsidR="006A540D" w:rsidRPr="00922BBC" w:rsidRDefault="006A540D" w:rsidP="006A540D">
      <w:pPr>
        <w:pStyle w:val="Heading1"/>
        <w:pBdr>
          <w:bottom w:val="single" w:sz="2" w:space="1" w:color="BC95C8" w:themeColor="accent1"/>
        </w:pBdr>
        <w:rPr>
          <w:caps/>
          <w:lang w:val="en-AU"/>
        </w:rPr>
      </w:pPr>
      <w:r w:rsidRPr="00922BBC">
        <w:rPr>
          <w:lang w:val="en-AU"/>
        </w:rPr>
        <w:t>Early Start Kindergarten</w:t>
      </w:r>
    </w:p>
    <w:p w14:paraId="20004B85" w14:textId="77777777" w:rsidR="006A540D" w:rsidRPr="00922BBC" w:rsidRDefault="006A540D" w:rsidP="006A540D">
      <w:pPr>
        <w:pStyle w:val="Heading2"/>
        <w:rPr>
          <w:caps/>
        </w:rPr>
      </w:pPr>
      <w:r w:rsidRPr="00922BBC">
        <w:t xml:space="preserve">Information for early </w:t>
      </w:r>
      <w:r>
        <w:t>c</w:t>
      </w:r>
      <w:r w:rsidRPr="00922BBC">
        <w:t>hildhood education and care services</w:t>
      </w:r>
    </w:p>
    <w:p w14:paraId="465DFA0B" w14:textId="77777777" w:rsidR="006A540D" w:rsidRDefault="006A540D" w:rsidP="006A540D">
      <w:pPr>
        <w:rPr>
          <w:lang w:val="en-AU"/>
        </w:rPr>
      </w:pPr>
      <w:r w:rsidRPr="001D59F1">
        <w:rPr>
          <w:lang w:val="en-AU"/>
        </w:rPr>
        <w:t>Early Start Kindergarten (ESK) is a grant funded by the Department of Education and Training</w:t>
      </w:r>
      <w:r>
        <w:rPr>
          <w:lang w:val="en-AU"/>
        </w:rPr>
        <w:t xml:space="preserve"> (the Department)</w:t>
      </w:r>
      <w:r w:rsidRPr="001D59F1">
        <w:rPr>
          <w:lang w:val="en-AU"/>
        </w:rPr>
        <w:t xml:space="preserve"> that provides eligible three-year-old children access to </w:t>
      </w:r>
      <w:r>
        <w:rPr>
          <w:lang w:val="en-AU"/>
        </w:rPr>
        <w:t xml:space="preserve">up to </w:t>
      </w:r>
      <w:r w:rsidRPr="001D59F1">
        <w:rPr>
          <w:lang w:val="en-AU"/>
        </w:rPr>
        <w:t xml:space="preserve">15 hours of </w:t>
      </w:r>
      <w:r>
        <w:rPr>
          <w:lang w:val="en-AU"/>
        </w:rPr>
        <w:t xml:space="preserve">free or low cost </w:t>
      </w:r>
      <w:r w:rsidRPr="001D59F1">
        <w:rPr>
          <w:lang w:val="en-AU"/>
        </w:rPr>
        <w:t>kindergarten per week, including in areas with funded Three-Year-Old Kindergarten.</w:t>
      </w:r>
    </w:p>
    <w:p w14:paraId="1E4E51D6" w14:textId="77777777" w:rsidR="006A540D" w:rsidRPr="006A540D" w:rsidRDefault="006A540D" w:rsidP="006A540D">
      <w:pPr>
        <w:pStyle w:val="Intro"/>
        <w:pBdr>
          <w:top w:val="none" w:sz="0" w:space="0" w:color="auto"/>
        </w:pBdr>
        <w:rPr>
          <w:b w:val="0"/>
          <w:bCs/>
          <w:color w:val="auto"/>
          <w:sz w:val="22"/>
          <w:szCs w:val="22"/>
          <w:lang w:val="en-GB"/>
        </w:rPr>
      </w:pPr>
      <w:r w:rsidRPr="006A540D">
        <w:rPr>
          <w:b w:val="0"/>
          <w:bCs/>
          <w:color w:val="auto"/>
          <w:sz w:val="22"/>
          <w:szCs w:val="22"/>
          <w:lang w:val="en-GB"/>
        </w:rPr>
        <w:t>This grant is available in both long day care and sessional services where the kindergarten program is delivered by a qualified teacher. A child can be placed in a Three-Year-Old Kindergarten program, a mixed age program or where early start enrolments are incorporated into a four-year-old program.</w:t>
      </w:r>
    </w:p>
    <w:p w14:paraId="3DA6506A" w14:textId="77777777" w:rsidR="006A540D" w:rsidRPr="00922BBC" w:rsidRDefault="006A540D" w:rsidP="006A540D">
      <w:pPr>
        <w:pStyle w:val="Heading2"/>
        <w:rPr>
          <w:caps/>
          <w:lang w:val="en-AU"/>
        </w:rPr>
      </w:pPr>
      <w:r w:rsidRPr="00922BBC">
        <w:rPr>
          <w:lang w:val="en-AU"/>
        </w:rPr>
        <w:t xml:space="preserve">Who is </w:t>
      </w:r>
      <w:r>
        <w:rPr>
          <w:lang w:val="en-AU"/>
        </w:rPr>
        <w:t>eligible?</w:t>
      </w:r>
    </w:p>
    <w:p w14:paraId="3067CBE6" w14:textId="77777777" w:rsidR="006A540D" w:rsidRDefault="006A540D" w:rsidP="006A540D">
      <w:pPr>
        <w:rPr>
          <w:lang w:val="en-AU"/>
        </w:rPr>
      </w:pPr>
      <w:r w:rsidRPr="00195DEE">
        <w:rPr>
          <w:lang w:val="en-AU"/>
        </w:rPr>
        <w:t>The ESK grant is available for children who are:</w:t>
      </w:r>
    </w:p>
    <w:p w14:paraId="190604C8" w14:textId="77777777" w:rsidR="006A540D" w:rsidRPr="00594B9E" w:rsidRDefault="006A540D" w:rsidP="006A540D">
      <w:pPr>
        <w:pStyle w:val="Bullet1"/>
        <w:numPr>
          <w:ilvl w:val="0"/>
          <w:numId w:val="18"/>
        </w:numPr>
        <w:ind w:left="720"/>
        <w:rPr>
          <w:b/>
        </w:rPr>
      </w:pPr>
      <w:r w:rsidRPr="00E70A93">
        <w:t>three</w:t>
      </w:r>
      <w:r w:rsidRPr="00594B9E">
        <w:t xml:space="preserve"> years old by 30 April in the year they are enrolled</w:t>
      </w:r>
    </w:p>
    <w:p w14:paraId="16F23869" w14:textId="77777777" w:rsidR="006A540D" w:rsidRPr="00013FB5" w:rsidRDefault="006A540D" w:rsidP="006A540D">
      <w:pPr>
        <w:pStyle w:val="Bullet1"/>
        <w:numPr>
          <w:ilvl w:val="0"/>
          <w:numId w:val="18"/>
        </w:numPr>
        <w:ind w:left="720"/>
        <w:rPr>
          <w:b/>
        </w:rPr>
      </w:pPr>
      <w:r>
        <w:t xml:space="preserve">either: </w:t>
      </w:r>
    </w:p>
    <w:p w14:paraId="656AE01F" w14:textId="77777777" w:rsidR="006A540D" w:rsidRPr="00013FB5" w:rsidRDefault="006A540D" w:rsidP="006A540D">
      <w:pPr>
        <w:pStyle w:val="Bullet1"/>
        <w:numPr>
          <w:ilvl w:val="1"/>
          <w:numId w:val="18"/>
        </w:numPr>
        <w:rPr>
          <w:b/>
        </w:rPr>
      </w:pPr>
      <w:r>
        <w:t>from a refugee or asylum seeker background</w:t>
      </w:r>
    </w:p>
    <w:p w14:paraId="5024E625" w14:textId="77777777" w:rsidR="006A540D" w:rsidRPr="00013FB5" w:rsidRDefault="006A540D" w:rsidP="006A540D">
      <w:pPr>
        <w:pStyle w:val="Bullet1"/>
        <w:numPr>
          <w:ilvl w:val="1"/>
          <w:numId w:val="18"/>
        </w:numPr>
        <w:rPr>
          <w:b/>
        </w:rPr>
      </w:pPr>
      <w:r w:rsidRPr="00594B9E">
        <w:t>Aboriginal and/or Torres Strait Islander</w:t>
      </w:r>
    </w:p>
    <w:p w14:paraId="329DEDF6" w14:textId="77777777" w:rsidR="006A540D" w:rsidRDefault="006A540D" w:rsidP="006A540D">
      <w:pPr>
        <w:pStyle w:val="Bullet1"/>
        <w:numPr>
          <w:ilvl w:val="1"/>
          <w:numId w:val="18"/>
        </w:numPr>
        <w:rPr>
          <w:b/>
        </w:rPr>
      </w:pPr>
      <w:r w:rsidRPr="00594B9E">
        <w:t>known to Child Protection</w:t>
      </w:r>
      <w:r w:rsidRPr="00B86727">
        <w:t>.</w:t>
      </w:r>
    </w:p>
    <w:p w14:paraId="6FBECC02" w14:textId="77777777" w:rsidR="006A540D" w:rsidRDefault="006A540D" w:rsidP="006A540D">
      <w:pPr>
        <w:pStyle w:val="Bullet1"/>
        <w:numPr>
          <w:ilvl w:val="0"/>
          <w:numId w:val="18"/>
        </w:numPr>
        <w:ind w:left="720"/>
      </w:pPr>
      <w:r w:rsidRPr="00E70A93">
        <w:t>enrolled</w:t>
      </w:r>
      <w:r w:rsidRPr="00594B9E">
        <w:t xml:space="preserve"> in a kindergarten program delivered by a </w:t>
      </w:r>
      <w:r>
        <w:t>Victorian Institute of Teaching (</w:t>
      </w:r>
      <w:r w:rsidRPr="00594B9E">
        <w:t>VIT</w:t>
      </w:r>
      <w:r>
        <w:t>)</w:t>
      </w:r>
      <w:r w:rsidRPr="00594B9E">
        <w:t xml:space="preserve"> registered </w:t>
      </w:r>
      <w:r>
        <w:t>e</w:t>
      </w:r>
      <w:r w:rsidRPr="00594B9E">
        <w:t xml:space="preserve">arly </w:t>
      </w:r>
      <w:r>
        <w:t>c</w:t>
      </w:r>
      <w:r w:rsidRPr="00594B9E">
        <w:t>hildhood teacher</w:t>
      </w:r>
      <w:r>
        <w:t>.</w:t>
      </w:r>
    </w:p>
    <w:p w14:paraId="05A55A2C" w14:textId="77777777" w:rsidR="006A540D" w:rsidRDefault="006A540D" w:rsidP="00FE2734">
      <w:pPr>
        <w:pStyle w:val="Tablebody"/>
        <w:spacing w:after="120"/>
      </w:pPr>
      <w:r>
        <w:t xml:space="preserve">It is important to note that seeking evidentiary proof of </w:t>
      </w:r>
      <w:r w:rsidRPr="00126D60">
        <w:t xml:space="preserve">eligibility </w:t>
      </w:r>
      <w:r>
        <w:t>for ESK can act as a barrier to access for children that have the most to gain from engagement in early childhood education. It is recommended that eligibility be established directly with parents or through referring professionals such as m</w:t>
      </w:r>
      <w:r w:rsidRPr="00300D16">
        <w:t xml:space="preserve">aternal and </w:t>
      </w:r>
      <w:r>
        <w:t>c</w:t>
      </w:r>
      <w:r w:rsidRPr="00300D16">
        <w:t>h</w:t>
      </w:r>
      <w:r>
        <w:t>ild health nurses or family services workers. Eligibility can be established verbally or in writing from a parent or professional supporting the family.</w:t>
      </w:r>
      <w:r w:rsidRPr="00B86727">
        <w:t xml:space="preserve"> No other action or information is required</w:t>
      </w:r>
      <w:r>
        <w:t xml:space="preserve"> </w:t>
      </w:r>
      <w:r w:rsidRPr="00B86727">
        <w:t>to determine eligibility</w:t>
      </w:r>
      <w:r>
        <w:t xml:space="preserve">. </w:t>
      </w:r>
    </w:p>
    <w:p w14:paraId="3380FDC3" w14:textId="77777777" w:rsidR="006A540D" w:rsidRDefault="006A540D" w:rsidP="00FE2734">
      <w:pPr>
        <w:rPr>
          <w:lang w:val="en-AU"/>
        </w:rPr>
      </w:pPr>
      <w:r>
        <w:t xml:space="preserve">Once notified of a child’s eligibility for ESK, it is important to support their enrolment in a funded kindergarten program as soon as possible. </w:t>
      </w:r>
      <w:r w:rsidRPr="00195DEE">
        <w:rPr>
          <w:lang w:val="en-AU"/>
        </w:rPr>
        <w:t>Children accessing ESK can be enrolled in a three</w:t>
      </w:r>
      <w:r>
        <w:rPr>
          <w:lang w:val="en-AU"/>
        </w:rPr>
        <w:t>-year-</w:t>
      </w:r>
      <w:r w:rsidRPr="00195DEE">
        <w:rPr>
          <w:lang w:val="en-AU"/>
        </w:rPr>
        <w:t>old gro</w:t>
      </w:r>
      <w:r>
        <w:rPr>
          <w:lang w:val="en-AU"/>
        </w:rPr>
        <w:t>up, a mixed age group, or a four-year-</w:t>
      </w:r>
      <w:r w:rsidRPr="00195DEE">
        <w:rPr>
          <w:lang w:val="en-AU"/>
        </w:rPr>
        <w:t>old group</w:t>
      </w:r>
      <w:r>
        <w:rPr>
          <w:lang w:val="en-AU"/>
        </w:rPr>
        <w:t>, and can be enrolled in multiple</w:t>
      </w:r>
      <w:r w:rsidRPr="00195DEE">
        <w:rPr>
          <w:lang w:val="en-AU"/>
        </w:rPr>
        <w:t xml:space="preserve"> groups </w:t>
      </w:r>
      <w:r>
        <w:rPr>
          <w:lang w:val="en-AU"/>
        </w:rPr>
        <w:t>in</w:t>
      </w:r>
      <w:r w:rsidRPr="00195DEE">
        <w:rPr>
          <w:lang w:val="en-AU"/>
        </w:rPr>
        <w:t xml:space="preserve"> order to access </w:t>
      </w:r>
      <w:r>
        <w:rPr>
          <w:lang w:val="en-AU"/>
        </w:rPr>
        <w:t>up to</w:t>
      </w:r>
      <w:r w:rsidRPr="00195DEE">
        <w:rPr>
          <w:lang w:val="en-AU"/>
        </w:rPr>
        <w:t>15 hours per week.</w:t>
      </w:r>
    </w:p>
    <w:p w14:paraId="7693E905" w14:textId="77777777" w:rsidR="006A540D" w:rsidRPr="00922BBC" w:rsidRDefault="006A540D" w:rsidP="006A540D">
      <w:pPr>
        <w:pStyle w:val="Heading2"/>
        <w:rPr>
          <w:caps/>
          <w:lang w:val="en-AU"/>
        </w:rPr>
      </w:pPr>
      <w:r w:rsidRPr="00922BBC">
        <w:rPr>
          <w:lang w:val="en-AU"/>
        </w:rPr>
        <w:t xml:space="preserve">Early Start Kindergarten </w:t>
      </w:r>
      <w:r>
        <w:rPr>
          <w:lang w:val="en-AU"/>
        </w:rPr>
        <w:t>is</w:t>
      </w:r>
      <w:r w:rsidRPr="00922BBC">
        <w:rPr>
          <w:lang w:val="en-AU"/>
        </w:rPr>
        <w:t xml:space="preserve"> available </w:t>
      </w:r>
      <w:r>
        <w:rPr>
          <w:lang w:val="en-AU"/>
        </w:rPr>
        <w:t>to all eligible children</w:t>
      </w:r>
      <w:r w:rsidRPr="00922BBC">
        <w:rPr>
          <w:lang w:val="en-AU"/>
        </w:rPr>
        <w:t xml:space="preserve"> during </w:t>
      </w:r>
      <w:r>
        <w:rPr>
          <w:lang w:val="en-AU"/>
        </w:rPr>
        <w:t>f</w:t>
      </w:r>
      <w:r w:rsidRPr="00922BBC">
        <w:rPr>
          <w:lang w:val="en-AU"/>
        </w:rPr>
        <w:t xml:space="preserve">unded Three-Year-Old </w:t>
      </w:r>
      <w:r w:rsidRPr="00922BBC">
        <w:t>Kindergarten roll-</w:t>
      </w:r>
      <w:r>
        <w:t>out</w:t>
      </w:r>
    </w:p>
    <w:p w14:paraId="235F5416" w14:textId="77777777" w:rsidR="006A540D" w:rsidRPr="006A540D" w:rsidRDefault="006A540D" w:rsidP="006A540D">
      <w:pPr>
        <w:rPr>
          <w:lang w:val="en-AU"/>
        </w:rPr>
      </w:pPr>
      <w:r w:rsidRPr="006A540D">
        <w:t>Funded Three-Year-Old Kindergarten started in 2020 as part of a decade-long roll-out across Victoria.</w:t>
      </w:r>
      <w:r w:rsidRPr="006A540D">
        <w:rPr>
          <w:lang w:val="en-AU"/>
        </w:rPr>
        <w:t xml:space="preserve"> It is important that all </w:t>
      </w:r>
      <w:r w:rsidRPr="006A540D">
        <w:t>eligible</w:t>
      </w:r>
      <w:r w:rsidRPr="006A540D">
        <w:rPr>
          <w:lang w:val="en-AU"/>
        </w:rPr>
        <w:t xml:space="preserve"> children continue to access ESK, even if funded Three-Year-Old Kindergarten is available. This will ensure that they can access the full 15 hours a week of funded kindergarten in all service settings including long day care and that your service receives all funding entitlements.</w:t>
      </w:r>
      <w:r w:rsidRPr="006A540D">
        <w:rPr>
          <w:b/>
          <w:bCs/>
        </w:rPr>
        <w:t xml:space="preserve"> </w:t>
      </w:r>
      <w:r w:rsidRPr="006A540D">
        <w:rPr>
          <w:lang w:val="en-AU"/>
        </w:rPr>
        <w:t>For instance, ESK enrolments contribute to School Readiness Funding calculations.</w:t>
      </w:r>
    </w:p>
    <w:p w14:paraId="1B299FCB" w14:textId="77777777" w:rsidR="006A540D" w:rsidRPr="007D62EC" w:rsidRDefault="006A540D" w:rsidP="006A540D">
      <w:pPr>
        <w:pStyle w:val="Heading2"/>
        <w:rPr>
          <w:caps/>
          <w:lang w:val="en-AU"/>
        </w:rPr>
      </w:pPr>
      <w:r w:rsidRPr="007D62EC">
        <w:rPr>
          <w:lang w:val="en-AU"/>
        </w:rPr>
        <w:lastRenderedPageBreak/>
        <w:t>How to apply</w:t>
      </w:r>
    </w:p>
    <w:p w14:paraId="26E3F362" w14:textId="77777777" w:rsidR="006A540D" w:rsidRPr="008A38C7" w:rsidRDefault="006A540D" w:rsidP="006A540D">
      <w:pPr>
        <w:rPr>
          <w:i/>
          <w:szCs w:val="22"/>
          <w:lang w:val="en-AU"/>
        </w:rPr>
      </w:pPr>
      <w:r w:rsidRPr="00555341">
        <w:rPr>
          <w:lang w:val="en-AU"/>
        </w:rPr>
        <w:t xml:space="preserve">Service providers should apply for ESK grants in the Kindergarten Information Management (KIM) system as soon as the child is enrolled. </w:t>
      </w:r>
      <w:r>
        <w:rPr>
          <w:lang w:val="en-AU"/>
        </w:rPr>
        <w:t xml:space="preserve">Visit the </w:t>
      </w:r>
      <w:hyperlink r:id="rId11" w:history="1">
        <w:r>
          <w:rPr>
            <w:rStyle w:val="Hyperlink"/>
            <w:lang w:val="en-AU"/>
          </w:rPr>
          <w:t>KIM</w:t>
        </w:r>
      </w:hyperlink>
      <w:r w:rsidRPr="002374A2">
        <w:rPr>
          <w:lang w:val="en-AU"/>
        </w:rPr>
        <w:t xml:space="preserve"> </w:t>
      </w:r>
      <w:r>
        <w:rPr>
          <w:lang w:val="en-AU"/>
        </w:rPr>
        <w:t xml:space="preserve">page for a </w:t>
      </w:r>
      <w:r w:rsidRPr="004C53C0">
        <w:rPr>
          <w:lang w:val="en-AU"/>
        </w:rPr>
        <w:t>reference guide</w:t>
      </w:r>
      <w:r>
        <w:rPr>
          <w:lang w:val="en-AU"/>
        </w:rPr>
        <w:t xml:space="preserve"> on how </w:t>
      </w:r>
      <w:r w:rsidRPr="008A38C7">
        <w:rPr>
          <w:lang w:val="en-AU"/>
        </w:rPr>
        <w:t xml:space="preserve">to </w:t>
      </w:r>
      <w:r w:rsidRPr="002374A2">
        <w:rPr>
          <w:lang w:val="en-AU"/>
        </w:rPr>
        <w:t xml:space="preserve">how to complete an </w:t>
      </w:r>
      <w:r>
        <w:rPr>
          <w:lang w:val="en-AU"/>
        </w:rPr>
        <w:t>ESK</w:t>
      </w:r>
      <w:r w:rsidRPr="002374A2">
        <w:rPr>
          <w:lang w:val="en-AU"/>
        </w:rPr>
        <w:t xml:space="preserve"> or </w:t>
      </w:r>
      <w:r>
        <w:rPr>
          <w:lang w:val="en-AU"/>
        </w:rPr>
        <w:t xml:space="preserve">Access to Early Learning </w:t>
      </w:r>
      <w:r w:rsidRPr="002374A2">
        <w:rPr>
          <w:lang w:val="en-AU"/>
        </w:rPr>
        <w:t>funding request</w:t>
      </w:r>
      <w:r>
        <w:rPr>
          <w:lang w:val="en-AU"/>
        </w:rPr>
        <w:t>.</w:t>
      </w:r>
    </w:p>
    <w:p w14:paraId="11FCB8C4" w14:textId="77777777" w:rsidR="006A540D" w:rsidRDefault="006A540D" w:rsidP="006A540D">
      <w:pPr>
        <w:rPr>
          <w:lang w:val="en-AU"/>
        </w:rPr>
      </w:pPr>
      <w:r w:rsidRPr="00555341">
        <w:rPr>
          <w:lang w:val="en-AU"/>
        </w:rPr>
        <w:t xml:space="preserve">Service providers not registered to use the KIM system should contact the appropriate Departmental </w:t>
      </w:r>
      <w:r w:rsidRPr="008A38C7">
        <w:rPr>
          <w:lang w:val="en-AU"/>
        </w:rPr>
        <w:t>regional office</w:t>
      </w:r>
      <w:r w:rsidRPr="00555341">
        <w:rPr>
          <w:lang w:val="en-AU"/>
        </w:rPr>
        <w:t>.</w:t>
      </w:r>
    </w:p>
    <w:p w14:paraId="2748F997" w14:textId="77777777" w:rsidR="006A540D" w:rsidRPr="007D62EC" w:rsidRDefault="006A540D" w:rsidP="006A540D">
      <w:pPr>
        <w:pStyle w:val="Heading2"/>
        <w:rPr>
          <w:caps/>
          <w:lang w:val="en-AU"/>
        </w:rPr>
      </w:pPr>
      <w:r w:rsidRPr="007D62EC">
        <w:rPr>
          <w:lang w:val="en-AU"/>
        </w:rPr>
        <w:t xml:space="preserve">Interpreting </w:t>
      </w:r>
      <w:r>
        <w:rPr>
          <w:lang w:val="en-AU"/>
        </w:rPr>
        <w:t>s</w:t>
      </w:r>
      <w:r w:rsidRPr="007D62EC">
        <w:rPr>
          <w:lang w:val="en-AU"/>
        </w:rPr>
        <w:t>ervices</w:t>
      </w:r>
    </w:p>
    <w:p w14:paraId="359BED26" w14:textId="77777777" w:rsidR="006A540D" w:rsidRDefault="006A540D" w:rsidP="006A540D">
      <w:pPr>
        <w:rPr>
          <w:lang w:val="en-AU"/>
        </w:rPr>
      </w:pPr>
      <w:bookmarkStart w:id="0" w:name="_Hlk67583135"/>
      <w:r w:rsidRPr="00B73C4D">
        <w:rPr>
          <w:lang w:val="en-AU"/>
        </w:rPr>
        <w:t xml:space="preserve">Interpreting services are available </w:t>
      </w:r>
      <w:r>
        <w:rPr>
          <w:lang w:val="en-AU"/>
        </w:rPr>
        <w:t xml:space="preserve">to help culturally and linguistically diverse families understand more </w:t>
      </w:r>
      <w:r w:rsidRPr="006B5968">
        <w:rPr>
          <w:lang w:val="en-AU"/>
        </w:rPr>
        <w:t>about</w:t>
      </w:r>
      <w:r>
        <w:rPr>
          <w:lang w:val="en-AU"/>
        </w:rPr>
        <w:t xml:space="preserve"> ESK or</w:t>
      </w:r>
      <w:r w:rsidRPr="006B5968">
        <w:rPr>
          <w:lang w:val="en-AU"/>
        </w:rPr>
        <w:t xml:space="preserve"> kindergarten</w:t>
      </w:r>
      <w:r>
        <w:rPr>
          <w:lang w:val="en-AU"/>
        </w:rPr>
        <w:t>. Phone (03) 9280</w:t>
      </w:r>
      <w:r w:rsidRPr="006B5968">
        <w:rPr>
          <w:lang w:val="en-AU"/>
        </w:rPr>
        <w:t xml:space="preserve"> 1955 or email </w:t>
      </w:r>
      <w:hyperlink r:id="rId12" w:history="1">
        <w:r w:rsidRPr="00154257">
          <w:rPr>
            <w:rStyle w:val="Hyperlink"/>
            <w:lang w:val="en-AU"/>
          </w:rPr>
          <w:t>bookings@languageloop.com.au</w:t>
        </w:r>
      </w:hyperlink>
      <w:r>
        <w:rPr>
          <w:lang w:val="en-AU"/>
        </w:rPr>
        <w:t xml:space="preserve"> for assistance.</w:t>
      </w:r>
    </w:p>
    <w:bookmarkEnd w:id="0"/>
    <w:p w14:paraId="39E595BC" w14:textId="77777777" w:rsidR="006A540D" w:rsidRDefault="006A540D" w:rsidP="006A540D">
      <w:pPr>
        <w:pStyle w:val="Heading2"/>
        <w:rPr>
          <w:rFonts w:asciiTheme="minorHAnsi" w:eastAsiaTheme="minorHAnsi" w:hAnsiTheme="minorHAnsi" w:cstheme="minorBidi"/>
          <w:b w:val="0"/>
          <w:caps/>
          <w:color w:val="auto"/>
          <w:sz w:val="22"/>
          <w:szCs w:val="24"/>
          <w:lang w:val="en-AU"/>
        </w:rPr>
      </w:pPr>
      <w:r>
        <w:rPr>
          <w:rFonts w:asciiTheme="minorHAnsi" w:eastAsiaTheme="minorHAnsi" w:hAnsiTheme="minorHAnsi" w:cstheme="minorBidi"/>
          <w:b w:val="0"/>
          <w:color w:val="auto"/>
          <w:sz w:val="22"/>
          <w:szCs w:val="24"/>
          <w:lang w:val="en-AU"/>
        </w:rPr>
        <w:t>M</w:t>
      </w:r>
      <w:r w:rsidRPr="00A90D15">
        <w:rPr>
          <w:rFonts w:asciiTheme="minorHAnsi" w:eastAsiaTheme="minorHAnsi" w:hAnsiTheme="minorHAnsi" w:cstheme="minorBidi"/>
          <w:b w:val="0"/>
          <w:color w:val="auto"/>
          <w:sz w:val="22"/>
          <w:szCs w:val="24"/>
          <w:lang w:val="en-AU"/>
        </w:rPr>
        <w:t xml:space="preserve">ore information on free telephone, video and on-site interpreters for eligible early childhood services </w:t>
      </w:r>
      <w:r>
        <w:rPr>
          <w:rFonts w:asciiTheme="minorHAnsi" w:eastAsiaTheme="minorHAnsi" w:hAnsiTheme="minorHAnsi" w:cstheme="minorBidi"/>
          <w:b w:val="0"/>
          <w:color w:val="auto"/>
          <w:sz w:val="22"/>
          <w:szCs w:val="24"/>
          <w:lang w:val="en-AU"/>
        </w:rPr>
        <w:t>can be found through</w:t>
      </w:r>
      <w:r w:rsidRPr="00A90D15">
        <w:rPr>
          <w:rFonts w:asciiTheme="minorHAnsi" w:eastAsiaTheme="minorHAnsi" w:hAnsiTheme="minorHAnsi" w:cstheme="minorBidi"/>
          <w:b w:val="0"/>
          <w:color w:val="auto"/>
          <w:sz w:val="22"/>
          <w:szCs w:val="24"/>
          <w:lang w:val="en-AU"/>
        </w:rPr>
        <w:t xml:space="preserve"> </w:t>
      </w:r>
      <w:hyperlink r:id="rId13" w:history="1">
        <w:r w:rsidRPr="00A90D15">
          <w:rPr>
            <w:rStyle w:val="Hyperlink"/>
            <w:rFonts w:asciiTheme="minorHAnsi" w:eastAsiaTheme="minorHAnsi" w:hAnsiTheme="minorHAnsi" w:cstheme="minorBidi"/>
            <w:b w:val="0"/>
            <w:sz w:val="22"/>
            <w:szCs w:val="24"/>
            <w:lang w:val="en-AU"/>
          </w:rPr>
          <w:t>Use an Interpreter</w:t>
        </w:r>
      </w:hyperlink>
      <w:r w:rsidRPr="00A90D15">
        <w:rPr>
          <w:rFonts w:asciiTheme="minorHAnsi" w:eastAsiaTheme="minorHAnsi" w:hAnsiTheme="minorHAnsi" w:cstheme="minorBidi"/>
          <w:b w:val="0"/>
          <w:color w:val="auto"/>
          <w:sz w:val="22"/>
          <w:szCs w:val="24"/>
          <w:lang w:val="en-AU"/>
        </w:rPr>
        <w:t>. This page also includes a tip sheet developed by Foundation House for working effectively with interpreters to support refugee families</w:t>
      </w:r>
      <w:r>
        <w:rPr>
          <w:rFonts w:asciiTheme="minorHAnsi" w:eastAsiaTheme="minorHAnsi" w:hAnsiTheme="minorHAnsi" w:cstheme="minorBidi"/>
          <w:b w:val="0"/>
          <w:color w:val="auto"/>
          <w:sz w:val="22"/>
          <w:szCs w:val="24"/>
          <w:lang w:val="en-AU"/>
        </w:rPr>
        <w:t>.</w:t>
      </w:r>
    </w:p>
    <w:p w14:paraId="37AE195A" w14:textId="77777777" w:rsidR="006A540D" w:rsidRPr="007D62EC" w:rsidRDefault="006A540D" w:rsidP="006A540D">
      <w:pPr>
        <w:pStyle w:val="Heading2"/>
        <w:rPr>
          <w:caps/>
          <w:lang w:val="en-AU"/>
        </w:rPr>
      </w:pPr>
      <w:r w:rsidRPr="007D62EC">
        <w:rPr>
          <w:lang w:val="en-AU"/>
        </w:rPr>
        <w:t xml:space="preserve">Early Start </w:t>
      </w:r>
      <w:r>
        <w:rPr>
          <w:lang w:val="en-AU"/>
        </w:rPr>
        <w:t>K</w:t>
      </w:r>
      <w:r w:rsidRPr="007D62EC">
        <w:rPr>
          <w:lang w:val="en-AU"/>
        </w:rPr>
        <w:t>indergarten in sessional or long day care</w:t>
      </w:r>
    </w:p>
    <w:p w14:paraId="2D0F532F" w14:textId="77777777" w:rsidR="006A540D" w:rsidRPr="00555341" w:rsidRDefault="006A540D" w:rsidP="006A540D">
      <w:pPr>
        <w:rPr>
          <w:lang w:val="en-AU"/>
        </w:rPr>
      </w:pPr>
      <w:r>
        <w:rPr>
          <w:lang w:val="en-AU"/>
        </w:rPr>
        <w:t>ESK</w:t>
      </w:r>
      <w:r w:rsidRPr="00555341">
        <w:rPr>
          <w:lang w:val="en-AU"/>
        </w:rPr>
        <w:t xml:space="preserve"> is available in sessional kindergarten programs or in kindergarten programs integrated into long day care. </w:t>
      </w:r>
    </w:p>
    <w:p w14:paraId="3FF70279" w14:textId="77777777" w:rsidR="006A540D" w:rsidRPr="00555341" w:rsidRDefault="006A540D" w:rsidP="006A540D">
      <w:pPr>
        <w:pStyle w:val="ListParagraph"/>
        <w:numPr>
          <w:ilvl w:val="0"/>
          <w:numId w:val="19"/>
        </w:numPr>
      </w:pPr>
      <w:r w:rsidRPr="007A6725">
        <w:rPr>
          <w:b/>
        </w:rPr>
        <w:t>ESK in sessional k</w:t>
      </w:r>
      <w:r w:rsidRPr="006B5EF5">
        <w:rPr>
          <w:b/>
        </w:rPr>
        <w:t>indergarten programs</w:t>
      </w:r>
      <w:r w:rsidRPr="006B5EF5">
        <w:rPr>
          <w:b/>
          <w:i/>
        </w:rPr>
        <w:t xml:space="preserve"> </w:t>
      </w:r>
      <w:r w:rsidRPr="006B5EF5">
        <w:rPr>
          <w:i/>
        </w:rPr>
        <w:t xml:space="preserve">– </w:t>
      </w:r>
      <w:r w:rsidRPr="006B5EF5">
        <w:rPr>
          <w:lang w:val="en-AU"/>
        </w:rPr>
        <w:t xml:space="preserve">Service providers must offer children eligible for ESK up to 15 hours per week of the kindergarten program free of charge. </w:t>
      </w:r>
      <w:r>
        <w:rPr>
          <w:lang w:val="en-AU"/>
        </w:rPr>
        <w:br/>
      </w:r>
    </w:p>
    <w:p w14:paraId="0226B1FB" w14:textId="77777777" w:rsidR="006A540D" w:rsidRPr="006B5EF5" w:rsidRDefault="006A540D" w:rsidP="006A540D">
      <w:pPr>
        <w:pStyle w:val="ListParagraph"/>
        <w:numPr>
          <w:ilvl w:val="0"/>
          <w:numId w:val="19"/>
        </w:numPr>
        <w:rPr>
          <w:lang w:val="en-AU"/>
        </w:rPr>
      </w:pPr>
      <w:r w:rsidRPr="007A6725">
        <w:rPr>
          <w:b/>
        </w:rPr>
        <w:t xml:space="preserve">ESK in integrated </w:t>
      </w:r>
      <w:r w:rsidRPr="006B5EF5">
        <w:rPr>
          <w:b/>
        </w:rPr>
        <w:t xml:space="preserve">kindergarten programs </w:t>
      </w:r>
      <w:r w:rsidRPr="006B5EF5">
        <w:rPr>
          <w:lang w:val="en-AU"/>
        </w:rPr>
        <w:t xml:space="preserve">– In kindergarten programs at a long day care service, ESK can be used in conjunction with the Child Care Subsidy and Additional Child Care Subsidy.  </w:t>
      </w:r>
    </w:p>
    <w:p w14:paraId="21868B61" w14:textId="77777777" w:rsidR="006A540D" w:rsidRPr="00555341" w:rsidRDefault="006A540D" w:rsidP="006A540D">
      <w:pPr>
        <w:rPr>
          <w:lang w:val="en-AU"/>
        </w:rPr>
      </w:pPr>
      <w:r w:rsidRPr="00555341">
        <w:rPr>
          <w:lang w:val="en-AU"/>
        </w:rPr>
        <w:t xml:space="preserve">Where ESK children have additional fees for childcare hours outside the kindergarten program, long day care providers </w:t>
      </w:r>
      <w:r w:rsidRPr="00555341">
        <w:t xml:space="preserve">should use all available additional funding to reduce </w:t>
      </w:r>
      <w:r>
        <w:t xml:space="preserve">or waive </w:t>
      </w:r>
      <w:r w:rsidRPr="00555341">
        <w:t xml:space="preserve">fees and provide all </w:t>
      </w:r>
      <w:r>
        <w:t xml:space="preserve">kindergarten </w:t>
      </w:r>
      <w:r w:rsidRPr="00555341">
        <w:t>hours free of charge</w:t>
      </w:r>
      <w:r>
        <w:t xml:space="preserve">. </w:t>
      </w:r>
    </w:p>
    <w:p w14:paraId="419DCDA0" w14:textId="77777777" w:rsidR="006A540D" w:rsidRPr="007D62EC" w:rsidRDefault="006A540D" w:rsidP="006A540D">
      <w:pPr>
        <w:pStyle w:val="Heading2"/>
        <w:rPr>
          <w:caps/>
          <w:lang w:val="en-AU"/>
        </w:rPr>
      </w:pPr>
      <w:r w:rsidRPr="007D62EC">
        <w:rPr>
          <w:lang w:val="en-AU"/>
        </w:rPr>
        <w:t xml:space="preserve">Early Start Kindergarten </w:t>
      </w:r>
      <w:r>
        <w:rPr>
          <w:lang w:val="en-AU"/>
        </w:rPr>
        <w:t>e</w:t>
      </w:r>
      <w:r w:rsidRPr="007D62EC">
        <w:rPr>
          <w:lang w:val="en-AU"/>
        </w:rPr>
        <w:t xml:space="preserve">xtension </w:t>
      </w:r>
      <w:r>
        <w:rPr>
          <w:lang w:val="en-AU"/>
        </w:rPr>
        <w:t>g</w:t>
      </w:r>
      <w:r w:rsidRPr="007D62EC">
        <w:rPr>
          <w:lang w:val="en-AU"/>
        </w:rPr>
        <w:t xml:space="preserve">rants </w:t>
      </w:r>
    </w:p>
    <w:p w14:paraId="5DE6453F" w14:textId="77777777" w:rsidR="006A540D" w:rsidRPr="00555341" w:rsidRDefault="006A540D" w:rsidP="006A540D">
      <w:pPr>
        <w:rPr>
          <w:lang w:val="en-AU"/>
        </w:rPr>
      </w:pPr>
      <w:r w:rsidRPr="00555341">
        <w:rPr>
          <w:lang w:val="en-AU"/>
        </w:rPr>
        <w:t>The ESK extension grant is available for children in the year before school who are:</w:t>
      </w:r>
    </w:p>
    <w:p w14:paraId="65FB5EB9" w14:textId="77777777" w:rsidR="006A540D" w:rsidRPr="000F11FD" w:rsidRDefault="006A540D" w:rsidP="006A540D">
      <w:pPr>
        <w:pStyle w:val="Bullet1"/>
        <w:numPr>
          <w:ilvl w:val="0"/>
          <w:numId w:val="18"/>
        </w:numPr>
        <w:ind w:left="720"/>
      </w:pPr>
      <w:r w:rsidRPr="00555341">
        <w:t xml:space="preserve">eligible for the kindergarten per capita grant but </w:t>
      </w:r>
      <w:r w:rsidRPr="00555341">
        <w:rPr>
          <w:u w:val="single"/>
        </w:rPr>
        <w:t>not</w:t>
      </w:r>
      <w:r w:rsidRPr="00555341">
        <w:t xml:space="preserve"> eligible for the Kindergarten Fee Subsidy, </w:t>
      </w:r>
      <w:r>
        <w:t>and</w:t>
      </w:r>
    </w:p>
    <w:p w14:paraId="776DBB11" w14:textId="77777777" w:rsidR="006A540D" w:rsidRPr="001B2505" w:rsidRDefault="006A540D" w:rsidP="006A540D">
      <w:pPr>
        <w:pStyle w:val="Bullet1"/>
        <w:numPr>
          <w:ilvl w:val="0"/>
          <w:numId w:val="18"/>
        </w:numPr>
        <w:ind w:left="720"/>
      </w:pPr>
      <w:r>
        <w:t xml:space="preserve">from a refugee or asylum seeker background, or </w:t>
      </w:r>
      <w:r w:rsidRPr="00555341">
        <w:t>Aboriginal and/or Torres Strait Islander</w:t>
      </w:r>
      <w:r>
        <w:t xml:space="preserve">, or known to child protection. A child is not required to access ESK in the previous year to access the ESK extension grant. </w:t>
      </w:r>
    </w:p>
    <w:p w14:paraId="47AE6F8A" w14:textId="77777777" w:rsidR="006A540D" w:rsidRDefault="006A540D" w:rsidP="006A540D">
      <w:pPr>
        <w:rPr>
          <w:lang w:val="en-AU"/>
        </w:rPr>
      </w:pPr>
      <w:r w:rsidRPr="00555341">
        <w:rPr>
          <w:lang w:val="en-AU"/>
        </w:rPr>
        <w:t xml:space="preserve">Service providers should apply for ESK extension grants when entering the child as a </w:t>
      </w:r>
      <w:r>
        <w:rPr>
          <w:lang w:val="en-AU"/>
        </w:rPr>
        <w:t>‘</w:t>
      </w:r>
      <w:r w:rsidRPr="00555341">
        <w:rPr>
          <w:lang w:val="en-AU"/>
        </w:rPr>
        <w:t>Year Before School</w:t>
      </w:r>
      <w:r>
        <w:rPr>
          <w:lang w:val="en-AU"/>
        </w:rPr>
        <w:t>’</w:t>
      </w:r>
      <w:r w:rsidRPr="00555341">
        <w:rPr>
          <w:lang w:val="en-AU"/>
        </w:rPr>
        <w:t xml:space="preserve"> enrolment in KIM. This can be done as part of annual confirmation or as an adjustment if the child enrols after confirmation. </w:t>
      </w:r>
    </w:p>
    <w:p w14:paraId="09F9DE6C" w14:textId="77777777" w:rsidR="006A540D" w:rsidRPr="007D62EC" w:rsidRDefault="006A540D" w:rsidP="006A540D">
      <w:pPr>
        <w:pStyle w:val="Heading2"/>
        <w:rPr>
          <w:rStyle w:val="Hyperlink"/>
          <w:rFonts w:asciiTheme="minorHAnsi" w:eastAsiaTheme="minorHAnsi" w:hAnsiTheme="minorHAnsi" w:cstheme="minorBidi"/>
          <w:b w:val="0"/>
          <w:i/>
          <w:caps/>
          <w:sz w:val="22"/>
          <w:szCs w:val="24"/>
          <w:lang w:val="en-AU"/>
        </w:rPr>
      </w:pPr>
      <w:r w:rsidRPr="007D62EC">
        <w:t xml:space="preserve">Further </w:t>
      </w:r>
      <w:r>
        <w:t>g</w:t>
      </w:r>
      <w:r w:rsidRPr="007D62EC">
        <w:t>uidance</w:t>
      </w:r>
    </w:p>
    <w:p w14:paraId="51D68E2E" w14:textId="77777777" w:rsidR="006A540D" w:rsidRPr="00594B9E" w:rsidRDefault="006A540D" w:rsidP="006A540D">
      <w:pPr>
        <w:rPr>
          <w:lang w:val="en-AU"/>
        </w:rPr>
      </w:pPr>
      <w:r w:rsidRPr="0015561F">
        <w:rPr>
          <w:rFonts w:ascii="Arial" w:eastAsia="Arial" w:hAnsi="Arial" w:cs="Times New Roman"/>
          <w:lang w:val="en-AU"/>
        </w:rPr>
        <w:t>Staff in Departmental regional offices</w:t>
      </w:r>
      <w:r>
        <w:rPr>
          <w:rFonts w:ascii="Arial" w:eastAsia="Arial" w:hAnsi="Arial" w:cs="Times New Roman"/>
          <w:lang w:val="en-AU"/>
        </w:rPr>
        <w:t xml:space="preserve"> </w:t>
      </w:r>
      <w:r w:rsidRPr="0015561F">
        <w:rPr>
          <w:rFonts w:ascii="Arial" w:eastAsia="Arial" w:hAnsi="Arial" w:cs="Times New Roman"/>
          <w:lang w:val="en-AU"/>
        </w:rPr>
        <w:t>can assist families with any queries about ESK</w:t>
      </w:r>
      <w:r>
        <w:rPr>
          <w:rFonts w:ascii="Arial" w:eastAsia="Arial" w:hAnsi="Arial" w:cs="Times New Roman"/>
          <w:lang w:val="en-AU"/>
        </w:rPr>
        <w:t xml:space="preserve"> or any other kindergarten program; </w:t>
      </w:r>
      <w:proofErr w:type="spellStart"/>
      <w:r w:rsidRPr="00594B9E">
        <w:rPr>
          <w:lang w:val="en-AU"/>
        </w:rPr>
        <w:t>Koorie</w:t>
      </w:r>
      <w:proofErr w:type="spellEnd"/>
      <w:r w:rsidRPr="00594B9E">
        <w:rPr>
          <w:lang w:val="en-AU"/>
        </w:rPr>
        <w:t xml:space="preserve"> Engagement Support Officers (KESOs) can assist with questions about ESK for Aboriginal and/or Torres Strait Islander children</w:t>
      </w:r>
      <w:r>
        <w:rPr>
          <w:lang w:val="en-AU"/>
        </w:rPr>
        <w:t>; and Early Childhood Learning Advisers can assist with questions about ESK for children in out-of-home care.</w:t>
      </w:r>
    </w:p>
    <w:p w14:paraId="2F195659" w14:textId="77777777" w:rsidR="006A540D" w:rsidRPr="007D62EC" w:rsidRDefault="006A540D" w:rsidP="006A540D">
      <w:pPr>
        <w:pStyle w:val="Heading2"/>
        <w:rPr>
          <w:caps/>
          <w:lang w:val="en-AU"/>
        </w:rPr>
      </w:pPr>
      <w:r w:rsidRPr="007D62EC">
        <w:rPr>
          <w:lang w:val="en-AU"/>
        </w:rPr>
        <w:lastRenderedPageBreak/>
        <w:t xml:space="preserve">Regional </w:t>
      </w:r>
      <w:r>
        <w:rPr>
          <w:lang w:val="en-AU"/>
        </w:rPr>
        <w:t>o</w:t>
      </w:r>
      <w:r w:rsidRPr="007D62EC">
        <w:rPr>
          <w:lang w:val="en-AU"/>
        </w:rPr>
        <w:t xml:space="preserve">ffice </w:t>
      </w:r>
      <w:r>
        <w:rPr>
          <w:lang w:val="en-AU"/>
        </w:rPr>
        <w:t>c</w:t>
      </w:r>
      <w:r w:rsidRPr="007D62EC">
        <w:rPr>
          <w:lang w:val="en-AU"/>
        </w:rPr>
        <w:t>ontacts</w:t>
      </w:r>
    </w:p>
    <w:p w14:paraId="7A1273CA" w14:textId="77777777" w:rsidR="006A540D" w:rsidRPr="00A90D15" w:rsidRDefault="006A540D" w:rsidP="006A540D">
      <w:pPr>
        <w:tabs>
          <w:tab w:val="left" w:pos="2212"/>
          <w:tab w:val="left" w:pos="4253"/>
        </w:tabs>
        <w:rPr>
          <w:rFonts w:ascii="Arial" w:eastAsia="Arial" w:hAnsi="Arial" w:cs="Segoe UI"/>
          <w:szCs w:val="22"/>
          <w:lang w:val="en"/>
        </w:rPr>
      </w:pPr>
      <w:r w:rsidRPr="00B21B20">
        <w:rPr>
          <w:rFonts w:ascii="Arial" w:eastAsia="Arial" w:hAnsi="Arial" w:cs="Times New Roman"/>
          <w:b/>
          <w:color w:val="BC95C8" w:themeColor="accent1"/>
          <w:szCs w:val="22"/>
        </w:rPr>
        <w:t xml:space="preserve">North East Victoria </w:t>
      </w:r>
      <w:r>
        <w:rPr>
          <w:rFonts w:ascii="Arial" w:eastAsia="Arial" w:hAnsi="Arial" w:cs="Times New Roman"/>
          <w:b/>
          <w:color w:val="BC95C8" w:themeColor="accent1"/>
          <w:szCs w:val="22"/>
        </w:rPr>
        <w:tab/>
      </w:r>
      <w:r w:rsidRPr="00B21B20">
        <w:rPr>
          <w:rFonts w:ascii="Arial" w:eastAsia="Arial" w:hAnsi="Arial" w:cs="Segoe UI"/>
          <w:szCs w:val="22"/>
          <w:lang w:val="en"/>
        </w:rPr>
        <w:t xml:space="preserve">1300 333 231 </w:t>
      </w:r>
      <w:r w:rsidRPr="00B21B20">
        <w:rPr>
          <w:rFonts w:ascii="Arial" w:eastAsia="Arial" w:hAnsi="Arial" w:cs="Segoe UI"/>
          <w:szCs w:val="22"/>
          <w:lang w:val="en"/>
        </w:rPr>
        <w:tab/>
      </w:r>
      <w:r w:rsidRPr="00B21B20">
        <w:rPr>
          <w:rFonts w:ascii="Arial" w:eastAsia="Arial" w:hAnsi="Arial" w:cs="Segoe UI"/>
          <w:szCs w:val="22"/>
          <w:lang w:val="en"/>
        </w:rPr>
        <w:tab/>
      </w:r>
    </w:p>
    <w:p w14:paraId="30F0F5F5" w14:textId="77777777" w:rsidR="006A540D" w:rsidRDefault="006A540D" w:rsidP="006A540D">
      <w:pPr>
        <w:tabs>
          <w:tab w:val="left" w:pos="2212"/>
          <w:tab w:val="left" w:pos="4253"/>
        </w:tabs>
        <w:rPr>
          <w:rFonts w:ascii="Arial" w:eastAsia="Arial" w:hAnsi="Arial" w:cs="Segoe UI"/>
          <w:szCs w:val="22"/>
          <w:lang w:val="en"/>
        </w:rPr>
      </w:pPr>
      <w:r w:rsidRPr="00B21B20">
        <w:rPr>
          <w:rFonts w:ascii="Arial" w:eastAsia="Arial" w:hAnsi="Arial" w:cs="Times New Roman"/>
          <w:b/>
          <w:color w:val="BC95C8" w:themeColor="accent1"/>
          <w:szCs w:val="22"/>
        </w:rPr>
        <w:t>North West Victoria</w:t>
      </w:r>
      <w:r w:rsidRPr="00B21B20">
        <w:rPr>
          <w:rFonts w:ascii="Arial" w:eastAsia="Arial" w:hAnsi="Arial" w:cs="Segoe UI"/>
          <w:color w:val="BC95C8" w:themeColor="accent1"/>
          <w:szCs w:val="22"/>
          <w:lang w:val="en"/>
        </w:rPr>
        <w:t xml:space="preserve"> </w:t>
      </w:r>
      <w:r>
        <w:rPr>
          <w:rFonts w:ascii="Arial" w:eastAsia="Arial" w:hAnsi="Arial" w:cs="Segoe UI"/>
          <w:color w:val="BC95C8" w:themeColor="accent1"/>
          <w:szCs w:val="22"/>
          <w:lang w:val="en"/>
        </w:rPr>
        <w:tab/>
      </w:r>
      <w:r w:rsidRPr="00B21B20">
        <w:rPr>
          <w:rFonts w:ascii="Arial" w:eastAsia="Arial" w:hAnsi="Arial" w:cs="Segoe UI"/>
          <w:szCs w:val="22"/>
          <w:lang w:val="en"/>
        </w:rPr>
        <w:t>1300 338 691</w:t>
      </w:r>
    </w:p>
    <w:p w14:paraId="27188F4C" w14:textId="77777777" w:rsidR="006A540D" w:rsidRDefault="006A540D" w:rsidP="006A540D">
      <w:pPr>
        <w:tabs>
          <w:tab w:val="left" w:pos="2212"/>
          <w:tab w:val="left" w:pos="4253"/>
        </w:tabs>
        <w:rPr>
          <w:rFonts w:ascii="Arial" w:eastAsia="Arial" w:hAnsi="Arial" w:cs="Segoe UI"/>
          <w:szCs w:val="22"/>
          <w:lang w:val="en"/>
        </w:rPr>
      </w:pPr>
      <w:r w:rsidRPr="00B21B20">
        <w:rPr>
          <w:rFonts w:ascii="Arial" w:eastAsia="Arial" w:hAnsi="Arial" w:cs="Times New Roman"/>
          <w:b/>
          <w:color w:val="BC95C8" w:themeColor="accent1"/>
          <w:szCs w:val="22"/>
        </w:rPr>
        <w:t>South East Victoria</w:t>
      </w:r>
      <w:r w:rsidRPr="00B21B20">
        <w:rPr>
          <w:rFonts w:ascii="Arial" w:eastAsia="Arial" w:hAnsi="Arial" w:cs="Segoe UI"/>
          <w:color w:val="BC95C8" w:themeColor="accent1"/>
          <w:szCs w:val="22"/>
          <w:lang w:val="en"/>
        </w:rPr>
        <w:t xml:space="preserve"> </w:t>
      </w:r>
      <w:r>
        <w:rPr>
          <w:rFonts w:ascii="Arial" w:eastAsia="Arial" w:hAnsi="Arial" w:cs="Segoe UI"/>
          <w:color w:val="BC95C8" w:themeColor="accent1"/>
          <w:szCs w:val="22"/>
          <w:lang w:val="en"/>
        </w:rPr>
        <w:tab/>
      </w:r>
      <w:r w:rsidRPr="00B21B20">
        <w:rPr>
          <w:rFonts w:ascii="Arial" w:eastAsia="Arial" w:hAnsi="Arial" w:cs="Segoe UI"/>
          <w:szCs w:val="22"/>
          <w:lang w:val="en"/>
        </w:rPr>
        <w:t xml:space="preserve">1300 338 738  </w:t>
      </w:r>
    </w:p>
    <w:p w14:paraId="743E2189" w14:textId="77777777" w:rsidR="006A540D" w:rsidRPr="00A90D15" w:rsidRDefault="006A540D" w:rsidP="006A540D">
      <w:pPr>
        <w:tabs>
          <w:tab w:val="left" w:pos="2212"/>
          <w:tab w:val="left" w:pos="4253"/>
        </w:tabs>
        <w:rPr>
          <w:rFonts w:ascii="Arial" w:eastAsia="Arial" w:hAnsi="Arial" w:cs="Times New Roman"/>
          <w:szCs w:val="22"/>
          <w:lang w:val="en-AU"/>
        </w:rPr>
      </w:pPr>
      <w:r w:rsidRPr="00B21B20">
        <w:rPr>
          <w:rFonts w:ascii="Arial" w:eastAsia="Arial" w:hAnsi="Arial" w:cs="Times New Roman"/>
          <w:b/>
          <w:color w:val="BC95C8" w:themeColor="accent1"/>
          <w:szCs w:val="22"/>
        </w:rPr>
        <w:t>South West Victoria</w:t>
      </w:r>
      <w:r w:rsidRPr="00B21B20">
        <w:rPr>
          <w:rFonts w:ascii="Arial" w:eastAsia="Arial" w:hAnsi="Arial" w:cs="Segoe UI"/>
          <w:color w:val="BC95C8" w:themeColor="accent1"/>
          <w:szCs w:val="22"/>
          <w:lang w:val="en"/>
        </w:rPr>
        <w:t xml:space="preserve"> </w:t>
      </w:r>
      <w:r>
        <w:rPr>
          <w:rFonts w:ascii="Arial" w:eastAsia="Arial" w:hAnsi="Arial" w:cs="Segoe UI"/>
          <w:color w:val="BC95C8" w:themeColor="accent1"/>
          <w:szCs w:val="22"/>
          <w:lang w:val="en"/>
        </w:rPr>
        <w:tab/>
      </w:r>
      <w:r w:rsidRPr="00B21B20">
        <w:rPr>
          <w:rFonts w:ascii="Arial" w:eastAsia="Arial" w:hAnsi="Arial" w:cs="Segoe UI"/>
          <w:szCs w:val="22"/>
          <w:lang w:val="en"/>
        </w:rPr>
        <w:t>1300 333 232</w:t>
      </w:r>
    </w:p>
    <w:p w14:paraId="0E997730" w14:textId="77777777" w:rsidR="006A540D" w:rsidRDefault="006A540D" w:rsidP="006A540D">
      <w:r w:rsidRPr="00D142EA">
        <w:rPr>
          <w:lang w:val="en-AU"/>
        </w:rPr>
        <w:t>For</w:t>
      </w:r>
      <w:r>
        <w:t xml:space="preserve"> a list of the Department’s regional offices visit the </w:t>
      </w:r>
      <w:hyperlink r:id="rId14" w:history="1">
        <w:r w:rsidRPr="00DD3350">
          <w:rPr>
            <w:rStyle w:val="Hyperlink"/>
          </w:rPr>
          <w:t>contact webpage</w:t>
        </w:r>
      </w:hyperlink>
      <w:r>
        <w:t xml:space="preserve">. </w:t>
      </w:r>
    </w:p>
    <w:p w14:paraId="307E2E00" w14:textId="77777777" w:rsidR="006A540D" w:rsidRPr="0032007E" w:rsidRDefault="006A540D" w:rsidP="006A540D">
      <w:pPr>
        <w:pStyle w:val="Tablebody"/>
      </w:pPr>
      <w:r>
        <w:t xml:space="preserve">For more information about ESK visit </w:t>
      </w:r>
      <w:hyperlink r:id="rId15" w:history="1">
        <w:r w:rsidRPr="00DD3350">
          <w:rPr>
            <w:rStyle w:val="Hyperlink"/>
          </w:rPr>
          <w:t>Early Start Kindergarten for Professionals</w:t>
        </w:r>
      </w:hyperlink>
      <w:r>
        <w:t xml:space="preserve">. </w:t>
      </w:r>
    </w:p>
    <w:p w14:paraId="3950F060" w14:textId="1A682AC1" w:rsidR="00122369" w:rsidRPr="006A540D" w:rsidRDefault="00122369" w:rsidP="006A540D"/>
    <w:sectPr w:rsidR="00122369" w:rsidRPr="006A540D" w:rsidSect="006E2B9A">
      <w:headerReference w:type="default" r:id="rId16"/>
      <w:footerReference w:type="even" r:id="rId17"/>
      <w:footerReference w:type="default" r:id="rId18"/>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09621" w14:textId="77777777" w:rsidR="00A86075" w:rsidRDefault="00A86075" w:rsidP="003967DD">
      <w:pPr>
        <w:spacing w:after="0"/>
      </w:pPr>
      <w:r>
        <w:separator/>
      </w:r>
    </w:p>
  </w:endnote>
  <w:endnote w:type="continuationSeparator" w:id="0">
    <w:p w14:paraId="6E8D0F45" w14:textId="77777777" w:rsidR="00A86075" w:rsidRDefault="00A8607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73B56" w14:textId="77777777" w:rsidR="00A86075" w:rsidRDefault="00A86075" w:rsidP="003967DD">
      <w:pPr>
        <w:spacing w:after="0"/>
      </w:pPr>
      <w:r>
        <w:separator/>
      </w:r>
    </w:p>
  </w:footnote>
  <w:footnote w:type="continuationSeparator" w:id="0">
    <w:p w14:paraId="1F46E3BA" w14:textId="77777777" w:rsidR="00A86075" w:rsidRDefault="00A8607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000CD"/>
    <w:multiLevelType w:val="hybridMultilevel"/>
    <w:tmpl w:val="0172B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051B02"/>
    <w:multiLevelType w:val="hybridMultilevel"/>
    <w:tmpl w:val="AE16FB80"/>
    <w:lvl w:ilvl="0" w:tplc="254C2378">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7"/>
  </w:num>
  <w:num w:numId="14">
    <w:abstractNumId w:val="18"/>
  </w:num>
  <w:num w:numId="15">
    <w:abstractNumId w:val="12"/>
  </w:num>
  <w:num w:numId="16">
    <w:abstractNumId w:val="15"/>
  </w:num>
  <w:num w:numId="17">
    <w:abstractNumId w:val="13"/>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55B93"/>
    <w:rsid w:val="004B2ED6"/>
    <w:rsid w:val="004C3881"/>
    <w:rsid w:val="00500ADA"/>
    <w:rsid w:val="00512BBA"/>
    <w:rsid w:val="00555277"/>
    <w:rsid w:val="00567CF0"/>
    <w:rsid w:val="00584366"/>
    <w:rsid w:val="005A4F12"/>
    <w:rsid w:val="005E0713"/>
    <w:rsid w:val="00624A55"/>
    <w:rsid w:val="006671CE"/>
    <w:rsid w:val="006A1F8A"/>
    <w:rsid w:val="006A25AC"/>
    <w:rsid w:val="006A540D"/>
    <w:rsid w:val="006C45C0"/>
    <w:rsid w:val="006E2B9A"/>
    <w:rsid w:val="00710CED"/>
    <w:rsid w:val="00735566"/>
    <w:rsid w:val="00767573"/>
    <w:rsid w:val="007B556E"/>
    <w:rsid w:val="007D3E38"/>
    <w:rsid w:val="00804571"/>
    <w:rsid w:val="008065DA"/>
    <w:rsid w:val="0088474D"/>
    <w:rsid w:val="00890680"/>
    <w:rsid w:val="00892E24"/>
    <w:rsid w:val="008B1737"/>
    <w:rsid w:val="008F3D35"/>
    <w:rsid w:val="00952690"/>
    <w:rsid w:val="009F6A77"/>
    <w:rsid w:val="00A06E3D"/>
    <w:rsid w:val="00A31926"/>
    <w:rsid w:val="00A710DF"/>
    <w:rsid w:val="00A86075"/>
    <w:rsid w:val="00B21562"/>
    <w:rsid w:val="00C539BB"/>
    <w:rsid w:val="00C975F7"/>
    <w:rsid w:val="00CC112D"/>
    <w:rsid w:val="00CC5AA8"/>
    <w:rsid w:val="00CD5993"/>
    <w:rsid w:val="00D9777A"/>
    <w:rsid w:val="00DC4D0D"/>
    <w:rsid w:val="00E34263"/>
    <w:rsid w:val="00E34721"/>
    <w:rsid w:val="00E4317E"/>
    <w:rsid w:val="00E5030B"/>
    <w:rsid w:val="00E64758"/>
    <w:rsid w:val="00E77EB9"/>
    <w:rsid w:val="00F5271F"/>
    <w:rsid w:val="00F94715"/>
    <w:rsid w:val="00FE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6A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childhood/professionals/families/Pages/interpreter.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okings@languageloop.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childhood/providers/funding/Pages/kinderim.aspx" TargetMode="External"/><Relationship Id="rId5" Type="http://schemas.openxmlformats.org/officeDocument/2006/relationships/numbering" Target="numbering.xml"/><Relationship Id="rId15" Type="http://schemas.openxmlformats.org/officeDocument/2006/relationships/hyperlink" Target="https://www.education.vic.gov.au/childhood/professionals/learning/Pages/early-start-kinder-for-professional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about/contact/Pages/reg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Information about Early Start Kindergarten for early childhood education and care (ECEC) services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D248FC69-E52A-49C3-91F7-63D868EC332D}"/>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Jayne</cp:lastModifiedBy>
  <cp:revision>2</cp:revision>
  <dcterms:created xsi:type="dcterms:W3CDTF">2021-04-06T03:07:00Z</dcterms:created>
  <dcterms:modified xsi:type="dcterms:W3CDTF">2021-04-06T03:07:00Z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RecordPoint_SubmissionDate">
    <vt:lpwstr/>
  </property>
  <property fmtid="{D5CDD505-2E9C-101B-9397-08002B2CF9AE}" pid="5" name="DEECD_SubjectCategory">
    <vt:lpwstr/>
  </property>
  <property fmtid="{D5CDD505-2E9C-101B-9397-08002B2CF9AE}" pid="6" name="DET_EDRMS_RCS">
    <vt:lpwstr>20;#1.2.2 Project Documentation|a3ce4c3c-7960-4756-834e-8cbbf9028802</vt:lpwstr>
  </property>
  <property fmtid="{D5CDD505-2E9C-101B-9397-08002B2CF9AE}" pid="7" name="RecordPoint_RecordNumberSubmitted">
    <vt:lpwstr/>
  </property>
  <property fmtid="{D5CDD505-2E9C-101B-9397-08002B2CF9AE}" pid="8" name="RecordPoint_ActiveItemWebId">
    <vt:lpwstr>{de116572-ebc2-42de-a5e6-3f7ae519199d}</vt:lpwstr>
  </property>
  <property fmtid="{D5CDD505-2E9C-101B-9397-08002B2CF9AE}" pid="9" name="DEECD_ItemType">
    <vt:lpwstr/>
  </property>
  <property fmtid="{D5CDD505-2E9C-101B-9397-08002B2CF9AE}" pid="10" name="RecordPoint_WorkflowType">
    <vt:lpwstr>ActiveSubmitStub</vt:lpwstr>
  </property>
  <property fmtid="{D5CDD505-2E9C-101B-9397-08002B2CF9AE}" pid="11" name="DET_EDRMS_BusUnit">
    <vt:lpwstr/>
  </property>
  <property fmtid="{D5CDD505-2E9C-101B-9397-08002B2CF9AE}" pid="12" name="DEECD_Audience">
    <vt:lpwstr/>
  </property>
  <property fmtid="{D5CDD505-2E9C-101B-9397-08002B2CF9AE}" pid="13" name="DET_EDRMS_SecClass">
    <vt:lpwstr/>
  </property>
  <property fmtid="{D5CDD505-2E9C-101B-9397-08002B2CF9AE}" pid="14" name="RecordPoint_ActiveItemSiteId">
    <vt:lpwstr>{03dc8113-b288-4f44-a289-6e7ea0196235}</vt:lpwstr>
  </property>
  <property fmtid="{D5CDD505-2E9C-101B-9397-08002B2CF9AE}" pid="15" name="RecordPoint_ActiveItemListId">
    <vt:lpwstr>{4b17b3e7-c0cd-4636-b7b9-9d72392e2125}</vt:lpwstr>
  </property>
  <property fmtid="{D5CDD505-2E9C-101B-9397-08002B2CF9AE}" pid="16" name="RecordPoint_SubmissionCompleted">
    <vt:lpwstr/>
  </property>
  <property fmtid="{D5CDD505-2E9C-101B-9397-08002B2CF9AE}" pid="17" name="RecordPoint_ActiveItemUniqueId">
    <vt:lpwstr>{94813e78-34e9-4d7a-ae19-28a0385b0ea8}</vt:lpwstr>
  </property>
  <property fmtid="{D5CDD505-2E9C-101B-9397-08002B2CF9AE}" pid="18" name="RecordPoint_ActiveItemMoved">
    <vt:lpwstr/>
  </property>
  <property fmtid="{D5CDD505-2E9C-101B-9397-08002B2CF9AE}" pid="19" name="RecordPoint_RecordFormat">
    <vt:lpwstr/>
  </property>
</Properties>
</file>