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C9C3365" w:rsidR="00DA3218" w:rsidRPr="00CE3F15" w:rsidRDefault="00CE3F15" w:rsidP="009E2673">
      <w:pPr>
        <w:pStyle w:val="Coversubtitle"/>
        <w:sectPr w:rsidR="00DA3218" w:rsidRPr="00CE3F15"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CE3F15">
        <w:t xml:space="preserve">Yarra Ranges Shire </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C4999D4" w14:textId="56F91D6C" w:rsidR="00B452A7"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452A7" w:rsidRPr="002570D0">
        <w:rPr>
          <w:noProof/>
          <w:lang w:val="en-AU"/>
        </w:rPr>
        <w:t>1.</w:t>
      </w:r>
      <w:r w:rsidR="00B452A7">
        <w:rPr>
          <w:rFonts w:asciiTheme="minorHAnsi" w:hAnsiTheme="minorHAnsi" w:cstheme="minorBidi"/>
          <w:b w:val="0"/>
          <w:noProof/>
          <w:color w:val="auto"/>
          <w:szCs w:val="22"/>
          <w:lang w:val="en-AU" w:eastAsia="en-AU"/>
        </w:rPr>
        <w:tab/>
      </w:r>
      <w:r w:rsidR="00B452A7" w:rsidRPr="002570D0">
        <w:rPr>
          <w:noProof/>
          <w:lang w:val="en-AU"/>
        </w:rPr>
        <w:t>Introduction</w:t>
      </w:r>
      <w:r w:rsidR="00B452A7">
        <w:rPr>
          <w:noProof/>
        </w:rPr>
        <w:tab/>
      </w:r>
      <w:r w:rsidR="00B452A7">
        <w:rPr>
          <w:noProof/>
        </w:rPr>
        <w:fldChar w:fldCharType="begin"/>
      </w:r>
      <w:r w:rsidR="00B452A7">
        <w:rPr>
          <w:noProof/>
        </w:rPr>
        <w:instrText xml:space="preserve"> PAGEREF _Toc103001027 \h </w:instrText>
      </w:r>
      <w:r w:rsidR="00B452A7">
        <w:rPr>
          <w:noProof/>
        </w:rPr>
      </w:r>
      <w:r w:rsidR="00B452A7">
        <w:rPr>
          <w:noProof/>
        </w:rPr>
        <w:fldChar w:fldCharType="separate"/>
      </w:r>
      <w:r w:rsidR="00B452A7">
        <w:rPr>
          <w:noProof/>
        </w:rPr>
        <w:t>3</w:t>
      </w:r>
      <w:r w:rsidR="00B452A7">
        <w:rPr>
          <w:noProof/>
        </w:rPr>
        <w:fldChar w:fldCharType="end"/>
      </w:r>
    </w:p>
    <w:p w14:paraId="4E9F1C8D" w14:textId="2D37F10A"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1.1.</w:t>
      </w:r>
      <w:r>
        <w:rPr>
          <w:rFonts w:asciiTheme="minorHAnsi" w:hAnsiTheme="minorHAnsi" w:cstheme="minorBidi"/>
          <w:noProof/>
          <w:color w:val="auto"/>
          <w:szCs w:val="22"/>
          <w:lang w:val="en-AU" w:eastAsia="en-AU"/>
        </w:rPr>
        <w:tab/>
      </w:r>
      <w:r w:rsidRPr="002570D0">
        <w:rPr>
          <w:noProof/>
          <w:lang w:val="en-AU"/>
        </w:rPr>
        <w:t>Reform context</w:t>
      </w:r>
      <w:r>
        <w:rPr>
          <w:noProof/>
        </w:rPr>
        <w:tab/>
      </w:r>
      <w:r>
        <w:rPr>
          <w:noProof/>
        </w:rPr>
        <w:fldChar w:fldCharType="begin"/>
      </w:r>
      <w:r>
        <w:rPr>
          <w:noProof/>
        </w:rPr>
        <w:instrText xml:space="preserve"> PAGEREF _Toc103001028 \h </w:instrText>
      </w:r>
      <w:r>
        <w:rPr>
          <w:noProof/>
        </w:rPr>
      </w:r>
      <w:r>
        <w:rPr>
          <w:noProof/>
        </w:rPr>
        <w:fldChar w:fldCharType="separate"/>
      </w:r>
      <w:r>
        <w:rPr>
          <w:noProof/>
        </w:rPr>
        <w:t>3</w:t>
      </w:r>
      <w:r>
        <w:rPr>
          <w:noProof/>
        </w:rPr>
        <w:fldChar w:fldCharType="end"/>
      </w:r>
    </w:p>
    <w:p w14:paraId="49173273" w14:textId="11F7DF14"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1.2.</w:t>
      </w:r>
      <w:r>
        <w:rPr>
          <w:rFonts w:asciiTheme="minorHAnsi" w:hAnsiTheme="minorHAnsi" w:cstheme="minorBidi"/>
          <w:noProof/>
          <w:color w:val="auto"/>
          <w:szCs w:val="22"/>
          <w:lang w:val="en-AU" w:eastAsia="en-AU"/>
        </w:rPr>
        <w:tab/>
      </w:r>
      <w:r w:rsidRPr="002570D0">
        <w:rPr>
          <w:noProof/>
          <w:lang w:val="en-AU"/>
        </w:rPr>
        <w:t>Purpose of KISPs</w:t>
      </w:r>
      <w:r>
        <w:rPr>
          <w:noProof/>
        </w:rPr>
        <w:tab/>
      </w:r>
      <w:r>
        <w:rPr>
          <w:noProof/>
        </w:rPr>
        <w:fldChar w:fldCharType="begin"/>
      </w:r>
      <w:r>
        <w:rPr>
          <w:noProof/>
        </w:rPr>
        <w:instrText xml:space="preserve"> PAGEREF _Toc103001029 \h </w:instrText>
      </w:r>
      <w:r>
        <w:rPr>
          <w:noProof/>
        </w:rPr>
      </w:r>
      <w:r>
        <w:rPr>
          <w:noProof/>
        </w:rPr>
        <w:fldChar w:fldCharType="separate"/>
      </w:r>
      <w:r>
        <w:rPr>
          <w:noProof/>
        </w:rPr>
        <w:t>3</w:t>
      </w:r>
      <w:r>
        <w:rPr>
          <w:noProof/>
        </w:rPr>
        <w:fldChar w:fldCharType="end"/>
      </w:r>
    </w:p>
    <w:p w14:paraId="19F74ED4" w14:textId="26C72105"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1.3.</w:t>
      </w:r>
      <w:r>
        <w:rPr>
          <w:rFonts w:asciiTheme="minorHAnsi" w:hAnsiTheme="minorHAnsi" w:cstheme="minorBidi"/>
          <w:noProof/>
          <w:color w:val="auto"/>
          <w:szCs w:val="22"/>
          <w:lang w:val="en-AU" w:eastAsia="en-AU"/>
        </w:rPr>
        <w:tab/>
      </w:r>
      <w:r w:rsidRPr="002570D0">
        <w:rPr>
          <w:noProof/>
          <w:lang w:val="en-AU"/>
        </w:rPr>
        <w:t>How to use the KISP</w:t>
      </w:r>
      <w:r>
        <w:rPr>
          <w:noProof/>
        </w:rPr>
        <w:tab/>
      </w:r>
      <w:r>
        <w:rPr>
          <w:noProof/>
        </w:rPr>
        <w:fldChar w:fldCharType="begin"/>
      </w:r>
      <w:r>
        <w:rPr>
          <w:noProof/>
        </w:rPr>
        <w:instrText xml:space="preserve"> PAGEREF _Toc103001030 \h </w:instrText>
      </w:r>
      <w:r>
        <w:rPr>
          <w:noProof/>
        </w:rPr>
      </w:r>
      <w:r>
        <w:rPr>
          <w:noProof/>
        </w:rPr>
        <w:fldChar w:fldCharType="separate"/>
      </w:r>
      <w:r>
        <w:rPr>
          <w:noProof/>
        </w:rPr>
        <w:t>3</w:t>
      </w:r>
      <w:r>
        <w:rPr>
          <w:noProof/>
        </w:rPr>
        <w:fldChar w:fldCharType="end"/>
      </w:r>
    </w:p>
    <w:p w14:paraId="3F97E7D1" w14:textId="645E9590"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1.4.</w:t>
      </w:r>
      <w:r>
        <w:rPr>
          <w:rFonts w:asciiTheme="minorHAnsi" w:hAnsiTheme="minorHAnsi" w:cstheme="minorBidi"/>
          <w:noProof/>
          <w:color w:val="auto"/>
          <w:szCs w:val="22"/>
          <w:lang w:val="en-AU" w:eastAsia="en-AU"/>
        </w:rPr>
        <w:tab/>
      </w:r>
      <w:r w:rsidRPr="002570D0">
        <w:rPr>
          <w:noProof/>
          <w:lang w:val="en-AU"/>
        </w:rPr>
        <w:t>Structure of the KISP</w:t>
      </w:r>
      <w:r>
        <w:rPr>
          <w:noProof/>
        </w:rPr>
        <w:tab/>
      </w:r>
      <w:r>
        <w:rPr>
          <w:noProof/>
        </w:rPr>
        <w:fldChar w:fldCharType="begin"/>
      </w:r>
      <w:r>
        <w:rPr>
          <w:noProof/>
        </w:rPr>
        <w:instrText xml:space="preserve"> PAGEREF _Toc103001031 \h </w:instrText>
      </w:r>
      <w:r>
        <w:rPr>
          <w:noProof/>
        </w:rPr>
      </w:r>
      <w:r>
        <w:rPr>
          <w:noProof/>
        </w:rPr>
        <w:fldChar w:fldCharType="separate"/>
      </w:r>
      <w:r>
        <w:rPr>
          <w:noProof/>
        </w:rPr>
        <w:t>3</w:t>
      </w:r>
      <w:r>
        <w:rPr>
          <w:noProof/>
        </w:rPr>
        <w:fldChar w:fldCharType="end"/>
      </w:r>
    </w:p>
    <w:p w14:paraId="41A51DBC" w14:textId="3A3D526F"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1.5.</w:t>
      </w:r>
      <w:r>
        <w:rPr>
          <w:rFonts w:asciiTheme="minorHAnsi" w:hAnsiTheme="minorHAnsi" w:cstheme="minorBidi"/>
          <w:noProof/>
          <w:color w:val="auto"/>
          <w:szCs w:val="22"/>
          <w:lang w:val="en-AU" w:eastAsia="en-AU"/>
        </w:rPr>
        <w:tab/>
      </w:r>
      <w:r w:rsidRPr="002570D0">
        <w:rPr>
          <w:noProof/>
          <w:lang w:val="en-AU"/>
        </w:rPr>
        <w:t>Disclaimer</w:t>
      </w:r>
      <w:r>
        <w:rPr>
          <w:noProof/>
        </w:rPr>
        <w:tab/>
      </w:r>
      <w:r>
        <w:rPr>
          <w:noProof/>
        </w:rPr>
        <w:fldChar w:fldCharType="begin"/>
      </w:r>
      <w:r>
        <w:rPr>
          <w:noProof/>
        </w:rPr>
        <w:instrText xml:space="preserve"> PAGEREF _Toc103001032 \h </w:instrText>
      </w:r>
      <w:r>
        <w:rPr>
          <w:noProof/>
        </w:rPr>
      </w:r>
      <w:r>
        <w:rPr>
          <w:noProof/>
        </w:rPr>
        <w:fldChar w:fldCharType="separate"/>
      </w:r>
      <w:r>
        <w:rPr>
          <w:noProof/>
        </w:rPr>
        <w:t>4</w:t>
      </w:r>
      <w:r>
        <w:rPr>
          <w:noProof/>
        </w:rPr>
        <w:fldChar w:fldCharType="end"/>
      </w:r>
    </w:p>
    <w:p w14:paraId="767282D8" w14:textId="051E717F" w:rsidR="00B452A7" w:rsidRDefault="00B452A7">
      <w:pPr>
        <w:pStyle w:val="TOC1"/>
        <w:rPr>
          <w:rFonts w:asciiTheme="minorHAnsi" w:hAnsiTheme="minorHAnsi" w:cstheme="minorBidi"/>
          <w:b w:val="0"/>
          <w:noProof/>
          <w:color w:val="auto"/>
          <w:szCs w:val="22"/>
          <w:lang w:val="en-AU" w:eastAsia="en-AU"/>
        </w:rPr>
      </w:pPr>
      <w:r w:rsidRPr="002570D0">
        <w:rPr>
          <w:noProof/>
          <w:lang w:val="en-AU"/>
        </w:rPr>
        <w:t>2.</w:t>
      </w:r>
      <w:r>
        <w:rPr>
          <w:rFonts w:asciiTheme="minorHAnsi" w:hAnsiTheme="minorHAnsi" w:cstheme="minorBidi"/>
          <w:b w:val="0"/>
          <w:noProof/>
          <w:color w:val="auto"/>
          <w:szCs w:val="22"/>
          <w:lang w:val="en-AU" w:eastAsia="en-AU"/>
        </w:rPr>
        <w:tab/>
      </w:r>
      <w:r w:rsidRPr="002570D0">
        <w:rPr>
          <w:noProof/>
          <w:lang w:val="en-AU"/>
        </w:rPr>
        <w:t>Map of Early Childhood Education services in Yarra Ranges Shire</w:t>
      </w:r>
      <w:r>
        <w:rPr>
          <w:noProof/>
        </w:rPr>
        <w:tab/>
      </w:r>
      <w:r>
        <w:rPr>
          <w:noProof/>
        </w:rPr>
        <w:fldChar w:fldCharType="begin"/>
      </w:r>
      <w:r>
        <w:rPr>
          <w:noProof/>
        </w:rPr>
        <w:instrText xml:space="preserve"> PAGEREF _Toc103001033 \h </w:instrText>
      </w:r>
      <w:r>
        <w:rPr>
          <w:noProof/>
        </w:rPr>
      </w:r>
      <w:r>
        <w:rPr>
          <w:noProof/>
        </w:rPr>
        <w:fldChar w:fldCharType="separate"/>
      </w:r>
      <w:r>
        <w:rPr>
          <w:noProof/>
        </w:rPr>
        <w:t>5</w:t>
      </w:r>
      <w:r>
        <w:rPr>
          <w:noProof/>
        </w:rPr>
        <w:fldChar w:fldCharType="end"/>
      </w:r>
    </w:p>
    <w:p w14:paraId="22129899" w14:textId="0F73F2A7" w:rsidR="00B452A7" w:rsidRDefault="00B452A7">
      <w:pPr>
        <w:pStyle w:val="TOC1"/>
        <w:rPr>
          <w:rFonts w:asciiTheme="minorHAnsi" w:hAnsiTheme="minorHAnsi" w:cstheme="minorBidi"/>
          <w:b w:val="0"/>
          <w:noProof/>
          <w:color w:val="auto"/>
          <w:szCs w:val="22"/>
          <w:lang w:val="en-AU" w:eastAsia="en-AU"/>
        </w:rPr>
      </w:pPr>
      <w:r w:rsidRPr="002570D0">
        <w:rPr>
          <w:noProof/>
          <w:lang w:val="en-AU"/>
        </w:rPr>
        <w:t>3.</w:t>
      </w:r>
      <w:r>
        <w:rPr>
          <w:rFonts w:asciiTheme="minorHAnsi" w:hAnsiTheme="minorHAnsi" w:cstheme="minorBidi"/>
          <w:b w:val="0"/>
          <w:noProof/>
          <w:color w:val="auto"/>
          <w:szCs w:val="22"/>
          <w:lang w:val="en-AU" w:eastAsia="en-AU"/>
        </w:rPr>
        <w:tab/>
      </w:r>
      <w:r w:rsidRPr="002570D0">
        <w:rPr>
          <w:noProof/>
          <w:lang w:val="en-AU"/>
        </w:rPr>
        <w:t>Local context</w:t>
      </w:r>
      <w:r>
        <w:rPr>
          <w:noProof/>
        </w:rPr>
        <w:tab/>
      </w:r>
      <w:r>
        <w:rPr>
          <w:noProof/>
        </w:rPr>
        <w:fldChar w:fldCharType="begin"/>
      </w:r>
      <w:r>
        <w:rPr>
          <w:noProof/>
        </w:rPr>
        <w:instrText xml:space="preserve"> PAGEREF _Toc103001034 \h </w:instrText>
      </w:r>
      <w:r>
        <w:rPr>
          <w:noProof/>
        </w:rPr>
      </w:r>
      <w:r>
        <w:rPr>
          <w:noProof/>
        </w:rPr>
        <w:fldChar w:fldCharType="separate"/>
      </w:r>
      <w:r>
        <w:rPr>
          <w:noProof/>
        </w:rPr>
        <w:t>7</w:t>
      </w:r>
      <w:r>
        <w:rPr>
          <w:noProof/>
        </w:rPr>
        <w:fldChar w:fldCharType="end"/>
      </w:r>
    </w:p>
    <w:p w14:paraId="3E74F070" w14:textId="20872567" w:rsidR="00B452A7" w:rsidRDefault="00B452A7">
      <w:pPr>
        <w:pStyle w:val="TOC2"/>
        <w:tabs>
          <w:tab w:val="right" w:leader="dot" w:pos="9622"/>
        </w:tabs>
        <w:rPr>
          <w:rFonts w:asciiTheme="minorHAnsi" w:hAnsiTheme="minorHAnsi" w:cstheme="minorBidi"/>
          <w:noProof/>
          <w:color w:val="auto"/>
          <w:szCs w:val="22"/>
          <w:lang w:val="en-AU" w:eastAsia="en-AU"/>
        </w:rPr>
      </w:pPr>
      <w:r w:rsidRPr="002570D0">
        <w:rPr>
          <w:noProof/>
          <w:lang w:val="en-AU"/>
        </w:rPr>
        <w:t>3.1 Purpose</w:t>
      </w:r>
      <w:r>
        <w:rPr>
          <w:noProof/>
        </w:rPr>
        <w:tab/>
      </w:r>
      <w:r>
        <w:rPr>
          <w:noProof/>
        </w:rPr>
        <w:fldChar w:fldCharType="begin"/>
      </w:r>
      <w:r>
        <w:rPr>
          <w:noProof/>
        </w:rPr>
        <w:instrText xml:space="preserve"> PAGEREF _Toc103001035 \h </w:instrText>
      </w:r>
      <w:r>
        <w:rPr>
          <w:noProof/>
        </w:rPr>
      </w:r>
      <w:r>
        <w:rPr>
          <w:noProof/>
        </w:rPr>
        <w:fldChar w:fldCharType="separate"/>
      </w:r>
      <w:r>
        <w:rPr>
          <w:noProof/>
        </w:rPr>
        <w:t>7</w:t>
      </w:r>
      <w:r>
        <w:rPr>
          <w:noProof/>
        </w:rPr>
        <w:fldChar w:fldCharType="end"/>
      </w:r>
    </w:p>
    <w:p w14:paraId="2738BDC6" w14:textId="30B636ED" w:rsidR="00B452A7" w:rsidRDefault="00B452A7">
      <w:pPr>
        <w:pStyle w:val="TOC2"/>
        <w:tabs>
          <w:tab w:val="right" w:leader="dot" w:pos="9622"/>
        </w:tabs>
        <w:rPr>
          <w:rFonts w:asciiTheme="minorHAnsi" w:hAnsiTheme="minorHAnsi" w:cstheme="minorBidi"/>
          <w:noProof/>
          <w:color w:val="auto"/>
          <w:szCs w:val="22"/>
          <w:lang w:val="en-AU" w:eastAsia="en-AU"/>
        </w:rPr>
      </w:pPr>
      <w:r w:rsidRPr="002570D0">
        <w:rPr>
          <w:noProof/>
          <w:lang w:val="en-AU"/>
        </w:rPr>
        <w:t>3.2 Key considerations</w:t>
      </w:r>
      <w:r>
        <w:rPr>
          <w:noProof/>
        </w:rPr>
        <w:tab/>
      </w:r>
      <w:r>
        <w:rPr>
          <w:noProof/>
        </w:rPr>
        <w:fldChar w:fldCharType="begin"/>
      </w:r>
      <w:r>
        <w:rPr>
          <w:noProof/>
        </w:rPr>
        <w:instrText xml:space="preserve"> PAGEREF _Toc103001036 \h </w:instrText>
      </w:r>
      <w:r>
        <w:rPr>
          <w:noProof/>
        </w:rPr>
      </w:r>
      <w:r>
        <w:rPr>
          <w:noProof/>
        </w:rPr>
        <w:fldChar w:fldCharType="separate"/>
      </w:r>
      <w:r>
        <w:rPr>
          <w:noProof/>
        </w:rPr>
        <w:t>7</w:t>
      </w:r>
      <w:r>
        <w:rPr>
          <w:noProof/>
        </w:rPr>
        <w:fldChar w:fldCharType="end"/>
      </w:r>
    </w:p>
    <w:p w14:paraId="46D51A8A" w14:textId="1A3881F0" w:rsidR="00B452A7" w:rsidRDefault="00B452A7">
      <w:pPr>
        <w:pStyle w:val="TOC1"/>
        <w:rPr>
          <w:rFonts w:asciiTheme="minorHAnsi" w:hAnsiTheme="minorHAnsi" w:cstheme="minorBidi"/>
          <w:b w:val="0"/>
          <w:noProof/>
          <w:color w:val="auto"/>
          <w:szCs w:val="22"/>
          <w:lang w:val="en-AU" w:eastAsia="en-AU"/>
        </w:rPr>
      </w:pPr>
      <w:r w:rsidRPr="002570D0">
        <w:rPr>
          <w:noProof/>
          <w:lang w:val="en-AU"/>
        </w:rPr>
        <w:t>Funded kindergarten enrolment estimates between 2021-29 for Yarra Ranges Shire</w:t>
      </w:r>
      <w:r>
        <w:rPr>
          <w:noProof/>
        </w:rPr>
        <w:tab/>
      </w:r>
      <w:r>
        <w:rPr>
          <w:noProof/>
        </w:rPr>
        <w:fldChar w:fldCharType="begin"/>
      </w:r>
      <w:r>
        <w:rPr>
          <w:noProof/>
        </w:rPr>
        <w:instrText xml:space="preserve"> PAGEREF _Toc103001037 \h </w:instrText>
      </w:r>
      <w:r>
        <w:rPr>
          <w:noProof/>
        </w:rPr>
      </w:r>
      <w:r>
        <w:rPr>
          <w:noProof/>
        </w:rPr>
        <w:fldChar w:fldCharType="separate"/>
      </w:r>
      <w:r>
        <w:rPr>
          <w:noProof/>
        </w:rPr>
        <w:t>10</w:t>
      </w:r>
      <w:r>
        <w:rPr>
          <w:noProof/>
        </w:rPr>
        <w:fldChar w:fldCharType="end"/>
      </w:r>
    </w:p>
    <w:p w14:paraId="7867F027" w14:textId="5B882A85"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4.1</w:t>
      </w:r>
      <w:r>
        <w:rPr>
          <w:rFonts w:asciiTheme="minorHAnsi" w:hAnsiTheme="minorHAnsi" w:cstheme="minorBidi"/>
          <w:noProof/>
          <w:color w:val="auto"/>
          <w:szCs w:val="22"/>
          <w:lang w:val="en-AU" w:eastAsia="en-AU"/>
        </w:rPr>
        <w:tab/>
      </w:r>
      <w:r w:rsidRPr="002570D0">
        <w:rPr>
          <w:noProof/>
          <w:lang w:val="en-AU"/>
        </w:rPr>
        <w:t>Purpose</w:t>
      </w:r>
      <w:r>
        <w:rPr>
          <w:noProof/>
        </w:rPr>
        <w:tab/>
      </w:r>
      <w:r>
        <w:rPr>
          <w:noProof/>
        </w:rPr>
        <w:fldChar w:fldCharType="begin"/>
      </w:r>
      <w:r>
        <w:rPr>
          <w:noProof/>
        </w:rPr>
        <w:instrText xml:space="preserve"> PAGEREF _Toc103001038 \h </w:instrText>
      </w:r>
      <w:r>
        <w:rPr>
          <w:noProof/>
        </w:rPr>
      </w:r>
      <w:r>
        <w:rPr>
          <w:noProof/>
        </w:rPr>
        <w:fldChar w:fldCharType="separate"/>
      </w:r>
      <w:r>
        <w:rPr>
          <w:noProof/>
        </w:rPr>
        <w:t>10</w:t>
      </w:r>
      <w:r>
        <w:rPr>
          <w:noProof/>
        </w:rPr>
        <w:fldChar w:fldCharType="end"/>
      </w:r>
    </w:p>
    <w:p w14:paraId="46750812" w14:textId="61668D07"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 xml:space="preserve">4.2 </w:t>
      </w:r>
      <w:r>
        <w:rPr>
          <w:rFonts w:asciiTheme="minorHAnsi" w:hAnsiTheme="minorHAnsi" w:cstheme="minorBidi"/>
          <w:noProof/>
          <w:color w:val="auto"/>
          <w:szCs w:val="22"/>
          <w:lang w:val="en-AU" w:eastAsia="en-AU"/>
        </w:rPr>
        <w:tab/>
      </w:r>
      <w:r w:rsidRPr="002570D0">
        <w:rPr>
          <w:noProof/>
          <w:lang w:val="en-AU"/>
        </w:rPr>
        <w:t>Methodology</w:t>
      </w:r>
      <w:r>
        <w:rPr>
          <w:noProof/>
        </w:rPr>
        <w:tab/>
      </w:r>
      <w:r>
        <w:rPr>
          <w:noProof/>
        </w:rPr>
        <w:fldChar w:fldCharType="begin"/>
      </w:r>
      <w:r>
        <w:rPr>
          <w:noProof/>
        </w:rPr>
        <w:instrText xml:space="preserve"> PAGEREF _Toc103001039 \h </w:instrText>
      </w:r>
      <w:r>
        <w:rPr>
          <w:noProof/>
        </w:rPr>
      </w:r>
      <w:r>
        <w:rPr>
          <w:noProof/>
        </w:rPr>
        <w:fldChar w:fldCharType="separate"/>
      </w:r>
      <w:r>
        <w:rPr>
          <w:noProof/>
        </w:rPr>
        <w:t>10</w:t>
      </w:r>
      <w:r>
        <w:rPr>
          <w:noProof/>
        </w:rPr>
        <w:fldChar w:fldCharType="end"/>
      </w:r>
    </w:p>
    <w:p w14:paraId="12C376C7" w14:textId="2CB68F73"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4.3</w:t>
      </w:r>
      <w:r>
        <w:rPr>
          <w:rFonts w:asciiTheme="minorHAnsi" w:hAnsiTheme="minorHAnsi" w:cstheme="minorBidi"/>
          <w:noProof/>
          <w:color w:val="auto"/>
          <w:szCs w:val="22"/>
          <w:lang w:val="en-AU" w:eastAsia="en-AU"/>
        </w:rPr>
        <w:tab/>
      </w:r>
      <w:r w:rsidRPr="002570D0">
        <w:rPr>
          <w:noProof/>
          <w:lang w:val="en-AU"/>
        </w:rPr>
        <w:t>Summary of current kindergarten provision</w:t>
      </w:r>
      <w:r>
        <w:rPr>
          <w:noProof/>
        </w:rPr>
        <w:tab/>
      </w:r>
      <w:r>
        <w:rPr>
          <w:noProof/>
        </w:rPr>
        <w:fldChar w:fldCharType="begin"/>
      </w:r>
      <w:r>
        <w:rPr>
          <w:noProof/>
        </w:rPr>
        <w:instrText xml:space="preserve"> PAGEREF _Toc103001040 \h </w:instrText>
      </w:r>
      <w:r>
        <w:rPr>
          <w:noProof/>
        </w:rPr>
      </w:r>
      <w:r>
        <w:rPr>
          <w:noProof/>
        </w:rPr>
        <w:fldChar w:fldCharType="separate"/>
      </w:r>
      <w:r>
        <w:rPr>
          <w:noProof/>
        </w:rPr>
        <w:t>11</w:t>
      </w:r>
      <w:r>
        <w:rPr>
          <w:noProof/>
        </w:rPr>
        <w:fldChar w:fldCharType="end"/>
      </w:r>
    </w:p>
    <w:p w14:paraId="6FB07AC5" w14:textId="17252914"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4.4</w:t>
      </w:r>
      <w:r>
        <w:rPr>
          <w:rFonts w:asciiTheme="minorHAnsi" w:hAnsiTheme="minorHAnsi" w:cstheme="minorBidi"/>
          <w:noProof/>
          <w:color w:val="auto"/>
          <w:szCs w:val="22"/>
          <w:lang w:val="en-AU" w:eastAsia="en-AU"/>
        </w:rPr>
        <w:tab/>
      </w:r>
      <w:r w:rsidRPr="002570D0">
        <w:rPr>
          <w:noProof/>
          <w:lang w:val="en-AU"/>
        </w:rPr>
        <w:t>Approach to optimising the use of existing services and infrastructure</w:t>
      </w:r>
      <w:r>
        <w:rPr>
          <w:noProof/>
        </w:rPr>
        <w:tab/>
      </w:r>
      <w:r>
        <w:rPr>
          <w:noProof/>
        </w:rPr>
        <w:fldChar w:fldCharType="begin"/>
      </w:r>
      <w:r>
        <w:rPr>
          <w:noProof/>
        </w:rPr>
        <w:instrText xml:space="preserve"> PAGEREF _Toc103001041 \h </w:instrText>
      </w:r>
      <w:r>
        <w:rPr>
          <w:noProof/>
        </w:rPr>
      </w:r>
      <w:r>
        <w:rPr>
          <w:noProof/>
        </w:rPr>
        <w:fldChar w:fldCharType="separate"/>
      </w:r>
      <w:r>
        <w:rPr>
          <w:noProof/>
        </w:rPr>
        <w:t>12</w:t>
      </w:r>
      <w:r>
        <w:rPr>
          <w:noProof/>
        </w:rPr>
        <w:fldChar w:fldCharType="end"/>
      </w:r>
    </w:p>
    <w:p w14:paraId="6062C689" w14:textId="3B584620" w:rsidR="00B452A7" w:rsidRDefault="00B452A7">
      <w:pPr>
        <w:pStyle w:val="TOC2"/>
        <w:tabs>
          <w:tab w:val="left" w:pos="880"/>
          <w:tab w:val="right" w:leader="dot" w:pos="9622"/>
        </w:tabs>
        <w:rPr>
          <w:rFonts w:asciiTheme="minorHAnsi" w:hAnsiTheme="minorHAnsi" w:cstheme="minorBidi"/>
          <w:noProof/>
          <w:color w:val="auto"/>
          <w:szCs w:val="22"/>
          <w:lang w:val="en-AU" w:eastAsia="en-AU"/>
        </w:rPr>
      </w:pPr>
      <w:r w:rsidRPr="002570D0">
        <w:rPr>
          <w:noProof/>
          <w:lang w:val="en-AU"/>
        </w:rPr>
        <w:t>4.5</w:t>
      </w:r>
      <w:r>
        <w:rPr>
          <w:rFonts w:asciiTheme="minorHAnsi" w:hAnsiTheme="minorHAnsi" w:cstheme="minorBidi"/>
          <w:noProof/>
          <w:color w:val="auto"/>
          <w:szCs w:val="22"/>
          <w:lang w:val="en-AU" w:eastAsia="en-AU"/>
        </w:rPr>
        <w:tab/>
      </w:r>
      <w:r w:rsidRPr="002570D0">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_Toc103001042 \h </w:instrText>
      </w:r>
      <w:r>
        <w:rPr>
          <w:noProof/>
        </w:rPr>
      </w:r>
      <w:r>
        <w:rPr>
          <w:noProof/>
        </w:rPr>
        <w:fldChar w:fldCharType="separate"/>
      </w:r>
      <w:r>
        <w:rPr>
          <w:noProof/>
        </w:rPr>
        <w:t>13</w:t>
      </w:r>
      <w:r>
        <w:rPr>
          <w:noProof/>
        </w:rPr>
        <w:fldChar w:fldCharType="end"/>
      </w:r>
    </w:p>
    <w:p w14:paraId="4867500F" w14:textId="5796F876" w:rsidR="00B452A7" w:rsidRDefault="00B452A7">
      <w:pPr>
        <w:pStyle w:val="TOC1"/>
        <w:rPr>
          <w:rFonts w:asciiTheme="minorHAnsi" w:hAnsiTheme="minorHAnsi" w:cstheme="minorBidi"/>
          <w:b w:val="0"/>
          <w:noProof/>
          <w:color w:val="auto"/>
          <w:szCs w:val="22"/>
          <w:lang w:val="en-AU" w:eastAsia="en-AU"/>
        </w:rPr>
      </w:pPr>
      <w:r w:rsidRPr="002570D0">
        <w:rPr>
          <w:noProof/>
          <w:lang w:val="en-AU"/>
        </w:rPr>
        <w:t>4.</w:t>
      </w:r>
      <w:r>
        <w:rPr>
          <w:rFonts w:asciiTheme="minorHAnsi" w:hAnsiTheme="minorHAnsi" w:cstheme="minorBidi"/>
          <w:b w:val="0"/>
          <w:noProof/>
          <w:color w:val="auto"/>
          <w:szCs w:val="22"/>
          <w:lang w:val="en-AU" w:eastAsia="en-AU"/>
        </w:rPr>
        <w:tab/>
      </w:r>
      <w:r w:rsidRPr="002570D0">
        <w:rPr>
          <w:noProof/>
          <w:lang w:val="en-AU"/>
        </w:rPr>
        <w:t>Authorisation</w:t>
      </w:r>
      <w:r>
        <w:rPr>
          <w:noProof/>
        </w:rPr>
        <w:tab/>
      </w:r>
      <w:r>
        <w:rPr>
          <w:noProof/>
        </w:rPr>
        <w:fldChar w:fldCharType="begin"/>
      </w:r>
      <w:r>
        <w:rPr>
          <w:noProof/>
        </w:rPr>
        <w:instrText xml:space="preserve"> PAGEREF _Toc103001043 \h </w:instrText>
      </w:r>
      <w:r>
        <w:rPr>
          <w:noProof/>
        </w:rPr>
      </w:r>
      <w:r>
        <w:rPr>
          <w:noProof/>
        </w:rPr>
        <w:fldChar w:fldCharType="separate"/>
      </w:r>
      <w:r>
        <w:rPr>
          <w:noProof/>
        </w:rPr>
        <w:t>18</w:t>
      </w:r>
      <w:r>
        <w:rPr>
          <w:noProof/>
        </w:rPr>
        <w:fldChar w:fldCharType="end"/>
      </w:r>
    </w:p>
    <w:p w14:paraId="3BCDC09F" w14:textId="3E77249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10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1028"/>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1029"/>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1030"/>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1031"/>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1032"/>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2DC845EA" w:rsidR="009D1E31" w:rsidRDefault="0032285F">
      <w:pPr>
        <w:pStyle w:val="Heading1"/>
        <w:numPr>
          <w:ilvl w:val="0"/>
          <w:numId w:val="6"/>
        </w:numPr>
        <w:rPr>
          <w:lang w:val="en-AU"/>
        </w:rPr>
      </w:pPr>
      <w:bookmarkStart w:id="34" w:name="_Toc103001033"/>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9F3D14">
        <w:rPr>
          <w:lang w:val="en-AU"/>
        </w:rPr>
        <w:t>Yarra Ranges Shire</w:t>
      </w:r>
      <w:bookmarkEnd w:id="34"/>
    </w:p>
    <w:p w14:paraId="237CFF1F" w14:textId="21E081B3"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E3E5436"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9F3D14">
        <w:rPr>
          <w:lang w:val="en-AU"/>
        </w:rPr>
        <w:t xml:space="preserve">Yarra Ranges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53AD85A7" w14:textId="6A0E0F0E" w:rsidR="0047528C" w:rsidRDefault="0047528C" w:rsidP="0018584B">
      <w:pPr>
        <w:spacing w:before="240" w:line="276" w:lineRule="auto"/>
        <w:jc w:val="both"/>
        <w:rPr>
          <w:lang w:val="en-AU"/>
        </w:rPr>
      </w:pPr>
    </w:p>
    <w:p w14:paraId="23ABC0F3" w14:textId="77777777" w:rsidR="0047528C" w:rsidRDefault="0047528C" w:rsidP="0047528C">
      <w:pPr>
        <w:rPr>
          <w:b/>
          <w:bCs/>
        </w:rPr>
      </w:pPr>
      <w:bookmarkStart w:id="35" w:name="_MailOriginal"/>
    </w:p>
    <w:p w14:paraId="0F15F522" w14:textId="77777777" w:rsidR="0047528C" w:rsidRDefault="0047528C" w:rsidP="0047528C">
      <w:pPr>
        <w:rPr>
          <w:b/>
          <w:bCs/>
          <w:lang w:val="en-US"/>
        </w:rPr>
      </w:pPr>
      <w:r>
        <w:rPr>
          <w:b/>
          <w:bCs/>
        </w:rPr>
        <w:t xml:space="preserve">Services that are planned to open in the next 12 months </w:t>
      </w:r>
    </w:p>
    <w:tbl>
      <w:tblPr>
        <w:tblW w:w="9488" w:type="dxa"/>
        <w:tblCellMar>
          <w:left w:w="0" w:type="dxa"/>
          <w:right w:w="0" w:type="dxa"/>
        </w:tblCellMar>
        <w:tblLook w:val="04A0" w:firstRow="1" w:lastRow="0" w:firstColumn="1" w:lastColumn="0" w:noHBand="0" w:noVBand="1"/>
      </w:tblPr>
      <w:tblGrid>
        <w:gridCol w:w="3109"/>
        <w:gridCol w:w="3260"/>
        <w:gridCol w:w="1172"/>
        <w:gridCol w:w="1947"/>
      </w:tblGrid>
      <w:tr w:rsidR="0047528C" w14:paraId="5A43877D" w14:textId="77777777" w:rsidTr="0047528C">
        <w:trPr>
          <w:trHeight w:val="228"/>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69DE6F" w14:textId="77777777" w:rsidR="0047528C" w:rsidRDefault="0047528C">
            <w:pPr>
              <w:spacing w:before="60" w:after="60"/>
              <w:jc w:val="center"/>
              <w:rPr>
                <w:rFonts w:ascii="Arial" w:hAnsi="Arial" w:cs="Arial"/>
                <w:b/>
                <w:bCs/>
                <w:color w:val="000000"/>
                <w:sz w:val="20"/>
                <w:szCs w:val="20"/>
                <w:lang w:val="en-AU" w:eastAsia="en-AU"/>
              </w:rPr>
            </w:pPr>
            <w:r>
              <w:rPr>
                <w:rFonts w:ascii="Arial" w:hAnsi="Arial" w:cs="Arial"/>
                <w:b/>
                <w:bCs/>
                <w:color w:val="000000"/>
                <w:sz w:val="20"/>
                <w:szCs w:val="20"/>
                <w:lang w:eastAsia="en-AU"/>
              </w:rPr>
              <w:t>Service name</w:t>
            </w:r>
          </w:p>
        </w:tc>
        <w:tc>
          <w:tcPr>
            <w:tcW w:w="3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87344B" w14:textId="77777777" w:rsidR="0047528C" w:rsidRDefault="0047528C">
            <w:pPr>
              <w:spacing w:before="60" w:after="60"/>
              <w:jc w:val="center"/>
              <w:rPr>
                <w:rFonts w:ascii="Arial" w:hAnsi="Arial" w:cs="Arial"/>
                <w:b/>
                <w:bCs/>
                <w:color w:val="000000"/>
                <w:sz w:val="20"/>
                <w:szCs w:val="20"/>
                <w:lang w:eastAsia="en-AU"/>
              </w:rPr>
            </w:pPr>
            <w:r>
              <w:rPr>
                <w:rFonts w:ascii="Arial" w:hAnsi="Arial" w:cs="Arial"/>
                <w:b/>
                <w:bCs/>
                <w:color w:val="000000"/>
                <w:sz w:val="20"/>
                <w:szCs w:val="20"/>
                <w:lang w:eastAsia="en-AU"/>
              </w:rPr>
              <w:t>Project type</w:t>
            </w:r>
          </w:p>
        </w:tc>
        <w:tc>
          <w:tcPr>
            <w:tcW w:w="11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E17A3" w14:textId="77777777" w:rsidR="0047528C" w:rsidRDefault="0047528C">
            <w:pPr>
              <w:spacing w:before="60" w:after="60"/>
              <w:jc w:val="center"/>
              <w:rPr>
                <w:rFonts w:ascii="Arial" w:hAnsi="Arial" w:cs="Arial"/>
                <w:b/>
                <w:bCs/>
                <w:color w:val="000000"/>
                <w:sz w:val="20"/>
                <w:szCs w:val="20"/>
                <w:lang w:eastAsia="en-AU"/>
              </w:rPr>
            </w:pPr>
            <w:r>
              <w:rPr>
                <w:rFonts w:ascii="Arial" w:hAnsi="Arial" w:cs="Arial"/>
                <w:b/>
                <w:bCs/>
                <w:color w:val="000000"/>
                <w:sz w:val="20"/>
                <w:szCs w:val="20"/>
                <w:lang w:eastAsia="en-AU"/>
              </w:rPr>
              <w:t>Suburb</w:t>
            </w:r>
          </w:p>
        </w:tc>
        <w:tc>
          <w:tcPr>
            <w:tcW w:w="19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0D7B65" w14:textId="77777777" w:rsidR="0047528C" w:rsidRDefault="0047528C">
            <w:pPr>
              <w:spacing w:before="60" w:after="60"/>
              <w:jc w:val="center"/>
              <w:rPr>
                <w:rFonts w:ascii="Arial" w:hAnsi="Arial" w:cs="Arial"/>
                <w:b/>
                <w:bCs/>
                <w:color w:val="000000"/>
                <w:sz w:val="20"/>
                <w:szCs w:val="20"/>
                <w:lang w:eastAsia="en-AU"/>
              </w:rPr>
            </w:pPr>
            <w:r>
              <w:rPr>
                <w:rFonts w:ascii="Arial" w:hAnsi="Arial" w:cs="Arial"/>
                <w:b/>
                <w:bCs/>
                <w:color w:val="000000"/>
                <w:sz w:val="20"/>
                <w:szCs w:val="20"/>
                <w:lang w:eastAsia="en-AU"/>
              </w:rPr>
              <w:t>Total licensed capacity</w:t>
            </w:r>
          </w:p>
        </w:tc>
      </w:tr>
      <w:tr w:rsidR="0047528C" w14:paraId="1910840E" w14:textId="77777777" w:rsidTr="0047528C">
        <w:trPr>
          <w:trHeight w:val="652"/>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1B049" w14:textId="77777777" w:rsidR="0047528C" w:rsidRDefault="0047528C">
            <w:pPr>
              <w:rPr>
                <w:rFonts w:ascii="Arial" w:hAnsi="Arial" w:cs="Arial"/>
                <w:color w:val="000000"/>
                <w:sz w:val="20"/>
                <w:szCs w:val="20"/>
                <w:lang w:eastAsia="en-AU"/>
              </w:rPr>
            </w:pPr>
            <w:r>
              <w:rPr>
                <w:rFonts w:ascii="Arial" w:hAnsi="Arial" w:cs="Arial"/>
                <w:color w:val="000000"/>
                <w:sz w:val="20"/>
                <w:szCs w:val="20"/>
                <w:lang w:eastAsia="en-AU"/>
              </w:rPr>
              <w:t>Swinburne Children's Centre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1AC4C440" w14:textId="77777777" w:rsidR="0047528C" w:rsidRDefault="0047528C">
            <w:pPr>
              <w:rPr>
                <w:rFonts w:ascii="Arial" w:hAnsi="Arial" w:cs="Arial"/>
                <w:color w:val="000000"/>
                <w:sz w:val="20"/>
                <w:szCs w:val="20"/>
                <w:lang w:eastAsia="en-AU"/>
              </w:rPr>
            </w:pPr>
            <w:r>
              <w:rPr>
                <w:rFonts w:ascii="Arial" w:hAnsi="Arial" w:cs="Arial"/>
                <w:color w:val="000000"/>
                <w:sz w:val="20"/>
                <w:szCs w:val="20"/>
                <w:lang w:eastAsia="en-AU"/>
              </w:rPr>
              <w:t>New Early Learning Facility</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9A99C1A" w14:textId="77777777" w:rsidR="0047528C" w:rsidRDefault="0047528C">
            <w:pPr>
              <w:rPr>
                <w:rFonts w:ascii="Calibri" w:hAnsi="Calibri" w:cs="Calibri"/>
                <w:szCs w:val="22"/>
                <w:lang w:val="en-AU"/>
              </w:rPr>
            </w:pPr>
            <w:r>
              <w:t>Lilydale</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4AD6448C" w14:textId="77777777" w:rsidR="0047528C" w:rsidRDefault="0047528C">
            <w:pPr>
              <w:spacing w:after="0"/>
              <w:jc w:val="center"/>
              <w:rPr>
                <w:rFonts w:ascii="Arial" w:hAnsi="Arial" w:cs="Arial"/>
                <w:color w:val="000000"/>
                <w:sz w:val="20"/>
                <w:szCs w:val="20"/>
                <w:lang w:eastAsia="en-AU"/>
              </w:rPr>
            </w:pPr>
            <w:r>
              <w:rPr>
                <w:rFonts w:ascii="Arial" w:hAnsi="Arial" w:cs="Arial"/>
                <w:sz w:val="20"/>
                <w:szCs w:val="20"/>
                <w:lang w:eastAsia="en-AU"/>
              </w:rPr>
              <w:t>122</w:t>
            </w:r>
          </w:p>
        </w:tc>
      </w:tr>
      <w:tr w:rsidR="0047528C" w14:paraId="09F3D0E6" w14:textId="77777777" w:rsidTr="0047528C">
        <w:trPr>
          <w:trHeight w:val="662"/>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6D4B8" w14:textId="77777777" w:rsidR="0047528C" w:rsidRDefault="0047528C">
            <w:pPr>
              <w:rPr>
                <w:rFonts w:ascii="Arial" w:hAnsi="Arial" w:cs="Arial"/>
                <w:color w:val="000000"/>
                <w:sz w:val="20"/>
                <w:szCs w:val="20"/>
                <w:lang w:eastAsia="en-AU"/>
              </w:rPr>
            </w:pPr>
            <w:r>
              <w:rPr>
                <w:rFonts w:ascii="Arial" w:hAnsi="Arial" w:cs="Arial"/>
                <w:color w:val="000000"/>
                <w:sz w:val="20"/>
                <w:szCs w:val="20"/>
                <w:lang w:eastAsia="en-AU"/>
              </w:rPr>
              <w:t xml:space="preserve">Little </w:t>
            </w:r>
            <w:proofErr w:type="spellStart"/>
            <w:r>
              <w:rPr>
                <w:rFonts w:ascii="Arial" w:hAnsi="Arial" w:cs="Arial"/>
                <w:color w:val="000000"/>
                <w:sz w:val="20"/>
                <w:szCs w:val="20"/>
                <w:lang w:eastAsia="en-AU"/>
              </w:rPr>
              <w:t>Yarra</w:t>
            </w:r>
            <w:proofErr w:type="spellEnd"/>
            <w:r>
              <w:rPr>
                <w:rFonts w:ascii="Arial" w:hAnsi="Arial" w:cs="Arial"/>
                <w:color w:val="000000"/>
                <w:sz w:val="20"/>
                <w:szCs w:val="20"/>
                <w:lang w:eastAsia="en-AU"/>
              </w:rPr>
              <w:t xml:space="preserve"> Steiner Kindergarten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03B6333" w14:textId="77777777" w:rsidR="0047528C" w:rsidRDefault="0047528C">
            <w:pPr>
              <w:rPr>
                <w:rFonts w:ascii="Arial" w:hAnsi="Arial" w:cs="Arial"/>
                <w:color w:val="000000"/>
                <w:sz w:val="20"/>
                <w:szCs w:val="20"/>
                <w:lang w:eastAsia="en-AU"/>
              </w:rPr>
            </w:pPr>
            <w:r>
              <w:rPr>
                <w:rFonts w:ascii="Arial" w:hAnsi="Arial" w:cs="Arial"/>
                <w:color w:val="000000"/>
                <w:sz w:val="20"/>
                <w:szCs w:val="20"/>
                <w:lang w:eastAsia="en-AU"/>
              </w:rPr>
              <w:t>Early Learning Facilities Upgrade</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1595287" w14:textId="77777777" w:rsidR="0047528C" w:rsidRDefault="0047528C">
            <w:pPr>
              <w:rPr>
                <w:rFonts w:ascii="Calibri" w:hAnsi="Calibri" w:cs="Calibri"/>
                <w:szCs w:val="22"/>
                <w:lang w:val="en-AU"/>
              </w:rPr>
            </w:pPr>
            <w:proofErr w:type="spellStart"/>
            <w:r>
              <w:t>Yarra</w:t>
            </w:r>
            <w:proofErr w:type="spellEnd"/>
            <w:r>
              <w:t xml:space="preserve"> Junction</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5ABFC4F5" w14:textId="77777777" w:rsidR="0047528C" w:rsidRDefault="0047528C">
            <w:pPr>
              <w:spacing w:after="0"/>
              <w:jc w:val="center"/>
              <w:rPr>
                <w:rFonts w:ascii="Arial" w:hAnsi="Arial" w:cs="Arial"/>
                <w:color w:val="000000"/>
                <w:sz w:val="20"/>
                <w:szCs w:val="20"/>
                <w:lang w:eastAsia="en-AU"/>
              </w:rPr>
            </w:pPr>
            <w:r>
              <w:rPr>
                <w:rFonts w:ascii="Arial" w:hAnsi="Arial" w:cs="Arial"/>
                <w:sz w:val="20"/>
                <w:szCs w:val="20"/>
                <w:lang w:eastAsia="en-AU"/>
              </w:rPr>
              <w:t>62</w:t>
            </w:r>
          </w:p>
        </w:tc>
      </w:tr>
      <w:tr w:rsidR="0047528C" w14:paraId="0F2EADEB" w14:textId="77777777" w:rsidTr="0047528C">
        <w:trPr>
          <w:trHeight w:val="435"/>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1B0D7" w14:textId="77777777" w:rsidR="0047528C" w:rsidRDefault="0047528C">
            <w:pPr>
              <w:spacing w:before="60" w:after="60"/>
              <w:rPr>
                <w:rFonts w:ascii="Arial" w:hAnsi="Arial" w:cs="Arial"/>
                <w:b/>
                <w:bCs/>
                <w:color w:val="000000"/>
                <w:sz w:val="20"/>
                <w:szCs w:val="20"/>
                <w:lang w:eastAsia="en-AU"/>
              </w:rPr>
            </w:pPr>
            <w:r>
              <w:rPr>
                <w:rFonts w:ascii="Arial" w:hAnsi="Arial" w:cs="Arial"/>
                <w:b/>
                <w:bCs/>
                <w:color w:val="000000"/>
                <w:sz w:val="20"/>
                <w:szCs w:val="20"/>
                <w:lang w:eastAsia="en-AU"/>
              </w:rPr>
              <w:t xml:space="preserve">Total licensed capacity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B0A052A" w14:textId="77777777" w:rsidR="0047528C" w:rsidRDefault="0047528C">
            <w:pPr>
              <w:spacing w:before="60" w:after="60"/>
              <w:jc w:val="center"/>
              <w:rPr>
                <w:rFonts w:ascii="Arial" w:hAnsi="Arial" w:cs="Arial"/>
                <w:color w:val="000000"/>
                <w:sz w:val="20"/>
                <w:szCs w:val="20"/>
                <w:lang w:eastAsia="en-AU"/>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A750D06" w14:textId="77777777" w:rsidR="0047528C" w:rsidRDefault="0047528C">
            <w:pPr>
              <w:spacing w:before="60" w:after="60"/>
              <w:jc w:val="center"/>
              <w:rPr>
                <w:rFonts w:ascii="Arial" w:hAnsi="Arial" w:cs="Arial"/>
                <w:color w:val="000000"/>
                <w:sz w:val="20"/>
                <w:szCs w:val="20"/>
                <w:lang w:eastAsia="en-AU"/>
              </w:rPr>
            </w:pP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07818742" w14:textId="77777777" w:rsidR="0047528C" w:rsidRDefault="0047528C">
            <w:pPr>
              <w:spacing w:before="60" w:after="60"/>
              <w:jc w:val="center"/>
              <w:rPr>
                <w:rFonts w:ascii="Arial" w:hAnsi="Arial" w:cs="Arial"/>
                <w:b/>
                <w:bCs/>
                <w:color w:val="000000"/>
                <w:sz w:val="20"/>
                <w:szCs w:val="20"/>
                <w:lang w:eastAsia="en-AU"/>
              </w:rPr>
            </w:pPr>
            <w:r>
              <w:rPr>
                <w:rFonts w:ascii="Arial" w:hAnsi="Arial" w:cs="Arial"/>
                <w:b/>
                <w:bCs/>
                <w:sz w:val="20"/>
                <w:szCs w:val="20"/>
                <w:lang w:eastAsia="en-AU"/>
              </w:rPr>
              <w:t>184</w:t>
            </w:r>
          </w:p>
        </w:tc>
        <w:bookmarkEnd w:id="35"/>
      </w:tr>
    </w:tbl>
    <w:p w14:paraId="22C4808D" w14:textId="09D9DD02" w:rsidR="0047528C" w:rsidRDefault="0047528C" w:rsidP="0018584B">
      <w:pPr>
        <w:spacing w:before="240" w:line="276" w:lineRule="auto"/>
        <w:jc w:val="both"/>
        <w:rPr>
          <w:lang w:val="en-AU"/>
        </w:rPr>
      </w:pPr>
    </w:p>
    <w:p w14:paraId="0FCE574A" w14:textId="79F762BC" w:rsidR="0047528C" w:rsidRDefault="0047528C" w:rsidP="0018584B">
      <w:pPr>
        <w:spacing w:before="240" w:line="276" w:lineRule="auto"/>
        <w:jc w:val="both"/>
        <w:rPr>
          <w:lang w:val="en-AU"/>
        </w:rPr>
      </w:pPr>
    </w:p>
    <w:p w14:paraId="2293B09F" w14:textId="16EB9403" w:rsidR="0047528C" w:rsidRDefault="0047528C" w:rsidP="0018584B">
      <w:pPr>
        <w:spacing w:before="240" w:line="276" w:lineRule="auto"/>
        <w:jc w:val="both"/>
        <w:rPr>
          <w:lang w:val="en-AU"/>
        </w:rPr>
      </w:pPr>
    </w:p>
    <w:p w14:paraId="6699FF2B" w14:textId="77777777" w:rsidR="0047528C" w:rsidRDefault="0047528C" w:rsidP="0018584B">
      <w:pPr>
        <w:spacing w:before="240" w:line="276" w:lineRule="auto"/>
        <w:jc w:val="both"/>
        <w:rPr>
          <w:lang w:val="en-AU"/>
        </w:rPr>
      </w:pPr>
    </w:p>
    <w:p w14:paraId="599D2453" w14:textId="48FBA529" w:rsidR="0047528C" w:rsidRDefault="0047528C" w:rsidP="0018584B">
      <w:pPr>
        <w:spacing w:before="240" w:line="276" w:lineRule="auto"/>
        <w:jc w:val="both"/>
        <w:rPr>
          <w:lang w:val="en-AU"/>
        </w:rPr>
      </w:pPr>
    </w:p>
    <w:p w14:paraId="7443FBDE" w14:textId="35F97EA0" w:rsidR="0047528C" w:rsidRDefault="0047528C" w:rsidP="0018584B">
      <w:pPr>
        <w:spacing w:before="240" w:line="276" w:lineRule="auto"/>
        <w:jc w:val="both"/>
        <w:rPr>
          <w:lang w:val="en-AU"/>
        </w:rPr>
      </w:pPr>
    </w:p>
    <w:p w14:paraId="17224B30" w14:textId="77777777" w:rsidR="0047528C" w:rsidRPr="00AB2598" w:rsidRDefault="0047528C" w:rsidP="0018584B">
      <w:pPr>
        <w:spacing w:before="240" w:line="276" w:lineRule="auto"/>
        <w:jc w:val="both"/>
        <w:rPr>
          <w:lang w:val="en-AU"/>
        </w:rPr>
      </w:pPr>
    </w:p>
    <w:p w14:paraId="49FDC70D" w14:textId="77777777" w:rsidR="0047528C" w:rsidRDefault="0047528C">
      <w:pPr>
        <w:spacing w:after="0"/>
        <w:rPr>
          <w:lang w:val="en-US"/>
        </w:rPr>
      </w:pPr>
      <w:r>
        <w:rPr>
          <w:lang w:val="en-US"/>
        </w:rPr>
        <w:br w:type="page"/>
      </w:r>
    </w:p>
    <w:p w14:paraId="27602577" w14:textId="125616E2" w:rsidR="009D1E31" w:rsidRDefault="0047528C" w:rsidP="001951A6">
      <w:pPr>
        <w:rPr>
          <w:lang w:val="en-US"/>
        </w:rPr>
      </w:pPr>
      <w:r w:rsidRPr="00607D53">
        <w:rPr>
          <w:noProof/>
        </w:rPr>
        <w:lastRenderedPageBreak/>
        <w:drawing>
          <wp:anchor distT="0" distB="0" distL="114300" distR="114300" simplePos="0" relativeHeight="251661314" behindDoc="0" locked="0" layoutInCell="1" allowOverlap="1" wp14:anchorId="6790A147" wp14:editId="78FC6147">
            <wp:simplePos x="0" y="0"/>
            <wp:positionH relativeFrom="column">
              <wp:posOffset>-121285</wp:posOffset>
            </wp:positionH>
            <wp:positionV relativeFrom="paragraph">
              <wp:posOffset>635</wp:posOffset>
            </wp:positionV>
            <wp:extent cx="6510655" cy="550164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510655" cy="550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8" behindDoc="1" locked="0" layoutInCell="1" allowOverlap="1" wp14:anchorId="43FA92FB" wp14:editId="51E34D8D">
            <wp:simplePos x="0" y="0"/>
            <wp:positionH relativeFrom="column">
              <wp:posOffset>2158102</wp:posOffset>
            </wp:positionH>
            <wp:positionV relativeFrom="paragraph">
              <wp:posOffset>6025822</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Pr="005779D4">
        <w:rPr>
          <w:noProof/>
        </w:rPr>
        <w:drawing>
          <wp:anchor distT="0" distB="0" distL="114300" distR="114300" simplePos="0" relativeHeight="251663362" behindDoc="0" locked="0" layoutInCell="1" allowOverlap="1" wp14:anchorId="2B80BF32" wp14:editId="675B65E2">
            <wp:simplePos x="0" y="0"/>
            <wp:positionH relativeFrom="margin">
              <wp:align>right</wp:align>
            </wp:positionH>
            <wp:positionV relativeFrom="paragraph">
              <wp:posOffset>5018493</wp:posOffset>
            </wp:positionV>
            <wp:extent cx="1838325" cy="200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38325" cy="200025"/>
                    </a:xfrm>
                    <a:prstGeom prst="rect">
                      <a:avLst/>
                    </a:prstGeom>
                  </pic:spPr>
                </pic:pic>
              </a:graphicData>
            </a:graphic>
            <wp14:sizeRelV relativeFrom="margin">
              <wp14:pctHeight>0</wp14:pctHeight>
            </wp14:sizeRelV>
          </wp:anchor>
        </w:drawing>
      </w:r>
    </w:p>
    <w:p w14:paraId="3B82D037" w14:textId="63CA04C0" w:rsidR="009D1E31" w:rsidRDefault="009D1E31" w:rsidP="009D1E31">
      <w:pPr>
        <w:rPr>
          <w:lang w:val="en-US"/>
        </w:rPr>
        <w:sectPr w:rsidR="009D1E31" w:rsidSect="00607D53">
          <w:pgSz w:w="11900" w:h="16840"/>
          <w:pgMar w:top="1985" w:right="1134" w:bottom="1701" w:left="1134" w:header="709" w:footer="709" w:gutter="0"/>
          <w:cols w:space="708"/>
          <w:docGrid w:linePitch="360"/>
        </w:sectPr>
      </w:pPr>
    </w:p>
    <w:p w14:paraId="7A394A39" w14:textId="7625137D" w:rsidR="00BF24B2" w:rsidRPr="00624A55" w:rsidRDefault="00BF24B2" w:rsidP="008C6439">
      <w:pPr>
        <w:pStyle w:val="Heading1"/>
        <w:numPr>
          <w:ilvl w:val="0"/>
          <w:numId w:val="6"/>
        </w:numPr>
        <w:rPr>
          <w:lang w:val="en-AU"/>
        </w:rPr>
      </w:pPr>
      <w:bookmarkStart w:id="36" w:name="_Toc103001034"/>
      <w:r>
        <w:rPr>
          <w:lang w:val="en-AU"/>
        </w:rPr>
        <w:lastRenderedPageBreak/>
        <w:t>Local context</w:t>
      </w:r>
      <w:bookmarkEnd w:id="36"/>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7" w:name="_Toc103001035"/>
      <w:r>
        <w:rPr>
          <w:lang w:val="en-AU"/>
        </w:rPr>
        <w:t>3</w:t>
      </w:r>
      <w:r w:rsidR="00BD2CBD">
        <w:rPr>
          <w:lang w:val="en-AU"/>
        </w:rPr>
        <w:t xml:space="preserve">.1 </w:t>
      </w:r>
      <w:r w:rsidR="00BF24B2">
        <w:rPr>
          <w:lang w:val="en-AU"/>
        </w:rPr>
        <w:t>Purpose</w:t>
      </w:r>
      <w:bookmarkEnd w:id="37"/>
    </w:p>
    <w:p w14:paraId="48734BCE" w14:textId="709C023D"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0E88500C" w:rsidR="00BD2CBD" w:rsidRPr="00BD2CBD" w:rsidRDefault="007C2F97" w:rsidP="00BD2CBD">
      <w:pPr>
        <w:pStyle w:val="Heading2"/>
        <w:rPr>
          <w:lang w:val="en-AU"/>
        </w:rPr>
      </w:pPr>
      <w:bookmarkStart w:id="38" w:name="_Toc103001036"/>
      <w:r>
        <w:rPr>
          <w:lang w:val="en-AU"/>
        </w:rPr>
        <w:t>3</w:t>
      </w:r>
      <w:r w:rsidR="00BD2CBD">
        <w:rPr>
          <w:lang w:val="en-AU"/>
        </w:rPr>
        <w:t xml:space="preserve">.2 </w:t>
      </w:r>
      <w:r w:rsidR="00BD2CBD" w:rsidRPr="00BD2CBD">
        <w:rPr>
          <w:lang w:val="en-AU"/>
        </w:rPr>
        <w:t xml:space="preserve">Key </w:t>
      </w:r>
      <w:r w:rsidR="00BD2CBD">
        <w:rPr>
          <w:lang w:val="en-AU"/>
        </w:rPr>
        <w:t>considerations</w:t>
      </w:r>
      <w:bookmarkEnd w:id="38"/>
      <w:r w:rsidR="00BD2CBD">
        <w:rPr>
          <w:lang w:val="en-AU"/>
        </w:rPr>
        <w:t xml:space="preserve"> </w:t>
      </w:r>
    </w:p>
    <w:p w14:paraId="2BE3408F" w14:textId="0F1A7B63" w:rsidR="009A6B51" w:rsidRDefault="009A6B51" w:rsidP="009A6B51">
      <w:pPr>
        <w:rPr>
          <w:b/>
          <w:bCs/>
          <w:lang w:val="en-US"/>
        </w:rPr>
      </w:pPr>
      <w:r>
        <w:rPr>
          <w:b/>
          <w:bCs/>
          <w:lang w:val="en-US"/>
        </w:rPr>
        <w:t>Key demographic trends that influence demand for kindergarten</w:t>
      </w:r>
    </w:p>
    <w:p w14:paraId="722E89D0" w14:textId="77777777" w:rsidR="00CF63E1" w:rsidRDefault="00CF63E1" w:rsidP="00CF63E1">
      <w:pPr>
        <w:jc w:val="both"/>
        <w:rPr>
          <w:rFonts w:ascii="Arial" w:hAnsi="Arial" w:cs="Arial"/>
        </w:rPr>
      </w:pPr>
      <w:r>
        <w:rPr>
          <w:rFonts w:ascii="Arial" w:hAnsi="Arial" w:cs="Arial"/>
        </w:rPr>
        <w:t xml:space="preserve">With an overall estimated resident population in 2019 of 159,462, </w:t>
      </w:r>
      <w:proofErr w:type="spellStart"/>
      <w:r>
        <w:rPr>
          <w:rFonts w:ascii="Arial" w:hAnsi="Arial" w:cs="Arial"/>
        </w:rPr>
        <w:t>Yarra</w:t>
      </w:r>
      <w:proofErr w:type="spellEnd"/>
      <w:r>
        <w:rPr>
          <w:rFonts w:ascii="Arial" w:hAnsi="Arial" w:cs="Arial"/>
        </w:rPr>
        <w:t xml:space="preserve"> Ranges is a mid-size municipality, with relatively low levels of population growth. However, </w:t>
      </w:r>
      <w:proofErr w:type="spellStart"/>
      <w:r>
        <w:rPr>
          <w:rFonts w:ascii="Arial" w:hAnsi="Arial" w:cs="Arial"/>
        </w:rPr>
        <w:t>Yarra</w:t>
      </w:r>
      <w:proofErr w:type="spellEnd"/>
      <w:r>
        <w:rPr>
          <w:rFonts w:ascii="Arial" w:hAnsi="Arial" w:cs="Arial"/>
        </w:rPr>
        <w:t xml:space="preserve"> Ranges’ population density, levels of growth and age structure differ substantially across the LGA due to its variable and unique geography. For example, while the ‘Urban’ areas of </w:t>
      </w:r>
      <w:proofErr w:type="spellStart"/>
      <w:r>
        <w:rPr>
          <w:rFonts w:ascii="Arial" w:hAnsi="Arial" w:cs="Arial"/>
        </w:rPr>
        <w:t>Yarra</w:t>
      </w:r>
      <w:proofErr w:type="spellEnd"/>
      <w:r>
        <w:rPr>
          <w:rFonts w:ascii="Arial" w:hAnsi="Arial" w:cs="Arial"/>
        </w:rPr>
        <w:t xml:space="preserve"> Ranges make up less than 5% of total landmass they contain 70% of the population.</w:t>
      </w:r>
    </w:p>
    <w:p w14:paraId="7E69E05A" w14:textId="77777777" w:rsidR="00CF63E1" w:rsidRDefault="00CF63E1" w:rsidP="00CF63E1">
      <w:pPr>
        <w:jc w:val="both"/>
        <w:rPr>
          <w:rFonts w:ascii="Arial" w:hAnsi="Arial" w:cs="Arial"/>
        </w:rPr>
      </w:pPr>
      <w:r>
        <w:rPr>
          <w:rFonts w:ascii="Arial" w:hAnsi="Arial" w:cs="Arial"/>
        </w:rPr>
        <w:t xml:space="preserve">It is in these urban townships (including Lilydale-Coldstream, Chirnside Park and </w:t>
      </w:r>
      <w:proofErr w:type="spellStart"/>
      <w:r>
        <w:rPr>
          <w:rFonts w:ascii="Arial" w:hAnsi="Arial" w:cs="Arial"/>
        </w:rPr>
        <w:t>Mooroolbark</w:t>
      </w:r>
      <w:proofErr w:type="spellEnd"/>
      <w:r>
        <w:rPr>
          <w:rFonts w:ascii="Arial" w:hAnsi="Arial" w:cs="Arial"/>
        </w:rPr>
        <w:t xml:space="preserve">) where there will be increased residential development and a growth in young family households that the population of children is expected to increase the most. The only significant residential development planned for </w:t>
      </w:r>
      <w:proofErr w:type="spellStart"/>
      <w:r>
        <w:rPr>
          <w:rFonts w:ascii="Arial" w:hAnsi="Arial" w:cs="Arial"/>
        </w:rPr>
        <w:t>Yarra</w:t>
      </w:r>
      <w:proofErr w:type="spellEnd"/>
      <w:r>
        <w:rPr>
          <w:rFonts w:ascii="Arial" w:hAnsi="Arial" w:cs="Arial"/>
        </w:rPr>
        <w:t xml:space="preserve"> Ranges over the next decade is the new ‘Kinley estate’ on the old Lilydale quarry site, which is expected to be home to around 10,000 people when completed. However, potential infrastructure required to accommodate additional demand for </w:t>
      </w:r>
      <w:proofErr w:type="gramStart"/>
      <w:r>
        <w:rPr>
          <w:rFonts w:ascii="Arial" w:hAnsi="Arial" w:cs="Arial"/>
        </w:rPr>
        <w:t>Kindergarten</w:t>
      </w:r>
      <w:proofErr w:type="gramEnd"/>
      <w:r>
        <w:rPr>
          <w:rFonts w:ascii="Arial" w:hAnsi="Arial" w:cs="Arial"/>
        </w:rPr>
        <w:t xml:space="preserve"> created by this development has been considered through site planning processes.</w:t>
      </w:r>
    </w:p>
    <w:p w14:paraId="3ED0DD33" w14:textId="77777777" w:rsidR="00CF63E1" w:rsidRDefault="00CF63E1" w:rsidP="00CF63E1">
      <w:pPr>
        <w:jc w:val="both"/>
        <w:rPr>
          <w:rFonts w:ascii="Arial" w:hAnsi="Arial" w:cs="Arial"/>
        </w:rPr>
      </w:pPr>
      <w:r>
        <w:rPr>
          <w:rFonts w:ascii="Arial" w:hAnsi="Arial" w:cs="Arial"/>
        </w:rPr>
        <w:t xml:space="preserve">On the other hand, due to the overall ageing of the population, stricter planning controls and lack of available land for development, some parts of </w:t>
      </w:r>
      <w:proofErr w:type="spellStart"/>
      <w:r>
        <w:rPr>
          <w:rFonts w:ascii="Arial" w:hAnsi="Arial" w:cs="Arial"/>
        </w:rPr>
        <w:t>Yarra</w:t>
      </w:r>
      <w:proofErr w:type="spellEnd"/>
      <w:r>
        <w:rPr>
          <w:rFonts w:ascii="Arial" w:hAnsi="Arial" w:cs="Arial"/>
        </w:rPr>
        <w:t xml:space="preserve"> Ranges are likely to see the number of children remain stable or decline slightly over time. This includes the statistical areas (level 2; SA2) of </w:t>
      </w:r>
      <w:proofErr w:type="spellStart"/>
      <w:r>
        <w:rPr>
          <w:rFonts w:ascii="Arial" w:hAnsi="Arial" w:cs="Arial"/>
        </w:rPr>
        <w:t>Healesville-Yarra</w:t>
      </w:r>
      <w:proofErr w:type="spellEnd"/>
      <w:r>
        <w:rPr>
          <w:rFonts w:ascii="Arial" w:hAnsi="Arial" w:cs="Arial"/>
        </w:rPr>
        <w:t xml:space="preserve"> Glen, </w:t>
      </w:r>
      <w:proofErr w:type="spellStart"/>
      <w:r>
        <w:rPr>
          <w:rFonts w:ascii="Arial" w:hAnsi="Arial" w:cs="Arial"/>
        </w:rPr>
        <w:t>Yarra</w:t>
      </w:r>
      <w:proofErr w:type="spellEnd"/>
      <w:r>
        <w:rPr>
          <w:rFonts w:ascii="Arial" w:hAnsi="Arial" w:cs="Arial"/>
        </w:rPr>
        <w:t xml:space="preserve"> Valley, Upper </w:t>
      </w:r>
      <w:proofErr w:type="spellStart"/>
      <w:r>
        <w:rPr>
          <w:rFonts w:ascii="Arial" w:hAnsi="Arial" w:cs="Arial"/>
        </w:rPr>
        <w:t>Yarra</w:t>
      </w:r>
      <w:proofErr w:type="spellEnd"/>
      <w:r>
        <w:rPr>
          <w:rFonts w:ascii="Arial" w:hAnsi="Arial" w:cs="Arial"/>
        </w:rPr>
        <w:t xml:space="preserve"> Valley, Belgrave-Selby and </w:t>
      </w:r>
      <w:proofErr w:type="spellStart"/>
      <w:r>
        <w:rPr>
          <w:rFonts w:ascii="Arial" w:hAnsi="Arial" w:cs="Arial"/>
        </w:rPr>
        <w:t>Upwey</w:t>
      </w:r>
      <w:proofErr w:type="spellEnd"/>
      <w:r>
        <w:rPr>
          <w:rFonts w:ascii="Arial" w:hAnsi="Arial" w:cs="Arial"/>
        </w:rPr>
        <w:t xml:space="preserve">. </w:t>
      </w:r>
    </w:p>
    <w:p w14:paraId="6DC2B4C8" w14:textId="77777777" w:rsidR="00CF63E1" w:rsidRDefault="00CF63E1" w:rsidP="00CF63E1">
      <w:pPr>
        <w:jc w:val="both"/>
        <w:rPr>
          <w:rFonts w:ascii="Arial" w:hAnsi="Arial" w:cs="Arial"/>
        </w:rPr>
      </w:pPr>
      <w:r>
        <w:rPr>
          <w:rFonts w:ascii="Arial" w:hAnsi="Arial" w:cs="Arial"/>
        </w:rPr>
        <w:t xml:space="preserve">While the proportion of </w:t>
      </w:r>
      <w:proofErr w:type="spellStart"/>
      <w:r>
        <w:rPr>
          <w:rFonts w:ascii="Arial" w:hAnsi="Arial" w:cs="Arial"/>
        </w:rPr>
        <w:t>Yarra</w:t>
      </w:r>
      <w:proofErr w:type="spellEnd"/>
      <w:r>
        <w:rPr>
          <w:rFonts w:ascii="Arial" w:hAnsi="Arial" w:cs="Arial"/>
        </w:rPr>
        <w:t xml:space="preserve"> Ranges families who spoke a language other than English at home in 2016 sits at 7.1%, well below the Melbourne average of 32.3%, there are growing communities of migrants from Myanmar (482 additional people since 2011</w:t>
      </w:r>
      <w:r w:rsidRPr="00DD56F1">
        <w:rPr>
          <w:rFonts w:ascii="Arial" w:hAnsi="Arial" w:cs="Arial"/>
        </w:rPr>
        <w:t>)</w:t>
      </w:r>
      <w:r>
        <w:rPr>
          <w:rFonts w:ascii="Arial" w:hAnsi="Arial" w:cs="Arial"/>
        </w:rPr>
        <w:t xml:space="preserve">, </w:t>
      </w:r>
      <w:r w:rsidRPr="00DD56F1">
        <w:rPr>
          <w:rFonts w:ascii="Arial" w:hAnsi="Arial" w:cs="Arial"/>
        </w:rPr>
        <w:t>China (309 additional people since 2011) and India (277 additional people since 2011)</w:t>
      </w:r>
      <w:r>
        <w:rPr>
          <w:rFonts w:ascii="Arial" w:hAnsi="Arial" w:cs="Arial"/>
        </w:rPr>
        <w:t xml:space="preserve">. These residents primarily live in the urban townships, with </w:t>
      </w:r>
      <w:proofErr w:type="spellStart"/>
      <w:r>
        <w:rPr>
          <w:rFonts w:ascii="Arial" w:hAnsi="Arial" w:cs="Arial"/>
        </w:rPr>
        <w:t>Mooroolbark</w:t>
      </w:r>
      <w:proofErr w:type="spellEnd"/>
      <w:r>
        <w:rPr>
          <w:rFonts w:ascii="Arial" w:hAnsi="Arial" w:cs="Arial"/>
        </w:rPr>
        <w:t xml:space="preserve"> being a particular hub. </w:t>
      </w:r>
      <w:proofErr w:type="spellStart"/>
      <w:r>
        <w:rPr>
          <w:rFonts w:ascii="Arial" w:hAnsi="Arial" w:cs="Arial"/>
        </w:rPr>
        <w:t>Yarra</w:t>
      </w:r>
      <w:proofErr w:type="spellEnd"/>
      <w:r>
        <w:rPr>
          <w:rFonts w:ascii="Arial" w:hAnsi="Arial" w:cs="Arial"/>
        </w:rPr>
        <w:t xml:space="preserve"> Ranges is also home to around double the percentage of children from Aboriginal and Torres Strait Islander families than the average Melbourne Council, with most living in either </w:t>
      </w:r>
      <w:proofErr w:type="spellStart"/>
      <w:r>
        <w:rPr>
          <w:rFonts w:ascii="Arial" w:hAnsi="Arial" w:cs="Arial"/>
        </w:rPr>
        <w:t>Healesville</w:t>
      </w:r>
      <w:proofErr w:type="spellEnd"/>
      <w:r>
        <w:rPr>
          <w:rFonts w:ascii="Arial" w:hAnsi="Arial" w:cs="Arial"/>
        </w:rPr>
        <w:t xml:space="preserve"> or </w:t>
      </w:r>
      <w:proofErr w:type="spellStart"/>
      <w:r>
        <w:rPr>
          <w:rFonts w:ascii="Arial" w:hAnsi="Arial" w:cs="Arial"/>
        </w:rPr>
        <w:t>Mooroolbark</w:t>
      </w:r>
      <w:proofErr w:type="spellEnd"/>
      <w:r>
        <w:rPr>
          <w:rFonts w:ascii="Arial" w:hAnsi="Arial" w:cs="Arial"/>
        </w:rPr>
        <w:t>.</w:t>
      </w:r>
    </w:p>
    <w:p w14:paraId="619E52E4" w14:textId="77777777" w:rsidR="00CF63E1" w:rsidRDefault="00CF63E1" w:rsidP="00CF63E1">
      <w:pPr>
        <w:jc w:val="both"/>
        <w:rPr>
          <w:rFonts w:ascii="Arial" w:hAnsi="Arial" w:cs="Arial"/>
        </w:rPr>
      </w:pPr>
      <w:r>
        <w:rPr>
          <w:rFonts w:ascii="Arial" w:hAnsi="Arial" w:cs="Arial"/>
        </w:rPr>
        <w:t>Overall, most</w:t>
      </w:r>
      <w:r w:rsidRPr="00B954BD">
        <w:rPr>
          <w:rFonts w:ascii="Arial" w:hAnsi="Arial" w:cs="Arial"/>
        </w:rPr>
        <w:t xml:space="preserve"> </w:t>
      </w:r>
      <w:r>
        <w:rPr>
          <w:rFonts w:ascii="Arial" w:hAnsi="Arial" w:cs="Arial"/>
        </w:rPr>
        <w:t xml:space="preserve">children </w:t>
      </w:r>
      <w:r w:rsidRPr="00B954BD">
        <w:rPr>
          <w:rFonts w:ascii="Arial" w:hAnsi="Arial" w:cs="Arial"/>
        </w:rPr>
        <w:t xml:space="preserve">in </w:t>
      </w:r>
      <w:proofErr w:type="spellStart"/>
      <w:r w:rsidRPr="00B954BD">
        <w:rPr>
          <w:rFonts w:ascii="Arial" w:hAnsi="Arial" w:cs="Arial"/>
        </w:rPr>
        <w:t>Yarra</w:t>
      </w:r>
      <w:proofErr w:type="spellEnd"/>
      <w:r w:rsidRPr="00B954BD">
        <w:rPr>
          <w:rFonts w:ascii="Arial" w:hAnsi="Arial" w:cs="Arial"/>
        </w:rPr>
        <w:t xml:space="preserve"> Ranges (83.4%) have highly or well-developed strengths, based on the 2018 Australian Early Development Census (AEDC) multiple strength indicator; however in some </w:t>
      </w:r>
      <w:proofErr w:type="gramStart"/>
      <w:r w:rsidRPr="00B954BD">
        <w:rPr>
          <w:rFonts w:ascii="Arial" w:hAnsi="Arial" w:cs="Arial"/>
        </w:rPr>
        <w:t>pockets</w:t>
      </w:r>
      <w:proofErr w:type="gramEnd"/>
      <w:r w:rsidRPr="00B954BD">
        <w:rPr>
          <w:rFonts w:ascii="Arial" w:hAnsi="Arial" w:cs="Arial"/>
        </w:rPr>
        <w:t xml:space="preserve"> children have significant challenges </w:t>
      </w:r>
      <w:r>
        <w:rPr>
          <w:rFonts w:ascii="Arial" w:hAnsi="Arial" w:cs="Arial"/>
        </w:rPr>
        <w:t xml:space="preserve">in the years prior to school. </w:t>
      </w:r>
      <w:r w:rsidRPr="00B954BD">
        <w:rPr>
          <w:rFonts w:ascii="Arial" w:hAnsi="Arial" w:cs="Arial"/>
        </w:rPr>
        <w:t xml:space="preserve">Across </w:t>
      </w:r>
      <w:proofErr w:type="spellStart"/>
      <w:r w:rsidRPr="00B954BD">
        <w:rPr>
          <w:rFonts w:ascii="Arial" w:hAnsi="Arial" w:cs="Arial"/>
        </w:rPr>
        <w:t>Yarra</w:t>
      </w:r>
      <w:proofErr w:type="spellEnd"/>
      <w:r w:rsidRPr="00B954BD">
        <w:rPr>
          <w:rFonts w:ascii="Arial" w:hAnsi="Arial" w:cs="Arial"/>
        </w:rPr>
        <w:t xml:space="preserve"> Ranges 19.5% of children in </w:t>
      </w:r>
      <w:r>
        <w:rPr>
          <w:rFonts w:ascii="Arial" w:hAnsi="Arial" w:cs="Arial"/>
        </w:rPr>
        <w:t>foundation</w:t>
      </w:r>
      <w:r w:rsidRPr="00B954BD">
        <w:rPr>
          <w:rFonts w:ascii="Arial" w:hAnsi="Arial" w:cs="Arial"/>
        </w:rPr>
        <w:t xml:space="preserve"> were vulnerable on one or more domain and 9.4% were vulnerable on two or more domains in 2018. Whilst these are both slightly lower than the state average of 19.9% and 10.1% respectively, there are some </w:t>
      </w:r>
      <w:r>
        <w:rPr>
          <w:rFonts w:ascii="Arial" w:hAnsi="Arial" w:cs="Arial"/>
        </w:rPr>
        <w:t>SA2s</w:t>
      </w:r>
      <w:r w:rsidRPr="00B954BD">
        <w:rPr>
          <w:rFonts w:ascii="Arial" w:hAnsi="Arial" w:cs="Arial"/>
        </w:rPr>
        <w:t xml:space="preserve"> where developmental vulnerability is significantly higher and the need for participation in a </w:t>
      </w:r>
      <w:r>
        <w:rPr>
          <w:rFonts w:ascii="Arial" w:hAnsi="Arial" w:cs="Arial"/>
        </w:rPr>
        <w:t xml:space="preserve">high </w:t>
      </w:r>
      <w:r w:rsidRPr="00B954BD">
        <w:rPr>
          <w:rFonts w:ascii="Arial" w:hAnsi="Arial" w:cs="Arial"/>
        </w:rPr>
        <w:t>quality</w:t>
      </w:r>
      <w:r>
        <w:rPr>
          <w:rFonts w:ascii="Arial" w:hAnsi="Arial" w:cs="Arial"/>
        </w:rPr>
        <w:t xml:space="preserve"> and accessible</w:t>
      </w:r>
      <w:r w:rsidRPr="00B954BD">
        <w:rPr>
          <w:rFonts w:ascii="Arial" w:hAnsi="Arial" w:cs="Arial"/>
        </w:rPr>
        <w:t xml:space="preserve"> </w:t>
      </w:r>
      <w:r>
        <w:rPr>
          <w:rFonts w:ascii="Arial" w:hAnsi="Arial" w:cs="Arial"/>
        </w:rPr>
        <w:t>early learning</w:t>
      </w:r>
      <w:r w:rsidRPr="00B954BD">
        <w:rPr>
          <w:rFonts w:ascii="Arial" w:hAnsi="Arial" w:cs="Arial"/>
        </w:rPr>
        <w:t xml:space="preserve"> program is particularly important. These include Olinda-Mount Dandenong, </w:t>
      </w:r>
      <w:proofErr w:type="spellStart"/>
      <w:r w:rsidRPr="00B954BD">
        <w:rPr>
          <w:rFonts w:ascii="Arial" w:hAnsi="Arial" w:cs="Arial"/>
        </w:rPr>
        <w:t>Yarra</w:t>
      </w:r>
      <w:proofErr w:type="spellEnd"/>
      <w:r w:rsidRPr="00B954BD">
        <w:rPr>
          <w:rFonts w:ascii="Arial" w:hAnsi="Arial" w:cs="Arial"/>
        </w:rPr>
        <w:t xml:space="preserve"> Valley and Montrose.</w:t>
      </w:r>
    </w:p>
    <w:p w14:paraId="11DEE6F2" w14:textId="77777777" w:rsidR="00CF63E1" w:rsidRDefault="00CF63E1" w:rsidP="00CF63E1">
      <w:pPr>
        <w:jc w:val="both"/>
        <w:rPr>
          <w:rFonts w:ascii="Arial" w:hAnsi="Arial" w:cs="Arial"/>
        </w:rPr>
      </w:pPr>
      <w:r>
        <w:rPr>
          <w:rFonts w:ascii="Arial" w:hAnsi="Arial" w:cs="Arial"/>
        </w:rPr>
        <w:t xml:space="preserve">On most measures of household socioeconomic position such as income, rates of unemployment and access to the internet, the </w:t>
      </w:r>
      <w:proofErr w:type="spellStart"/>
      <w:r>
        <w:rPr>
          <w:rFonts w:ascii="Arial" w:hAnsi="Arial" w:cs="Arial"/>
        </w:rPr>
        <w:t>Yarra</w:t>
      </w:r>
      <w:proofErr w:type="spellEnd"/>
      <w:r>
        <w:rPr>
          <w:rFonts w:ascii="Arial" w:hAnsi="Arial" w:cs="Arial"/>
        </w:rPr>
        <w:t xml:space="preserve"> Ranges is on par with the eastern metropolitan </w:t>
      </w:r>
      <w:proofErr w:type="gramStart"/>
      <w:r>
        <w:rPr>
          <w:rFonts w:ascii="Arial" w:hAnsi="Arial" w:cs="Arial"/>
        </w:rPr>
        <w:t>region as a whole</w:t>
      </w:r>
      <w:proofErr w:type="gramEnd"/>
      <w:r>
        <w:rPr>
          <w:rFonts w:ascii="Arial" w:hAnsi="Arial" w:cs="Arial"/>
        </w:rPr>
        <w:t xml:space="preserve">. This trend is consistent across the urban areas of </w:t>
      </w:r>
      <w:proofErr w:type="spellStart"/>
      <w:r>
        <w:rPr>
          <w:rFonts w:ascii="Arial" w:hAnsi="Arial" w:cs="Arial"/>
        </w:rPr>
        <w:t>Yarra</w:t>
      </w:r>
      <w:proofErr w:type="spellEnd"/>
      <w:r>
        <w:rPr>
          <w:rFonts w:ascii="Arial" w:hAnsi="Arial" w:cs="Arial"/>
        </w:rPr>
        <w:t xml:space="preserve"> Ranges including SA2s such as Lilydale, </w:t>
      </w:r>
      <w:proofErr w:type="spellStart"/>
      <w:r>
        <w:rPr>
          <w:rFonts w:ascii="Arial" w:hAnsi="Arial" w:cs="Arial"/>
        </w:rPr>
        <w:t>Mooroolbark</w:t>
      </w:r>
      <w:proofErr w:type="spellEnd"/>
      <w:r>
        <w:rPr>
          <w:rFonts w:ascii="Arial" w:hAnsi="Arial" w:cs="Arial"/>
        </w:rPr>
        <w:t xml:space="preserve">, Chirnside Park and Montrose but differ for households in other regions. On average families who live in and around the SA2s of Olinda-Mount Dandenong, </w:t>
      </w:r>
      <w:proofErr w:type="spellStart"/>
      <w:r>
        <w:rPr>
          <w:rFonts w:ascii="Arial" w:hAnsi="Arial" w:cs="Arial"/>
        </w:rPr>
        <w:t>Monbulk</w:t>
      </w:r>
      <w:proofErr w:type="spellEnd"/>
      <w:r>
        <w:rPr>
          <w:rFonts w:ascii="Arial" w:hAnsi="Arial" w:cs="Arial"/>
        </w:rPr>
        <w:t xml:space="preserve">-Silvan, </w:t>
      </w:r>
      <w:proofErr w:type="spellStart"/>
      <w:r>
        <w:rPr>
          <w:rFonts w:ascii="Arial" w:hAnsi="Arial" w:cs="Arial"/>
        </w:rPr>
        <w:t>Upwey</w:t>
      </w:r>
      <w:proofErr w:type="spellEnd"/>
      <w:r>
        <w:rPr>
          <w:rFonts w:ascii="Arial" w:hAnsi="Arial" w:cs="Arial"/>
        </w:rPr>
        <w:t xml:space="preserve"> and Belgrave-Selby are in a better than average socio-economic position, while those who </w:t>
      </w:r>
      <w:r>
        <w:rPr>
          <w:rFonts w:ascii="Arial" w:hAnsi="Arial" w:cs="Arial"/>
        </w:rPr>
        <w:lastRenderedPageBreak/>
        <w:t xml:space="preserve">live in and around the </w:t>
      </w:r>
      <w:proofErr w:type="spellStart"/>
      <w:r>
        <w:rPr>
          <w:rFonts w:ascii="Arial" w:hAnsi="Arial" w:cs="Arial"/>
        </w:rPr>
        <w:t>Yarra</w:t>
      </w:r>
      <w:proofErr w:type="spellEnd"/>
      <w:r>
        <w:rPr>
          <w:rFonts w:ascii="Arial" w:hAnsi="Arial" w:cs="Arial"/>
        </w:rPr>
        <w:t xml:space="preserve"> Valley and Upper </w:t>
      </w:r>
      <w:proofErr w:type="spellStart"/>
      <w:r>
        <w:rPr>
          <w:rFonts w:ascii="Arial" w:hAnsi="Arial" w:cs="Arial"/>
        </w:rPr>
        <w:t>Yarra</w:t>
      </w:r>
      <w:proofErr w:type="spellEnd"/>
      <w:r>
        <w:rPr>
          <w:rFonts w:ascii="Arial" w:hAnsi="Arial" w:cs="Arial"/>
        </w:rPr>
        <w:t xml:space="preserve"> Valley tend to experience greater than average socioeconomic challenges; this includes a much higher proportion of households headed by a single parent.</w:t>
      </w:r>
    </w:p>
    <w:p w14:paraId="3C3FE80A" w14:textId="14DCB593" w:rsidR="00D7126F" w:rsidRPr="00476B31" w:rsidRDefault="005B0FAB" w:rsidP="005B0FAB">
      <w:pPr>
        <w:rPr>
          <w:lang w:val="en-US"/>
        </w:rPr>
      </w:pPr>
      <w:proofErr w:type="gramStart"/>
      <w:r w:rsidRPr="005B0FAB">
        <w:rPr>
          <w:lang w:val="en-US"/>
        </w:rPr>
        <w:t>challenges;</w:t>
      </w:r>
      <w:proofErr w:type="gramEnd"/>
      <w:r w:rsidRPr="005B0FAB">
        <w:rPr>
          <w:lang w:val="en-US"/>
        </w:rPr>
        <w:t xml:space="preserve"> this includes a much higher proportion of households headed by a single parent.</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1244A2D5" w14:textId="77777777" w:rsidR="00CF63E1" w:rsidRPr="00E3462C" w:rsidRDefault="00CF63E1" w:rsidP="00CF63E1">
      <w:pPr>
        <w:autoSpaceDE w:val="0"/>
        <w:autoSpaceDN w:val="0"/>
        <w:adjustRightInd w:val="0"/>
        <w:spacing w:after="0"/>
        <w:jc w:val="both"/>
        <w:rPr>
          <w:rFonts w:ascii="Arial" w:hAnsi="Arial" w:cs="Arial"/>
        </w:rPr>
      </w:pPr>
      <w:r w:rsidRPr="00E3462C">
        <w:rPr>
          <w:rFonts w:ascii="Arial" w:hAnsi="Arial" w:cs="Arial"/>
        </w:rPr>
        <w:t xml:space="preserve">The COVID-19 pandemic has caused substantial disruption to the lives of </w:t>
      </w:r>
      <w:proofErr w:type="spellStart"/>
      <w:r w:rsidRPr="00E3462C">
        <w:rPr>
          <w:rFonts w:ascii="Arial" w:hAnsi="Arial" w:cs="Arial"/>
        </w:rPr>
        <w:t>Yarra</w:t>
      </w:r>
      <w:proofErr w:type="spellEnd"/>
      <w:r w:rsidRPr="00E3462C">
        <w:rPr>
          <w:rFonts w:ascii="Arial" w:hAnsi="Arial" w:cs="Arial"/>
        </w:rPr>
        <w:t xml:space="preserve"> Ranges families but also, to the nature of the local economy and service landscape. While the ongoing impacts of the pandemic are still emerging, it is obvious that some of the longer-term demographic trends and assumptions detailed above may shift.</w:t>
      </w:r>
    </w:p>
    <w:p w14:paraId="6E278F8E" w14:textId="77777777" w:rsidR="00CF63E1" w:rsidRPr="00E3462C" w:rsidRDefault="00CF63E1" w:rsidP="00CF63E1">
      <w:pPr>
        <w:autoSpaceDE w:val="0"/>
        <w:autoSpaceDN w:val="0"/>
        <w:adjustRightInd w:val="0"/>
        <w:spacing w:after="0"/>
        <w:jc w:val="both"/>
        <w:rPr>
          <w:rFonts w:ascii="Arial" w:hAnsi="Arial" w:cs="Arial"/>
        </w:rPr>
      </w:pPr>
    </w:p>
    <w:p w14:paraId="7EBB340B" w14:textId="77777777" w:rsidR="00CF63E1" w:rsidRPr="00E3462C" w:rsidRDefault="00CF63E1" w:rsidP="00CF63E1">
      <w:pPr>
        <w:autoSpaceDE w:val="0"/>
        <w:autoSpaceDN w:val="0"/>
        <w:adjustRightInd w:val="0"/>
        <w:spacing w:after="0"/>
        <w:jc w:val="both"/>
        <w:rPr>
          <w:rFonts w:ascii="Arial" w:hAnsi="Arial" w:cs="Arial"/>
        </w:rPr>
      </w:pPr>
      <w:r w:rsidRPr="00E3462C">
        <w:rPr>
          <w:rFonts w:ascii="Arial" w:hAnsi="Arial" w:cs="Arial"/>
        </w:rPr>
        <w:t>Some potential examples are a decrease (at least in the short-medium term) in the number of overseas migrants moving into the area, and movement of some demographics out of the area due to the high reliance of the local economy on the industries hardest hit by pandemic restrictions (e.g. hospitality and tourism).</w:t>
      </w:r>
    </w:p>
    <w:p w14:paraId="6EC874C4" w14:textId="77777777" w:rsidR="00CF63E1" w:rsidRDefault="00CF63E1" w:rsidP="00CF63E1">
      <w:pPr>
        <w:autoSpaceDE w:val="0"/>
        <w:autoSpaceDN w:val="0"/>
        <w:adjustRightInd w:val="0"/>
        <w:spacing w:after="0"/>
        <w:jc w:val="both"/>
        <w:rPr>
          <w:rFonts w:ascii="Arial" w:hAnsi="Arial" w:cs="Arial"/>
        </w:rPr>
      </w:pPr>
      <w:r w:rsidRPr="00E3462C">
        <w:rPr>
          <w:rFonts w:ascii="Arial" w:hAnsi="Arial" w:cs="Arial"/>
        </w:rPr>
        <w:t xml:space="preserve">On the other hand, anecdotal evidence indicates some areas of </w:t>
      </w:r>
      <w:proofErr w:type="spellStart"/>
      <w:r w:rsidRPr="00E3462C">
        <w:rPr>
          <w:rFonts w:ascii="Arial" w:hAnsi="Arial" w:cs="Arial"/>
        </w:rPr>
        <w:t>Yarra</w:t>
      </w:r>
      <w:proofErr w:type="spellEnd"/>
      <w:r w:rsidRPr="00E3462C">
        <w:rPr>
          <w:rFonts w:ascii="Arial" w:hAnsi="Arial" w:cs="Arial"/>
        </w:rPr>
        <w:t xml:space="preserve"> Ranges could see more families moving in </w:t>
      </w:r>
      <w:proofErr w:type="gramStart"/>
      <w:r>
        <w:rPr>
          <w:rFonts w:ascii="Arial" w:hAnsi="Arial" w:cs="Arial"/>
        </w:rPr>
        <w:t>as a result</w:t>
      </w:r>
      <w:r w:rsidRPr="00E3462C">
        <w:rPr>
          <w:rFonts w:ascii="Arial" w:hAnsi="Arial" w:cs="Arial"/>
        </w:rPr>
        <w:t xml:space="preserve"> of</w:t>
      </w:r>
      <w:proofErr w:type="gramEnd"/>
      <w:r w:rsidRPr="00E3462C">
        <w:rPr>
          <w:rFonts w:ascii="Arial" w:hAnsi="Arial" w:cs="Arial"/>
        </w:rPr>
        <w:t xml:space="preserve"> lower property prices than other parts of Melbourne and greater uptake of families now “working from home.  Perceived safety and lifestyle benefits of living in a semi-rural location may also be a factor. </w:t>
      </w:r>
    </w:p>
    <w:p w14:paraId="1B347D44" w14:textId="77777777" w:rsidR="00CF63E1" w:rsidRDefault="00CF63E1" w:rsidP="00CF63E1">
      <w:pPr>
        <w:autoSpaceDE w:val="0"/>
        <w:autoSpaceDN w:val="0"/>
        <w:adjustRightInd w:val="0"/>
        <w:spacing w:after="0"/>
        <w:jc w:val="both"/>
        <w:rPr>
          <w:rFonts w:ascii="Arial" w:hAnsi="Arial" w:cs="Arial"/>
          <w:sz w:val="24"/>
        </w:rPr>
      </w:pPr>
      <w:r w:rsidRPr="00E3462C">
        <w:rPr>
          <w:rFonts w:ascii="Arial" w:hAnsi="Arial" w:cs="Arial"/>
        </w:rPr>
        <w:t>A</w:t>
      </w:r>
      <w:r>
        <w:rPr>
          <w:rFonts w:ascii="Arial" w:hAnsi="Arial" w:cs="Arial"/>
        </w:rPr>
        <w:t>n identified</w:t>
      </w:r>
      <w:r w:rsidRPr="00E3462C">
        <w:rPr>
          <w:rFonts w:ascii="Arial" w:hAnsi="Arial" w:cs="Arial"/>
        </w:rPr>
        <w:t xml:space="preserve"> rise in </w:t>
      </w:r>
      <w:proofErr w:type="spellStart"/>
      <w:r>
        <w:rPr>
          <w:rFonts w:ascii="Arial" w:hAnsi="Arial" w:cs="Arial"/>
        </w:rPr>
        <w:t>Yarra</w:t>
      </w:r>
      <w:proofErr w:type="spellEnd"/>
      <w:r>
        <w:rPr>
          <w:rFonts w:ascii="Arial" w:hAnsi="Arial" w:cs="Arial"/>
        </w:rPr>
        <w:t xml:space="preserve"> Ranges </w:t>
      </w:r>
      <w:r w:rsidRPr="00E3462C">
        <w:rPr>
          <w:rFonts w:ascii="Arial" w:hAnsi="Arial" w:cs="Arial"/>
        </w:rPr>
        <w:t xml:space="preserve">birth </w:t>
      </w:r>
      <w:r>
        <w:rPr>
          <w:rFonts w:ascii="Arial" w:hAnsi="Arial" w:cs="Arial"/>
        </w:rPr>
        <w:t>notifications</w:t>
      </w:r>
      <w:r w:rsidRPr="00E3462C">
        <w:rPr>
          <w:rFonts w:ascii="Arial" w:hAnsi="Arial" w:cs="Arial"/>
        </w:rPr>
        <w:t xml:space="preserve"> </w:t>
      </w:r>
      <w:r>
        <w:rPr>
          <w:rFonts w:ascii="Arial" w:hAnsi="Arial" w:cs="Arial"/>
        </w:rPr>
        <w:t xml:space="preserve">from February 2021 </w:t>
      </w:r>
      <w:r w:rsidRPr="00E3462C">
        <w:rPr>
          <w:rFonts w:ascii="Arial" w:hAnsi="Arial" w:cs="Arial"/>
        </w:rPr>
        <w:t xml:space="preserve">has also been noted in </w:t>
      </w:r>
      <w:r>
        <w:rPr>
          <w:rFonts w:ascii="Arial" w:hAnsi="Arial" w:cs="Arial"/>
        </w:rPr>
        <w:t xml:space="preserve">pockets of </w:t>
      </w:r>
      <w:proofErr w:type="spellStart"/>
      <w:r>
        <w:rPr>
          <w:rFonts w:ascii="Arial" w:hAnsi="Arial" w:cs="Arial"/>
        </w:rPr>
        <w:t>Yarra</w:t>
      </w:r>
      <w:proofErr w:type="spellEnd"/>
      <w:r>
        <w:rPr>
          <w:rFonts w:ascii="Arial" w:hAnsi="Arial" w:cs="Arial"/>
        </w:rPr>
        <w:t xml:space="preserve"> Ranges</w:t>
      </w:r>
      <w:r w:rsidRPr="006F50FE">
        <w:rPr>
          <w:rFonts w:ascii="Arial" w:hAnsi="Arial" w:cs="Arial"/>
        </w:rPr>
        <w:t xml:space="preserve"> </w:t>
      </w:r>
      <w:r w:rsidRPr="00E3462C">
        <w:rPr>
          <w:rFonts w:ascii="Arial" w:hAnsi="Arial" w:cs="Arial"/>
        </w:rPr>
        <w:t>following the pandemic</w:t>
      </w:r>
      <w:r>
        <w:rPr>
          <w:rFonts w:ascii="Arial" w:hAnsi="Arial" w:cs="Arial"/>
        </w:rPr>
        <w:t xml:space="preserve">.  Initially identified in </w:t>
      </w:r>
      <w:r w:rsidRPr="00E3462C">
        <w:rPr>
          <w:rFonts w:ascii="Arial" w:hAnsi="Arial" w:cs="Arial"/>
        </w:rPr>
        <w:t xml:space="preserve">the </w:t>
      </w:r>
      <w:r>
        <w:rPr>
          <w:rFonts w:ascii="Arial" w:hAnsi="Arial" w:cs="Arial"/>
        </w:rPr>
        <w:t>H</w:t>
      </w:r>
      <w:r w:rsidRPr="00E3462C">
        <w:rPr>
          <w:rFonts w:ascii="Arial" w:hAnsi="Arial" w:cs="Arial"/>
        </w:rPr>
        <w:t>ills and Valley areas</w:t>
      </w:r>
      <w:r>
        <w:rPr>
          <w:rFonts w:ascii="Arial" w:hAnsi="Arial" w:cs="Arial"/>
        </w:rPr>
        <w:t>, increases are also beginning to be identified in some Urban areas also. Close monitoring of this trend will continue to ensure predicted impacts and capacity needs are addressed.</w:t>
      </w:r>
    </w:p>
    <w:p w14:paraId="3BD9C28D" w14:textId="77777777" w:rsidR="00CF63E1" w:rsidRDefault="00CF63E1" w:rsidP="00BF24B2">
      <w:pPr>
        <w:rPr>
          <w:b/>
          <w:bCs/>
          <w:lang w:val="en-US"/>
        </w:rPr>
      </w:pPr>
    </w:p>
    <w:p w14:paraId="22A6AC2A" w14:textId="7369C5E4"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31A0EB35" w14:textId="77777777" w:rsidR="00CF63E1" w:rsidRDefault="00CF63E1" w:rsidP="00CF63E1">
      <w:pPr>
        <w:jc w:val="both"/>
        <w:rPr>
          <w:rFonts w:ascii="Arial" w:hAnsi="Arial" w:cs="Arial"/>
          <w:shd w:val="clear" w:color="auto" w:fill="FFFFFF"/>
        </w:rPr>
      </w:pPr>
      <w:proofErr w:type="spellStart"/>
      <w:r>
        <w:rPr>
          <w:rFonts w:ascii="Arial" w:hAnsi="Arial" w:cs="Arial"/>
        </w:rPr>
        <w:t>Yarra</w:t>
      </w:r>
      <w:proofErr w:type="spellEnd"/>
      <w:r>
        <w:rPr>
          <w:rFonts w:ascii="Arial" w:hAnsi="Arial" w:cs="Arial"/>
        </w:rPr>
        <w:t xml:space="preserve"> Ranges is an Interface Council, sitting on the outer eastern edge of Melbourne and by geographic area is the largest local government area within the Metropolitan region, covering a total of approximately 2,500km</w:t>
      </w:r>
      <w:r w:rsidRPr="00FB3CA3">
        <w:rPr>
          <w:rFonts w:ascii="Arial" w:hAnsi="Arial" w:cs="Arial"/>
          <w:vertAlign w:val="superscript"/>
        </w:rPr>
        <w:t>2</w:t>
      </w:r>
      <w:r>
        <w:rPr>
          <w:rFonts w:ascii="Arial" w:hAnsi="Arial" w:cs="Arial"/>
        </w:rPr>
        <w:t xml:space="preserve">. </w:t>
      </w:r>
      <w:r w:rsidRPr="00CC2E35">
        <w:rPr>
          <w:rFonts w:ascii="Arial" w:hAnsi="Arial" w:cs="Arial"/>
          <w:shd w:val="clear" w:color="auto" w:fill="FFFFFF"/>
        </w:rPr>
        <w:t>The municipality stretches</w:t>
      </w:r>
      <w:r>
        <w:rPr>
          <w:rFonts w:ascii="Arial" w:hAnsi="Arial" w:cs="Arial"/>
          <w:shd w:val="clear" w:color="auto" w:fill="FFFFFF"/>
        </w:rPr>
        <w:t xml:space="preserve"> close to 100km</w:t>
      </w:r>
      <w:r w:rsidRPr="00CC2E35">
        <w:rPr>
          <w:rFonts w:ascii="Arial" w:hAnsi="Arial" w:cs="Arial"/>
          <w:shd w:val="clear" w:color="auto" w:fill="FFFFFF"/>
        </w:rPr>
        <w:t xml:space="preserve"> </w:t>
      </w:r>
      <w:r>
        <w:rPr>
          <w:rFonts w:ascii="Arial" w:hAnsi="Arial" w:cs="Arial"/>
          <w:shd w:val="clear" w:color="auto" w:fill="FFFFFF"/>
        </w:rPr>
        <w:t>from the densely populated ‘urban’</w:t>
      </w:r>
      <w:r w:rsidRPr="00CC2E35">
        <w:rPr>
          <w:rFonts w:ascii="Arial" w:hAnsi="Arial" w:cs="Arial"/>
          <w:shd w:val="clear" w:color="auto" w:fill="FFFFFF"/>
        </w:rPr>
        <w:t xml:space="preserve"> suburbs</w:t>
      </w:r>
      <w:r>
        <w:rPr>
          <w:rFonts w:ascii="Arial" w:hAnsi="Arial" w:cs="Arial"/>
          <w:shd w:val="clear" w:color="auto" w:fill="FFFFFF"/>
        </w:rPr>
        <w:t xml:space="preserve"> in the west, onto the foothills, through</w:t>
      </w:r>
      <w:r w:rsidRPr="00CC2E35">
        <w:rPr>
          <w:rFonts w:ascii="Arial" w:hAnsi="Arial" w:cs="Arial"/>
          <w:shd w:val="clear" w:color="auto" w:fill="FFFFFF"/>
        </w:rPr>
        <w:t xml:space="preserve"> agricultural valleys and</w:t>
      </w:r>
      <w:r>
        <w:rPr>
          <w:rFonts w:ascii="Arial" w:hAnsi="Arial" w:cs="Arial"/>
          <w:shd w:val="clear" w:color="auto" w:fill="FFFFFF"/>
        </w:rPr>
        <w:t xml:space="preserve"> into the</w:t>
      </w:r>
      <w:r w:rsidRPr="00CC2E35">
        <w:rPr>
          <w:rFonts w:ascii="Arial" w:hAnsi="Arial" w:cs="Arial"/>
          <w:shd w:val="clear" w:color="auto" w:fill="FFFFFF"/>
        </w:rPr>
        <w:t xml:space="preserve"> forested ar</w:t>
      </w:r>
      <w:r>
        <w:rPr>
          <w:rFonts w:ascii="Arial" w:hAnsi="Arial" w:cs="Arial"/>
          <w:shd w:val="clear" w:color="auto" w:fill="FFFFFF"/>
        </w:rPr>
        <w:t>eas of the Great Dividing Range in the far east.</w:t>
      </w:r>
    </w:p>
    <w:p w14:paraId="056C26E0" w14:textId="77777777" w:rsidR="00CF63E1" w:rsidRDefault="00CF63E1" w:rsidP="00CF63E1">
      <w:pPr>
        <w:jc w:val="both"/>
        <w:rPr>
          <w:rFonts w:ascii="Arial" w:hAnsi="Arial" w:cs="Arial"/>
          <w:shd w:val="clear" w:color="auto" w:fill="FFFFFF"/>
        </w:rPr>
      </w:pPr>
      <w:r>
        <w:rPr>
          <w:rFonts w:ascii="Arial" w:hAnsi="Arial" w:cs="Arial"/>
          <w:shd w:val="clear" w:color="auto" w:fill="FFFFFF"/>
        </w:rPr>
        <w:t xml:space="preserve">In recognition of the diverse landscapes, </w:t>
      </w:r>
      <w:proofErr w:type="gramStart"/>
      <w:r>
        <w:rPr>
          <w:rFonts w:ascii="Arial" w:hAnsi="Arial" w:cs="Arial"/>
          <w:shd w:val="clear" w:color="auto" w:fill="FFFFFF"/>
        </w:rPr>
        <w:t>demographic</w:t>
      </w:r>
      <w:proofErr w:type="gramEnd"/>
      <w:r>
        <w:rPr>
          <w:rFonts w:ascii="Arial" w:hAnsi="Arial" w:cs="Arial"/>
          <w:shd w:val="clear" w:color="auto" w:fill="FFFFFF"/>
        </w:rPr>
        <w:t xml:space="preserve"> and lifestyle characteristics of different parts of this large municipality, </w:t>
      </w:r>
      <w:proofErr w:type="spellStart"/>
      <w:r>
        <w:rPr>
          <w:rFonts w:ascii="Arial" w:hAnsi="Arial" w:cs="Arial"/>
          <w:shd w:val="clear" w:color="auto" w:fill="FFFFFF"/>
        </w:rPr>
        <w:t>Yarra</w:t>
      </w:r>
      <w:proofErr w:type="spellEnd"/>
      <w:r>
        <w:rPr>
          <w:rFonts w:ascii="Arial" w:hAnsi="Arial" w:cs="Arial"/>
          <w:shd w:val="clear" w:color="auto" w:fill="FFFFFF"/>
        </w:rPr>
        <w:t xml:space="preserve"> Ranges is often divided into 4 distinct regions or ‘places’ for the purposes of planning and service delivery. These include the ‘Urban’ area (covering townships/SA2’s such as Lilydale, Chirnside Park, </w:t>
      </w:r>
      <w:proofErr w:type="spellStart"/>
      <w:r>
        <w:rPr>
          <w:rFonts w:ascii="Arial" w:hAnsi="Arial" w:cs="Arial"/>
          <w:shd w:val="clear" w:color="auto" w:fill="FFFFFF"/>
        </w:rPr>
        <w:t>Mooroolbark</w:t>
      </w:r>
      <w:proofErr w:type="spellEnd"/>
      <w:r>
        <w:rPr>
          <w:rFonts w:ascii="Arial" w:hAnsi="Arial" w:cs="Arial"/>
          <w:shd w:val="clear" w:color="auto" w:fill="FFFFFF"/>
        </w:rPr>
        <w:t xml:space="preserve"> and Montrose), the ‘Hills’ (e.g. Belgrave, </w:t>
      </w:r>
      <w:proofErr w:type="spellStart"/>
      <w:r>
        <w:rPr>
          <w:rFonts w:ascii="Arial" w:hAnsi="Arial" w:cs="Arial"/>
          <w:shd w:val="clear" w:color="auto" w:fill="FFFFFF"/>
        </w:rPr>
        <w:t>Upwey</w:t>
      </w:r>
      <w:proofErr w:type="spellEnd"/>
      <w:r>
        <w:rPr>
          <w:rFonts w:ascii="Arial" w:hAnsi="Arial" w:cs="Arial"/>
          <w:shd w:val="clear" w:color="auto" w:fill="FFFFFF"/>
        </w:rPr>
        <w:t xml:space="preserve">, </w:t>
      </w:r>
      <w:proofErr w:type="spellStart"/>
      <w:r>
        <w:rPr>
          <w:rFonts w:ascii="Arial" w:hAnsi="Arial" w:cs="Arial"/>
          <w:shd w:val="clear" w:color="auto" w:fill="FFFFFF"/>
        </w:rPr>
        <w:t>Monbulk</w:t>
      </w:r>
      <w:proofErr w:type="spellEnd"/>
      <w:r>
        <w:rPr>
          <w:rFonts w:ascii="Arial" w:hAnsi="Arial" w:cs="Arial"/>
          <w:shd w:val="clear" w:color="auto" w:fill="FFFFFF"/>
        </w:rPr>
        <w:t xml:space="preserve"> and Mount Dandenong/Olinda), the ‘Upper </w:t>
      </w:r>
      <w:proofErr w:type="spellStart"/>
      <w:r>
        <w:rPr>
          <w:rFonts w:ascii="Arial" w:hAnsi="Arial" w:cs="Arial"/>
          <w:shd w:val="clear" w:color="auto" w:fill="FFFFFF"/>
        </w:rPr>
        <w:t>Yarra</w:t>
      </w:r>
      <w:proofErr w:type="spellEnd"/>
      <w:r>
        <w:rPr>
          <w:rFonts w:ascii="Arial" w:hAnsi="Arial" w:cs="Arial"/>
          <w:shd w:val="clear" w:color="auto" w:fill="FFFFFF"/>
        </w:rPr>
        <w:t xml:space="preserve">’ (e.g. </w:t>
      </w:r>
      <w:proofErr w:type="spellStart"/>
      <w:r>
        <w:rPr>
          <w:rFonts w:ascii="Arial" w:hAnsi="Arial" w:cs="Arial"/>
          <w:shd w:val="clear" w:color="auto" w:fill="FFFFFF"/>
        </w:rPr>
        <w:t>Wandin</w:t>
      </w:r>
      <w:proofErr w:type="spellEnd"/>
      <w:r>
        <w:rPr>
          <w:rFonts w:ascii="Arial" w:hAnsi="Arial" w:cs="Arial"/>
          <w:shd w:val="clear" w:color="auto" w:fill="FFFFFF"/>
        </w:rPr>
        <w:t xml:space="preserve">/Seville through to </w:t>
      </w:r>
      <w:proofErr w:type="spellStart"/>
      <w:r>
        <w:rPr>
          <w:rFonts w:ascii="Arial" w:hAnsi="Arial" w:cs="Arial"/>
          <w:shd w:val="clear" w:color="auto" w:fill="FFFFFF"/>
        </w:rPr>
        <w:t>Yarra</w:t>
      </w:r>
      <w:proofErr w:type="spellEnd"/>
      <w:r>
        <w:rPr>
          <w:rFonts w:ascii="Arial" w:hAnsi="Arial" w:cs="Arial"/>
          <w:shd w:val="clear" w:color="auto" w:fill="FFFFFF"/>
        </w:rPr>
        <w:t xml:space="preserve"> Junction and Warburton) and the ‘</w:t>
      </w:r>
      <w:proofErr w:type="spellStart"/>
      <w:r>
        <w:rPr>
          <w:rFonts w:ascii="Arial" w:hAnsi="Arial" w:cs="Arial"/>
          <w:shd w:val="clear" w:color="auto" w:fill="FFFFFF"/>
        </w:rPr>
        <w:t>Yarra</w:t>
      </w:r>
      <w:proofErr w:type="spellEnd"/>
      <w:r>
        <w:rPr>
          <w:rFonts w:ascii="Arial" w:hAnsi="Arial" w:cs="Arial"/>
          <w:shd w:val="clear" w:color="auto" w:fill="FFFFFF"/>
        </w:rPr>
        <w:t xml:space="preserve"> Valley’ (e.g. </w:t>
      </w:r>
      <w:proofErr w:type="spellStart"/>
      <w:r>
        <w:rPr>
          <w:rFonts w:ascii="Arial" w:hAnsi="Arial" w:cs="Arial"/>
          <w:shd w:val="clear" w:color="auto" w:fill="FFFFFF"/>
        </w:rPr>
        <w:t>Healesville</w:t>
      </w:r>
      <w:proofErr w:type="spellEnd"/>
      <w:r>
        <w:rPr>
          <w:rFonts w:ascii="Arial" w:hAnsi="Arial" w:cs="Arial"/>
          <w:shd w:val="clear" w:color="auto" w:fill="FFFFFF"/>
        </w:rPr>
        <w:t xml:space="preserve">, </w:t>
      </w:r>
      <w:proofErr w:type="spellStart"/>
      <w:r>
        <w:rPr>
          <w:rFonts w:ascii="Arial" w:hAnsi="Arial" w:cs="Arial"/>
          <w:shd w:val="clear" w:color="auto" w:fill="FFFFFF"/>
        </w:rPr>
        <w:t>Yarra</w:t>
      </w:r>
      <w:proofErr w:type="spellEnd"/>
      <w:r>
        <w:rPr>
          <w:rFonts w:ascii="Arial" w:hAnsi="Arial" w:cs="Arial"/>
          <w:shd w:val="clear" w:color="auto" w:fill="FFFFFF"/>
        </w:rPr>
        <w:t xml:space="preserve"> Glen and surrounds).</w:t>
      </w:r>
    </w:p>
    <w:p w14:paraId="211C11F4" w14:textId="77777777" w:rsidR="00CF63E1" w:rsidRDefault="00CF63E1" w:rsidP="00CF63E1">
      <w:pPr>
        <w:jc w:val="both"/>
        <w:rPr>
          <w:rFonts w:ascii="Arial" w:hAnsi="Arial" w:cs="Arial"/>
          <w:shd w:val="clear" w:color="auto" w:fill="FFFFFF"/>
        </w:rPr>
      </w:pPr>
      <w:proofErr w:type="gramStart"/>
      <w:r>
        <w:rPr>
          <w:rFonts w:ascii="Arial" w:hAnsi="Arial" w:cs="Arial"/>
          <w:shd w:val="clear" w:color="auto" w:fill="FFFFFF"/>
        </w:rPr>
        <w:t>As a general rule</w:t>
      </w:r>
      <w:proofErr w:type="gramEnd"/>
      <w:r>
        <w:rPr>
          <w:rFonts w:ascii="Arial" w:hAnsi="Arial" w:cs="Arial"/>
          <w:shd w:val="clear" w:color="auto" w:fill="FFFFFF"/>
        </w:rPr>
        <w:t xml:space="preserve">, residents more frequently connect with family, friends and community, or access businesses, services and support (including Kindergarten or Long Day Care) within their own region. However there are </w:t>
      </w:r>
      <w:proofErr w:type="gramStart"/>
      <w:r>
        <w:rPr>
          <w:rFonts w:ascii="Arial" w:hAnsi="Arial" w:cs="Arial"/>
          <w:shd w:val="clear" w:color="auto" w:fill="FFFFFF"/>
        </w:rPr>
        <w:t>a number of</w:t>
      </w:r>
      <w:proofErr w:type="gramEnd"/>
      <w:r>
        <w:rPr>
          <w:rFonts w:ascii="Arial" w:hAnsi="Arial" w:cs="Arial"/>
          <w:shd w:val="clear" w:color="auto" w:fill="FFFFFF"/>
        </w:rPr>
        <w:t xml:space="preserve"> more detailed trends or considerations worth noting:</w:t>
      </w:r>
    </w:p>
    <w:p w14:paraId="4CE9886B" w14:textId="77777777" w:rsidR="00CF63E1" w:rsidRDefault="00CF63E1" w:rsidP="00CF63E1">
      <w:pPr>
        <w:pStyle w:val="ListParagraph"/>
        <w:numPr>
          <w:ilvl w:val="0"/>
          <w:numId w:val="34"/>
        </w:numPr>
        <w:spacing w:after="200" w:line="276" w:lineRule="auto"/>
        <w:jc w:val="both"/>
        <w:rPr>
          <w:rFonts w:ascii="Arial" w:hAnsi="Arial" w:cs="Arial"/>
          <w:shd w:val="clear" w:color="auto" w:fill="FFFFFF"/>
        </w:rPr>
      </w:pPr>
      <w:r>
        <w:rPr>
          <w:rFonts w:ascii="Arial" w:hAnsi="Arial" w:cs="Arial"/>
          <w:shd w:val="clear" w:color="auto" w:fill="FFFFFF"/>
        </w:rPr>
        <w:t xml:space="preserve">Residents of the </w:t>
      </w:r>
      <w:proofErr w:type="spellStart"/>
      <w:r>
        <w:rPr>
          <w:rFonts w:ascii="Arial" w:hAnsi="Arial" w:cs="Arial"/>
          <w:shd w:val="clear" w:color="auto" w:fill="FFFFFF"/>
        </w:rPr>
        <w:t>Healesville-Yarra</w:t>
      </w:r>
      <w:proofErr w:type="spellEnd"/>
      <w:r>
        <w:rPr>
          <w:rFonts w:ascii="Arial" w:hAnsi="Arial" w:cs="Arial"/>
          <w:shd w:val="clear" w:color="auto" w:fill="FFFFFF"/>
        </w:rPr>
        <w:t xml:space="preserve"> Glen, </w:t>
      </w:r>
      <w:proofErr w:type="spellStart"/>
      <w:r>
        <w:rPr>
          <w:rFonts w:ascii="Arial" w:hAnsi="Arial" w:cs="Arial"/>
          <w:shd w:val="clear" w:color="auto" w:fill="FFFFFF"/>
        </w:rPr>
        <w:t>Yarra</w:t>
      </w:r>
      <w:proofErr w:type="spellEnd"/>
      <w:r>
        <w:rPr>
          <w:rFonts w:ascii="Arial" w:hAnsi="Arial" w:cs="Arial"/>
          <w:shd w:val="clear" w:color="auto" w:fill="FFFFFF"/>
        </w:rPr>
        <w:t xml:space="preserve"> Valley and Upper </w:t>
      </w:r>
      <w:proofErr w:type="spellStart"/>
      <w:r>
        <w:rPr>
          <w:rFonts w:ascii="Arial" w:hAnsi="Arial" w:cs="Arial"/>
          <w:shd w:val="clear" w:color="auto" w:fill="FFFFFF"/>
        </w:rPr>
        <w:t>Yarra</w:t>
      </w:r>
      <w:proofErr w:type="spellEnd"/>
      <w:r>
        <w:rPr>
          <w:rFonts w:ascii="Arial" w:hAnsi="Arial" w:cs="Arial"/>
          <w:shd w:val="clear" w:color="auto" w:fill="FFFFFF"/>
        </w:rPr>
        <w:t xml:space="preserve"> Valley SA2’s are much more likely to work or access services within their own region than those who live in other parts of the municipality due to the distance between population centres.</w:t>
      </w:r>
    </w:p>
    <w:p w14:paraId="3623555A" w14:textId="77777777" w:rsidR="00CF63E1" w:rsidRDefault="00CF63E1" w:rsidP="00CF63E1">
      <w:pPr>
        <w:pStyle w:val="ListParagraph"/>
        <w:jc w:val="both"/>
        <w:rPr>
          <w:rFonts w:ascii="Arial" w:hAnsi="Arial" w:cs="Arial"/>
          <w:shd w:val="clear" w:color="auto" w:fill="FFFFFF"/>
        </w:rPr>
      </w:pPr>
    </w:p>
    <w:p w14:paraId="048E276E" w14:textId="77777777" w:rsidR="00CF63E1" w:rsidRPr="001948BE" w:rsidRDefault="00CF63E1" w:rsidP="00CF63E1">
      <w:pPr>
        <w:pStyle w:val="ListParagraph"/>
        <w:numPr>
          <w:ilvl w:val="0"/>
          <w:numId w:val="34"/>
        </w:numPr>
        <w:spacing w:after="200" w:line="276" w:lineRule="auto"/>
        <w:jc w:val="both"/>
        <w:rPr>
          <w:rFonts w:ascii="Arial" w:hAnsi="Arial" w:cs="Arial"/>
          <w:shd w:val="clear" w:color="auto" w:fill="FFFFFF"/>
        </w:rPr>
      </w:pPr>
      <w:proofErr w:type="spellStart"/>
      <w:r w:rsidRPr="002748F7">
        <w:rPr>
          <w:rFonts w:ascii="Arial" w:hAnsi="Arial" w:cs="Arial"/>
          <w:shd w:val="clear" w:color="auto" w:fill="FFFFFF"/>
        </w:rPr>
        <w:t>Yarra</w:t>
      </w:r>
      <w:proofErr w:type="spellEnd"/>
      <w:r w:rsidRPr="002748F7">
        <w:rPr>
          <w:rFonts w:ascii="Arial" w:hAnsi="Arial" w:cs="Arial"/>
          <w:shd w:val="clear" w:color="auto" w:fill="FFFFFF"/>
        </w:rPr>
        <w:t xml:space="preserve"> Ranges residents who work outside the region in which they live</w:t>
      </w:r>
      <w:r>
        <w:rPr>
          <w:rFonts w:ascii="Arial" w:hAnsi="Arial" w:cs="Arial"/>
          <w:shd w:val="clear" w:color="auto" w:fill="FFFFFF"/>
        </w:rPr>
        <w:t>,</w:t>
      </w:r>
      <w:r w:rsidRPr="002748F7">
        <w:rPr>
          <w:rFonts w:ascii="Arial" w:hAnsi="Arial" w:cs="Arial"/>
          <w:shd w:val="clear" w:color="auto" w:fill="FFFFFF"/>
        </w:rPr>
        <w:t xml:space="preserve"> travel to a wide spread of destinations. Lilydale</w:t>
      </w:r>
      <w:r>
        <w:rPr>
          <w:rFonts w:ascii="Arial" w:hAnsi="Arial" w:cs="Arial"/>
          <w:shd w:val="clear" w:color="auto" w:fill="FFFFFF"/>
        </w:rPr>
        <w:t xml:space="preserve"> is the only </w:t>
      </w:r>
      <w:proofErr w:type="spellStart"/>
      <w:r>
        <w:rPr>
          <w:rFonts w:ascii="Arial" w:hAnsi="Arial" w:cs="Arial"/>
          <w:shd w:val="clear" w:color="auto" w:fill="FFFFFF"/>
        </w:rPr>
        <w:t>Yarra</w:t>
      </w:r>
      <w:proofErr w:type="spellEnd"/>
      <w:r>
        <w:rPr>
          <w:rFonts w:ascii="Arial" w:hAnsi="Arial" w:cs="Arial"/>
          <w:shd w:val="clear" w:color="auto" w:fill="FFFFFF"/>
        </w:rPr>
        <w:t xml:space="preserve"> Ranges SA2 which attracts a significant number of workers from other places, </w:t>
      </w:r>
      <w:proofErr w:type="gramStart"/>
      <w:r>
        <w:rPr>
          <w:rFonts w:ascii="Arial" w:hAnsi="Arial" w:cs="Arial"/>
          <w:shd w:val="clear" w:color="auto" w:fill="FFFFFF"/>
        </w:rPr>
        <w:t>in particular the</w:t>
      </w:r>
      <w:proofErr w:type="gramEnd"/>
      <w:r>
        <w:rPr>
          <w:rFonts w:ascii="Arial" w:hAnsi="Arial" w:cs="Arial"/>
          <w:shd w:val="clear" w:color="auto" w:fill="FFFFFF"/>
        </w:rPr>
        <w:t xml:space="preserve"> </w:t>
      </w:r>
      <w:proofErr w:type="spellStart"/>
      <w:r>
        <w:rPr>
          <w:rFonts w:ascii="Arial" w:hAnsi="Arial" w:cs="Arial"/>
          <w:shd w:val="clear" w:color="auto" w:fill="FFFFFF"/>
        </w:rPr>
        <w:t>Healesville-Yarra</w:t>
      </w:r>
      <w:proofErr w:type="spellEnd"/>
      <w:r>
        <w:rPr>
          <w:rFonts w:ascii="Arial" w:hAnsi="Arial" w:cs="Arial"/>
          <w:shd w:val="clear" w:color="auto" w:fill="FFFFFF"/>
        </w:rPr>
        <w:t xml:space="preserve"> Glen, </w:t>
      </w:r>
      <w:proofErr w:type="spellStart"/>
      <w:r>
        <w:rPr>
          <w:rFonts w:ascii="Arial" w:hAnsi="Arial" w:cs="Arial"/>
          <w:shd w:val="clear" w:color="auto" w:fill="FFFFFF"/>
        </w:rPr>
        <w:t>Yarra</w:t>
      </w:r>
      <w:proofErr w:type="spellEnd"/>
      <w:r>
        <w:rPr>
          <w:rFonts w:ascii="Arial" w:hAnsi="Arial" w:cs="Arial"/>
          <w:shd w:val="clear" w:color="auto" w:fill="FFFFFF"/>
        </w:rPr>
        <w:t xml:space="preserve"> Valley and Upper </w:t>
      </w:r>
      <w:proofErr w:type="spellStart"/>
      <w:r>
        <w:rPr>
          <w:rFonts w:ascii="Arial" w:hAnsi="Arial" w:cs="Arial"/>
          <w:shd w:val="clear" w:color="auto" w:fill="FFFFFF"/>
        </w:rPr>
        <w:t>Yarra</w:t>
      </w:r>
      <w:proofErr w:type="spellEnd"/>
      <w:r>
        <w:rPr>
          <w:rFonts w:ascii="Arial" w:hAnsi="Arial" w:cs="Arial"/>
          <w:shd w:val="clear" w:color="auto" w:fill="FFFFFF"/>
        </w:rPr>
        <w:t xml:space="preserve"> Valley SA2s.</w:t>
      </w:r>
    </w:p>
    <w:p w14:paraId="5C8B503F" w14:textId="77777777" w:rsidR="00CF63E1" w:rsidRDefault="00CF63E1" w:rsidP="00CF63E1">
      <w:pPr>
        <w:pStyle w:val="ListParagraph"/>
        <w:jc w:val="both"/>
        <w:rPr>
          <w:rFonts w:ascii="Arial" w:hAnsi="Arial" w:cs="Arial"/>
          <w:shd w:val="clear" w:color="auto" w:fill="FFFFFF"/>
        </w:rPr>
      </w:pPr>
    </w:p>
    <w:p w14:paraId="67925DF2" w14:textId="77777777" w:rsidR="00CF63E1" w:rsidRPr="001948BE" w:rsidRDefault="00CF63E1" w:rsidP="00CF63E1">
      <w:pPr>
        <w:pStyle w:val="ListParagraph"/>
        <w:numPr>
          <w:ilvl w:val="0"/>
          <w:numId w:val="34"/>
        </w:numPr>
        <w:spacing w:after="200" w:line="276" w:lineRule="auto"/>
        <w:jc w:val="both"/>
        <w:rPr>
          <w:rFonts w:ascii="Arial" w:hAnsi="Arial" w:cs="Arial"/>
          <w:shd w:val="clear" w:color="auto" w:fill="FFFFFF"/>
        </w:rPr>
      </w:pPr>
      <w:r>
        <w:rPr>
          <w:rFonts w:ascii="Arial" w:hAnsi="Arial" w:cs="Arial"/>
          <w:shd w:val="clear" w:color="auto" w:fill="FFFFFF"/>
        </w:rPr>
        <w:t xml:space="preserve">Residents of the predominantly urban SA2s, which border the Knox and Maroondah LGAs are much more likely than people in other parts of </w:t>
      </w:r>
      <w:proofErr w:type="spellStart"/>
      <w:r>
        <w:rPr>
          <w:rFonts w:ascii="Arial" w:hAnsi="Arial" w:cs="Arial"/>
          <w:shd w:val="clear" w:color="auto" w:fill="FFFFFF"/>
        </w:rPr>
        <w:t>Yarra</w:t>
      </w:r>
      <w:proofErr w:type="spellEnd"/>
      <w:r>
        <w:rPr>
          <w:rFonts w:ascii="Arial" w:hAnsi="Arial" w:cs="Arial"/>
          <w:shd w:val="clear" w:color="auto" w:fill="FFFFFF"/>
        </w:rPr>
        <w:t xml:space="preserve"> Ranges to travel outside their SA2 for work or to access services</w:t>
      </w:r>
    </w:p>
    <w:p w14:paraId="752AFDAE" w14:textId="77777777" w:rsidR="00CF63E1" w:rsidRDefault="00CF63E1" w:rsidP="00CF63E1">
      <w:pPr>
        <w:pStyle w:val="ListParagraph"/>
        <w:jc w:val="both"/>
        <w:rPr>
          <w:rFonts w:ascii="Arial" w:hAnsi="Arial" w:cs="Arial"/>
          <w:shd w:val="clear" w:color="auto" w:fill="FFFFFF"/>
        </w:rPr>
      </w:pPr>
    </w:p>
    <w:p w14:paraId="0D52E437" w14:textId="77777777" w:rsidR="00CF63E1" w:rsidRDefault="00CF63E1" w:rsidP="00CF63E1">
      <w:pPr>
        <w:pStyle w:val="ListParagraph"/>
        <w:numPr>
          <w:ilvl w:val="0"/>
          <w:numId w:val="34"/>
        </w:numPr>
        <w:spacing w:after="200" w:line="276" w:lineRule="auto"/>
        <w:jc w:val="both"/>
        <w:rPr>
          <w:rFonts w:ascii="Arial" w:hAnsi="Arial" w:cs="Arial"/>
          <w:shd w:val="clear" w:color="auto" w:fill="FFFFFF"/>
        </w:rPr>
      </w:pPr>
      <w:r>
        <w:rPr>
          <w:rFonts w:ascii="Arial" w:hAnsi="Arial" w:cs="Arial"/>
          <w:shd w:val="clear" w:color="auto" w:fill="FFFFFF"/>
        </w:rPr>
        <w:t xml:space="preserve">Based on DET data from 2018, it is estimated these same urban border SA2s share approximately 10% of their early </w:t>
      </w:r>
      <w:proofErr w:type="gramStart"/>
      <w:r>
        <w:rPr>
          <w:rFonts w:ascii="Arial" w:hAnsi="Arial" w:cs="Arial"/>
          <w:shd w:val="clear" w:color="auto" w:fill="FFFFFF"/>
        </w:rPr>
        <w:t>years</w:t>
      </w:r>
      <w:proofErr w:type="gramEnd"/>
      <w:r>
        <w:rPr>
          <w:rFonts w:ascii="Arial" w:hAnsi="Arial" w:cs="Arial"/>
          <w:shd w:val="clear" w:color="auto" w:fill="FFFFFF"/>
        </w:rPr>
        <w:t xml:space="preserve"> services enrolments both ways with adjacent SA2s in Knox and Maroondah. </w:t>
      </w: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00C314D" w14:textId="77777777" w:rsidR="00CF63E1" w:rsidRDefault="00CF63E1" w:rsidP="00CF63E1">
      <w:pPr>
        <w:jc w:val="both"/>
        <w:rPr>
          <w:rFonts w:ascii="Arial" w:hAnsi="Arial" w:cs="Arial"/>
        </w:rPr>
      </w:pPr>
      <w:r>
        <w:rPr>
          <w:rFonts w:ascii="Arial" w:hAnsi="Arial" w:cs="Arial"/>
        </w:rPr>
        <w:t xml:space="preserve">In assessing supply and demand for early childhood services across </w:t>
      </w:r>
      <w:proofErr w:type="spellStart"/>
      <w:r>
        <w:rPr>
          <w:rFonts w:ascii="Arial" w:hAnsi="Arial" w:cs="Arial"/>
        </w:rPr>
        <w:t>Yarra</w:t>
      </w:r>
      <w:proofErr w:type="spellEnd"/>
      <w:r>
        <w:rPr>
          <w:rFonts w:ascii="Arial" w:hAnsi="Arial" w:cs="Arial"/>
        </w:rPr>
        <w:t xml:space="preserve"> Ranges, including the provision of infrastructure to meet those demands, the following additional considerations should also be </w:t>
      </w:r>
      <w:proofErr w:type="gramStart"/>
      <w:r>
        <w:rPr>
          <w:rFonts w:ascii="Arial" w:hAnsi="Arial" w:cs="Arial"/>
        </w:rPr>
        <w:t>taken into account</w:t>
      </w:r>
      <w:proofErr w:type="gramEnd"/>
      <w:r>
        <w:rPr>
          <w:rFonts w:ascii="Arial" w:hAnsi="Arial" w:cs="Arial"/>
        </w:rPr>
        <w:t>.</w:t>
      </w:r>
    </w:p>
    <w:p w14:paraId="1ECC500F" w14:textId="77777777" w:rsidR="00CF63E1" w:rsidRDefault="00CF63E1" w:rsidP="00CF63E1">
      <w:pPr>
        <w:pStyle w:val="ListParagraph"/>
        <w:numPr>
          <w:ilvl w:val="0"/>
          <w:numId w:val="35"/>
        </w:numPr>
        <w:spacing w:after="200" w:line="276" w:lineRule="auto"/>
        <w:jc w:val="both"/>
        <w:rPr>
          <w:rFonts w:ascii="Arial" w:hAnsi="Arial" w:cs="Arial"/>
        </w:rPr>
      </w:pPr>
      <w:r>
        <w:rPr>
          <w:rFonts w:ascii="Arial" w:hAnsi="Arial" w:cs="Arial"/>
        </w:rPr>
        <w:t xml:space="preserve">A 2019 survey of over 300 </w:t>
      </w:r>
      <w:proofErr w:type="spellStart"/>
      <w:r>
        <w:rPr>
          <w:rFonts w:ascii="Arial" w:hAnsi="Arial" w:cs="Arial"/>
        </w:rPr>
        <w:t>Yarra</w:t>
      </w:r>
      <w:proofErr w:type="spellEnd"/>
      <w:r>
        <w:rPr>
          <w:rFonts w:ascii="Arial" w:hAnsi="Arial" w:cs="Arial"/>
        </w:rPr>
        <w:t xml:space="preserve"> Ranges families found that the number one factor influencing their choice of </w:t>
      </w:r>
      <w:proofErr w:type="gramStart"/>
      <w:r>
        <w:rPr>
          <w:rFonts w:ascii="Arial" w:hAnsi="Arial" w:cs="Arial"/>
        </w:rPr>
        <w:t>Kindergarten</w:t>
      </w:r>
      <w:proofErr w:type="gramEnd"/>
      <w:r>
        <w:rPr>
          <w:rFonts w:ascii="Arial" w:hAnsi="Arial" w:cs="Arial"/>
        </w:rPr>
        <w:t xml:space="preserve"> was the quality of the facilities or staff. Access to high quality facilities also has an obvious impact on the experience of early years educators and thus children’s learning and development. </w:t>
      </w:r>
      <w:r w:rsidRPr="00F00C01">
        <w:rPr>
          <w:rFonts w:ascii="Arial" w:hAnsi="Arial" w:cs="Arial"/>
        </w:rPr>
        <w:t xml:space="preserve">Given more than a third of </w:t>
      </w:r>
      <w:proofErr w:type="gramStart"/>
      <w:r w:rsidRPr="00F00C01">
        <w:rPr>
          <w:rFonts w:ascii="Arial" w:hAnsi="Arial" w:cs="Arial"/>
        </w:rPr>
        <w:t>Kindergarten</w:t>
      </w:r>
      <w:proofErr w:type="gramEnd"/>
      <w:r w:rsidRPr="00F00C01">
        <w:rPr>
          <w:rFonts w:ascii="Arial" w:hAnsi="Arial" w:cs="Arial"/>
        </w:rPr>
        <w:t xml:space="preserve"> buildings in </w:t>
      </w:r>
      <w:proofErr w:type="spellStart"/>
      <w:r w:rsidRPr="00F00C01">
        <w:rPr>
          <w:rFonts w:ascii="Arial" w:hAnsi="Arial" w:cs="Arial"/>
        </w:rPr>
        <w:t>Yarra</w:t>
      </w:r>
      <w:proofErr w:type="spellEnd"/>
      <w:r w:rsidRPr="00F00C01">
        <w:rPr>
          <w:rFonts w:ascii="Arial" w:hAnsi="Arial" w:cs="Arial"/>
        </w:rPr>
        <w:t xml:space="preserve"> Ranges are over 40 years old, the upgrade or renewal of existing facilities (irrespective of increased capacity) is considered a critical priority for local infrastructure investments made through the Building Blocks grant program.</w:t>
      </w:r>
    </w:p>
    <w:p w14:paraId="1F28174F" w14:textId="77777777" w:rsidR="00CF63E1" w:rsidRPr="00846264" w:rsidRDefault="00CF63E1" w:rsidP="00CF63E1">
      <w:pPr>
        <w:pStyle w:val="ListParagraph"/>
        <w:jc w:val="both"/>
        <w:rPr>
          <w:rFonts w:ascii="Arial" w:hAnsi="Arial" w:cs="Arial"/>
        </w:rPr>
      </w:pPr>
    </w:p>
    <w:p w14:paraId="6012EC97" w14:textId="77777777" w:rsidR="00CF63E1" w:rsidRDefault="00CF63E1" w:rsidP="00CF63E1">
      <w:pPr>
        <w:pStyle w:val="ListParagraph"/>
        <w:numPr>
          <w:ilvl w:val="0"/>
          <w:numId w:val="35"/>
        </w:numPr>
        <w:spacing w:after="200" w:line="276" w:lineRule="auto"/>
        <w:jc w:val="both"/>
        <w:rPr>
          <w:rFonts w:ascii="Arial" w:hAnsi="Arial" w:cs="Arial"/>
        </w:rPr>
      </w:pPr>
      <w:r>
        <w:rPr>
          <w:rFonts w:ascii="Arial" w:hAnsi="Arial" w:cs="Arial"/>
        </w:rPr>
        <w:t xml:space="preserve">In recent years there has been a consistent annual increase in the proportion of </w:t>
      </w:r>
      <w:proofErr w:type="spellStart"/>
      <w:r>
        <w:rPr>
          <w:rFonts w:ascii="Arial" w:hAnsi="Arial" w:cs="Arial"/>
        </w:rPr>
        <w:t>Yarra</w:t>
      </w:r>
      <w:proofErr w:type="spellEnd"/>
      <w:r>
        <w:rPr>
          <w:rFonts w:ascii="Arial" w:hAnsi="Arial" w:cs="Arial"/>
        </w:rPr>
        <w:t xml:space="preserve"> Ranges families choosing to enrol their children in a Kindergarten program integrated with Long Day Care as opposed to a sessional or standalone service- rising from 17% in 2014 to 27% in 2018</w:t>
      </w:r>
    </w:p>
    <w:p w14:paraId="510B5437" w14:textId="77777777" w:rsidR="00CF63E1" w:rsidRPr="003B553F" w:rsidRDefault="00CF63E1" w:rsidP="00CF63E1">
      <w:pPr>
        <w:pStyle w:val="ListParagraph"/>
        <w:jc w:val="both"/>
        <w:rPr>
          <w:rFonts w:ascii="Arial" w:hAnsi="Arial" w:cs="Arial"/>
        </w:rPr>
      </w:pPr>
    </w:p>
    <w:p w14:paraId="3AAAA962" w14:textId="77777777" w:rsidR="00CF63E1" w:rsidRPr="00572AD9" w:rsidRDefault="00CF63E1" w:rsidP="00CF63E1">
      <w:pPr>
        <w:pStyle w:val="ListParagraph"/>
        <w:jc w:val="both"/>
        <w:rPr>
          <w:rFonts w:ascii="Arial" w:hAnsi="Arial" w:cs="Arial"/>
        </w:rPr>
      </w:pPr>
      <w:r w:rsidRPr="00FC77E9">
        <w:rPr>
          <w:rFonts w:ascii="Arial" w:hAnsi="Arial" w:cs="Arial"/>
        </w:rPr>
        <w:t xml:space="preserve">This is supported by a 2019 survey of </w:t>
      </w:r>
      <w:proofErr w:type="spellStart"/>
      <w:r w:rsidRPr="00FC77E9">
        <w:rPr>
          <w:rFonts w:ascii="Arial" w:hAnsi="Arial" w:cs="Arial"/>
        </w:rPr>
        <w:t>Yarra</w:t>
      </w:r>
      <w:proofErr w:type="spellEnd"/>
      <w:r w:rsidRPr="00FC77E9">
        <w:rPr>
          <w:rFonts w:ascii="Arial" w:hAnsi="Arial" w:cs="Arial"/>
        </w:rPr>
        <w:t xml:space="preserve"> Ranges families with young children which indicated the availability of longer session times (e.g. more than 5 hours) or before and after </w:t>
      </w:r>
      <w:proofErr w:type="gramStart"/>
      <w:r w:rsidRPr="00FC77E9">
        <w:rPr>
          <w:rFonts w:ascii="Arial" w:hAnsi="Arial" w:cs="Arial"/>
        </w:rPr>
        <w:t>Kinder</w:t>
      </w:r>
      <w:r>
        <w:rPr>
          <w:rFonts w:ascii="Arial" w:hAnsi="Arial" w:cs="Arial"/>
        </w:rPr>
        <w:t>garten</w:t>
      </w:r>
      <w:proofErr w:type="gramEnd"/>
      <w:r w:rsidRPr="00FC77E9">
        <w:rPr>
          <w:rFonts w:ascii="Arial" w:hAnsi="Arial" w:cs="Arial"/>
        </w:rPr>
        <w:t xml:space="preserve"> care were a significant factor in their decision on which Kindergarten to choose for their child. The importance of this factor was highest in the Belgrave-Selby and </w:t>
      </w:r>
      <w:proofErr w:type="spellStart"/>
      <w:r w:rsidRPr="00FC77E9">
        <w:rPr>
          <w:rFonts w:ascii="Arial" w:hAnsi="Arial" w:cs="Arial"/>
        </w:rPr>
        <w:t>Upwey</w:t>
      </w:r>
      <w:proofErr w:type="spellEnd"/>
      <w:r w:rsidRPr="00FC77E9">
        <w:rPr>
          <w:rFonts w:ascii="Arial" w:hAnsi="Arial" w:cs="Arial"/>
        </w:rPr>
        <w:t xml:space="preserve"> SA2s and lowest in the </w:t>
      </w:r>
      <w:proofErr w:type="spellStart"/>
      <w:r w:rsidRPr="00FC77E9">
        <w:rPr>
          <w:rFonts w:ascii="Arial" w:hAnsi="Arial" w:cs="Arial"/>
        </w:rPr>
        <w:t>Yarra</w:t>
      </w:r>
      <w:proofErr w:type="spellEnd"/>
      <w:r w:rsidRPr="00FC77E9">
        <w:rPr>
          <w:rFonts w:ascii="Arial" w:hAnsi="Arial" w:cs="Arial"/>
        </w:rPr>
        <w:t xml:space="preserve"> Valley and Upper </w:t>
      </w:r>
      <w:proofErr w:type="spellStart"/>
      <w:r w:rsidRPr="00FC77E9">
        <w:rPr>
          <w:rFonts w:ascii="Arial" w:hAnsi="Arial" w:cs="Arial"/>
        </w:rPr>
        <w:t>Yarra</w:t>
      </w:r>
      <w:proofErr w:type="spellEnd"/>
      <w:r w:rsidRPr="00FC77E9">
        <w:rPr>
          <w:rFonts w:ascii="Arial" w:hAnsi="Arial" w:cs="Arial"/>
        </w:rPr>
        <w:t xml:space="preserve"> Valley</w:t>
      </w:r>
      <w:r>
        <w:rPr>
          <w:rFonts w:ascii="Arial" w:hAnsi="Arial" w:cs="Arial"/>
        </w:rPr>
        <w:t>.</w:t>
      </w:r>
    </w:p>
    <w:p w14:paraId="4030E18E" w14:textId="77777777" w:rsidR="00CF63E1" w:rsidRPr="00572AD9" w:rsidRDefault="00CF63E1" w:rsidP="00CF63E1">
      <w:pPr>
        <w:pStyle w:val="ListParagraph"/>
        <w:jc w:val="both"/>
        <w:rPr>
          <w:rFonts w:ascii="Arial" w:hAnsi="Arial" w:cs="Arial"/>
        </w:rPr>
      </w:pPr>
    </w:p>
    <w:p w14:paraId="2E49CCF8" w14:textId="77777777" w:rsidR="00CF63E1" w:rsidRDefault="00CF63E1" w:rsidP="00CF63E1">
      <w:pPr>
        <w:pStyle w:val="ListParagraph"/>
        <w:numPr>
          <w:ilvl w:val="0"/>
          <w:numId w:val="35"/>
        </w:numPr>
        <w:spacing w:after="200" w:line="276" w:lineRule="auto"/>
        <w:jc w:val="both"/>
        <w:rPr>
          <w:rFonts w:ascii="Arial" w:hAnsi="Arial" w:cs="Arial"/>
        </w:rPr>
      </w:pPr>
      <w:r>
        <w:rPr>
          <w:rFonts w:ascii="Arial" w:hAnsi="Arial" w:cs="Arial"/>
        </w:rPr>
        <w:t xml:space="preserve">Wherever practical, considered in line with other important factors, it is the preference in </w:t>
      </w:r>
      <w:proofErr w:type="spellStart"/>
      <w:r>
        <w:rPr>
          <w:rFonts w:ascii="Arial" w:hAnsi="Arial" w:cs="Arial"/>
        </w:rPr>
        <w:t>Yarra</w:t>
      </w:r>
      <w:proofErr w:type="spellEnd"/>
      <w:r>
        <w:rPr>
          <w:rFonts w:ascii="Arial" w:hAnsi="Arial" w:cs="Arial"/>
        </w:rPr>
        <w:t xml:space="preserve"> Ranges Council that Kindergarten services be delivered alongside or co-located with other services and programs used by families and the community. This position is supported by research evidence which indicates integrated early years hubs encourage greater community participation and provide increased accessibility to essential services, particularly for more vulnerable community members. </w:t>
      </w:r>
    </w:p>
    <w:p w14:paraId="60490B67" w14:textId="77777777" w:rsidR="00CF63E1" w:rsidRPr="006845E1" w:rsidRDefault="00CF63E1" w:rsidP="00CF63E1">
      <w:pPr>
        <w:pStyle w:val="ListParagraph"/>
        <w:jc w:val="both"/>
        <w:rPr>
          <w:rFonts w:ascii="Arial" w:hAnsi="Arial" w:cs="Arial"/>
        </w:rPr>
      </w:pPr>
    </w:p>
    <w:p w14:paraId="6D4748EE" w14:textId="77777777" w:rsidR="00CF63E1" w:rsidRPr="00875B8A" w:rsidRDefault="00CF63E1" w:rsidP="00CF63E1">
      <w:pPr>
        <w:pStyle w:val="ListParagraph"/>
        <w:jc w:val="both"/>
        <w:rPr>
          <w:rFonts w:ascii="Arial" w:hAnsi="Arial" w:cs="Arial"/>
        </w:rPr>
      </w:pPr>
      <w:r>
        <w:rPr>
          <w:rFonts w:ascii="Arial" w:hAnsi="Arial" w:cs="Arial"/>
        </w:rPr>
        <w:t xml:space="preserve">This is also supported by the 2019 survey of </w:t>
      </w:r>
      <w:proofErr w:type="spellStart"/>
      <w:r>
        <w:rPr>
          <w:rFonts w:ascii="Arial" w:hAnsi="Arial" w:cs="Arial"/>
        </w:rPr>
        <w:t>Yarra</w:t>
      </w:r>
      <w:proofErr w:type="spellEnd"/>
      <w:r>
        <w:rPr>
          <w:rFonts w:ascii="Arial" w:hAnsi="Arial" w:cs="Arial"/>
        </w:rPr>
        <w:t xml:space="preserve"> Ranges families with young children where around one third identified accessing other services on the same site as being a factor in their choice of </w:t>
      </w:r>
      <w:proofErr w:type="gramStart"/>
      <w:r>
        <w:rPr>
          <w:rFonts w:ascii="Arial" w:hAnsi="Arial" w:cs="Arial"/>
        </w:rPr>
        <w:t>Kindergarten</w:t>
      </w:r>
      <w:proofErr w:type="gramEnd"/>
      <w:r>
        <w:rPr>
          <w:rFonts w:ascii="Arial" w:hAnsi="Arial" w:cs="Arial"/>
        </w:rPr>
        <w:t>, and at least 60% (up to 75% in some areas) identifying connection to a local school as being a factor in their Kindergarten decision.</w:t>
      </w:r>
    </w:p>
    <w:p w14:paraId="07E77205" w14:textId="27C29CF5" w:rsidR="00BF24B2" w:rsidRPr="005B0FAB" w:rsidRDefault="00BF24B2" w:rsidP="005B0FAB">
      <w:pPr>
        <w:pStyle w:val="Heading1"/>
        <w:rPr>
          <w:rFonts w:asciiTheme="minorHAnsi" w:eastAsiaTheme="minorHAnsi" w:hAnsiTheme="minorHAnsi" w:cstheme="minorBidi"/>
          <w:b w:val="0"/>
          <w:caps w:val="0"/>
          <w:color w:val="auto"/>
          <w:sz w:val="22"/>
          <w:szCs w:val="24"/>
          <w:lang w:val="en-US"/>
        </w:rPr>
      </w:pPr>
      <w:r w:rsidRPr="005B0FAB">
        <w:rPr>
          <w:lang w:val="en-AU"/>
        </w:rPr>
        <w:br w:type="page"/>
      </w:r>
      <w:bookmarkStart w:id="39" w:name="_Toc103001037"/>
      <w:r w:rsidRPr="005B0FAB">
        <w:rPr>
          <w:lang w:val="en-AU"/>
        </w:rPr>
        <w:lastRenderedPageBreak/>
        <w:t xml:space="preserve">Funded kindergarten enrolment </w:t>
      </w:r>
      <w:r w:rsidR="00DA03B7" w:rsidRPr="005B0FAB">
        <w:rPr>
          <w:lang w:val="en-AU"/>
        </w:rPr>
        <w:t>es</w:t>
      </w:r>
      <w:r w:rsidR="009C5A82" w:rsidRPr="005B0FAB">
        <w:rPr>
          <w:lang w:val="en-AU"/>
        </w:rPr>
        <w:t xml:space="preserve">timates </w:t>
      </w:r>
      <w:r w:rsidRPr="005B0FAB">
        <w:rPr>
          <w:lang w:val="en-AU"/>
        </w:rPr>
        <w:t xml:space="preserve">between 2021-29 for </w:t>
      </w:r>
      <w:r w:rsidR="009F3D14" w:rsidRPr="005B0FAB">
        <w:rPr>
          <w:lang w:val="en-AU"/>
        </w:rPr>
        <w:t>Yarra Ranges Shire</w:t>
      </w:r>
      <w:bookmarkEnd w:id="3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0" w:name="_Toc103001038"/>
      <w:r>
        <w:rPr>
          <w:lang w:val="en-AU"/>
        </w:rPr>
        <w:t>4</w:t>
      </w:r>
      <w:r w:rsidR="00BF24B2">
        <w:rPr>
          <w:lang w:val="en-AU"/>
        </w:rPr>
        <w:t>.1</w:t>
      </w:r>
      <w:r w:rsidR="00BF24B2">
        <w:rPr>
          <w:lang w:val="en-AU"/>
        </w:rPr>
        <w:tab/>
        <w:t>Purpose</w:t>
      </w:r>
      <w:bookmarkEnd w:id="4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493C9DA7"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9F3D14">
        <w:rPr>
          <w:lang w:val="en-AU"/>
        </w:rPr>
        <w:t xml:space="preserve">Yarra Ranges Shire, Yarra Ranges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D85B0A9"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9F3D14">
        <w:rPr>
          <w:lang w:val="en-AU"/>
        </w:rPr>
        <w:t xml:space="preserve">Yarra Ranges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1" w:name="_Toc103001039"/>
      <w:r w:rsidR="007C2F97">
        <w:rPr>
          <w:lang w:val="en-AU"/>
        </w:rPr>
        <w:t>4</w:t>
      </w:r>
      <w:r>
        <w:rPr>
          <w:lang w:val="en-AU"/>
        </w:rPr>
        <w:t xml:space="preserve">.2 </w:t>
      </w:r>
      <w:r>
        <w:rPr>
          <w:lang w:val="en-AU"/>
        </w:rPr>
        <w:tab/>
        <w:t>Methodology</w:t>
      </w:r>
      <w:bookmarkEnd w:id="41"/>
    </w:p>
    <w:p w14:paraId="649EE9EA" w14:textId="6D59991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9F3D14">
        <w:rPr>
          <w:lang w:val="en-AU"/>
        </w:rPr>
        <w:t>Yarra Ranges 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2" w:name="_Toc103001040"/>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B661E2">
        <w:trPr>
          <w:trHeight w:val="388"/>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4F69FBE9" w:rsidR="004A2921" w:rsidRPr="004A2921" w:rsidRDefault="00113450" w:rsidP="004A2921">
            <w:pPr>
              <w:spacing w:after="0"/>
              <w:jc w:val="right"/>
              <w:rPr>
                <w:rFonts w:ascii="Arial" w:eastAsia="Calibri" w:hAnsi="Arial" w:cs="Arial"/>
              </w:rPr>
            </w:pPr>
            <w:r>
              <w:rPr>
                <w:rFonts w:ascii="Arial" w:eastAsia="Calibri" w:hAnsi="Arial" w:cs="Arial"/>
              </w:rPr>
              <w:t>47</w:t>
            </w:r>
          </w:p>
        </w:tc>
      </w:tr>
      <w:tr w:rsidR="004A2921" w:rsidRPr="004A2921" w14:paraId="1376F97D" w14:textId="77777777" w:rsidTr="00B661E2">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71B1BB39" w:rsidR="004A2921" w:rsidRPr="004A2921" w:rsidRDefault="00113450" w:rsidP="004A2921">
            <w:pPr>
              <w:spacing w:after="0"/>
              <w:jc w:val="right"/>
              <w:rPr>
                <w:rFonts w:ascii="Arial" w:eastAsia="Calibri" w:hAnsi="Arial" w:cs="Arial"/>
              </w:rPr>
            </w:pPr>
            <w:r>
              <w:rPr>
                <w:rFonts w:ascii="Arial" w:eastAsia="Calibri" w:hAnsi="Arial" w:cs="Arial"/>
              </w:rPr>
              <w:t>30</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B661E2">
        <w:trPr>
          <w:trHeight w:val="408"/>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62034683" w:rsidR="004A2921" w:rsidRPr="004A2921" w:rsidRDefault="00113450" w:rsidP="004A2921">
            <w:pPr>
              <w:spacing w:after="0"/>
              <w:jc w:val="right"/>
              <w:rPr>
                <w:rFonts w:ascii="Arial" w:eastAsia="Calibri" w:hAnsi="Arial" w:cs="Arial"/>
              </w:rPr>
            </w:pPr>
            <w:r>
              <w:rPr>
                <w:rFonts w:ascii="Arial" w:eastAsia="Calibri" w:hAnsi="Arial" w:cs="Arial"/>
              </w:rPr>
              <w:t>1%</w:t>
            </w:r>
          </w:p>
        </w:tc>
      </w:tr>
      <w:tr w:rsidR="004A2921" w:rsidRPr="004A2921" w14:paraId="0A01D94E" w14:textId="77777777" w:rsidTr="00B661E2">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1C39D81E" w:rsidR="004A2921" w:rsidRPr="004A2921" w:rsidRDefault="00113450" w:rsidP="004A2921">
            <w:pPr>
              <w:spacing w:after="0"/>
              <w:jc w:val="right"/>
              <w:rPr>
                <w:rFonts w:ascii="Arial" w:eastAsia="Calibri" w:hAnsi="Arial" w:cs="Arial"/>
              </w:rPr>
            </w:pPr>
            <w:r>
              <w:rPr>
                <w:rFonts w:ascii="Arial" w:eastAsia="Calibri" w:hAnsi="Arial" w:cs="Arial"/>
              </w:rPr>
              <w:t>60%</w:t>
            </w:r>
          </w:p>
        </w:tc>
      </w:tr>
      <w:tr w:rsidR="004A2921" w:rsidRPr="004A2921" w14:paraId="57F0D0AA" w14:textId="77777777" w:rsidTr="00B661E2">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0BA2C2A8" w:rsidR="004A2921" w:rsidRPr="004A2921" w:rsidRDefault="00113450" w:rsidP="004A2921">
            <w:pPr>
              <w:spacing w:after="0"/>
              <w:jc w:val="right"/>
              <w:rPr>
                <w:rFonts w:ascii="Arial" w:eastAsia="Calibri" w:hAnsi="Arial" w:cs="Arial"/>
              </w:rPr>
            </w:pPr>
            <w:r>
              <w:rPr>
                <w:rFonts w:ascii="Arial" w:eastAsia="Calibri" w:hAnsi="Arial" w:cs="Arial"/>
              </w:rPr>
              <w:t>27%</w:t>
            </w:r>
          </w:p>
        </w:tc>
      </w:tr>
      <w:tr w:rsidR="004A2921" w:rsidRPr="004A2921" w14:paraId="6F992260" w14:textId="77777777" w:rsidTr="00B661E2">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3CA72E3" w:rsidR="004A2921" w:rsidRPr="004A2921" w:rsidRDefault="00113450" w:rsidP="004A2921">
            <w:pPr>
              <w:spacing w:after="0"/>
              <w:jc w:val="right"/>
              <w:rPr>
                <w:rFonts w:ascii="Arial" w:eastAsia="Calibri" w:hAnsi="Arial" w:cs="Arial"/>
              </w:rPr>
            </w:pPr>
            <w:r>
              <w:rPr>
                <w:rFonts w:ascii="Arial" w:eastAsia="Calibri" w:hAnsi="Arial" w:cs="Arial"/>
              </w:rPr>
              <w:t>12%</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5E8024B" w:rsidR="004A2921" w:rsidRPr="004A2921" w:rsidRDefault="00113450" w:rsidP="004A2921">
            <w:pPr>
              <w:spacing w:afterLines="60" w:after="144"/>
              <w:jc w:val="right"/>
              <w:rPr>
                <w:rFonts w:ascii="Arial" w:eastAsia="Calibri" w:hAnsi="Arial" w:cs="Arial"/>
                <w:bCs/>
                <w:sz w:val="24"/>
                <w:szCs w:val="24"/>
              </w:rPr>
            </w:pPr>
            <w:r>
              <w:rPr>
                <w:rFonts w:ascii="Arial" w:eastAsia="Calibri" w:hAnsi="Arial" w:cs="Arial"/>
                <w:bCs/>
                <w:sz w:val="24"/>
                <w:szCs w:val="24"/>
              </w:rPr>
              <w:t>90%</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1D7FB177" w:rsidR="004A2921" w:rsidRPr="004A2921" w:rsidRDefault="00113450" w:rsidP="004A2921">
            <w:pPr>
              <w:spacing w:afterLines="60" w:after="144"/>
              <w:jc w:val="right"/>
              <w:rPr>
                <w:rFonts w:ascii="Arial" w:eastAsia="Calibri" w:hAnsi="Arial" w:cs="Arial"/>
                <w:bCs/>
                <w:sz w:val="24"/>
                <w:szCs w:val="24"/>
              </w:rPr>
            </w:pPr>
            <w:r>
              <w:rPr>
                <w:rFonts w:ascii="Arial" w:eastAsia="Calibri" w:hAnsi="Arial" w:cs="Arial"/>
                <w:bCs/>
                <w:sz w:val="24"/>
                <w:szCs w:val="24"/>
              </w:rPr>
              <w:t>71</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7C9A8432" w:rsidR="004A2921" w:rsidRPr="004A2921" w:rsidRDefault="00113450" w:rsidP="004A2921">
            <w:pPr>
              <w:spacing w:afterLines="60" w:after="144"/>
              <w:jc w:val="right"/>
              <w:rPr>
                <w:rFonts w:ascii="Arial" w:eastAsia="Calibri" w:hAnsi="Arial" w:cs="Arial"/>
                <w:bCs/>
                <w:sz w:val="24"/>
                <w:szCs w:val="24"/>
              </w:rPr>
            </w:pPr>
            <w:r>
              <w:rPr>
                <w:rFonts w:ascii="Arial" w:eastAsia="Calibri" w:hAnsi="Arial" w:cs="Arial"/>
                <w:bCs/>
                <w:sz w:val="24"/>
                <w:szCs w:val="24"/>
              </w:rPr>
              <w:t>49</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60959A79">
            <wp:simplePos x="0" y="0"/>
            <wp:positionH relativeFrom="margin">
              <wp:posOffset>261620</wp:posOffset>
            </wp:positionH>
            <wp:positionV relativeFrom="paragraph">
              <wp:posOffset>224790</wp:posOffset>
            </wp:positionV>
            <wp:extent cx="5583555" cy="1607820"/>
            <wp:effectExtent l="19050" t="19050" r="17145" b="11430"/>
            <wp:wrapTight wrapText="bothSides">
              <wp:wrapPolygon edited="0">
                <wp:start x="-74" y="-256"/>
                <wp:lineTo x="-74" y="21498"/>
                <wp:lineTo x="21593" y="21498"/>
                <wp:lineTo x="21593" y="-256"/>
                <wp:lineTo x="-74"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83555"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3" w:name="_Toc103001041"/>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4" w:name="_Hlk41057943"/>
      <w:bookmarkStart w:id="4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5"/>
    <w:p w14:paraId="40C9196D" w14:textId="26B54FA5" w:rsidR="001261DF" w:rsidRDefault="009F3D14" w:rsidP="0018584B">
      <w:pPr>
        <w:tabs>
          <w:tab w:val="left" w:pos="5536"/>
        </w:tabs>
        <w:spacing w:before="240" w:line="276" w:lineRule="auto"/>
        <w:jc w:val="both"/>
        <w:rPr>
          <w:lang w:val="en-AU"/>
        </w:rPr>
      </w:pPr>
      <w:r>
        <w:rPr>
          <w:lang w:val="en-AU"/>
        </w:rPr>
        <w:t xml:space="preserve">Yarra Ranges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7E8BB0D" w:rsidR="002C34B0" w:rsidRDefault="009F3D14" w:rsidP="00D57638">
      <w:pPr>
        <w:spacing w:line="276" w:lineRule="auto"/>
        <w:jc w:val="both"/>
        <w:rPr>
          <w:lang w:val="en-AU"/>
        </w:rPr>
      </w:pPr>
      <w:r>
        <w:rPr>
          <w:lang w:val="en-AU"/>
        </w:rPr>
        <w:t xml:space="preserve">Yarra Ranges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680ED4A0" w:rsidR="00BF24B2" w:rsidRPr="0004400F" w:rsidRDefault="00BF24B2" w:rsidP="00BF24B2">
      <w:pPr>
        <w:rPr>
          <w:b/>
          <w:bCs/>
          <w:lang w:val="en-AU"/>
        </w:rPr>
      </w:pPr>
      <w:bookmarkStart w:id="47" w:name="_Hlk43199401"/>
      <w:r w:rsidRPr="0004400F">
        <w:rPr>
          <w:b/>
          <w:bCs/>
          <w:lang w:val="en-AU"/>
        </w:rPr>
        <w:t xml:space="preserve">Table 1: </w:t>
      </w:r>
      <w:r w:rsidR="00D42CDA">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113450">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B5121" w:rsidRPr="003210CB" w14:paraId="0B147693" w14:textId="77777777" w:rsidTr="007B5121">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7B5121" w:rsidRPr="0018584B" w:rsidRDefault="007B5121" w:rsidP="007B5121">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0AB148B" w:rsidR="007B5121" w:rsidRPr="00626C80" w:rsidRDefault="007B5121" w:rsidP="007B5121">
            <w:pPr>
              <w:spacing w:after="0"/>
              <w:jc w:val="right"/>
              <w:rPr>
                <w:rFonts w:ascii="Arial" w:eastAsia="Times New Roman" w:hAnsi="Arial" w:cs="Arial"/>
                <w:color w:val="000000"/>
                <w:sz w:val="18"/>
                <w:szCs w:val="18"/>
                <w:lang w:eastAsia="en-AU"/>
              </w:rPr>
            </w:pPr>
            <w:r w:rsidRPr="00626C80">
              <w:rPr>
                <w:rFonts w:ascii="Arial" w:eastAsia="Times New Roman" w:hAnsi="Arial" w:cs="Arial"/>
                <w:color w:val="000000"/>
                <w:sz w:val="18"/>
                <w:szCs w:val="18"/>
                <w:lang w:eastAsia="en-AU"/>
              </w:rPr>
              <w:t>3,4</w:t>
            </w:r>
            <w:r>
              <w:rPr>
                <w:rFonts w:ascii="Arial" w:eastAsia="Times New Roman" w:hAnsi="Arial" w:cs="Arial"/>
                <w:color w:val="000000"/>
                <w:sz w:val="18"/>
                <w:szCs w:val="18"/>
                <w:lang w:eastAsia="en-AU"/>
              </w:rPr>
              <w:t>99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349E5CF"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6D9B0571"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22AA516E"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33570B63"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57B665FD"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6A88D66F"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C261D58"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3DBAC9FF" w:rsidR="007B5121" w:rsidRPr="00626C80" w:rsidRDefault="007B5121" w:rsidP="007B5121">
            <w:pPr>
              <w:spacing w:after="0"/>
              <w:jc w:val="right"/>
              <w:rPr>
                <w:rFonts w:ascii="Arial" w:eastAsia="Times New Roman" w:hAnsi="Arial" w:cs="Arial"/>
                <w:color w:val="000000"/>
                <w:sz w:val="18"/>
                <w:szCs w:val="18"/>
                <w:lang w:eastAsia="en-AU"/>
              </w:rPr>
            </w:pPr>
            <w:r w:rsidRPr="0023711F">
              <w:rPr>
                <w:rFonts w:ascii="Arial" w:eastAsia="Times New Roman" w:hAnsi="Arial" w:cs="Arial"/>
                <w:color w:val="000000"/>
                <w:sz w:val="18"/>
                <w:szCs w:val="18"/>
                <w:lang w:eastAsia="en-AU"/>
              </w:rPr>
              <w:t>3,499</w:t>
            </w:r>
          </w:p>
        </w:tc>
      </w:tr>
      <w:tr w:rsidR="00D42CDA" w:rsidRPr="00590B34" w14:paraId="6B7BD3EE" w14:textId="77777777" w:rsidTr="00D42CDA">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D42CDA" w:rsidRPr="00590B34" w:rsidRDefault="00D42CDA" w:rsidP="00D42CDA">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7A9E1497" w:rsidR="00D42CDA" w:rsidRPr="00D42CDA" w:rsidRDefault="00D42CDA" w:rsidP="00D42CDA">
            <w:pPr>
              <w:spacing w:after="0"/>
              <w:jc w:val="right"/>
              <w:rPr>
                <w:rFonts w:ascii="Arial" w:eastAsia="Times New Roman" w:hAnsi="Arial" w:cs="Arial"/>
                <w:bCs/>
                <w:color w:val="000000"/>
                <w:sz w:val="18"/>
                <w:szCs w:val="18"/>
                <w:lang w:val="en-AU" w:eastAsia="en-AU"/>
              </w:rPr>
            </w:pPr>
            <w:r w:rsidRPr="00D42CDA">
              <w:rPr>
                <w:rFonts w:ascii="Arial" w:hAnsi="Arial" w:cs="Arial"/>
                <w:color w:val="000000"/>
                <w:sz w:val="18"/>
                <w:szCs w:val="18"/>
              </w:rPr>
              <w:t xml:space="preserve">          4,262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248C6772" w:rsidR="00D42CDA" w:rsidRPr="00D42CDA" w:rsidRDefault="00D42CDA" w:rsidP="00D42CDA">
            <w:pPr>
              <w:spacing w:after="0"/>
              <w:jc w:val="right"/>
              <w:rPr>
                <w:rFonts w:ascii="Arial" w:eastAsia="Times New Roman" w:hAnsi="Arial" w:cs="Arial"/>
                <w:b/>
                <w:color w:val="000000"/>
                <w:sz w:val="18"/>
                <w:szCs w:val="18"/>
                <w:lang w:val="en-AU" w:eastAsia="en-AU"/>
              </w:rPr>
            </w:pPr>
            <w:r w:rsidRPr="00D42CDA">
              <w:rPr>
                <w:rFonts w:ascii="Arial" w:hAnsi="Arial" w:cs="Arial"/>
                <w:color w:val="000000"/>
                <w:sz w:val="18"/>
                <w:szCs w:val="18"/>
              </w:rPr>
              <w:t xml:space="preserve">          4,262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14969C64"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50169A34"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7CCFAECE"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203F4229"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01FDA5F4"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391DBC0C"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2DD8CD0F" w:rsidR="00D42CDA" w:rsidRPr="00D42CDA" w:rsidRDefault="00D42CDA" w:rsidP="00D42CDA">
            <w:pPr>
              <w:spacing w:after="0"/>
              <w:jc w:val="right"/>
              <w:rPr>
                <w:rFonts w:ascii="Arial" w:hAnsi="Arial" w:cs="Arial"/>
                <w:b/>
                <w:color w:val="000000"/>
                <w:sz w:val="18"/>
                <w:szCs w:val="18"/>
              </w:rPr>
            </w:pPr>
            <w:r w:rsidRPr="00D42CDA">
              <w:rPr>
                <w:rFonts w:ascii="Arial" w:hAnsi="Arial" w:cs="Arial"/>
                <w:color w:val="000000"/>
                <w:sz w:val="18"/>
                <w:szCs w:val="18"/>
              </w:rPr>
              <w:t xml:space="preserve">          4,262 </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7"/>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8" w:name="_Toc103001042"/>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8"/>
      <w:r w:rsidR="00BF24B2">
        <w:rPr>
          <w:lang w:val="en-AU"/>
        </w:rPr>
        <w:t xml:space="preserve"> </w:t>
      </w:r>
    </w:p>
    <w:p w14:paraId="17EB2FD8" w14:textId="383DC746"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9F3D14">
        <w:rPr>
          <w:lang w:val="en-AU"/>
        </w:rPr>
        <w:t xml:space="preserve">Yarra Ranges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 xml:space="preserve">Total number of </w:t>
      </w:r>
      <w:bookmarkStart w:id="4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6CE23E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9F3D14">
        <w:rPr>
          <w:lang w:val="en-AU"/>
        </w:rPr>
        <w:t xml:space="preserve">Yarra Ranges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0" w:name="_Toc35852261"/>
      <w:bookmarkStart w:id="51"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2" w:name="_Hlk40444456"/>
      <w:bookmarkEnd w:id="50"/>
    </w:p>
    <w:p w14:paraId="474F98E5" w14:textId="75F0F7F8"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06549">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06549" w:rsidRPr="00590B34" w14:paraId="166D5656" w14:textId="77777777" w:rsidTr="00006549">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006549" w:rsidRPr="00BB1F3D" w:rsidRDefault="00006549" w:rsidP="00006549">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44E22EFE"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1,864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ECCCAB9"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2,431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6F1C36E"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2,683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1E45DA1F"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2,922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04D6677"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3,123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791228F5"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3,458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C0C2685"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3,651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8F608B7"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3,847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84130D0"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4,098 </w:t>
            </w:r>
          </w:p>
        </w:tc>
      </w:tr>
      <w:tr w:rsidR="00006549" w:rsidRPr="00590B34" w14:paraId="414F1697" w14:textId="77777777" w:rsidTr="00006549">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006549" w:rsidRPr="00BB1F3D" w:rsidRDefault="00006549" w:rsidP="00006549">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1B021A48"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w:t>
            </w:r>
            <w:r w:rsidR="00597C7A">
              <w:rPr>
                <w:rFonts w:ascii="Arial" w:hAnsi="Arial" w:cs="Arial"/>
                <w:color w:val="000000"/>
                <w:sz w:val="18"/>
                <w:szCs w:val="18"/>
              </w:rPr>
              <w:t>0</w:t>
            </w:r>
            <w:r w:rsidRPr="00006549">
              <w:rPr>
                <w:rFonts w:ascii="Arial" w:hAnsi="Arial" w:cs="Arial"/>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0D0DE0ED"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424F317D"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B1C4D87"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0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F11763A"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2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727E7BEC"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47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5B6990A"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114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EC818B4"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170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F366228" w:rsidR="00006549" w:rsidRPr="00006549" w:rsidRDefault="00006549" w:rsidP="00006549">
            <w:pPr>
              <w:spacing w:after="0"/>
              <w:jc w:val="right"/>
              <w:rPr>
                <w:rFonts w:ascii="Arial" w:eastAsia="Times New Roman" w:hAnsi="Arial" w:cs="Arial"/>
                <w:b/>
                <w:bCs/>
                <w:color w:val="000000"/>
                <w:sz w:val="18"/>
                <w:szCs w:val="18"/>
                <w:lang w:eastAsia="en-AU"/>
              </w:rPr>
            </w:pPr>
            <w:r w:rsidRPr="00006549">
              <w:rPr>
                <w:rFonts w:ascii="Arial" w:hAnsi="Arial" w:cs="Arial"/>
                <w:color w:val="000000"/>
                <w:sz w:val="18"/>
                <w:szCs w:val="18"/>
              </w:rPr>
              <w:t xml:space="preserve">             266 </w:t>
            </w:r>
          </w:p>
        </w:tc>
      </w:tr>
    </w:tbl>
    <w:p w14:paraId="0F2EF3B9" w14:textId="601EB53E" w:rsidR="003F5280" w:rsidRDefault="003F5280" w:rsidP="0018584B">
      <w:pPr>
        <w:jc w:val="both"/>
        <w:rPr>
          <w:i/>
          <w:iCs/>
          <w:sz w:val="18"/>
          <w:szCs w:val="18"/>
        </w:rPr>
      </w:pPr>
      <w:bookmarkStart w:id="53" w:name="_Hlk41296438"/>
    </w:p>
    <w:p w14:paraId="482B4360" w14:textId="77777777" w:rsidR="009962DF" w:rsidRDefault="009962DF" w:rsidP="000E293B">
      <w:pPr>
        <w:rPr>
          <w:b/>
          <w:bCs/>
          <w:lang w:val="en-AU"/>
        </w:rPr>
      </w:pPr>
      <w:bookmarkStart w:id="54" w:name="_Toc35852262"/>
      <w:bookmarkEnd w:id="51"/>
      <w:bookmarkEnd w:id="52"/>
      <w:bookmarkEnd w:id="53"/>
    </w:p>
    <w:p w14:paraId="4C891859" w14:textId="210B438D"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54"/>
      <w:r w:rsidR="00965BD9">
        <w:rPr>
          <w:b/>
          <w:bCs/>
          <w:lang w:val="en-AU"/>
        </w:rPr>
        <w:t>e</w:t>
      </w:r>
      <w:r w:rsidR="009C5A82">
        <w:rPr>
          <w:b/>
          <w:bCs/>
          <w:lang w:val="en-AU"/>
        </w:rPr>
        <w:t>stimates</w:t>
      </w:r>
      <w:r w:rsidR="00BF24B2" w:rsidRPr="000E293B">
        <w:rPr>
          <w:b/>
          <w:bCs/>
          <w:lang w:val="en-AU"/>
        </w:rPr>
        <w:t xml:space="preserve"> </w:t>
      </w:r>
    </w:p>
    <w:p w14:paraId="4277F163" w14:textId="5B81FC6C" w:rsidR="00BF24B2" w:rsidRPr="00840618" w:rsidRDefault="00BF24B2" w:rsidP="00BF24B2">
      <w:pPr>
        <w:rPr>
          <w:b/>
          <w:bCs/>
          <w:lang w:val="en-AU"/>
        </w:rPr>
      </w:pPr>
      <w:r>
        <w:rPr>
          <w:b/>
          <w:bCs/>
          <w:lang w:val="en-AU"/>
        </w:rPr>
        <w:t>Table 3-</w:t>
      </w:r>
      <w:r w:rsidR="00B661E2">
        <w:rPr>
          <w:b/>
          <w:bCs/>
          <w:lang w:val="en-AU"/>
        </w:rPr>
        <w:t>16</w:t>
      </w:r>
      <w:r w:rsidRPr="0004400F">
        <w:rPr>
          <w:b/>
          <w:bCs/>
          <w:lang w:val="en-AU"/>
        </w:rPr>
        <w:t xml:space="preserve">: </w:t>
      </w:r>
      <w:r w:rsidR="00D7625A">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3B87000" w:rsidR="00BF24B2" w:rsidRPr="00590B34" w:rsidRDefault="000F72B1" w:rsidP="00B72F96">
            <w:pPr>
              <w:spacing w:after="0"/>
              <w:jc w:val="center"/>
              <w:rPr>
                <w:rFonts w:ascii="Arial" w:eastAsia="Times New Roman" w:hAnsi="Arial" w:cs="Arial"/>
                <w:b/>
                <w:bCs/>
                <w:color w:val="FFFFFF" w:themeColor="background1"/>
                <w:sz w:val="20"/>
                <w:szCs w:val="22"/>
                <w:lang w:val="en-AU" w:eastAsia="en-AU"/>
              </w:rPr>
            </w:pPr>
            <w:r w:rsidRPr="000F72B1">
              <w:rPr>
                <w:rFonts w:ascii="Arial" w:eastAsia="Times New Roman" w:hAnsi="Arial" w:cs="Arial"/>
                <w:b/>
                <w:bCs/>
                <w:color w:val="FFFFFF" w:themeColor="background1"/>
                <w:sz w:val="20"/>
                <w:szCs w:val="22"/>
                <w:lang w:val="en-AU" w:eastAsia="en-AU"/>
              </w:rPr>
              <w:t xml:space="preserve">Belgrave </w:t>
            </w:r>
            <w:r>
              <w:rPr>
                <w:rFonts w:ascii="Arial" w:eastAsia="Times New Roman" w:hAnsi="Arial" w:cs="Arial"/>
                <w:b/>
                <w:bCs/>
                <w:color w:val="FFFFFF" w:themeColor="background1"/>
                <w:sz w:val="20"/>
                <w:szCs w:val="22"/>
                <w:lang w:val="en-AU" w:eastAsia="en-AU"/>
              </w:rPr>
              <w:t>–</w:t>
            </w:r>
            <w:r w:rsidRPr="000F72B1">
              <w:rPr>
                <w:rFonts w:ascii="Arial" w:eastAsia="Times New Roman" w:hAnsi="Arial" w:cs="Arial"/>
                <w:b/>
                <w:bCs/>
                <w:color w:val="FFFFFF" w:themeColor="background1"/>
                <w:sz w:val="20"/>
                <w:szCs w:val="22"/>
                <w:lang w:val="en-AU" w:eastAsia="en-AU"/>
              </w:rPr>
              <w:t xml:space="preserve"> Selby</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7138156F" w14:textId="77777777" w:rsidTr="00D7625A">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D7625A" w:rsidRPr="00590B34" w:rsidRDefault="00D7625A" w:rsidP="00D7625A">
            <w:pPr>
              <w:spacing w:after="0"/>
              <w:rPr>
                <w:rFonts w:ascii="Arial" w:eastAsia="Times New Roman" w:hAnsi="Arial" w:cs="Arial"/>
                <w:color w:val="000000"/>
                <w:sz w:val="20"/>
                <w:szCs w:val="22"/>
                <w:lang w:val="en-AU" w:eastAsia="en-AU"/>
              </w:rPr>
            </w:pPr>
            <w:bookmarkStart w:id="55" w:name="_Hlk43197923"/>
            <w:r w:rsidRPr="003C6010">
              <w:rPr>
                <w:sz w:val="20"/>
                <w:lang w:val="en-AU"/>
              </w:rPr>
              <w:t>Total estimated demand for kindergarten places (three and four-year-old children)</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2A0B10A2"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157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4ECAA1E"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190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D198186"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AAAC5A5"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1723A11F"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AB5CCD6"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255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531E489"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249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6A2B7867"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258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4F1DB5F" w:rsidR="00D7625A" w:rsidRPr="00D7625A" w:rsidRDefault="00D7625A" w:rsidP="00D7625A">
            <w:pPr>
              <w:spacing w:after="0"/>
              <w:jc w:val="right"/>
              <w:rPr>
                <w:rFonts w:ascii="Arial" w:eastAsia="Times New Roman" w:hAnsi="Arial" w:cs="Arial"/>
                <w:sz w:val="18"/>
                <w:szCs w:val="18"/>
                <w:lang w:val="en-AU" w:eastAsia="en-AU"/>
              </w:rPr>
            </w:pPr>
            <w:r w:rsidRPr="00D7625A">
              <w:rPr>
                <w:rFonts w:ascii="Arial" w:hAnsi="Arial" w:cs="Arial"/>
                <w:color w:val="000000"/>
                <w:sz w:val="18"/>
                <w:szCs w:val="18"/>
              </w:rPr>
              <w:t>269</w:t>
            </w:r>
          </w:p>
        </w:tc>
      </w:tr>
      <w:tr w:rsidR="00CD6D5E" w:rsidRPr="00590B34" w14:paraId="5C1C2819" w14:textId="77777777" w:rsidTr="000F72B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7552BB" w:rsidRPr="00590B34" w:rsidRDefault="008E6F6C" w:rsidP="007552BB">
            <w:pPr>
              <w:spacing w:after="0"/>
              <w:rPr>
                <w:rFonts w:ascii="Arial" w:eastAsia="Times New Roman" w:hAnsi="Arial" w:cs="Arial"/>
                <w:b/>
                <w:color w:val="000000"/>
                <w:sz w:val="20"/>
                <w:szCs w:val="22"/>
                <w:lang w:val="en-AU" w:eastAsia="en-AU"/>
              </w:rPr>
            </w:pPr>
            <w:bookmarkStart w:id="56" w:name="_Hlk43198046"/>
            <w:r>
              <w:rPr>
                <w:sz w:val="20"/>
                <w:lang w:val="en-AU"/>
              </w:rPr>
              <w:t>Total kindergarten places</w:t>
            </w:r>
            <w:r w:rsidR="00621E42" w:rsidRPr="00D662B8">
              <w:rPr>
                <w:sz w:val="20"/>
                <w:lang w:val="en-AU"/>
              </w:rPr>
              <w:t xml:space="preserve"> that cannot be </w:t>
            </w:r>
            <w:r w:rsidR="00982AEF">
              <w:rPr>
                <w:sz w:val="20"/>
                <w:lang w:val="en-AU"/>
              </w:rPr>
              <w:t xml:space="preserve">accommodated </w:t>
            </w:r>
            <w:r>
              <w:rPr>
                <w:sz w:val="20"/>
                <w:lang w:val="en-AU"/>
              </w:rPr>
              <w:t>by</w:t>
            </w:r>
            <w:r w:rsidRPr="00D662B8">
              <w:rPr>
                <w:sz w:val="20"/>
                <w:lang w:val="en-AU"/>
              </w:rPr>
              <w:t xml:space="preserve"> existing services</w:t>
            </w:r>
            <w:bookmarkEnd w:id="5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4650FA3"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4415B69B"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100B42B6"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B0AF0E6"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DC8648D"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BC62327"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B3F7645"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CA90C82"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6C51B017" w:rsidR="007552BB" w:rsidRPr="000F72B1" w:rsidRDefault="000F72B1" w:rsidP="000F72B1">
            <w:pPr>
              <w:spacing w:after="0"/>
              <w:jc w:val="right"/>
              <w:rPr>
                <w:rFonts w:ascii="Arial" w:eastAsia="Times New Roman" w:hAnsi="Arial" w:cs="Arial"/>
                <w:sz w:val="18"/>
                <w:szCs w:val="18"/>
                <w:lang w:val="en-AU" w:eastAsia="en-AU"/>
              </w:rPr>
            </w:pPr>
            <w:r w:rsidRPr="000F72B1">
              <w:rPr>
                <w:rFonts w:ascii="Arial" w:eastAsia="Times New Roman" w:hAnsi="Arial" w:cs="Arial"/>
                <w:sz w:val="18"/>
                <w:szCs w:val="18"/>
                <w:lang w:val="en-AU" w:eastAsia="en-AU"/>
              </w:rPr>
              <w:t>0</w:t>
            </w:r>
          </w:p>
        </w:tc>
      </w:tr>
    </w:tbl>
    <w:p w14:paraId="684E8943" w14:textId="09D6E12B" w:rsidR="00F31EFE" w:rsidRDefault="00F31EFE" w:rsidP="00BF24B2">
      <w:pPr>
        <w:rPr>
          <w:lang w:val="en-AU"/>
        </w:rPr>
      </w:pPr>
    </w:p>
    <w:p w14:paraId="1388F49B" w14:textId="77777777" w:rsidR="00B661E2" w:rsidRDefault="00B661E2"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38345E6B"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553E6" w:rsidRPr="00E553E6">
              <w:rPr>
                <w:rFonts w:ascii="Arial" w:eastAsia="Times New Roman" w:hAnsi="Arial" w:cs="Arial"/>
                <w:b/>
                <w:bCs/>
                <w:color w:val="FFFFFF" w:themeColor="background1"/>
                <w:sz w:val="20"/>
                <w:szCs w:val="22"/>
                <w:lang w:val="en-AU" w:eastAsia="en-AU"/>
              </w:rPr>
              <w:t>Chirnside Park</w:t>
            </w:r>
            <w:r w:rsidR="00E553E6">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35052B4A" w14:textId="77777777" w:rsidTr="00D7625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3A29FBA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1D7AAAA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7DE8B9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7ABAC03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3CDDBBE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009C3A7"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9C4F87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772C32D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8325D9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362</w:t>
            </w:r>
          </w:p>
        </w:tc>
      </w:tr>
      <w:tr w:rsidR="00D7625A" w:rsidRPr="00590B34" w14:paraId="422AAD1F" w14:textId="77777777" w:rsidTr="00D7625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63828D08"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3F2379D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32DB3F6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631712B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4FA3EA29"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26932CA"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1E7CAEA1"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FA07EFC"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511D068"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67</w:t>
            </w:r>
          </w:p>
        </w:tc>
      </w:tr>
    </w:tbl>
    <w:p w14:paraId="7A4057BA" w14:textId="081CAAD0" w:rsidR="00BF24B2" w:rsidRDefault="00BF24B2" w:rsidP="00BF24B2">
      <w:pPr>
        <w:rPr>
          <w:lang w:val="en-US"/>
        </w:rPr>
      </w:pPr>
    </w:p>
    <w:p w14:paraId="4ED1B27F" w14:textId="77777777" w:rsidR="00B661E2" w:rsidRPr="00D448A5" w:rsidRDefault="00B661E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093CDD83"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1F7CEA" w:rsidRPr="001F7CEA">
              <w:rPr>
                <w:rFonts w:ascii="Arial" w:eastAsia="Times New Roman" w:hAnsi="Arial" w:cs="Arial"/>
                <w:b/>
                <w:bCs/>
                <w:color w:val="FFFFFF" w:themeColor="background1"/>
                <w:sz w:val="20"/>
                <w:szCs w:val="22"/>
                <w:lang w:val="en-AU" w:eastAsia="en-AU"/>
              </w:rPr>
              <w:t>Healesville - Yarra Glen</w:t>
            </w:r>
            <w:r w:rsidR="001F7CEA">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061452CF" w14:textId="77777777" w:rsidTr="00D7625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507D760D"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7CC0BB1F"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50C6723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1609F877"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2E1BFFC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49700A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792DBD0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591A343"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4BFA8DD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337</w:t>
            </w:r>
          </w:p>
        </w:tc>
      </w:tr>
      <w:tr w:rsidR="00D7625A" w:rsidRPr="00590B34" w14:paraId="3E91B1A6" w14:textId="77777777" w:rsidTr="00D7625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5A37A068"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5ED3F5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119B091F"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02EDCCF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54B4E8E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302509FF"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690AA5ED"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1D7D33A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4BF6EA0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r>
    </w:tbl>
    <w:p w14:paraId="3540DFA6" w14:textId="5DB9902C" w:rsidR="002673FB" w:rsidRDefault="002673FB" w:rsidP="00D448A5">
      <w:pPr>
        <w:rPr>
          <w:lang w:val="en-US"/>
        </w:rPr>
      </w:pPr>
    </w:p>
    <w:p w14:paraId="32DCC040" w14:textId="77777777" w:rsidR="00B661E2" w:rsidRDefault="00B661E2"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083A3803"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70CB2" w:rsidRPr="00C70CB2">
              <w:rPr>
                <w:rFonts w:ascii="Arial" w:eastAsia="Times New Roman" w:hAnsi="Arial" w:cs="Arial"/>
                <w:b/>
                <w:bCs/>
                <w:color w:val="FFFFFF" w:themeColor="background1"/>
                <w:sz w:val="20"/>
                <w:szCs w:val="22"/>
                <w:lang w:val="en-AU" w:eastAsia="en-AU"/>
              </w:rPr>
              <w:t>Kilsyth</w:t>
            </w:r>
            <w:r w:rsidR="00C70CB2">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145069E0"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66BC1027"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2B45FB2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3B9A2377"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3764D9B6"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48041E31"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67E3831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2965ED5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177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62F787E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2277DD8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202</w:t>
            </w:r>
          </w:p>
        </w:tc>
      </w:tr>
      <w:tr w:rsidR="00D7625A" w:rsidRPr="00590B34" w14:paraId="6B80805D"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3413BCA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36B0F150"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05FE592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085F3C3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22D14422"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27C8E85C"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0DA655EA"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26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03D401BD"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537C997E"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50</w:t>
            </w:r>
          </w:p>
        </w:tc>
      </w:tr>
    </w:tbl>
    <w:p w14:paraId="0E3518BE" w14:textId="56E68D98" w:rsidR="009D0D60" w:rsidRDefault="009D0D60" w:rsidP="002F041E">
      <w:pPr>
        <w:spacing w:after="0"/>
        <w:rPr>
          <w:lang w:val="en-AU"/>
        </w:rPr>
      </w:pPr>
      <w:bookmarkStart w:id="57" w:name="_Toc35334524"/>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3AC41923"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DC94641" w14:textId="2807F301"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4E6A03" w:rsidRPr="004E6A03">
              <w:rPr>
                <w:rFonts w:ascii="Arial" w:eastAsia="Times New Roman" w:hAnsi="Arial" w:cs="Arial"/>
                <w:b/>
                <w:bCs/>
                <w:color w:val="FFFFFF" w:themeColor="background1"/>
                <w:sz w:val="20"/>
                <w:szCs w:val="22"/>
                <w:lang w:val="en-AU" w:eastAsia="en-AU"/>
              </w:rPr>
              <w:t xml:space="preserve">Lilydale </w:t>
            </w:r>
            <w:r w:rsidR="004E6A03">
              <w:rPr>
                <w:rFonts w:ascii="Arial" w:eastAsia="Times New Roman" w:hAnsi="Arial" w:cs="Arial"/>
                <w:b/>
                <w:bCs/>
                <w:color w:val="FFFFFF" w:themeColor="background1"/>
                <w:sz w:val="20"/>
                <w:szCs w:val="22"/>
                <w:lang w:val="en-AU" w:eastAsia="en-AU"/>
              </w:rPr>
              <w:t>–</w:t>
            </w:r>
            <w:r w:rsidR="004E6A03" w:rsidRPr="004E6A03">
              <w:rPr>
                <w:rFonts w:ascii="Arial" w:eastAsia="Times New Roman" w:hAnsi="Arial" w:cs="Arial"/>
                <w:b/>
                <w:bCs/>
                <w:color w:val="FFFFFF" w:themeColor="background1"/>
                <w:sz w:val="20"/>
                <w:szCs w:val="22"/>
                <w:lang w:val="en-AU" w:eastAsia="en-AU"/>
              </w:rPr>
              <w:t xml:space="preserve"> Coldstream</w:t>
            </w:r>
            <w:r w:rsidR="004E6A03">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D991B56"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5BA5F0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DD4107"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14721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691626"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183821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D21FDA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0DA978"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32B2F58"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05AE99BA"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0052936"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AB9C3" w14:textId="341ED15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529B6" w14:textId="5521019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DE39D" w14:textId="4CC2C04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1D63B" w14:textId="55221EC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F440E5" w14:textId="58AE479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A5227" w14:textId="757A81A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E8E84" w14:textId="0FC3B4E9"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E2A74" w14:textId="352A7343"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F8F70" w14:textId="3A04DA8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564</w:t>
            </w:r>
          </w:p>
        </w:tc>
      </w:tr>
      <w:tr w:rsidR="00D7625A" w:rsidRPr="00590B34" w14:paraId="09B21DEC"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C267A" w14:textId="77777777"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CC8C0" w14:textId="45C1944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E2A98" w14:textId="78ECFFC9"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4CF95" w14:textId="0BAB16B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C40C0" w14:textId="5227583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7CD360" w14:textId="301CF15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5EA9C" w14:textId="30C6196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C62940" w14:textId="47D04F5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298081" w14:textId="7F28C6F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378E8" w14:textId="07F2DA6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17</w:t>
            </w:r>
          </w:p>
        </w:tc>
      </w:tr>
    </w:tbl>
    <w:p w14:paraId="65D2E751" w14:textId="11329EB6"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235C5CD9"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62268ED" w14:textId="44A71D85"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C7C03" w:rsidRPr="00DC7C03">
              <w:rPr>
                <w:rFonts w:ascii="Arial" w:eastAsia="Times New Roman" w:hAnsi="Arial" w:cs="Arial"/>
                <w:b/>
                <w:bCs/>
                <w:color w:val="FFFFFF" w:themeColor="background1"/>
                <w:sz w:val="20"/>
                <w:szCs w:val="22"/>
                <w:lang w:val="en-AU" w:eastAsia="en-AU"/>
              </w:rPr>
              <w:t xml:space="preserve">Monbulk </w:t>
            </w:r>
            <w:r w:rsidR="00DC7C03">
              <w:rPr>
                <w:rFonts w:ascii="Arial" w:eastAsia="Times New Roman" w:hAnsi="Arial" w:cs="Arial"/>
                <w:b/>
                <w:bCs/>
                <w:color w:val="FFFFFF" w:themeColor="background1"/>
                <w:sz w:val="20"/>
                <w:szCs w:val="22"/>
                <w:lang w:val="en-AU" w:eastAsia="en-AU"/>
              </w:rPr>
              <w:t>–</w:t>
            </w:r>
            <w:r w:rsidR="00DC7C03" w:rsidRPr="00DC7C03">
              <w:rPr>
                <w:rFonts w:ascii="Arial" w:eastAsia="Times New Roman" w:hAnsi="Arial" w:cs="Arial"/>
                <w:b/>
                <w:bCs/>
                <w:color w:val="FFFFFF" w:themeColor="background1"/>
                <w:sz w:val="20"/>
                <w:szCs w:val="22"/>
                <w:lang w:val="en-AU" w:eastAsia="en-AU"/>
              </w:rPr>
              <w:t xml:space="preserve"> Silvan</w:t>
            </w:r>
            <w:r w:rsidR="00DC7C03">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200F6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FB00C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95A054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8A0C3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02E754"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71637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F00F5C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E1228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1F5F248"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11A2B2F7"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962AD27"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96D1C" w14:textId="33B42FB2"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BB100" w14:textId="0327AE19"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C22111" w14:textId="778FE41A"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B81BC" w14:textId="26717B2A"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CED1A" w14:textId="7F44301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0D62F" w14:textId="13721B2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5BDD1" w14:textId="768C69B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104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FAE41" w14:textId="340E3DC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CB759" w14:textId="265C4BC7"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119</w:t>
            </w:r>
          </w:p>
        </w:tc>
      </w:tr>
      <w:tr w:rsidR="00D7625A" w:rsidRPr="00590B34" w14:paraId="3A9A34B6"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87B35" w14:textId="77777777"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B730D" w14:textId="21CD8C9E"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9888C" w14:textId="1E8C1638"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83FFF" w14:textId="679192E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1BEB03" w14:textId="44F2FE6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38F9C" w14:textId="45F7FD0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90C05" w14:textId="3812695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CEE613" w14:textId="311F3CA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D1A9A" w14:textId="6B9005B6"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D26C87" w14:textId="74E0C22C"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8</w:t>
            </w:r>
          </w:p>
        </w:tc>
      </w:tr>
    </w:tbl>
    <w:p w14:paraId="5DFF5387" w14:textId="48E4F066"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7027A389"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708897B" w14:textId="3A24C2D5"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17008" w:rsidRPr="00B17008">
              <w:rPr>
                <w:rFonts w:ascii="Arial" w:eastAsia="Times New Roman" w:hAnsi="Arial" w:cs="Arial"/>
                <w:b/>
                <w:bCs/>
                <w:color w:val="FFFFFF" w:themeColor="background1"/>
                <w:sz w:val="20"/>
                <w:szCs w:val="22"/>
                <w:lang w:val="en-AU" w:eastAsia="en-AU"/>
              </w:rPr>
              <w:t>Montrose</w:t>
            </w:r>
            <w:r w:rsidR="00B17008">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8F341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9CEFCE7"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4C8DE8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90D5B6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0792689"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C8299E"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F14FB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8B031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02F96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7DA0FA71"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BB9AFE9"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E6246" w14:textId="1A1D683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CEF19" w14:textId="50F332B3"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173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D597C" w14:textId="465A848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BEEE39" w14:textId="020316AD"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5C411" w14:textId="7C09CB1D"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FA553" w14:textId="159730AF"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766998" w14:textId="2531831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226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BDE395" w14:textId="7011A72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08C3F" w14:textId="5FB6FC6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242</w:t>
            </w:r>
          </w:p>
        </w:tc>
      </w:tr>
      <w:tr w:rsidR="00B17008" w:rsidRPr="00590B34" w14:paraId="5B87C392" w14:textId="77777777" w:rsidTr="00B1700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4ABAD" w14:textId="77777777" w:rsidR="00B17008" w:rsidRPr="00590B34" w:rsidRDefault="00B17008" w:rsidP="00B1700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AD19B" w14:textId="2CE4CBBE"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80545" w14:textId="60690187"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EF95D" w14:textId="376C7927"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141B2" w14:textId="5770903A"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22C7F" w14:textId="1459F0B7"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1CE18" w14:textId="597468AE"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C2CE9" w14:textId="61E0D0FF"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33B758" w14:textId="08BEB529"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0D767E" w14:textId="1738964D" w:rsidR="00B17008" w:rsidRPr="00B17008" w:rsidRDefault="00B17008" w:rsidP="00B17008">
            <w:pPr>
              <w:spacing w:after="0"/>
              <w:jc w:val="right"/>
              <w:rPr>
                <w:rFonts w:asciiTheme="majorHAnsi" w:eastAsia="Times New Roman" w:hAnsiTheme="majorHAnsi" w:cstheme="majorHAnsi"/>
                <w:color w:val="000000"/>
                <w:sz w:val="18"/>
                <w:szCs w:val="18"/>
                <w:lang w:eastAsia="en-AU"/>
              </w:rPr>
            </w:pPr>
            <w:r w:rsidRPr="00B17008">
              <w:rPr>
                <w:rFonts w:asciiTheme="majorHAnsi" w:eastAsia="Times New Roman" w:hAnsiTheme="majorHAnsi" w:cstheme="majorHAnsi"/>
                <w:sz w:val="18"/>
                <w:szCs w:val="18"/>
                <w:lang w:val="en-AU" w:eastAsia="en-AU"/>
              </w:rPr>
              <w:t>0</w:t>
            </w:r>
          </w:p>
        </w:tc>
      </w:tr>
    </w:tbl>
    <w:p w14:paraId="11E7616F" w14:textId="0266A55D"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11494995"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E3022A0" w14:textId="4901230C"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153E1" w:rsidRPr="003153E1">
              <w:rPr>
                <w:rFonts w:ascii="Arial" w:eastAsia="Times New Roman" w:hAnsi="Arial" w:cs="Arial"/>
                <w:b/>
                <w:bCs/>
                <w:color w:val="FFFFFF" w:themeColor="background1"/>
                <w:sz w:val="20"/>
                <w:szCs w:val="22"/>
                <w:lang w:val="en-AU" w:eastAsia="en-AU"/>
              </w:rPr>
              <w:t>Mooroolbark</w:t>
            </w:r>
            <w:r w:rsidR="003153E1">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AD2E6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9DA6DA0"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BAC7A26"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D6FAA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C5A4291"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B8781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8E4CD4A"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A455A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776528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57718EBD"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3989DB0"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64A7E" w14:textId="2ED0F04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C4B0A5" w14:textId="6DB220C6"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980DB" w14:textId="4FF798B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914660" w14:textId="792894F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479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8B3E" w14:textId="58E29D52"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BB678" w14:textId="6CD8656C"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402F1" w14:textId="5847929D"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41C03B" w14:textId="76BFD59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617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84165" w14:textId="7AC54C63"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653</w:t>
            </w:r>
          </w:p>
        </w:tc>
      </w:tr>
      <w:tr w:rsidR="00D7625A" w:rsidRPr="00590B34" w14:paraId="2BA0DE52"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DDAB4" w14:textId="77777777"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BF067" w14:textId="2B0CEFF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25E0F" w14:textId="787B569E"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F3998" w14:textId="3817E01C"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315562" w14:textId="42D2248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57048" w14:textId="405699C7"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D178A2" w14:textId="6ABF937E"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0DD011" w14:textId="1CC85FE2"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407A0" w14:textId="5178B05A"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54ABB" w14:textId="415C029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r>
    </w:tbl>
    <w:p w14:paraId="36E294C9" w14:textId="557DC954"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77012F09"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A4254AB" w14:textId="6D517727"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77955" w:rsidRPr="00B77955">
              <w:rPr>
                <w:rFonts w:ascii="Arial" w:eastAsia="Times New Roman" w:hAnsi="Arial" w:cs="Arial"/>
                <w:b/>
                <w:bCs/>
                <w:color w:val="FFFFFF" w:themeColor="background1"/>
                <w:sz w:val="20"/>
                <w:szCs w:val="22"/>
                <w:lang w:val="en-AU" w:eastAsia="en-AU"/>
              </w:rPr>
              <w:t xml:space="preserve">Mount Dandenong </w:t>
            </w:r>
            <w:r w:rsidR="00B77955">
              <w:rPr>
                <w:rFonts w:ascii="Arial" w:eastAsia="Times New Roman" w:hAnsi="Arial" w:cs="Arial"/>
                <w:b/>
                <w:bCs/>
                <w:color w:val="FFFFFF" w:themeColor="background1"/>
                <w:sz w:val="20"/>
                <w:szCs w:val="22"/>
                <w:lang w:val="en-AU" w:eastAsia="en-AU"/>
              </w:rPr>
              <w:t>–</w:t>
            </w:r>
            <w:r w:rsidR="00B77955" w:rsidRPr="00B77955">
              <w:rPr>
                <w:rFonts w:ascii="Arial" w:eastAsia="Times New Roman" w:hAnsi="Arial" w:cs="Arial"/>
                <w:b/>
                <w:bCs/>
                <w:color w:val="FFFFFF" w:themeColor="background1"/>
                <w:sz w:val="20"/>
                <w:szCs w:val="22"/>
                <w:lang w:val="en-AU" w:eastAsia="en-AU"/>
              </w:rPr>
              <w:t xml:space="preserve"> Olinda</w:t>
            </w:r>
            <w:r w:rsidR="00B77955">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DB6CF82"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9436838"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A021CD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E1823B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F1E05C1"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CFAFC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3965582"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95B204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F1817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77D53B4C"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37666EE"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577945" w14:textId="7006512A"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450D6" w14:textId="5A02CFB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E1CD9" w14:textId="7C26F19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59B61" w14:textId="61C499FE"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122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F6BD78" w14:textId="1D2CAFB9"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F6748" w14:textId="7200CD6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A01F5" w14:textId="2CB88599"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9F4D0" w14:textId="55D4FA2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167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19D1C" w14:textId="503B9199"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181</w:t>
            </w:r>
          </w:p>
        </w:tc>
      </w:tr>
      <w:tr w:rsidR="00B77955" w:rsidRPr="00590B34" w14:paraId="5D6CBF28" w14:textId="77777777" w:rsidTr="00B7795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0C3D3" w14:textId="77777777" w:rsidR="00B77955" w:rsidRPr="00590B34" w:rsidRDefault="00B77955" w:rsidP="00B7795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5612D" w14:textId="0461AFF5"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DC7EE" w14:textId="32A7F889"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B9B00" w14:textId="70F671E3"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C628E9" w14:textId="397C14AA"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C71A7" w14:textId="683199B1"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40C292" w14:textId="51E216A2"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55000" w14:textId="698B1DF0"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8AFEAC" w14:textId="19087F45"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8CAE7" w14:textId="76072FF0" w:rsidR="00B77955" w:rsidRPr="00B77955" w:rsidRDefault="00B77955" w:rsidP="00B77955">
            <w:pPr>
              <w:spacing w:after="0"/>
              <w:jc w:val="right"/>
              <w:rPr>
                <w:rFonts w:asciiTheme="majorHAnsi" w:eastAsia="Times New Roman" w:hAnsiTheme="majorHAnsi" w:cstheme="majorHAnsi"/>
                <w:color w:val="000000"/>
                <w:sz w:val="18"/>
                <w:szCs w:val="18"/>
                <w:lang w:eastAsia="en-AU"/>
              </w:rPr>
            </w:pPr>
            <w:r w:rsidRPr="00B77955">
              <w:rPr>
                <w:rFonts w:asciiTheme="majorHAnsi" w:eastAsia="Times New Roman" w:hAnsiTheme="majorHAnsi" w:cstheme="majorHAnsi"/>
                <w:sz w:val="18"/>
                <w:szCs w:val="18"/>
                <w:lang w:val="en-AU" w:eastAsia="en-AU"/>
              </w:rPr>
              <w:t>0</w:t>
            </w:r>
          </w:p>
        </w:tc>
      </w:tr>
    </w:tbl>
    <w:p w14:paraId="55A177AD" w14:textId="0C025466" w:rsidR="00B661E2" w:rsidRDefault="00B661E2"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6245258D"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BDAC3C" w14:textId="38A52231"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9C2FE9" w:rsidRPr="009C2FE9">
              <w:rPr>
                <w:rFonts w:ascii="Arial" w:eastAsia="Times New Roman" w:hAnsi="Arial" w:cs="Arial"/>
                <w:b/>
                <w:bCs/>
                <w:color w:val="FFFFFF" w:themeColor="background1"/>
                <w:sz w:val="20"/>
                <w:szCs w:val="22"/>
                <w:lang w:val="en-AU" w:eastAsia="en-AU"/>
              </w:rPr>
              <w:t>Mount Evelyn</w:t>
            </w:r>
            <w:r w:rsidR="009C2FE9">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85290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882CF7A"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D5E331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D9F26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1357AE4"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BB8410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6A2F52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4A44DD0"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49DA36"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5EBFA109"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1BE8D8F"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959AD" w14:textId="58DEF76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21A90" w14:textId="6CD9270D"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1E28E" w14:textId="069BB87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1D05B3" w14:textId="5DD25AF8"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709300" w14:textId="0A1CCD5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C41AD9" w14:textId="440FC63A"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6EB59" w14:textId="7509691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BF7A31" w14:textId="64A3E1CA"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F80DE" w14:textId="44D9BD92"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309</w:t>
            </w:r>
          </w:p>
        </w:tc>
      </w:tr>
      <w:tr w:rsidR="00D7625A" w:rsidRPr="00590B34" w14:paraId="620E7505"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1AEAF" w14:textId="77777777"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7564E" w14:textId="69E3304F"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6A303" w14:textId="4B775AE4"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08782A" w14:textId="797095FF"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6C770" w14:textId="3A065B48"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DE7E8" w14:textId="1B6F6391"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C68F6B" w14:textId="3AB8A9B2"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8B124" w14:textId="5E18BA69"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0B7E6" w14:textId="1FBE8E8F"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0BDC48" w14:textId="1920F121"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46</w:t>
            </w:r>
          </w:p>
        </w:tc>
      </w:tr>
    </w:tbl>
    <w:p w14:paraId="5FAC29DE" w14:textId="77777777"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4BCE36A8"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ACF0416" w14:textId="4274C1CE"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02D41" w:rsidRPr="00302D41">
              <w:rPr>
                <w:rFonts w:ascii="Arial" w:eastAsia="Times New Roman" w:hAnsi="Arial" w:cs="Arial"/>
                <w:b/>
                <w:bCs/>
                <w:color w:val="FFFFFF" w:themeColor="background1"/>
                <w:sz w:val="20"/>
                <w:szCs w:val="22"/>
                <w:lang w:val="en-AU" w:eastAsia="en-AU"/>
              </w:rPr>
              <w:t>Upper Yarra Valley</w:t>
            </w:r>
            <w:r w:rsidR="00302D41">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2DCA30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567E24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D613667"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571017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B52B376"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BB7F4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A0F60C0"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AFF6CEE"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402D5BC"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625A" w:rsidRPr="00590B34" w14:paraId="53E0E023" w14:textId="77777777" w:rsidTr="00D762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113AF10" w14:textId="77777777" w:rsidR="00D7625A" w:rsidRPr="00590B34" w:rsidRDefault="00D7625A" w:rsidP="00D762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FBF19" w14:textId="62A31B7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2E418" w14:textId="7B219DF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B54789" w14:textId="799C5C9F"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860BF1" w14:textId="7F77CE55"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4E6BB" w14:textId="7EDAE72B"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946708" w14:textId="60679F43"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1623E" w14:textId="2C6870F6"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2B12D" w14:textId="623B5040"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33DE39" w14:textId="65DDB024" w:rsidR="00D7625A" w:rsidRPr="00D7625A" w:rsidRDefault="00D7625A" w:rsidP="00D7625A">
            <w:pPr>
              <w:spacing w:after="0"/>
              <w:jc w:val="right"/>
              <w:rPr>
                <w:rFonts w:ascii="Arial" w:eastAsia="Times New Roman" w:hAnsi="Arial" w:cs="Arial"/>
                <w:color w:val="000000"/>
                <w:sz w:val="18"/>
                <w:szCs w:val="18"/>
                <w:lang w:val="en-AU" w:eastAsia="en-AU"/>
              </w:rPr>
            </w:pPr>
            <w:r w:rsidRPr="00D7625A">
              <w:rPr>
                <w:rFonts w:ascii="Arial" w:hAnsi="Arial" w:cs="Arial"/>
                <w:color w:val="000000"/>
                <w:sz w:val="18"/>
                <w:szCs w:val="18"/>
              </w:rPr>
              <w:t>2</w:t>
            </w:r>
          </w:p>
        </w:tc>
      </w:tr>
      <w:tr w:rsidR="00D7625A" w:rsidRPr="00590B34" w14:paraId="02836DBF" w14:textId="77777777" w:rsidTr="00D762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377BA" w14:textId="77777777" w:rsidR="00D7625A" w:rsidRPr="00590B34" w:rsidRDefault="00D7625A" w:rsidP="00D762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1512AF" w14:textId="42745A4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A7DA5" w14:textId="3D1BC44A"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2F404" w14:textId="3682E450"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C80575" w14:textId="2B3252B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648B3" w14:textId="183AD63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9FC3C8" w14:textId="22F3E8D0"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26B7CF" w14:textId="1CCF8F0B"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64641" w14:textId="1F548CC5"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22572" w14:textId="3822E6F3" w:rsidR="00D7625A" w:rsidRPr="00D7625A" w:rsidRDefault="00D7625A" w:rsidP="00D7625A">
            <w:pPr>
              <w:spacing w:after="0"/>
              <w:jc w:val="right"/>
              <w:rPr>
                <w:rFonts w:ascii="Arial" w:eastAsia="Times New Roman" w:hAnsi="Arial" w:cs="Arial"/>
                <w:color w:val="000000"/>
                <w:sz w:val="18"/>
                <w:szCs w:val="18"/>
                <w:lang w:eastAsia="en-AU"/>
              </w:rPr>
            </w:pPr>
            <w:r w:rsidRPr="00D7625A">
              <w:rPr>
                <w:rFonts w:ascii="Arial" w:hAnsi="Arial" w:cs="Arial"/>
                <w:color w:val="000000"/>
                <w:sz w:val="18"/>
                <w:szCs w:val="18"/>
              </w:rPr>
              <w:t>2</w:t>
            </w:r>
          </w:p>
        </w:tc>
      </w:tr>
    </w:tbl>
    <w:p w14:paraId="0715D803" w14:textId="77777777"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653660B0"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C0C913A" w14:textId="6791C76A"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635D9" w:rsidRPr="00A635D9">
              <w:rPr>
                <w:rFonts w:ascii="Arial" w:eastAsia="Times New Roman" w:hAnsi="Arial" w:cs="Arial"/>
                <w:b/>
                <w:bCs/>
                <w:color w:val="FFFFFF" w:themeColor="background1"/>
                <w:sz w:val="20"/>
                <w:szCs w:val="22"/>
                <w:lang w:val="en-AU" w:eastAsia="en-AU"/>
              </w:rPr>
              <w:t xml:space="preserve">Upwey </w:t>
            </w:r>
            <w:r w:rsidR="00A635D9">
              <w:rPr>
                <w:rFonts w:ascii="Arial" w:eastAsia="Times New Roman" w:hAnsi="Arial" w:cs="Arial"/>
                <w:b/>
                <w:bCs/>
                <w:color w:val="FFFFFF" w:themeColor="background1"/>
                <w:sz w:val="20"/>
                <w:szCs w:val="22"/>
                <w:lang w:val="en-AU" w:eastAsia="en-AU"/>
              </w:rPr>
              <w:t>–</w:t>
            </w:r>
            <w:r w:rsidR="00A635D9" w:rsidRPr="00A635D9">
              <w:rPr>
                <w:rFonts w:ascii="Arial" w:eastAsia="Times New Roman" w:hAnsi="Arial" w:cs="Arial"/>
                <w:b/>
                <w:bCs/>
                <w:color w:val="FFFFFF" w:themeColor="background1"/>
                <w:sz w:val="20"/>
                <w:szCs w:val="22"/>
                <w:lang w:val="en-AU" w:eastAsia="en-AU"/>
              </w:rPr>
              <w:t xml:space="preserve"> Tecoma</w:t>
            </w:r>
            <w:r w:rsidR="00A635D9">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92C605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679958A"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16AD37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A3F00F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E145521"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128737"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ADA139D"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B2F1E36"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A6F5F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76715" w:rsidRPr="00590B34" w14:paraId="5CDBF53D" w14:textId="77777777" w:rsidTr="0047671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22831FA" w14:textId="77777777" w:rsidR="00476715" w:rsidRPr="00590B34" w:rsidRDefault="00476715" w:rsidP="0047671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22F32" w14:textId="3DF82B60"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94FE1" w14:textId="7331D14A"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176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A45DA" w14:textId="2B5D3781"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6913E" w14:textId="20CE6EB7"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198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FEB137" w14:textId="2B3B6C10"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185F0" w14:textId="13E9CFD2"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C24CC" w14:textId="3D820E65"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7C936E" w14:textId="5F4044E4"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30BD54" w14:textId="72A96E2C"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240</w:t>
            </w:r>
          </w:p>
        </w:tc>
      </w:tr>
      <w:tr w:rsidR="000656CF" w:rsidRPr="00590B34" w14:paraId="220DD961" w14:textId="77777777" w:rsidTr="000656CF">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C0810" w14:textId="77777777" w:rsidR="000656CF" w:rsidRPr="00590B34" w:rsidRDefault="000656CF" w:rsidP="000656CF">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E4506" w14:textId="1D790661"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AD0B9" w14:textId="46F67881"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45FF01" w14:textId="7879BF5B"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4B33C" w14:textId="71AF05BC"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CF7E4" w14:textId="627BEAEA"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E994E" w14:textId="46F00952"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C1702" w14:textId="01A2615D"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B811F" w14:textId="4D7DE6B4"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652A1F" w14:textId="720870E3" w:rsidR="000656CF" w:rsidRPr="000656CF" w:rsidRDefault="000656CF" w:rsidP="000656CF">
            <w:pPr>
              <w:spacing w:after="0"/>
              <w:jc w:val="right"/>
              <w:rPr>
                <w:rFonts w:asciiTheme="majorHAnsi" w:eastAsia="Times New Roman" w:hAnsiTheme="majorHAnsi" w:cstheme="majorHAnsi"/>
                <w:color w:val="000000"/>
                <w:sz w:val="18"/>
                <w:szCs w:val="18"/>
                <w:lang w:eastAsia="en-AU"/>
              </w:rPr>
            </w:pPr>
            <w:r w:rsidRPr="000656CF">
              <w:rPr>
                <w:rFonts w:asciiTheme="majorHAnsi" w:eastAsia="Times New Roman" w:hAnsiTheme="majorHAnsi" w:cstheme="majorHAnsi"/>
                <w:sz w:val="18"/>
                <w:szCs w:val="18"/>
                <w:lang w:val="en-AU" w:eastAsia="en-AU"/>
              </w:rPr>
              <w:t>0</w:t>
            </w:r>
          </w:p>
        </w:tc>
      </w:tr>
    </w:tbl>
    <w:p w14:paraId="08592A4B" w14:textId="77777777"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3A2ABB00"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FB840BB" w14:textId="71A62552"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656CF" w:rsidRPr="000656CF">
              <w:rPr>
                <w:rFonts w:ascii="Arial" w:eastAsia="Times New Roman" w:hAnsi="Arial" w:cs="Arial"/>
                <w:b/>
                <w:bCs/>
                <w:color w:val="FFFFFF" w:themeColor="background1"/>
                <w:sz w:val="20"/>
                <w:szCs w:val="22"/>
                <w:lang w:val="en-AU" w:eastAsia="en-AU"/>
              </w:rPr>
              <w:t xml:space="preserve">Wandin </w:t>
            </w:r>
            <w:r w:rsidR="000656CF">
              <w:rPr>
                <w:rFonts w:ascii="Arial" w:eastAsia="Times New Roman" w:hAnsi="Arial" w:cs="Arial"/>
                <w:b/>
                <w:bCs/>
                <w:color w:val="FFFFFF" w:themeColor="background1"/>
                <w:sz w:val="20"/>
                <w:szCs w:val="22"/>
                <w:lang w:val="en-AU" w:eastAsia="en-AU"/>
              </w:rPr>
              <w:t>–</w:t>
            </w:r>
            <w:r w:rsidR="000656CF" w:rsidRPr="000656CF">
              <w:rPr>
                <w:rFonts w:ascii="Arial" w:eastAsia="Times New Roman" w:hAnsi="Arial" w:cs="Arial"/>
                <w:b/>
                <w:bCs/>
                <w:color w:val="FFFFFF" w:themeColor="background1"/>
                <w:sz w:val="20"/>
                <w:szCs w:val="22"/>
                <w:lang w:val="en-AU" w:eastAsia="en-AU"/>
              </w:rPr>
              <w:t xml:space="preserve"> Seville</w:t>
            </w:r>
            <w:r w:rsidR="000656CF">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A983CB2"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5D4EAE"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FA05721"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53B78CF"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59685BA"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94F2F5"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F39784B"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AC8C68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3756830"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76715" w:rsidRPr="00590B34" w14:paraId="111746E5" w14:textId="77777777" w:rsidTr="0047671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454C65F" w14:textId="77777777" w:rsidR="00476715" w:rsidRPr="00590B34" w:rsidRDefault="00476715" w:rsidP="0047671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AD60C" w14:textId="44175C14"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2524B" w14:textId="2396AB1F"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BC91C" w14:textId="4730D266"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F040D" w14:textId="413C8E92"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4B2823" w14:textId="7AA4BD9E"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F9025" w14:textId="5767DF4B"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9B594" w14:textId="3A654D65"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97DC4F" w14:textId="2F55F3C4"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BB1F7" w14:textId="25C18595"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176</w:t>
            </w:r>
          </w:p>
        </w:tc>
      </w:tr>
      <w:tr w:rsidR="00476715" w:rsidRPr="00590B34" w14:paraId="5E4C0C54" w14:textId="77777777" w:rsidTr="0047671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783E7" w14:textId="77777777" w:rsidR="00476715" w:rsidRPr="00590B34" w:rsidRDefault="00476715" w:rsidP="0047671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BFE0C" w14:textId="1F53AA9C"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DF6FE" w14:textId="083260A2"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91F93" w14:textId="335CADD9"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D382D" w14:textId="0524806D"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0DC42" w14:textId="3DB90AFE"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E9582" w14:textId="129855FD"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A8BA6" w14:textId="7BB2676D"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C169B" w14:textId="7C9DD514"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63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BEDBC" w14:textId="1A12409D"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77</w:t>
            </w:r>
          </w:p>
        </w:tc>
      </w:tr>
    </w:tbl>
    <w:p w14:paraId="2681D3D9" w14:textId="77777777" w:rsidR="00B661E2" w:rsidRDefault="00B661E2" w:rsidP="00B661E2">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61E2" w:rsidRPr="00590B34" w14:paraId="3089F163" w14:textId="77777777" w:rsidTr="001402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DA903CC" w14:textId="4398675D" w:rsidR="00B661E2" w:rsidRPr="00590B34" w:rsidRDefault="00B661E2" w:rsidP="0014024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625716" w:rsidRPr="00625716">
              <w:rPr>
                <w:rFonts w:ascii="Arial" w:eastAsia="Times New Roman" w:hAnsi="Arial" w:cs="Arial"/>
                <w:b/>
                <w:bCs/>
                <w:color w:val="FFFFFF" w:themeColor="background1"/>
                <w:sz w:val="20"/>
                <w:szCs w:val="22"/>
                <w:lang w:val="en-AU" w:eastAsia="en-AU"/>
              </w:rPr>
              <w:t>Yarra Valley</w:t>
            </w:r>
            <w:r w:rsidR="00625716">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8038C6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B2DA5A7"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138E2E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651BF9"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EEDC73" w14:textId="77777777" w:rsidR="00B661E2" w:rsidRPr="00590B34" w:rsidRDefault="00B661E2" w:rsidP="0014024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18BFC13"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25225A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7ADC04"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85784AE" w14:textId="77777777" w:rsidR="00B661E2" w:rsidRPr="00590B34" w:rsidRDefault="00B661E2" w:rsidP="0014024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76715" w:rsidRPr="00590B34" w14:paraId="656417C3" w14:textId="77777777" w:rsidTr="0047671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6FE2534" w14:textId="77777777" w:rsidR="00476715" w:rsidRPr="00590B34" w:rsidRDefault="00476715" w:rsidP="0047671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6053F" w14:textId="0C572FD8"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64150E" w14:textId="4BA1998D"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8ABC1" w14:textId="5696DD78"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296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1D3A4" w14:textId="4AFB4971"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323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913431" w14:textId="3D466577"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344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BE7C8" w14:textId="711CBA32"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371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7D565" w14:textId="42D0E98E"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398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D2798F" w14:textId="12E1F957"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417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E0BB5" w14:textId="337CEF87" w:rsidR="00476715" w:rsidRPr="00476715" w:rsidRDefault="00476715" w:rsidP="00476715">
            <w:pPr>
              <w:spacing w:after="0"/>
              <w:jc w:val="right"/>
              <w:rPr>
                <w:rFonts w:ascii="Arial" w:eastAsia="Times New Roman" w:hAnsi="Arial" w:cs="Arial"/>
                <w:color w:val="000000"/>
                <w:sz w:val="18"/>
                <w:szCs w:val="18"/>
                <w:lang w:val="en-AU" w:eastAsia="en-AU"/>
              </w:rPr>
            </w:pPr>
            <w:r w:rsidRPr="00476715">
              <w:rPr>
                <w:rFonts w:ascii="Arial" w:hAnsi="Arial" w:cs="Arial"/>
                <w:color w:val="000000"/>
                <w:sz w:val="18"/>
                <w:szCs w:val="18"/>
              </w:rPr>
              <w:t>442</w:t>
            </w:r>
          </w:p>
        </w:tc>
      </w:tr>
      <w:tr w:rsidR="00476715" w:rsidRPr="00590B34" w14:paraId="4BC7064F" w14:textId="77777777" w:rsidTr="0047671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07B2A" w14:textId="77777777" w:rsidR="00476715" w:rsidRPr="00590B34" w:rsidRDefault="00476715" w:rsidP="0047671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1E69A" w14:textId="5A864854"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E894D0" w14:textId="29636329"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A1B480" w14:textId="7F1C7C61"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64A2C" w14:textId="62722C67"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A85240" w14:textId="11343F14"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83A0B" w14:textId="596FB017"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774D7" w14:textId="5C97F16A"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A2276" w14:textId="6C013B15"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8F835" w14:textId="0D5120AF" w:rsidR="00476715" w:rsidRPr="00476715" w:rsidRDefault="00476715" w:rsidP="00476715">
            <w:pPr>
              <w:spacing w:after="0"/>
              <w:jc w:val="right"/>
              <w:rPr>
                <w:rFonts w:ascii="Arial" w:eastAsia="Times New Roman" w:hAnsi="Arial" w:cs="Arial"/>
                <w:color w:val="000000"/>
                <w:sz w:val="18"/>
                <w:szCs w:val="18"/>
                <w:lang w:eastAsia="en-AU"/>
              </w:rPr>
            </w:pPr>
            <w:r w:rsidRPr="00476715">
              <w:rPr>
                <w:rFonts w:ascii="Arial" w:hAnsi="Arial" w:cs="Arial"/>
                <w:color w:val="000000"/>
                <w:sz w:val="18"/>
                <w:szCs w:val="18"/>
              </w:rPr>
              <w:t>0</w:t>
            </w:r>
          </w:p>
        </w:tc>
      </w:tr>
    </w:tbl>
    <w:p w14:paraId="47A148C7" w14:textId="77777777" w:rsidR="00B661E2" w:rsidRPr="008F3B60" w:rsidRDefault="00B661E2" w:rsidP="002F041E">
      <w:pPr>
        <w:spacing w:after="0"/>
        <w:rPr>
          <w:lang w:val="en-AU"/>
        </w:rPr>
      </w:pPr>
    </w:p>
    <w:p w14:paraId="10FBAA90" w14:textId="401F47C2" w:rsidR="00A46096" w:rsidRPr="008C6439" w:rsidRDefault="00A46096" w:rsidP="008C6439">
      <w:pPr>
        <w:pStyle w:val="Heading1"/>
        <w:numPr>
          <w:ilvl w:val="0"/>
          <w:numId w:val="6"/>
        </w:numPr>
        <w:rPr>
          <w:lang w:val="en-AU"/>
        </w:rPr>
      </w:pPr>
      <w:bookmarkStart w:id="58" w:name="_Toc103001043"/>
      <w:r w:rsidRPr="008C6439">
        <w:rPr>
          <w:lang w:val="en-AU"/>
        </w:rPr>
        <w:lastRenderedPageBreak/>
        <w:t>Authorisation</w:t>
      </w:r>
      <w:bookmarkEnd w:id="57"/>
      <w:bookmarkEnd w:id="58"/>
    </w:p>
    <w:p w14:paraId="21CB06DE" w14:textId="10C25734" w:rsidR="00A46096" w:rsidRPr="002F4B82" w:rsidRDefault="00A46096" w:rsidP="00CF2510">
      <w:pPr>
        <w:spacing w:line="276" w:lineRule="auto"/>
        <w:jc w:val="both"/>
        <w:rPr>
          <w:sz w:val="20"/>
          <w:szCs w:val="20"/>
        </w:rPr>
      </w:pPr>
      <w:r w:rsidRPr="00B86A61">
        <w:t xml:space="preserve">The </w:t>
      </w:r>
      <w:r w:rsidR="0014024B">
        <w:t xml:space="preserve">Area Executive Director (Outer East Melbourne) </w:t>
      </w:r>
      <w:r w:rsidRPr="00B86A61">
        <w:t xml:space="preserve">of the Department of Education and Training and the Chief Executive of </w:t>
      </w:r>
      <w:r w:rsidR="009F3D14">
        <w:rPr>
          <w:lang w:val="en-AU"/>
        </w:rPr>
        <w:t xml:space="preserve">Yarra Ranges Shire Council </w:t>
      </w:r>
      <w:r w:rsidR="000937BD">
        <w:t>endorse this</w:t>
      </w:r>
      <w:r w:rsidRPr="00B86A61">
        <w:t xml:space="preserve"> Kindergarten Services and Infrastructure Plan</w:t>
      </w:r>
      <w:r w:rsidR="006A1B5D">
        <w:t xml:space="preserve"> (KISP)</w:t>
      </w:r>
      <w:r w:rsidR="000937BD">
        <w:t xml:space="preserve"> for </w:t>
      </w:r>
      <w:r w:rsidR="009F3D14">
        <w:rPr>
          <w:lang w:val="en-AU"/>
        </w:rPr>
        <w:t xml:space="preserve">Yarra Ranges Shire </w:t>
      </w:r>
      <w:r w:rsidRPr="00B86A61">
        <w:t>by signing on</w:t>
      </w:r>
      <w:r w:rsidRPr="002F4B82">
        <w:rPr>
          <w:sz w:val="20"/>
          <w:szCs w:val="20"/>
        </w:rPr>
        <w:t xml:space="preserve"> </w:t>
      </w:r>
      <w:r w:rsidR="003D1273">
        <w:rPr>
          <w:szCs w:val="22"/>
        </w:rPr>
        <w:t>30</w:t>
      </w:r>
      <w:r w:rsidR="003D1273" w:rsidRPr="003D1273">
        <w:rPr>
          <w:szCs w:val="22"/>
          <w:vertAlign w:val="superscript"/>
        </w:rPr>
        <w:t>th</w:t>
      </w:r>
      <w:r w:rsidR="003D1273">
        <w:rPr>
          <w:szCs w:val="22"/>
        </w:rPr>
        <w:t xml:space="preserve"> June 2021.</w:t>
      </w:r>
    </w:p>
    <w:p w14:paraId="084F43DD" w14:textId="49F44E73"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B64101">
        <w:t>202</w:t>
      </w:r>
      <w:r w:rsidR="005F7DF4">
        <w:t>3</w:t>
      </w:r>
      <w:r w:rsidR="00B64101">
        <w:t xml:space="preserve"> </w:t>
      </w:r>
      <w:r w:rsidR="006A1B5D" w:rsidRPr="00721DA8">
        <w:t>to publish a new version that will replace the previous version.</w:t>
      </w:r>
    </w:p>
    <w:p w14:paraId="2DB9D718" w14:textId="77777777" w:rsidR="003F54B0" w:rsidRDefault="003F54B0" w:rsidP="003F54B0">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2F954848" w14:textId="77777777" w:rsidR="003F54B0" w:rsidRDefault="003F54B0" w:rsidP="00A46096">
      <w:pPr>
        <w:spacing w:after="0" w:line="276" w:lineRule="auto"/>
        <w:jc w:val="both"/>
      </w:pPr>
    </w:p>
    <w:p w14:paraId="37753CBE" w14:textId="6E28D58C" w:rsidR="00A46096" w:rsidRPr="003F54B0" w:rsidRDefault="00A46096" w:rsidP="00A46096">
      <w:pPr>
        <w:spacing w:after="0" w:line="276" w:lineRule="auto"/>
        <w:jc w:val="both"/>
        <w:rPr>
          <w:b/>
          <w:bCs/>
          <w:sz w:val="20"/>
          <w:szCs w:val="20"/>
        </w:rPr>
      </w:pPr>
      <w:r w:rsidRPr="003F54B0">
        <w:rPr>
          <w:b/>
          <w:bCs/>
        </w:rPr>
        <w:t xml:space="preserve">Signed for and on behalf and with the authority of </w:t>
      </w:r>
      <w:r w:rsidR="009F3D14" w:rsidRPr="003F54B0">
        <w:rPr>
          <w:b/>
          <w:bCs/>
          <w:lang w:val="en-AU"/>
        </w:rPr>
        <w:t>Yarra Ranges Shire Council</w:t>
      </w:r>
    </w:p>
    <w:p w14:paraId="27A804A4" w14:textId="194277AA" w:rsidR="00A46096" w:rsidRDefault="00A46096" w:rsidP="00A46096">
      <w:pPr>
        <w:spacing w:after="0" w:line="276" w:lineRule="auto"/>
        <w:jc w:val="both"/>
        <w:rPr>
          <w:szCs w:val="22"/>
        </w:rPr>
      </w:pPr>
    </w:p>
    <w:p w14:paraId="0A8C780F" w14:textId="0A29789D" w:rsidR="00A46096" w:rsidRDefault="00A46096" w:rsidP="00A46096">
      <w:pPr>
        <w:spacing w:after="0" w:line="276" w:lineRule="auto"/>
        <w:jc w:val="both"/>
        <w:rPr>
          <w:szCs w:val="22"/>
        </w:rPr>
      </w:pPr>
    </w:p>
    <w:p w14:paraId="7404DE59" w14:textId="77777777" w:rsidR="00B64101" w:rsidRDefault="00B64101"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7F2D5BD8" w:rsidR="00A46096" w:rsidRPr="00B86A61" w:rsidRDefault="00A46096" w:rsidP="00E726C2">
      <w:pPr>
        <w:spacing w:after="0" w:line="276" w:lineRule="auto"/>
        <w:rPr>
          <w:szCs w:val="22"/>
        </w:rPr>
      </w:pPr>
      <w:r w:rsidRPr="00B86A61">
        <w:rPr>
          <w:szCs w:val="22"/>
        </w:rPr>
        <w:t xml:space="preserve">Name: </w:t>
      </w:r>
      <w:r w:rsidR="00E726C2">
        <w:rPr>
          <w:szCs w:val="22"/>
        </w:rPr>
        <w:t>Tammi Rose</w:t>
      </w:r>
      <w:r w:rsidRPr="00B86A61">
        <w:rPr>
          <w:szCs w:val="22"/>
        </w:rPr>
        <w:br/>
      </w:r>
    </w:p>
    <w:p w14:paraId="36F354D2" w14:textId="53E123F5" w:rsidR="00A46096" w:rsidRPr="00B86A61" w:rsidRDefault="00A46096" w:rsidP="00B64101">
      <w:pPr>
        <w:spacing w:after="0" w:line="276" w:lineRule="auto"/>
        <w:rPr>
          <w:szCs w:val="22"/>
        </w:rPr>
      </w:pPr>
      <w:r w:rsidRPr="00B86A61">
        <w:rPr>
          <w:szCs w:val="22"/>
        </w:rPr>
        <w:t xml:space="preserve">Title: </w:t>
      </w:r>
      <w:r w:rsidR="00E726C2">
        <w:rPr>
          <w:szCs w:val="22"/>
        </w:rPr>
        <w:t>Chief Executive Officer</w:t>
      </w:r>
      <w:r w:rsidRPr="00B86A61">
        <w:rPr>
          <w:szCs w:val="22"/>
        </w:rPr>
        <w:br/>
      </w:r>
      <w:r w:rsidRPr="00B86A61">
        <w:rPr>
          <w:szCs w:val="22"/>
        </w:rPr>
        <w:br/>
        <w:t xml:space="preserve">Address: </w:t>
      </w:r>
      <w:r w:rsidR="00E726C2">
        <w:rPr>
          <w:szCs w:val="22"/>
        </w:rPr>
        <w:t>P.O. Box 105, Anderson Street, Lilydale VIC 3140</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83E190C" w14:textId="02E9F9D7" w:rsidR="00A46096" w:rsidRPr="003F54B0" w:rsidRDefault="00A46096" w:rsidP="00A46096">
      <w:pPr>
        <w:spacing w:after="0" w:line="276" w:lineRule="auto"/>
        <w:jc w:val="both"/>
        <w:rPr>
          <w:b/>
          <w:bCs/>
          <w:szCs w:val="22"/>
          <w:lang w:val="en-US"/>
        </w:rPr>
      </w:pPr>
      <w:r w:rsidRPr="003F54B0">
        <w:rPr>
          <w:b/>
          <w:bCs/>
          <w:szCs w:val="22"/>
        </w:rPr>
        <w:t xml:space="preserve">Signed by </w:t>
      </w:r>
      <w:r w:rsidR="0014024B" w:rsidRPr="003F54B0">
        <w:rPr>
          <w:b/>
          <w:bCs/>
        </w:rPr>
        <w:t>Area Executive Director (Outer East Melbourne)</w:t>
      </w:r>
      <w:r w:rsidRPr="003F54B0">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29AD0BE3" w14:textId="588B8BC7" w:rsidR="00A46096" w:rsidRDefault="00A46096" w:rsidP="0014024B">
      <w:pPr>
        <w:spacing w:after="0" w:line="276" w:lineRule="auto"/>
      </w:pPr>
      <w:r w:rsidRPr="00B86A61">
        <w:rPr>
          <w:szCs w:val="22"/>
        </w:rPr>
        <w:t xml:space="preserve">Name: </w:t>
      </w:r>
      <w:r w:rsidR="00B452A7">
        <w:rPr>
          <w:szCs w:val="22"/>
        </w:rPr>
        <w:t>Stuart Edwards</w:t>
      </w:r>
      <w:r w:rsidRPr="00B86A61">
        <w:rPr>
          <w:szCs w:val="22"/>
        </w:rPr>
        <w:br/>
      </w:r>
      <w:r w:rsidRPr="00B86A61">
        <w:rPr>
          <w:szCs w:val="22"/>
        </w:rPr>
        <w:br/>
        <w:t xml:space="preserve">Title: </w:t>
      </w:r>
      <w:r w:rsidR="0014024B">
        <w:t>Area Executive Director (Outer East Melbourne)</w:t>
      </w:r>
    </w:p>
    <w:p w14:paraId="4130B353" w14:textId="77777777" w:rsidR="0014024B" w:rsidRPr="00B86A61" w:rsidRDefault="0014024B" w:rsidP="0014024B">
      <w:pPr>
        <w:spacing w:after="0" w:line="276" w:lineRule="auto"/>
        <w:rPr>
          <w:szCs w:val="22"/>
          <w:lang w:val="en-US"/>
        </w:rPr>
      </w:pPr>
    </w:p>
    <w:p w14:paraId="68F25774" w14:textId="179A64ED" w:rsidR="002673FB" w:rsidRPr="00D448A5" w:rsidRDefault="00A46096" w:rsidP="009962DF">
      <w:pPr>
        <w:spacing w:after="0" w:line="276" w:lineRule="auto"/>
        <w:jc w:val="both"/>
        <w:rPr>
          <w:lang w:val="en-US"/>
        </w:rPr>
      </w:pPr>
      <w:r w:rsidRPr="00B86A61">
        <w:rPr>
          <w:szCs w:val="22"/>
        </w:rPr>
        <w:t xml:space="preserve">Address: </w:t>
      </w:r>
      <w:r w:rsidR="00E726C2" w:rsidRPr="00E726C2">
        <w:rPr>
          <w:szCs w:val="22"/>
        </w:rPr>
        <w:t xml:space="preserve">Level 4, 295 Springvale Road, Glen Waverley </w:t>
      </w:r>
      <w:r w:rsidR="00E726C2">
        <w:rPr>
          <w:szCs w:val="22"/>
        </w:rPr>
        <w:t xml:space="preserve">VIC </w:t>
      </w:r>
      <w:r w:rsidR="00E726C2" w:rsidRPr="00E726C2">
        <w:rPr>
          <w:szCs w:val="22"/>
        </w:rPr>
        <w:t>3150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597C7A" w:rsidRDefault="00597C7A" w:rsidP="003967DD">
      <w:pPr>
        <w:spacing w:after="0"/>
      </w:pPr>
      <w:r>
        <w:separator/>
      </w:r>
    </w:p>
  </w:endnote>
  <w:endnote w:type="continuationSeparator" w:id="0">
    <w:p w14:paraId="24AF6C16" w14:textId="77777777" w:rsidR="00597C7A" w:rsidRDefault="00597C7A" w:rsidP="003967DD">
      <w:pPr>
        <w:spacing w:after="0"/>
      </w:pPr>
      <w:r>
        <w:continuationSeparator/>
      </w:r>
    </w:p>
  </w:endnote>
  <w:endnote w:type="continuationNotice" w:id="1">
    <w:p w14:paraId="358DAD44" w14:textId="77777777" w:rsidR="00597C7A" w:rsidRDefault="00597C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597C7A" w:rsidRDefault="00597C7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597C7A" w:rsidRDefault="00597C7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597C7A" w:rsidRDefault="00597C7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597C7A" w:rsidRDefault="00597C7A"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597C7A" w:rsidRPr="001105FA" w:rsidRDefault="00597C7A"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597C7A" w:rsidRPr="001105FA" w:rsidRDefault="00597C7A"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597C7A" w:rsidRPr="001105FA" w:rsidRDefault="00597C7A"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597C7A" w:rsidRPr="001105FA" w:rsidRDefault="00597C7A"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597C7A" w:rsidRPr="001105FA" w:rsidRDefault="00597C7A"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597C7A" w:rsidRPr="00E65137" w:rsidRDefault="00597C7A"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597C7A" w:rsidRDefault="00597C7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597C7A" w:rsidRPr="00E65137" w:rsidRDefault="00597C7A"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597C7A" w:rsidRDefault="00597C7A" w:rsidP="003967DD">
      <w:pPr>
        <w:spacing w:after="0"/>
      </w:pPr>
      <w:r>
        <w:separator/>
      </w:r>
    </w:p>
  </w:footnote>
  <w:footnote w:type="continuationSeparator" w:id="0">
    <w:p w14:paraId="53A48C30" w14:textId="77777777" w:rsidR="00597C7A" w:rsidRDefault="00597C7A" w:rsidP="003967DD">
      <w:pPr>
        <w:spacing w:after="0"/>
      </w:pPr>
      <w:r>
        <w:continuationSeparator/>
      </w:r>
    </w:p>
  </w:footnote>
  <w:footnote w:type="continuationNotice" w:id="1">
    <w:p w14:paraId="0A7A9355" w14:textId="77777777" w:rsidR="00597C7A" w:rsidRDefault="00597C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597C7A" w:rsidRDefault="00597C7A"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4BE8D4C1" w:rsidR="00597C7A" w:rsidRPr="002F041E" w:rsidRDefault="00597C7A"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0390B"/>
    <w:multiLevelType w:val="hybridMultilevel"/>
    <w:tmpl w:val="4D6EE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01311"/>
    <w:multiLevelType w:val="hybridMultilevel"/>
    <w:tmpl w:val="7150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568DE"/>
    <w:multiLevelType w:val="hybridMultilevel"/>
    <w:tmpl w:val="982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9"/>
  </w:num>
  <w:num w:numId="4">
    <w:abstractNumId w:val="18"/>
  </w:num>
  <w:num w:numId="5">
    <w:abstractNumId w:val="20"/>
  </w:num>
  <w:num w:numId="6">
    <w:abstractNumId w:val="15"/>
  </w:num>
  <w:num w:numId="7">
    <w:abstractNumId w:val="6"/>
  </w:num>
  <w:num w:numId="8">
    <w:abstractNumId w:val="25"/>
  </w:num>
  <w:num w:numId="9">
    <w:abstractNumId w:val="22"/>
  </w:num>
  <w:num w:numId="10">
    <w:abstractNumId w:val="11"/>
  </w:num>
  <w:num w:numId="11">
    <w:abstractNumId w:val="24"/>
  </w:num>
  <w:num w:numId="12">
    <w:abstractNumId w:val="27"/>
  </w:num>
  <w:num w:numId="13">
    <w:abstractNumId w:val="19"/>
  </w:num>
  <w:num w:numId="14">
    <w:abstractNumId w:val="7"/>
  </w:num>
  <w:num w:numId="15">
    <w:abstractNumId w:val="33"/>
  </w:num>
  <w:num w:numId="16">
    <w:abstractNumId w:val="10"/>
  </w:num>
  <w:num w:numId="17">
    <w:abstractNumId w:val="4"/>
  </w:num>
  <w:num w:numId="18">
    <w:abstractNumId w:val="0"/>
  </w:num>
  <w:num w:numId="19">
    <w:abstractNumId w:val="21"/>
  </w:num>
  <w:num w:numId="20">
    <w:abstractNumId w:val="3"/>
  </w:num>
  <w:num w:numId="21">
    <w:abstractNumId w:val="30"/>
  </w:num>
  <w:num w:numId="22">
    <w:abstractNumId w:val="32"/>
  </w:num>
  <w:num w:numId="23">
    <w:abstractNumId w:val="23"/>
  </w:num>
  <w:num w:numId="24">
    <w:abstractNumId w:val="16"/>
  </w:num>
  <w:num w:numId="25">
    <w:abstractNumId w:val="1"/>
  </w:num>
  <w:num w:numId="26">
    <w:abstractNumId w:val="29"/>
  </w:num>
  <w:num w:numId="27">
    <w:abstractNumId w:val="5"/>
  </w:num>
  <w:num w:numId="28">
    <w:abstractNumId w:val="8"/>
  </w:num>
  <w:num w:numId="29">
    <w:abstractNumId w:val="34"/>
  </w:num>
  <w:num w:numId="30">
    <w:abstractNumId w:val="31"/>
  </w:num>
  <w:num w:numId="31">
    <w:abstractNumId w:val="13"/>
  </w:num>
  <w:num w:numId="32">
    <w:abstractNumId w:val="28"/>
  </w:num>
  <w:num w:numId="33">
    <w:abstractNumId w:val="17"/>
  </w:num>
  <w:num w:numId="34">
    <w:abstractNumId w:val="14"/>
  </w:num>
  <w:num w:numId="3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06549"/>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56CF"/>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0F72B1"/>
    <w:rsid w:val="00104229"/>
    <w:rsid w:val="00111368"/>
    <w:rsid w:val="00112035"/>
    <w:rsid w:val="00113450"/>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024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1F7CEA"/>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582E"/>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2D41"/>
    <w:rsid w:val="0030485B"/>
    <w:rsid w:val="00306589"/>
    <w:rsid w:val="00307D6B"/>
    <w:rsid w:val="00312720"/>
    <w:rsid w:val="00312A51"/>
    <w:rsid w:val="00313FB4"/>
    <w:rsid w:val="003144DC"/>
    <w:rsid w:val="003153E1"/>
    <w:rsid w:val="003210CB"/>
    <w:rsid w:val="00322353"/>
    <w:rsid w:val="0032285F"/>
    <w:rsid w:val="00323313"/>
    <w:rsid w:val="003236DC"/>
    <w:rsid w:val="00323F3E"/>
    <w:rsid w:val="0032498F"/>
    <w:rsid w:val="003271F1"/>
    <w:rsid w:val="0033131B"/>
    <w:rsid w:val="00331695"/>
    <w:rsid w:val="00331CC1"/>
    <w:rsid w:val="0033506B"/>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273"/>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54B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528C"/>
    <w:rsid w:val="00476715"/>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6A03"/>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779D4"/>
    <w:rsid w:val="00580FB2"/>
    <w:rsid w:val="00584366"/>
    <w:rsid w:val="00586046"/>
    <w:rsid w:val="0058755E"/>
    <w:rsid w:val="00590B34"/>
    <w:rsid w:val="005917E6"/>
    <w:rsid w:val="00593657"/>
    <w:rsid w:val="0059600A"/>
    <w:rsid w:val="005968E9"/>
    <w:rsid w:val="005973B3"/>
    <w:rsid w:val="005973F4"/>
    <w:rsid w:val="00597C7A"/>
    <w:rsid w:val="005A3016"/>
    <w:rsid w:val="005A3A02"/>
    <w:rsid w:val="005A4DF3"/>
    <w:rsid w:val="005A6B2A"/>
    <w:rsid w:val="005B00C5"/>
    <w:rsid w:val="005B0FAB"/>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5F7DF4"/>
    <w:rsid w:val="00600C5B"/>
    <w:rsid w:val="006041B3"/>
    <w:rsid w:val="006046F2"/>
    <w:rsid w:val="00604A70"/>
    <w:rsid w:val="00605FB8"/>
    <w:rsid w:val="006061F4"/>
    <w:rsid w:val="0060665D"/>
    <w:rsid w:val="00607537"/>
    <w:rsid w:val="00607D53"/>
    <w:rsid w:val="00607FD3"/>
    <w:rsid w:val="00610B81"/>
    <w:rsid w:val="00612F27"/>
    <w:rsid w:val="00621E42"/>
    <w:rsid w:val="00622963"/>
    <w:rsid w:val="00624A55"/>
    <w:rsid w:val="00625716"/>
    <w:rsid w:val="00625C18"/>
    <w:rsid w:val="00625DD8"/>
    <w:rsid w:val="00626C80"/>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E73A9"/>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121"/>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E4E7E"/>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53C3"/>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2FE9"/>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3D14"/>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5D9"/>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17008"/>
    <w:rsid w:val="00B211E6"/>
    <w:rsid w:val="00B30809"/>
    <w:rsid w:val="00B351CF"/>
    <w:rsid w:val="00B42062"/>
    <w:rsid w:val="00B42EC4"/>
    <w:rsid w:val="00B43254"/>
    <w:rsid w:val="00B452A7"/>
    <w:rsid w:val="00B50E3A"/>
    <w:rsid w:val="00B51288"/>
    <w:rsid w:val="00B6231D"/>
    <w:rsid w:val="00B63473"/>
    <w:rsid w:val="00B63AB1"/>
    <w:rsid w:val="00B64101"/>
    <w:rsid w:val="00B6440E"/>
    <w:rsid w:val="00B65337"/>
    <w:rsid w:val="00B661E2"/>
    <w:rsid w:val="00B71B18"/>
    <w:rsid w:val="00B72F96"/>
    <w:rsid w:val="00B74376"/>
    <w:rsid w:val="00B77955"/>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1E7"/>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0CB2"/>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E3F15"/>
    <w:rsid w:val="00CF2510"/>
    <w:rsid w:val="00CF2E5C"/>
    <w:rsid w:val="00CF49F1"/>
    <w:rsid w:val="00CF63E1"/>
    <w:rsid w:val="00CF6A7F"/>
    <w:rsid w:val="00CF7A3A"/>
    <w:rsid w:val="00D0003F"/>
    <w:rsid w:val="00D013E1"/>
    <w:rsid w:val="00D126F1"/>
    <w:rsid w:val="00D12F0E"/>
    <w:rsid w:val="00D13CC5"/>
    <w:rsid w:val="00D145FB"/>
    <w:rsid w:val="00D1483C"/>
    <w:rsid w:val="00D15F3D"/>
    <w:rsid w:val="00D20FCC"/>
    <w:rsid w:val="00D250E2"/>
    <w:rsid w:val="00D25C40"/>
    <w:rsid w:val="00D261BE"/>
    <w:rsid w:val="00D3441C"/>
    <w:rsid w:val="00D35006"/>
    <w:rsid w:val="00D3764D"/>
    <w:rsid w:val="00D40A1D"/>
    <w:rsid w:val="00D41894"/>
    <w:rsid w:val="00D42CDA"/>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625A"/>
    <w:rsid w:val="00D7746B"/>
    <w:rsid w:val="00D77C3D"/>
    <w:rsid w:val="00D847C2"/>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C7C03"/>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7AF"/>
    <w:rsid w:val="00E16925"/>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53E6"/>
    <w:rsid w:val="00E601A0"/>
    <w:rsid w:val="00E63A48"/>
    <w:rsid w:val="00E65137"/>
    <w:rsid w:val="00E66D4E"/>
    <w:rsid w:val="00E672CE"/>
    <w:rsid w:val="00E676EC"/>
    <w:rsid w:val="00E67A77"/>
    <w:rsid w:val="00E70CE0"/>
    <w:rsid w:val="00E711CC"/>
    <w:rsid w:val="00E718E6"/>
    <w:rsid w:val="00E726C2"/>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A7AC5"/>
    <w:rsid w:val="00FB1A91"/>
    <w:rsid w:val="00FB1C2C"/>
    <w:rsid w:val="00FB2568"/>
    <w:rsid w:val="00FB2ED3"/>
    <w:rsid w:val="00FB41A2"/>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47083411">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47395025">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Yarra_Ranges_KISP_Signed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AC91A5C6-CC21-45C3-9769-B15800747689}"/>
</file>

<file path=customXml/itemProps3.xml><?xml version="1.0" encoding="utf-8"?>
<ds:datastoreItem xmlns:ds="http://schemas.openxmlformats.org/officeDocument/2006/customXml" ds:itemID="{0CE39C3F-4DBF-4130-9D63-892B34F6DD29}">
  <ds:schemaRefs>
    <ds:schemaRef ds:uri="http://schemas.openxmlformats.org/officeDocument/2006/bibliography"/>
  </ds:schemaRefs>
</ds:datastoreItem>
</file>

<file path=customXml/itemProps4.xml><?xml version="1.0" encoding="utf-8"?>
<ds:datastoreItem xmlns:ds="http://schemas.openxmlformats.org/officeDocument/2006/customXml" ds:itemID="{F2EC2B04-B995-4687-803C-EAF774499B47}">
  <ds:schemaRefs>
    <ds:schemaRef ds:uri="http://purl.org/dc/elements/1.1/"/>
    <ds:schemaRef ds:uri="http://schemas.microsoft.com/office/2006/documentManagement/types"/>
    <ds:schemaRef ds:uri="31668d71-c2e5-4aea-b4c9-de8c85bbb4e2"/>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microsoft.com/sharepoint/v4"/>
    <ds:schemaRef ds:uri="http://schemas.openxmlformats.org/package/2006/metadata/core-properties"/>
    <ds:schemaRef ds:uri="92143452-79c2-4c19-b4ab-3bf92b2890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18</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11</cp:revision>
  <dcterms:created xsi:type="dcterms:W3CDTF">2021-02-17T02:35:00Z</dcterms:created>
  <dcterms:modified xsi:type="dcterms:W3CDTF">2022-05-09T05:05:00Z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{582ef3b1-a5d1-4b1d-abc5-e6ce4979085d}</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R20211641055</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2021-06-14T08:32:15.1239385+10:00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