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53C7F35C" w:rsidR="00A63D55" w:rsidRPr="00F0319E" w:rsidRDefault="004B1953" w:rsidP="00A63D55">
      <w:pPr>
        <w:pStyle w:val="Coversubtitle"/>
        <w:rPr>
          <w:color w:val="auto"/>
        </w:rPr>
      </w:pPr>
      <w:r>
        <w:rPr>
          <w:color w:val="auto"/>
        </w:rPr>
        <w:t>South Gippsland Shire</w:t>
      </w:r>
    </w:p>
    <w:p w14:paraId="2BE6D8BB" w14:textId="77777777" w:rsidR="00DA3218" w:rsidRDefault="00DA3218" w:rsidP="00624A55">
      <w:pPr>
        <w:pStyle w:val="Heading1"/>
        <w:rPr>
          <w:lang w:val="en-AU"/>
        </w:rPr>
        <w:sectPr w:rsidR="00DA3218" w:rsidSect="00DA06C4">
          <w:headerReference w:type="default" r:id="rId12"/>
          <w:footerReference w:type="even" r:id="rId13"/>
          <w:footerReference w:type="default" r:id="rId14"/>
          <w:pgSz w:w="11900" w:h="16840"/>
          <w:pgMar w:top="3402" w:right="1134" w:bottom="1701" w:left="1134" w:header="227" w:footer="709" w:gutter="0"/>
          <w:cols w:space="708"/>
          <w:docGrid w:linePitch="360"/>
        </w:sectPr>
      </w:pPr>
    </w:p>
    <w:p w14:paraId="24366E83" w14:textId="77777777" w:rsidR="00BA4049" w:rsidRPr="002017C2" w:rsidRDefault="00BA4049" w:rsidP="00BA4049">
      <w:pPr>
        <w:spacing w:after="40"/>
        <w:rPr>
          <w:rFonts w:cstheme="minorHAnsi"/>
          <w:b/>
          <w:color w:val="975BAA" w:themeColor="accent1" w:themeShade="BF"/>
          <w:sz w:val="44"/>
          <w:szCs w:val="44"/>
        </w:rPr>
      </w:pPr>
      <w:r w:rsidRPr="002017C2">
        <w:rPr>
          <w:rFonts w:cstheme="minorHAnsi"/>
          <w:b/>
          <w:color w:val="975BAA" w:themeColor="accent1" w:themeShade="BF"/>
          <w:sz w:val="44"/>
          <w:szCs w:val="44"/>
        </w:rPr>
        <w:lastRenderedPageBreak/>
        <w:t>CONTENTS</w:t>
      </w:r>
    </w:p>
    <w:p w14:paraId="5AECBA60" w14:textId="4A8FB3C8"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8B5ADC">
        <w:rPr>
          <w:noProof/>
        </w:rPr>
        <w:t>3</w:t>
      </w:r>
      <w:r w:rsidR="00DF3AA0">
        <w:rPr>
          <w:noProof/>
        </w:rPr>
        <w:fldChar w:fldCharType="end"/>
      </w:r>
    </w:p>
    <w:p w14:paraId="46B6D289" w14:textId="06E84B61"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8B5ADC">
        <w:rPr>
          <w:noProof/>
        </w:rPr>
        <w:t>3</w:t>
      </w:r>
      <w:r>
        <w:rPr>
          <w:noProof/>
        </w:rPr>
        <w:fldChar w:fldCharType="end"/>
      </w:r>
    </w:p>
    <w:p w14:paraId="6EB7AD8E" w14:textId="5D278AA3"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8B5ADC">
        <w:rPr>
          <w:noProof/>
        </w:rPr>
        <w:t>3</w:t>
      </w:r>
      <w:r>
        <w:rPr>
          <w:noProof/>
        </w:rPr>
        <w:fldChar w:fldCharType="end"/>
      </w:r>
    </w:p>
    <w:p w14:paraId="178A0DFC" w14:textId="4DD42FF1"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8B5ADC">
        <w:rPr>
          <w:noProof/>
        </w:rPr>
        <w:t>4</w:t>
      </w:r>
      <w:r>
        <w:rPr>
          <w:noProof/>
        </w:rPr>
        <w:fldChar w:fldCharType="end"/>
      </w:r>
    </w:p>
    <w:p w14:paraId="26473784" w14:textId="17174AC2"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8B5ADC">
        <w:rPr>
          <w:noProof/>
        </w:rPr>
        <w:t>4</w:t>
      </w:r>
      <w:r>
        <w:rPr>
          <w:noProof/>
        </w:rPr>
        <w:fldChar w:fldCharType="end"/>
      </w:r>
    </w:p>
    <w:p w14:paraId="15299AEC" w14:textId="35D1C9F3"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4B1953">
        <w:rPr>
          <w:noProof/>
          <w:lang w:val="en-AU"/>
        </w:rPr>
        <w:t>South Gippsland Shire</w:t>
      </w:r>
      <w:r>
        <w:rPr>
          <w:noProof/>
        </w:rPr>
        <w:tab/>
      </w:r>
      <w:r>
        <w:rPr>
          <w:noProof/>
        </w:rPr>
        <w:fldChar w:fldCharType="begin"/>
      </w:r>
      <w:r>
        <w:rPr>
          <w:noProof/>
        </w:rPr>
        <w:instrText xml:space="preserve"> PAGEREF _Toc182835102 \h </w:instrText>
      </w:r>
      <w:r>
        <w:rPr>
          <w:noProof/>
        </w:rPr>
      </w:r>
      <w:r>
        <w:rPr>
          <w:noProof/>
        </w:rPr>
        <w:fldChar w:fldCharType="separate"/>
      </w:r>
      <w:r w:rsidR="008B5ADC">
        <w:rPr>
          <w:noProof/>
        </w:rPr>
        <w:t>5</w:t>
      </w:r>
      <w:r>
        <w:rPr>
          <w:noProof/>
        </w:rPr>
        <w:fldChar w:fldCharType="end"/>
      </w:r>
    </w:p>
    <w:p w14:paraId="78290CA6" w14:textId="674A48A3"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8B5ADC">
        <w:rPr>
          <w:noProof/>
        </w:rPr>
        <w:t>6</w:t>
      </w:r>
      <w:r>
        <w:rPr>
          <w:noProof/>
        </w:rPr>
        <w:fldChar w:fldCharType="end"/>
      </w:r>
    </w:p>
    <w:p w14:paraId="59D72FFE" w14:textId="42F39A92"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3.1</w:t>
      </w:r>
      <w:r w:rsidR="00984BBC">
        <w:rPr>
          <w:noProof/>
          <w:lang w:val="en-AU"/>
        </w:rPr>
        <w:tab/>
      </w:r>
      <w:r w:rsidRPr="00A43A98">
        <w:rPr>
          <w:noProof/>
          <w:lang w:val="en-AU"/>
        </w:rPr>
        <w:t xml:space="preserve"> Purpose</w:t>
      </w:r>
      <w:r>
        <w:rPr>
          <w:noProof/>
        </w:rPr>
        <w:tab/>
      </w:r>
      <w:r>
        <w:rPr>
          <w:noProof/>
        </w:rPr>
        <w:fldChar w:fldCharType="begin"/>
      </w:r>
      <w:r>
        <w:rPr>
          <w:noProof/>
        </w:rPr>
        <w:instrText xml:space="preserve"> PAGEREF _Toc182835104 \h </w:instrText>
      </w:r>
      <w:r>
        <w:rPr>
          <w:noProof/>
        </w:rPr>
      </w:r>
      <w:r>
        <w:rPr>
          <w:noProof/>
        </w:rPr>
        <w:fldChar w:fldCharType="separate"/>
      </w:r>
      <w:r w:rsidR="008B5ADC">
        <w:rPr>
          <w:noProof/>
        </w:rPr>
        <w:t>6</w:t>
      </w:r>
      <w:r>
        <w:rPr>
          <w:noProof/>
        </w:rPr>
        <w:fldChar w:fldCharType="end"/>
      </w:r>
    </w:p>
    <w:p w14:paraId="2F590E7F" w14:textId="167DBAB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3.2 </w:t>
      </w:r>
      <w:r w:rsidR="00984BBC">
        <w:rPr>
          <w:noProof/>
          <w:lang w:val="en-AU"/>
        </w:rPr>
        <w:tab/>
      </w:r>
      <w:r w:rsidRPr="00A43A98">
        <w:rPr>
          <w:noProof/>
          <w:lang w:val="en-AU"/>
        </w:rPr>
        <w:t>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8B5ADC">
        <w:rPr>
          <w:noProof/>
        </w:rPr>
        <w:t>6</w:t>
      </w:r>
      <w:r>
        <w:rPr>
          <w:noProof/>
        </w:rPr>
        <w:fldChar w:fldCharType="end"/>
      </w:r>
    </w:p>
    <w:p w14:paraId="068DF535" w14:textId="33A6FB2E"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Unmet demand estimates between 2025 - 2036 for </w:t>
      </w:r>
      <w:r w:rsidR="004B1953">
        <w:rPr>
          <w:noProof/>
          <w:lang w:val="en-AU"/>
        </w:rPr>
        <w:t>South Gippsland Shire</w:t>
      </w:r>
      <w:r>
        <w:rPr>
          <w:noProof/>
        </w:rPr>
        <w:tab/>
      </w:r>
      <w:r>
        <w:rPr>
          <w:noProof/>
        </w:rPr>
        <w:fldChar w:fldCharType="begin"/>
      </w:r>
      <w:r>
        <w:rPr>
          <w:noProof/>
        </w:rPr>
        <w:instrText xml:space="preserve"> PAGEREF _Toc182835106 \h </w:instrText>
      </w:r>
      <w:r>
        <w:rPr>
          <w:noProof/>
        </w:rPr>
      </w:r>
      <w:r>
        <w:rPr>
          <w:noProof/>
        </w:rPr>
        <w:fldChar w:fldCharType="separate"/>
      </w:r>
      <w:r w:rsidR="008B5ADC">
        <w:rPr>
          <w:noProof/>
        </w:rPr>
        <w:t>14</w:t>
      </w:r>
      <w:r>
        <w:rPr>
          <w:noProof/>
        </w:rPr>
        <w:fldChar w:fldCharType="end"/>
      </w:r>
    </w:p>
    <w:p w14:paraId="0F04A848" w14:textId="761AB7DD"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8B5ADC">
        <w:rPr>
          <w:noProof/>
        </w:rPr>
        <w:t>14</w:t>
      </w:r>
      <w:r>
        <w:rPr>
          <w:noProof/>
        </w:rPr>
        <w:fldChar w:fldCharType="end"/>
      </w:r>
    </w:p>
    <w:p w14:paraId="40B88435" w14:textId="4D9A827D"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8B5ADC">
        <w:rPr>
          <w:noProof/>
        </w:rPr>
        <w:t>14</w:t>
      </w:r>
      <w:r>
        <w:rPr>
          <w:noProof/>
        </w:rPr>
        <w:fldChar w:fldCharType="end"/>
      </w:r>
    </w:p>
    <w:p w14:paraId="01B4CBFC" w14:textId="241FDA1D"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8B5ADC">
        <w:rPr>
          <w:noProof/>
        </w:rPr>
        <w:t>16</w:t>
      </w:r>
      <w:r>
        <w:rPr>
          <w:noProof/>
        </w:rPr>
        <w:fldChar w:fldCharType="end"/>
      </w:r>
    </w:p>
    <w:p w14:paraId="10023726" w14:textId="01C3AAB1"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8B5ADC">
        <w:rPr>
          <w:noProof/>
        </w:rPr>
        <w:t>16</w:t>
      </w:r>
      <w:r>
        <w:rPr>
          <w:noProof/>
        </w:rPr>
        <w:fldChar w:fldCharType="end"/>
      </w:r>
    </w:p>
    <w:p w14:paraId="400A73EA" w14:textId="7A083BAF"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8B5ADC">
        <w:rPr>
          <w:noProof/>
        </w:rPr>
        <w:t>19</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5"/>
          <w:headerReference w:type="default" r:id="rId16"/>
          <w:footerReference w:type="default" r:id="rId17"/>
          <w:headerReference w:type="first" r:id="rId18"/>
          <w:pgSz w:w="11900" w:h="16840"/>
          <w:pgMar w:top="1134" w:right="1134" w:bottom="1701" w:left="1134" w:header="709" w:footer="709" w:gutter="0"/>
          <w:cols w:space="708"/>
          <w:docGrid w:linePitch="360"/>
        </w:sectPr>
      </w:pPr>
    </w:p>
    <w:p w14:paraId="454B2DA2" w14:textId="77777777" w:rsidR="00BA4049" w:rsidRPr="00624A55" w:rsidRDefault="00BA4049" w:rsidP="008B5ADC">
      <w:pPr>
        <w:pStyle w:val="Heading1"/>
        <w:numPr>
          <w:ilvl w:val="0"/>
          <w:numId w:val="6"/>
        </w:numPr>
        <w:rPr>
          <w:lang w:val="en-AU"/>
        </w:rPr>
      </w:pPr>
      <w:bookmarkStart w:id="0" w:name="_Toc182835097"/>
      <w:r>
        <w:rPr>
          <w:lang w:val="en-AU"/>
        </w:rPr>
        <w:lastRenderedPageBreak/>
        <w:t>Introduction</w:t>
      </w:r>
      <w:bookmarkEnd w:id="0"/>
    </w:p>
    <w:p w14:paraId="70228C32" w14:textId="77777777" w:rsidR="00BA4049" w:rsidRDefault="00BA4049" w:rsidP="008B5ADC">
      <w:pPr>
        <w:pStyle w:val="Heading2"/>
        <w:numPr>
          <w:ilvl w:val="1"/>
          <w:numId w:val="6"/>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8B5ADC">
      <w:pPr>
        <w:numPr>
          <w:ilvl w:val="0"/>
          <w:numId w:val="12"/>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8B5ADC">
      <w:pPr>
        <w:numPr>
          <w:ilvl w:val="0"/>
          <w:numId w:val="12"/>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8B5ADC">
      <w:pPr>
        <w:pStyle w:val="ListParagraph"/>
        <w:numPr>
          <w:ilvl w:val="0"/>
          <w:numId w:val="12"/>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6CBE4272" w:rsidR="00701FE2" w:rsidRPr="008F5B81" w:rsidRDefault="00701FE2" w:rsidP="008B5ADC">
      <w:pPr>
        <w:pStyle w:val="ListParagraph"/>
        <w:numPr>
          <w:ilvl w:val="0"/>
          <w:numId w:val="12"/>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will </w:t>
      </w:r>
      <w:r w:rsidR="00C85EE4">
        <w:rPr>
          <w:rFonts w:eastAsia="Times New Roman" w:cstheme="minorHAnsi"/>
          <w:bCs/>
          <w:szCs w:val="22"/>
          <w:lang w:val="en-AU" w:eastAsia="en-AU"/>
        </w:rPr>
        <w:t>open</w:t>
      </w:r>
      <w:r w:rsidRPr="008F5B81">
        <w:rPr>
          <w:rFonts w:eastAsia="Times New Roman" w:cstheme="minorHAnsi"/>
          <w:bCs/>
          <w:szCs w:val="22"/>
          <w:lang w:val="en-AU" w:eastAsia="en-AU"/>
        </w:rPr>
        <w:t xml:space="preserve"> in 2025.</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7CCFC1BB" w:rsidR="00404B77" w:rsidRDefault="00404B77" w:rsidP="009270B2">
      <w:pPr>
        <w:spacing w:after="0" w:line="276" w:lineRule="auto"/>
        <w:contextualSpacing/>
        <w:jc w:val="both"/>
        <w:rPr>
          <w:rFonts w:cs="Arial"/>
        </w:rPr>
      </w:pPr>
      <w:r w:rsidRPr="004B1953">
        <w:rPr>
          <w:rFonts w:cs="Arial"/>
        </w:rPr>
        <w:t xml:space="preserve">Pre-Prep will roll-out in </w:t>
      </w:r>
      <w:r w:rsidR="004B1953" w:rsidRPr="004B1953">
        <w:rPr>
          <w:rFonts w:cs="Arial"/>
        </w:rPr>
        <w:t>South Gippsland Shire</w:t>
      </w:r>
      <w:r w:rsidRPr="004B1953">
        <w:rPr>
          <w:rFonts w:cs="Arial"/>
        </w:rPr>
        <w:t xml:space="preserve"> </w:t>
      </w:r>
      <w:r w:rsidR="004151C2" w:rsidRPr="004B1953">
        <w:rPr>
          <w:rFonts w:cs="Arial"/>
        </w:rPr>
        <w:t xml:space="preserve">in </w:t>
      </w:r>
      <w:r w:rsidR="004B1953" w:rsidRPr="004B1953">
        <w:rPr>
          <w:rFonts w:cs="Arial"/>
        </w:rPr>
        <w:t>2027.</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8B5ADC">
      <w:pPr>
        <w:pStyle w:val="Heading2"/>
        <w:numPr>
          <w:ilvl w:val="1"/>
          <w:numId w:val="6"/>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8B5ADC">
      <w:pPr>
        <w:pStyle w:val="ListParagraph"/>
        <w:numPr>
          <w:ilvl w:val="0"/>
          <w:numId w:val="13"/>
        </w:numPr>
        <w:spacing w:before="240" w:line="276" w:lineRule="auto"/>
        <w:jc w:val="both"/>
        <w:rPr>
          <w:lang w:val="en-AU"/>
        </w:rPr>
      </w:pPr>
      <w:r>
        <w:rPr>
          <w:lang w:val="en-AU"/>
        </w:rPr>
        <w:t>Current capacity and demand for funded kindergarten</w:t>
      </w:r>
    </w:p>
    <w:p w14:paraId="52CC6B91" w14:textId="065509E7" w:rsidR="00056891" w:rsidRDefault="00056891" w:rsidP="008B5ADC">
      <w:pPr>
        <w:pStyle w:val="ListParagraph"/>
        <w:numPr>
          <w:ilvl w:val="0"/>
          <w:numId w:val="13"/>
        </w:numPr>
        <w:spacing w:before="240" w:line="276" w:lineRule="auto"/>
        <w:jc w:val="both"/>
        <w:rPr>
          <w:lang w:val="en-AU"/>
        </w:rPr>
      </w:pPr>
      <w:r>
        <w:rPr>
          <w:lang w:val="en-AU"/>
        </w:rPr>
        <w:t>Capacity to be deli</w:t>
      </w:r>
      <w:r w:rsidR="00367BE3">
        <w:rPr>
          <w:lang w:val="en-AU"/>
        </w:rPr>
        <w:t>vered for planned infrastructure projects and future demand for kindergarten</w:t>
      </w:r>
    </w:p>
    <w:p w14:paraId="04F8C63D" w14:textId="55CE2BB7" w:rsidR="00367BE3" w:rsidRDefault="00367BE3" w:rsidP="008B5ADC">
      <w:pPr>
        <w:pStyle w:val="ListParagraph"/>
        <w:numPr>
          <w:ilvl w:val="0"/>
          <w:numId w:val="13"/>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8B5ADC">
      <w:pPr>
        <w:pStyle w:val="ListParagraph"/>
        <w:numPr>
          <w:ilvl w:val="0"/>
          <w:numId w:val="13"/>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8B5ADC">
      <w:pPr>
        <w:pStyle w:val="Heading2"/>
        <w:numPr>
          <w:ilvl w:val="1"/>
          <w:numId w:val="6"/>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8B5ADC">
      <w:pPr>
        <w:pStyle w:val="ListParagraph"/>
        <w:numPr>
          <w:ilvl w:val="0"/>
          <w:numId w:val="11"/>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8B5ADC">
      <w:pPr>
        <w:pStyle w:val="ListParagraph"/>
        <w:numPr>
          <w:ilvl w:val="0"/>
          <w:numId w:val="11"/>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292738AD" w:rsidR="00BA4049" w:rsidRDefault="00BA4049" w:rsidP="008B5ADC">
      <w:pPr>
        <w:pStyle w:val="ListParagraph"/>
        <w:numPr>
          <w:ilvl w:val="0"/>
          <w:numId w:val="11"/>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4B1953">
        <w:rPr>
          <w:lang w:val="en-AU"/>
        </w:rPr>
        <w:t>South Gippsland Shire</w:t>
      </w:r>
      <w:r w:rsidR="000F51B6">
        <w:rPr>
          <w:lang w:val="en-AU"/>
        </w:rPr>
        <w:t xml:space="preserve"> relevant to early childhood education</w:t>
      </w:r>
      <w:r>
        <w:rPr>
          <w:lang w:val="en-AU"/>
        </w:rPr>
        <w:t>.</w:t>
      </w:r>
    </w:p>
    <w:p w14:paraId="6F2CADA4" w14:textId="41156D8A" w:rsidR="00BA4049" w:rsidRDefault="00BA4049" w:rsidP="008B5ADC">
      <w:pPr>
        <w:pStyle w:val="ListParagraph"/>
        <w:numPr>
          <w:ilvl w:val="0"/>
          <w:numId w:val="11"/>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4B1953">
        <w:rPr>
          <w:lang w:val="en-AU"/>
        </w:rPr>
        <w:t>South Gippsland Shire</w:t>
      </w:r>
      <w:r w:rsidR="000F51B6">
        <w:rPr>
          <w:lang w:val="en-AU"/>
        </w:rPr>
        <w:t xml:space="preserve"> over the life of the reform</w:t>
      </w:r>
      <w:r>
        <w:rPr>
          <w:lang w:val="en-AU"/>
        </w:rPr>
        <w:t>.</w:t>
      </w:r>
    </w:p>
    <w:p w14:paraId="200E6C68" w14:textId="77777777" w:rsidR="00BA4049" w:rsidRDefault="00BA4049" w:rsidP="008B5ADC">
      <w:pPr>
        <w:pStyle w:val="Heading2"/>
        <w:numPr>
          <w:ilvl w:val="1"/>
          <w:numId w:val="6"/>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2D76B07C" w:rsidR="00BA4049" w:rsidRDefault="00D20B7B" w:rsidP="00276467">
      <w:pPr>
        <w:rPr>
          <w:lang w:val="en-AU"/>
        </w:rPr>
        <w:sectPr w:rsidR="00BA4049" w:rsidSect="00DA06C4">
          <w:footerReference w:type="default" r:id="rId19"/>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4B1953">
        <w:rPr>
          <w:lang w:val="en-AU"/>
        </w:rPr>
        <w:t>South Gippsland Shire</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418F81D4" w:rsidR="00BA4049" w:rsidRDefault="00BA4049" w:rsidP="008B5ADC">
      <w:pPr>
        <w:pStyle w:val="Heading1"/>
        <w:numPr>
          <w:ilvl w:val="0"/>
          <w:numId w:val="6"/>
        </w:numPr>
        <w:spacing w:before="0"/>
        <w:rPr>
          <w:lang w:val="en-AU"/>
        </w:rPr>
      </w:pPr>
      <w:bookmarkStart w:id="17" w:name="_Toc182835102"/>
      <w:r>
        <w:rPr>
          <w:lang w:val="en-AU"/>
        </w:rPr>
        <w:t xml:space="preserve">Map of Early Childhood Education services in </w:t>
      </w:r>
      <w:r w:rsidR="004B1953">
        <w:rPr>
          <w:lang w:val="en-AU"/>
        </w:rPr>
        <w:t>South Gippsland Shire</w:t>
      </w:r>
      <w:bookmarkEnd w:id="17"/>
      <w:r>
        <w:rPr>
          <w:lang w:val="en-AU"/>
        </w:rPr>
        <w:t xml:space="preserve"> </w:t>
      </w:r>
    </w:p>
    <w:p w14:paraId="12EAECD2" w14:textId="431CA51D"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4B1953">
        <w:rPr>
          <w:lang w:val="en-AU"/>
        </w:rPr>
        <w:t>South Gippsland Shire</w:t>
      </w:r>
      <w:r w:rsidR="00EC1652">
        <w:rPr>
          <w:lang w:val="en-AU"/>
        </w:rPr>
        <w:t>. Planned services by the private sector are not included.</w:t>
      </w:r>
    </w:p>
    <w:p w14:paraId="598BF1A7" w14:textId="49481786" w:rsidR="00BA4049" w:rsidRPr="00AB2598" w:rsidRDefault="00BA4049" w:rsidP="00BA4049">
      <w:pPr>
        <w:spacing w:before="240" w:line="276" w:lineRule="auto"/>
        <w:jc w:val="both"/>
        <w:rPr>
          <w:lang w:val="en-AU"/>
        </w:rPr>
      </w:pP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p>
    <w:p w14:paraId="68C28ACD" w14:textId="607D7730" w:rsidR="00BA4049" w:rsidRDefault="004125FA" w:rsidP="00BA4049">
      <w:pPr>
        <w:rPr>
          <w:lang w:val="en-US"/>
        </w:rPr>
      </w:pPr>
      <w:r w:rsidRPr="00ED3CE4">
        <w:rPr>
          <w:noProof/>
          <w:lang w:val="en-US"/>
        </w:rPr>
        <w:drawing>
          <wp:inline distT="0" distB="0" distL="0" distR="0" wp14:anchorId="485266A5" wp14:editId="1C38AB99">
            <wp:extent cx="5734050" cy="6768428"/>
            <wp:effectExtent l="0" t="0" r="0" b="0"/>
            <wp:docPr id="1053923860" name="Picture 1" descr="A map South Gippsland Shire with all ECE services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923860" name="Picture 1" descr="A map South Gippsland Shire with all ECE services shown"/>
                    <pic:cNvPicPr/>
                  </pic:nvPicPr>
                  <pic:blipFill>
                    <a:blip r:embed="rId20"/>
                    <a:stretch>
                      <a:fillRect/>
                    </a:stretch>
                  </pic:blipFill>
                  <pic:spPr>
                    <a:xfrm>
                      <a:off x="0" y="0"/>
                      <a:ext cx="5737901" cy="6772973"/>
                    </a:xfrm>
                    <a:prstGeom prst="rect">
                      <a:avLst/>
                    </a:prstGeom>
                  </pic:spPr>
                </pic:pic>
              </a:graphicData>
            </a:graphic>
          </wp:inline>
        </w:drawing>
      </w:r>
      <w:r w:rsidR="00FE2435" w:rsidRPr="00D1557A">
        <w:rPr>
          <w:noProof/>
          <w:lang w:val="en-US"/>
        </w:rPr>
        <w:drawing>
          <wp:anchor distT="0" distB="0" distL="114300" distR="114300" simplePos="0" relativeHeight="251658240" behindDoc="0" locked="0" layoutInCell="1" allowOverlap="1" wp14:anchorId="0E5A8A00" wp14:editId="7E33F667">
            <wp:simplePos x="0" y="0"/>
            <wp:positionH relativeFrom="column">
              <wp:posOffset>100965</wp:posOffset>
            </wp:positionH>
            <wp:positionV relativeFrom="paragraph">
              <wp:posOffset>5819775</wp:posOffset>
            </wp:positionV>
            <wp:extent cx="1679092" cy="857885"/>
            <wp:effectExtent l="0" t="0" r="0" b="0"/>
            <wp:wrapNone/>
            <wp:docPr id="1480849825" name="Picture 1" descr="Legend f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Legend for map"/>
                    <pic:cNvPicPr/>
                  </pic:nvPicPr>
                  <pic:blipFill>
                    <a:blip r:embed="rId21">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sidR="00ED3CE4" w:rsidRPr="00ED3CE4">
        <w:rPr>
          <w:noProof/>
        </w:rPr>
        <w:t xml:space="preserve"> </w:t>
      </w:r>
    </w:p>
    <w:p w14:paraId="0A53D356" w14:textId="77777777" w:rsidR="00BA4049" w:rsidRDefault="00BA4049" w:rsidP="00BA4049">
      <w:pPr>
        <w:rPr>
          <w:lang w:val="en-US"/>
        </w:rPr>
        <w:sectPr w:rsidR="00BA4049" w:rsidSect="00ED3CE4">
          <w:pgSz w:w="11900" w:h="16840"/>
          <w:pgMar w:top="1134" w:right="1134" w:bottom="1701" w:left="1134" w:header="709" w:footer="709" w:gutter="0"/>
          <w:cols w:space="708"/>
          <w:docGrid w:linePitch="360"/>
        </w:sectPr>
      </w:pPr>
    </w:p>
    <w:p w14:paraId="4CDF3D31" w14:textId="77777777" w:rsidR="00BA4049" w:rsidRPr="00624A55" w:rsidRDefault="00BA4049" w:rsidP="008B5ADC">
      <w:pPr>
        <w:pStyle w:val="Heading1"/>
        <w:numPr>
          <w:ilvl w:val="0"/>
          <w:numId w:val="6"/>
        </w:numPr>
        <w:rPr>
          <w:lang w:val="en-AU"/>
        </w:rPr>
      </w:pPr>
      <w:bookmarkStart w:id="18" w:name="_Toc182835103"/>
      <w:r>
        <w:rPr>
          <w:lang w:val="en-AU"/>
        </w:rPr>
        <w:t>Local context</w:t>
      </w:r>
      <w:bookmarkEnd w:id="18"/>
      <w:r>
        <w:rPr>
          <w:lang w:val="en-AU"/>
        </w:rPr>
        <w:t xml:space="preserve"> </w:t>
      </w:r>
    </w:p>
    <w:p w14:paraId="2B3B6E6C" w14:textId="77777777" w:rsidR="00BA4049" w:rsidRPr="00624A55" w:rsidRDefault="00BA4049" w:rsidP="00BA4049">
      <w:pPr>
        <w:pStyle w:val="Intro"/>
        <w:jc w:val="both"/>
      </w:pPr>
      <w:r w:rsidRPr="002017C2">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311DEEA1" w14:textId="77777777" w:rsidR="00ED3CE4" w:rsidRDefault="00ED3CE4" w:rsidP="00ED3CE4">
      <w:pPr>
        <w:spacing w:line="259" w:lineRule="auto"/>
      </w:pPr>
      <w:bookmarkStart w:id="21" w:name="_Toc40874801"/>
      <w:bookmarkStart w:id="22" w:name="_Toc40874874"/>
      <w:bookmarkStart w:id="23" w:name="_Toc40874947"/>
      <w:bookmarkStart w:id="24" w:name="_Toc40875020"/>
      <w:bookmarkStart w:id="25" w:name="_Toc40875092"/>
      <w:bookmarkStart w:id="26" w:name="_Toc40875164"/>
      <w:bookmarkStart w:id="27" w:name="_Toc40875236"/>
      <w:bookmarkStart w:id="28" w:name="_Toc40887039"/>
      <w:bookmarkEnd w:id="21"/>
      <w:bookmarkEnd w:id="22"/>
      <w:bookmarkEnd w:id="23"/>
      <w:bookmarkEnd w:id="24"/>
      <w:bookmarkEnd w:id="25"/>
      <w:bookmarkEnd w:id="26"/>
      <w:bookmarkEnd w:id="27"/>
      <w:bookmarkEnd w:id="28"/>
      <w:r>
        <w:t>South Gippsland Shire Council’s key challenges facing kindergarten infrastructure are:</w:t>
      </w:r>
    </w:p>
    <w:p w14:paraId="645852E1" w14:textId="551FC21B" w:rsidR="00ED3CE4" w:rsidRDefault="00ED3CE4" w:rsidP="008B5ADC">
      <w:pPr>
        <w:pStyle w:val="ListParagraph"/>
        <w:numPr>
          <w:ilvl w:val="0"/>
          <w:numId w:val="22"/>
        </w:numPr>
        <w:spacing w:line="259" w:lineRule="auto"/>
      </w:pPr>
      <w:r w:rsidRPr="00D33799">
        <w:t xml:space="preserve">Ageing infrastructure is placing growing pressure on Council, with rising maintenance costs, reduced functionality, and increased difficulty meeting National Quality Standards and Best Start Best Life </w:t>
      </w:r>
      <w:r w:rsidR="004125FA">
        <w:t xml:space="preserve">(BSBL) </w:t>
      </w:r>
      <w:r w:rsidRPr="00D33799">
        <w:t xml:space="preserve">reforms. </w:t>
      </w:r>
    </w:p>
    <w:p w14:paraId="2B706B04" w14:textId="6175216B" w:rsidR="00ED3CE4" w:rsidRDefault="00ED3CE4" w:rsidP="008B5ADC">
      <w:pPr>
        <w:pStyle w:val="ListParagraph"/>
        <w:numPr>
          <w:ilvl w:val="0"/>
          <w:numId w:val="22"/>
        </w:numPr>
        <w:spacing w:line="259" w:lineRule="auto"/>
        <w:rPr>
          <w:lang w:val="en-AU"/>
        </w:rPr>
      </w:pPr>
      <w:r>
        <w:t>Kindergarten access is not equitabl</w:t>
      </w:r>
      <w:r w:rsidR="004125FA">
        <w:t>y</w:t>
      </w:r>
      <w:r>
        <w:t xml:space="preserve"> distributed across the Shire, with smaller towns (including disadvantaged towns) not having sufficient kindergarten provision to meet the goals of the BSBL reform, including: </w:t>
      </w:r>
    </w:p>
    <w:p w14:paraId="12C633CD" w14:textId="77777777" w:rsidR="00ED3CE4" w:rsidRDefault="00ED3CE4" w:rsidP="008B5ADC">
      <w:pPr>
        <w:pStyle w:val="ListParagraph"/>
        <w:numPr>
          <w:ilvl w:val="1"/>
          <w:numId w:val="22"/>
        </w:numPr>
        <w:spacing w:line="259" w:lineRule="auto"/>
        <w:rPr>
          <w:lang w:val="en-AU"/>
        </w:rPr>
      </w:pPr>
      <w:r w:rsidRPr="00D33799">
        <w:rPr>
          <w:lang w:val="en-AU"/>
        </w:rPr>
        <w:t>Toora</w:t>
      </w:r>
      <w:r>
        <w:rPr>
          <w:lang w:val="en-AU"/>
        </w:rPr>
        <w:t xml:space="preserve"> </w:t>
      </w:r>
    </w:p>
    <w:p w14:paraId="58BDED8D" w14:textId="77777777" w:rsidR="00ED3CE4" w:rsidRDefault="00ED3CE4" w:rsidP="008B5ADC">
      <w:pPr>
        <w:pStyle w:val="ListParagraph"/>
        <w:numPr>
          <w:ilvl w:val="1"/>
          <w:numId w:val="22"/>
        </w:numPr>
        <w:spacing w:line="259" w:lineRule="auto"/>
        <w:rPr>
          <w:lang w:val="en-AU"/>
        </w:rPr>
      </w:pPr>
      <w:r w:rsidRPr="00D33799">
        <w:rPr>
          <w:lang w:val="en-AU"/>
        </w:rPr>
        <w:t>Welshpool</w:t>
      </w:r>
    </w:p>
    <w:p w14:paraId="094F2F44" w14:textId="77777777" w:rsidR="00ED3CE4" w:rsidRDefault="00ED3CE4" w:rsidP="008B5ADC">
      <w:pPr>
        <w:pStyle w:val="ListParagraph"/>
        <w:numPr>
          <w:ilvl w:val="1"/>
          <w:numId w:val="22"/>
        </w:numPr>
        <w:spacing w:line="259" w:lineRule="auto"/>
        <w:rPr>
          <w:lang w:val="en-AU"/>
        </w:rPr>
      </w:pPr>
      <w:r w:rsidRPr="00D33799">
        <w:rPr>
          <w:lang w:val="en-AU"/>
        </w:rPr>
        <w:t xml:space="preserve">Tarwin </w:t>
      </w:r>
      <w:r>
        <w:rPr>
          <w:lang w:val="en-AU"/>
        </w:rPr>
        <w:t>Lower and Venus Bay</w:t>
      </w:r>
    </w:p>
    <w:p w14:paraId="3DD4EC8A" w14:textId="77777777" w:rsidR="00ED3CE4" w:rsidRDefault="00ED3CE4" w:rsidP="008B5ADC">
      <w:pPr>
        <w:pStyle w:val="ListParagraph"/>
        <w:numPr>
          <w:ilvl w:val="1"/>
          <w:numId w:val="22"/>
        </w:numPr>
        <w:spacing w:line="259" w:lineRule="auto"/>
        <w:rPr>
          <w:lang w:val="en-AU"/>
        </w:rPr>
      </w:pPr>
      <w:r w:rsidRPr="00D33799">
        <w:rPr>
          <w:lang w:val="en-AU"/>
        </w:rPr>
        <w:t>Mirboo N</w:t>
      </w:r>
      <w:r>
        <w:rPr>
          <w:lang w:val="en-AU"/>
        </w:rPr>
        <w:t>or</w:t>
      </w:r>
      <w:r w:rsidRPr="00D33799">
        <w:rPr>
          <w:lang w:val="en-AU"/>
        </w:rPr>
        <w:t>th</w:t>
      </w:r>
    </w:p>
    <w:p w14:paraId="2C8343C0" w14:textId="0C051ECD" w:rsidR="00ED3CE4" w:rsidRPr="00D33799" w:rsidRDefault="00ED3CE4" w:rsidP="008B5ADC">
      <w:pPr>
        <w:pStyle w:val="ListParagraph"/>
        <w:numPr>
          <w:ilvl w:val="0"/>
          <w:numId w:val="22"/>
        </w:numPr>
        <w:spacing w:line="259" w:lineRule="auto"/>
        <w:rPr>
          <w:rFonts w:ascii="Arial" w:eastAsia="Arial" w:hAnsi="Arial" w:cs="Arial"/>
          <w:szCs w:val="22"/>
          <w:lang w:val="en-AU"/>
        </w:rPr>
      </w:pPr>
      <w:r w:rsidRPr="47B38464">
        <w:rPr>
          <w:rFonts w:ascii="Arial" w:eastAsia="Arial" w:hAnsi="Arial" w:cs="Arial"/>
          <w:lang w:val="en-AU"/>
        </w:rPr>
        <w:t>Private sector investment is unlikely to remedy the capacity issues due to the challenges of maintaining profitability in these regional locations</w:t>
      </w:r>
      <w:r w:rsidR="004125FA">
        <w:rPr>
          <w:rFonts w:ascii="Arial" w:eastAsia="Arial" w:hAnsi="Arial" w:cs="Arial"/>
          <w:lang w:val="en-AU"/>
        </w:rPr>
        <w:t>.</w:t>
      </w:r>
    </w:p>
    <w:p w14:paraId="42CAD984" w14:textId="77777777" w:rsidR="00ED3CE4" w:rsidRDefault="00ED3CE4" w:rsidP="00ED3CE4">
      <w:pPr>
        <w:spacing w:line="259" w:lineRule="auto"/>
        <w:rPr>
          <w:lang w:val="en-AU"/>
        </w:rPr>
      </w:pPr>
      <w:r>
        <w:t>Outcomes</w:t>
      </w:r>
      <w:r w:rsidRPr="47B38464">
        <w:rPr>
          <w:lang w:val="en-AU"/>
        </w:rPr>
        <w:t xml:space="preserve"> and directions set through Council’s strategic asset management planning will influence the level of investment and footprint in kindergarten infrastructure.</w:t>
      </w:r>
    </w:p>
    <w:p w14:paraId="7B0782B4" w14:textId="77777777" w:rsidR="00ED3CE4" w:rsidRPr="00965B4C" w:rsidRDefault="00ED3CE4" w:rsidP="00ED3CE4">
      <w:pPr>
        <w:pStyle w:val="Heading3"/>
      </w:pPr>
      <w:bookmarkStart w:id="29" w:name="_Toc202785953"/>
      <w:r w:rsidRPr="00965B4C">
        <w:t>Aboriginal Self Determination in Early Childhood Education and Care</w:t>
      </w:r>
      <w:bookmarkEnd w:id="29"/>
    </w:p>
    <w:p w14:paraId="6A2E26DA" w14:textId="77777777" w:rsidR="00ED3CE4" w:rsidRDefault="00ED3CE4" w:rsidP="00ED3CE4">
      <w:pPr>
        <w:rPr>
          <w:lang w:val="en-AU"/>
        </w:rPr>
      </w:pPr>
      <w:r>
        <w:rPr>
          <w:lang w:val="en-AU"/>
        </w:rPr>
        <w:t xml:space="preserve">Together, we respectfully acknowledge the Bunurong and Gunaikurnai people as the traditional custodians of South Gippsland and pay respect to their Elders, past, present and future for they hold the memories, traditions, culture and hopes of Aboriginal and Torres Strait Islander people of Australia.  </w:t>
      </w:r>
    </w:p>
    <w:p w14:paraId="079575F4" w14:textId="77777777" w:rsidR="00ED3CE4" w:rsidRDefault="00ED3CE4" w:rsidP="00ED3CE4">
      <w:pPr>
        <w:rPr>
          <w:lang w:val="en-AU"/>
        </w:rPr>
      </w:pPr>
      <w:r>
        <w:rPr>
          <w:lang w:val="en-AU"/>
        </w:rPr>
        <w:t>Across South Gippsland, 1.2% of the population identifies as Aboriginal or Torres Strait Islander and are supported by the following first nation lead organisations:</w:t>
      </w:r>
    </w:p>
    <w:p w14:paraId="0BDAD5AE" w14:textId="77777777" w:rsidR="00ED3CE4" w:rsidRDefault="00ED3CE4" w:rsidP="008B5ADC">
      <w:pPr>
        <w:pStyle w:val="ListParagraph"/>
        <w:numPr>
          <w:ilvl w:val="0"/>
          <w:numId w:val="14"/>
        </w:numPr>
        <w:rPr>
          <w:lang w:val="en-AU"/>
        </w:rPr>
      </w:pPr>
      <w:hyperlink r:id="rId22" w:history="1">
        <w:r w:rsidRPr="00A757F6">
          <w:rPr>
            <w:rStyle w:val="Hyperlink"/>
            <w:lang w:val="en-AU"/>
          </w:rPr>
          <w:t>Reconciliation Action Plan (2023-2025) Gippsland Primary Health Network (PHN)</w:t>
        </w:r>
      </w:hyperlink>
      <w:r w:rsidRPr="6871F241">
        <w:rPr>
          <w:lang w:val="en-AU"/>
        </w:rPr>
        <w:t xml:space="preserve"> to deliver actions under </w:t>
      </w:r>
    </w:p>
    <w:p w14:paraId="654424FD" w14:textId="77777777" w:rsidR="00ED3CE4" w:rsidRPr="00A757F6" w:rsidRDefault="00ED3CE4" w:rsidP="008B5ADC">
      <w:pPr>
        <w:pStyle w:val="ListParagraph"/>
        <w:numPr>
          <w:ilvl w:val="0"/>
          <w:numId w:val="14"/>
        </w:numPr>
        <w:rPr>
          <w:lang w:val="en-AU"/>
        </w:rPr>
      </w:pPr>
      <w:r w:rsidRPr="006A2C14">
        <w:rPr>
          <w:lang w:val="en-AU"/>
        </w:rPr>
        <w:t>The Gunaikurnai Land and Waters Aboriginal Corporation.</w:t>
      </w:r>
    </w:p>
    <w:p w14:paraId="024BE145" w14:textId="77777777" w:rsidR="00ED3CE4" w:rsidRDefault="00ED3CE4" w:rsidP="00ED3CE4">
      <w:pPr>
        <w:pStyle w:val="Heading3"/>
        <w:rPr>
          <w:lang w:val="en-US"/>
        </w:rPr>
      </w:pPr>
      <w:bookmarkStart w:id="30" w:name="_Toc202785954"/>
      <w:r>
        <w:rPr>
          <w:lang w:val="en-US"/>
        </w:rPr>
        <w:t>Key demographic trends that influence demand for kindergarten</w:t>
      </w:r>
      <w:bookmarkEnd w:id="30"/>
    </w:p>
    <w:p w14:paraId="340DC200" w14:textId="77777777" w:rsidR="00ED3CE4" w:rsidRPr="00C3352D" w:rsidRDefault="00ED3CE4" w:rsidP="00ED3CE4">
      <w:pPr>
        <w:pStyle w:val="Heading4"/>
        <w:rPr>
          <w:lang w:val="en-US"/>
        </w:rPr>
      </w:pPr>
      <w:r w:rsidRPr="0004797A">
        <w:rPr>
          <w:lang w:val="en-US"/>
        </w:rPr>
        <w:t>Current population</w:t>
      </w:r>
    </w:p>
    <w:p w14:paraId="0ED83ABE" w14:textId="77777777" w:rsidR="00ED3CE4" w:rsidRDefault="00ED3CE4" w:rsidP="00ED3CE4">
      <w:pPr>
        <w:spacing w:line="259" w:lineRule="auto"/>
      </w:pPr>
      <w:r w:rsidRPr="2524DC1B">
        <w:t>South Gippsland’s current population is approximately 31,684</w:t>
      </w:r>
      <w:r>
        <w:t xml:space="preserve"> and is forecast to increase by</w:t>
      </w:r>
      <w:r w:rsidRPr="2524DC1B">
        <w:t xml:space="preserve"> </w:t>
      </w:r>
      <w:r>
        <w:t xml:space="preserve">5% by </w:t>
      </w:r>
      <w:r w:rsidRPr="2524DC1B">
        <w:t>2031, and 18% by 2036</w:t>
      </w:r>
      <w:r>
        <w:t>. Significant population increases are forecast for:</w:t>
      </w:r>
    </w:p>
    <w:p w14:paraId="1852531B" w14:textId="77777777" w:rsidR="00ED3CE4" w:rsidRDefault="00ED3CE4" w:rsidP="008B5ADC">
      <w:pPr>
        <w:pStyle w:val="ListParagraph"/>
        <w:numPr>
          <w:ilvl w:val="0"/>
          <w:numId w:val="23"/>
        </w:numPr>
        <w:spacing w:line="259" w:lineRule="auto"/>
      </w:pPr>
      <w:r w:rsidRPr="2524DC1B">
        <w:t>Leongatha</w:t>
      </w:r>
      <w:r>
        <w:t xml:space="preserve"> - will </w:t>
      </w:r>
      <w:r w:rsidRPr="2524DC1B">
        <w:t>increase by 11% by 2031 and almost double by 2046.</w:t>
      </w:r>
    </w:p>
    <w:p w14:paraId="294B029C" w14:textId="1558B751" w:rsidR="00ED3CE4" w:rsidRDefault="00ED3CE4" w:rsidP="008B5ADC">
      <w:pPr>
        <w:pStyle w:val="ListParagraph"/>
        <w:numPr>
          <w:ilvl w:val="0"/>
          <w:numId w:val="23"/>
        </w:numPr>
        <w:spacing w:line="259" w:lineRule="auto"/>
      </w:pPr>
      <w:proofErr w:type="spellStart"/>
      <w:r w:rsidRPr="2524DC1B">
        <w:t>Nyora</w:t>
      </w:r>
      <w:proofErr w:type="spellEnd"/>
      <w:r w:rsidRPr="2524DC1B">
        <w:t xml:space="preserve"> – </w:t>
      </w:r>
      <w:proofErr w:type="spellStart"/>
      <w:r w:rsidRPr="2524DC1B">
        <w:t>Poowong</w:t>
      </w:r>
      <w:proofErr w:type="spellEnd"/>
      <w:r w:rsidRPr="2524DC1B">
        <w:t xml:space="preserve"> &amp; District </w:t>
      </w:r>
      <w:r w:rsidR="004125FA">
        <w:t xml:space="preserve">- </w:t>
      </w:r>
      <w:r>
        <w:t>will</w:t>
      </w:r>
      <w:r w:rsidRPr="2524DC1B">
        <w:t xml:space="preserve"> increase by 5% by 2031 and 40% by 2046</w:t>
      </w:r>
      <w:r>
        <w:t>.</w:t>
      </w:r>
    </w:p>
    <w:p w14:paraId="3DAFDF4F" w14:textId="658FFA28" w:rsidR="00ED3CE4" w:rsidRDefault="00ED3CE4" w:rsidP="008B5ADC">
      <w:pPr>
        <w:pStyle w:val="ListParagraph"/>
        <w:numPr>
          <w:ilvl w:val="0"/>
          <w:numId w:val="23"/>
        </w:numPr>
        <w:spacing w:line="259" w:lineRule="auto"/>
      </w:pPr>
      <w:proofErr w:type="spellStart"/>
      <w:r>
        <w:t>Mirboo</w:t>
      </w:r>
      <w:proofErr w:type="spellEnd"/>
      <w:r>
        <w:t xml:space="preserve"> North </w:t>
      </w:r>
      <w:r w:rsidR="004125FA">
        <w:t>-</w:t>
      </w:r>
      <w:r>
        <w:t xml:space="preserve"> will increase by 7% by 2031 and 27% by 2046.</w:t>
      </w:r>
    </w:p>
    <w:p w14:paraId="1F169BDD" w14:textId="77777777" w:rsidR="00ED3CE4" w:rsidRDefault="00ED3CE4" w:rsidP="00ED3CE4">
      <w:pPr>
        <w:spacing w:line="259" w:lineRule="auto"/>
      </w:pPr>
      <w:hyperlink r:id="rId23" w:history="1">
        <w:r w:rsidRPr="006036C9">
          <w:rPr>
            <w:rStyle w:val="Hyperlink"/>
            <w:sz w:val="16"/>
            <w:szCs w:val="18"/>
          </w:rPr>
          <w:t>Population and age structure map | South Gippsland Shire | Population forecast</w:t>
        </w:r>
      </w:hyperlink>
    </w:p>
    <w:p w14:paraId="41662FAC" w14:textId="77777777" w:rsidR="00ED3CE4" w:rsidRPr="00ED4C49" w:rsidRDefault="00ED3CE4" w:rsidP="00ED3CE4">
      <w:pPr>
        <w:pStyle w:val="Heading4"/>
        <w:rPr>
          <w:lang w:val="en-US"/>
        </w:rPr>
      </w:pPr>
      <w:r w:rsidRPr="0004797A">
        <w:rPr>
          <w:lang w:val="en-US"/>
        </w:rPr>
        <w:t>Preschool population</w:t>
      </w:r>
    </w:p>
    <w:p w14:paraId="083FB0C8" w14:textId="77777777" w:rsidR="00ED3CE4" w:rsidRDefault="00ED3CE4" w:rsidP="00ED3CE4">
      <w:pPr>
        <w:spacing w:line="259" w:lineRule="auto"/>
      </w:pPr>
      <w:r w:rsidRPr="5FE3E93E">
        <w:t>Preschool population (0-5 years) in 2025 is</w:t>
      </w:r>
      <w:r>
        <w:t xml:space="preserve"> approximately</w:t>
      </w:r>
      <w:r w:rsidRPr="5FE3E93E">
        <w:t xml:space="preserve"> 1,367 forecasts predict a 6% increase by 2031</w:t>
      </w:r>
      <w:r w:rsidRPr="5FE3E93E">
        <w:rPr>
          <w:rStyle w:val="FootnoteReference"/>
        </w:rPr>
        <w:footnoteReference w:id="2"/>
      </w:r>
      <w:r w:rsidRPr="5FE3E93E">
        <w:t xml:space="preserve"> and </w:t>
      </w:r>
      <w:r>
        <w:t>a 10% increase</w:t>
      </w:r>
      <w:r w:rsidRPr="5FE3E93E">
        <w:t xml:space="preserve"> </w:t>
      </w:r>
      <w:r>
        <w:t xml:space="preserve">by </w:t>
      </w:r>
      <w:r w:rsidRPr="5FE3E93E">
        <w:t xml:space="preserve">2046 across South Gippsland.  </w:t>
      </w:r>
      <w:r>
        <w:t>Table 1 identifies localities where significant growth in the pre-school population is expected.</w:t>
      </w:r>
    </w:p>
    <w:p w14:paraId="0E6D8D3A" w14:textId="77777777" w:rsidR="00ED3CE4" w:rsidRDefault="00ED3CE4" w:rsidP="00ED3CE4">
      <w:pPr>
        <w:spacing w:line="259" w:lineRule="auto"/>
      </w:pPr>
      <w:r>
        <w:t xml:space="preserve">Table 1 </w:t>
      </w:r>
    </w:p>
    <w:tbl>
      <w:tblPr>
        <w:tblStyle w:val="TableGrid"/>
        <w:tblW w:w="9612" w:type="dxa"/>
        <w:tblLayout w:type="fixed"/>
        <w:tblLook w:val="06A0" w:firstRow="1" w:lastRow="0" w:firstColumn="1" w:lastColumn="0" w:noHBand="1" w:noVBand="1"/>
      </w:tblPr>
      <w:tblGrid>
        <w:gridCol w:w="3397"/>
        <w:gridCol w:w="2835"/>
        <w:gridCol w:w="3380"/>
      </w:tblGrid>
      <w:tr w:rsidR="00ED3CE4" w14:paraId="1FDB0A07" w14:textId="77777777" w:rsidTr="00CF44E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7" w:type="dxa"/>
            <w:tcBorders>
              <w:bottom w:val="single" w:sz="4" w:space="0" w:color="86189C" w:themeColor="accent2"/>
            </w:tcBorders>
          </w:tcPr>
          <w:p w14:paraId="1BCF8FC3" w14:textId="77777777" w:rsidR="00ED3CE4" w:rsidRDefault="00ED3CE4" w:rsidP="00CF44E0">
            <w:pPr>
              <w:spacing w:after="0"/>
            </w:pPr>
            <w:r>
              <w:t>Township</w:t>
            </w:r>
          </w:p>
        </w:tc>
        <w:tc>
          <w:tcPr>
            <w:tcW w:w="2835" w:type="dxa"/>
            <w:tcBorders>
              <w:right w:val="single" w:sz="4" w:space="0" w:color="86189C" w:themeColor="accent2"/>
            </w:tcBorders>
          </w:tcPr>
          <w:p w14:paraId="04CAED55" w14:textId="77777777" w:rsidR="00ED3CE4" w:rsidRDefault="00ED3CE4" w:rsidP="00CF44E0">
            <w:pPr>
              <w:spacing w:after="0"/>
              <w:jc w:val="right"/>
              <w:cnfStyle w:val="100000000000" w:firstRow="1" w:lastRow="0" w:firstColumn="0" w:lastColumn="0" w:oddVBand="0" w:evenVBand="0" w:oddHBand="0" w:evenHBand="0" w:firstRowFirstColumn="0" w:firstRowLastColumn="0" w:lastRowFirstColumn="0" w:lastRowLastColumn="0"/>
            </w:pPr>
            <w:r>
              <w:t xml:space="preserve">% pre-school population </w:t>
            </w:r>
          </w:p>
        </w:tc>
        <w:tc>
          <w:tcPr>
            <w:tcW w:w="3380" w:type="dxa"/>
            <w:tcBorders>
              <w:left w:val="single" w:sz="4" w:space="0" w:color="86189C" w:themeColor="accent2"/>
            </w:tcBorders>
          </w:tcPr>
          <w:p w14:paraId="77FF7FE9" w14:textId="77777777" w:rsidR="00ED3CE4" w:rsidRDefault="00ED3CE4" w:rsidP="00CF44E0">
            <w:pPr>
              <w:spacing w:after="0"/>
              <w:cnfStyle w:val="100000000000" w:firstRow="1" w:lastRow="0" w:firstColumn="0" w:lastColumn="0" w:oddVBand="0" w:evenVBand="0" w:oddHBand="0" w:evenHBand="0" w:firstRowFirstColumn="0" w:firstRowLastColumn="0" w:lastRowFirstColumn="0" w:lastRowLastColumn="0"/>
            </w:pPr>
            <w:r>
              <w:t>increase over time (number)</w:t>
            </w:r>
          </w:p>
        </w:tc>
      </w:tr>
      <w:tr w:rsidR="00ED3CE4" w14:paraId="72520409"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86189C" w:themeColor="accent2"/>
            </w:tcBorders>
            <w:shd w:val="clear" w:color="auto" w:fill="86189C" w:themeFill="accent2"/>
          </w:tcPr>
          <w:p w14:paraId="311C761A" w14:textId="77777777" w:rsidR="00ED3CE4" w:rsidRDefault="00ED3CE4" w:rsidP="00CF44E0">
            <w:pPr>
              <w:spacing w:after="0"/>
            </w:pPr>
          </w:p>
        </w:tc>
        <w:tc>
          <w:tcPr>
            <w:tcW w:w="2835" w:type="dxa"/>
            <w:shd w:val="clear" w:color="auto" w:fill="86189C" w:themeFill="accent2"/>
          </w:tcPr>
          <w:p w14:paraId="2BEB88D5" w14:textId="77777777" w:rsidR="00ED3CE4" w:rsidRPr="00284F86" w:rsidRDefault="00ED3CE4" w:rsidP="00CF44E0">
            <w:pPr>
              <w:spacing w:after="0"/>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284F86">
              <w:rPr>
                <w:color w:val="FFFFFF" w:themeColor="background1"/>
              </w:rPr>
              <w:t>2025-2031</w:t>
            </w:r>
          </w:p>
        </w:tc>
        <w:tc>
          <w:tcPr>
            <w:tcW w:w="3380" w:type="dxa"/>
            <w:shd w:val="clear" w:color="auto" w:fill="86189C" w:themeFill="accent2"/>
          </w:tcPr>
          <w:p w14:paraId="05ED0E80" w14:textId="77777777" w:rsidR="00ED3CE4" w:rsidRPr="00284F86" w:rsidRDefault="00ED3CE4" w:rsidP="00CF44E0">
            <w:pPr>
              <w:spacing w:after="0"/>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284F86">
              <w:rPr>
                <w:color w:val="FFFFFF" w:themeColor="background1"/>
              </w:rPr>
              <w:t>2025-2046</w:t>
            </w:r>
          </w:p>
        </w:tc>
      </w:tr>
      <w:tr w:rsidR="00ED3CE4" w14:paraId="75B33418"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AEAAAA" w:themeFill="background2" w:themeFillShade="BF"/>
          </w:tcPr>
          <w:p w14:paraId="4F71CEAC" w14:textId="77777777" w:rsidR="00ED3CE4" w:rsidRPr="00136F1A" w:rsidRDefault="00ED3CE4" w:rsidP="00CF44E0">
            <w:pPr>
              <w:spacing w:after="0"/>
              <w:rPr>
                <w:b/>
                <w:bCs/>
              </w:rPr>
            </w:pPr>
            <w:r w:rsidRPr="00136F1A">
              <w:rPr>
                <w:b/>
                <w:bCs/>
              </w:rPr>
              <w:t xml:space="preserve">South Gippsland </w:t>
            </w:r>
          </w:p>
        </w:tc>
        <w:tc>
          <w:tcPr>
            <w:tcW w:w="2835" w:type="dxa"/>
            <w:shd w:val="clear" w:color="auto" w:fill="AEAAAA" w:themeFill="background2" w:themeFillShade="BF"/>
          </w:tcPr>
          <w:p w14:paraId="5C126AA2" w14:textId="77777777" w:rsidR="00ED3CE4" w:rsidRPr="00136F1A" w:rsidRDefault="00ED3CE4" w:rsidP="00CF44E0">
            <w:pPr>
              <w:spacing w:after="0"/>
              <w:jc w:val="center"/>
              <w:cnfStyle w:val="000000000000" w:firstRow="0" w:lastRow="0" w:firstColumn="0" w:lastColumn="0" w:oddVBand="0" w:evenVBand="0" w:oddHBand="0" w:evenHBand="0" w:firstRowFirstColumn="0" w:firstRowLastColumn="0" w:lastRowFirstColumn="0" w:lastRowLastColumn="0"/>
              <w:rPr>
                <w:b/>
                <w:bCs/>
              </w:rPr>
            </w:pPr>
            <w:r>
              <w:rPr>
                <w:b/>
                <w:bCs/>
              </w:rPr>
              <w:t>3</w:t>
            </w:r>
            <w:r w:rsidRPr="00136F1A">
              <w:rPr>
                <w:b/>
                <w:bCs/>
              </w:rPr>
              <w:t>%</w:t>
            </w:r>
            <w:r>
              <w:rPr>
                <w:b/>
                <w:bCs/>
              </w:rPr>
              <w:t xml:space="preserve"> (68)</w:t>
            </w:r>
          </w:p>
        </w:tc>
        <w:tc>
          <w:tcPr>
            <w:tcW w:w="3380" w:type="dxa"/>
            <w:shd w:val="clear" w:color="auto" w:fill="AEAAAA" w:themeFill="background2" w:themeFillShade="BF"/>
          </w:tcPr>
          <w:p w14:paraId="4991B400" w14:textId="77777777" w:rsidR="00ED3CE4" w:rsidRPr="00136F1A" w:rsidRDefault="00ED3CE4" w:rsidP="00CF44E0">
            <w:pPr>
              <w:spacing w:after="0"/>
              <w:jc w:val="center"/>
              <w:cnfStyle w:val="000000000000" w:firstRow="0" w:lastRow="0" w:firstColumn="0" w:lastColumn="0" w:oddVBand="0" w:evenVBand="0" w:oddHBand="0" w:evenHBand="0" w:firstRowFirstColumn="0" w:firstRowLastColumn="0" w:lastRowFirstColumn="0" w:lastRowLastColumn="0"/>
              <w:rPr>
                <w:b/>
                <w:bCs/>
              </w:rPr>
            </w:pPr>
            <w:r>
              <w:rPr>
                <w:b/>
                <w:bCs/>
              </w:rPr>
              <w:t>11</w:t>
            </w:r>
            <w:r w:rsidRPr="00136F1A">
              <w:rPr>
                <w:b/>
                <w:bCs/>
              </w:rPr>
              <w:t>%</w:t>
            </w:r>
            <w:r>
              <w:rPr>
                <w:b/>
                <w:bCs/>
              </w:rPr>
              <w:t xml:space="preserve"> (211)</w:t>
            </w:r>
          </w:p>
        </w:tc>
      </w:tr>
      <w:tr w:rsidR="00ED3CE4" w14:paraId="4640CE34"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3397" w:type="dxa"/>
          </w:tcPr>
          <w:p w14:paraId="76E28396" w14:textId="77777777" w:rsidR="00ED3CE4" w:rsidRDefault="00ED3CE4" w:rsidP="00CF44E0">
            <w:pPr>
              <w:spacing w:after="0"/>
            </w:pPr>
            <w:r>
              <w:t>Leongatha</w:t>
            </w:r>
          </w:p>
        </w:tc>
        <w:tc>
          <w:tcPr>
            <w:tcW w:w="2835" w:type="dxa"/>
          </w:tcPr>
          <w:p w14:paraId="6ADF0FE5" w14:textId="77777777" w:rsidR="00ED3CE4" w:rsidRDefault="00ED3CE4" w:rsidP="00CF44E0">
            <w:pPr>
              <w:spacing w:after="0"/>
              <w:jc w:val="center"/>
              <w:cnfStyle w:val="000000000000" w:firstRow="0" w:lastRow="0" w:firstColumn="0" w:lastColumn="0" w:oddVBand="0" w:evenVBand="0" w:oddHBand="0" w:evenHBand="0" w:firstRowFirstColumn="0" w:firstRowLastColumn="0" w:lastRowFirstColumn="0" w:lastRowLastColumn="0"/>
            </w:pPr>
            <w:r>
              <w:t>12%</w:t>
            </w:r>
            <w:r>
              <w:rPr>
                <w:rFonts w:ascii="Arial" w:hAnsi="Arial" w:cs="Arial"/>
              </w:rPr>
              <w:t>˄ (51)</w:t>
            </w:r>
          </w:p>
        </w:tc>
        <w:tc>
          <w:tcPr>
            <w:tcW w:w="3380" w:type="dxa"/>
          </w:tcPr>
          <w:p w14:paraId="0A71AE85" w14:textId="77777777" w:rsidR="00ED3CE4" w:rsidRDefault="00ED3CE4" w:rsidP="00CF44E0">
            <w:pPr>
              <w:spacing w:after="0"/>
              <w:jc w:val="center"/>
              <w:cnfStyle w:val="000000000000" w:firstRow="0" w:lastRow="0" w:firstColumn="0" w:lastColumn="0" w:oddVBand="0" w:evenVBand="0" w:oddHBand="0" w:evenHBand="0" w:firstRowFirstColumn="0" w:firstRowLastColumn="0" w:lastRowFirstColumn="0" w:lastRowLastColumn="0"/>
            </w:pPr>
            <w:r>
              <w:t>34%</w:t>
            </w:r>
            <w:r>
              <w:rPr>
                <w:rFonts w:ascii="Arial" w:hAnsi="Arial" w:cs="Arial"/>
              </w:rPr>
              <w:t>˄ (138)</w:t>
            </w:r>
          </w:p>
        </w:tc>
      </w:tr>
      <w:tr w:rsidR="00ED3CE4" w14:paraId="288B7933"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3397" w:type="dxa"/>
          </w:tcPr>
          <w:p w14:paraId="3F3368F9" w14:textId="77777777" w:rsidR="00ED3CE4" w:rsidRDefault="00ED3CE4" w:rsidP="00CF44E0">
            <w:pPr>
              <w:spacing w:after="0"/>
            </w:pPr>
            <w:r>
              <w:t>Mirboo North</w:t>
            </w:r>
          </w:p>
        </w:tc>
        <w:tc>
          <w:tcPr>
            <w:tcW w:w="2835" w:type="dxa"/>
          </w:tcPr>
          <w:p w14:paraId="324EE842" w14:textId="77777777" w:rsidR="00ED3CE4" w:rsidRDefault="00ED3CE4" w:rsidP="00CF44E0">
            <w:pPr>
              <w:spacing w:after="0"/>
              <w:jc w:val="center"/>
              <w:cnfStyle w:val="000000000000" w:firstRow="0" w:lastRow="0" w:firstColumn="0" w:lastColumn="0" w:oddVBand="0" w:evenVBand="0" w:oddHBand="0" w:evenHBand="0" w:firstRowFirstColumn="0" w:firstRowLastColumn="0" w:lastRowFirstColumn="0" w:lastRowLastColumn="0"/>
            </w:pPr>
            <w:r>
              <w:t>7%</w:t>
            </w:r>
            <w:r>
              <w:rPr>
                <w:rFonts w:ascii="Arial" w:hAnsi="Arial" w:cs="Arial"/>
              </w:rPr>
              <w:t>˄ (11)</w:t>
            </w:r>
          </w:p>
        </w:tc>
        <w:tc>
          <w:tcPr>
            <w:tcW w:w="3380" w:type="dxa"/>
          </w:tcPr>
          <w:p w14:paraId="1830F09D" w14:textId="77777777" w:rsidR="00ED3CE4" w:rsidRDefault="00ED3CE4" w:rsidP="00CF44E0">
            <w:pPr>
              <w:spacing w:after="0"/>
              <w:jc w:val="center"/>
              <w:cnfStyle w:val="000000000000" w:firstRow="0" w:lastRow="0" w:firstColumn="0" w:lastColumn="0" w:oddVBand="0" w:evenVBand="0" w:oddHBand="0" w:evenHBand="0" w:firstRowFirstColumn="0" w:firstRowLastColumn="0" w:lastRowFirstColumn="0" w:lastRowLastColumn="0"/>
            </w:pPr>
            <w:r>
              <w:t>19%</w:t>
            </w:r>
            <w:r>
              <w:rPr>
                <w:rFonts w:ascii="Arial" w:hAnsi="Arial" w:cs="Arial"/>
              </w:rPr>
              <w:t>˄ (33)</w:t>
            </w:r>
          </w:p>
        </w:tc>
      </w:tr>
      <w:tr w:rsidR="00ED3CE4" w14:paraId="3F05DCF8"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3397" w:type="dxa"/>
          </w:tcPr>
          <w:p w14:paraId="09B55BEB" w14:textId="77777777" w:rsidR="00ED3CE4" w:rsidRDefault="00ED3CE4" w:rsidP="00CF44E0">
            <w:pPr>
              <w:spacing w:after="0"/>
            </w:pPr>
            <w:r>
              <w:t>Korumburra</w:t>
            </w:r>
          </w:p>
        </w:tc>
        <w:tc>
          <w:tcPr>
            <w:tcW w:w="2835" w:type="dxa"/>
          </w:tcPr>
          <w:p w14:paraId="0D93F74D" w14:textId="77777777" w:rsidR="00ED3CE4" w:rsidRDefault="00ED3CE4" w:rsidP="00CF44E0">
            <w:pPr>
              <w:spacing w:after="0"/>
              <w:jc w:val="center"/>
              <w:cnfStyle w:val="000000000000" w:firstRow="0" w:lastRow="0" w:firstColumn="0" w:lastColumn="0" w:oddVBand="0" w:evenVBand="0" w:oddHBand="0" w:evenHBand="0" w:firstRowFirstColumn="0" w:firstRowLastColumn="0" w:lastRowFirstColumn="0" w:lastRowLastColumn="0"/>
            </w:pPr>
            <w:r>
              <w:t>2%</w:t>
            </w:r>
            <w:r>
              <w:rPr>
                <w:rFonts w:ascii="Arial" w:hAnsi="Arial" w:cs="Arial"/>
              </w:rPr>
              <w:t>˄ (7)</w:t>
            </w:r>
          </w:p>
        </w:tc>
        <w:tc>
          <w:tcPr>
            <w:tcW w:w="3380" w:type="dxa"/>
          </w:tcPr>
          <w:p w14:paraId="00830FE8" w14:textId="77777777" w:rsidR="00ED3CE4" w:rsidRDefault="00ED3CE4" w:rsidP="00CF44E0">
            <w:pPr>
              <w:spacing w:after="0"/>
              <w:jc w:val="center"/>
              <w:cnfStyle w:val="000000000000" w:firstRow="0" w:lastRow="0" w:firstColumn="0" w:lastColumn="0" w:oddVBand="0" w:evenVBand="0" w:oddHBand="0" w:evenHBand="0" w:firstRowFirstColumn="0" w:firstRowLastColumn="0" w:lastRowFirstColumn="0" w:lastRowLastColumn="0"/>
            </w:pPr>
            <w:r w:rsidRPr="00FF795D">
              <w:t>-1%</w:t>
            </w:r>
            <w:r w:rsidRPr="00FF795D">
              <w:rPr>
                <w:rFonts w:ascii="Arial" w:hAnsi="Arial" w:cs="Arial"/>
              </w:rPr>
              <w:t>˄ (-1)</w:t>
            </w:r>
          </w:p>
        </w:tc>
      </w:tr>
      <w:tr w:rsidR="00ED3CE4" w14:paraId="03578276"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EFAFDF2" w14:textId="77777777" w:rsidR="00ED3CE4" w:rsidRDefault="00ED3CE4" w:rsidP="00CF44E0">
            <w:pPr>
              <w:spacing w:after="0"/>
            </w:pPr>
            <w:proofErr w:type="spellStart"/>
            <w:r>
              <w:t>Nyora</w:t>
            </w:r>
            <w:proofErr w:type="spellEnd"/>
            <w:r>
              <w:t xml:space="preserve"> – </w:t>
            </w:r>
            <w:proofErr w:type="spellStart"/>
            <w:r>
              <w:t>Poowong</w:t>
            </w:r>
            <w:proofErr w:type="spellEnd"/>
            <w:r>
              <w:t xml:space="preserve"> &amp; District</w:t>
            </w:r>
          </w:p>
        </w:tc>
        <w:tc>
          <w:tcPr>
            <w:tcW w:w="0" w:type="dxa"/>
          </w:tcPr>
          <w:p w14:paraId="5DED08C6" w14:textId="77777777" w:rsidR="00ED3CE4" w:rsidRPr="00FF795D" w:rsidRDefault="00ED3CE4" w:rsidP="00CF44E0">
            <w:pPr>
              <w:spacing w:after="0"/>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FF795D">
              <w:rPr>
                <w:color w:val="000000" w:themeColor="text2"/>
              </w:rPr>
              <w:t>1%˄ (2)</w:t>
            </w:r>
          </w:p>
        </w:tc>
        <w:tc>
          <w:tcPr>
            <w:tcW w:w="0" w:type="dxa"/>
          </w:tcPr>
          <w:p w14:paraId="6976884B" w14:textId="77777777" w:rsidR="00ED3CE4" w:rsidRPr="00FF795D" w:rsidRDefault="00ED3CE4" w:rsidP="00CF44E0">
            <w:pPr>
              <w:spacing w:after="0"/>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FF795D">
              <w:rPr>
                <w:color w:val="000000" w:themeColor="text2"/>
              </w:rPr>
              <w:t>33%˄ (69)</w:t>
            </w:r>
          </w:p>
        </w:tc>
      </w:tr>
    </w:tbl>
    <w:p w14:paraId="4F349AD8" w14:textId="77777777" w:rsidR="00ED3CE4" w:rsidRPr="0055022E" w:rsidRDefault="00ED3CE4" w:rsidP="00ED3CE4">
      <w:pPr>
        <w:spacing w:line="259" w:lineRule="auto"/>
        <w:rPr>
          <w:sz w:val="20"/>
          <w:szCs w:val="22"/>
          <w:lang w:val="en-US"/>
        </w:rPr>
      </w:pPr>
      <w:hyperlink r:id="rId24" w:history="1">
        <w:r w:rsidRPr="0055022E">
          <w:rPr>
            <w:rStyle w:val="Hyperlink"/>
            <w:sz w:val="20"/>
            <w:szCs w:val="22"/>
          </w:rPr>
          <w:t>Population and age structure map | South Gippsland Shire | Population forecast</w:t>
        </w:r>
      </w:hyperlink>
    </w:p>
    <w:p w14:paraId="3025303A" w14:textId="77777777" w:rsidR="00ED3CE4" w:rsidRPr="004E6A9A" w:rsidRDefault="00ED3CE4" w:rsidP="00ED3CE4">
      <w:pPr>
        <w:pStyle w:val="Heading4"/>
        <w:rPr>
          <w:lang w:val="en-US"/>
        </w:rPr>
      </w:pPr>
      <w:r>
        <w:rPr>
          <w:lang w:val="en-US"/>
        </w:rPr>
        <w:t xml:space="preserve">Vulnerability and </w:t>
      </w:r>
      <w:proofErr w:type="gramStart"/>
      <w:r>
        <w:rPr>
          <w:lang w:val="en-US"/>
        </w:rPr>
        <w:t>disadvantage</w:t>
      </w:r>
      <w:proofErr w:type="gramEnd"/>
    </w:p>
    <w:p w14:paraId="1DB80028" w14:textId="77777777" w:rsidR="00ED3CE4" w:rsidRDefault="00ED3CE4" w:rsidP="00ED3CE4">
      <w:pPr>
        <w:spacing w:line="259" w:lineRule="auto"/>
        <w:rPr>
          <w:lang w:val="en-US"/>
        </w:rPr>
      </w:pPr>
      <w:r>
        <w:rPr>
          <w:lang w:val="en-US"/>
        </w:rPr>
        <w:t>8.5% of children enrolled in kindergarten in 2025 met the DE Priority of Access guidelines.</w:t>
      </w:r>
    </w:p>
    <w:p w14:paraId="36EAC544" w14:textId="77777777" w:rsidR="00ED3CE4" w:rsidRDefault="00ED3CE4" w:rsidP="00ED3CE4">
      <w:pPr>
        <w:spacing w:line="259" w:lineRule="auto"/>
      </w:pPr>
      <w:hyperlink r:id="rId25">
        <w:r w:rsidRPr="18CBAB25">
          <w:rPr>
            <w:rStyle w:val="Hyperlink"/>
            <w:lang w:val="en-US"/>
          </w:rPr>
          <w:t>Australian Early Childhood Development Census</w:t>
        </w:r>
      </w:hyperlink>
      <w:r w:rsidRPr="18CBAB25">
        <w:rPr>
          <w:lang w:val="en-US"/>
        </w:rPr>
        <w:t xml:space="preserve"> data</w:t>
      </w:r>
      <w:r>
        <w:t xml:space="preserve"> suggests that South Gippsland is trending the wrong way with the summary indicators over the past 10 years (2009-2024) all expressing a significant negative change.  </w:t>
      </w:r>
    </w:p>
    <w:p w14:paraId="679E8729" w14:textId="77777777" w:rsidR="00ED3CE4" w:rsidRDefault="00ED3CE4" w:rsidP="008B5ADC">
      <w:pPr>
        <w:pStyle w:val="ListParagraph"/>
        <w:numPr>
          <w:ilvl w:val="0"/>
          <w:numId w:val="21"/>
        </w:numPr>
        <w:spacing w:line="259" w:lineRule="auto"/>
        <w:rPr>
          <w:szCs w:val="22"/>
        </w:rPr>
      </w:pPr>
      <w:r>
        <w:t xml:space="preserve">11% increase in children identified as vulnerable on one or more domains.  </w:t>
      </w:r>
    </w:p>
    <w:p w14:paraId="47B41858" w14:textId="77777777" w:rsidR="00ED3CE4" w:rsidRPr="00876689" w:rsidRDefault="00ED3CE4" w:rsidP="008B5ADC">
      <w:pPr>
        <w:pStyle w:val="ListParagraph"/>
        <w:numPr>
          <w:ilvl w:val="0"/>
          <w:numId w:val="21"/>
        </w:numPr>
        <w:spacing w:line="259" w:lineRule="auto"/>
        <w:rPr>
          <w:szCs w:val="22"/>
          <w:lang w:val="en-US"/>
        </w:rPr>
      </w:pPr>
      <w:r>
        <w:t>42% reduction of the number of children identified as ‘on track on five domains’ 190 (2009) to 114 (2024), (Source: South Gippsland Summary indicators (DV1, DV2 and OT5).</w:t>
      </w:r>
    </w:p>
    <w:p w14:paraId="6316C9C0" w14:textId="77777777" w:rsidR="00ED3CE4" w:rsidRDefault="00ED3CE4" w:rsidP="00ED3CE4">
      <w:pPr>
        <w:pStyle w:val="Heading4"/>
        <w:rPr>
          <w:lang w:val="en-US"/>
        </w:rPr>
      </w:pPr>
      <w:r w:rsidRPr="00D637C5">
        <w:rPr>
          <w:lang w:val="en-US"/>
        </w:rPr>
        <w:t>SEIFA disadvantage</w:t>
      </w:r>
    </w:p>
    <w:p w14:paraId="7C46A629" w14:textId="77777777" w:rsidR="00ED3CE4" w:rsidRDefault="00ED3CE4" w:rsidP="00ED3CE4">
      <w:pPr>
        <w:spacing w:line="259" w:lineRule="auto"/>
        <w:rPr>
          <w:lang w:val="en-US"/>
        </w:rPr>
      </w:pPr>
      <w:r>
        <w:rPr>
          <w:lang w:val="en-US"/>
        </w:rPr>
        <w:t xml:space="preserve">South Gippsland is </w:t>
      </w:r>
      <w:proofErr w:type="spellStart"/>
      <w:r>
        <w:rPr>
          <w:lang w:val="en-US"/>
        </w:rPr>
        <w:t>categorised</w:t>
      </w:r>
      <w:proofErr w:type="spellEnd"/>
      <w:r>
        <w:rPr>
          <w:lang w:val="en-US"/>
        </w:rPr>
        <w:t xml:space="preserve"> as ‘advantaged’ and sits within the 62nd percentile of the SIEFA index.  However, three townships fall within the lowest socio-economic index – Most </w:t>
      </w:r>
      <w:proofErr w:type="gramStart"/>
      <w:r>
        <w:rPr>
          <w:lang w:val="en-US"/>
        </w:rPr>
        <w:t>disadvantaged;</w:t>
      </w:r>
      <w:proofErr w:type="gramEnd"/>
      <w:r>
        <w:rPr>
          <w:lang w:val="en-US"/>
        </w:rPr>
        <w:t xml:space="preserve"> </w:t>
      </w:r>
    </w:p>
    <w:p w14:paraId="3D6163D0" w14:textId="77777777" w:rsidR="00ED3CE4" w:rsidRDefault="00ED3CE4" w:rsidP="008B5ADC">
      <w:pPr>
        <w:pStyle w:val="ListParagraph"/>
        <w:numPr>
          <w:ilvl w:val="0"/>
          <w:numId w:val="18"/>
        </w:numPr>
        <w:spacing w:line="259" w:lineRule="auto"/>
        <w:rPr>
          <w:lang w:val="en-US"/>
        </w:rPr>
      </w:pPr>
      <w:proofErr w:type="spellStart"/>
      <w:r w:rsidRPr="00287DB2">
        <w:rPr>
          <w:lang w:val="en-US"/>
        </w:rPr>
        <w:t>Toora</w:t>
      </w:r>
      <w:proofErr w:type="spellEnd"/>
      <w:r w:rsidRPr="00287DB2">
        <w:rPr>
          <w:lang w:val="en-US"/>
        </w:rPr>
        <w:t xml:space="preserve"> (13</w:t>
      </w:r>
      <w:r>
        <w:rPr>
          <w:lang w:val="en-US"/>
        </w:rPr>
        <w:t>th</w:t>
      </w:r>
      <w:r w:rsidRPr="00287DB2">
        <w:rPr>
          <w:vertAlign w:val="superscript"/>
          <w:lang w:val="en-US"/>
        </w:rPr>
        <w:t xml:space="preserve"> </w:t>
      </w:r>
      <w:r w:rsidRPr="00287DB2">
        <w:rPr>
          <w:lang w:val="en-US"/>
        </w:rPr>
        <w:t>percentile)</w:t>
      </w:r>
    </w:p>
    <w:p w14:paraId="5C3EF236" w14:textId="77777777" w:rsidR="00ED3CE4" w:rsidRDefault="00ED3CE4" w:rsidP="008B5ADC">
      <w:pPr>
        <w:pStyle w:val="ListParagraph"/>
        <w:numPr>
          <w:ilvl w:val="0"/>
          <w:numId w:val="18"/>
        </w:numPr>
        <w:spacing w:line="259" w:lineRule="auto"/>
        <w:rPr>
          <w:lang w:val="en-US"/>
        </w:rPr>
      </w:pPr>
      <w:r w:rsidRPr="00287DB2">
        <w:rPr>
          <w:lang w:val="en-US"/>
        </w:rPr>
        <w:t>Welshpool (17</w:t>
      </w:r>
      <w:r>
        <w:rPr>
          <w:lang w:val="en-US"/>
        </w:rPr>
        <w:t>th</w:t>
      </w:r>
      <w:r w:rsidRPr="00287DB2">
        <w:rPr>
          <w:lang w:val="en-US"/>
        </w:rPr>
        <w:t xml:space="preserve"> percentile)</w:t>
      </w:r>
    </w:p>
    <w:p w14:paraId="75DEDEAD" w14:textId="77777777" w:rsidR="00ED3CE4" w:rsidRDefault="00ED3CE4" w:rsidP="008B5ADC">
      <w:pPr>
        <w:pStyle w:val="ListParagraph"/>
        <w:numPr>
          <w:ilvl w:val="0"/>
          <w:numId w:val="18"/>
        </w:numPr>
        <w:spacing w:line="259" w:lineRule="auto"/>
        <w:rPr>
          <w:lang w:val="en-US"/>
        </w:rPr>
      </w:pPr>
      <w:r w:rsidRPr="00287DB2">
        <w:rPr>
          <w:lang w:val="en-US"/>
        </w:rPr>
        <w:t>Korumburra (20</w:t>
      </w:r>
      <w:r>
        <w:rPr>
          <w:lang w:val="en-US"/>
        </w:rPr>
        <w:t>th</w:t>
      </w:r>
      <w:r w:rsidRPr="00287DB2">
        <w:rPr>
          <w:lang w:val="en-US"/>
        </w:rPr>
        <w:t xml:space="preserve"> percentile)</w:t>
      </w:r>
    </w:p>
    <w:p w14:paraId="0211839E" w14:textId="77777777" w:rsidR="00ED3CE4" w:rsidRDefault="00ED3CE4" w:rsidP="00ED3CE4">
      <w:pPr>
        <w:pStyle w:val="Heading3"/>
        <w:rPr>
          <w:lang w:val="en-US"/>
        </w:rPr>
      </w:pPr>
      <w:bookmarkStart w:id="31" w:name="_Toc202785955"/>
      <w:r>
        <w:rPr>
          <w:lang w:val="en-US"/>
        </w:rPr>
        <w:t>Projects or trends that may influence</w:t>
      </w:r>
      <w:r w:rsidRPr="00275518">
        <w:rPr>
          <w:lang w:val="en-US"/>
        </w:rPr>
        <w:t xml:space="preserve"> supply</w:t>
      </w:r>
      <w:r>
        <w:rPr>
          <w:lang w:val="en-US"/>
        </w:rPr>
        <w:t xml:space="preserve"> of early childhood education and care</w:t>
      </w:r>
      <w:bookmarkEnd w:id="31"/>
      <w:r>
        <w:rPr>
          <w:lang w:val="en-US"/>
        </w:rPr>
        <w:t xml:space="preserve"> </w:t>
      </w:r>
    </w:p>
    <w:p w14:paraId="74F3061C" w14:textId="77777777" w:rsidR="00ED3CE4" w:rsidRDefault="00ED3CE4" w:rsidP="00ED3CE4">
      <w:pPr>
        <w:pStyle w:val="Heading4"/>
        <w:rPr>
          <w:rFonts w:ascii="Arial" w:eastAsia="MS PGothic" w:hAnsi="Arial" w:cs="Arial"/>
          <w:bCs/>
          <w:szCs w:val="22"/>
          <w:lang w:val="en-US"/>
        </w:rPr>
      </w:pPr>
      <w:r w:rsidRPr="6A8429DC">
        <w:rPr>
          <w:lang w:val="en-US"/>
        </w:rPr>
        <w:t xml:space="preserve">Long Term Financial Plan and </w:t>
      </w:r>
      <w:r w:rsidRPr="31B24137">
        <w:rPr>
          <w:rFonts w:asciiTheme="minorHAnsi" w:eastAsiaTheme="minorEastAsia" w:hAnsiTheme="minorHAnsi" w:cstheme="minorBidi"/>
          <w:lang w:val="en-US"/>
        </w:rPr>
        <w:t>Sustainable Building Asset Management Strategy</w:t>
      </w:r>
    </w:p>
    <w:p w14:paraId="2A3E457B" w14:textId="77777777" w:rsidR="00ED3CE4" w:rsidRDefault="00ED3CE4" w:rsidP="00ED3CE4">
      <w:r w:rsidRPr="00CA4718">
        <w:t xml:space="preserve">South Gippsland Shire Council is actively developing and updating its long-term financial planning documents. The </w:t>
      </w:r>
      <w:r>
        <w:t>current</w:t>
      </w:r>
      <w:r w:rsidRPr="00CA4718">
        <w:t xml:space="preserve"> Long-Term Financial Plan for 2024/25 to 2033/34, was adopted</w:t>
      </w:r>
      <w:r>
        <w:t xml:space="preserve"> in</w:t>
      </w:r>
      <w:r w:rsidRPr="00CA4718">
        <w:t xml:space="preserve"> 2024</w:t>
      </w:r>
      <w:r>
        <w:t xml:space="preserve"> and</w:t>
      </w:r>
      <w:r w:rsidRPr="00CA4718">
        <w:t xml:space="preserve"> outlines the financial strategies and forecasts that will guide Council's budgeting and investment decisions over the next decade</w:t>
      </w:r>
      <w:r>
        <w:t xml:space="preserve">. </w:t>
      </w:r>
    </w:p>
    <w:p w14:paraId="31FC3A0E" w14:textId="183B7E85" w:rsidR="00ED3CE4" w:rsidRDefault="00ED3CE4" w:rsidP="00ED3CE4">
      <w:pPr>
        <w:rPr>
          <w:lang w:val="en-US"/>
        </w:rPr>
      </w:pPr>
      <w:r w:rsidRPr="6A8429DC">
        <w:rPr>
          <w:lang w:val="en-US"/>
        </w:rPr>
        <w:t>As</w:t>
      </w:r>
      <w:r>
        <w:rPr>
          <w:lang w:val="en-US"/>
        </w:rPr>
        <w:t xml:space="preserve"> part of the development of the </w:t>
      </w:r>
      <w:r w:rsidRPr="18CBAB25">
        <w:rPr>
          <w:lang w:val="en-US"/>
        </w:rPr>
        <w:t>Long-</w:t>
      </w:r>
      <w:r w:rsidR="004125FA">
        <w:rPr>
          <w:lang w:val="en-US"/>
        </w:rPr>
        <w:t>T</w:t>
      </w:r>
      <w:r w:rsidRPr="18CBAB25">
        <w:rPr>
          <w:lang w:val="en-US"/>
        </w:rPr>
        <w:t>erm Financial Plan</w:t>
      </w:r>
      <w:r>
        <w:rPr>
          <w:lang w:val="en-US"/>
        </w:rPr>
        <w:t xml:space="preserve">, </w:t>
      </w:r>
      <w:r w:rsidRPr="6A8429DC">
        <w:rPr>
          <w:lang w:val="en-US"/>
        </w:rPr>
        <w:t>a</w:t>
      </w:r>
      <w:r>
        <w:rPr>
          <w:lang w:val="en-US"/>
        </w:rPr>
        <w:t xml:space="preserve"> </w:t>
      </w:r>
      <w:r w:rsidRPr="31B24137">
        <w:rPr>
          <w:rFonts w:eastAsiaTheme="minorEastAsia"/>
          <w:lang w:val="en-US"/>
        </w:rPr>
        <w:t>Sustainable Building Asset Management Strategy</w:t>
      </w:r>
      <w:r w:rsidRPr="6A8429DC">
        <w:rPr>
          <w:rFonts w:eastAsiaTheme="minorEastAsia"/>
          <w:szCs w:val="22"/>
          <w:lang w:val="en-US"/>
        </w:rPr>
        <w:t xml:space="preserve"> </w:t>
      </w:r>
      <w:r>
        <w:rPr>
          <w:lang w:val="en-US"/>
        </w:rPr>
        <w:t xml:space="preserve">is </w:t>
      </w:r>
      <w:r w:rsidRPr="18CBAB25">
        <w:rPr>
          <w:lang w:val="en-US"/>
        </w:rPr>
        <w:t>consider</w:t>
      </w:r>
      <w:r>
        <w:rPr>
          <w:lang w:val="en-US"/>
        </w:rPr>
        <w:t>ing infrastructure maintenance, renewal and replacement of Council owned and managed Kindergarten Infrastructure. This review will consider the proposed Early Years Infrastructure 5-year pipeline project list and Council’s ability to deliver these projects and be included in Council’s Long</w:t>
      </w:r>
      <w:r w:rsidR="00654971">
        <w:rPr>
          <w:lang w:val="en-US"/>
        </w:rPr>
        <w:t>-</w:t>
      </w:r>
      <w:r>
        <w:rPr>
          <w:lang w:val="en-US"/>
        </w:rPr>
        <w:t>Term Financial Plan.</w:t>
      </w:r>
    </w:p>
    <w:p w14:paraId="344BF1AB" w14:textId="77777777" w:rsidR="00ED3CE4" w:rsidRPr="00BC2096" w:rsidRDefault="00ED3CE4" w:rsidP="00ED3CE4">
      <w:pPr>
        <w:pStyle w:val="Heading4"/>
        <w:rPr>
          <w:lang w:val="en-US"/>
        </w:rPr>
      </w:pPr>
      <w:r w:rsidRPr="00BC2096">
        <w:rPr>
          <w:lang w:val="en-US"/>
        </w:rPr>
        <w:t>Pipeline Infrastructure Projects:</w:t>
      </w:r>
    </w:p>
    <w:p w14:paraId="60830B01" w14:textId="77777777" w:rsidR="00ED3CE4" w:rsidRPr="00464496" w:rsidRDefault="00ED3CE4" w:rsidP="00ED3CE4">
      <w:pPr>
        <w:pStyle w:val="Heading5"/>
        <w:rPr>
          <w:lang w:val="en-US"/>
        </w:rPr>
      </w:pPr>
      <w:r w:rsidRPr="00464496">
        <w:rPr>
          <w:lang w:val="en-US"/>
        </w:rPr>
        <w:t xml:space="preserve">Mirboo North Kindergarten Project: </w:t>
      </w:r>
    </w:p>
    <w:p w14:paraId="1E4A160F" w14:textId="77777777" w:rsidR="00ED3CE4" w:rsidRDefault="00ED3CE4" w:rsidP="00ED3CE4">
      <w:r w:rsidRPr="47B38464">
        <w:rPr>
          <w:lang w:val="en-US"/>
        </w:rPr>
        <w:t xml:space="preserve">Mirboo North Kindergarten operates at capacity and has a waitlist for 2025. Demand is expected to continue to grow with the rollout of BSBL reforms.  Nearly all children (58 of 59) live in Mirboo North or surrounding small townships. The SA2 data would suggest this unmet demand can be accommodated in Leongatha, requiring </w:t>
      </w:r>
      <w:r>
        <w:t xml:space="preserve">families to travel around 25kms each way to access kindergarten (up to 16,500kms annual), and for many a barrier to participation.  Demand from outside the area is increasing, with 7% of 2026 registrations from neighbouring LGA’s. </w:t>
      </w:r>
    </w:p>
    <w:p w14:paraId="1B3CF81F" w14:textId="77777777" w:rsidR="00ED3CE4" w:rsidRDefault="00ED3CE4" w:rsidP="00ED3CE4">
      <w:pPr>
        <w:rPr>
          <w:lang w:val="en-US"/>
        </w:rPr>
      </w:pPr>
      <w:r>
        <w:rPr>
          <w:lang w:val="en-US"/>
        </w:rPr>
        <w:t xml:space="preserve">A Building Blocks planning grant was </w:t>
      </w:r>
      <w:r w:rsidRPr="6A8429DC">
        <w:rPr>
          <w:lang w:val="en-US"/>
        </w:rPr>
        <w:t>used</w:t>
      </w:r>
      <w:r>
        <w:rPr>
          <w:lang w:val="en-US"/>
        </w:rPr>
        <w:t xml:space="preserve"> to explore the challenges of aging infrastructure and existing demand issues, Council in consultation of key partners, recently </w:t>
      </w:r>
      <w:r w:rsidRPr="6A8429DC">
        <w:rPr>
          <w:lang w:val="en-US"/>
        </w:rPr>
        <w:t>completing</w:t>
      </w:r>
      <w:r>
        <w:rPr>
          <w:lang w:val="en-US"/>
        </w:rPr>
        <w:t xml:space="preserve"> a concept design for the construction of a new kindergarten and long day care center co-located at Mirboo North Primary School: </w:t>
      </w:r>
    </w:p>
    <w:p w14:paraId="0D07795C" w14:textId="77777777" w:rsidR="00ED3CE4" w:rsidRDefault="00ED3CE4" w:rsidP="008B5ADC">
      <w:pPr>
        <w:numPr>
          <w:ilvl w:val="0"/>
          <w:numId w:val="15"/>
        </w:numPr>
        <w:rPr>
          <w:lang w:val="en-AU"/>
        </w:rPr>
      </w:pPr>
      <w:r w:rsidRPr="00F45B3A">
        <w:rPr>
          <w:i/>
          <w:iCs/>
          <w:lang w:val="en-AU"/>
        </w:rPr>
        <w:t>Stage 1:</w:t>
      </w:r>
      <w:r w:rsidRPr="00F45B3A">
        <w:rPr>
          <w:lang w:val="en-AU"/>
        </w:rPr>
        <w:t xml:space="preserve"> </w:t>
      </w:r>
      <w:r>
        <w:rPr>
          <w:lang w:val="en-AU"/>
        </w:rPr>
        <w:t>A</w:t>
      </w:r>
      <w:r w:rsidRPr="00F45B3A">
        <w:rPr>
          <w:lang w:val="en-AU"/>
        </w:rPr>
        <w:t xml:space="preserve"> two-room kindergarten building</w:t>
      </w:r>
      <w:r>
        <w:rPr>
          <w:lang w:val="en-AU"/>
        </w:rPr>
        <w:t>, MCH and Community Space</w:t>
      </w:r>
      <w:r w:rsidRPr="00F45B3A">
        <w:rPr>
          <w:lang w:val="en-AU"/>
        </w:rPr>
        <w:t> </w:t>
      </w:r>
    </w:p>
    <w:p w14:paraId="72C76575" w14:textId="77777777" w:rsidR="00ED3CE4" w:rsidRPr="00F45B3A" w:rsidRDefault="00ED3CE4" w:rsidP="008B5ADC">
      <w:pPr>
        <w:numPr>
          <w:ilvl w:val="0"/>
          <w:numId w:val="16"/>
        </w:numPr>
        <w:rPr>
          <w:lang w:val="en-AU"/>
        </w:rPr>
      </w:pPr>
      <w:r w:rsidRPr="00F45B3A">
        <w:rPr>
          <w:i/>
          <w:iCs/>
          <w:lang w:val="en-AU"/>
        </w:rPr>
        <w:t>Stage 2</w:t>
      </w:r>
      <w:r w:rsidRPr="00F45B3A">
        <w:rPr>
          <w:lang w:val="en-AU"/>
        </w:rPr>
        <w:t xml:space="preserve">: </w:t>
      </w:r>
      <w:r>
        <w:rPr>
          <w:lang w:val="en-AU"/>
        </w:rPr>
        <w:t>A</w:t>
      </w:r>
      <w:r w:rsidRPr="00F45B3A">
        <w:rPr>
          <w:lang w:val="en-AU"/>
        </w:rPr>
        <w:t xml:space="preserve"> Long Day care</w:t>
      </w:r>
      <w:r>
        <w:rPr>
          <w:lang w:val="en-AU"/>
        </w:rPr>
        <w:t xml:space="preserve"> – to be delivered through community partnership</w:t>
      </w:r>
    </w:p>
    <w:p w14:paraId="668C2BB1" w14:textId="44A87F33" w:rsidR="00ED3CE4" w:rsidRPr="009110E1" w:rsidRDefault="00ED3CE4" w:rsidP="00ED3CE4">
      <w:pPr>
        <w:rPr>
          <w:lang w:val="en-US"/>
        </w:rPr>
      </w:pPr>
      <w:r>
        <w:rPr>
          <w:lang w:val="en-US"/>
        </w:rPr>
        <w:t xml:space="preserve">The construction </w:t>
      </w:r>
      <w:r w:rsidRPr="18CBAB25">
        <w:rPr>
          <w:lang w:val="en-US"/>
        </w:rPr>
        <w:t>phases</w:t>
      </w:r>
      <w:r>
        <w:rPr>
          <w:lang w:val="en-US"/>
        </w:rPr>
        <w:t xml:space="preserve"> will </w:t>
      </w:r>
      <w:r w:rsidRPr="18CBAB25">
        <w:rPr>
          <w:lang w:val="en-US"/>
        </w:rPr>
        <w:t>require funding</w:t>
      </w:r>
      <w:r>
        <w:rPr>
          <w:lang w:val="en-US"/>
        </w:rPr>
        <w:t xml:space="preserve"> as </w:t>
      </w:r>
      <w:r w:rsidRPr="18CBAB25">
        <w:rPr>
          <w:lang w:val="en-US"/>
        </w:rPr>
        <w:t>complete build costs are not currently within</w:t>
      </w:r>
      <w:r>
        <w:rPr>
          <w:lang w:val="en-US"/>
        </w:rPr>
        <w:t xml:space="preserve"> Council’s Long</w:t>
      </w:r>
      <w:r w:rsidR="00654971">
        <w:rPr>
          <w:lang w:val="en-US"/>
        </w:rPr>
        <w:t>-T</w:t>
      </w:r>
      <w:r>
        <w:rPr>
          <w:lang w:val="en-US"/>
        </w:rPr>
        <w:t xml:space="preserve">erm </w:t>
      </w:r>
      <w:r w:rsidR="00654971">
        <w:rPr>
          <w:lang w:val="en-US"/>
        </w:rPr>
        <w:t>F</w:t>
      </w:r>
      <w:r>
        <w:rPr>
          <w:lang w:val="en-US"/>
        </w:rPr>
        <w:t xml:space="preserve">inancial </w:t>
      </w:r>
      <w:r w:rsidR="00654971">
        <w:rPr>
          <w:lang w:val="en-US"/>
        </w:rPr>
        <w:t>P</w:t>
      </w:r>
      <w:r>
        <w:rPr>
          <w:lang w:val="en-US"/>
        </w:rPr>
        <w:t>lan.</w:t>
      </w:r>
    </w:p>
    <w:p w14:paraId="2A751E9C" w14:textId="77777777" w:rsidR="00ED3CE4" w:rsidRDefault="00ED3CE4" w:rsidP="00ED3CE4">
      <w:pPr>
        <w:pStyle w:val="Heading5"/>
        <w:rPr>
          <w:lang w:val="en-US"/>
        </w:rPr>
      </w:pPr>
      <w:r>
        <w:rPr>
          <w:lang w:val="en-US"/>
        </w:rPr>
        <w:t>Fit for purpose for delivering Pre-Prep</w:t>
      </w:r>
    </w:p>
    <w:p w14:paraId="6A24236E" w14:textId="77777777" w:rsidR="00ED3CE4" w:rsidRDefault="00ED3CE4" w:rsidP="00ED3CE4">
      <w:pPr>
        <w:rPr>
          <w:lang w:val="en-US"/>
        </w:rPr>
      </w:pPr>
      <w:r w:rsidRPr="6A8429DC">
        <w:rPr>
          <w:lang w:val="en-US"/>
        </w:rPr>
        <w:t>At least five</w:t>
      </w:r>
      <w:r>
        <w:rPr>
          <w:lang w:val="en-US"/>
        </w:rPr>
        <w:t xml:space="preserve"> of </w:t>
      </w:r>
      <w:r w:rsidRPr="6A8429DC">
        <w:rPr>
          <w:lang w:val="en-US"/>
        </w:rPr>
        <w:t>South Gippsland's</w:t>
      </w:r>
      <w:r>
        <w:rPr>
          <w:lang w:val="en-US"/>
        </w:rPr>
        <w:t xml:space="preserve"> kindergartens are approaching end of life and </w:t>
      </w:r>
      <w:r w:rsidRPr="39632088">
        <w:rPr>
          <w:lang w:val="en-US"/>
        </w:rPr>
        <w:t xml:space="preserve">functionality issues </w:t>
      </w:r>
      <w:r w:rsidRPr="2EB5FCE9">
        <w:rPr>
          <w:lang w:val="en-US"/>
        </w:rPr>
        <w:t>are likely to</w:t>
      </w:r>
      <w:r w:rsidRPr="5FDCFF73">
        <w:rPr>
          <w:lang w:val="en-US"/>
        </w:rPr>
        <w:t xml:space="preserve"> impact the </w:t>
      </w:r>
      <w:r w:rsidRPr="06298A68">
        <w:rPr>
          <w:lang w:val="en-US"/>
        </w:rPr>
        <w:t xml:space="preserve">ability </w:t>
      </w:r>
      <w:r>
        <w:rPr>
          <w:lang w:val="en-US"/>
        </w:rPr>
        <w:t>to deliver 30 hours of Pre-Prep</w:t>
      </w:r>
      <w:r w:rsidRPr="6A8429DC">
        <w:rPr>
          <w:lang w:val="en-US"/>
        </w:rPr>
        <w:t>. In</w:t>
      </w:r>
      <w:r>
        <w:rPr>
          <w:lang w:val="en-US"/>
        </w:rPr>
        <w:t xml:space="preserve"> some cases</w:t>
      </w:r>
      <w:r w:rsidRPr="6A8429DC">
        <w:rPr>
          <w:lang w:val="en-US"/>
        </w:rPr>
        <w:t>,</w:t>
      </w:r>
      <w:r>
        <w:rPr>
          <w:lang w:val="en-US"/>
        </w:rPr>
        <w:t xml:space="preserve"> they do not meet aspects of the National Quality Standards and National Disability Access Standards. </w:t>
      </w:r>
    </w:p>
    <w:p w14:paraId="07702E39" w14:textId="77777777" w:rsidR="00ED3CE4" w:rsidRDefault="00ED3CE4" w:rsidP="008B5ADC">
      <w:pPr>
        <w:pStyle w:val="ListParagraph"/>
        <w:numPr>
          <w:ilvl w:val="0"/>
          <w:numId w:val="24"/>
        </w:numPr>
      </w:pPr>
      <w:proofErr w:type="spellStart"/>
      <w:r w:rsidRPr="00001B77">
        <w:t>Toora</w:t>
      </w:r>
      <w:proofErr w:type="spellEnd"/>
    </w:p>
    <w:p w14:paraId="75A9EC76" w14:textId="77777777" w:rsidR="00ED3CE4" w:rsidRPr="00001B77" w:rsidRDefault="00ED3CE4" w:rsidP="008B5ADC">
      <w:pPr>
        <w:pStyle w:val="ListParagraph"/>
        <w:numPr>
          <w:ilvl w:val="0"/>
          <w:numId w:val="24"/>
        </w:numPr>
      </w:pPr>
      <w:r>
        <w:t>Loch</w:t>
      </w:r>
    </w:p>
    <w:p w14:paraId="12E16E12" w14:textId="77777777" w:rsidR="00ED3CE4" w:rsidRPr="00001B77" w:rsidRDefault="00ED3CE4" w:rsidP="008B5ADC">
      <w:pPr>
        <w:pStyle w:val="ListParagraph"/>
        <w:numPr>
          <w:ilvl w:val="0"/>
          <w:numId w:val="24"/>
        </w:numPr>
      </w:pPr>
      <w:r w:rsidRPr="00001B77">
        <w:t>Meeniyan</w:t>
      </w:r>
    </w:p>
    <w:p w14:paraId="6D485E1C" w14:textId="77777777" w:rsidR="00ED3CE4" w:rsidRPr="00001B77" w:rsidRDefault="00ED3CE4" w:rsidP="008B5ADC">
      <w:pPr>
        <w:pStyle w:val="ListParagraph"/>
        <w:numPr>
          <w:ilvl w:val="0"/>
          <w:numId w:val="24"/>
        </w:numPr>
      </w:pPr>
      <w:r w:rsidRPr="00001B77">
        <w:t>Poowong</w:t>
      </w:r>
    </w:p>
    <w:p w14:paraId="0C4F5382" w14:textId="77777777" w:rsidR="00ED3CE4" w:rsidRPr="00001B77" w:rsidRDefault="00ED3CE4" w:rsidP="008B5ADC">
      <w:pPr>
        <w:pStyle w:val="ListParagraph"/>
        <w:numPr>
          <w:ilvl w:val="0"/>
          <w:numId w:val="24"/>
        </w:numPr>
      </w:pPr>
      <w:r w:rsidRPr="00001B77">
        <w:t>Welshpool</w:t>
      </w:r>
    </w:p>
    <w:p w14:paraId="5A43551A" w14:textId="77777777" w:rsidR="00ED3CE4" w:rsidRDefault="00ED3CE4" w:rsidP="00ED3CE4">
      <w:pPr>
        <w:rPr>
          <w:lang w:val="en-US"/>
        </w:rPr>
      </w:pPr>
      <w:r>
        <w:rPr>
          <w:lang w:val="en-US"/>
        </w:rPr>
        <w:t>These buildings</w:t>
      </w:r>
      <w:r w:rsidRPr="00001B77">
        <w:rPr>
          <w:lang w:val="en-US"/>
        </w:rPr>
        <w:t xml:space="preserve"> </w:t>
      </w:r>
      <w:r w:rsidRPr="18CBAB25">
        <w:rPr>
          <w:lang w:val="en-US"/>
        </w:rPr>
        <w:t>ha</w:t>
      </w:r>
      <w:r>
        <w:rPr>
          <w:lang w:val="en-US"/>
        </w:rPr>
        <w:t>ve</w:t>
      </w:r>
      <w:r w:rsidRPr="18CBAB25">
        <w:t xml:space="preserve"> significant functionality issues including</w:t>
      </w:r>
      <w:r>
        <w:t>:</w:t>
      </w:r>
    </w:p>
    <w:p w14:paraId="6424AD18" w14:textId="77777777" w:rsidR="00ED3CE4" w:rsidRDefault="00ED3CE4" w:rsidP="008B5ADC">
      <w:pPr>
        <w:pStyle w:val="ListParagraph"/>
        <w:numPr>
          <w:ilvl w:val="0"/>
          <w:numId w:val="24"/>
        </w:numPr>
      </w:pPr>
      <w:r>
        <w:t>s</w:t>
      </w:r>
      <w:r w:rsidRPr="18CBAB25">
        <w:t>mall size</w:t>
      </w:r>
      <w:r>
        <w:t xml:space="preserve"> with only one program room</w:t>
      </w:r>
      <w:r w:rsidRPr="18CBAB25">
        <w:t xml:space="preserve">, </w:t>
      </w:r>
    </w:p>
    <w:p w14:paraId="6E116C13" w14:textId="3C3883AA" w:rsidR="00ED3CE4" w:rsidRDefault="00ED3CE4" w:rsidP="008B5ADC">
      <w:pPr>
        <w:pStyle w:val="ListParagraph"/>
        <w:numPr>
          <w:ilvl w:val="0"/>
          <w:numId w:val="24"/>
        </w:numPr>
      </w:pPr>
      <w:r w:rsidRPr="18CBAB25">
        <w:t>poor configuration</w:t>
      </w:r>
      <w:r>
        <w:t xml:space="preserve"> </w:t>
      </w:r>
      <w:r w:rsidR="00654971">
        <w:t xml:space="preserve">of </w:t>
      </w:r>
      <w:r>
        <w:t>c</w:t>
      </w:r>
      <w:r w:rsidRPr="18CBAB25">
        <w:t xml:space="preserve">hildren’s toilets, </w:t>
      </w:r>
    </w:p>
    <w:p w14:paraId="2D6C067F" w14:textId="77777777" w:rsidR="00ED3CE4" w:rsidRDefault="00ED3CE4" w:rsidP="008B5ADC">
      <w:pPr>
        <w:pStyle w:val="ListParagraph"/>
        <w:numPr>
          <w:ilvl w:val="0"/>
          <w:numId w:val="24"/>
        </w:numPr>
      </w:pPr>
      <w:r w:rsidRPr="18CBAB25">
        <w:t xml:space="preserve">inadequate storage, </w:t>
      </w:r>
    </w:p>
    <w:p w14:paraId="2441F7B3" w14:textId="77777777" w:rsidR="00ED3CE4" w:rsidRDefault="00ED3CE4" w:rsidP="008B5ADC">
      <w:pPr>
        <w:pStyle w:val="ListParagraph"/>
        <w:numPr>
          <w:ilvl w:val="0"/>
          <w:numId w:val="24"/>
        </w:numPr>
      </w:pPr>
      <w:r w:rsidRPr="18CBAB25">
        <w:t>no</w:t>
      </w:r>
      <w:r>
        <w:t xml:space="preserve"> or inadequate</w:t>
      </w:r>
      <w:r w:rsidRPr="18CBAB25">
        <w:t xml:space="preserve"> foyer space or front veranda, </w:t>
      </w:r>
    </w:p>
    <w:p w14:paraId="11C86566" w14:textId="77777777" w:rsidR="00ED3CE4" w:rsidRDefault="00ED3CE4" w:rsidP="008B5ADC">
      <w:pPr>
        <w:pStyle w:val="ListParagraph"/>
        <w:numPr>
          <w:ilvl w:val="0"/>
          <w:numId w:val="24"/>
        </w:numPr>
      </w:pPr>
      <w:r w:rsidRPr="18CBAB25">
        <w:t>no</w:t>
      </w:r>
      <w:r>
        <w:t xml:space="preserve"> or inadequate</w:t>
      </w:r>
      <w:r w:rsidRPr="18CBAB25">
        <w:t xml:space="preserve"> planning/meeting space</w:t>
      </w:r>
      <w:r>
        <w:t>,</w:t>
      </w:r>
      <w:r w:rsidRPr="18CBAB25">
        <w:t xml:space="preserve"> and </w:t>
      </w:r>
    </w:p>
    <w:p w14:paraId="4FE6A596" w14:textId="77777777" w:rsidR="00ED3CE4" w:rsidRDefault="00ED3CE4" w:rsidP="008B5ADC">
      <w:pPr>
        <w:pStyle w:val="ListParagraph"/>
        <w:numPr>
          <w:ilvl w:val="0"/>
          <w:numId w:val="24"/>
        </w:numPr>
      </w:pPr>
      <w:r w:rsidRPr="18CBAB25">
        <w:t xml:space="preserve">inadequate kitchen and office facilities.  </w:t>
      </w:r>
    </w:p>
    <w:p w14:paraId="5E6B59C9" w14:textId="77777777" w:rsidR="00ED3CE4" w:rsidRPr="00464496" w:rsidRDefault="00ED3CE4" w:rsidP="00ED3CE4">
      <w:pPr>
        <w:pStyle w:val="Heading5"/>
        <w:rPr>
          <w:lang w:val="en-US"/>
        </w:rPr>
      </w:pPr>
      <w:proofErr w:type="spellStart"/>
      <w:r w:rsidRPr="00464496">
        <w:rPr>
          <w:lang w:val="en-US"/>
        </w:rPr>
        <w:t>Toora</w:t>
      </w:r>
      <w:proofErr w:type="spellEnd"/>
    </w:p>
    <w:p w14:paraId="57605C3E" w14:textId="77777777" w:rsidR="00ED3CE4" w:rsidRDefault="00ED3CE4" w:rsidP="00ED3CE4">
      <w:pPr>
        <w:rPr>
          <w:lang w:val="en-US"/>
        </w:rPr>
      </w:pPr>
      <w:r w:rsidRPr="18CBAB25">
        <w:rPr>
          <w:lang w:val="en-US"/>
        </w:rPr>
        <w:t>Th</w:t>
      </w:r>
      <w:r>
        <w:rPr>
          <w:lang w:val="en-US"/>
        </w:rPr>
        <w:t>is</w:t>
      </w:r>
      <w:r w:rsidRPr="18CBAB25">
        <w:rPr>
          <w:lang w:val="en-US"/>
        </w:rPr>
        <w:t xml:space="preserve"> building </w:t>
      </w:r>
      <w:r>
        <w:rPr>
          <w:lang w:val="en-US"/>
        </w:rPr>
        <w:t>“</w:t>
      </w:r>
      <w:r w:rsidRPr="18CBAB25">
        <w:rPr>
          <w:lang w:val="en-US"/>
        </w:rPr>
        <w:t xml:space="preserve">requires significant maintenance to return to an acceptable service level’ </w:t>
      </w:r>
      <w:r w:rsidRPr="007A7A2C">
        <w:rPr>
          <w:i/>
          <w:iCs/>
          <w:lang w:val="en-US"/>
        </w:rPr>
        <w:t>(Kindergarten Condition Model – Infrastructure Planning 2025)</w:t>
      </w:r>
      <w:r>
        <w:rPr>
          <w:i/>
          <w:iCs/>
          <w:lang w:val="en-US"/>
        </w:rPr>
        <w:t xml:space="preserve"> </w:t>
      </w:r>
      <w:r w:rsidRPr="00FD7464">
        <w:rPr>
          <w:lang w:val="en-US"/>
        </w:rPr>
        <w:t>and does not meet</w:t>
      </w:r>
      <w:r>
        <w:rPr>
          <w:lang w:val="en-US"/>
        </w:rPr>
        <w:t xml:space="preserve"> aspects of the National Quality Standards or National Disability Access Standards</w:t>
      </w:r>
      <w:r w:rsidRPr="007A7A2C">
        <w:rPr>
          <w:i/>
          <w:iCs/>
          <w:lang w:val="en-US"/>
        </w:rPr>
        <w:t>.</w:t>
      </w:r>
      <w:r w:rsidRPr="18CBAB25">
        <w:rPr>
          <w:lang w:val="en-US"/>
        </w:rPr>
        <w:t xml:space="preserve"> </w:t>
      </w:r>
      <w:r>
        <w:rPr>
          <w:lang w:val="en-US"/>
        </w:rPr>
        <w:t>Considering the building is no longer fit-for-purpose and is in poor condition, it is not financially viable to</w:t>
      </w:r>
      <w:r w:rsidRPr="18CBAB25">
        <w:rPr>
          <w:lang w:val="en-US"/>
        </w:rPr>
        <w:t xml:space="preserve"> continue with significant renewal upgrades. </w:t>
      </w:r>
    </w:p>
    <w:p w14:paraId="26BFA9C4" w14:textId="0F24A03F" w:rsidR="00ED3CE4" w:rsidRDefault="00ED3CE4" w:rsidP="00ED3CE4">
      <w:r>
        <w:t xml:space="preserve">Council could explore options to </w:t>
      </w:r>
      <w:r w:rsidRPr="18CBAB25">
        <w:t xml:space="preserve">place a modular kindergarten on Council land adjoining the </w:t>
      </w:r>
      <w:proofErr w:type="spellStart"/>
      <w:r w:rsidRPr="18CBAB25">
        <w:t>Toora</w:t>
      </w:r>
      <w:proofErr w:type="spellEnd"/>
      <w:r w:rsidRPr="18CBAB25">
        <w:t xml:space="preserve"> Primary School.  Significant planning, partnerships, and funding are required for this to become possible.</w:t>
      </w:r>
    </w:p>
    <w:p w14:paraId="21E0859E" w14:textId="77777777" w:rsidR="00ED3CE4" w:rsidRDefault="00ED3CE4" w:rsidP="00ED3CE4">
      <w:pPr>
        <w:spacing w:after="0"/>
      </w:pPr>
      <w:r>
        <w:t>Other factors to be considered include:</w:t>
      </w:r>
    </w:p>
    <w:p w14:paraId="3D72C7D4" w14:textId="58AA14C1" w:rsidR="00ED3CE4" w:rsidRPr="00794C56" w:rsidRDefault="00ED3CE4" w:rsidP="008B5ADC">
      <w:pPr>
        <w:pStyle w:val="ListParagraph"/>
        <w:numPr>
          <w:ilvl w:val="0"/>
          <w:numId w:val="25"/>
        </w:numPr>
        <w:spacing w:after="0"/>
        <w:rPr>
          <w:rFonts w:eastAsiaTheme="minorEastAsia"/>
        </w:rPr>
      </w:pPr>
      <w:r>
        <w:t xml:space="preserve">Enrolments at </w:t>
      </w:r>
      <w:proofErr w:type="spellStart"/>
      <w:r>
        <w:t>Toora</w:t>
      </w:r>
      <w:proofErr w:type="spellEnd"/>
      <w:r>
        <w:t xml:space="preserve"> Primary </w:t>
      </w:r>
      <w:hyperlink r:id="rId26">
        <w:r w:rsidRPr="005E7681">
          <w:t xml:space="preserve">School </w:t>
        </w:r>
      </w:hyperlink>
      <w:r>
        <w:t xml:space="preserve">have </w:t>
      </w:r>
      <w:r w:rsidRPr="49803AA1">
        <w:t xml:space="preserve">increased by 164% </w:t>
      </w:r>
      <w:r>
        <w:t>(</w:t>
      </w:r>
      <w:r w:rsidRPr="49803AA1">
        <w:t xml:space="preserve">34 </w:t>
      </w:r>
      <w:r>
        <w:t>to</w:t>
      </w:r>
      <w:r w:rsidRPr="49803AA1">
        <w:t xml:space="preserve"> 90</w:t>
      </w:r>
      <w:r>
        <w:t xml:space="preserve"> students, between 2018 and 2025)</w:t>
      </w:r>
      <w:r w:rsidR="00654971">
        <w:t>.</w:t>
      </w:r>
      <w:r w:rsidRPr="49803AA1">
        <w:t xml:space="preserve"> </w:t>
      </w:r>
    </w:p>
    <w:p w14:paraId="7768EA27" w14:textId="4E0F5149" w:rsidR="00ED3CE4" w:rsidRPr="005E7681" w:rsidRDefault="00ED3CE4" w:rsidP="008B5ADC">
      <w:pPr>
        <w:pStyle w:val="ListParagraph"/>
        <w:numPr>
          <w:ilvl w:val="0"/>
          <w:numId w:val="25"/>
        </w:numPr>
        <w:spacing w:after="0"/>
      </w:pPr>
      <w:r>
        <w:t>SEIFA index rating of Quintile 1 – Most disadvantaged</w:t>
      </w:r>
      <w:r w:rsidR="00654971">
        <w:t>.</w:t>
      </w:r>
    </w:p>
    <w:p w14:paraId="0EEBC7B7" w14:textId="65F59712" w:rsidR="00ED3CE4" w:rsidRPr="00794C56" w:rsidRDefault="00ED3CE4" w:rsidP="008B5ADC">
      <w:pPr>
        <w:pStyle w:val="ListParagraph"/>
        <w:numPr>
          <w:ilvl w:val="0"/>
          <w:numId w:val="25"/>
        </w:numPr>
        <w:spacing w:after="0"/>
        <w:rPr>
          <w:rFonts w:eastAsiaTheme="minorEastAsia"/>
        </w:rPr>
      </w:pPr>
      <w:r>
        <w:t>Population shifts with young families moving to the area</w:t>
      </w:r>
      <w:r w:rsidR="00654971">
        <w:t>.</w:t>
      </w:r>
      <w:r>
        <w:t xml:space="preserve"> </w:t>
      </w:r>
    </w:p>
    <w:p w14:paraId="0659808A" w14:textId="1064B323" w:rsidR="00ED3CE4" w:rsidRPr="00794C56" w:rsidRDefault="00ED3CE4" w:rsidP="008B5ADC">
      <w:pPr>
        <w:pStyle w:val="ListParagraph"/>
        <w:numPr>
          <w:ilvl w:val="0"/>
          <w:numId w:val="25"/>
        </w:numPr>
        <w:spacing w:after="0"/>
        <w:rPr>
          <w:rFonts w:eastAsiaTheme="minorEastAsia"/>
          <w:szCs w:val="22"/>
        </w:rPr>
      </w:pPr>
      <w:r>
        <w:t>Affordable housing options</w:t>
      </w:r>
      <w:r w:rsidR="00654971">
        <w:t>.</w:t>
      </w:r>
    </w:p>
    <w:p w14:paraId="32A4E56E" w14:textId="77777777" w:rsidR="00ED3CE4" w:rsidRDefault="00ED3CE4" w:rsidP="008B5ADC">
      <w:pPr>
        <w:pStyle w:val="ListParagraph"/>
        <w:numPr>
          <w:ilvl w:val="0"/>
          <w:numId w:val="25"/>
        </w:numPr>
        <w:spacing w:after="0"/>
      </w:pPr>
      <w:r>
        <w:t>Increase of businesses and opportunities in the township.</w:t>
      </w:r>
    </w:p>
    <w:p w14:paraId="7B0288BF" w14:textId="77777777" w:rsidR="00ED3CE4" w:rsidRDefault="00ED3CE4" w:rsidP="00ED3CE4">
      <w:pPr>
        <w:pStyle w:val="Heading5"/>
        <w:rPr>
          <w:lang w:val="en-US"/>
        </w:rPr>
      </w:pPr>
      <w:r w:rsidRPr="00E2645A">
        <w:rPr>
          <w:lang w:val="en-US"/>
        </w:rPr>
        <w:t>Welshpool</w:t>
      </w:r>
      <w:r w:rsidRPr="18CBAB25">
        <w:rPr>
          <w:lang w:val="en-US"/>
        </w:rPr>
        <w:t xml:space="preserve"> </w:t>
      </w:r>
    </w:p>
    <w:p w14:paraId="2B44F4C9" w14:textId="0B2446C4" w:rsidR="00ED3CE4" w:rsidRDefault="00ED3CE4" w:rsidP="00ED3CE4">
      <w:pPr>
        <w:rPr>
          <w:lang w:val="en-US"/>
        </w:rPr>
      </w:pPr>
      <w:r>
        <w:rPr>
          <w:lang w:val="en-US"/>
        </w:rPr>
        <w:t>This building</w:t>
      </w:r>
      <w:r w:rsidRPr="18CBAB25">
        <w:rPr>
          <w:lang w:val="en-US"/>
        </w:rPr>
        <w:t xml:space="preserve"> is</w:t>
      </w:r>
      <w:r>
        <w:rPr>
          <w:lang w:val="en-US"/>
        </w:rPr>
        <w:t xml:space="preserve"> approaching</w:t>
      </w:r>
      <w:r w:rsidRPr="18CBAB25">
        <w:rPr>
          <w:lang w:val="en-US"/>
        </w:rPr>
        <w:t xml:space="preserve"> end-of-life</w:t>
      </w:r>
      <w:r>
        <w:rPr>
          <w:lang w:val="en-US"/>
        </w:rPr>
        <w:t xml:space="preserve"> </w:t>
      </w:r>
      <w:r w:rsidRPr="00FD7464">
        <w:rPr>
          <w:lang w:val="en-US"/>
        </w:rPr>
        <w:t>and does not meet</w:t>
      </w:r>
      <w:r>
        <w:rPr>
          <w:lang w:val="en-US"/>
        </w:rPr>
        <w:t xml:space="preserve"> aspects of the National Quality Standards or National Disability Access Standards.</w:t>
      </w:r>
      <w:r w:rsidRPr="18CBAB25">
        <w:rPr>
          <w:lang w:val="en-US"/>
        </w:rPr>
        <w:t xml:space="preserve"> </w:t>
      </w:r>
      <w:r>
        <w:rPr>
          <w:lang w:val="en-US"/>
        </w:rPr>
        <w:t>H</w:t>
      </w:r>
      <w:r w:rsidRPr="18CBAB25">
        <w:rPr>
          <w:lang w:val="en-US"/>
        </w:rPr>
        <w:t>owever</w:t>
      </w:r>
      <w:r>
        <w:rPr>
          <w:lang w:val="en-US"/>
        </w:rPr>
        <w:t>,</w:t>
      </w:r>
      <w:r w:rsidRPr="18CBAB25">
        <w:rPr>
          <w:lang w:val="en-US"/>
        </w:rPr>
        <w:t xml:space="preserve"> the building was flooded on Boxing Day in 2023 and underwent a major internal renewal as a result.  </w:t>
      </w:r>
      <w:r w:rsidR="00654971">
        <w:rPr>
          <w:lang w:val="en-US"/>
        </w:rPr>
        <w:t>However</w:t>
      </w:r>
      <w:r>
        <w:rPr>
          <w:lang w:val="en-US"/>
        </w:rPr>
        <w:t>,</w:t>
      </w:r>
      <w:r w:rsidRPr="18CBAB25">
        <w:rPr>
          <w:lang w:val="en-US"/>
        </w:rPr>
        <w:t xml:space="preserve"> there are still external structural issues that </w:t>
      </w:r>
      <w:r>
        <w:rPr>
          <w:lang w:val="en-US"/>
        </w:rPr>
        <w:t>are likely to</w:t>
      </w:r>
      <w:r w:rsidRPr="18CBAB25">
        <w:rPr>
          <w:lang w:val="en-US"/>
        </w:rPr>
        <w:t xml:space="preserve"> require </w:t>
      </w:r>
      <w:proofErr w:type="gramStart"/>
      <w:r w:rsidRPr="18CBAB25">
        <w:rPr>
          <w:lang w:val="en-US"/>
        </w:rPr>
        <w:t>addressing</w:t>
      </w:r>
      <w:proofErr w:type="gramEnd"/>
      <w:r w:rsidRPr="18CBAB25">
        <w:rPr>
          <w:lang w:val="en-US"/>
        </w:rPr>
        <w:t xml:space="preserve"> over the next 5 years</w:t>
      </w:r>
      <w:r>
        <w:rPr>
          <w:lang w:val="en-US"/>
        </w:rPr>
        <w:t>.</w:t>
      </w:r>
    </w:p>
    <w:p w14:paraId="0F6F7DFE" w14:textId="77777777" w:rsidR="00ED3CE4" w:rsidRDefault="00ED3CE4" w:rsidP="00ED3CE4">
      <w:pPr>
        <w:spacing w:after="0"/>
      </w:pPr>
      <w:r>
        <w:t>Other factors to be considered include:</w:t>
      </w:r>
    </w:p>
    <w:p w14:paraId="43412AE0" w14:textId="77777777" w:rsidR="00ED3CE4" w:rsidRDefault="00ED3CE4" w:rsidP="008B5ADC">
      <w:pPr>
        <w:pStyle w:val="ListParagraph"/>
        <w:numPr>
          <w:ilvl w:val="0"/>
          <w:numId w:val="26"/>
        </w:numPr>
        <w:rPr>
          <w:lang w:val="en-US"/>
        </w:rPr>
      </w:pPr>
      <w:r>
        <w:rPr>
          <w:lang w:val="en-US"/>
        </w:rPr>
        <w:t>Continuity of care – transition to Welshpool Primary School</w:t>
      </w:r>
    </w:p>
    <w:p w14:paraId="3616B6A8" w14:textId="77777777" w:rsidR="00ED3CE4" w:rsidRDefault="00ED3CE4" w:rsidP="008B5ADC">
      <w:pPr>
        <w:pStyle w:val="ListParagraph"/>
        <w:numPr>
          <w:ilvl w:val="0"/>
          <w:numId w:val="26"/>
        </w:numPr>
        <w:rPr>
          <w:lang w:val="en-US"/>
        </w:rPr>
      </w:pPr>
      <w:r>
        <w:rPr>
          <w:lang w:val="en-US"/>
        </w:rPr>
        <w:t>Ability to travel to access kindergarten</w:t>
      </w:r>
    </w:p>
    <w:p w14:paraId="206A185C" w14:textId="77777777" w:rsidR="00ED3CE4" w:rsidRDefault="00ED3CE4" w:rsidP="008B5ADC">
      <w:pPr>
        <w:pStyle w:val="ListParagraph"/>
        <w:numPr>
          <w:ilvl w:val="0"/>
          <w:numId w:val="26"/>
        </w:numPr>
        <w:rPr>
          <w:lang w:val="en-AU"/>
        </w:rPr>
      </w:pPr>
      <w:r w:rsidRPr="6A8429DC">
        <w:rPr>
          <w:lang w:val="en-US"/>
        </w:rPr>
        <w:t xml:space="preserve">Higher rates of disability - </w:t>
      </w:r>
      <w:r>
        <w:t>34% of local primary students receive disability funding.</w:t>
      </w:r>
    </w:p>
    <w:p w14:paraId="21354648" w14:textId="77777777" w:rsidR="00ED3CE4" w:rsidRDefault="00ED3CE4" w:rsidP="008B5ADC">
      <w:pPr>
        <w:pStyle w:val="ListParagraph"/>
        <w:numPr>
          <w:ilvl w:val="0"/>
          <w:numId w:val="26"/>
        </w:numPr>
        <w:spacing w:after="0"/>
        <w:rPr>
          <w:szCs w:val="22"/>
        </w:rPr>
      </w:pPr>
      <w:r>
        <w:t>SEIFA index rating of Quintile 1 – Most disadvantaged</w:t>
      </w:r>
    </w:p>
    <w:p w14:paraId="13D60F3A" w14:textId="77777777" w:rsidR="00ED3CE4" w:rsidRPr="00902EBD" w:rsidRDefault="00ED3CE4" w:rsidP="008B5ADC">
      <w:pPr>
        <w:pStyle w:val="ListParagraph"/>
        <w:numPr>
          <w:ilvl w:val="0"/>
          <w:numId w:val="26"/>
        </w:numPr>
        <w:rPr>
          <w:lang w:val="en-US"/>
        </w:rPr>
      </w:pPr>
      <w:r>
        <w:rPr>
          <w:lang w:val="en-US"/>
        </w:rPr>
        <w:t>Transient migrant farming workforce</w:t>
      </w:r>
    </w:p>
    <w:p w14:paraId="1612DA19" w14:textId="77777777" w:rsidR="00ED3CE4" w:rsidRDefault="00ED3CE4" w:rsidP="00ED3CE4">
      <w:pPr>
        <w:pStyle w:val="Heading4"/>
        <w:rPr>
          <w:lang w:val="en-US"/>
        </w:rPr>
      </w:pPr>
      <w:r w:rsidRPr="18CBAB25">
        <w:rPr>
          <w:lang w:val="en-US"/>
        </w:rPr>
        <w:t xml:space="preserve">Kindergarten </w:t>
      </w:r>
      <w:r w:rsidRPr="6A8429DC">
        <w:rPr>
          <w:lang w:val="en-US"/>
        </w:rPr>
        <w:t>Programs</w:t>
      </w:r>
      <w:r w:rsidRPr="18CBAB25">
        <w:rPr>
          <w:lang w:val="en-US"/>
        </w:rPr>
        <w:t xml:space="preserve"> and Delivery Models</w:t>
      </w:r>
    </w:p>
    <w:p w14:paraId="6C45A322" w14:textId="77777777" w:rsidR="00ED3CE4" w:rsidRDefault="00ED3CE4" w:rsidP="00ED3CE4">
      <w:pPr>
        <w:spacing w:line="259" w:lineRule="auto"/>
        <w:rPr>
          <w:lang w:val="en-US"/>
        </w:rPr>
      </w:pPr>
      <w:r>
        <w:rPr>
          <w:lang w:val="en-US"/>
        </w:rPr>
        <w:t>There are 16 Early Childhood Education and Care Services</w:t>
      </w:r>
      <w:r w:rsidRPr="49803AA1">
        <w:rPr>
          <w:lang w:val="en-US"/>
        </w:rPr>
        <w:t xml:space="preserve"> across South Gippsland</w:t>
      </w:r>
      <w:r>
        <w:rPr>
          <w:lang w:val="en-US"/>
        </w:rPr>
        <w:t xml:space="preserve"> offering kindergarten programs.</w:t>
      </w:r>
    </w:p>
    <w:p w14:paraId="46903614" w14:textId="77777777" w:rsidR="00ED3CE4" w:rsidRPr="0009007E" w:rsidRDefault="00ED3CE4" w:rsidP="008B5ADC">
      <w:pPr>
        <w:pStyle w:val="ListParagraph"/>
        <w:numPr>
          <w:ilvl w:val="0"/>
          <w:numId w:val="29"/>
        </w:numPr>
        <w:spacing w:line="259" w:lineRule="auto"/>
        <w:rPr>
          <w:lang w:val="en-US"/>
        </w:rPr>
      </w:pPr>
      <w:r w:rsidRPr="0009007E">
        <w:rPr>
          <w:lang w:val="en-US"/>
        </w:rPr>
        <w:t>6 Community Committee of Management (</w:t>
      </w:r>
      <w:r>
        <w:rPr>
          <w:lang w:val="en-US"/>
        </w:rPr>
        <w:t>8</w:t>
      </w:r>
      <w:r w:rsidRPr="0009007E">
        <w:rPr>
          <w:lang w:val="en-US"/>
        </w:rPr>
        <w:t xml:space="preserve"> Services)</w:t>
      </w:r>
    </w:p>
    <w:p w14:paraId="2577784E" w14:textId="77777777" w:rsidR="00ED3CE4" w:rsidRPr="0009007E" w:rsidRDefault="00ED3CE4" w:rsidP="008B5ADC">
      <w:pPr>
        <w:pStyle w:val="ListParagraph"/>
        <w:numPr>
          <w:ilvl w:val="0"/>
          <w:numId w:val="29"/>
        </w:numPr>
        <w:spacing w:line="259" w:lineRule="auto"/>
        <w:rPr>
          <w:lang w:val="en-US"/>
        </w:rPr>
      </w:pPr>
      <w:r w:rsidRPr="0009007E">
        <w:rPr>
          <w:lang w:val="en-US"/>
        </w:rPr>
        <w:t xml:space="preserve">3 Early Years Managers (operating </w:t>
      </w:r>
      <w:r>
        <w:rPr>
          <w:lang w:val="en-US"/>
        </w:rPr>
        <w:t>6</w:t>
      </w:r>
      <w:r w:rsidRPr="0009007E">
        <w:rPr>
          <w:lang w:val="en-US"/>
        </w:rPr>
        <w:t xml:space="preserve"> Services)</w:t>
      </w:r>
    </w:p>
    <w:p w14:paraId="734F1669" w14:textId="77777777" w:rsidR="00ED3CE4" w:rsidRPr="0009007E" w:rsidRDefault="00ED3CE4" w:rsidP="008B5ADC">
      <w:pPr>
        <w:pStyle w:val="ListParagraph"/>
        <w:numPr>
          <w:ilvl w:val="0"/>
          <w:numId w:val="29"/>
        </w:numPr>
        <w:spacing w:line="259" w:lineRule="auto"/>
        <w:rPr>
          <w:lang w:val="en-US"/>
        </w:rPr>
      </w:pPr>
      <w:r w:rsidRPr="0009007E">
        <w:rPr>
          <w:lang w:val="en-US"/>
        </w:rPr>
        <w:t xml:space="preserve">2 </w:t>
      </w:r>
      <w:r>
        <w:rPr>
          <w:lang w:val="en-US"/>
        </w:rPr>
        <w:t>P</w:t>
      </w:r>
      <w:r w:rsidRPr="0009007E">
        <w:rPr>
          <w:lang w:val="en-US"/>
        </w:rPr>
        <w:t xml:space="preserve">rivate </w:t>
      </w:r>
      <w:r>
        <w:rPr>
          <w:lang w:val="en-US"/>
        </w:rPr>
        <w:t>Service</w:t>
      </w:r>
      <w:r w:rsidRPr="0009007E">
        <w:rPr>
          <w:lang w:val="en-US"/>
        </w:rPr>
        <w:t xml:space="preserve"> </w:t>
      </w:r>
      <w:r>
        <w:rPr>
          <w:lang w:val="en-US"/>
        </w:rPr>
        <w:t>P</w:t>
      </w:r>
      <w:r w:rsidRPr="0009007E">
        <w:rPr>
          <w:lang w:val="en-US"/>
        </w:rPr>
        <w:t>roviders</w:t>
      </w:r>
    </w:p>
    <w:p w14:paraId="3C1B9E53" w14:textId="77777777" w:rsidR="00ED3CE4" w:rsidRPr="0009007E" w:rsidRDefault="00ED3CE4" w:rsidP="00ED3CE4">
      <w:pPr>
        <w:spacing w:line="259" w:lineRule="auto"/>
        <w:rPr>
          <w:lang w:val="en-US"/>
        </w:rPr>
      </w:pPr>
      <w:r w:rsidRPr="0009007E">
        <w:rPr>
          <w:lang w:val="en-US"/>
        </w:rPr>
        <w:t>One of the privately owned kindergarten</w:t>
      </w:r>
      <w:r>
        <w:rPr>
          <w:lang w:val="en-US"/>
        </w:rPr>
        <w:t>s</w:t>
      </w:r>
      <w:r w:rsidRPr="0009007E">
        <w:rPr>
          <w:lang w:val="en-US"/>
        </w:rPr>
        <w:t xml:space="preserve"> is a Christian School offering kindergarten to Year 12. Due to the high fees </w:t>
      </w:r>
      <w:r w:rsidRPr="5325CA19">
        <w:rPr>
          <w:lang w:val="en-US"/>
        </w:rPr>
        <w:t xml:space="preserve">of </w:t>
      </w:r>
      <w:r w:rsidRPr="0009007E">
        <w:rPr>
          <w:lang w:val="en-US"/>
        </w:rPr>
        <w:t>the kindergarten program, it is not considered a viable option for most families.</w:t>
      </w:r>
    </w:p>
    <w:p w14:paraId="0A95AA73" w14:textId="77777777" w:rsidR="00ED3CE4" w:rsidRDefault="00ED3CE4" w:rsidP="00ED3CE4">
      <w:pPr>
        <w:spacing w:line="259" w:lineRule="auto"/>
        <w:rPr>
          <w:lang w:val="en-US"/>
        </w:rPr>
      </w:pPr>
      <w:r>
        <w:rPr>
          <w:lang w:val="en-US"/>
        </w:rPr>
        <w:t>Each k</w:t>
      </w:r>
      <w:r w:rsidRPr="5325CA19">
        <w:rPr>
          <w:lang w:val="en-US"/>
        </w:rPr>
        <w:t>indergarten’s</w:t>
      </w:r>
      <w:r>
        <w:rPr>
          <w:lang w:val="en-US"/>
        </w:rPr>
        <w:t xml:space="preserve"> program and delivery models are based on community needs, financial viability and workforce. A variety of kindergarten models and programs including:</w:t>
      </w:r>
    </w:p>
    <w:p w14:paraId="2AB8BE84" w14:textId="77777777" w:rsidR="00ED3CE4" w:rsidRDefault="00ED3CE4" w:rsidP="008B5ADC">
      <w:pPr>
        <w:pStyle w:val="ListParagraph"/>
        <w:numPr>
          <w:ilvl w:val="0"/>
          <w:numId w:val="17"/>
        </w:numPr>
        <w:spacing w:line="259" w:lineRule="auto"/>
        <w:rPr>
          <w:lang w:val="en-US"/>
        </w:rPr>
      </w:pPr>
      <w:r>
        <w:rPr>
          <w:lang w:val="en-US"/>
        </w:rPr>
        <w:t>K</w:t>
      </w:r>
      <w:r w:rsidRPr="00E75D95">
        <w:rPr>
          <w:lang w:val="en-US"/>
        </w:rPr>
        <w:t>indergarten and long day care combinations,</w:t>
      </w:r>
    </w:p>
    <w:p w14:paraId="0C71A566" w14:textId="77777777" w:rsidR="00ED3CE4" w:rsidRDefault="00ED3CE4" w:rsidP="008B5ADC">
      <w:pPr>
        <w:pStyle w:val="ListParagraph"/>
        <w:numPr>
          <w:ilvl w:val="0"/>
          <w:numId w:val="17"/>
        </w:numPr>
        <w:spacing w:line="259" w:lineRule="auto"/>
        <w:rPr>
          <w:lang w:val="en-US"/>
        </w:rPr>
      </w:pPr>
      <w:r>
        <w:rPr>
          <w:lang w:val="en-US"/>
        </w:rPr>
        <w:t>L</w:t>
      </w:r>
      <w:r w:rsidRPr="00E75D95">
        <w:rPr>
          <w:lang w:val="en-US"/>
        </w:rPr>
        <w:t>ong day</w:t>
      </w:r>
      <w:r>
        <w:rPr>
          <w:lang w:val="en-US"/>
        </w:rPr>
        <w:t xml:space="preserve"> and shorter day</w:t>
      </w:r>
      <w:r w:rsidRPr="00E75D95">
        <w:rPr>
          <w:lang w:val="en-US"/>
        </w:rPr>
        <w:t xml:space="preserve"> programs, </w:t>
      </w:r>
    </w:p>
    <w:p w14:paraId="7EE2EC8E" w14:textId="77777777" w:rsidR="00ED3CE4" w:rsidRDefault="00ED3CE4" w:rsidP="008B5ADC">
      <w:pPr>
        <w:pStyle w:val="ListParagraph"/>
        <w:numPr>
          <w:ilvl w:val="0"/>
          <w:numId w:val="17"/>
        </w:numPr>
        <w:spacing w:line="259" w:lineRule="auto"/>
        <w:rPr>
          <w:lang w:val="en-US"/>
        </w:rPr>
      </w:pPr>
      <w:r>
        <w:rPr>
          <w:lang w:val="en-US"/>
        </w:rPr>
        <w:t>S</w:t>
      </w:r>
      <w:r w:rsidRPr="00E75D95">
        <w:rPr>
          <w:lang w:val="en-US"/>
        </w:rPr>
        <w:t>essional programs</w:t>
      </w:r>
    </w:p>
    <w:p w14:paraId="6299EDC2" w14:textId="77777777" w:rsidR="00ED3CE4" w:rsidRDefault="00ED3CE4" w:rsidP="008B5ADC">
      <w:pPr>
        <w:pStyle w:val="ListParagraph"/>
        <w:numPr>
          <w:ilvl w:val="0"/>
          <w:numId w:val="17"/>
        </w:numPr>
        <w:spacing w:line="259" w:lineRule="auto"/>
        <w:rPr>
          <w:lang w:val="en-US"/>
        </w:rPr>
      </w:pPr>
      <w:r>
        <w:rPr>
          <w:lang w:val="en-US"/>
        </w:rPr>
        <w:t>M</w:t>
      </w:r>
      <w:r w:rsidRPr="00E75D95">
        <w:rPr>
          <w:lang w:val="en-US"/>
        </w:rPr>
        <w:t xml:space="preserve">ixed age </w:t>
      </w:r>
      <w:r>
        <w:rPr>
          <w:lang w:val="en-US"/>
        </w:rPr>
        <w:t xml:space="preserve">groups </w:t>
      </w:r>
    </w:p>
    <w:p w14:paraId="46431427" w14:textId="77777777" w:rsidR="00ED3CE4" w:rsidRDefault="00ED3CE4" w:rsidP="00ED3CE4">
      <w:pPr>
        <w:spacing w:line="259" w:lineRule="auto"/>
        <w:rPr>
          <w:lang w:val="en-US"/>
        </w:rPr>
      </w:pPr>
      <w:r w:rsidRPr="49803AA1">
        <w:rPr>
          <w:lang w:val="en-US"/>
        </w:rPr>
        <w:t>Small</w:t>
      </w:r>
      <w:r>
        <w:rPr>
          <w:lang w:val="en-US"/>
        </w:rPr>
        <w:t xml:space="preserve"> rural areas such as </w:t>
      </w:r>
      <w:proofErr w:type="spellStart"/>
      <w:r>
        <w:rPr>
          <w:lang w:val="en-US"/>
        </w:rPr>
        <w:t>Toora</w:t>
      </w:r>
      <w:proofErr w:type="spellEnd"/>
      <w:r>
        <w:rPr>
          <w:lang w:val="en-US"/>
        </w:rPr>
        <w:t xml:space="preserve">, Welshpool, Fish Creek and </w:t>
      </w:r>
      <w:proofErr w:type="gramStart"/>
      <w:r>
        <w:rPr>
          <w:lang w:val="en-US"/>
        </w:rPr>
        <w:t>Loch,</w:t>
      </w:r>
      <w:proofErr w:type="gramEnd"/>
      <w:r>
        <w:rPr>
          <w:lang w:val="en-US"/>
        </w:rPr>
        <w:t xml:space="preserve"> </w:t>
      </w:r>
      <w:r w:rsidRPr="49803AA1">
        <w:rPr>
          <w:lang w:val="en-US"/>
        </w:rPr>
        <w:t xml:space="preserve">offer </w:t>
      </w:r>
      <w:r>
        <w:rPr>
          <w:lang w:val="en-US"/>
        </w:rPr>
        <w:t xml:space="preserve">shorter sessional and often mixed group programs to </w:t>
      </w:r>
      <w:proofErr w:type="spellStart"/>
      <w:r>
        <w:rPr>
          <w:lang w:val="en-US"/>
        </w:rPr>
        <w:t>maximise</w:t>
      </w:r>
      <w:proofErr w:type="spellEnd"/>
      <w:r>
        <w:rPr>
          <w:lang w:val="en-US"/>
        </w:rPr>
        <w:t xml:space="preserve"> educational experience, while maintaining viable educator employment opportunities and running a cost-effective service.</w:t>
      </w:r>
      <w:r w:rsidRPr="1EF14AC6">
        <w:rPr>
          <w:lang w:val="en-US"/>
        </w:rPr>
        <w:t xml:space="preserve"> </w:t>
      </w:r>
    </w:p>
    <w:p w14:paraId="1668EC7E" w14:textId="77777777" w:rsidR="00ED3CE4" w:rsidRDefault="00ED3CE4" w:rsidP="00ED3CE4">
      <w:pPr>
        <w:spacing w:line="259" w:lineRule="auto"/>
      </w:pPr>
      <w:r w:rsidRPr="00406132">
        <w:t xml:space="preserve">In smaller communities, the unavailability of casual or relief staff makes it impractical to provide coverage for mandated meal and rest breaks. </w:t>
      </w:r>
      <w:r w:rsidRPr="6A8429DC">
        <w:rPr>
          <w:rFonts w:ascii="Arial" w:eastAsia="Arial" w:hAnsi="Arial" w:cs="Arial"/>
          <w:szCs w:val="22"/>
        </w:rPr>
        <w:t>As a result, kindergarten programs are often structured to avoid the need for staff to take breaks during sessions. This approach is taken to ensure compliance with required educator-to-child ratios and operational obligations under relevant industrial awards.</w:t>
      </w:r>
    </w:p>
    <w:p w14:paraId="52456CD2" w14:textId="77777777" w:rsidR="00ED3CE4" w:rsidRDefault="00ED3CE4" w:rsidP="00ED3CE4">
      <w:pPr>
        <w:spacing w:line="259" w:lineRule="auto"/>
      </w:pPr>
      <w:r>
        <w:t xml:space="preserve">Services located in the larger townships </w:t>
      </w:r>
      <w:proofErr w:type="gramStart"/>
      <w:r>
        <w:t>are able to</w:t>
      </w:r>
      <w:proofErr w:type="gramEnd"/>
      <w:r>
        <w:t xml:space="preserve"> offer more program options and longer sessions each week.  When co-located within a long day care facility, families are most likely to access wrap around day-care for a full day of care.</w:t>
      </w:r>
    </w:p>
    <w:p w14:paraId="4C6CA654" w14:textId="77777777" w:rsidR="00ED3CE4" w:rsidRDefault="00ED3CE4" w:rsidP="00ED3CE4">
      <w:pPr>
        <w:pStyle w:val="Heading4"/>
      </w:pPr>
      <w:r>
        <w:rPr>
          <w:lang w:val="en-US"/>
        </w:rPr>
        <w:t xml:space="preserve">Proposed </w:t>
      </w:r>
      <w:r w:rsidRPr="00ED4C49">
        <w:rPr>
          <w:lang w:val="en-US"/>
        </w:rPr>
        <w:t>Off-Shore Windfarms:</w:t>
      </w:r>
      <w:r>
        <w:rPr>
          <w:lang w:val="en-US"/>
        </w:rPr>
        <w:t xml:space="preserve"> </w:t>
      </w:r>
    </w:p>
    <w:p w14:paraId="7F35CFE2" w14:textId="77777777" w:rsidR="00ED3CE4" w:rsidRDefault="00ED3CE4" w:rsidP="00ED3CE4">
      <w:r>
        <w:t>Several</w:t>
      </w:r>
      <w:r w:rsidRPr="00BD2EC0">
        <w:t xml:space="preserve"> offshore wind projects are proposed</w:t>
      </w:r>
      <w:r>
        <w:t xml:space="preserve"> along the South Gippsland Shire coast</w:t>
      </w:r>
      <w:r w:rsidRPr="00BD2EC0">
        <w:t>.  The Barry Beach Marine Terminal is the proposed launch site</w:t>
      </w:r>
      <w:r>
        <w:t>, bringing an estimated i</w:t>
      </w:r>
      <w:r w:rsidRPr="00BD2EC0">
        <w:t xml:space="preserve">ncreased workforce of approximately 1,000 employees.  </w:t>
      </w:r>
    </w:p>
    <w:p w14:paraId="4E751C78" w14:textId="77777777" w:rsidR="00ED3CE4" w:rsidRPr="00406132" w:rsidRDefault="00ED3CE4" w:rsidP="00ED3CE4">
      <w:hyperlink r:id="rId27" w:history="1">
        <w:r w:rsidRPr="0080145E">
          <w:rPr>
            <w:rStyle w:val="Hyperlink"/>
            <w:lang w:val="en-US"/>
          </w:rPr>
          <w:t>Council’s Renewable Energy Impact and Readiness Study (2024)</w:t>
        </w:r>
      </w:hyperlink>
      <w:r>
        <w:rPr>
          <w:lang w:val="en-US"/>
        </w:rPr>
        <w:t xml:space="preserve"> anticipates </w:t>
      </w:r>
      <w:r w:rsidRPr="00316238">
        <w:t>approximately 200 jobs located at Port sites and 760 jobs sourced within Gippsland</w:t>
      </w:r>
      <w:r>
        <w:t xml:space="preserve"> over the next 10-20 years</w:t>
      </w:r>
      <w:r w:rsidRPr="00316238">
        <w:t>.</w:t>
      </w:r>
      <w:r>
        <w:t xml:space="preserve">  Housing demand and commute times are likely to draw workers and their families into the Welshpool, </w:t>
      </w:r>
      <w:proofErr w:type="spellStart"/>
      <w:r>
        <w:t>Toora</w:t>
      </w:r>
      <w:proofErr w:type="spellEnd"/>
      <w:r>
        <w:t>, Fish Creek and Meeniyan townships. However, it is expected the larger townships of Leongatha and Foster are likely to appeal to workers and their families, as they have a greater number and connection with community services.</w:t>
      </w:r>
      <w:bookmarkStart w:id="32" w:name="_Toc202785956"/>
      <w:r>
        <w:t xml:space="preserve"> </w:t>
      </w:r>
      <w:r w:rsidRPr="00406132">
        <w:t xml:space="preserve">As a result, kindergarten enrolments </w:t>
      </w:r>
      <w:r>
        <w:t xml:space="preserve">are expected to rise in the Foster and Leongatha SA2s. </w:t>
      </w:r>
    </w:p>
    <w:p w14:paraId="7DD1FBBC" w14:textId="77777777" w:rsidR="00ED3CE4" w:rsidRDefault="00ED3CE4" w:rsidP="00ED3CE4">
      <w:pPr>
        <w:pStyle w:val="Heading4"/>
        <w:rPr>
          <w:lang w:val="en-US"/>
        </w:rPr>
      </w:pPr>
      <w:r>
        <w:rPr>
          <w:lang w:val="en-US"/>
        </w:rPr>
        <w:t>Kindergarten Workforce</w:t>
      </w:r>
    </w:p>
    <w:p w14:paraId="7BB35AD2" w14:textId="77777777" w:rsidR="00ED3CE4" w:rsidRDefault="00ED3CE4" w:rsidP="00ED3CE4">
      <w:pPr>
        <w:spacing w:line="259" w:lineRule="auto"/>
        <w:rPr>
          <w:lang w:val="en-US"/>
        </w:rPr>
      </w:pPr>
      <w:r w:rsidRPr="406E1605">
        <w:t xml:space="preserve">South Gippsland currently maintains a </w:t>
      </w:r>
      <w:r>
        <w:t>relatively stable</w:t>
      </w:r>
      <w:r w:rsidRPr="406E1605">
        <w:t xml:space="preserve"> Early </w:t>
      </w:r>
      <w:r>
        <w:t>Childhood Education and Care workfo</w:t>
      </w:r>
      <w:r w:rsidRPr="406E1605">
        <w:t xml:space="preserve">rce, with experienced staff who generally hold a long employment tenure.  </w:t>
      </w:r>
      <w:r>
        <w:t>The strong workforce ensures the delivery of high-quality early childhood education and provides a supportive mentorship for early career teachers and educators joining the sector.</w:t>
      </w:r>
      <w:r w:rsidRPr="6A8429DC">
        <w:rPr>
          <w:rFonts w:eastAsiaTheme="minorEastAsia"/>
        </w:rPr>
        <w:t xml:space="preserve"> There is greater stability in the kindergarten workforce due to the attractive VECTEA award conditions and community managed service's commitment to run lower group numbers, higher educator to child ratios and intentional programming design with a child centre focus.   </w:t>
      </w:r>
    </w:p>
    <w:p w14:paraId="2AB0307D" w14:textId="09BB7152" w:rsidR="00ED3CE4" w:rsidRPr="003856D0" w:rsidRDefault="00ED3CE4" w:rsidP="00ED3CE4">
      <w:pPr>
        <w:spacing w:line="259" w:lineRule="auto"/>
      </w:pPr>
      <w:r>
        <w:t>Future c</w:t>
      </w:r>
      <w:r w:rsidRPr="406E1605">
        <w:t xml:space="preserve">hallenges </w:t>
      </w:r>
      <w:r>
        <w:t>associated</w:t>
      </w:r>
      <w:r w:rsidRPr="406E1605">
        <w:t xml:space="preserve"> with </w:t>
      </w:r>
      <w:r>
        <w:t xml:space="preserve">recruiting and retaining staff are expected to impact the kindergarten workforce including aging workforce, preferences for part-time hours and changing pressures from the Best Start Best Life reforms. </w:t>
      </w:r>
    </w:p>
    <w:p w14:paraId="4440EB2D" w14:textId="77777777" w:rsidR="00ED3CE4" w:rsidRDefault="00ED3CE4" w:rsidP="00ED3CE4">
      <w:pPr>
        <w:pStyle w:val="Heading3"/>
        <w:rPr>
          <w:lang w:val="en-US"/>
        </w:rPr>
      </w:pPr>
      <w:r>
        <w:rPr>
          <w:lang w:val="en-US"/>
        </w:rPr>
        <w:t xml:space="preserve">Key local geographic </w:t>
      </w:r>
      <w:r w:rsidRPr="005072DF">
        <w:rPr>
          <w:lang w:val="en-US"/>
        </w:rPr>
        <w:t>considerations</w:t>
      </w:r>
      <w:r>
        <w:rPr>
          <w:lang w:val="en-US"/>
        </w:rPr>
        <w:t xml:space="preserve"> or information relevant to Three-Year-Old Kindergarten and Pre-Prep</w:t>
      </w:r>
      <w:bookmarkEnd w:id="32"/>
    </w:p>
    <w:p w14:paraId="098AE6EE" w14:textId="77777777" w:rsidR="00ED3CE4" w:rsidRDefault="00ED3CE4" w:rsidP="00ED3CE4">
      <w:pPr>
        <w:spacing w:line="259" w:lineRule="auto"/>
        <w:rPr>
          <w:lang w:val="en-US"/>
        </w:rPr>
      </w:pPr>
      <w:r w:rsidRPr="49803AA1">
        <w:rPr>
          <w:lang w:val="en-US"/>
        </w:rPr>
        <w:t>Key geographic considerations include:</w:t>
      </w:r>
    </w:p>
    <w:p w14:paraId="30C9FA2D" w14:textId="77777777" w:rsidR="00ED3CE4" w:rsidRDefault="00ED3CE4" w:rsidP="008B5ADC">
      <w:pPr>
        <w:pStyle w:val="ListParagraph"/>
        <w:numPr>
          <w:ilvl w:val="0"/>
          <w:numId w:val="20"/>
        </w:numPr>
        <w:spacing w:line="259" w:lineRule="auto"/>
        <w:rPr>
          <w:szCs w:val="22"/>
          <w:lang w:val="en-US"/>
        </w:rPr>
      </w:pPr>
      <w:r w:rsidRPr="49803AA1">
        <w:rPr>
          <w:szCs w:val="22"/>
          <w:lang w:val="en-US"/>
        </w:rPr>
        <w:t xml:space="preserve">Dataset boundary anomalies </w:t>
      </w:r>
    </w:p>
    <w:p w14:paraId="4F8F4F49" w14:textId="77777777" w:rsidR="00ED3CE4" w:rsidRDefault="00ED3CE4" w:rsidP="008B5ADC">
      <w:pPr>
        <w:pStyle w:val="ListParagraph"/>
        <w:numPr>
          <w:ilvl w:val="0"/>
          <w:numId w:val="20"/>
        </w:numPr>
        <w:spacing w:line="259" w:lineRule="auto"/>
        <w:rPr>
          <w:szCs w:val="22"/>
          <w:lang w:val="en-US"/>
        </w:rPr>
      </w:pPr>
      <w:r w:rsidRPr="49803AA1">
        <w:rPr>
          <w:szCs w:val="22"/>
          <w:lang w:val="en-US"/>
        </w:rPr>
        <w:t>Geographical Travel Considerations (user travel patterns)</w:t>
      </w:r>
    </w:p>
    <w:p w14:paraId="47E1938A" w14:textId="77777777" w:rsidR="00ED3CE4" w:rsidRDefault="00ED3CE4" w:rsidP="00ED3CE4">
      <w:pPr>
        <w:spacing w:line="259" w:lineRule="auto"/>
        <w:rPr>
          <w:lang w:val="en-US"/>
        </w:rPr>
      </w:pPr>
      <w:r>
        <w:rPr>
          <w:lang w:val="en-US"/>
        </w:rPr>
        <w:t>South Gippsland has five</w:t>
      </w:r>
      <w:r w:rsidRPr="3284452A">
        <w:rPr>
          <w:lang w:val="en-US"/>
        </w:rPr>
        <w:t xml:space="preserve"> distinct </w:t>
      </w:r>
      <w:r>
        <w:rPr>
          <w:lang w:val="en-US"/>
        </w:rPr>
        <w:t xml:space="preserve">ECEC </w:t>
      </w:r>
      <w:r w:rsidRPr="3284452A">
        <w:rPr>
          <w:lang w:val="en-US"/>
        </w:rPr>
        <w:t>service regions</w:t>
      </w:r>
      <w:r>
        <w:rPr>
          <w:lang w:val="en-US"/>
        </w:rPr>
        <w:t xml:space="preserve">.  These regions are used by </w:t>
      </w:r>
      <w:r w:rsidRPr="3284452A">
        <w:rPr>
          <w:lang w:val="en-US"/>
        </w:rPr>
        <w:t>South Gippsland Shire Council</w:t>
      </w:r>
      <w:r>
        <w:rPr>
          <w:lang w:val="en-US"/>
        </w:rPr>
        <w:t xml:space="preserve"> and local ECEC Service Providers for infrastructure planning and enrollment management for Kindergarten across South Gippsland.</w:t>
      </w:r>
    </w:p>
    <w:tbl>
      <w:tblPr>
        <w:tblStyle w:val="TableGrid"/>
        <w:tblW w:w="9630" w:type="dxa"/>
        <w:tblBorders>
          <w:top w:val="single" w:sz="12" w:space="0" w:color="000000" w:themeColor="text2"/>
          <w:left w:val="single" w:sz="12" w:space="0" w:color="000000" w:themeColor="text2"/>
          <w:bottom w:val="single" w:sz="12" w:space="0" w:color="000000" w:themeColor="text2"/>
          <w:right w:val="single" w:sz="12" w:space="0" w:color="000000" w:themeColor="text2"/>
        </w:tblBorders>
        <w:tblLayout w:type="fixed"/>
        <w:tblLook w:val="06A0" w:firstRow="1" w:lastRow="0" w:firstColumn="1" w:lastColumn="0" w:noHBand="1" w:noVBand="1"/>
      </w:tblPr>
      <w:tblGrid>
        <w:gridCol w:w="2537"/>
        <w:gridCol w:w="3685"/>
        <w:gridCol w:w="1843"/>
        <w:gridCol w:w="1565"/>
      </w:tblGrid>
      <w:tr w:rsidR="00ED3CE4" w14:paraId="47F1EF7C" w14:textId="77777777" w:rsidTr="00CF44E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37" w:type="dxa"/>
            <w:tcBorders>
              <w:bottom w:val="single" w:sz="12" w:space="0" w:color="000000" w:themeColor="text2"/>
            </w:tcBorders>
          </w:tcPr>
          <w:p w14:paraId="33E5DDD0" w14:textId="77777777" w:rsidR="00ED3CE4" w:rsidRPr="00E62B6A" w:rsidRDefault="00ED3CE4" w:rsidP="00CF44E0">
            <w:pPr>
              <w:spacing w:after="0"/>
              <w:rPr>
                <w:b/>
                <w:bCs/>
                <w:color w:val="auto"/>
                <w:lang w:val="en-US"/>
              </w:rPr>
            </w:pPr>
            <w:r w:rsidRPr="00E62B6A">
              <w:rPr>
                <w:b/>
                <w:bCs/>
                <w:lang w:val="en-US"/>
              </w:rPr>
              <w:t>Region</w:t>
            </w:r>
          </w:p>
        </w:tc>
        <w:tc>
          <w:tcPr>
            <w:tcW w:w="3685" w:type="dxa"/>
            <w:tcBorders>
              <w:bottom w:val="single" w:sz="12" w:space="0" w:color="000000" w:themeColor="text2"/>
            </w:tcBorders>
          </w:tcPr>
          <w:p w14:paraId="147B55BF" w14:textId="77777777" w:rsidR="00ED3CE4" w:rsidRPr="00E62B6A" w:rsidRDefault="00ED3CE4" w:rsidP="00CF44E0">
            <w:pPr>
              <w:spacing w:after="0"/>
              <w:cnfStyle w:val="100000000000" w:firstRow="1" w:lastRow="0" w:firstColumn="0" w:lastColumn="0" w:oddVBand="0" w:evenVBand="0" w:oddHBand="0" w:evenHBand="0" w:firstRowFirstColumn="0" w:firstRowLastColumn="0" w:lastRowFirstColumn="0" w:lastRowLastColumn="0"/>
              <w:rPr>
                <w:b/>
                <w:bCs/>
                <w:lang w:val="en-US"/>
              </w:rPr>
            </w:pPr>
            <w:r w:rsidRPr="00E62B6A">
              <w:rPr>
                <w:b/>
                <w:bCs/>
                <w:lang w:val="en-US"/>
              </w:rPr>
              <w:t>Services</w:t>
            </w:r>
          </w:p>
        </w:tc>
        <w:tc>
          <w:tcPr>
            <w:tcW w:w="1843" w:type="dxa"/>
            <w:tcBorders>
              <w:bottom w:val="single" w:sz="12" w:space="0" w:color="000000" w:themeColor="text2"/>
            </w:tcBorders>
          </w:tcPr>
          <w:p w14:paraId="5A954A6A" w14:textId="77777777" w:rsidR="00ED3CE4" w:rsidRPr="00E62B6A" w:rsidRDefault="00ED3CE4" w:rsidP="00CF44E0">
            <w:pPr>
              <w:spacing w:after="0"/>
              <w:cnfStyle w:val="100000000000" w:firstRow="1" w:lastRow="0" w:firstColumn="0" w:lastColumn="0" w:oddVBand="0" w:evenVBand="0" w:oddHBand="0" w:evenHBand="0" w:firstRowFirstColumn="0" w:firstRowLastColumn="0" w:lastRowFirstColumn="0" w:lastRowLastColumn="0"/>
              <w:rPr>
                <w:b/>
                <w:bCs/>
                <w:lang w:val="en-US"/>
              </w:rPr>
            </w:pPr>
            <w:r>
              <w:rPr>
                <w:b/>
                <w:bCs/>
                <w:lang w:val="en-US"/>
              </w:rPr>
              <w:t>Township</w:t>
            </w:r>
          </w:p>
        </w:tc>
        <w:tc>
          <w:tcPr>
            <w:tcW w:w="1565" w:type="dxa"/>
            <w:tcBorders>
              <w:bottom w:val="single" w:sz="12" w:space="0" w:color="000000" w:themeColor="text2"/>
            </w:tcBorders>
          </w:tcPr>
          <w:p w14:paraId="2C54B008" w14:textId="77777777" w:rsidR="00ED3CE4" w:rsidRPr="00E62B6A" w:rsidRDefault="00ED3CE4" w:rsidP="00CF44E0">
            <w:pPr>
              <w:spacing w:after="0"/>
              <w:cnfStyle w:val="100000000000" w:firstRow="1" w:lastRow="0" w:firstColumn="0" w:lastColumn="0" w:oddVBand="0" w:evenVBand="0" w:oddHBand="0" w:evenHBand="0" w:firstRowFirstColumn="0" w:firstRowLastColumn="0" w:lastRowFirstColumn="0" w:lastRowLastColumn="0"/>
              <w:rPr>
                <w:b/>
                <w:bCs/>
                <w:lang w:val="en-US"/>
              </w:rPr>
            </w:pPr>
            <w:r>
              <w:rPr>
                <w:b/>
                <w:bCs/>
                <w:lang w:val="en-US"/>
              </w:rPr>
              <w:t>SA2 Area</w:t>
            </w:r>
          </w:p>
        </w:tc>
      </w:tr>
      <w:tr w:rsidR="00ED3CE4" w14:paraId="681CF363"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12" w:space="0" w:color="000000" w:themeColor="text2"/>
              <w:bottom w:val="single" w:sz="4" w:space="0" w:color="F2F2F2" w:themeColor="background1" w:themeShade="F2"/>
            </w:tcBorders>
            <w:vAlign w:val="center"/>
          </w:tcPr>
          <w:p w14:paraId="277D33F3" w14:textId="77777777" w:rsidR="00ED3CE4" w:rsidRDefault="00ED3CE4" w:rsidP="00CF44E0">
            <w:pPr>
              <w:spacing w:after="0"/>
              <w:rPr>
                <w:color w:val="auto"/>
                <w:lang w:val="en-US"/>
              </w:rPr>
            </w:pPr>
          </w:p>
        </w:tc>
        <w:tc>
          <w:tcPr>
            <w:tcW w:w="3685" w:type="dxa"/>
            <w:tcBorders>
              <w:top w:val="single" w:sz="12" w:space="0" w:color="000000" w:themeColor="text2"/>
            </w:tcBorders>
          </w:tcPr>
          <w:p w14:paraId="093ECB32"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sidRPr="3B69D6A3">
              <w:rPr>
                <w:lang w:val="en-US"/>
              </w:rPr>
              <w:t>Fish Creek Kindergarten</w:t>
            </w:r>
          </w:p>
        </w:tc>
        <w:tc>
          <w:tcPr>
            <w:tcW w:w="1843" w:type="dxa"/>
            <w:tcBorders>
              <w:top w:val="single" w:sz="12" w:space="0" w:color="000000" w:themeColor="text2"/>
            </w:tcBorders>
          </w:tcPr>
          <w:p w14:paraId="4905EF71"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Fish Creek</w:t>
            </w:r>
          </w:p>
        </w:tc>
        <w:tc>
          <w:tcPr>
            <w:tcW w:w="1565" w:type="dxa"/>
            <w:tcBorders>
              <w:top w:val="single" w:sz="12" w:space="0" w:color="000000" w:themeColor="text2"/>
            </w:tcBorders>
          </w:tcPr>
          <w:p w14:paraId="03BF9753"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Foster</w:t>
            </w:r>
          </w:p>
        </w:tc>
      </w:tr>
      <w:tr w:rsidR="00ED3CE4" w14:paraId="11BA77D6"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4" w:space="0" w:color="F2F2F2" w:themeColor="background1" w:themeShade="F2"/>
              <w:bottom w:val="single" w:sz="4" w:space="0" w:color="F2F2F2" w:themeColor="background1" w:themeShade="F2"/>
            </w:tcBorders>
          </w:tcPr>
          <w:p w14:paraId="39B20B8F" w14:textId="77777777" w:rsidR="00ED3CE4" w:rsidRDefault="00ED3CE4" w:rsidP="00CF44E0">
            <w:pPr>
              <w:spacing w:after="0"/>
            </w:pPr>
          </w:p>
        </w:tc>
        <w:tc>
          <w:tcPr>
            <w:tcW w:w="3685" w:type="dxa"/>
          </w:tcPr>
          <w:p w14:paraId="7E724AAE"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sidRPr="3B69D6A3">
              <w:rPr>
                <w:lang w:val="en-US"/>
              </w:rPr>
              <w:t>Prom Coast C</w:t>
            </w:r>
            <w:r>
              <w:rPr>
                <w:lang w:val="en-US"/>
              </w:rPr>
              <w:t>e</w:t>
            </w:r>
            <w:r w:rsidRPr="3B69D6A3">
              <w:rPr>
                <w:lang w:val="en-US"/>
              </w:rPr>
              <w:t xml:space="preserve">ntres for Children </w:t>
            </w:r>
            <w:r>
              <w:rPr>
                <w:lang w:val="en-US"/>
              </w:rPr>
              <w:t>(LDC only)</w:t>
            </w:r>
          </w:p>
        </w:tc>
        <w:tc>
          <w:tcPr>
            <w:tcW w:w="1843" w:type="dxa"/>
          </w:tcPr>
          <w:p w14:paraId="01A7FE55"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sidRPr="3B69D6A3">
              <w:rPr>
                <w:lang w:val="en-US"/>
              </w:rPr>
              <w:t>Foster</w:t>
            </w:r>
          </w:p>
        </w:tc>
        <w:tc>
          <w:tcPr>
            <w:tcW w:w="1565" w:type="dxa"/>
          </w:tcPr>
          <w:p w14:paraId="24D4C5F1"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Foster</w:t>
            </w:r>
          </w:p>
        </w:tc>
      </w:tr>
      <w:tr w:rsidR="00ED3CE4" w14:paraId="1D33D575"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4" w:space="0" w:color="F2F2F2" w:themeColor="background1" w:themeShade="F2"/>
              <w:bottom w:val="single" w:sz="4" w:space="0" w:color="F2F2F2" w:themeColor="background1" w:themeShade="F2"/>
            </w:tcBorders>
          </w:tcPr>
          <w:p w14:paraId="3993FE15" w14:textId="77777777" w:rsidR="00ED3CE4" w:rsidRDefault="00ED3CE4" w:rsidP="00CF44E0">
            <w:pPr>
              <w:spacing w:after="0"/>
            </w:pPr>
            <w:r w:rsidRPr="3B69D6A3">
              <w:rPr>
                <w:color w:val="auto"/>
                <w:lang w:val="en-US"/>
              </w:rPr>
              <w:t>Eastern Region</w:t>
            </w:r>
          </w:p>
        </w:tc>
        <w:tc>
          <w:tcPr>
            <w:tcW w:w="3685" w:type="dxa"/>
          </w:tcPr>
          <w:p w14:paraId="7D8749B3" w14:textId="77777777" w:rsidR="00ED3CE4" w:rsidRPr="3B69D6A3"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Foster Early Learning</w:t>
            </w:r>
          </w:p>
        </w:tc>
        <w:tc>
          <w:tcPr>
            <w:tcW w:w="1843" w:type="dxa"/>
          </w:tcPr>
          <w:p w14:paraId="4A2346EC"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Foster</w:t>
            </w:r>
          </w:p>
        </w:tc>
        <w:tc>
          <w:tcPr>
            <w:tcW w:w="1565" w:type="dxa"/>
          </w:tcPr>
          <w:p w14:paraId="46649EFB"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Foster</w:t>
            </w:r>
          </w:p>
        </w:tc>
      </w:tr>
      <w:tr w:rsidR="00ED3CE4" w14:paraId="2C6B9603"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4" w:space="0" w:color="F2F2F2" w:themeColor="background1" w:themeShade="F2"/>
              <w:bottom w:val="single" w:sz="4" w:space="0" w:color="F2F2F2" w:themeColor="background1" w:themeShade="F2"/>
            </w:tcBorders>
          </w:tcPr>
          <w:p w14:paraId="6890ADE9" w14:textId="77777777" w:rsidR="00ED3CE4" w:rsidRDefault="00ED3CE4" w:rsidP="00CF44E0">
            <w:pPr>
              <w:spacing w:after="0"/>
            </w:pPr>
          </w:p>
        </w:tc>
        <w:tc>
          <w:tcPr>
            <w:tcW w:w="3685" w:type="dxa"/>
          </w:tcPr>
          <w:p w14:paraId="116CBDA2"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proofErr w:type="spellStart"/>
            <w:r w:rsidRPr="3B69D6A3">
              <w:rPr>
                <w:lang w:val="en-US"/>
              </w:rPr>
              <w:t>Toora</w:t>
            </w:r>
            <w:proofErr w:type="spellEnd"/>
            <w:r w:rsidRPr="3B69D6A3">
              <w:rPr>
                <w:lang w:val="en-US"/>
              </w:rPr>
              <w:t xml:space="preserve"> Kindergarten</w:t>
            </w:r>
          </w:p>
        </w:tc>
        <w:tc>
          <w:tcPr>
            <w:tcW w:w="1843" w:type="dxa"/>
          </w:tcPr>
          <w:p w14:paraId="13B3983E"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Toora</w:t>
            </w:r>
            <w:proofErr w:type="spellEnd"/>
          </w:p>
        </w:tc>
        <w:tc>
          <w:tcPr>
            <w:tcW w:w="1565" w:type="dxa"/>
          </w:tcPr>
          <w:p w14:paraId="6BE43253"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Foster</w:t>
            </w:r>
          </w:p>
        </w:tc>
      </w:tr>
      <w:tr w:rsidR="00ED3CE4" w14:paraId="26A45E33"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4" w:space="0" w:color="F2F2F2" w:themeColor="background1" w:themeShade="F2"/>
            </w:tcBorders>
          </w:tcPr>
          <w:p w14:paraId="3666AE4F" w14:textId="77777777" w:rsidR="00ED3CE4" w:rsidRDefault="00ED3CE4" w:rsidP="00CF44E0">
            <w:pPr>
              <w:spacing w:after="0"/>
            </w:pPr>
          </w:p>
        </w:tc>
        <w:tc>
          <w:tcPr>
            <w:tcW w:w="3685" w:type="dxa"/>
          </w:tcPr>
          <w:p w14:paraId="1C39CF8A"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sidRPr="3B69D6A3">
              <w:rPr>
                <w:lang w:val="en-US"/>
              </w:rPr>
              <w:t>Welshpool Kindergarten</w:t>
            </w:r>
          </w:p>
        </w:tc>
        <w:tc>
          <w:tcPr>
            <w:tcW w:w="1843" w:type="dxa"/>
          </w:tcPr>
          <w:p w14:paraId="70DB9581"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Welshpool</w:t>
            </w:r>
          </w:p>
        </w:tc>
        <w:tc>
          <w:tcPr>
            <w:tcW w:w="1565" w:type="dxa"/>
          </w:tcPr>
          <w:p w14:paraId="330374CB"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Foster</w:t>
            </w:r>
          </w:p>
        </w:tc>
      </w:tr>
      <w:tr w:rsidR="00ED3CE4" w14:paraId="3E582318"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12" w:space="0" w:color="000000" w:themeColor="text2"/>
              <w:bottom w:val="single" w:sz="4" w:space="0" w:color="F2F2F2" w:themeColor="background1" w:themeShade="F2"/>
            </w:tcBorders>
            <w:vAlign w:val="center"/>
          </w:tcPr>
          <w:p w14:paraId="0ABE84D3" w14:textId="77777777" w:rsidR="00ED3CE4" w:rsidRDefault="00ED3CE4" w:rsidP="00CF44E0">
            <w:pPr>
              <w:spacing w:after="0"/>
              <w:rPr>
                <w:color w:val="auto"/>
                <w:lang w:val="en-US"/>
              </w:rPr>
            </w:pPr>
          </w:p>
        </w:tc>
        <w:tc>
          <w:tcPr>
            <w:tcW w:w="3685" w:type="dxa"/>
            <w:tcBorders>
              <w:top w:val="single" w:sz="12" w:space="0" w:color="000000" w:themeColor="text2"/>
              <w:bottom w:val="single" w:sz="12" w:space="0" w:color="FFFFFF" w:themeColor="background1"/>
            </w:tcBorders>
          </w:tcPr>
          <w:p w14:paraId="49FA5244"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sidRPr="3B69D6A3">
              <w:rPr>
                <w:lang w:val="en-US"/>
              </w:rPr>
              <w:t>Karmai Community Children’s Centre</w:t>
            </w:r>
            <w:r>
              <w:rPr>
                <w:lang w:val="en-US"/>
              </w:rPr>
              <w:t xml:space="preserve"> </w:t>
            </w:r>
          </w:p>
        </w:tc>
        <w:tc>
          <w:tcPr>
            <w:tcW w:w="1843" w:type="dxa"/>
            <w:tcBorders>
              <w:top w:val="single" w:sz="12" w:space="0" w:color="000000" w:themeColor="text2"/>
              <w:bottom w:val="single" w:sz="12" w:space="0" w:color="FFFFFF" w:themeColor="background1"/>
            </w:tcBorders>
          </w:tcPr>
          <w:p w14:paraId="2332DCB6"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Korumburra</w:t>
            </w:r>
          </w:p>
        </w:tc>
        <w:tc>
          <w:tcPr>
            <w:tcW w:w="1565" w:type="dxa"/>
            <w:tcBorders>
              <w:top w:val="single" w:sz="12" w:space="0" w:color="000000" w:themeColor="text2"/>
              <w:bottom w:val="single" w:sz="12" w:space="0" w:color="FFFFFF" w:themeColor="background1"/>
            </w:tcBorders>
          </w:tcPr>
          <w:p w14:paraId="7149FC12"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Korumburra</w:t>
            </w:r>
          </w:p>
        </w:tc>
      </w:tr>
      <w:tr w:rsidR="00ED3CE4" w14:paraId="7820E82A"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4" w:space="0" w:color="F2F2F2" w:themeColor="background1" w:themeShade="F2"/>
              <w:bottom w:val="single" w:sz="4" w:space="0" w:color="F2F2F2" w:themeColor="background1" w:themeShade="F2"/>
            </w:tcBorders>
            <w:vAlign w:val="center"/>
          </w:tcPr>
          <w:p w14:paraId="56472091" w14:textId="77777777" w:rsidR="00ED3CE4" w:rsidRPr="3B69D6A3" w:rsidRDefault="00ED3CE4" w:rsidP="00CF44E0">
            <w:pPr>
              <w:spacing w:after="0"/>
              <w:rPr>
                <w:lang w:val="en-US"/>
              </w:rPr>
            </w:pPr>
            <w:r w:rsidRPr="3B69D6A3">
              <w:rPr>
                <w:color w:val="auto"/>
                <w:lang w:val="en-US"/>
              </w:rPr>
              <w:t>Western Region</w:t>
            </w:r>
          </w:p>
        </w:tc>
        <w:tc>
          <w:tcPr>
            <w:tcW w:w="3685" w:type="dxa"/>
            <w:tcBorders>
              <w:top w:val="single" w:sz="12" w:space="0" w:color="FFFFFF" w:themeColor="background1"/>
              <w:bottom w:val="single" w:sz="4" w:space="0" w:color="FFFFFF" w:themeColor="background1"/>
            </w:tcBorders>
          </w:tcPr>
          <w:p w14:paraId="01B93425" w14:textId="77777777" w:rsidR="00ED3CE4" w:rsidRPr="3B69D6A3"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sidRPr="3B69D6A3">
              <w:rPr>
                <w:lang w:val="en-US"/>
              </w:rPr>
              <w:t>Karmai Community Children’s Centre</w:t>
            </w:r>
            <w:r>
              <w:rPr>
                <w:lang w:val="en-US"/>
              </w:rPr>
              <w:t xml:space="preserve"> KPS</w:t>
            </w:r>
          </w:p>
        </w:tc>
        <w:tc>
          <w:tcPr>
            <w:tcW w:w="1843" w:type="dxa"/>
            <w:tcBorders>
              <w:top w:val="single" w:sz="12" w:space="0" w:color="FFFFFF" w:themeColor="background1"/>
              <w:bottom w:val="single" w:sz="4" w:space="0" w:color="FFFFFF" w:themeColor="background1"/>
            </w:tcBorders>
          </w:tcPr>
          <w:p w14:paraId="39121E46"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Korumburra</w:t>
            </w:r>
          </w:p>
        </w:tc>
        <w:tc>
          <w:tcPr>
            <w:tcW w:w="1565" w:type="dxa"/>
            <w:tcBorders>
              <w:top w:val="single" w:sz="12" w:space="0" w:color="FFFFFF" w:themeColor="background1"/>
              <w:bottom w:val="single" w:sz="4" w:space="0" w:color="FFFFFF" w:themeColor="background1"/>
            </w:tcBorders>
          </w:tcPr>
          <w:p w14:paraId="07202B11"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Korumburra</w:t>
            </w:r>
          </w:p>
        </w:tc>
      </w:tr>
      <w:tr w:rsidR="00ED3CE4" w14:paraId="61D651EF"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4" w:space="0" w:color="F2F2F2" w:themeColor="background1" w:themeShade="F2"/>
              <w:bottom w:val="single" w:sz="4" w:space="0" w:color="F2F2F2" w:themeColor="background1" w:themeShade="F2"/>
            </w:tcBorders>
          </w:tcPr>
          <w:p w14:paraId="21778DEB" w14:textId="77777777" w:rsidR="00ED3CE4" w:rsidRDefault="00ED3CE4" w:rsidP="00CF44E0">
            <w:pPr>
              <w:spacing w:after="0"/>
            </w:pPr>
          </w:p>
        </w:tc>
        <w:tc>
          <w:tcPr>
            <w:tcW w:w="3685" w:type="dxa"/>
            <w:tcBorders>
              <w:top w:val="single" w:sz="4" w:space="0" w:color="FFFFFF" w:themeColor="background1"/>
            </w:tcBorders>
          </w:tcPr>
          <w:p w14:paraId="028C3130"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sidRPr="3B69D6A3">
              <w:rPr>
                <w:lang w:val="en-US"/>
              </w:rPr>
              <w:t>Loch and District Pre-School</w:t>
            </w:r>
          </w:p>
        </w:tc>
        <w:tc>
          <w:tcPr>
            <w:tcW w:w="1843" w:type="dxa"/>
            <w:tcBorders>
              <w:top w:val="single" w:sz="4" w:space="0" w:color="FFFFFF" w:themeColor="background1"/>
            </w:tcBorders>
          </w:tcPr>
          <w:p w14:paraId="5747B67C"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Loch</w:t>
            </w:r>
          </w:p>
        </w:tc>
        <w:tc>
          <w:tcPr>
            <w:tcW w:w="1565" w:type="dxa"/>
            <w:tcBorders>
              <w:top w:val="single" w:sz="4" w:space="0" w:color="FFFFFF" w:themeColor="background1"/>
            </w:tcBorders>
          </w:tcPr>
          <w:p w14:paraId="753087CA"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Korumburra</w:t>
            </w:r>
          </w:p>
        </w:tc>
      </w:tr>
      <w:tr w:rsidR="00ED3CE4" w14:paraId="4DB8438E"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4" w:space="0" w:color="F2F2F2" w:themeColor="background1" w:themeShade="F2"/>
            </w:tcBorders>
          </w:tcPr>
          <w:p w14:paraId="761219E8" w14:textId="77777777" w:rsidR="00ED3CE4" w:rsidRDefault="00ED3CE4" w:rsidP="00CF44E0">
            <w:pPr>
              <w:spacing w:after="0"/>
            </w:pPr>
          </w:p>
        </w:tc>
        <w:tc>
          <w:tcPr>
            <w:tcW w:w="3685" w:type="dxa"/>
            <w:tcBorders>
              <w:bottom w:val="single" w:sz="12" w:space="0" w:color="000000" w:themeColor="text2"/>
            </w:tcBorders>
          </w:tcPr>
          <w:p w14:paraId="2F78E28D"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sidRPr="3B69D6A3">
              <w:rPr>
                <w:lang w:val="en-US"/>
              </w:rPr>
              <w:t>Poowong Uniting Kindergarten</w:t>
            </w:r>
          </w:p>
        </w:tc>
        <w:tc>
          <w:tcPr>
            <w:tcW w:w="1843" w:type="dxa"/>
            <w:tcBorders>
              <w:bottom w:val="single" w:sz="12" w:space="0" w:color="000000" w:themeColor="text2"/>
            </w:tcBorders>
          </w:tcPr>
          <w:p w14:paraId="4B980C12"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Poowong</w:t>
            </w:r>
          </w:p>
        </w:tc>
        <w:tc>
          <w:tcPr>
            <w:tcW w:w="1565" w:type="dxa"/>
            <w:tcBorders>
              <w:bottom w:val="single" w:sz="12" w:space="0" w:color="000000" w:themeColor="text2"/>
            </w:tcBorders>
          </w:tcPr>
          <w:p w14:paraId="2313E801"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Korumburra</w:t>
            </w:r>
          </w:p>
        </w:tc>
      </w:tr>
      <w:tr w:rsidR="00ED3CE4" w14:paraId="6490C905" w14:textId="77777777" w:rsidTr="00CF44E0">
        <w:trPr>
          <w:trHeight w:val="817"/>
        </w:trPr>
        <w:tc>
          <w:tcPr>
            <w:cnfStyle w:val="001000000000" w:firstRow="0" w:lastRow="0" w:firstColumn="1" w:lastColumn="0" w:oddVBand="0" w:evenVBand="0" w:oddHBand="0" w:evenHBand="0" w:firstRowFirstColumn="0" w:firstRowLastColumn="0" w:lastRowFirstColumn="0" w:lastRowLastColumn="0"/>
            <w:tcW w:w="2537" w:type="dxa"/>
            <w:tcBorders>
              <w:top w:val="single" w:sz="12" w:space="0" w:color="000000" w:themeColor="text2"/>
            </w:tcBorders>
            <w:vAlign w:val="center"/>
          </w:tcPr>
          <w:p w14:paraId="31048C95" w14:textId="77777777" w:rsidR="00ED3CE4" w:rsidRDefault="00ED3CE4" w:rsidP="00CF44E0">
            <w:pPr>
              <w:rPr>
                <w:lang w:val="en-US"/>
              </w:rPr>
            </w:pPr>
            <w:r>
              <w:rPr>
                <w:color w:val="auto"/>
                <w:lang w:val="en-US"/>
              </w:rPr>
              <w:t>Northern Region Mirboo North</w:t>
            </w:r>
          </w:p>
        </w:tc>
        <w:tc>
          <w:tcPr>
            <w:tcW w:w="3685" w:type="dxa"/>
            <w:tcBorders>
              <w:top w:val="single" w:sz="12" w:space="0" w:color="000000" w:themeColor="text2"/>
              <w:bottom w:val="single" w:sz="12" w:space="0" w:color="auto"/>
            </w:tcBorders>
            <w:vAlign w:val="center"/>
          </w:tcPr>
          <w:p w14:paraId="1691FC7C"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Mirboo North Early Learning Centre</w:t>
            </w:r>
          </w:p>
        </w:tc>
        <w:tc>
          <w:tcPr>
            <w:tcW w:w="1843" w:type="dxa"/>
            <w:tcBorders>
              <w:top w:val="single" w:sz="12" w:space="0" w:color="000000" w:themeColor="text2"/>
              <w:bottom w:val="single" w:sz="12" w:space="0" w:color="auto"/>
            </w:tcBorders>
            <w:vAlign w:val="center"/>
          </w:tcPr>
          <w:p w14:paraId="798FD80B"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Mirboo North</w:t>
            </w:r>
          </w:p>
        </w:tc>
        <w:tc>
          <w:tcPr>
            <w:tcW w:w="1565" w:type="dxa"/>
            <w:tcBorders>
              <w:top w:val="single" w:sz="12" w:space="0" w:color="000000" w:themeColor="text2"/>
              <w:bottom w:val="single" w:sz="12" w:space="0" w:color="auto"/>
            </w:tcBorders>
            <w:vAlign w:val="center"/>
          </w:tcPr>
          <w:p w14:paraId="1E600447"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Leongatha</w:t>
            </w:r>
          </w:p>
        </w:tc>
      </w:tr>
      <w:tr w:rsidR="00ED3CE4" w14:paraId="7E98F8B0" w14:textId="77777777" w:rsidTr="00ED3CE4">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12" w:space="0" w:color="000000" w:themeColor="text2"/>
              <w:bottom w:val="single" w:sz="4" w:space="0" w:color="F2F2F2" w:themeColor="background1" w:themeShade="F2"/>
            </w:tcBorders>
            <w:vAlign w:val="center"/>
          </w:tcPr>
          <w:p w14:paraId="217CAB9F" w14:textId="77777777" w:rsidR="00ED3CE4" w:rsidRDefault="00ED3CE4" w:rsidP="00CF44E0">
            <w:pPr>
              <w:spacing w:after="0"/>
              <w:rPr>
                <w:color w:val="auto"/>
                <w:lang w:val="en-US"/>
              </w:rPr>
            </w:pPr>
          </w:p>
        </w:tc>
        <w:tc>
          <w:tcPr>
            <w:tcW w:w="3685" w:type="dxa"/>
            <w:tcBorders>
              <w:top w:val="single" w:sz="12" w:space="0" w:color="auto"/>
            </w:tcBorders>
          </w:tcPr>
          <w:p w14:paraId="46D0AE54"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sidRPr="3B69D6A3">
              <w:rPr>
                <w:lang w:val="en-US"/>
              </w:rPr>
              <w:t>Meen</w:t>
            </w:r>
            <w:r>
              <w:rPr>
                <w:lang w:val="en-US"/>
              </w:rPr>
              <w:t>i</w:t>
            </w:r>
            <w:r w:rsidRPr="3B69D6A3">
              <w:rPr>
                <w:lang w:val="en-US"/>
              </w:rPr>
              <w:t>yan Kindergarten</w:t>
            </w:r>
          </w:p>
        </w:tc>
        <w:tc>
          <w:tcPr>
            <w:tcW w:w="1843" w:type="dxa"/>
            <w:tcBorders>
              <w:top w:val="single" w:sz="12" w:space="0" w:color="auto"/>
            </w:tcBorders>
          </w:tcPr>
          <w:p w14:paraId="4EBCB5DD"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Meeniyan</w:t>
            </w:r>
          </w:p>
        </w:tc>
        <w:tc>
          <w:tcPr>
            <w:tcW w:w="1565" w:type="dxa"/>
            <w:tcBorders>
              <w:top w:val="single" w:sz="12" w:space="0" w:color="auto"/>
            </w:tcBorders>
          </w:tcPr>
          <w:p w14:paraId="3899C7F6"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Foster</w:t>
            </w:r>
          </w:p>
        </w:tc>
      </w:tr>
      <w:tr w:rsidR="00ED3CE4" w14:paraId="7C390B27" w14:textId="77777777" w:rsidTr="00ED3CE4">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4" w:space="0" w:color="F2F2F2" w:themeColor="background1" w:themeShade="F2"/>
              <w:bottom w:val="single" w:sz="12" w:space="0" w:color="auto"/>
            </w:tcBorders>
          </w:tcPr>
          <w:p w14:paraId="4D896D5A" w14:textId="77777777" w:rsidR="00ED3CE4" w:rsidRDefault="00ED3CE4" w:rsidP="00CF44E0">
            <w:pPr>
              <w:spacing w:after="0"/>
            </w:pPr>
          </w:p>
        </w:tc>
        <w:tc>
          <w:tcPr>
            <w:tcW w:w="3685" w:type="dxa"/>
          </w:tcPr>
          <w:p w14:paraId="2C34E173"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sidRPr="3B69D6A3">
              <w:rPr>
                <w:lang w:val="en-US"/>
              </w:rPr>
              <w:t>Leongatha Children’s Centre</w:t>
            </w:r>
          </w:p>
        </w:tc>
        <w:tc>
          <w:tcPr>
            <w:tcW w:w="1843" w:type="dxa"/>
          </w:tcPr>
          <w:p w14:paraId="03B9C4C2"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Leongatha</w:t>
            </w:r>
          </w:p>
        </w:tc>
        <w:tc>
          <w:tcPr>
            <w:tcW w:w="1565" w:type="dxa"/>
          </w:tcPr>
          <w:p w14:paraId="08BE0100"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Leongatha</w:t>
            </w:r>
          </w:p>
        </w:tc>
      </w:tr>
      <w:tr w:rsidR="00ED3CE4" w14:paraId="62258FCB" w14:textId="77777777" w:rsidTr="00ED3CE4">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12" w:space="0" w:color="auto"/>
              <w:bottom w:val="single" w:sz="4" w:space="0" w:color="F2F2F2" w:themeColor="background1" w:themeShade="F2"/>
            </w:tcBorders>
          </w:tcPr>
          <w:p w14:paraId="336DD32D" w14:textId="77777777" w:rsidR="00ED3CE4" w:rsidRDefault="00ED3CE4" w:rsidP="00CF44E0">
            <w:pPr>
              <w:spacing w:after="0"/>
            </w:pPr>
          </w:p>
        </w:tc>
        <w:tc>
          <w:tcPr>
            <w:tcW w:w="3685" w:type="dxa"/>
          </w:tcPr>
          <w:p w14:paraId="174B3081"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Leongatha Community Pre-School - Allora</w:t>
            </w:r>
          </w:p>
        </w:tc>
        <w:tc>
          <w:tcPr>
            <w:tcW w:w="1843" w:type="dxa"/>
          </w:tcPr>
          <w:p w14:paraId="3A907F75"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Leongatha</w:t>
            </w:r>
          </w:p>
        </w:tc>
        <w:tc>
          <w:tcPr>
            <w:tcW w:w="1565" w:type="dxa"/>
          </w:tcPr>
          <w:p w14:paraId="547686FE"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Leongatha</w:t>
            </w:r>
          </w:p>
        </w:tc>
      </w:tr>
      <w:tr w:rsidR="00ED3CE4" w14:paraId="323E113D"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4" w:space="0" w:color="F2F2F2" w:themeColor="background1" w:themeShade="F2"/>
              <w:bottom w:val="single" w:sz="4" w:space="0" w:color="F2F2F2" w:themeColor="background1" w:themeShade="F2"/>
            </w:tcBorders>
          </w:tcPr>
          <w:p w14:paraId="560A5090" w14:textId="77777777" w:rsidR="00ED3CE4" w:rsidRDefault="00ED3CE4" w:rsidP="00CF44E0">
            <w:pPr>
              <w:spacing w:after="0"/>
            </w:pPr>
            <w:r w:rsidRPr="3B69D6A3">
              <w:rPr>
                <w:color w:val="auto"/>
                <w:lang w:val="en-US"/>
              </w:rPr>
              <w:t>Central Region</w:t>
            </w:r>
          </w:p>
        </w:tc>
        <w:tc>
          <w:tcPr>
            <w:tcW w:w="3685" w:type="dxa"/>
          </w:tcPr>
          <w:p w14:paraId="64C17AC7" w14:textId="77777777" w:rsidR="00ED3CE4" w:rsidRPr="3B69D6A3"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sidRPr="3B69D6A3">
              <w:rPr>
                <w:lang w:val="en-US"/>
              </w:rPr>
              <w:t>Leongatha Community Pre-Schoo</w:t>
            </w:r>
            <w:r>
              <w:rPr>
                <w:lang w:val="en-US"/>
              </w:rPr>
              <w:t xml:space="preserve">l - </w:t>
            </w:r>
            <w:r w:rsidRPr="3B69D6A3">
              <w:rPr>
                <w:lang w:val="en-US"/>
              </w:rPr>
              <w:t>Hassett St</w:t>
            </w:r>
          </w:p>
        </w:tc>
        <w:tc>
          <w:tcPr>
            <w:tcW w:w="1843" w:type="dxa"/>
          </w:tcPr>
          <w:p w14:paraId="6D9015A8" w14:textId="77777777" w:rsidR="00ED3CE4" w:rsidRPr="3B69D6A3"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Leongatha</w:t>
            </w:r>
          </w:p>
        </w:tc>
        <w:tc>
          <w:tcPr>
            <w:tcW w:w="1565" w:type="dxa"/>
          </w:tcPr>
          <w:p w14:paraId="4B9BC76A" w14:textId="77777777" w:rsidR="00ED3CE4" w:rsidRPr="3B69D6A3"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Leongatha</w:t>
            </w:r>
          </w:p>
        </w:tc>
      </w:tr>
      <w:tr w:rsidR="00ED3CE4" w14:paraId="5A669E0C"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4" w:space="0" w:color="F2F2F2" w:themeColor="background1" w:themeShade="F2"/>
              <w:bottom w:val="single" w:sz="4" w:space="0" w:color="F2F2F2" w:themeColor="background1" w:themeShade="F2"/>
            </w:tcBorders>
          </w:tcPr>
          <w:p w14:paraId="122821F0" w14:textId="77777777" w:rsidR="00ED3CE4" w:rsidRDefault="00ED3CE4" w:rsidP="00CF44E0">
            <w:pPr>
              <w:spacing w:after="0"/>
            </w:pPr>
          </w:p>
        </w:tc>
        <w:tc>
          <w:tcPr>
            <w:tcW w:w="3685" w:type="dxa"/>
          </w:tcPr>
          <w:p w14:paraId="28AAA052"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sidRPr="3B69D6A3">
              <w:rPr>
                <w:lang w:val="en-US"/>
              </w:rPr>
              <w:t>Leongatha Early Learning Centre</w:t>
            </w:r>
            <w:r>
              <w:rPr>
                <w:lang w:val="en-US"/>
              </w:rPr>
              <w:t xml:space="preserve">  </w:t>
            </w:r>
          </w:p>
        </w:tc>
        <w:tc>
          <w:tcPr>
            <w:tcW w:w="1843" w:type="dxa"/>
          </w:tcPr>
          <w:p w14:paraId="34D5431B"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Leongatha</w:t>
            </w:r>
          </w:p>
        </w:tc>
        <w:tc>
          <w:tcPr>
            <w:tcW w:w="1565" w:type="dxa"/>
          </w:tcPr>
          <w:p w14:paraId="747C2A10"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Leongatha</w:t>
            </w:r>
          </w:p>
        </w:tc>
      </w:tr>
      <w:tr w:rsidR="00ED3CE4" w14:paraId="18A15CE4"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4" w:space="0" w:color="F2F2F2" w:themeColor="background1" w:themeShade="F2"/>
              <w:bottom w:val="single" w:sz="4" w:space="0" w:color="F2F2F2" w:themeColor="background1" w:themeShade="F2"/>
            </w:tcBorders>
          </w:tcPr>
          <w:p w14:paraId="2DCA247A" w14:textId="77777777" w:rsidR="00ED3CE4" w:rsidRDefault="00ED3CE4" w:rsidP="00CF44E0">
            <w:pPr>
              <w:spacing w:after="0"/>
            </w:pPr>
          </w:p>
        </w:tc>
        <w:tc>
          <w:tcPr>
            <w:tcW w:w="3685" w:type="dxa"/>
          </w:tcPr>
          <w:p w14:paraId="3EE6284C"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proofErr w:type="spellStart"/>
            <w:r w:rsidRPr="3B69D6A3">
              <w:rPr>
                <w:lang w:val="en-US"/>
              </w:rPr>
              <w:t>Ch</w:t>
            </w:r>
            <w:r>
              <w:rPr>
                <w:lang w:val="en-US"/>
              </w:rPr>
              <w:t>a</w:t>
            </w:r>
            <w:r w:rsidRPr="3B69D6A3">
              <w:rPr>
                <w:lang w:val="en-US"/>
              </w:rPr>
              <w:t>iro</w:t>
            </w:r>
            <w:proofErr w:type="spellEnd"/>
            <w:r w:rsidRPr="3B69D6A3">
              <w:rPr>
                <w:lang w:val="en-US"/>
              </w:rPr>
              <w:t xml:space="preserve"> Christian School</w:t>
            </w:r>
            <w:r>
              <w:rPr>
                <w:lang w:val="en-US"/>
              </w:rPr>
              <w:t>*</w:t>
            </w:r>
          </w:p>
        </w:tc>
        <w:tc>
          <w:tcPr>
            <w:tcW w:w="1843" w:type="dxa"/>
          </w:tcPr>
          <w:p w14:paraId="1EA4CC7E"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Leongatha</w:t>
            </w:r>
          </w:p>
        </w:tc>
        <w:tc>
          <w:tcPr>
            <w:tcW w:w="1565" w:type="dxa"/>
          </w:tcPr>
          <w:p w14:paraId="3345D24B"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Leongatha</w:t>
            </w:r>
          </w:p>
        </w:tc>
      </w:tr>
      <w:tr w:rsidR="00ED3CE4" w14:paraId="6C5D97CB"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4" w:space="0" w:color="F2F2F2" w:themeColor="background1" w:themeShade="F2"/>
            </w:tcBorders>
          </w:tcPr>
          <w:p w14:paraId="017561E9" w14:textId="77777777" w:rsidR="00ED3CE4" w:rsidRDefault="00ED3CE4" w:rsidP="00CF44E0">
            <w:pPr>
              <w:spacing w:after="0"/>
            </w:pPr>
          </w:p>
        </w:tc>
        <w:tc>
          <w:tcPr>
            <w:tcW w:w="3685" w:type="dxa"/>
            <w:tcBorders>
              <w:bottom w:val="single" w:sz="12" w:space="0" w:color="000000" w:themeColor="text2"/>
            </w:tcBorders>
          </w:tcPr>
          <w:p w14:paraId="0F39DB46"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sidRPr="3B69D6A3">
              <w:rPr>
                <w:lang w:val="en-US"/>
              </w:rPr>
              <w:t>Brown Street Children’s Centre</w:t>
            </w:r>
            <w:r>
              <w:rPr>
                <w:lang w:val="en-US"/>
              </w:rPr>
              <w:t>*</w:t>
            </w:r>
          </w:p>
        </w:tc>
        <w:tc>
          <w:tcPr>
            <w:tcW w:w="1843" w:type="dxa"/>
            <w:tcBorders>
              <w:bottom w:val="single" w:sz="12" w:space="0" w:color="000000" w:themeColor="text2"/>
            </w:tcBorders>
          </w:tcPr>
          <w:p w14:paraId="399DC5AD"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Leongatha</w:t>
            </w:r>
          </w:p>
        </w:tc>
        <w:tc>
          <w:tcPr>
            <w:tcW w:w="1565" w:type="dxa"/>
            <w:tcBorders>
              <w:bottom w:val="single" w:sz="12" w:space="0" w:color="000000" w:themeColor="text2"/>
            </w:tcBorders>
          </w:tcPr>
          <w:p w14:paraId="74B55A7E"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Leongatha</w:t>
            </w:r>
          </w:p>
        </w:tc>
      </w:tr>
      <w:tr w:rsidR="00ED3CE4" w14:paraId="7382DE9E" w14:textId="77777777" w:rsidTr="00CF44E0">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12" w:space="0" w:color="000000" w:themeColor="text2"/>
              <w:bottom w:val="single" w:sz="4" w:space="0" w:color="auto"/>
            </w:tcBorders>
            <w:vAlign w:val="center"/>
          </w:tcPr>
          <w:p w14:paraId="5D95490B" w14:textId="77777777" w:rsidR="00ED3CE4" w:rsidRDefault="00ED3CE4" w:rsidP="00CF44E0">
            <w:pPr>
              <w:spacing w:after="0"/>
              <w:rPr>
                <w:color w:val="auto"/>
                <w:lang w:val="en-US"/>
              </w:rPr>
            </w:pPr>
            <w:bookmarkStart w:id="33" w:name="_Hlk198813901"/>
            <w:r>
              <w:rPr>
                <w:color w:val="auto"/>
                <w:lang w:val="en-US"/>
              </w:rPr>
              <w:t>Coastal</w:t>
            </w:r>
            <w:r w:rsidRPr="3B69D6A3">
              <w:rPr>
                <w:color w:val="auto"/>
                <w:lang w:val="en-US"/>
              </w:rPr>
              <w:t xml:space="preserve"> Region</w:t>
            </w:r>
          </w:p>
        </w:tc>
        <w:tc>
          <w:tcPr>
            <w:tcW w:w="3685" w:type="dxa"/>
            <w:tcBorders>
              <w:top w:val="single" w:sz="12" w:space="0" w:color="000000" w:themeColor="text2"/>
              <w:bottom w:val="single" w:sz="4" w:space="0" w:color="auto"/>
            </w:tcBorders>
          </w:tcPr>
          <w:p w14:paraId="43202667"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Kindergarten Service – </w:t>
            </w:r>
            <w:r w:rsidRPr="00B83F43">
              <w:rPr>
                <w:i/>
                <w:iCs/>
                <w:sz w:val="20"/>
                <w:szCs w:val="22"/>
                <w:lang w:val="en-US"/>
              </w:rPr>
              <w:t xml:space="preserve">families travel </w:t>
            </w:r>
            <w:r>
              <w:rPr>
                <w:i/>
                <w:iCs/>
                <w:sz w:val="20"/>
                <w:szCs w:val="22"/>
                <w:lang w:val="en-US"/>
              </w:rPr>
              <w:t xml:space="preserve">from Tarwin Lower and Venus Bay </w:t>
            </w:r>
            <w:r w:rsidRPr="00B83F43">
              <w:rPr>
                <w:i/>
                <w:iCs/>
                <w:sz w:val="20"/>
                <w:szCs w:val="22"/>
                <w:lang w:val="en-US"/>
              </w:rPr>
              <w:t xml:space="preserve">to </w:t>
            </w:r>
            <w:r>
              <w:rPr>
                <w:i/>
                <w:iCs/>
                <w:sz w:val="20"/>
                <w:szCs w:val="22"/>
                <w:lang w:val="en-US"/>
              </w:rPr>
              <w:t>Foster, Meeniyan, Leongatha</w:t>
            </w:r>
            <w:r w:rsidRPr="00B83F43">
              <w:rPr>
                <w:i/>
                <w:iCs/>
                <w:sz w:val="20"/>
                <w:szCs w:val="22"/>
                <w:lang w:val="en-US"/>
              </w:rPr>
              <w:t xml:space="preserve"> or out of shire </w:t>
            </w:r>
            <w:r>
              <w:rPr>
                <w:i/>
                <w:iCs/>
                <w:sz w:val="20"/>
                <w:szCs w:val="22"/>
                <w:lang w:val="en-US"/>
              </w:rPr>
              <w:t>to access kindergarten</w:t>
            </w:r>
            <w:r w:rsidRPr="00B83F43">
              <w:rPr>
                <w:i/>
                <w:iCs/>
                <w:sz w:val="20"/>
                <w:szCs w:val="22"/>
                <w:lang w:val="en-US"/>
              </w:rPr>
              <w:t xml:space="preserve"> service</w:t>
            </w:r>
            <w:r>
              <w:rPr>
                <w:i/>
                <w:iCs/>
                <w:sz w:val="20"/>
                <w:szCs w:val="22"/>
                <w:lang w:val="en-US"/>
              </w:rPr>
              <w:t>s</w:t>
            </w:r>
          </w:p>
        </w:tc>
        <w:tc>
          <w:tcPr>
            <w:tcW w:w="1843" w:type="dxa"/>
            <w:tcBorders>
              <w:top w:val="single" w:sz="12" w:space="0" w:color="000000" w:themeColor="text2"/>
              <w:bottom w:val="single" w:sz="4" w:space="0" w:color="auto"/>
            </w:tcBorders>
          </w:tcPr>
          <w:p w14:paraId="436E1D7A"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p>
        </w:tc>
        <w:tc>
          <w:tcPr>
            <w:tcW w:w="1565" w:type="dxa"/>
            <w:tcBorders>
              <w:top w:val="single" w:sz="12" w:space="0" w:color="000000" w:themeColor="text2"/>
              <w:bottom w:val="single" w:sz="4" w:space="0" w:color="auto"/>
            </w:tcBorders>
          </w:tcPr>
          <w:p w14:paraId="726DA5E9" w14:textId="77777777" w:rsidR="00ED3CE4" w:rsidRDefault="00ED3CE4" w:rsidP="00CF44E0">
            <w:pPr>
              <w:spacing w:after="0"/>
              <w:cnfStyle w:val="000000000000" w:firstRow="0" w:lastRow="0" w:firstColumn="0" w:lastColumn="0" w:oddVBand="0" w:evenVBand="0" w:oddHBand="0" w:evenHBand="0" w:firstRowFirstColumn="0" w:firstRowLastColumn="0" w:lastRowFirstColumn="0" w:lastRowLastColumn="0"/>
              <w:rPr>
                <w:lang w:val="en-US"/>
              </w:rPr>
            </w:pPr>
          </w:p>
        </w:tc>
      </w:tr>
    </w:tbl>
    <w:bookmarkEnd w:id="33"/>
    <w:p w14:paraId="7EA340B7" w14:textId="77777777" w:rsidR="00ED3CE4" w:rsidRPr="007228B0" w:rsidRDefault="00ED3CE4" w:rsidP="00ED3CE4">
      <w:pPr>
        <w:ind w:left="360"/>
        <w:rPr>
          <w:i/>
          <w:iCs/>
          <w:sz w:val="18"/>
          <w:szCs w:val="20"/>
          <w:lang w:val="en-US"/>
        </w:rPr>
      </w:pPr>
      <w:r w:rsidRPr="007228B0">
        <w:rPr>
          <w:i/>
          <w:iCs/>
          <w:sz w:val="18"/>
          <w:szCs w:val="20"/>
          <w:lang w:val="en-US"/>
        </w:rPr>
        <w:t>*These services are independently managed</w:t>
      </w:r>
      <w:r>
        <w:rPr>
          <w:i/>
          <w:iCs/>
          <w:sz w:val="18"/>
          <w:szCs w:val="20"/>
          <w:lang w:val="en-US"/>
        </w:rPr>
        <w:t>.</w:t>
      </w:r>
    </w:p>
    <w:p w14:paraId="57F6AD48" w14:textId="77777777" w:rsidR="00ED3CE4" w:rsidRPr="003362A6" w:rsidRDefault="00ED3CE4" w:rsidP="00ED3CE4">
      <w:pPr>
        <w:pStyle w:val="Heading4"/>
        <w:rPr>
          <w:bCs/>
          <w:lang w:val="en-US"/>
        </w:rPr>
      </w:pPr>
      <w:r w:rsidRPr="49803AA1">
        <w:rPr>
          <w:lang w:val="en-US"/>
        </w:rPr>
        <w:t>Dataset Boundary Anomalies:</w:t>
      </w:r>
    </w:p>
    <w:p w14:paraId="2D62864A" w14:textId="77777777" w:rsidR="00ED3CE4" w:rsidRDefault="00ED3CE4" w:rsidP="00ED3CE4">
      <w:r>
        <w:t xml:space="preserve">The geographical scale and boundary data used to identify kindergarten demand data is problematic for </w:t>
      </w:r>
      <w:proofErr w:type="gramStart"/>
      <w:r>
        <w:t>a number of</w:t>
      </w:r>
      <w:proofErr w:type="gramEnd"/>
      <w:r>
        <w:t xml:space="preserve"> reasons: </w:t>
      </w:r>
    </w:p>
    <w:p w14:paraId="37C68446" w14:textId="77777777" w:rsidR="00ED3CE4" w:rsidRDefault="00ED3CE4" w:rsidP="008B5ADC">
      <w:pPr>
        <w:pStyle w:val="ListParagraph"/>
        <w:numPr>
          <w:ilvl w:val="1"/>
          <w:numId w:val="15"/>
        </w:numPr>
        <w:ind w:left="993"/>
      </w:pPr>
      <w:r>
        <w:t xml:space="preserve">SA2 boundaries do not align with Council ECEC regions </w:t>
      </w:r>
    </w:p>
    <w:p w14:paraId="55CD3E88" w14:textId="77777777" w:rsidR="00ED3CE4" w:rsidRDefault="00ED3CE4" w:rsidP="008B5ADC">
      <w:pPr>
        <w:pStyle w:val="ListParagraph"/>
        <w:numPr>
          <w:ilvl w:val="1"/>
          <w:numId w:val="15"/>
        </w:numPr>
        <w:ind w:left="993"/>
      </w:pPr>
      <w:r>
        <w:t>The large scale of the SA2 boundaries fail to consider user travel patterns and ability or willingness to travel to other services within the SA2.</w:t>
      </w:r>
    </w:p>
    <w:p w14:paraId="3DE4BDB9" w14:textId="77777777" w:rsidR="00ED3CE4" w:rsidRDefault="00ED3CE4" w:rsidP="00ED3CE4">
      <w:r>
        <w:t xml:space="preserve">There is a significant discrepancy between the Council-defined regions and the Department of Education's KISP dataset, which relies on the broader Statistical Area 2 (SA2) boundaries. For instance, Meeniyan Preschool is placed in Council’s Central region (or SA2-Leongatha) but appears under SA2-Foster in the KISP data. </w:t>
      </w:r>
    </w:p>
    <w:p w14:paraId="0B4F45A4" w14:textId="77777777" w:rsidR="00ED3CE4" w:rsidRDefault="00ED3CE4" w:rsidP="00ED3CE4">
      <w:r w:rsidRPr="00356CEB">
        <w:t xml:space="preserve">The use of large Statistical Area 2 (SA2) </w:t>
      </w:r>
      <w:r>
        <w:t>mask capacity issues</w:t>
      </w:r>
      <w:r w:rsidRPr="00356CEB">
        <w:t xml:space="preserve"> at the town level. Within a single SA2, high demand in one town may be offset by surplus capacity in another</w:t>
      </w:r>
      <w:r>
        <w:t>.  For example, Mirboo North is at capacity with a waitlist, but surplus places in the Leongatha town result in no unmet demand being shown in the Leongatha SA2.</w:t>
      </w:r>
    </w:p>
    <w:p w14:paraId="7B2F5979" w14:textId="77777777" w:rsidR="00ED3CE4" w:rsidRPr="003362A6" w:rsidRDefault="00ED3CE4" w:rsidP="00ED3CE4">
      <w:pPr>
        <w:pStyle w:val="Heading4"/>
        <w:rPr>
          <w:lang w:val="en-US"/>
        </w:rPr>
      </w:pPr>
      <w:bookmarkStart w:id="34" w:name="_Ref203057556"/>
      <w:r w:rsidRPr="003362A6">
        <w:rPr>
          <w:lang w:val="en-US"/>
        </w:rPr>
        <w:t>Geographical Travel Considerations:</w:t>
      </w:r>
      <w:bookmarkEnd w:id="34"/>
    </w:p>
    <w:p w14:paraId="6288804C" w14:textId="77777777" w:rsidR="00ED3CE4" w:rsidRPr="001966C0" w:rsidRDefault="00ED3CE4" w:rsidP="00ED3CE4">
      <w:pPr>
        <w:spacing w:line="259" w:lineRule="auto"/>
        <w:rPr>
          <w:lang w:val="en-US"/>
        </w:rPr>
      </w:pPr>
      <w:r>
        <w:t>One of the key considerations for infrastructure planning and demand management for kindergartens across South Gippsland is user travel patterns. W</w:t>
      </w:r>
      <w:proofErr w:type="spellStart"/>
      <w:r w:rsidRPr="47B38464">
        <w:rPr>
          <w:lang w:val="en-US"/>
        </w:rPr>
        <w:t>hen</w:t>
      </w:r>
      <w:proofErr w:type="spellEnd"/>
      <w:r w:rsidRPr="47B38464">
        <w:rPr>
          <w:lang w:val="en-US"/>
        </w:rPr>
        <w:t xml:space="preserve"> using the SA2 dataset to identify unmet demand, regional figures are</w:t>
      </w:r>
      <w:r>
        <w:rPr>
          <w:lang w:val="en-US"/>
        </w:rPr>
        <w:t xml:space="preserve">n’t accurate at a township level </w:t>
      </w:r>
      <w:r w:rsidRPr="47B38464">
        <w:rPr>
          <w:lang w:val="en-US"/>
        </w:rPr>
        <w:t xml:space="preserve">due to the large geographically large area covered.  </w:t>
      </w:r>
      <w:r>
        <w:rPr>
          <w:lang w:val="en-US"/>
        </w:rPr>
        <w:t>SA2-level data doesn’t</w:t>
      </w:r>
      <w:r w:rsidRPr="47B38464">
        <w:rPr>
          <w:lang w:val="en-US"/>
        </w:rPr>
        <w:t xml:space="preserve"> consider local travel patterns and uses the underlying assumption when identifying unmet demand: </w:t>
      </w:r>
      <w:r w:rsidRPr="47B38464">
        <w:rPr>
          <w:i/>
          <w:iCs/>
          <w:lang w:val="en-US"/>
        </w:rPr>
        <w:t xml:space="preserve">that families are 1) able to travel and 2) willing to travel to access services within the SA2 region. </w:t>
      </w:r>
    </w:p>
    <w:p w14:paraId="29AEE1DD" w14:textId="77777777" w:rsidR="00ED3CE4" w:rsidRDefault="00ED3CE4" w:rsidP="008B5ADC">
      <w:pPr>
        <w:pStyle w:val="ListParagraph"/>
        <w:numPr>
          <w:ilvl w:val="0"/>
          <w:numId w:val="19"/>
        </w:numPr>
      </w:pPr>
      <w:r>
        <w:t>P</w:t>
      </w:r>
      <w:r w:rsidRPr="007118DF">
        <w:t>ublic transport</w:t>
      </w:r>
      <w:r>
        <w:t xml:space="preserve"> is limited across </w:t>
      </w:r>
      <w:r w:rsidRPr="007118DF">
        <w:t xml:space="preserve">South Gippsland making it </w:t>
      </w:r>
      <w:r>
        <w:t xml:space="preserve">impossible </w:t>
      </w:r>
      <w:r w:rsidRPr="007118DF">
        <w:t xml:space="preserve">for families to travel between towns to access services unless they have their own transport. </w:t>
      </w:r>
    </w:p>
    <w:p w14:paraId="351BB799" w14:textId="77777777" w:rsidR="00ED3CE4" w:rsidRDefault="00ED3CE4" w:rsidP="008B5ADC">
      <w:pPr>
        <w:pStyle w:val="ListParagraph"/>
        <w:numPr>
          <w:ilvl w:val="0"/>
          <w:numId w:val="19"/>
        </w:numPr>
      </w:pPr>
      <w:r>
        <w:t>30% of households in South Gippsland are single car households</w:t>
      </w:r>
      <w:r>
        <w:rPr>
          <w:rStyle w:val="FootnoteReference"/>
        </w:rPr>
        <w:footnoteReference w:id="3"/>
      </w:r>
      <w:r>
        <w:t xml:space="preserve">, which can reduce ability to travel between towns.  </w:t>
      </w:r>
    </w:p>
    <w:p w14:paraId="035F3A08" w14:textId="77777777" w:rsidR="00ED3CE4" w:rsidRDefault="00ED3CE4" w:rsidP="008B5ADC">
      <w:pPr>
        <w:pStyle w:val="ListParagraph"/>
        <w:numPr>
          <w:ilvl w:val="0"/>
          <w:numId w:val="19"/>
        </w:numPr>
      </w:pPr>
      <w:r>
        <w:t>The SA2 dataset implies families are willing or able to travel to a kindergarten in another town, which may not be true due to:</w:t>
      </w:r>
    </w:p>
    <w:p w14:paraId="77420963" w14:textId="77777777" w:rsidR="00ED3CE4" w:rsidRDefault="00ED3CE4" w:rsidP="008B5ADC">
      <w:pPr>
        <w:pStyle w:val="ListParagraph"/>
        <w:numPr>
          <w:ilvl w:val="1"/>
          <w:numId w:val="19"/>
        </w:numPr>
      </w:pPr>
      <w:r>
        <w:t>Costs associated with travel</w:t>
      </w:r>
    </w:p>
    <w:p w14:paraId="3B6F1BEB" w14:textId="77777777" w:rsidR="00ED3CE4" w:rsidRDefault="00ED3CE4" w:rsidP="008B5ADC">
      <w:pPr>
        <w:pStyle w:val="ListParagraph"/>
        <w:numPr>
          <w:ilvl w:val="1"/>
          <w:numId w:val="19"/>
        </w:numPr>
      </w:pPr>
      <w:r>
        <w:t xml:space="preserve">Family’s access to transport </w:t>
      </w:r>
    </w:p>
    <w:p w14:paraId="308ED113" w14:textId="77777777" w:rsidR="00ED3CE4" w:rsidRDefault="00ED3CE4" w:rsidP="008B5ADC">
      <w:pPr>
        <w:pStyle w:val="ListParagraph"/>
        <w:numPr>
          <w:ilvl w:val="1"/>
          <w:numId w:val="19"/>
        </w:numPr>
      </w:pPr>
      <w:r>
        <w:t>Time associated with travel (for both parents/guardians and children)</w:t>
      </w:r>
    </w:p>
    <w:p w14:paraId="71F7A369" w14:textId="77777777" w:rsidR="00ED3CE4" w:rsidRDefault="00ED3CE4" w:rsidP="008B5ADC">
      <w:pPr>
        <w:pStyle w:val="ListParagraph"/>
        <w:numPr>
          <w:ilvl w:val="0"/>
          <w:numId w:val="19"/>
        </w:numPr>
      </w:pPr>
      <w:r>
        <w:t>Continuity of learning and community connections</w:t>
      </w:r>
    </w:p>
    <w:p w14:paraId="4444E75C" w14:textId="77777777" w:rsidR="00ED3CE4" w:rsidRDefault="00ED3CE4" w:rsidP="008B5ADC">
      <w:pPr>
        <w:pStyle w:val="ListParagraph"/>
        <w:numPr>
          <w:ilvl w:val="1"/>
          <w:numId w:val="19"/>
        </w:numPr>
      </w:pPr>
      <w:r>
        <w:t>Supporting school transitions</w:t>
      </w:r>
    </w:p>
    <w:p w14:paraId="226C83C6" w14:textId="77777777" w:rsidR="00ED3CE4" w:rsidRDefault="00ED3CE4" w:rsidP="008B5ADC">
      <w:pPr>
        <w:pStyle w:val="ListParagraph"/>
        <w:numPr>
          <w:ilvl w:val="1"/>
          <w:numId w:val="19"/>
        </w:numPr>
      </w:pPr>
      <w:r>
        <w:t>Convenient drop-off and pick-up for school and kindergarten</w:t>
      </w:r>
    </w:p>
    <w:p w14:paraId="3808041E" w14:textId="77777777" w:rsidR="00ED3CE4" w:rsidRDefault="00ED3CE4" w:rsidP="008B5ADC">
      <w:pPr>
        <w:pStyle w:val="ListParagraph"/>
        <w:numPr>
          <w:ilvl w:val="1"/>
          <w:numId w:val="19"/>
        </w:numPr>
      </w:pPr>
      <w:r>
        <w:t>Maintaining local social and community connections</w:t>
      </w:r>
    </w:p>
    <w:p w14:paraId="2692CDCA" w14:textId="77777777" w:rsidR="00ED3CE4" w:rsidRDefault="00ED3CE4" w:rsidP="00ED3CE4">
      <w:pPr>
        <w:pStyle w:val="Heading5"/>
        <w:rPr>
          <w:lang w:val="en-US"/>
        </w:rPr>
      </w:pPr>
      <w:r>
        <w:rPr>
          <w:lang w:val="en-US"/>
        </w:rPr>
        <w:t>Key areas impacted:</w:t>
      </w:r>
    </w:p>
    <w:p w14:paraId="68ED7E85" w14:textId="77777777" w:rsidR="00ED3CE4" w:rsidRDefault="00ED3CE4" w:rsidP="008B5ADC">
      <w:pPr>
        <w:pStyle w:val="ListParagraph"/>
        <w:numPr>
          <w:ilvl w:val="0"/>
          <w:numId w:val="28"/>
        </w:numPr>
        <w:rPr>
          <w:lang w:val="en-US"/>
        </w:rPr>
      </w:pPr>
      <w:r>
        <w:rPr>
          <w:lang w:val="en-US"/>
        </w:rPr>
        <w:t>Meeniyan</w:t>
      </w:r>
    </w:p>
    <w:p w14:paraId="7A1BA0BC" w14:textId="77777777" w:rsidR="00ED3CE4" w:rsidRDefault="00ED3CE4" w:rsidP="008B5ADC">
      <w:pPr>
        <w:pStyle w:val="ListParagraph"/>
        <w:numPr>
          <w:ilvl w:val="0"/>
          <w:numId w:val="28"/>
        </w:numPr>
        <w:rPr>
          <w:lang w:val="en-US"/>
        </w:rPr>
      </w:pPr>
      <w:r>
        <w:rPr>
          <w:lang w:val="en-US"/>
        </w:rPr>
        <w:t>Mirboo North</w:t>
      </w:r>
    </w:p>
    <w:p w14:paraId="10F24622" w14:textId="77777777" w:rsidR="00ED3CE4" w:rsidRDefault="00ED3CE4" w:rsidP="008B5ADC">
      <w:pPr>
        <w:pStyle w:val="ListParagraph"/>
        <w:numPr>
          <w:ilvl w:val="0"/>
          <w:numId w:val="28"/>
        </w:numPr>
        <w:rPr>
          <w:lang w:val="en-US"/>
        </w:rPr>
      </w:pPr>
      <w:r>
        <w:rPr>
          <w:lang w:val="en-US"/>
        </w:rPr>
        <w:t>Nyora</w:t>
      </w:r>
    </w:p>
    <w:p w14:paraId="39794751" w14:textId="77777777" w:rsidR="00ED3CE4" w:rsidRDefault="00ED3CE4" w:rsidP="008B5ADC">
      <w:pPr>
        <w:pStyle w:val="ListParagraph"/>
        <w:numPr>
          <w:ilvl w:val="0"/>
          <w:numId w:val="28"/>
        </w:numPr>
        <w:rPr>
          <w:lang w:val="en-US"/>
        </w:rPr>
      </w:pPr>
      <w:r>
        <w:rPr>
          <w:lang w:val="en-US"/>
        </w:rPr>
        <w:t>Tarwin Lower/Venus Bay</w:t>
      </w:r>
    </w:p>
    <w:p w14:paraId="7CB1B468" w14:textId="77777777" w:rsidR="00ED3CE4" w:rsidRPr="00593A65" w:rsidRDefault="00ED3CE4" w:rsidP="008B5ADC">
      <w:pPr>
        <w:pStyle w:val="ListParagraph"/>
        <w:numPr>
          <w:ilvl w:val="0"/>
          <w:numId w:val="28"/>
        </w:numPr>
        <w:rPr>
          <w:lang w:val="en-US"/>
        </w:rPr>
      </w:pPr>
      <w:proofErr w:type="spellStart"/>
      <w:r>
        <w:rPr>
          <w:lang w:val="en-US"/>
        </w:rPr>
        <w:t>Toora</w:t>
      </w:r>
      <w:proofErr w:type="spellEnd"/>
    </w:p>
    <w:p w14:paraId="4862ECA5" w14:textId="77777777" w:rsidR="00ED3CE4" w:rsidRDefault="00ED3CE4" w:rsidP="008B5ADC">
      <w:pPr>
        <w:pStyle w:val="ListParagraph"/>
        <w:numPr>
          <w:ilvl w:val="0"/>
          <w:numId w:val="28"/>
        </w:numPr>
        <w:rPr>
          <w:lang w:val="en-US"/>
        </w:rPr>
      </w:pPr>
      <w:r>
        <w:rPr>
          <w:lang w:val="en-US"/>
        </w:rPr>
        <w:t>Welshpool</w:t>
      </w:r>
      <w:r w:rsidRPr="00593A65">
        <w:rPr>
          <w:lang w:val="en-US"/>
        </w:rPr>
        <w:t xml:space="preserve"> </w:t>
      </w:r>
    </w:p>
    <w:p w14:paraId="161D6151" w14:textId="77777777" w:rsidR="00ED3CE4" w:rsidRPr="00464496" w:rsidRDefault="00ED3CE4" w:rsidP="00ED3CE4">
      <w:pPr>
        <w:pStyle w:val="Heading5"/>
        <w:rPr>
          <w:lang w:val="en-US"/>
        </w:rPr>
      </w:pPr>
      <w:r w:rsidRPr="00464496">
        <w:rPr>
          <w:lang w:val="en-US"/>
        </w:rPr>
        <w:t>Nyora Development Strategy</w:t>
      </w:r>
    </w:p>
    <w:p w14:paraId="002B1F12" w14:textId="77777777" w:rsidR="00ED3CE4" w:rsidRDefault="00ED3CE4" w:rsidP="00ED3CE4">
      <w:r>
        <w:t>There is no kindergarten or LDC in Nyora and by 2036 it is expected there will be 69 kindergarten aged children living in Nyora (South Gippsland Shire Council Early Years Needs Assessment).</w:t>
      </w:r>
    </w:p>
    <w:p w14:paraId="1153A353" w14:textId="77777777" w:rsidR="00ED3CE4" w:rsidRDefault="00ED3CE4" w:rsidP="00ED3CE4">
      <w:proofErr w:type="spellStart"/>
      <w:r w:rsidRPr="18CBAB25">
        <w:t>Nyora’s</w:t>
      </w:r>
      <w:proofErr w:type="spellEnd"/>
      <w:r w:rsidRPr="18CBAB25">
        <w:t xml:space="preserve"> population is expected to increase by 40% over the next 20 years as South Gippsland’s township closest to Melbourne’s Urban Growth Boundary.  In preparation for growth, Council’s Development Strategy identifies the need for a Kindergarten and long day care </w:t>
      </w:r>
      <w:r>
        <w:t>service</w:t>
      </w:r>
      <w:r w:rsidRPr="18CBAB25">
        <w:t xml:space="preserve"> in the town.  Location options for these community facilities could be Nyora Primary School site</w:t>
      </w:r>
      <w:r>
        <w:t xml:space="preserve"> </w:t>
      </w:r>
      <w:r w:rsidRPr="18CBAB25">
        <w:t>or the proposed Nyora Community Centre/Hub to be located within the town centre precinct</w:t>
      </w:r>
      <w:r w:rsidRPr="18CBAB25">
        <w:rPr>
          <w:rStyle w:val="FootnoteReference"/>
        </w:rPr>
        <w:footnoteReference w:id="4"/>
      </w:r>
      <w:r w:rsidRPr="18CBAB25">
        <w:t>.</w:t>
      </w:r>
      <w:r>
        <w:t xml:space="preserve"> </w:t>
      </w:r>
    </w:p>
    <w:p w14:paraId="50AD59F4" w14:textId="77777777" w:rsidR="00ED3CE4" w:rsidRDefault="00ED3CE4" w:rsidP="00ED3CE4">
      <w:r>
        <w:t xml:space="preserve">Families currently living in </w:t>
      </w:r>
      <w:proofErr w:type="spellStart"/>
      <w:r>
        <w:t>Nyora</w:t>
      </w:r>
      <w:proofErr w:type="spellEnd"/>
      <w:r>
        <w:t xml:space="preserve"> travel to </w:t>
      </w:r>
      <w:proofErr w:type="spellStart"/>
      <w:r>
        <w:t>Poowong</w:t>
      </w:r>
      <w:proofErr w:type="spellEnd"/>
      <w:r>
        <w:t xml:space="preserve">, Loch and </w:t>
      </w:r>
      <w:proofErr w:type="spellStart"/>
      <w:r>
        <w:t>Korumburra</w:t>
      </w:r>
      <w:proofErr w:type="spellEnd"/>
      <w:r>
        <w:t xml:space="preserve"> to access kindergarten and long daycare services.</w:t>
      </w:r>
      <w:r w:rsidRPr="18CBAB25">
        <w:t xml:space="preserve">  </w:t>
      </w:r>
      <w:r>
        <w:t>Some families also travel outside the LGA to access these services.</w:t>
      </w:r>
    </w:p>
    <w:p w14:paraId="2560D3B2" w14:textId="77777777" w:rsidR="00ED3CE4" w:rsidRDefault="00ED3CE4" w:rsidP="00ED3CE4">
      <w:r>
        <w:t xml:space="preserve">Refer to </w:t>
      </w:r>
      <w:hyperlink r:id="rId28" w:history="1">
        <w:r>
          <w:rPr>
            <w:rStyle w:val="Hyperlink"/>
          </w:rPr>
          <w:t>Nyora Development Strategy</w:t>
        </w:r>
      </w:hyperlink>
      <w:r>
        <w:t xml:space="preserve"> </w:t>
      </w:r>
      <w:r w:rsidRPr="005751DC">
        <w:t>for further details on the strategy</w:t>
      </w:r>
      <w:r>
        <w:t>.</w:t>
      </w:r>
    </w:p>
    <w:p w14:paraId="0EA6087E" w14:textId="77777777" w:rsidR="00ED3CE4" w:rsidRPr="00E2645A" w:rsidRDefault="00ED3CE4" w:rsidP="00ED3CE4">
      <w:pPr>
        <w:pStyle w:val="Heading5"/>
        <w:rPr>
          <w:lang w:val="en-US"/>
        </w:rPr>
      </w:pPr>
      <w:r>
        <w:rPr>
          <w:lang w:val="en-US"/>
        </w:rPr>
        <w:t>Tarwin Lower/Venus Bay</w:t>
      </w:r>
    </w:p>
    <w:p w14:paraId="12A07F6D" w14:textId="77777777" w:rsidR="00ED3CE4" w:rsidRDefault="00ED3CE4" w:rsidP="00ED3CE4">
      <w:r>
        <w:t>Families in Venus Bay, Tarwin Lower and smaller surrounding coastal towns are the most disadvantaged in relation to access to kindergarten services.  Despite a Primary School in Tarwin Lower, families currently travelling 30 minutes (30kms each way or 12,000kms annually) each way to access kindergarten services in Meeniyan, Fisk Creek or Inverloch.</w:t>
      </w:r>
    </w:p>
    <w:p w14:paraId="32452E2C" w14:textId="77777777" w:rsidR="00ED3CE4" w:rsidRDefault="00ED3CE4" w:rsidP="00ED3CE4">
      <w:pPr>
        <w:rPr>
          <w:lang w:val="en-US"/>
        </w:rPr>
      </w:pPr>
      <w:r>
        <w:rPr>
          <w:lang w:val="en-US"/>
        </w:rPr>
        <w:t xml:space="preserve">Key </w:t>
      </w:r>
      <w:r w:rsidRPr="6A8429DC">
        <w:rPr>
          <w:lang w:val="en-US"/>
        </w:rPr>
        <w:t>environmental factors</w:t>
      </w:r>
      <w:r>
        <w:rPr>
          <w:lang w:val="en-US"/>
        </w:rPr>
        <w:t xml:space="preserve"> to consider:</w:t>
      </w:r>
    </w:p>
    <w:p w14:paraId="230922F5" w14:textId="77777777" w:rsidR="00ED3CE4" w:rsidRDefault="00ED3CE4" w:rsidP="008B5ADC">
      <w:pPr>
        <w:pStyle w:val="ListParagraph"/>
        <w:numPr>
          <w:ilvl w:val="0"/>
          <w:numId w:val="27"/>
        </w:numPr>
        <w:rPr>
          <w:lang w:val="en-US"/>
        </w:rPr>
      </w:pPr>
      <w:hyperlink r:id="rId29" w:history="1">
        <w:r w:rsidRPr="00F05A9C">
          <w:rPr>
            <w:rStyle w:val="Hyperlink"/>
            <w:lang w:val="en-US"/>
          </w:rPr>
          <w:t>Tarwin Lower Flood Study</w:t>
        </w:r>
      </w:hyperlink>
    </w:p>
    <w:p w14:paraId="308EC3BB" w14:textId="77777777" w:rsidR="00ED3CE4" w:rsidRPr="0068362D" w:rsidRDefault="00ED3CE4" w:rsidP="008B5ADC">
      <w:pPr>
        <w:pStyle w:val="ListParagraph"/>
        <w:numPr>
          <w:ilvl w:val="0"/>
          <w:numId w:val="27"/>
        </w:numPr>
        <w:rPr>
          <w:lang w:val="en-US"/>
        </w:rPr>
      </w:pPr>
      <w:hyperlink r:id="rId30" w:history="1">
        <w:r w:rsidRPr="009717CE">
          <w:rPr>
            <w:rStyle w:val="Hyperlink"/>
          </w:rPr>
          <w:t>Cape to Cape Resilience Project</w:t>
        </w:r>
      </w:hyperlink>
    </w:p>
    <w:p w14:paraId="6FF7B5A5" w14:textId="77777777" w:rsidR="00ED3CE4" w:rsidRDefault="00ED3CE4" w:rsidP="00ED3CE4">
      <w:pPr>
        <w:pStyle w:val="Heading3"/>
        <w:rPr>
          <w:lang w:val="en-US"/>
        </w:rPr>
      </w:pPr>
      <w:bookmarkStart w:id="35" w:name="_Toc202785957"/>
      <w:r>
        <w:rPr>
          <w:lang w:val="en-US"/>
        </w:rPr>
        <w:t>O</w:t>
      </w:r>
      <w:r w:rsidRPr="00024A38">
        <w:rPr>
          <w:lang w:val="en-US"/>
        </w:rPr>
        <w:t xml:space="preserve">ther information </w:t>
      </w:r>
      <w:r>
        <w:rPr>
          <w:lang w:val="en-US"/>
        </w:rPr>
        <w:t>about the expansion of early childhood services</w:t>
      </w:r>
      <w:bookmarkEnd w:id="35"/>
    </w:p>
    <w:p w14:paraId="0D007D8B" w14:textId="77777777" w:rsidR="00ED3CE4" w:rsidRDefault="00ED3CE4" w:rsidP="00ED3CE4">
      <w:pPr>
        <w:pStyle w:val="Heading4"/>
        <w:rPr>
          <w:lang w:val="en-US"/>
        </w:rPr>
      </w:pPr>
      <w:r w:rsidRPr="0F53347D">
        <w:rPr>
          <w:lang w:val="en-US"/>
        </w:rPr>
        <w:t>Climate Vulnerability and Risk</w:t>
      </w:r>
    </w:p>
    <w:p w14:paraId="66DD080C" w14:textId="77777777" w:rsidR="00ED3CE4" w:rsidRDefault="00ED3CE4" w:rsidP="00ED3CE4">
      <w:pPr>
        <w:spacing w:line="259" w:lineRule="auto"/>
        <w:rPr>
          <w:lang w:val="en-US"/>
        </w:rPr>
      </w:pPr>
      <w:r w:rsidRPr="00FA758F">
        <w:rPr>
          <w:lang w:val="en-US"/>
        </w:rPr>
        <w:t xml:space="preserve">Mirboo North, </w:t>
      </w:r>
      <w:r>
        <w:rPr>
          <w:lang w:val="en-US"/>
        </w:rPr>
        <w:t xml:space="preserve">Tarwin Lower, Venus Bay and Welshpool are already experiencing impacts from climate change. </w:t>
      </w:r>
    </w:p>
    <w:p w14:paraId="05130E4A" w14:textId="77777777" w:rsidR="003A4748" w:rsidRDefault="00ED3CE4" w:rsidP="000B580E">
      <w:pPr>
        <w:spacing w:line="259" w:lineRule="auto"/>
        <w:rPr>
          <w:lang w:val="en-US"/>
        </w:rPr>
      </w:pPr>
      <w:r>
        <w:t xml:space="preserve">The </w:t>
      </w:r>
      <w:hyperlink r:id="rId31" w:history="1">
        <w:r w:rsidRPr="00A10590">
          <w:rPr>
            <w:color w:val="0000FF"/>
            <w:u w:val="single"/>
          </w:rPr>
          <w:t>Climate Change Vulnerability Map - Gippsland Primary Health Network</w:t>
        </w:r>
      </w:hyperlink>
      <w:r>
        <w:t xml:space="preserve"> identifies that</w:t>
      </w:r>
      <w:r w:rsidRPr="00BC370E">
        <w:rPr>
          <w:lang w:val="en-US"/>
        </w:rPr>
        <w:t xml:space="preserve"> many towns in South Gippsland are considered Moderate to Highest risk of Climate Vulnerability and Risk.</w:t>
      </w:r>
    </w:p>
    <w:p w14:paraId="0AB3FBB5" w14:textId="48306EAF" w:rsidR="00ED3CE4" w:rsidRPr="000B580E" w:rsidRDefault="00ED3CE4" w:rsidP="000B580E">
      <w:pPr>
        <w:pStyle w:val="Heading4"/>
        <w:rPr>
          <w:lang w:val="en-US"/>
        </w:rPr>
      </w:pPr>
      <w:r w:rsidRPr="000B580E">
        <w:rPr>
          <w:i w:val="0"/>
          <w:iCs w:val="0"/>
        </w:rPr>
        <w:t>The</w:t>
      </w:r>
      <w:bookmarkStart w:id="36" w:name="_Hlk203054197"/>
      <w:r w:rsidRPr="000B580E">
        <w:rPr>
          <w:i w:val="0"/>
          <w:iCs w:val="0"/>
        </w:rPr>
        <w:t xml:space="preserve"> </w:t>
      </w:r>
      <w:hyperlink r:id="rId32" w:history="1">
        <w:r w:rsidRPr="000B580E">
          <w:rPr>
            <w:rStyle w:val="Hyperlink"/>
            <w:i w:val="0"/>
            <w:iCs w:val="0"/>
          </w:rPr>
          <w:t>Cape to Cape Resilience Project</w:t>
        </w:r>
      </w:hyperlink>
      <w:bookmarkEnd w:id="36"/>
      <w:r>
        <w:t xml:space="preserve"> </w:t>
      </w:r>
      <w:r w:rsidRPr="000B580E">
        <w:rPr>
          <w:i w:val="0"/>
          <w:iCs w:val="0"/>
        </w:rPr>
        <w:t>specifically outlines climate change concerns and risks to the coastal communities of South Gippsland Shire, specifically Venus Bay and Tarwin Lower.</w:t>
      </w:r>
    </w:p>
    <w:p w14:paraId="35CBF6EB" w14:textId="77777777" w:rsidR="00ED3CE4" w:rsidRPr="00C50F06" w:rsidRDefault="00ED3CE4" w:rsidP="00ED3CE4">
      <w:r>
        <w:t>It is unknown how these climate impacts will continue to affect families in South Gippsland.</w:t>
      </w:r>
    </w:p>
    <w:p w14:paraId="6CCC56A2" w14:textId="77777777" w:rsidR="00ED3CE4" w:rsidRPr="00597E34" w:rsidRDefault="00ED3CE4" w:rsidP="00ED3CE4">
      <w:pPr>
        <w:pStyle w:val="Heading4"/>
        <w:rPr>
          <w:lang w:val="en-US"/>
        </w:rPr>
      </w:pPr>
      <w:r w:rsidRPr="00597E34">
        <w:rPr>
          <w:lang w:val="en-US"/>
        </w:rPr>
        <w:t>South Gippsland Shire Council - Position Paper: Council’s Role in the Early Years (</w:t>
      </w:r>
      <w:r>
        <w:rPr>
          <w:lang w:val="en-US"/>
        </w:rPr>
        <w:t>Position Paper</w:t>
      </w:r>
      <w:r w:rsidRPr="00597E34">
        <w:rPr>
          <w:lang w:val="en-US"/>
        </w:rPr>
        <w:t>)</w:t>
      </w:r>
    </w:p>
    <w:p w14:paraId="762466B4" w14:textId="77777777" w:rsidR="00ED3CE4" w:rsidRDefault="00ED3CE4" w:rsidP="00ED3CE4">
      <w:r>
        <w:t>The P</w:t>
      </w:r>
      <w:r w:rsidRPr="49803AA1">
        <w:t xml:space="preserve">osition </w:t>
      </w:r>
      <w:r>
        <w:t>P</w:t>
      </w:r>
      <w:r w:rsidRPr="49803AA1">
        <w:t xml:space="preserve">aper defines the role and level of service Council will provide in supporting early years services and infrastructure across South Gippsland. </w:t>
      </w:r>
      <w:r w:rsidRPr="00D41B3F">
        <w:t xml:space="preserve">It guides Council’s decision-making on its role in early </w:t>
      </w:r>
      <w:proofErr w:type="spellStart"/>
      <w:r w:rsidRPr="00D41B3F">
        <w:t>years service</w:t>
      </w:r>
      <w:proofErr w:type="spellEnd"/>
      <w:r w:rsidRPr="00D41B3F">
        <w:t xml:space="preserve"> delivery, infrastructure planning and provision, funding strategies (including State Government support), and advocacy for enhanced early years services and infrastructure in South Gippsland.</w:t>
      </w:r>
    </w:p>
    <w:p w14:paraId="6D851048" w14:textId="40A000D0" w:rsidR="00ED3CE4" w:rsidRPr="00E321AC" w:rsidRDefault="00ED3CE4" w:rsidP="00ED3CE4">
      <w:r w:rsidRPr="00E321AC">
        <w:t xml:space="preserve">Following the finalisation of the </w:t>
      </w:r>
      <w:r w:rsidR="003A4748" w:rsidRPr="00E321AC">
        <w:t>Long-Term</w:t>
      </w:r>
      <w:r w:rsidRPr="00E321AC">
        <w:t xml:space="preserve"> Financial Plan and </w:t>
      </w:r>
      <w:proofErr w:type="spellStart"/>
      <w:r w:rsidR="003A4748">
        <w:t>Sustainabile</w:t>
      </w:r>
      <w:proofErr w:type="spellEnd"/>
      <w:r w:rsidR="003A4748">
        <w:t xml:space="preserve"> Building Asset Management </w:t>
      </w:r>
      <w:r>
        <w:t>Strategy,</w:t>
      </w:r>
      <w:r w:rsidRPr="00E321AC">
        <w:t xml:space="preserve"> the Position Paper will be reviewed to redefine Council’s role in the early years.</w:t>
      </w:r>
    </w:p>
    <w:p w14:paraId="24CE94F7" w14:textId="77777777" w:rsidR="00ED3CE4" w:rsidRPr="001966C0" w:rsidRDefault="00ED3CE4" w:rsidP="00ED3CE4">
      <w:pPr>
        <w:rPr>
          <w:b/>
          <w:bCs/>
          <w:lang w:val="en-US"/>
        </w:rPr>
      </w:pPr>
      <w:bookmarkStart w:id="37" w:name="_Hlk206668001"/>
      <w:r w:rsidRPr="001966C0">
        <w:rPr>
          <w:b/>
          <w:bCs/>
        </w:rPr>
        <w:t xml:space="preserve">Asset Management  </w:t>
      </w:r>
    </w:p>
    <w:p w14:paraId="2435967B" w14:textId="77777777" w:rsidR="00ED3CE4" w:rsidRDefault="00ED3CE4" w:rsidP="00ED3CE4">
      <w:r>
        <w:t xml:space="preserve">South Gippsland Shire Council takes a lifecycle management approach to asset management planning, considering the resourcing requirements to operate, maintain, rehabilitate and renew assets to meet service level requirements and asset useful life expectancy (Asset Plan 2025-2035). </w:t>
      </w:r>
    </w:p>
    <w:p w14:paraId="36DAC2DA" w14:textId="77777777" w:rsidR="00ED3CE4" w:rsidRDefault="00ED3CE4" w:rsidP="00ED3CE4">
      <w:r>
        <w:t xml:space="preserve">A key initiative within the Asset Plan is the development of </w:t>
      </w:r>
      <w:bookmarkStart w:id="38" w:name="_Hlk206667622"/>
      <w:r>
        <w:t>a Sustainable Building Asset Management Strategy (SBAMS)</w:t>
      </w:r>
      <w:bookmarkEnd w:id="38"/>
      <w:r>
        <w:t xml:space="preserve">. This strategy will involve a comprehensive review of all Council-owned and managed facilities, including kindergarten infrastructure, to identify assets that are essential to the delivery of core Local Government services. </w:t>
      </w:r>
    </w:p>
    <w:p w14:paraId="0171FAB1" w14:textId="77777777" w:rsidR="00ED3CE4" w:rsidRDefault="00ED3CE4" w:rsidP="00ED3CE4">
      <w:r>
        <w:t xml:space="preserve">The SBAMS will establish a consistent and transparent approach to managing both existing and future infrastructure.  In relation to kindergarten infrastructure, the increase in financial pressures such as ageing infrastructure, rising refurbishment and renewal costs, and growing demand driven by the BSBL reforms, the SBAMS will guide decisions around the consolidation, rationalisation, or trade-off of assets, particularly those deemed non-core. </w:t>
      </w:r>
    </w:p>
    <w:p w14:paraId="0CAB1572" w14:textId="77777777" w:rsidR="00ED3CE4" w:rsidRDefault="00ED3CE4" w:rsidP="00ED3CE4">
      <w:r>
        <w:t>Through this process, Council will also be better positioned to assess and plan for future kindergarten infrastructure needs.</w:t>
      </w:r>
    </w:p>
    <w:bookmarkEnd w:id="37"/>
    <w:p w14:paraId="1A627249" w14:textId="77777777" w:rsidR="00ED3CE4" w:rsidRDefault="00ED3CE4" w:rsidP="00ED3CE4">
      <w:pPr>
        <w:rPr>
          <w:lang w:val="en-US"/>
        </w:rPr>
      </w:pPr>
    </w:p>
    <w:p w14:paraId="4DC71E84" w14:textId="77777777" w:rsidR="00ED3CE4" w:rsidRDefault="00ED3CE4" w:rsidP="00ED3CE4">
      <w:pPr>
        <w:rPr>
          <w:b/>
          <w:bCs/>
        </w:rPr>
      </w:pPr>
    </w:p>
    <w:p w14:paraId="6AEA94CA" w14:textId="77777777" w:rsidR="00ED3CE4" w:rsidRDefault="00ED3CE4" w:rsidP="00ED3CE4">
      <w:pPr>
        <w:rPr>
          <w:rFonts w:ascii="Arial" w:eastAsia="Arial" w:hAnsi="Arial" w:cs="Arial"/>
          <w:szCs w:val="22"/>
        </w:rPr>
      </w:pPr>
    </w:p>
    <w:p w14:paraId="1A0006AB" w14:textId="6E320145" w:rsidR="00BA4049" w:rsidRPr="00624A55" w:rsidRDefault="00BA4049" w:rsidP="008B5ADC">
      <w:pPr>
        <w:pStyle w:val="Heading1"/>
        <w:numPr>
          <w:ilvl w:val="0"/>
          <w:numId w:val="6"/>
        </w:numPr>
        <w:rPr>
          <w:lang w:val="en-AU"/>
        </w:rPr>
      </w:pPr>
      <w:r>
        <w:rPr>
          <w:lang w:val="en-AU"/>
        </w:rPr>
        <w:br w:type="page"/>
      </w:r>
      <w:bookmarkStart w:id="39" w:name="_Toc182835106"/>
      <w:r w:rsidR="00AB644C">
        <w:rPr>
          <w:lang w:val="en-AU"/>
        </w:rPr>
        <w:t>Unmet</w:t>
      </w:r>
      <w:r w:rsidR="00477A3D">
        <w:rPr>
          <w:lang w:val="en-AU"/>
        </w:rPr>
        <w:t xml:space="preserve"> </w:t>
      </w:r>
      <w:r w:rsidR="002F0D9F">
        <w:rPr>
          <w:lang w:val="en-AU"/>
        </w:rPr>
        <w:t>demand</w:t>
      </w:r>
      <w:r>
        <w:rPr>
          <w:lang w:val="en-AU"/>
        </w:rPr>
        <w:t xml:space="preserve"> estimates </w:t>
      </w:r>
      <w:r w:rsidRPr="007C755D">
        <w:rPr>
          <w:lang w:val="en-AU"/>
        </w:rPr>
        <w:t>between 202</w:t>
      </w:r>
      <w:r w:rsidR="007C755D">
        <w:rPr>
          <w:lang w:val="en-AU"/>
        </w:rPr>
        <w:t xml:space="preserve">5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4B1953">
        <w:rPr>
          <w:lang w:val="en-AU"/>
        </w:rPr>
        <w:t>South Gippsland Shire</w:t>
      </w:r>
      <w:bookmarkEnd w:id="39"/>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40" w:name="_Toc182835107"/>
      <w:r>
        <w:rPr>
          <w:lang w:val="en-AU"/>
        </w:rPr>
        <w:t>4.1</w:t>
      </w:r>
      <w:r>
        <w:rPr>
          <w:lang w:val="en-AU"/>
        </w:rPr>
        <w:tab/>
        <w:t>Purpose</w:t>
      </w:r>
      <w:bookmarkEnd w:id="40"/>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33C73D7A"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4B1953">
        <w:t>South Gippsland Shire</w:t>
      </w:r>
      <w:r>
        <w:rPr>
          <w:lang w:val="en-AU"/>
        </w:rPr>
        <w:t xml:space="preserve">, </w:t>
      </w:r>
      <w:r w:rsidR="004B1953">
        <w:rPr>
          <w:lang w:val="en-AU"/>
        </w:rPr>
        <w:t>Council</w:t>
      </w:r>
      <w:r w:rsidRPr="00950126">
        <w:rPr>
          <w:lang w:val="en-AU"/>
        </w:rPr>
        <w:t xml:space="preserve"> 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52F822D4" w:rsidR="00BA4049" w:rsidRDefault="00B0243B" w:rsidP="008B5ADC">
      <w:pPr>
        <w:pStyle w:val="ListParagraph"/>
        <w:numPr>
          <w:ilvl w:val="0"/>
          <w:numId w:val="9"/>
        </w:numPr>
        <w:spacing w:before="240" w:line="276" w:lineRule="auto"/>
        <w:jc w:val="both"/>
      </w:pPr>
      <w:r w:rsidRPr="5214B4CE">
        <w:t>a</w:t>
      </w:r>
      <w:r w:rsidR="00BA4049" w:rsidRPr="5214B4CE">
        <w:t xml:space="preserve"> summary of the current provision of kindergarten within </w:t>
      </w:r>
      <w:r w:rsidR="004B1953">
        <w:t>South Gippsland Shire</w:t>
      </w:r>
      <w:r w:rsidR="00BA4049" w:rsidRPr="5214B4CE">
        <w:t xml:space="preserve"> (</w:t>
      </w:r>
      <w:r w:rsidR="00BA4049" w:rsidRPr="5214B4CE">
        <w:rPr>
          <w:b/>
          <w:bCs/>
        </w:rPr>
        <w:t>Section 4.3</w:t>
      </w:r>
      <w:r w:rsidR="00BA4049" w:rsidRPr="5214B4CE">
        <w:t xml:space="preserve">).  </w:t>
      </w:r>
    </w:p>
    <w:p w14:paraId="1DE73F35" w14:textId="7AB8230C" w:rsidR="00BA4049" w:rsidRPr="004B2E91" w:rsidRDefault="00B0243B" w:rsidP="008B5ADC">
      <w:pPr>
        <w:pStyle w:val="ListParagraph"/>
        <w:numPr>
          <w:ilvl w:val="0"/>
          <w:numId w:val="9"/>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E66D27" w:rsidRPr="00665E6E">
        <w:rPr>
          <w:lang w:val="en-AU"/>
        </w:rPr>
        <w:t>5</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41" w:name="_Toc182835108"/>
      <w:r>
        <w:rPr>
          <w:lang w:val="en-AU"/>
        </w:rPr>
        <w:t xml:space="preserve">4.2 </w:t>
      </w:r>
      <w:r>
        <w:rPr>
          <w:lang w:val="en-AU"/>
        </w:rPr>
        <w:tab/>
        <w:t>Methodology</w:t>
      </w:r>
      <w:bookmarkEnd w:id="41"/>
    </w:p>
    <w:p w14:paraId="72CD5659" w14:textId="5122146F"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4B1953">
        <w:rPr>
          <w:lang w:val="en-AU"/>
        </w:rPr>
        <w:t>South Gippsland Shire</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8B5ADC">
      <w:pPr>
        <w:pStyle w:val="ListParagraph"/>
        <w:numPr>
          <w:ilvl w:val="0"/>
          <w:numId w:val="7"/>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8B5ADC">
      <w:pPr>
        <w:pStyle w:val="ListParagraph"/>
        <w:numPr>
          <w:ilvl w:val="0"/>
          <w:numId w:val="7"/>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1C582CB6" w:rsidR="009C5B27" w:rsidRDefault="0001031D" w:rsidP="008B5ADC">
      <w:pPr>
        <w:pStyle w:val="ListParagraph"/>
        <w:numPr>
          <w:ilvl w:val="0"/>
          <w:numId w:val="7"/>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4B1953">
        <w:rPr>
          <w:lang w:val="en-AU"/>
        </w:rPr>
        <w:t>South Gippsland Shire</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8B5ADC">
      <w:pPr>
        <w:pStyle w:val="ListParagraph"/>
        <w:numPr>
          <w:ilvl w:val="0"/>
          <w:numId w:val="7"/>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DF570C" w:rsidRPr="0044305B" w14:paraId="66346193" w14:textId="77777777" w:rsidTr="00DF570C">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76F42B89" w14:textId="5DF4D28E" w:rsidR="00DF570C" w:rsidRPr="0044305B" w:rsidRDefault="00DF570C"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103712BF" w14:textId="77777777" w:rsidR="00DF570C" w:rsidRPr="0044305B" w:rsidRDefault="00DF570C"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143E81C2" w:rsidR="00DF570C" w:rsidRPr="0044305B" w:rsidRDefault="00DF570C" w:rsidP="00DF570C">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DF570C" w:rsidRPr="00FD337C" w14:paraId="1B4BE52D" w14:textId="77777777" w:rsidTr="00DF570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7E433096" w14:textId="723B8A28" w:rsidR="00DF570C" w:rsidRPr="00177C7C" w:rsidRDefault="00DF570C" w:rsidP="00177C7C">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72ABE3A6" w14:textId="77777777" w:rsidR="00DF570C" w:rsidRPr="00177C7C" w:rsidRDefault="00DF570C"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71301F62" w:rsidR="00DF570C" w:rsidRPr="00177C7C" w:rsidRDefault="00DF570C" w:rsidP="00DF570C">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33"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15DF93B0" w:rsidR="00BC26ED" w:rsidRPr="00276467" w:rsidRDefault="004B1953" w:rsidP="00BC26ED">
      <w:pPr>
        <w:spacing w:line="276" w:lineRule="auto"/>
        <w:jc w:val="both"/>
        <w:rPr>
          <w:rFonts w:ascii="Arial" w:hAnsi="Arial" w:cs="Arial"/>
        </w:rPr>
      </w:pPr>
      <w:r>
        <w:rPr>
          <w:rFonts w:ascii="Arial" w:hAnsi="Arial" w:cs="Arial"/>
        </w:rPr>
        <w:t>South Gippsland Shire</w:t>
      </w:r>
      <w:r w:rsidR="00BC26ED" w:rsidRPr="00BB1F3D">
        <w:rPr>
          <w:rFonts w:ascii="Arial" w:hAnsi="Arial" w:cs="Arial"/>
        </w:rPr>
        <w:t xml:space="preserve">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42" w:name="_Toc182835109"/>
      <w:r>
        <w:rPr>
          <w:lang w:val="en-AU"/>
        </w:rPr>
        <w:t>4.3</w:t>
      </w:r>
      <w:r>
        <w:rPr>
          <w:lang w:val="en-AU"/>
        </w:rPr>
        <w:tab/>
        <w:t>Summary of current kindergarten provision</w:t>
      </w:r>
      <w:bookmarkEnd w:id="42"/>
      <w:r>
        <w:rPr>
          <w:lang w:val="en-AU"/>
        </w:rPr>
        <w:t xml:space="preserve"> </w:t>
      </w:r>
    </w:p>
    <w:p w14:paraId="4F2C577C" w14:textId="77777777"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4.5. The data included in this section are largely drawn from</w:t>
      </w:r>
      <w:r>
        <w:rPr>
          <w:rFonts w:ascii="Arial" w:hAnsi="Arial" w:cs="Arial"/>
        </w:rPr>
        <w:t>:</w:t>
      </w:r>
    </w:p>
    <w:p w14:paraId="6E2A2472" w14:textId="441575A8" w:rsidR="00BA4049" w:rsidRPr="00F7303B" w:rsidRDefault="00310177" w:rsidP="008B5ADC">
      <w:pPr>
        <w:pStyle w:val="ListParagraph"/>
        <w:numPr>
          <w:ilvl w:val="0"/>
          <w:numId w:val="10"/>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4B1953">
        <w:rPr>
          <w:rFonts w:ascii="Arial" w:hAnsi="Arial" w:cs="Arial"/>
        </w:rPr>
        <w:t>2023.</w:t>
      </w:r>
    </w:p>
    <w:p w14:paraId="33CBB9EB" w14:textId="2F9A7125" w:rsidR="00044CB6" w:rsidRDefault="00310177" w:rsidP="008B5ADC">
      <w:pPr>
        <w:pStyle w:val="ListParagraph"/>
        <w:numPr>
          <w:ilvl w:val="0"/>
          <w:numId w:val="10"/>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4B1953">
        <w:rPr>
          <w:rFonts w:ascii="Arial" w:hAnsi="Arial" w:cs="Arial"/>
        </w:rPr>
        <w:t xml:space="preserve"> </w:t>
      </w:r>
      <w:r w:rsidR="008B5ADC">
        <w:rPr>
          <w:rFonts w:ascii="Arial" w:hAnsi="Arial" w:cs="Arial"/>
        </w:rPr>
        <w:t>April 2024</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6091"/>
        <w:gridCol w:w="3412"/>
      </w:tblGrid>
      <w:tr w:rsidR="002017C2" w:rsidRPr="004A2921" w14:paraId="70AA992E" w14:textId="77777777" w:rsidTr="002017C2">
        <w:trPr>
          <w:trHeight w:val="570"/>
          <w:jc w:val="center"/>
        </w:trPr>
        <w:tc>
          <w:tcPr>
            <w:tcW w:w="6091" w:type="dxa"/>
            <w:tcBorders>
              <w:right w:val="nil"/>
            </w:tcBorders>
            <w:vAlign w:val="center"/>
          </w:tcPr>
          <w:p w14:paraId="320291B2" w14:textId="77777777" w:rsidR="002017C2" w:rsidRPr="004A2921" w:rsidRDefault="002017C2"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3412" w:type="dxa"/>
            <w:tcBorders>
              <w:left w:val="nil"/>
            </w:tcBorders>
            <w:vAlign w:val="center"/>
          </w:tcPr>
          <w:p w14:paraId="5EF824DA" w14:textId="197ED6C9" w:rsidR="002017C2" w:rsidRPr="004A2921" w:rsidRDefault="002017C2" w:rsidP="00276467">
            <w:pPr>
              <w:spacing w:before="60" w:after="0"/>
              <w:rPr>
                <w:rFonts w:ascii="Arial" w:eastAsia="Calibri" w:hAnsi="Arial" w:cs="Arial"/>
                <w:bCs/>
                <w:color w:val="C00000"/>
              </w:rPr>
            </w:pPr>
          </w:p>
        </w:tc>
      </w:tr>
      <w:tr w:rsidR="00BA4049" w:rsidRPr="004A2921" w14:paraId="6614E12E" w14:textId="77777777" w:rsidTr="00276467">
        <w:trPr>
          <w:trHeight w:val="210"/>
          <w:jc w:val="center"/>
        </w:trPr>
        <w:tc>
          <w:tcPr>
            <w:tcW w:w="6091"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3412" w:type="dxa"/>
          </w:tcPr>
          <w:p w14:paraId="76062DB8" w14:textId="6584CE60" w:rsidR="00BA4049" w:rsidRPr="004A2921" w:rsidRDefault="004B1953">
            <w:pPr>
              <w:spacing w:after="0"/>
              <w:jc w:val="right"/>
              <w:rPr>
                <w:rFonts w:ascii="Arial" w:eastAsia="Calibri" w:hAnsi="Arial" w:cs="Arial"/>
              </w:rPr>
            </w:pPr>
            <w:r>
              <w:rPr>
                <w:rFonts w:ascii="Arial" w:eastAsia="Calibri" w:hAnsi="Arial" w:cs="Arial"/>
              </w:rPr>
              <w:t>59%</w:t>
            </w:r>
          </w:p>
        </w:tc>
      </w:tr>
      <w:tr w:rsidR="00BA4049" w:rsidRPr="004A2921" w14:paraId="49369E37" w14:textId="77777777" w:rsidTr="00276467">
        <w:trPr>
          <w:trHeight w:val="210"/>
          <w:jc w:val="center"/>
        </w:trPr>
        <w:tc>
          <w:tcPr>
            <w:tcW w:w="6091"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3412" w:type="dxa"/>
          </w:tcPr>
          <w:p w14:paraId="519E83E4" w14:textId="37899BDC" w:rsidR="00BA4049" w:rsidRPr="004A2921" w:rsidRDefault="004B1953">
            <w:pPr>
              <w:spacing w:after="0"/>
              <w:jc w:val="right"/>
              <w:rPr>
                <w:rFonts w:ascii="Arial" w:eastAsia="Calibri" w:hAnsi="Arial" w:cs="Arial"/>
              </w:rPr>
            </w:pPr>
            <w:r>
              <w:rPr>
                <w:rFonts w:ascii="Arial" w:eastAsia="Calibri" w:hAnsi="Arial" w:cs="Arial"/>
              </w:rPr>
              <w:t>41%</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366"/>
        <w:gridCol w:w="2127"/>
      </w:tblGrid>
      <w:tr w:rsidR="002017C2" w:rsidRPr="004A2921" w14:paraId="2FEF84D6" w14:textId="77777777" w:rsidTr="002017C2">
        <w:trPr>
          <w:trHeight w:val="411"/>
        </w:trPr>
        <w:tc>
          <w:tcPr>
            <w:tcW w:w="7366" w:type="dxa"/>
            <w:tcBorders>
              <w:right w:val="nil"/>
            </w:tcBorders>
          </w:tcPr>
          <w:p w14:paraId="07716B03" w14:textId="77777777" w:rsidR="002017C2" w:rsidRPr="004A2921" w:rsidRDefault="002017C2">
            <w:pPr>
              <w:spacing w:before="60" w:after="0"/>
              <w:jc w:val="center"/>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2127" w:type="dxa"/>
            <w:tcBorders>
              <w:left w:val="nil"/>
            </w:tcBorders>
          </w:tcPr>
          <w:p w14:paraId="4391156B" w14:textId="7D67854A" w:rsidR="002017C2" w:rsidRPr="004A2921" w:rsidRDefault="002017C2">
            <w:pPr>
              <w:spacing w:before="60" w:after="0"/>
              <w:jc w:val="center"/>
              <w:rPr>
                <w:rFonts w:ascii="Arial" w:eastAsia="Calibri" w:hAnsi="Arial" w:cs="Arial"/>
                <w:bCs/>
                <w:color w:val="C00000"/>
              </w:rPr>
            </w:pPr>
          </w:p>
        </w:tc>
      </w:tr>
      <w:tr w:rsidR="00BA4049" w:rsidRPr="004A2921" w14:paraId="2D3BB133" w14:textId="77777777" w:rsidTr="002017C2">
        <w:trPr>
          <w:trHeight w:val="277"/>
        </w:trPr>
        <w:tc>
          <w:tcPr>
            <w:tcW w:w="7366"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2127"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2017C2">
        <w:trPr>
          <w:trHeight w:val="227"/>
        </w:trPr>
        <w:tc>
          <w:tcPr>
            <w:tcW w:w="7366"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2127" w:type="dxa"/>
          </w:tcPr>
          <w:p w14:paraId="1C847819" w14:textId="1DD33B96" w:rsidR="00BA4049" w:rsidRPr="004A2921" w:rsidRDefault="004B1953">
            <w:pPr>
              <w:spacing w:after="0"/>
              <w:jc w:val="right"/>
              <w:rPr>
                <w:rFonts w:ascii="Arial" w:eastAsia="Calibri" w:hAnsi="Arial" w:cs="Arial"/>
              </w:rPr>
            </w:pPr>
            <w:r>
              <w:rPr>
                <w:rFonts w:ascii="Arial" w:eastAsia="Calibri" w:hAnsi="Arial" w:cs="Arial"/>
              </w:rPr>
              <w:t>0%</w:t>
            </w:r>
          </w:p>
        </w:tc>
      </w:tr>
      <w:tr w:rsidR="00BA4049" w:rsidRPr="004A2921" w14:paraId="5D78AFAC" w14:textId="77777777" w:rsidTr="002017C2">
        <w:trPr>
          <w:trHeight w:val="227"/>
        </w:trPr>
        <w:tc>
          <w:tcPr>
            <w:tcW w:w="7366"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2127" w:type="dxa"/>
          </w:tcPr>
          <w:p w14:paraId="6C85A0DA" w14:textId="094B7631" w:rsidR="00BA4049" w:rsidRPr="004A2921" w:rsidRDefault="004B1953">
            <w:pPr>
              <w:spacing w:after="0"/>
              <w:jc w:val="right"/>
              <w:rPr>
                <w:rFonts w:ascii="Arial" w:eastAsia="Calibri" w:hAnsi="Arial" w:cs="Arial"/>
              </w:rPr>
            </w:pPr>
            <w:r>
              <w:rPr>
                <w:rFonts w:ascii="Arial" w:eastAsia="Calibri" w:hAnsi="Arial" w:cs="Arial"/>
              </w:rPr>
              <w:t>88%</w:t>
            </w:r>
          </w:p>
        </w:tc>
      </w:tr>
      <w:tr w:rsidR="00BA4049" w:rsidRPr="004A2921" w14:paraId="1F7D6376" w14:textId="77777777" w:rsidTr="002017C2">
        <w:trPr>
          <w:trHeight w:val="227"/>
        </w:trPr>
        <w:tc>
          <w:tcPr>
            <w:tcW w:w="7366"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2127" w:type="dxa"/>
          </w:tcPr>
          <w:p w14:paraId="452E6249" w14:textId="7A7596E6" w:rsidR="00BA4049" w:rsidRPr="004A2921" w:rsidRDefault="004B1953">
            <w:pPr>
              <w:spacing w:after="0"/>
              <w:jc w:val="right"/>
              <w:rPr>
                <w:rFonts w:ascii="Arial" w:eastAsia="Calibri" w:hAnsi="Arial" w:cs="Arial"/>
              </w:rPr>
            </w:pPr>
            <w:r>
              <w:rPr>
                <w:rFonts w:ascii="Arial" w:eastAsia="Calibri" w:hAnsi="Arial" w:cs="Arial"/>
              </w:rPr>
              <w:t>6%</w:t>
            </w:r>
          </w:p>
        </w:tc>
      </w:tr>
      <w:tr w:rsidR="00BA4049" w:rsidRPr="004A2921" w14:paraId="4A484EF7" w14:textId="77777777" w:rsidTr="002017C2">
        <w:trPr>
          <w:trHeight w:val="57"/>
        </w:trPr>
        <w:tc>
          <w:tcPr>
            <w:tcW w:w="7366"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2127" w:type="dxa"/>
          </w:tcPr>
          <w:p w14:paraId="23B74E6C" w14:textId="63F569BF" w:rsidR="00BA4049" w:rsidRPr="004A2921" w:rsidRDefault="004B1953">
            <w:pPr>
              <w:spacing w:after="0"/>
              <w:jc w:val="right"/>
              <w:rPr>
                <w:rFonts w:ascii="Arial" w:eastAsia="Calibri" w:hAnsi="Arial" w:cs="Arial"/>
              </w:rPr>
            </w:pPr>
            <w:r>
              <w:rPr>
                <w:rFonts w:ascii="Arial" w:eastAsia="Calibri" w:hAnsi="Arial" w:cs="Arial"/>
              </w:rPr>
              <w:t>6%</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650"/>
        <w:gridCol w:w="1843"/>
      </w:tblGrid>
      <w:tr w:rsidR="002017C2" w:rsidRPr="004A2921" w14:paraId="4F6F9360" w14:textId="77777777" w:rsidTr="002017C2">
        <w:trPr>
          <w:trHeight w:val="315"/>
        </w:trPr>
        <w:tc>
          <w:tcPr>
            <w:tcW w:w="7650" w:type="dxa"/>
            <w:tcBorders>
              <w:right w:val="nil"/>
            </w:tcBorders>
          </w:tcPr>
          <w:p w14:paraId="64BBC08D" w14:textId="77777777" w:rsidR="002017C2" w:rsidRPr="004A2921" w:rsidRDefault="002017C2">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South Gippsland Shire</w:t>
            </w:r>
          </w:p>
        </w:tc>
        <w:tc>
          <w:tcPr>
            <w:tcW w:w="1843" w:type="dxa"/>
            <w:tcBorders>
              <w:left w:val="nil"/>
            </w:tcBorders>
          </w:tcPr>
          <w:p w14:paraId="47E24B4D" w14:textId="24B8E87D" w:rsidR="002017C2" w:rsidRPr="004A2921" w:rsidRDefault="002017C2">
            <w:pPr>
              <w:rPr>
                <w:rFonts w:ascii="Arial" w:eastAsia="Calibri" w:hAnsi="Arial" w:cs="Arial"/>
                <w:bCs/>
                <w:sz w:val="24"/>
                <w:szCs w:val="24"/>
              </w:rPr>
            </w:pPr>
          </w:p>
        </w:tc>
      </w:tr>
      <w:tr w:rsidR="00BA4049" w:rsidRPr="004A2921" w14:paraId="64955FE4" w14:textId="77777777">
        <w:trPr>
          <w:trHeight w:val="546"/>
        </w:trPr>
        <w:tc>
          <w:tcPr>
            <w:tcW w:w="7650"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1843" w:type="dxa"/>
          </w:tcPr>
          <w:p w14:paraId="6C35BCB5" w14:textId="3DDDC207" w:rsidR="00BA4049" w:rsidRPr="004A2921" w:rsidRDefault="004B1953">
            <w:pPr>
              <w:spacing w:afterLines="60" w:after="144"/>
              <w:jc w:val="right"/>
              <w:rPr>
                <w:rFonts w:ascii="Arial" w:eastAsia="Calibri" w:hAnsi="Arial" w:cs="Arial"/>
                <w:bCs/>
                <w:sz w:val="24"/>
                <w:szCs w:val="24"/>
              </w:rPr>
            </w:pPr>
            <w:r>
              <w:rPr>
                <w:rFonts w:ascii="Arial" w:eastAsia="Calibri" w:hAnsi="Arial" w:cs="Arial"/>
                <w:bCs/>
                <w:sz w:val="24"/>
                <w:szCs w:val="24"/>
              </w:rPr>
              <w:t>89%</w:t>
            </w:r>
          </w:p>
        </w:tc>
      </w:tr>
      <w:tr w:rsidR="001732A1" w:rsidRPr="004A2921" w14:paraId="50FCE339" w14:textId="77777777">
        <w:trPr>
          <w:trHeight w:val="546"/>
        </w:trPr>
        <w:tc>
          <w:tcPr>
            <w:tcW w:w="7650"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1843" w:type="dxa"/>
          </w:tcPr>
          <w:p w14:paraId="6F34A077" w14:textId="01C56275" w:rsidR="001732A1" w:rsidRPr="004A2921" w:rsidRDefault="004B1953">
            <w:pPr>
              <w:spacing w:afterLines="60" w:after="144"/>
              <w:jc w:val="right"/>
              <w:rPr>
                <w:rFonts w:ascii="Arial" w:eastAsia="Calibri" w:hAnsi="Arial" w:cs="Arial"/>
                <w:bCs/>
                <w:sz w:val="24"/>
              </w:rPr>
            </w:pPr>
            <w:r>
              <w:rPr>
                <w:rFonts w:ascii="Arial" w:eastAsia="Calibri" w:hAnsi="Arial" w:cs="Arial"/>
                <w:bCs/>
                <w:sz w:val="24"/>
              </w:rPr>
              <w:t>103%</w:t>
            </w:r>
          </w:p>
        </w:tc>
      </w:tr>
      <w:tr w:rsidR="00BA4049" w:rsidRPr="004A2921" w14:paraId="49ED2285" w14:textId="77777777">
        <w:trPr>
          <w:trHeight w:val="534"/>
        </w:trPr>
        <w:tc>
          <w:tcPr>
            <w:tcW w:w="7650"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1843" w:type="dxa"/>
          </w:tcPr>
          <w:p w14:paraId="1A625896" w14:textId="2E970099" w:rsidR="00BA4049" w:rsidRPr="004A2921" w:rsidRDefault="004B1953">
            <w:pPr>
              <w:spacing w:afterLines="60" w:after="144"/>
              <w:jc w:val="right"/>
              <w:rPr>
                <w:rFonts w:ascii="Arial" w:eastAsia="Calibri" w:hAnsi="Arial" w:cs="Arial"/>
                <w:bCs/>
                <w:sz w:val="24"/>
                <w:szCs w:val="24"/>
              </w:rPr>
            </w:pPr>
            <w:r>
              <w:rPr>
                <w:rFonts w:ascii="Arial" w:eastAsia="Calibri" w:hAnsi="Arial" w:cs="Arial"/>
                <w:bCs/>
                <w:sz w:val="24"/>
                <w:szCs w:val="24"/>
              </w:rPr>
              <w:t>15</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43"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43"/>
      <w:r w:rsidRPr="0018584B">
        <w:rPr>
          <w:lang w:val="en-AU"/>
        </w:rPr>
        <w:t xml:space="preserve"> </w:t>
      </w:r>
    </w:p>
    <w:p w14:paraId="25C1ACE2" w14:textId="781B1EA3"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4B1953">
        <w:rPr>
          <w:lang w:val="en-AU"/>
        </w:rPr>
        <w:t>South Gippsland Shire</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8B5ADC">
      <w:pPr>
        <w:pStyle w:val="ListParagraph"/>
        <w:numPr>
          <w:ilvl w:val="0"/>
          <w:numId w:val="8"/>
        </w:numPr>
        <w:spacing w:line="276" w:lineRule="auto"/>
        <w:ind w:left="714" w:hanging="357"/>
        <w:contextualSpacing w:val="0"/>
        <w:jc w:val="both"/>
        <w:rPr>
          <w:rFonts w:ascii="Arial" w:hAnsi="Arial" w:cs="Arial"/>
        </w:rPr>
      </w:pPr>
      <w:r>
        <w:rPr>
          <w:lang w:val="en-AU"/>
        </w:rPr>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8B5ADC">
      <w:pPr>
        <w:pStyle w:val="ListParagraph"/>
        <w:numPr>
          <w:ilvl w:val="0"/>
          <w:numId w:val="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8B5ADC">
      <w:pPr>
        <w:pStyle w:val="ListParagraph"/>
        <w:numPr>
          <w:ilvl w:val="0"/>
          <w:numId w:val="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2C7B01E4" w14:textId="2CD04879" w:rsidR="00BA4049" w:rsidRDefault="00DA63A7" w:rsidP="00BA4049">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p>
    <w:p w14:paraId="6D5DF13F" w14:textId="2C53881B" w:rsidR="00BA4049" w:rsidRDefault="00BA4049" w:rsidP="00BA4049">
      <w:pPr>
        <w:rPr>
          <w:b/>
          <w:bCs/>
          <w:lang w:val="en-AU"/>
        </w:rPr>
      </w:pPr>
      <w:bookmarkStart w:id="44" w:name="_Hlk43199504"/>
      <w:bookmarkStart w:id="45" w:name="_Hlk40444456"/>
    </w:p>
    <w:p w14:paraId="514F1B25" w14:textId="45B6A10D" w:rsidR="00F0319E" w:rsidRPr="008B5ADC"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835D3A">
        <w:rPr>
          <w:rFonts w:ascii="Arial" w:eastAsia="Times New Roman" w:hAnsi="Arial" w:cs="Arial"/>
          <w:b/>
          <w:bCs/>
          <w:color w:val="000000"/>
          <w:szCs w:val="22"/>
          <w:lang w:val="en-AU" w:eastAsia="en-AU"/>
        </w:rPr>
        <w:t>5</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4B1953">
        <w:rPr>
          <w:rFonts w:ascii="Arial" w:eastAsia="Times New Roman" w:hAnsi="Arial" w:cs="Arial"/>
          <w:b/>
          <w:bCs/>
          <w:color w:val="000000"/>
          <w:szCs w:val="22"/>
          <w:lang w:val="en-AU" w:eastAsia="en-AU"/>
        </w:rPr>
        <w:t>South Gippsland Shire</w:t>
      </w:r>
    </w:p>
    <w:tbl>
      <w:tblPr>
        <w:tblW w:w="10490" w:type="dxa"/>
        <w:tblInd w:w="-289" w:type="dxa"/>
        <w:tblLayout w:type="fixed"/>
        <w:tblCellMar>
          <w:top w:w="57" w:type="dxa"/>
          <w:bottom w:w="57" w:type="dxa"/>
        </w:tblCellMar>
        <w:tblLook w:val="04A0" w:firstRow="1" w:lastRow="0" w:firstColumn="1" w:lastColumn="0" w:noHBand="0" w:noVBand="1"/>
      </w:tblPr>
      <w:tblGrid>
        <w:gridCol w:w="1418"/>
        <w:gridCol w:w="756"/>
        <w:gridCol w:w="756"/>
        <w:gridCol w:w="756"/>
        <w:gridCol w:w="756"/>
        <w:gridCol w:w="756"/>
        <w:gridCol w:w="756"/>
        <w:gridCol w:w="756"/>
        <w:gridCol w:w="756"/>
        <w:gridCol w:w="756"/>
        <w:gridCol w:w="756"/>
        <w:gridCol w:w="756"/>
        <w:gridCol w:w="756"/>
      </w:tblGrid>
      <w:tr w:rsidR="00ED3CE4" w:rsidRPr="00590B34" w14:paraId="04E0208C" w14:textId="60E1851A" w:rsidTr="00276467">
        <w:trPr>
          <w:trHeight w:val="280"/>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1FE79A74" w:rsidR="00026640" w:rsidRPr="00590B34" w:rsidRDefault="004B1953" w:rsidP="00B07CB0">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South Gippsland Shire</w:t>
            </w:r>
            <w:r w:rsidR="00026640" w:rsidRPr="00590B34">
              <w:rPr>
                <w:rFonts w:ascii="Arial" w:eastAsia="Times New Roman" w:hAnsi="Arial" w:cs="Arial"/>
                <w:b/>
                <w:bCs/>
                <w:color w:val="FFFFFF" w:themeColor="background1"/>
                <w:sz w:val="20"/>
                <w:szCs w:val="22"/>
                <w:lang w:val="en-AU" w:eastAsia="en-AU"/>
              </w:rPr>
              <w:t xml:space="preserve"> </w:t>
            </w:r>
            <w:r w:rsidR="00026640">
              <w:rPr>
                <w:rFonts w:ascii="Arial" w:eastAsia="Times New Roman" w:hAnsi="Arial" w:cs="Arial"/>
                <w:b/>
                <w:bCs/>
                <w:color w:val="FFFFFF" w:themeColor="background1"/>
                <w:sz w:val="20"/>
                <w:szCs w:val="22"/>
                <w:lang w:val="en-AU" w:eastAsia="en-AU"/>
              </w:rPr>
              <w:t>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AD88A54" w14:textId="71674DD2"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26640" w:rsidRPr="00590B34" w:rsidRDefault="00026640" w:rsidP="00276467">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26640" w:rsidRPr="00590B34"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26640" w:rsidRPr="00590B34"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26640"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8B5ADC" w:rsidRPr="00590B34" w14:paraId="33388A35" w14:textId="08F82C9B" w:rsidTr="00F0319E">
        <w:trPr>
          <w:trHeight w:val="598"/>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7F2FE01D" w:rsidR="008B5ADC" w:rsidRPr="00BB1F3D" w:rsidRDefault="008B5ADC" w:rsidP="008B5ADC">
            <w:pPr>
              <w:spacing w:after="0"/>
              <w:rPr>
                <w:sz w:val="20"/>
                <w:lang w:val="en-AU"/>
              </w:rPr>
            </w:pPr>
            <w:bookmarkStart w:id="46" w:name="_Hlk166587611"/>
            <w:r>
              <w:rPr>
                <w:sz w:val="20"/>
                <w:lang w:val="en-AU"/>
              </w:rPr>
              <w:t>Demand for kindergarten places</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3F35AD" w14:textId="34953EA0"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625 </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B092F" w14:textId="3E64DD15"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676 </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C3A05" w14:textId="28E23917"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765 </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ACC07" w14:textId="49416678"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811 </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E5E8" w14:textId="1F0834DE"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879 </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DEC6B" w14:textId="6E9FE638"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914 </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39785" w14:textId="6852C9F6"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1,037 </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A436D08" w14:textId="52A1CB39"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1,044 </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5E131658" w14:textId="3F5F284B"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1,051 </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44114D6" w14:textId="0C72B2F8"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1,060 </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173106BE" w14:textId="09AD7353"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1,067 </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3D3F28D" w14:textId="44BBF39F"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1,070 </w:t>
            </w:r>
          </w:p>
        </w:tc>
      </w:tr>
      <w:tr w:rsidR="008B5ADC" w:rsidRPr="00590B34" w14:paraId="39B20AF8" w14:textId="77777777" w:rsidTr="00276467">
        <w:trPr>
          <w:trHeight w:val="26"/>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7D9C5AA" w:rsidR="008B5ADC" w:rsidDel="00731F08" w:rsidRDefault="008B5ADC" w:rsidP="008B5ADC">
            <w:pPr>
              <w:spacing w:after="0"/>
              <w:rPr>
                <w:sz w:val="20"/>
                <w:lang w:val="en-AU"/>
              </w:rPr>
            </w:pPr>
            <w:r>
              <w:rPr>
                <w:sz w:val="20"/>
                <w:lang w:val="en-AU"/>
              </w:rPr>
              <w:t>Unmet demand</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D03777" w14:textId="5B5AC7A1"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0   </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EC965D" w14:textId="1D4AC9C4"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14839" w14:textId="660456B3"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C95C4" w14:textId="5518E065"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A389F" w14:textId="5EBCB469"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12 </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B235A" w14:textId="7FE65DE6"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28 </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7E346" w14:textId="353D8D42"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75 </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126DB62" w14:textId="12C70777"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80 </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ABB1391" w14:textId="6DA68A14"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84 </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5EAA121" w14:textId="22F4747E"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90 </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53447B4" w14:textId="5F988CB6"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96 </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AFA0A1" w14:textId="4C0E5C9C" w:rsidR="008B5ADC" w:rsidRPr="00BB1F3D" w:rsidRDefault="008B5ADC" w:rsidP="008B5ADC">
            <w:pPr>
              <w:spacing w:after="0"/>
              <w:rPr>
                <w:rFonts w:ascii="Arial" w:eastAsia="Times New Roman" w:hAnsi="Arial" w:cs="Arial"/>
                <w:b/>
                <w:bCs/>
                <w:color w:val="000000"/>
                <w:sz w:val="20"/>
                <w:szCs w:val="20"/>
                <w:lang w:eastAsia="en-AU"/>
              </w:rPr>
            </w:pPr>
            <w:r>
              <w:rPr>
                <w:rFonts w:ascii="Arial" w:hAnsi="Arial" w:cs="Arial"/>
                <w:color w:val="000000"/>
                <w:sz w:val="20"/>
                <w:szCs w:val="20"/>
              </w:rPr>
              <w:t xml:space="preserve">99 </w:t>
            </w:r>
          </w:p>
        </w:tc>
      </w:tr>
    </w:tbl>
    <w:p w14:paraId="605A0E09" w14:textId="77777777" w:rsidR="00BA4049" w:rsidRDefault="00BA4049" w:rsidP="00BA4049">
      <w:pPr>
        <w:jc w:val="both"/>
        <w:rPr>
          <w:i/>
          <w:iCs/>
          <w:sz w:val="18"/>
          <w:szCs w:val="18"/>
        </w:rPr>
      </w:pPr>
      <w:bookmarkStart w:id="47" w:name="_Hlk41296438"/>
      <w:bookmarkEnd w:id="46"/>
    </w:p>
    <w:p w14:paraId="79D94968" w14:textId="77777777" w:rsidR="00BA4049" w:rsidRDefault="00BA4049" w:rsidP="00BA4049">
      <w:pPr>
        <w:rPr>
          <w:b/>
          <w:bCs/>
          <w:lang w:val="en-AU"/>
        </w:rPr>
      </w:pPr>
      <w:bookmarkStart w:id="48" w:name="_Toc35852262"/>
      <w:bookmarkEnd w:id="44"/>
      <w:bookmarkEnd w:id="45"/>
      <w:bookmarkEnd w:id="47"/>
    </w:p>
    <w:p w14:paraId="1FE20854" w14:textId="55B38E6C" w:rsidR="00BA4049" w:rsidRPr="000E293B" w:rsidRDefault="00BA4049" w:rsidP="00BA4049">
      <w:pPr>
        <w:rPr>
          <w:b/>
          <w:bCs/>
          <w:lang w:val="en-AU"/>
        </w:rPr>
      </w:pPr>
      <w:r>
        <w:rPr>
          <w:b/>
          <w:bCs/>
          <w:lang w:val="en-AU"/>
        </w:rPr>
        <w:t xml:space="preserve">Community </w:t>
      </w:r>
      <w:bookmarkEnd w:id="48"/>
      <w:r>
        <w:rPr>
          <w:b/>
          <w:bCs/>
          <w:lang w:val="en-AU"/>
        </w:rPr>
        <w:t>estimates</w:t>
      </w:r>
      <w:r w:rsidRPr="000E293B">
        <w:rPr>
          <w:b/>
          <w:bCs/>
          <w:lang w:val="en-AU"/>
        </w:rPr>
        <w:t xml:space="preserve"> </w:t>
      </w:r>
    </w:p>
    <w:p w14:paraId="3D664792" w14:textId="7FAE0E66" w:rsidR="00BA4049" w:rsidRPr="00840618" w:rsidRDefault="00BA4049" w:rsidP="00BA4049">
      <w:pPr>
        <w:rPr>
          <w:b/>
          <w:bCs/>
          <w:lang w:val="en-AU"/>
        </w:rPr>
      </w:pPr>
      <w:r>
        <w:rPr>
          <w:b/>
          <w:bCs/>
          <w:lang w:val="en-AU"/>
        </w:rPr>
        <w:t xml:space="preserve">Table </w:t>
      </w:r>
      <w:r w:rsidR="00327D6D">
        <w:rPr>
          <w:b/>
          <w:bCs/>
          <w:lang w:val="en-AU"/>
        </w:rPr>
        <w:t>2</w:t>
      </w:r>
      <w:r>
        <w:rPr>
          <w:b/>
          <w:bCs/>
          <w:lang w:val="en-AU"/>
        </w:rPr>
        <w:t>-</w:t>
      </w:r>
      <w:r w:rsidR="008B5ADC">
        <w:rPr>
          <w:b/>
          <w:bCs/>
          <w:lang w:val="en-AU"/>
        </w:rPr>
        <w:t>A</w:t>
      </w:r>
      <w:r w:rsidRPr="0004400F">
        <w:rPr>
          <w:b/>
          <w:bCs/>
          <w:lang w:val="en-AU"/>
        </w:rPr>
        <w:t xml:space="preserve">: </w:t>
      </w:r>
      <w:r w:rsidR="00327D6D">
        <w:rPr>
          <w:b/>
          <w:bCs/>
          <w:lang w:val="en-AU"/>
        </w:rPr>
        <w:t xml:space="preserve">Estimated </w:t>
      </w:r>
      <w:r w:rsidR="00327D6D">
        <w:rPr>
          <w:rFonts w:ascii="Arial" w:eastAsia="Times New Roman" w:hAnsi="Arial" w:cs="Arial"/>
          <w:b/>
          <w:color w:val="000000"/>
          <w:szCs w:val="22"/>
          <w:lang w:val="en-AU" w:eastAsia="en-AU"/>
        </w:rPr>
        <w:t xml:space="preserve">kindergarten </w:t>
      </w:r>
      <w:r w:rsidR="00327D6D">
        <w:rPr>
          <w:rFonts w:ascii="Arial" w:eastAsia="Times New Roman" w:hAnsi="Arial" w:cs="Arial"/>
          <w:b/>
          <w:bCs/>
          <w:color w:val="000000"/>
          <w:szCs w:val="22"/>
          <w:lang w:val="en-AU" w:eastAsia="en-AU"/>
        </w:rPr>
        <w:t>places</w:t>
      </w:r>
      <w:r w:rsidR="00327D6D" w:rsidRPr="0004400F">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 xml:space="preserve">required between 2025 - 2036 </w:t>
      </w:r>
      <w:r w:rsidR="00CB2E2F">
        <w:rPr>
          <w:rFonts w:ascii="Arial" w:eastAsia="Times New Roman" w:hAnsi="Arial" w:cs="Arial"/>
          <w:b/>
          <w:bCs/>
          <w:color w:val="000000"/>
          <w:szCs w:val="22"/>
          <w:lang w:val="en-AU" w:eastAsia="en-AU"/>
        </w:rPr>
        <w:t xml:space="preserve">in </w:t>
      </w:r>
      <w:r w:rsidR="008B5ADC">
        <w:rPr>
          <w:rFonts w:ascii="Arial" w:eastAsia="Times New Roman" w:hAnsi="Arial" w:cs="Arial"/>
          <w:b/>
          <w:bCs/>
          <w:color w:val="000000"/>
          <w:szCs w:val="22"/>
          <w:lang w:val="en-AU" w:eastAsia="en-AU"/>
        </w:rPr>
        <w:t>Foster SA2</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8B5ADC" w:rsidRPr="00590B34" w14:paraId="01B58270" w14:textId="4743843A" w:rsidTr="00A446F4">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7D489B4" w14:textId="1593C874" w:rsidR="008B5ADC" w:rsidRPr="00590B34" w:rsidRDefault="008B5ADC" w:rsidP="008B5ADC">
            <w:pPr>
              <w:spacing w:after="0"/>
              <w:jc w:val="center"/>
              <w:rPr>
                <w:rFonts w:ascii="Arial" w:eastAsia="Times New Roman" w:hAnsi="Arial" w:cs="Arial"/>
                <w:b/>
                <w:bCs/>
                <w:color w:val="FFFFFF" w:themeColor="background1"/>
                <w:sz w:val="20"/>
                <w:szCs w:val="22"/>
                <w:lang w:val="en-AU" w:eastAsia="en-AU"/>
              </w:rPr>
            </w:pPr>
            <w:bookmarkStart w:id="49" w:name="_Hlk133488569"/>
            <w:r>
              <w:rPr>
                <w:rFonts w:ascii="Arial" w:hAnsi="Arial" w:cs="Arial"/>
                <w:b/>
                <w:bCs/>
                <w:color w:val="FFFFFF"/>
                <w:sz w:val="20"/>
                <w:szCs w:val="20"/>
              </w:rPr>
              <w:t>Foster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2929B55" w14:textId="31DA114F"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6F76835F"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3BB687E3" w:rsidR="008B5ADC" w:rsidRPr="00590B34" w:rsidRDefault="008B5ADC" w:rsidP="008B5ADC">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4CD1C9B9"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292125DE"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2F24BD2F"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06CF134B"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682019FB"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1550CCDF"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6B7492AA"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08951B96"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26AE4782"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8B5ADC" w:rsidRPr="00590B34" w14:paraId="75D7BB4C" w14:textId="285E50D3" w:rsidTr="00276467">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435F8CD9" w:rsidR="008B5ADC" w:rsidRPr="00590B34" w:rsidRDefault="008B5ADC" w:rsidP="008B5ADC">
            <w:pPr>
              <w:spacing w:after="0"/>
              <w:rPr>
                <w:rFonts w:ascii="Arial" w:eastAsia="Times New Roman" w:hAnsi="Arial" w:cs="Arial"/>
                <w:color w:val="000000"/>
                <w:sz w:val="20"/>
                <w:szCs w:val="22"/>
                <w:lang w:val="en-AU" w:eastAsia="en-AU"/>
              </w:rPr>
            </w:pPr>
            <w:bookmarkStart w:id="50" w:name="RANGE!B9"/>
            <w:r>
              <w:rPr>
                <w:rFonts w:ascii="Arial" w:hAnsi="Arial" w:cs="Arial"/>
                <w:color w:val="000000"/>
                <w:sz w:val="20"/>
                <w:szCs w:val="20"/>
              </w:rPr>
              <w:t>Demand for kindergarten</w:t>
            </w:r>
            <w:bookmarkEnd w:id="50"/>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94F599" w14:textId="43AB4BE8"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155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9E9CF7" w14:textId="1D8BCC6A"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166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873EA" w14:textId="172DBCC7"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187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3BD15" w14:textId="50AFCF98"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196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F9D02E" w14:textId="03BBE7FE"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213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450CC" w14:textId="5ABFB2B8"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221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C8504" w14:textId="07382692"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253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B003E71" w14:textId="102C6DD5"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253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3683C89" w14:textId="137E401A"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254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0E71230" w14:textId="6D6DD001"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255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BB17AAD" w14:textId="28D196CC"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256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4F8605" w14:textId="0B92E143"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256</w:t>
            </w:r>
          </w:p>
        </w:tc>
      </w:tr>
      <w:tr w:rsidR="008B5ADC" w:rsidRPr="00590B34" w14:paraId="3B7EF454" w14:textId="4E60FF5F" w:rsidTr="00276467">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364BA85A" w:rsidR="008B5ADC" w:rsidRPr="00590B34" w:rsidRDefault="008B5ADC" w:rsidP="008B5ADC">
            <w:pPr>
              <w:spacing w:after="0"/>
              <w:rPr>
                <w:rFonts w:ascii="Arial" w:eastAsia="Times New Roman" w:hAnsi="Arial" w:cs="Arial"/>
                <w:b/>
                <w:color w:val="000000"/>
                <w:sz w:val="20"/>
                <w:szCs w:val="22"/>
                <w:lang w:val="en-AU" w:eastAsia="en-AU"/>
              </w:rPr>
            </w:pPr>
            <w:bookmarkStart w:id="51" w:name="RANGE!B10"/>
            <w:r>
              <w:rPr>
                <w:rFonts w:ascii="Arial" w:hAnsi="Arial" w:cs="Arial"/>
                <w:color w:val="000000"/>
                <w:sz w:val="20"/>
                <w:szCs w:val="20"/>
              </w:rPr>
              <w:t>Kindergarten supply</w:t>
            </w:r>
            <w:bookmarkEnd w:id="51"/>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807C4E" w14:textId="0F864DD4"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255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D701C" w14:textId="2E647C48"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255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2CFB8" w14:textId="6000ADD2"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295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78EC1" w14:textId="15193F10"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295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2B79" w14:textId="04950043"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295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CA4FC" w14:textId="6337CDB3"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295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24431" w14:textId="6EDB312E"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295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B416AC" w14:textId="69FA93CA"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295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1D683F3" w14:textId="4D04A3BE"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295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D90D558" w14:textId="460A976D"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295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8558988" w14:textId="1F5FFD8D"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295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A31AC63" w14:textId="408ED29B"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295</w:t>
            </w:r>
          </w:p>
        </w:tc>
      </w:tr>
      <w:tr w:rsidR="008B5ADC" w:rsidRPr="00590B34" w14:paraId="27DF5726" w14:textId="77777777" w:rsidTr="00276467">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1E3F0CEA" w:rsidR="008B5ADC" w:rsidRDefault="008B5ADC" w:rsidP="008B5ADC">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9E37A" w14:textId="73DF30AA"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8793E" w14:textId="545AEAC9"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002A9" w14:textId="3EEDF2C4"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2DDA4" w14:textId="49872990"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DCB06" w14:textId="6152436A"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7520" w14:textId="2BF12C00"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4458E" w14:textId="5E31C474"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76D5F61" w14:textId="364A88C8"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9F103C0" w14:textId="646E370C"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29ABB9" w14:textId="7342B1C1"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ADC348" w14:textId="60AA369E"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8296A49" w14:textId="7CFE2ED3"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bookmarkEnd w:id="49"/>
    </w:tbl>
    <w:p w14:paraId="106FFCE8" w14:textId="77777777" w:rsidR="00BA4049" w:rsidRDefault="00BA4049" w:rsidP="00BA4049">
      <w:pPr>
        <w:rPr>
          <w:lang w:val="en-AU"/>
        </w:rPr>
      </w:pPr>
    </w:p>
    <w:p w14:paraId="07324E11" w14:textId="6642FAF9" w:rsidR="00CB2E2F" w:rsidRDefault="00CB2E2F" w:rsidP="00BA4049">
      <w:pPr>
        <w:rPr>
          <w:lang w:val="en-AU"/>
        </w:rPr>
      </w:pPr>
      <w:r>
        <w:rPr>
          <w:b/>
          <w:bCs/>
          <w:lang w:val="en-AU"/>
        </w:rPr>
        <w:t>Table 2-</w:t>
      </w:r>
      <w:r w:rsidR="008B5ADC">
        <w:rPr>
          <w:b/>
          <w:bCs/>
          <w:lang w:val="en-AU"/>
        </w:rPr>
        <w:t>B</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8B5ADC">
        <w:rPr>
          <w:rFonts w:ascii="Arial" w:eastAsia="Times New Roman" w:hAnsi="Arial" w:cs="Arial"/>
          <w:b/>
          <w:bCs/>
          <w:color w:val="000000"/>
          <w:szCs w:val="22"/>
          <w:lang w:val="en-AU" w:eastAsia="en-AU"/>
        </w:rPr>
        <w:t>Korumburra SA2</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8B5ADC" w:rsidRPr="00590B34" w14:paraId="656594EB" w14:textId="77777777" w:rsidTr="000F3970">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2A43767" w14:textId="6296BC34" w:rsidR="008B5ADC" w:rsidRPr="00590B34" w:rsidRDefault="008B5ADC" w:rsidP="008B5ADC">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Korumburra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0EE29BC" w14:textId="772047DC"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C3D76F" w14:textId="248266ED"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2C7166" w14:textId="2D7E0A34" w:rsidR="008B5ADC" w:rsidRPr="00590B34" w:rsidRDefault="008B5ADC" w:rsidP="008B5ADC">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07391D" w14:textId="3DE51F45"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26C5F4" w14:textId="43EF0F30"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85193B" w14:textId="718D928A"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59C03" w14:textId="0EABC922"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DF060B" w14:textId="6219DD0F"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F79D81" w14:textId="320E9C89"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762189C" w14:textId="61E512A8"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956DBBB" w14:textId="09C1E1C0"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4388494" w14:textId="4E504B46"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8B5ADC" w:rsidRPr="00590B34" w14:paraId="5E67DDA9" w14:textId="77777777">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DB5D242" w14:textId="23CB9C65" w:rsidR="008B5ADC" w:rsidRPr="00590B34" w:rsidRDefault="008B5ADC" w:rsidP="008B5ADC">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501442" w14:textId="553B9174"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220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25D921" w14:textId="6947E2E9"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242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07A6D2" w14:textId="05D8E156"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277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97C358" w14:textId="6C4947CD"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297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2DE6F3" w14:textId="52548014"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324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01EC44" w14:textId="0EC25BCE"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340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D1CD6F" w14:textId="5148ADD3"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387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5C30845" w14:textId="6C415622"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392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6211CF4" w14:textId="2192586E"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396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6086F9" w14:textId="06573407"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401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26B921" w14:textId="5A73AFA2"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404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998E314" w14:textId="2325B172"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405</w:t>
            </w:r>
          </w:p>
        </w:tc>
      </w:tr>
      <w:tr w:rsidR="008B5ADC" w:rsidRPr="00590B34" w14:paraId="7539FCAD" w14:textId="77777777">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C80BB" w14:textId="5DE6E720" w:rsidR="008B5ADC" w:rsidRPr="00590B34" w:rsidRDefault="008B5ADC" w:rsidP="008B5ADC">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337F3F" w14:textId="7E3DA00C"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312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A54A48" w14:textId="1D31DC01"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312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1FA76A" w14:textId="1CD1DEB8"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312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665FB4" w14:textId="3A59EFD7"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312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726032" w14:textId="2752F162"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312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E135E7" w14:textId="3403141E"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312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DD3A9" w14:textId="7527A2BB"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312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E0DADDF" w14:textId="0C9AC5FD"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312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DD415B0" w14:textId="28AA3DAC"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312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C50B3F7" w14:textId="260CC342"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312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F14D8F4" w14:textId="52AB714C"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312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DD3FAC2" w14:textId="162664E7"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312</w:t>
            </w:r>
          </w:p>
        </w:tc>
      </w:tr>
      <w:tr w:rsidR="008B5ADC" w:rsidRPr="00590B34" w14:paraId="0E94FFAE" w14:textId="77777777">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1493306" w14:textId="58C0EB92" w:rsidR="008B5ADC" w:rsidRDefault="008B5ADC" w:rsidP="008B5ADC">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741B3" w14:textId="7C1A1F6B"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E045AB" w14:textId="113454D8"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DDA291" w14:textId="1FA79772"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B2484D" w14:textId="7B69B3FF"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8C9195" w14:textId="212B37B2"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B9DDBE" w14:textId="12047D76"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28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7C88FC" w14:textId="514DCA85"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75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39FDF8C" w14:textId="305F2211"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80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74FD9F2" w14:textId="4CAAA02B"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84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68FBD1" w14:textId="48CF8217"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89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F917823" w14:textId="5BBE787B"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92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ABAB041" w14:textId="3520F581"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93</w:t>
            </w:r>
          </w:p>
        </w:tc>
      </w:tr>
    </w:tbl>
    <w:p w14:paraId="7F489CA4" w14:textId="77777777" w:rsidR="00BA4049" w:rsidRDefault="00BA4049" w:rsidP="00BA4049">
      <w:pPr>
        <w:rPr>
          <w:lang w:val="en-US"/>
        </w:rPr>
      </w:pPr>
    </w:p>
    <w:p w14:paraId="0F85E818" w14:textId="7AC77588" w:rsidR="00BA4049" w:rsidRDefault="00CB2E2F" w:rsidP="00BA4049">
      <w:pPr>
        <w:rPr>
          <w:lang w:val="en-US"/>
        </w:rPr>
      </w:pPr>
      <w:r>
        <w:rPr>
          <w:b/>
          <w:bCs/>
          <w:lang w:val="en-AU"/>
        </w:rPr>
        <w:t>Table 2-</w:t>
      </w:r>
      <w:r w:rsidR="008B5ADC">
        <w:rPr>
          <w:b/>
          <w:bCs/>
          <w:lang w:val="en-AU"/>
        </w:rPr>
        <w:t>C</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8B5ADC">
        <w:rPr>
          <w:rFonts w:ascii="Arial" w:eastAsia="Times New Roman" w:hAnsi="Arial" w:cs="Arial"/>
          <w:b/>
          <w:bCs/>
          <w:color w:val="000000"/>
          <w:szCs w:val="22"/>
          <w:lang w:val="en-AU" w:eastAsia="en-AU"/>
        </w:rPr>
        <w:t>Leongatha SA2</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8B5ADC" w:rsidRPr="00590B34" w14:paraId="57AB1541" w14:textId="77777777" w:rsidTr="0083250F">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E1CEE88" w14:textId="7D4BD946" w:rsidR="008B5ADC" w:rsidRPr="00590B34" w:rsidRDefault="008B5ADC" w:rsidP="008B5ADC">
            <w:pPr>
              <w:spacing w:after="0"/>
              <w:jc w:val="center"/>
              <w:rPr>
                <w:rFonts w:ascii="Arial" w:eastAsia="Times New Roman" w:hAnsi="Arial" w:cs="Arial"/>
                <w:b/>
                <w:bCs/>
                <w:color w:val="FFFFFF" w:themeColor="background1"/>
                <w:sz w:val="20"/>
                <w:szCs w:val="22"/>
                <w:lang w:val="en-AU" w:eastAsia="en-AU"/>
              </w:rPr>
            </w:pPr>
            <w:bookmarkStart w:id="52" w:name="_Toc35334524"/>
            <w:r>
              <w:rPr>
                <w:rFonts w:ascii="Arial" w:hAnsi="Arial" w:cs="Arial"/>
                <w:b/>
                <w:bCs/>
                <w:color w:val="FFFFFF"/>
                <w:sz w:val="20"/>
                <w:szCs w:val="20"/>
              </w:rPr>
              <w:t>Leongatha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F79D76" w14:textId="32DBE69B"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460B1B4" w14:textId="335F0032"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C8E075A" w14:textId="6ABF8215" w:rsidR="008B5ADC" w:rsidRPr="00590B34" w:rsidRDefault="008B5ADC" w:rsidP="008B5ADC">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BCF40A" w14:textId="04587D27"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EEB1680" w14:textId="33300524"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BCAF16F" w14:textId="01504B40"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D0D5B" w14:textId="06C9C92F"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B165AAF" w14:textId="26DB08BF"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A1EAE0" w14:textId="4AD37B3B"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BC8498" w14:textId="53695476"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37804E" w14:textId="695756BC"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841F5F1" w14:textId="6E155489"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8B5ADC" w:rsidRPr="00590B34" w14:paraId="4A385169" w14:textId="77777777" w:rsidTr="0027646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D8114BB" w14:textId="45D1D362" w:rsidR="008B5ADC" w:rsidRPr="00590B34" w:rsidRDefault="008B5ADC" w:rsidP="008B5ADC">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04FFBB" w14:textId="1DA72AAC"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250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D392CE" w14:textId="311CDAAF"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268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B3DC00" w14:textId="3AFE2904"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300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0BCCCE" w14:textId="43785632"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317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BCEEC0" w14:textId="7A8F8A89"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342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201585" w14:textId="6FC2A9D2"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353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E633A9" w14:textId="19F9C777"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397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558918A" w14:textId="1E65E28B"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399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1D44F58" w14:textId="45B0BED2"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401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8F4D8AF" w14:textId="28954D57"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404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42972C3" w14:textId="02C4CE49"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407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5247DBA" w14:textId="532A8B87"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409</w:t>
            </w:r>
          </w:p>
        </w:tc>
      </w:tr>
      <w:tr w:rsidR="008B5ADC" w:rsidRPr="00590B34" w14:paraId="1708C106" w14:textId="77777777" w:rsidTr="0027646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2B1F7" w14:textId="4ADD7A82" w:rsidR="008B5ADC" w:rsidRPr="00590B34" w:rsidRDefault="008B5ADC" w:rsidP="008B5ADC">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E1FDEA" w14:textId="2DB19D54"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D6C1C9" w14:textId="11ED59AA"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D53CAC" w14:textId="5995806F"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8567AD" w14:textId="576D0C92"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E745D7" w14:textId="0D882C9C"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6F3BD2" w14:textId="3C2421E8"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56C4B9" w14:textId="513594D3"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AC5DA74" w14:textId="0F9B50CD"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35A67B0" w14:textId="54777C66"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E4892B8" w14:textId="06EC2A2D"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1317722" w14:textId="2D1AC103"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1B42879" w14:textId="766B608F"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403</w:t>
            </w:r>
          </w:p>
        </w:tc>
      </w:tr>
      <w:tr w:rsidR="008B5ADC" w:rsidRPr="00590B34" w14:paraId="6919441E" w14:textId="77777777" w:rsidTr="0027646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AE4263D" w14:textId="738FBA7B" w:rsidR="008B5ADC" w:rsidRDefault="008B5ADC" w:rsidP="008B5ADC">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9BBFDC" w14:textId="6BF1F3C5"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1C42A0" w14:textId="3C21CCC5"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34B696" w14:textId="77B9734F"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4D76C0" w14:textId="2089A46C"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190ED" w14:textId="5B758D7D"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B17A3C" w14:textId="47C1CE79"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B3B17" w14:textId="711ADE88"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A06E5C2" w14:textId="2ED7FACC"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A8F574" w14:textId="2EBD3376"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DD42E5" w14:textId="2B6BF70E"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5C50A4" w14:textId="67F1AEF9"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C8E6A62" w14:textId="3DD26CF6"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5</w:t>
            </w:r>
          </w:p>
        </w:tc>
      </w:tr>
    </w:tbl>
    <w:p w14:paraId="33442CF6" w14:textId="77777777" w:rsidR="008B5ADC" w:rsidRDefault="008B5ADC" w:rsidP="00BA4049">
      <w:pPr>
        <w:spacing w:after="0"/>
        <w:rPr>
          <w:lang w:val="en-AU"/>
        </w:rPr>
      </w:pPr>
    </w:p>
    <w:p w14:paraId="597DB5D4" w14:textId="4ABD5F85" w:rsidR="008B5ADC" w:rsidRDefault="008B5ADC" w:rsidP="008B5ADC">
      <w:pPr>
        <w:rPr>
          <w:lang w:val="en-US"/>
        </w:rPr>
      </w:pPr>
      <w:r>
        <w:rPr>
          <w:b/>
          <w:bCs/>
          <w:lang w:val="en-AU"/>
        </w:rPr>
        <w:t>Table 2-D</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in Wilsons Promontory SA2</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8B5ADC" w:rsidRPr="00590B34" w14:paraId="1C6E2052" w14:textId="77777777" w:rsidTr="00CF44E0">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6B56566" w14:textId="6FF8B966" w:rsidR="008B5ADC" w:rsidRPr="00590B34" w:rsidRDefault="008B5ADC" w:rsidP="008B5ADC">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Wilsons Promontory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7FFDCA9" w14:textId="348B0FC5"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DC11ABB" w14:textId="5BB8012C"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42B61E2" w14:textId="72D2FCCF" w:rsidR="008B5ADC" w:rsidRPr="00590B34" w:rsidRDefault="008B5ADC" w:rsidP="008B5ADC">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F56EEF3" w14:textId="6FB4AEF5"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5199D92" w14:textId="45EC1B3E"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2BEB3D8" w14:textId="182FA404"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063C16" w14:textId="710A76A0" w:rsidR="008B5ADC" w:rsidRPr="00590B34"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F3BF0EE" w14:textId="78076B1F"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996CB9B" w14:textId="1CF42E40"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90DB76D" w14:textId="190AA1C8"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E429A54" w14:textId="738E89A5"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C27582A" w14:textId="3E1E2404" w:rsidR="008B5ADC" w:rsidRDefault="008B5ADC" w:rsidP="008B5AD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8B5ADC" w:rsidRPr="00590B34" w14:paraId="48E9C251" w14:textId="77777777" w:rsidTr="00CF44E0">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7DAB431" w14:textId="4D3A5D39" w:rsidR="008B5ADC" w:rsidRPr="00590B34" w:rsidRDefault="008B5ADC" w:rsidP="008B5ADC">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3FA3CE" w14:textId="3D09F0B6"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7BCDCF" w14:textId="3E98EFFB"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34BF9" w14:textId="58BC038D"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D67E20" w14:textId="38C0DE83"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B17655" w14:textId="5ABA4A93"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155326" w14:textId="220D70AB"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23C273" w14:textId="626221F3"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AE7BA54" w14:textId="1D2FE54C"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6E3E86E" w14:textId="288CFE2A"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0589B7A" w14:textId="3757FFCB"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2517727" w14:textId="0E7A01F3"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A54F939" w14:textId="75EE0EBF" w:rsidR="008B5ADC" w:rsidRPr="00590B34" w:rsidRDefault="008B5ADC" w:rsidP="008B5ADC">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r>
      <w:tr w:rsidR="008B5ADC" w:rsidRPr="00590B34" w14:paraId="2DDC62F0" w14:textId="77777777" w:rsidTr="00CF44E0">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D0899F" w14:textId="71DEAACE" w:rsidR="008B5ADC" w:rsidRPr="00590B34" w:rsidRDefault="008B5ADC" w:rsidP="008B5ADC">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3C7DB1" w14:textId="1DA77761"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AEBC7A" w14:textId="37B06696"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81719B" w14:textId="44210975"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F0269E" w14:textId="0EC65DD8"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065709" w14:textId="1C13955A"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45D3BA" w14:textId="06F19ECB"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D87025" w14:textId="154D890F"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35312A8" w14:textId="566D5252"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4FFA15C" w14:textId="6F7038CB"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DDDF03B" w14:textId="0AC6249E"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655EEE9" w14:textId="7686B5A8"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9BB3490" w14:textId="31C4FD02"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r w:rsidR="008B5ADC" w:rsidRPr="00590B34" w14:paraId="0C670A78" w14:textId="77777777" w:rsidTr="00CF44E0">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ACC56DE" w14:textId="2876DA0C" w:rsidR="008B5ADC" w:rsidRDefault="008B5ADC" w:rsidP="008B5ADC">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2D8002" w14:textId="43EC899E"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47BDB" w14:textId="0EE8A15B"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606411" w14:textId="6E47C875" w:rsidR="008B5ADC" w:rsidRPr="004B2E91" w:rsidRDefault="008B5ADC" w:rsidP="008B5AD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EB9C0C" w14:textId="486DF8C7"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CE30DC" w14:textId="68729C87"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3519C0" w14:textId="6347C4C7"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29AC93" w14:textId="7F15313F"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2CE445E" w14:textId="41D3B547"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E219023" w14:textId="78040847"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8A334DB" w14:textId="1F44A775"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82F7A7E" w14:textId="4BCAE72F"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07B11D0" w14:textId="0F74DAA7" w:rsidR="008B5ADC" w:rsidRPr="004B2E91" w:rsidRDefault="008B5ADC" w:rsidP="008B5AD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019D117F" w14:textId="528AD618" w:rsidR="00BA4049" w:rsidRPr="008F3B60" w:rsidRDefault="00BA4049" w:rsidP="00BA4049">
      <w:pPr>
        <w:spacing w:after="0"/>
        <w:rPr>
          <w:lang w:val="en-AU"/>
        </w:rPr>
      </w:pPr>
      <w:r>
        <w:rPr>
          <w:lang w:val="en-AU"/>
        </w:rPr>
        <w:br w:type="page"/>
      </w:r>
    </w:p>
    <w:p w14:paraId="01B4ED56" w14:textId="77777777" w:rsidR="00BA4049" w:rsidRPr="008C6439" w:rsidRDefault="00BA4049" w:rsidP="008B5ADC">
      <w:pPr>
        <w:pStyle w:val="Heading1"/>
        <w:numPr>
          <w:ilvl w:val="0"/>
          <w:numId w:val="6"/>
        </w:numPr>
        <w:rPr>
          <w:lang w:val="en-AU"/>
        </w:rPr>
      </w:pPr>
      <w:bookmarkStart w:id="53" w:name="_Toc182835111"/>
      <w:r w:rsidRPr="008C6439">
        <w:rPr>
          <w:lang w:val="en-AU"/>
        </w:rPr>
        <w:t>Authorisation</w:t>
      </w:r>
      <w:bookmarkEnd w:id="52"/>
      <w:bookmarkEnd w:id="53"/>
    </w:p>
    <w:p w14:paraId="1501B890" w14:textId="3C2DCA7B" w:rsidR="00BA4049" w:rsidRPr="002F4B82" w:rsidRDefault="00BA4049" w:rsidP="00BA4049">
      <w:pPr>
        <w:spacing w:line="276" w:lineRule="auto"/>
        <w:jc w:val="both"/>
        <w:rPr>
          <w:sz w:val="20"/>
          <w:szCs w:val="20"/>
        </w:rPr>
      </w:pPr>
      <w:r w:rsidRPr="00B86A61">
        <w:t xml:space="preserve">The </w:t>
      </w:r>
      <w:r w:rsidR="002017C2">
        <w:t>Inner Gippsland Area Executive Director, Mr Andrew Eastcott,</w:t>
      </w:r>
      <w:r w:rsidRPr="00B86A61">
        <w:t xml:space="preserve"> of the Department of Education and the </w:t>
      </w:r>
      <w:r w:rsidR="00DF570C">
        <w:t>Chief Executive Officer, Allison Jones</w:t>
      </w:r>
      <w:r w:rsidR="00516A77" w:rsidRPr="00B86A61">
        <w:t xml:space="preserve"> </w:t>
      </w:r>
      <w:r w:rsidRPr="00B86A61">
        <w:t xml:space="preserve">of </w:t>
      </w:r>
      <w:r w:rsidR="004B1953">
        <w:t>South Gippsland Shire</w:t>
      </w:r>
      <w:r>
        <w:t xml:space="preserve"> endorse this</w:t>
      </w:r>
      <w:r w:rsidRPr="00B86A61">
        <w:t xml:space="preserve"> Kindergarten </w:t>
      </w:r>
      <w:r w:rsidR="00F815AA">
        <w:t xml:space="preserve">Infrastructure and </w:t>
      </w:r>
      <w:r w:rsidRPr="00B86A61">
        <w:t>Services Plan</w:t>
      </w:r>
      <w:r>
        <w:t xml:space="preserve"> (KISP) for </w:t>
      </w:r>
      <w:r w:rsidR="004B1953">
        <w:t>South Gippsland Shire</w:t>
      </w:r>
      <w:r w:rsidR="00F0319E">
        <w:t xml:space="preserve"> Council</w:t>
      </w:r>
      <w:r>
        <w:t xml:space="preserve"> </w:t>
      </w:r>
      <w:r w:rsidRPr="00B86A61">
        <w:t>by signing on</w:t>
      </w:r>
      <w:r w:rsidRPr="002F4B82">
        <w:rPr>
          <w:sz w:val="20"/>
          <w:szCs w:val="20"/>
        </w:rPr>
        <w:t xml:space="preserve"> </w:t>
      </w:r>
      <w:r w:rsidRPr="00B86A61">
        <w:rPr>
          <w:szCs w:val="22"/>
        </w:rPr>
        <w:t>………. / ………. / ……….</w:t>
      </w:r>
    </w:p>
    <w:p w14:paraId="7E1233C0" w14:textId="43E0B1D1"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8B5ADC">
        <w:t xml:space="preserve">2028 </w:t>
      </w:r>
      <w:r w:rsidRPr="00721DA8">
        <w:t>to publish a new version that will replace the previous version.</w:t>
      </w:r>
    </w:p>
    <w:p w14:paraId="1B585097" w14:textId="17AF1DFC" w:rsidR="00BA4049" w:rsidRPr="002F4B82" w:rsidRDefault="00BA4049" w:rsidP="00BA4049">
      <w:pPr>
        <w:spacing w:after="0" w:line="276" w:lineRule="auto"/>
        <w:jc w:val="both"/>
        <w:rPr>
          <w:sz w:val="20"/>
          <w:szCs w:val="20"/>
        </w:rPr>
      </w:pPr>
      <w:r w:rsidRPr="002F4B82">
        <w:t xml:space="preserve">Signed for and on behalf and with the authority of </w:t>
      </w:r>
      <w:r w:rsidR="004B1953">
        <w:t>South Gippsland Shire</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7A56BB8C" w:rsidR="00BA4049" w:rsidRPr="00EC015E" w:rsidRDefault="00BA4049" w:rsidP="00BA4049">
      <w:pPr>
        <w:spacing w:after="0" w:line="276" w:lineRule="auto"/>
        <w:jc w:val="both"/>
        <w:rPr>
          <w:szCs w:val="22"/>
        </w:rPr>
      </w:pPr>
      <w:r w:rsidRPr="00EC015E">
        <w:rPr>
          <w:szCs w:val="22"/>
        </w:rPr>
        <w:t xml:space="preserve">……………………………………                                                        </w:t>
      </w:r>
    </w:p>
    <w:p w14:paraId="03267B8C" w14:textId="6C65F5C0"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5FBCEA80" w14:textId="77777777" w:rsidR="00BA4049" w:rsidRPr="00B86A61" w:rsidRDefault="00BA4049" w:rsidP="00AA5F54">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54828A53" w:rsidR="00BA4049" w:rsidRPr="00B86A61" w:rsidRDefault="00BA4049" w:rsidP="00BA4049">
      <w:pPr>
        <w:spacing w:after="0" w:line="276" w:lineRule="auto"/>
        <w:jc w:val="both"/>
        <w:rPr>
          <w:szCs w:val="22"/>
        </w:rPr>
      </w:pPr>
      <w:r w:rsidRPr="00B86A61">
        <w:rPr>
          <w:szCs w:val="22"/>
        </w:rPr>
        <w:t xml:space="preserve">……………………………………                                                        </w:t>
      </w:r>
    </w:p>
    <w:p w14:paraId="30122350" w14:textId="1E91A563"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2F01774F"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DA06C4">
      <w:headerReference w:type="even" r:id="rId34"/>
      <w:headerReference w:type="default" r:id="rId35"/>
      <w:footerReference w:type="default" r:id="rId36"/>
      <w:headerReference w:type="first" r:id="rId37"/>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1058" w14:textId="77777777" w:rsidR="00474FBC" w:rsidRDefault="00474FBC" w:rsidP="003967DD">
      <w:pPr>
        <w:spacing w:after="0"/>
      </w:pPr>
      <w:r>
        <w:separator/>
      </w:r>
    </w:p>
  </w:endnote>
  <w:endnote w:type="continuationSeparator" w:id="0">
    <w:p w14:paraId="4FD0C9E0" w14:textId="77777777" w:rsidR="00474FBC" w:rsidRDefault="00474FBC" w:rsidP="003967DD">
      <w:pPr>
        <w:spacing w:after="0"/>
      </w:pPr>
      <w:r>
        <w:continuationSeparator/>
      </w:r>
    </w:p>
  </w:endnote>
  <w:endnote w:type="continuationNotice" w:id="1">
    <w:p w14:paraId="24A2859A" w14:textId="77777777" w:rsidR="00474FBC" w:rsidRDefault="00474F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7FEDA116" w:rsidR="00714D72" w:rsidRPr="001105FA" w:rsidRDefault="00C10583" w:rsidP="00317EB5">
    <w:pPr>
      <w:pStyle w:val="Copyrighttext"/>
    </w:pPr>
    <w:r w:rsidRPr="00276467">
      <w:t xml:space="preserve">Kindergarten Infrastructure and Services Plan </w:t>
    </w:r>
    <w:r w:rsidR="004B1953">
      <w:t>South Gippsland Shire</w:t>
    </w:r>
    <w:r w:rsidR="00714D72" w:rsidRPr="001105FA">
      <w:t xml:space="preserve"> </w:t>
    </w:r>
    <w:proofErr w:type="gramStart"/>
    <w:r w:rsidR="00714D72" w:rsidRPr="001105FA">
      <w:t>is</w:t>
    </w:r>
    <w:proofErr w:type="gramEnd"/>
    <w:r w:rsidR="00714D72" w:rsidRPr="001105FA">
      <w:t xml:space="preserve">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8B5ADC">
    <w:pPr>
      <w:pStyle w:val="Copyrighttext"/>
      <w:numPr>
        <w:ilvl w:val="0"/>
        <w:numId w:val="5"/>
      </w:numPr>
      <w:ind w:left="284" w:hanging="284"/>
    </w:pPr>
    <w:r w:rsidRPr="001105FA">
      <w:t>any images, photographs, trademarks or branding, including the Victorian Government logo and the DE logo; and</w:t>
    </w:r>
  </w:p>
  <w:p w14:paraId="657FF9EE" w14:textId="14709D72" w:rsidR="00714D72" w:rsidRPr="001105FA" w:rsidRDefault="00714D72" w:rsidP="008B5ADC">
    <w:pPr>
      <w:pStyle w:val="Copyrighttext"/>
      <w:numPr>
        <w:ilvl w:val="0"/>
        <w:numId w:val="5"/>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0E9E" w14:textId="77777777" w:rsidR="00474FBC" w:rsidRDefault="00474FBC" w:rsidP="003967DD">
      <w:pPr>
        <w:spacing w:after="0"/>
      </w:pPr>
      <w:r>
        <w:separator/>
      </w:r>
    </w:p>
  </w:footnote>
  <w:footnote w:type="continuationSeparator" w:id="0">
    <w:p w14:paraId="0F81CD01" w14:textId="77777777" w:rsidR="00474FBC" w:rsidRDefault="00474FBC" w:rsidP="003967DD">
      <w:pPr>
        <w:spacing w:after="0"/>
      </w:pPr>
      <w:r>
        <w:continuationSeparator/>
      </w:r>
    </w:p>
  </w:footnote>
  <w:footnote w:type="continuationNotice" w:id="1">
    <w:p w14:paraId="4D421D67" w14:textId="77777777" w:rsidR="00474FBC" w:rsidRDefault="00474FBC">
      <w:pPr>
        <w:spacing w:after="0"/>
      </w:pPr>
    </w:p>
  </w:footnote>
  <w:footnote w:id="2">
    <w:p w14:paraId="4A8ACA6E" w14:textId="77777777" w:rsidR="00ED3CE4" w:rsidRPr="006E5601" w:rsidRDefault="00ED3CE4" w:rsidP="00ED3CE4">
      <w:pPr>
        <w:pStyle w:val="FootnoteText"/>
        <w:rPr>
          <w:lang w:val="en-AU"/>
        </w:rPr>
      </w:pPr>
      <w:r>
        <w:rPr>
          <w:rStyle w:val="FootnoteReference"/>
        </w:rPr>
        <w:footnoteRef/>
      </w:r>
      <w:r>
        <w:t xml:space="preserve"> </w:t>
      </w:r>
      <w:hyperlink r:id="rId1" w:history="1">
        <w:r w:rsidRPr="004C4E93">
          <w:rPr>
            <w:rStyle w:val="Hyperlink"/>
            <w:lang w:val="en-GB"/>
          </w:rPr>
          <w:t>Population and age structure map | South Gippsland Shire | Population forecast</w:t>
        </w:r>
      </w:hyperlink>
    </w:p>
  </w:footnote>
  <w:footnote w:id="3">
    <w:p w14:paraId="4984CAFB" w14:textId="77777777" w:rsidR="00ED3CE4" w:rsidRPr="001C7492" w:rsidRDefault="00ED3CE4" w:rsidP="00ED3CE4">
      <w:pPr>
        <w:pStyle w:val="FootnoteText"/>
        <w:rPr>
          <w:lang w:val="en-AU"/>
        </w:rPr>
      </w:pPr>
      <w:r>
        <w:rPr>
          <w:rStyle w:val="FootnoteReference"/>
        </w:rPr>
        <w:footnoteRef/>
      </w:r>
      <w:r>
        <w:t xml:space="preserve"> </w:t>
      </w:r>
      <w:hyperlink r:id="rId2" w:history="1">
        <w:r w:rsidRPr="001E042B">
          <w:rPr>
            <w:rStyle w:val="Hyperlink"/>
            <w:lang w:val="en-AU"/>
          </w:rPr>
          <w:t>Car ownership in South Gippsland Shire Council</w:t>
        </w:r>
      </w:hyperlink>
    </w:p>
  </w:footnote>
  <w:footnote w:id="4">
    <w:p w14:paraId="066BE40A" w14:textId="77777777" w:rsidR="00ED3CE4" w:rsidRPr="00FB04A8" w:rsidRDefault="00ED3CE4" w:rsidP="00ED3CE4">
      <w:pPr>
        <w:pStyle w:val="FootnoteText"/>
        <w:rPr>
          <w:lang w:val="en-AU"/>
        </w:rPr>
      </w:pPr>
      <w:r>
        <w:rPr>
          <w:rStyle w:val="FootnoteReference"/>
        </w:rPr>
        <w:footnoteRef/>
      </w:r>
      <w:r>
        <w:t xml:space="preserve"> </w:t>
      </w:r>
      <w:hyperlink r:id="rId3" w:history="1">
        <w:r w:rsidRPr="00C80145">
          <w:rPr>
            <w:rStyle w:val="Hyperlink"/>
          </w:rPr>
          <w:t>Future Nyora -</w:t>
        </w:r>
        <w:r w:rsidRPr="00C80145">
          <w:rPr>
            <w:rStyle w:val="Hyperlink"/>
            <w:lang w:val="en-AU"/>
          </w:rPr>
          <w:t>Nyora Development Strategy 2016</w:t>
        </w:r>
      </w:hyperlink>
      <w:r>
        <w:rPr>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9C2107A"/>
    <w:multiLevelType w:val="hybridMultilevel"/>
    <w:tmpl w:val="7902D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36124"/>
    <w:multiLevelType w:val="hybridMultilevel"/>
    <w:tmpl w:val="160AFC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305B62"/>
    <w:multiLevelType w:val="hybridMultilevel"/>
    <w:tmpl w:val="342006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1986FB1"/>
    <w:multiLevelType w:val="hybridMultilevel"/>
    <w:tmpl w:val="DDD85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A355D"/>
    <w:multiLevelType w:val="multilevel"/>
    <w:tmpl w:val="4B7EA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224843"/>
    <w:multiLevelType w:val="hybridMultilevel"/>
    <w:tmpl w:val="E8303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A38A8"/>
    <w:multiLevelType w:val="hybridMultilevel"/>
    <w:tmpl w:val="663EB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73207F"/>
    <w:multiLevelType w:val="hybridMultilevel"/>
    <w:tmpl w:val="A53E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4CABEA"/>
    <w:multiLevelType w:val="hybridMultilevel"/>
    <w:tmpl w:val="87740A4A"/>
    <w:lvl w:ilvl="0" w:tplc="F86E353E">
      <w:start w:val="1"/>
      <w:numFmt w:val="bullet"/>
      <w:lvlText w:val=""/>
      <w:lvlJc w:val="left"/>
      <w:pPr>
        <w:ind w:left="720" w:hanging="360"/>
      </w:pPr>
      <w:rPr>
        <w:rFonts w:ascii="Symbol" w:hAnsi="Symbol" w:hint="default"/>
      </w:rPr>
    </w:lvl>
    <w:lvl w:ilvl="1" w:tplc="E5F0D0BA">
      <w:start w:val="1"/>
      <w:numFmt w:val="bullet"/>
      <w:lvlText w:val="o"/>
      <w:lvlJc w:val="left"/>
      <w:pPr>
        <w:ind w:left="1440" w:hanging="360"/>
      </w:pPr>
      <w:rPr>
        <w:rFonts w:ascii="Courier New" w:hAnsi="Courier New" w:hint="default"/>
      </w:rPr>
    </w:lvl>
    <w:lvl w:ilvl="2" w:tplc="FAFE86D2">
      <w:start w:val="1"/>
      <w:numFmt w:val="bullet"/>
      <w:lvlText w:val=""/>
      <w:lvlJc w:val="left"/>
      <w:pPr>
        <w:ind w:left="2160" w:hanging="360"/>
      </w:pPr>
      <w:rPr>
        <w:rFonts w:ascii="Wingdings" w:hAnsi="Wingdings" w:hint="default"/>
      </w:rPr>
    </w:lvl>
    <w:lvl w:ilvl="3" w:tplc="8550CAE4">
      <w:start w:val="1"/>
      <w:numFmt w:val="bullet"/>
      <w:lvlText w:val=""/>
      <w:lvlJc w:val="left"/>
      <w:pPr>
        <w:ind w:left="2880" w:hanging="360"/>
      </w:pPr>
      <w:rPr>
        <w:rFonts w:ascii="Symbol" w:hAnsi="Symbol" w:hint="default"/>
      </w:rPr>
    </w:lvl>
    <w:lvl w:ilvl="4" w:tplc="49D047F0">
      <w:start w:val="1"/>
      <w:numFmt w:val="bullet"/>
      <w:lvlText w:val="o"/>
      <w:lvlJc w:val="left"/>
      <w:pPr>
        <w:ind w:left="3600" w:hanging="360"/>
      </w:pPr>
      <w:rPr>
        <w:rFonts w:ascii="Courier New" w:hAnsi="Courier New" w:hint="default"/>
      </w:rPr>
    </w:lvl>
    <w:lvl w:ilvl="5" w:tplc="14543628">
      <w:start w:val="1"/>
      <w:numFmt w:val="bullet"/>
      <w:lvlText w:val=""/>
      <w:lvlJc w:val="left"/>
      <w:pPr>
        <w:ind w:left="4320" w:hanging="360"/>
      </w:pPr>
      <w:rPr>
        <w:rFonts w:ascii="Wingdings" w:hAnsi="Wingdings" w:hint="default"/>
      </w:rPr>
    </w:lvl>
    <w:lvl w:ilvl="6" w:tplc="2C7AB880">
      <w:start w:val="1"/>
      <w:numFmt w:val="bullet"/>
      <w:lvlText w:val=""/>
      <w:lvlJc w:val="left"/>
      <w:pPr>
        <w:ind w:left="5040" w:hanging="360"/>
      </w:pPr>
      <w:rPr>
        <w:rFonts w:ascii="Symbol" w:hAnsi="Symbol" w:hint="default"/>
      </w:rPr>
    </w:lvl>
    <w:lvl w:ilvl="7" w:tplc="8ADCC0AE">
      <w:start w:val="1"/>
      <w:numFmt w:val="bullet"/>
      <w:lvlText w:val="o"/>
      <w:lvlJc w:val="left"/>
      <w:pPr>
        <w:ind w:left="5760" w:hanging="360"/>
      </w:pPr>
      <w:rPr>
        <w:rFonts w:ascii="Courier New" w:hAnsi="Courier New" w:hint="default"/>
      </w:rPr>
    </w:lvl>
    <w:lvl w:ilvl="8" w:tplc="6BC6F476">
      <w:start w:val="1"/>
      <w:numFmt w:val="bullet"/>
      <w:lvlText w:val=""/>
      <w:lvlJc w:val="left"/>
      <w:pPr>
        <w:ind w:left="6480" w:hanging="360"/>
      </w:pPr>
      <w:rPr>
        <w:rFonts w:ascii="Wingdings" w:hAnsi="Wingdings" w:hint="default"/>
      </w:rPr>
    </w:lvl>
  </w:abstractNum>
  <w:abstractNum w:abstractNumId="14"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4EF13367"/>
    <w:multiLevelType w:val="hybridMultilevel"/>
    <w:tmpl w:val="5928F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F938C3"/>
    <w:multiLevelType w:val="multilevel"/>
    <w:tmpl w:val="9AF4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373B1F"/>
    <w:multiLevelType w:val="hybridMultilevel"/>
    <w:tmpl w:val="9DD691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F21635"/>
    <w:multiLevelType w:val="hybridMultilevel"/>
    <w:tmpl w:val="3766A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81D71"/>
    <w:multiLevelType w:val="hybridMultilevel"/>
    <w:tmpl w:val="2E54C9A2"/>
    <w:lvl w:ilvl="0" w:tplc="CBA897B0">
      <w:start w:val="1"/>
      <w:numFmt w:val="bullet"/>
      <w:lvlText w:val=""/>
      <w:lvlJc w:val="left"/>
      <w:pPr>
        <w:ind w:left="720" w:hanging="360"/>
      </w:pPr>
      <w:rPr>
        <w:rFonts w:ascii="Symbol" w:hAnsi="Symbol" w:hint="default"/>
      </w:rPr>
    </w:lvl>
    <w:lvl w:ilvl="1" w:tplc="B844B852">
      <w:start w:val="1"/>
      <w:numFmt w:val="bullet"/>
      <w:lvlText w:val="o"/>
      <w:lvlJc w:val="left"/>
      <w:pPr>
        <w:ind w:left="1440" w:hanging="360"/>
      </w:pPr>
      <w:rPr>
        <w:rFonts w:ascii="Courier New" w:hAnsi="Courier New" w:hint="default"/>
      </w:rPr>
    </w:lvl>
    <w:lvl w:ilvl="2" w:tplc="8FE481B8">
      <w:start w:val="1"/>
      <w:numFmt w:val="bullet"/>
      <w:lvlText w:val=""/>
      <w:lvlJc w:val="left"/>
      <w:pPr>
        <w:ind w:left="2160" w:hanging="360"/>
      </w:pPr>
      <w:rPr>
        <w:rFonts w:ascii="Wingdings" w:hAnsi="Wingdings" w:hint="default"/>
      </w:rPr>
    </w:lvl>
    <w:lvl w:ilvl="3" w:tplc="FE083140">
      <w:start w:val="1"/>
      <w:numFmt w:val="bullet"/>
      <w:lvlText w:val=""/>
      <w:lvlJc w:val="left"/>
      <w:pPr>
        <w:ind w:left="2880" w:hanging="360"/>
      </w:pPr>
      <w:rPr>
        <w:rFonts w:ascii="Symbol" w:hAnsi="Symbol" w:hint="default"/>
      </w:rPr>
    </w:lvl>
    <w:lvl w:ilvl="4" w:tplc="B41C0CC0">
      <w:start w:val="1"/>
      <w:numFmt w:val="bullet"/>
      <w:lvlText w:val="o"/>
      <w:lvlJc w:val="left"/>
      <w:pPr>
        <w:ind w:left="3600" w:hanging="360"/>
      </w:pPr>
      <w:rPr>
        <w:rFonts w:ascii="Courier New" w:hAnsi="Courier New" w:hint="default"/>
      </w:rPr>
    </w:lvl>
    <w:lvl w:ilvl="5" w:tplc="827E82EA">
      <w:start w:val="1"/>
      <w:numFmt w:val="bullet"/>
      <w:lvlText w:val=""/>
      <w:lvlJc w:val="left"/>
      <w:pPr>
        <w:ind w:left="4320" w:hanging="360"/>
      </w:pPr>
      <w:rPr>
        <w:rFonts w:ascii="Wingdings" w:hAnsi="Wingdings" w:hint="default"/>
      </w:rPr>
    </w:lvl>
    <w:lvl w:ilvl="6" w:tplc="BCBADA6C">
      <w:start w:val="1"/>
      <w:numFmt w:val="bullet"/>
      <w:lvlText w:val=""/>
      <w:lvlJc w:val="left"/>
      <w:pPr>
        <w:ind w:left="5040" w:hanging="360"/>
      </w:pPr>
      <w:rPr>
        <w:rFonts w:ascii="Symbol" w:hAnsi="Symbol" w:hint="default"/>
      </w:rPr>
    </w:lvl>
    <w:lvl w:ilvl="7" w:tplc="FD124214">
      <w:start w:val="1"/>
      <w:numFmt w:val="bullet"/>
      <w:lvlText w:val="o"/>
      <w:lvlJc w:val="left"/>
      <w:pPr>
        <w:ind w:left="5760" w:hanging="360"/>
      </w:pPr>
      <w:rPr>
        <w:rFonts w:ascii="Courier New" w:hAnsi="Courier New" w:hint="default"/>
      </w:rPr>
    </w:lvl>
    <w:lvl w:ilvl="8" w:tplc="4FCCD048">
      <w:start w:val="1"/>
      <w:numFmt w:val="bullet"/>
      <w:lvlText w:val=""/>
      <w:lvlJc w:val="left"/>
      <w:pPr>
        <w:ind w:left="6480" w:hanging="360"/>
      </w:pPr>
      <w:rPr>
        <w:rFonts w:ascii="Wingdings" w:hAnsi="Wingdings" w:hint="default"/>
      </w:rPr>
    </w:lvl>
  </w:abstractNum>
  <w:abstractNum w:abstractNumId="24"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A8209A"/>
    <w:multiLevelType w:val="hybridMultilevel"/>
    <w:tmpl w:val="DF8C9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8C1C58"/>
    <w:multiLevelType w:val="hybridMultilevel"/>
    <w:tmpl w:val="048E39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7095632">
    <w:abstractNumId w:val="10"/>
  </w:num>
  <w:num w:numId="2" w16cid:durableId="2015642722">
    <w:abstractNumId w:val="22"/>
  </w:num>
  <w:num w:numId="3" w16cid:durableId="1936009175">
    <w:abstractNumId w:val="7"/>
  </w:num>
  <w:num w:numId="4" w16cid:durableId="1959528920">
    <w:abstractNumId w:val="15"/>
  </w:num>
  <w:num w:numId="5" w16cid:durableId="440881297">
    <w:abstractNumId w:val="5"/>
  </w:num>
  <w:num w:numId="6" w16cid:durableId="237904601">
    <w:abstractNumId w:val="14"/>
  </w:num>
  <w:num w:numId="7" w16cid:durableId="1787045358">
    <w:abstractNumId w:val="20"/>
  </w:num>
  <w:num w:numId="8" w16cid:durableId="563297954">
    <w:abstractNumId w:val="17"/>
  </w:num>
  <w:num w:numId="9" w16cid:durableId="1780834744">
    <w:abstractNumId w:val="8"/>
  </w:num>
  <w:num w:numId="10" w16cid:durableId="1937054204">
    <w:abstractNumId w:val="25"/>
  </w:num>
  <w:num w:numId="11" w16cid:durableId="1914394702">
    <w:abstractNumId w:val="24"/>
  </w:num>
  <w:num w:numId="12" w16cid:durableId="110054806">
    <w:abstractNumId w:val="0"/>
  </w:num>
  <w:num w:numId="13" w16cid:durableId="1324234598">
    <w:abstractNumId w:val="26"/>
  </w:num>
  <w:num w:numId="14" w16cid:durableId="1892380281">
    <w:abstractNumId w:val="21"/>
  </w:num>
  <w:num w:numId="15" w16cid:durableId="1441144323">
    <w:abstractNumId w:val="6"/>
  </w:num>
  <w:num w:numId="16" w16cid:durableId="1836265214">
    <w:abstractNumId w:val="18"/>
  </w:num>
  <w:num w:numId="17" w16cid:durableId="1281687806">
    <w:abstractNumId w:val="16"/>
  </w:num>
  <w:num w:numId="18" w16cid:durableId="1192189257">
    <w:abstractNumId w:val="1"/>
  </w:num>
  <w:num w:numId="19" w16cid:durableId="1069382330">
    <w:abstractNumId w:val="2"/>
  </w:num>
  <w:num w:numId="20" w16cid:durableId="1994139748">
    <w:abstractNumId w:val="23"/>
  </w:num>
  <w:num w:numId="21" w16cid:durableId="1689134544">
    <w:abstractNumId w:val="13"/>
  </w:num>
  <w:num w:numId="22" w16cid:durableId="1387338823">
    <w:abstractNumId w:val="28"/>
  </w:num>
  <w:num w:numId="23" w16cid:durableId="7948518">
    <w:abstractNumId w:val="19"/>
  </w:num>
  <w:num w:numId="24" w16cid:durableId="2132438721">
    <w:abstractNumId w:val="3"/>
  </w:num>
  <w:num w:numId="25" w16cid:durableId="1076783612">
    <w:abstractNumId w:val="12"/>
  </w:num>
  <w:num w:numId="26" w16cid:durableId="976836216">
    <w:abstractNumId w:val="27"/>
  </w:num>
  <w:num w:numId="27" w16cid:durableId="2113432924">
    <w:abstractNumId w:val="11"/>
  </w:num>
  <w:num w:numId="28" w16cid:durableId="179591594">
    <w:abstractNumId w:val="4"/>
  </w:num>
  <w:num w:numId="29" w16cid:durableId="81383602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3339"/>
    <w:rsid w:val="000136A4"/>
    <w:rsid w:val="00020A2E"/>
    <w:rsid w:val="00021AAC"/>
    <w:rsid w:val="000226F0"/>
    <w:rsid w:val="00024A82"/>
    <w:rsid w:val="00026414"/>
    <w:rsid w:val="00026640"/>
    <w:rsid w:val="00027B09"/>
    <w:rsid w:val="000414DD"/>
    <w:rsid w:val="00044CB6"/>
    <w:rsid w:val="00044E51"/>
    <w:rsid w:val="00045FA4"/>
    <w:rsid w:val="000531E3"/>
    <w:rsid w:val="000536E4"/>
    <w:rsid w:val="00056891"/>
    <w:rsid w:val="00065195"/>
    <w:rsid w:val="0006773D"/>
    <w:rsid w:val="00073323"/>
    <w:rsid w:val="00085F44"/>
    <w:rsid w:val="00086F67"/>
    <w:rsid w:val="00094464"/>
    <w:rsid w:val="0009592E"/>
    <w:rsid w:val="00097C53"/>
    <w:rsid w:val="00097E8A"/>
    <w:rsid w:val="00097EC6"/>
    <w:rsid w:val="000A47D4"/>
    <w:rsid w:val="000B0E13"/>
    <w:rsid w:val="000B580E"/>
    <w:rsid w:val="000C4580"/>
    <w:rsid w:val="000C4F93"/>
    <w:rsid w:val="000C53F6"/>
    <w:rsid w:val="000C774F"/>
    <w:rsid w:val="000D31DA"/>
    <w:rsid w:val="000D31F6"/>
    <w:rsid w:val="000D3EF1"/>
    <w:rsid w:val="000E0357"/>
    <w:rsid w:val="000E1E37"/>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6FF6"/>
    <w:rsid w:val="00117E9E"/>
    <w:rsid w:val="001220A2"/>
    <w:rsid w:val="00122369"/>
    <w:rsid w:val="00123CCB"/>
    <w:rsid w:val="001244B5"/>
    <w:rsid w:val="00124D09"/>
    <w:rsid w:val="00130FF9"/>
    <w:rsid w:val="00135E27"/>
    <w:rsid w:val="00141F23"/>
    <w:rsid w:val="00142D51"/>
    <w:rsid w:val="00142FAF"/>
    <w:rsid w:val="00144FD5"/>
    <w:rsid w:val="0015017C"/>
    <w:rsid w:val="0015421B"/>
    <w:rsid w:val="001548B4"/>
    <w:rsid w:val="001550EB"/>
    <w:rsid w:val="0015593B"/>
    <w:rsid w:val="0016069B"/>
    <w:rsid w:val="00165A17"/>
    <w:rsid w:val="00166A66"/>
    <w:rsid w:val="001732A1"/>
    <w:rsid w:val="001766DD"/>
    <w:rsid w:val="00177C7C"/>
    <w:rsid w:val="001956D2"/>
    <w:rsid w:val="00196FEF"/>
    <w:rsid w:val="001A093F"/>
    <w:rsid w:val="001A1C4B"/>
    <w:rsid w:val="001A30B1"/>
    <w:rsid w:val="001A436F"/>
    <w:rsid w:val="001A4FF9"/>
    <w:rsid w:val="001A6010"/>
    <w:rsid w:val="001A60F9"/>
    <w:rsid w:val="001B6EB9"/>
    <w:rsid w:val="001C0312"/>
    <w:rsid w:val="001C46E2"/>
    <w:rsid w:val="001D1BD0"/>
    <w:rsid w:val="001D3956"/>
    <w:rsid w:val="001E6E7B"/>
    <w:rsid w:val="002017C2"/>
    <w:rsid w:val="0020308C"/>
    <w:rsid w:val="00203F76"/>
    <w:rsid w:val="00206436"/>
    <w:rsid w:val="00207499"/>
    <w:rsid w:val="002131F5"/>
    <w:rsid w:val="00214729"/>
    <w:rsid w:val="0021632F"/>
    <w:rsid w:val="002171F5"/>
    <w:rsid w:val="002235F6"/>
    <w:rsid w:val="00223B46"/>
    <w:rsid w:val="002263BC"/>
    <w:rsid w:val="00226A50"/>
    <w:rsid w:val="0023471B"/>
    <w:rsid w:val="002374B2"/>
    <w:rsid w:val="00237D1E"/>
    <w:rsid w:val="00252630"/>
    <w:rsid w:val="00254B1D"/>
    <w:rsid w:val="002564BC"/>
    <w:rsid w:val="002576FA"/>
    <w:rsid w:val="002626EA"/>
    <w:rsid w:val="00265A92"/>
    <w:rsid w:val="0026650E"/>
    <w:rsid w:val="002730C0"/>
    <w:rsid w:val="00275DC0"/>
    <w:rsid w:val="00276467"/>
    <w:rsid w:val="00281979"/>
    <w:rsid w:val="00281DC8"/>
    <w:rsid w:val="00287C25"/>
    <w:rsid w:val="002934D0"/>
    <w:rsid w:val="002970D9"/>
    <w:rsid w:val="00297304"/>
    <w:rsid w:val="002A2448"/>
    <w:rsid w:val="002A2A44"/>
    <w:rsid w:val="002A2B8A"/>
    <w:rsid w:val="002A4A96"/>
    <w:rsid w:val="002A7261"/>
    <w:rsid w:val="002C0039"/>
    <w:rsid w:val="002C0164"/>
    <w:rsid w:val="002C0D0D"/>
    <w:rsid w:val="002C2399"/>
    <w:rsid w:val="002C5738"/>
    <w:rsid w:val="002C6B57"/>
    <w:rsid w:val="002D0119"/>
    <w:rsid w:val="002D1C6F"/>
    <w:rsid w:val="002D7164"/>
    <w:rsid w:val="002E03C9"/>
    <w:rsid w:val="002E3BED"/>
    <w:rsid w:val="002E41F2"/>
    <w:rsid w:val="002E5837"/>
    <w:rsid w:val="002F0D9F"/>
    <w:rsid w:val="002F20DB"/>
    <w:rsid w:val="002F330F"/>
    <w:rsid w:val="002F3FE3"/>
    <w:rsid w:val="002F515F"/>
    <w:rsid w:val="002F61BC"/>
    <w:rsid w:val="002F7B0D"/>
    <w:rsid w:val="00305266"/>
    <w:rsid w:val="00310177"/>
    <w:rsid w:val="00312049"/>
    <w:rsid w:val="00312720"/>
    <w:rsid w:val="00317EB5"/>
    <w:rsid w:val="00322A17"/>
    <w:rsid w:val="00323DD1"/>
    <w:rsid w:val="00326E53"/>
    <w:rsid w:val="00327D6D"/>
    <w:rsid w:val="00331005"/>
    <w:rsid w:val="00332E38"/>
    <w:rsid w:val="00343979"/>
    <w:rsid w:val="00343D7F"/>
    <w:rsid w:val="003447B7"/>
    <w:rsid w:val="0035379E"/>
    <w:rsid w:val="00354366"/>
    <w:rsid w:val="003572FF"/>
    <w:rsid w:val="00367BE3"/>
    <w:rsid w:val="0037027C"/>
    <w:rsid w:val="00370383"/>
    <w:rsid w:val="0038090F"/>
    <w:rsid w:val="0038479E"/>
    <w:rsid w:val="00386A62"/>
    <w:rsid w:val="003870F0"/>
    <w:rsid w:val="003918A9"/>
    <w:rsid w:val="0039329A"/>
    <w:rsid w:val="0039406B"/>
    <w:rsid w:val="00394DF8"/>
    <w:rsid w:val="00395AF9"/>
    <w:rsid w:val="003964D1"/>
    <w:rsid w:val="003967DD"/>
    <w:rsid w:val="003A3F81"/>
    <w:rsid w:val="003A4748"/>
    <w:rsid w:val="003A51A5"/>
    <w:rsid w:val="003B0A29"/>
    <w:rsid w:val="003D0828"/>
    <w:rsid w:val="003E7312"/>
    <w:rsid w:val="003F028D"/>
    <w:rsid w:val="003F05CB"/>
    <w:rsid w:val="003F176C"/>
    <w:rsid w:val="003F2CCD"/>
    <w:rsid w:val="003F3269"/>
    <w:rsid w:val="003F43FB"/>
    <w:rsid w:val="003F457A"/>
    <w:rsid w:val="003F67F1"/>
    <w:rsid w:val="00400D51"/>
    <w:rsid w:val="00404B77"/>
    <w:rsid w:val="00410356"/>
    <w:rsid w:val="004125FA"/>
    <w:rsid w:val="004151C2"/>
    <w:rsid w:val="0042196D"/>
    <w:rsid w:val="00423628"/>
    <w:rsid w:val="00433EA6"/>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5939"/>
    <w:rsid w:val="00470ABF"/>
    <w:rsid w:val="00471E5E"/>
    <w:rsid w:val="00474FBC"/>
    <w:rsid w:val="0047547C"/>
    <w:rsid w:val="004764D0"/>
    <w:rsid w:val="00477A3D"/>
    <w:rsid w:val="00480629"/>
    <w:rsid w:val="004873D6"/>
    <w:rsid w:val="0049219C"/>
    <w:rsid w:val="00492706"/>
    <w:rsid w:val="0049416D"/>
    <w:rsid w:val="00494E1C"/>
    <w:rsid w:val="00497550"/>
    <w:rsid w:val="004A057C"/>
    <w:rsid w:val="004A13D4"/>
    <w:rsid w:val="004A1ED5"/>
    <w:rsid w:val="004A3F2C"/>
    <w:rsid w:val="004A4774"/>
    <w:rsid w:val="004B078F"/>
    <w:rsid w:val="004B088B"/>
    <w:rsid w:val="004B11D3"/>
    <w:rsid w:val="004B1953"/>
    <w:rsid w:val="004D6757"/>
    <w:rsid w:val="004E3557"/>
    <w:rsid w:val="004E5671"/>
    <w:rsid w:val="005062CD"/>
    <w:rsid w:val="00507148"/>
    <w:rsid w:val="00510255"/>
    <w:rsid w:val="005164D5"/>
    <w:rsid w:val="00516A77"/>
    <w:rsid w:val="00521E03"/>
    <w:rsid w:val="0052319E"/>
    <w:rsid w:val="00525FE8"/>
    <w:rsid w:val="00535350"/>
    <w:rsid w:val="005451AF"/>
    <w:rsid w:val="005476EC"/>
    <w:rsid w:val="00561068"/>
    <w:rsid w:val="00564617"/>
    <w:rsid w:val="0057196A"/>
    <w:rsid w:val="00571F28"/>
    <w:rsid w:val="0057683C"/>
    <w:rsid w:val="00576F3E"/>
    <w:rsid w:val="00577982"/>
    <w:rsid w:val="00584366"/>
    <w:rsid w:val="005858A5"/>
    <w:rsid w:val="00587B90"/>
    <w:rsid w:val="005A28E1"/>
    <w:rsid w:val="005B47E4"/>
    <w:rsid w:val="005B7377"/>
    <w:rsid w:val="005C14A6"/>
    <w:rsid w:val="005C62E8"/>
    <w:rsid w:val="005C7F39"/>
    <w:rsid w:val="005D216F"/>
    <w:rsid w:val="005E24F8"/>
    <w:rsid w:val="005F2DBD"/>
    <w:rsid w:val="0060154F"/>
    <w:rsid w:val="00624A55"/>
    <w:rsid w:val="006260F3"/>
    <w:rsid w:val="00633E39"/>
    <w:rsid w:val="00635C65"/>
    <w:rsid w:val="00636205"/>
    <w:rsid w:val="00637F5D"/>
    <w:rsid w:val="006414B4"/>
    <w:rsid w:val="00651B6F"/>
    <w:rsid w:val="00654971"/>
    <w:rsid w:val="006557F0"/>
    <w:rsid w:val="00656707"/>
    <w:rsid w:val="00657289"/>
    <w:rsid w:val="006621B2"/>
    <w:rsid w:val="00665E6E"/>
    <w:rsid w:val="00667A6B"/>
    <w:rsid w:val="00670B00"/>
    <w:rsid w:val="00672E20"/>
    <w:rsid w:val="0067504A"/>
    <w:rsid w:val="00676B4D"/>
    <w:rsid w:val="0067761C"/>
    <w:rsid w:val="00681F84"/>
    <w:rsid w:val="00685D72"/>
    <w:rsid w:val="00687506"/>
    <w:rsid w:val="00690E29"/>
    <w:rsid w:val="00691E6C"/>
    <w:rsid w:val="006953CF"/>
    <w:rsid w:val="006A25AC"/>
    <w:rsid w:val="006A6E3A"/>
    <w:rsid w:val="006B2ABF"/>
    <w:rsid w:val="006C2355"/>
    <w:rsid w:val="006C68CF"/>
    <w:rsid w:val="006C7634"/>
    <w:rsid w:val="006D0C67"/>
    <w:rsid w:val="006D1EE3"/>
    <w:rsid w:val="006D3618"/>
    <w:rsid w:val="006D480D"/>
    <w:rsid w:val="006D554E"/>
    <w:rsid w:val="006E5BA7"/>
    <w:rsid w:val="006F137C"/>
    <w:rsid w:val="006F28D6"/>
    <w:rsid w:val="006F345F"/>
    <w:rsid w:val="006F4A1D"/>
    <w:rsid w:val="006F50F4"/>
    <w:rsid w:val="006F61A8"/>
    <w:rsid w:val="006F6B7B"/>
    <w:rsid w:val="006F6D6F"/>
    <w:rsid w:val="006F7076"/>
    <w:rsid w:val="00701FE2"/>
    <w:rsid w:val="0070395E"/>
    <w:rsid w:val="00705538"/>
    <w:rsid w:val="00707C95"/>
    <w:rsid w:val="00714D72"/>
    <w:rsid w:val="00716026"/>
    <w:rsid w:val="00717658"/>
    <w:rsid w:val="00720392"/>
    <w:rsid w:val="00721D05"/>
    <w:rsid w:val="00731F08"/>
    <w:rsid w:val="00732E34"/>
    <w:rsid w:val="00736FB0"/>
    <w:rsid w:val="00744E11"/>
    <w:rsid w:val="00744E46"/>
    <w:rsid w:val="00747B09"/>
    <w:rsid w:val="00752804"/>
    <w:rsid w:val="0075567F"/>
    <w:rsid w:val="007571C3"/>
    <w:rsid w:val="007605B4"/>
    <w:rsid w:val="00760AE7"/>
    <w:rsid w:val="00761E6C"/>
    <w:rsid w:val="00766A55"/>
    <w:rsid w:val="007675DC"/>
    <w:rsid w:val="00770A46"/>
    <w:rsid w:val="00774CEA"/>
    <w:rsid w:val="00775ED1"/>
    <w:rsid w:val="00777FAB"/>
    <w:rsid w:val="0078452E"/>
    <w:rsid w:val="00786E33"/>
    <w:rsid w:val="0078765E"/>
    <w:rsid w:val="00793933"/>
    <w:rsid w:val="0079501B"/>
    <w:rsid w:val="007A2024"/>
    <w:rsid w:val="007B3A5A"/>
    <w:rsid w:val="007B556E"/>
    <w:rsid w:val="007B5834"/>
    <w:rsid w:val="007B65A7"/>
    <w:rsid w:val="007C578A"/>
    <w:rsid w:val="007C6869"/>
    <w:rsid w:val="007C755D"/>
    <w:rsid w:val="007C7E29"/>
    <w:rsid w:val="007D0075"/>
    <w:rsid w:val="007D0612"/>
    <w:rsid w:val="007D1DBC"/>
    <w:rsid w:val="007D1FB1"/>
    <w:rsid w:val="007D3E38"/>
    <w:rsid w:val="007D5B68"/>
    <w:rsid w:val="007E1A4F"/>
    <w:rsid w:val="007E2CF1"/>
    <w:rsid w:val="007E361F"/>
    <w:rsid w:val="00801AF4"/>
    <w:rsid w:val="00805AD0"/>
    <w:rsid w:val="00820FFB"/>
    <w:rsid w:val="0082577F"/>
    <w:rsid w:val="0082701F"/>
    <w:rsid w:val="008300B4"/>
    <w:rsid w:val="00831C47"/>
    <w:rsid w:val="008324BF"/>
    <w:rsid w:val="008342E5"/>
    <w:rsid w:val="00835D3A"/>
    <w:rsid w:val="00841FA7"/>
    <w:rsid w:val="00843BB6"/>
    <w:rsid w:val="00845986"/>
    <w:rsid w:val="00845E02"/>
    <w:rsid w:val="00851981"/>
    <w:rsid w:val="008520C9"/>
    <w:rsid w:val="0085621D"/>
    <w:rsid w:val="008600A2"/>
    <w:rsid w:val="0086306D"/>
    <w:rsid w:val="0086440A"/>
    <w:rsid w:val="0086609A"/>
    <w:rsid w:val="00867E78"/>
    <w:rsid w:val="00875240"/>
    <w:rsid w:val="008756A5"/>
    <w:rsid w:val="008766B7"/>
    <w:rsid w:val="008767B1"/>
    <w:rsid w:val="00886574"/>
    <w:rsid w:val="00887202"/>
    <w:rsid w:val="0089722D"/>
    <w:rsid w:val="008A1B57"/>
    <w:rsid w:val="008B000D"/>
    <w:rsid w:val="008B03C3"/>
    <w:rsid w:val="008B0468"/>
    <w:rsid w:val="008B26E0"/>
    <w:rsid w:val="008B4F9B"/>
    <w:rsid w:val="008B5ADC"/>
    <w:rsid w:val="008B5C45"/>
    <w:rsid w:val="008C6C2E"/>
    <w:rsid w:val="008C7670"/>
    <w:rsid w:val="008C78AF"/>
    <w:rsid w:val="008D0A61"/>
    <w:rsid w:val="008D5803"/>
    <w:rsid w:val="008D75A7"/>
    <w:rsid w:val="008F37F1"/>
    <w:rsid w:val="008F4105"/>
    <w:rsid w:val="008F494F"/>
    <w:rsid w:val="008F5B81"/>
    <w:rsid w:val="008F6EF4"/>
    <w:rsid w:val="00901E4F"/>
    <w:rsid w:val="0091311E"/>
    <w:rsid w:val="00913A5C"/>
    <w:rsid w:val="00914A1D"/>
    <w:rsid w:val="00915333"/>
    <w:rsid w:val="009244DA"/>
    <w:rsid w:val="00925667"/>
    <w:rsid w:val="009270B2"/>
    <w:rsid w:val="00934B7D"/>
    <w:rsid w:val="0094041E"/>
    <w:rsid w:val="00954F5C"/>
    <w:rsid w:val="00955EE3"/>
    <w:rsid w:val="00965B4C"/>
    <w:rsid w:val="009708AD"/>
    <w:rsid w:val="00980A21"/>
    <w:rsid w:val="00980B51"/>
    <w:rsid w:val="00984BBC"/>
    <w:rsid w:val="009850B8"/>
    <w:rsid w:val="009866C5"/>
    <w:rsid w:val="009A0858"/>
    <w:rsid w:val="009A0D02"/>
    <w:rsid w:val="009A49C6"/>
    <w:rsid w:val="009A5FDD"/>
    <w:rsid w:val="009B7FC3"/>
    <w:rsid w:val="009C0587"/>
    <w:rsid w:val="009C088D"/>
    <w:rsid w:val="009C5945"/>
    <w:rsid w:val="009C5B27"/>
    <w:rsid w:val="009C5E70"/>
    <w:rsid w:val="009D4957"/>
    <w:rsid w:val="009E045C"/>
    <w:rsid w:val="009E327F"/>
    <w:rsid w:val="009E7F91"/>
    <w:rsid w:val="009F4D23"/>
    <w:rsid w:val="00A01BF2"/>
    <w:rsid w:val="00A05566"/>
    <w:rsid w:val="00A07E04"/>
    <w:rsid w:val="00A10E04"/>
    <w:rsid w:val="00A1423B"/>
    <w:rsid w:val="00A24D34"/>
    <w:rsid w:val="00A31926"/>
    <w:rsid w:val="00A35EBB"/>
    <w:rsid w:val="00A3753D"/>
    <w:rsid w:val="00A37DB3"/>
    <w:rsid w:val="00A40B99"/>
    <w:rsid w:val="00A41F34"/>
    <w:rsid w:val="00A44C3B"/>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A2587"/>
    <w:rsid w:val="00AA552C"/>
    <w:rsid w:val="00AA5F54"/>
    <w:rsid w:val="00AB2981"/>
    <w:rsid w:val="00AB3460"/>
    <w:rsid w:val="00AB644C"/>
    <w:rsid w:val="00AC409C"/>
    <w:rsid w:val="00AD0EA5"/>
    <w:rsid w:val="00AD2A7D"/>
    <w:rsid w:val="00AD36B4"/>
    <w:rsid w:val="00AD65E7"/>
    <w:rsid w:val="00AE4237"/>
    <w:rsid w:val="00AE4C76"/>
    <w:rsid w:val="00AE6D8A"/>
    <w:rsid w:val="00AE736B"/>
    <w:rsid w:val="00AF0ED2"/>
    <w:rsid w:val="00AF5080"/>
    <w:rsid w:val="00B02295"/>
    <w:rsid w:val="00B0243B"/>
    <w:rsid w:val="00B02473"/>
    <w:rsid w:val="00B02BE9"/>
    <w:rsid w:val="00B047F2"/>
    <w:rsid w:val="00B04CD2"/>
    <w:rsid w:val="00B05DA9"/>
    <w:rsid w:val="00B079AD"/>
    <w:rsid w:val="00B07CB0"/>
    <w:rsid w:val="00B07CBF"/>
    <w:rsid w:val="00B112CA"/>
    <w:rsid w:val="00B1268A"/>
    <w:rsid w:val="00B13729"/>
    <w:rsid w:val="00B1773A"/>
    <w:rsid w:val="00B1775E"/>
    <w:rsid w:val="00B211E6"/>
    <w:rsid w:val="00B2478B"/>
    <w:rsid w:val="00B30C89"/>
    <w:rsid w:val="00B3629E"/>
    <w:rsid w:val="00B3727D"/>
    <w:rsid w:val="00B40ED1"/>
    <w:rsid w:val="00B54891"/>
    <w:rsid w:val="00B5784D"/>
    <w:rsid w:val="00B6105C"/>
    <w:rsid w:val="00B61DBD"/>
    <w:rsid w:val="00B63A54"/>
    <w:rsid w:val="00B6438B"/>
    <w:rsid w:val="00B658EE"/>
    <w:rsid w:val="00B801AD"/>
    <w:rsid w:val="00B81113"/>
    <w:rsid w:val="00B84C20"/>
    <w:rsid w:val="00B86B6A"/>
    <w:rsid w:val="00B9309B"/>
    <w:rsid w:val="00B93CD4"/>
    <w:rsid w:val="00B960F2"/>
    <w:rsid w:val="00BA1B20"/>
    <w:rsid w:val="00BA22CB"/>
    <w:rsid w:val="00BA2AE5"/>
    <w:rsid w:val="00BA4049"/>
    <w:rsid w:val="00BA7C42"/>
    <w:rsid w:val="00BB00A8"/>
    <w:rsid w:val="00BB1A4A"/>
    <w:rsid w:val="00BB5707"/>
    <w:rsid w:val="00BB7E9F"/>
    <w:rsid w:val="00BC26ED"/>
    <w:rsid w:val="00BD1A7B"/>
    <w:rsid w:val="00BD25C4"/>
    <w:rsid w:val="00BD4CA7"/>
    <w:rsid w:val="00BD4F05"/>
    <w:rsid w:val="00BD6446"/>
    <w:rsid w:val="00BE63CA"/>
    <w:rsid w:val="00BF21E0"/>
    <w:rsid w:val="00BF2F79"/>
    <w:rsid w:val="00C0372F"/>
    <w:rsid w:val="00C10583"/>
    <w:rsid w:val="00C12FC7"/>
    <w:rsid w:val="00C170F1"/>
    <w:rsid w:val="00C24AF6"/>
    <w:rsid w:val="00C2637D"/>
    <w:rsid w:val="00C26907"/>
    <w:rsid w:val="00C27D3B"/>
    <w:rsid w:val="00C27D65"/>
    <w:rsid w:val="00C33F75"/>
    <w:rsid w:val="00C35115"/>
    <w:rsid w:val="00C369D0"/>
    <w:rsid w:val="00C45330"/>
    <w:rsid w:val="00C53EA0"/>
    <w:rsid w:val="00C5403B"/>
    <w:rsid w:val="00C5720C"/>
    <w:rsid w:val="00C624D1"/>
    <w:rsid w:val="00C62CBD"/>
    <w:rsid w:val="00C63118"/>
    <w:rsid w:val="00C631C3"/>
    <w:rsid w:val="00C63B45"/>
    <w:rsid w:val="00C70E11"/>
    <w:rsid w:val="00C71610"/>
    <w:rsid w:val="00C73ACA"/>
    <w:rsid w:val="00C76575"/>
    <w:rsid w:val="00C85E05"/>
    <w:rsid w:val="00C85EE4"/>
    <w:rsid w:val="00C871E2"/>
    <w:rsid w:val="00C94A04"/>
    <w:rsid w:val="00CA3511"/>
    <w:rsid w:val="00CA4607"/>
    <w:rsid w:val="00CB0B0A"/>
    <w:rsid w:val="00CB2723"/>
    <w:rsid w:val="00CB2E2F"/>
    <w:rsid w:val="00CB4224"/>
    <w:rsid w:val="00CB6233"/>
    <w:rsid w:val="00CC29BB"/>
    <w:rsid w:val="00CC5997"/>
    <w:rsid w:val="00CC77E7"/>
    <w:rsid w:val="00CC7CC4"/>
    <w:rsid w:val="00CD2430"/>
    <w:rsid w:val="00CD2C6A"/>
    <w:rsid w:val="00CE5940"/>
    <w:rsid w:val="00CF0554"/>
    <w:rsid w:val="00CF09F3"/>
    <w:rsid w:val="00CF1773"/>
    <w:rsid w:val="00CF2706"/>
    <w:rsid w:val="00CF3391"/>
    <w:rsid w:val="00CF3864"/>
    <w:rsid w:val="00CF3B3F"/>
    <w:rsid w:val="00CF408B"/>
    <w:rsid w:val="00CF6EF0"/>
    <w:rsid w:val="00D013E1"/>
    <w:rsid w:val="00D0202B"/>
    <w:rsid w:val="00D05212"/>
    <w:rsid w:val="00D12966"/>
    <w:rsid w:val="00D17726"/>
    <w:rsid w:val="00D201CD"/>
    <w:rsid w:val="00D20B7B"/>
    <w:rsid w:val="00D308E9"/>
    <w:rsid w:val="00D30E19"/>
    <w:rsid w:val="00D35B0E"/>
    <w:rsid w:val="00D37178"/>
    <w:rsid w:val="00D427EC"/>
    <w:rsid w:val="00D42EE8"/>
    <w:rsid w:val="00D44029"/>
    <w:rsid w:val="00D5414F"/>
    <w:rsid w:val="00D65866"/>
    <w:rsid w:val="00D713B2"/>
    <w:rsid w:val="00D75444"/>
    <w:rsid w:val="00D84718"/>
    <w:rsid w:val="00D86C44"/>
    <w:rsid w:val="00D91FDC"/>
    <w:rsid w:val="00DA047A"/>
    <w:rsid w:val="00DA06C4"/>
    <w:rsid w:val="00DA1D8E"/>
    <w:rsid w:val="00DA2C68"/>
    <w:rsid w:val="00DA3218"/>
    <w:rsid w:val="00DA5F30"/>
    <w:rsid w:val="00DA63A7"/>
    <w:rsid w:val="00DC18B6"/>
    <w:rsid w:val="00DC3F5E"/>
    <w:rsid w:val="00DC46CC"/>
    <w:rsid w:val="00DC59F2"/>
    <w:rsid w:val="00DC6100"/>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570C"/>
    <w:rsid w:val="00DF7020"/>
    <w:rsid w:val="00E00873"/>
    <w:rsid w:val="00E05A2C"/>
    <w:rsid w:val="00E05F0D"/>
    <w:rsid w:val="00E11BDC"/>
    <w:rsid w:val="00E138EF"/>
    <w:rsid w:val="00E25690"/>
    <w:rsid w:val="00E26486"/>
    <w:rsid w:val="00E307A4"/>
    <w:rsid w:val="00E335CE"/>
    <w:rsid w:val="00E35FAC"/>
    <w:rsid w:val="00E40C97"/>
    <w:rsid w:val="00E5049C"/>
    <w:rsid w:val="00E50506"/>
    <w:rsid w:val="00E61E01"/>
    <w:rsid w:val="00E629C9"/>
    <w:rsid w:val="00E62A4F"/>
    <w:rsid w:val="00E66D27"/>
    <w:rsid w:val="00E753B3"/>
    <w:rsid w:val="00E76670"/>
    <w:rsid w:val="00E77F5F"/>
    <w:rsid w:val="00E93E4D"/>
    <w:rsid w:val="00E9584B"/>
    <w:rsid w:val="00E96495"/>
    <w:rsid w:val="00E96FC1"/>
    <w:rsid w:val="00E97F43"/>
    <w:rsid w:val="00EA5BE4"/>
    <w:rsid w:val="00EB027C"/>
    <w:rsid w:val="00EB0B20"/>
    <w:rsid w:val="00EB2281"/>
    <w:rsid w:val="00EC1652"/>
    <w:rsid w:val="00EC3049"/>
    <w:rsid w:val="00EC37AD"/>
    <w:rsid w:val="00EC493B"/>
    <w:rsid w:val="00EC5167"/>
    <w:rsid w:val="00EC6181"/>
    <w:rsid w:val="00ED3CE4"/>
    <w:rsid w:val="00ED53FC"/>
    <w:rsid w:val="00ED5534"/>
    <w:rsid w:val="00ED70E2"/>
    <w:rsid w:val="00ED7737"/>
    <w:rsid w:val="00EE593A"/>
    <w:rsid w:val="00EF05C9"/>
    <w:rsid w:val="00EF0F00"/>
    <w:rsid w:val="00EF36C5"/>
    <w:rsid w:val="00F0051E"/>
    <w:rsid w:val="00F01022"/>
    <w:rsid w:val="00F02991"/>
    <w:rsid w:val="00F0319E"/>
    <w:rsid w:val="00F032F4"/>
    <w:rsid w:val="00F05BE8"/>
    <w:rsid w:val="00F15FF3"/>
    <w:rsid w:val="00F16094"/>
    <w:rsid w:val="00F169D8"/>
    <w:rsid w:val="00F17307"/>
    <w:rsid w:val="00F26C97"/>
    <w:rsid w:val="00F27AC4"/>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A1EF6"/>
    <w:rsid w:val="00FB24E4"/>
    <w:rsid w:val="00FB295C"/>
    <w:rsid w:val="00FB695B"/>
    <w:rsid w:val="00FC2484"/>
    <w:rsid w:val="00FC3CC5"/>
    <w:rsid w:val="00FC3F18"/>
    <w:rsid w:val="00FC5326"/>
    <w:rsid w:val="00FC62AD"/>
    <w:rsid w:val="00FC6ED9"/>
    <w:rsid w:val="00FD05F1"/>
    <w:rsid w:val="00FD2B50"/>
    <w:rsid w:val="00FD337C"/>
    <w:rsid w:val="00FD518F"/>
    <w:rsid w:val="00FE07CC"/>
    <w:rsid w:val="00FE22C6"/>
    <w:rsid w:val="00FE2435"/>
    <w:rsid w:val="00FE3E41"/>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D4815763-83D7-4A3A-9ECC-EFE29FAE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ED3CE4"/>
    <w:pPr>
      <w:keepNext/>
      <w:keepLines/>
      <w:spacing w:before="40" w:after="0"/>
      <w:outlineLvl w:val="4"/>
    </w:pPr>
    <w:rPr>
      <w:rFonts w:asciiTheme="majorHAnsi" w:eastAsiaTheme="majorEastAsia" w:hAnsiTheme="majorHAnsi" w:cstheme="majorBidi"/>
      <w:color w:val="975B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2E3BED"/>
    <w:pPr>
      <w:numPr>
        <w:numId w:val="3"/>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4"/>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 w:type="character" w:customStyle="1" w:styleId="Heading5Char">
    <w:name w:val="Heading 5 Char"/>
    <w:basedOn w:val="DefaultParagraphFont"/>
    <w:link w:val="Heading5"/>
    <w:uiPriority w:val="9"/>
    <w:semiHidden/>
    <w:rsid w:val="00ED3CE4"/>
    <w:rPr>
      <w:rFonts w:asciiTheme="majorHAnsi" w:eastAsiaTheme="majorEastAsia" w:hAnsiTheme="majorHAnsi" w:cstheme="majorBidi"/>
      <w:color w:val="975BAA"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myschool.edu.au/school/44445/profile/2018"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edc.gov.au/community-data-explorer/" TargetMode="External"/><Relationship Id="rId33"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yperlink" Target="https://www.southgippsland.vic.gov.au/downloads/file/836/tarwin_lower_flood_study_200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orecast.id.com.au/south-gippsland/population-age-structure-map?mYear1=2025&amp;mYear3=2031&amp;CustomAgeFrom=0&amp;CustomAgeTo=5" TargetMode="External"/><Relationship Id="rId32" Type="http://schemas.openxmlformats.org/officeDocument/2006/relationships/hyperlink" Target="https://www.marineandcoasts.vic.gov.au/coastal-programs/cape-to-cape-resilience-project" TargetMode="External"/><Relationship Id="rId37"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forecast.id.com.au/south-gippsland/population-age-structure-map?mYear1=2025&amp;mYear3=2046" TargetMode="External"/><Relationship Id="rId28" Type="http://schemas.openxmlformats.org/officeDocument/2006/relationships/hyperlink" Target="https://www.southgippsland.vic.gov.au/downloads/download/230/nyora_development_strategy" TargetMode="External"/><Relationship Id="rId36"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gphn.org.au/what-we-do/emergency-preparedness-response-recovery/climate-change-vulnerability-map/?fbclid=IwQ0xDSwKuxetleHRuA2FlbQIxMQABHvc5zDjm-bNLhsvPOPE_T57zkJDxeFn52kVm7F1KfE8lEoTkBAkr_Yi4stKh_aem_-J24J-q2Aa1nDJlbkkJEG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gphn.org.au/wp-content/uploads/files/pdf/RAP-GPHN-Pages-Final.pdf" TargetMode="External"/><Relationship Id="rId27" Type="http://schemas.openxmlformats.org/officeDocument/2006/relationships/hyperlink" Target="https://www.southgippsland.vic.gov.au/download/downloads/id/4891/south_gippsland_and_latrobe_city_renewable_energy_impact_and_readiness_study.pdf" TargetMode="External"/><Relationship Id="rId30" Type="http://schemas.openxmlformats.org/officeDocument/2006/relationships/hyperlink" Target="https://www.marineandcoasts.vic.gov.au/coastal-programs/cape-to-cape-resilience-project" TargetMode="External"/><Relationship Id="rId35" Type="http://schemas.openxmlformats.org/officeDocument/2006/relationships/header" Target="header6.xml"/><Relationship Id="rId8" Type="http://schemas.openxmlformats.org/officeDocument/2006/relationships/settings" Target="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file:///C:/Users/liza.horsburghprice/Downloads/E11_Appendix_1_Part_A___Nyora_Development_Strategy.pdf" TargetMode="External"/><Relationship Id="rId2" Type="http://schemas.openxmlformats.org/officeDocument/2006/relationships/hyperlink" Target="https://profile.id.com.au/south-gippsland/car-ownership" TargetMode="External"/><Relationship Id="rId1" Type="http://schemas.openxmlformats.org/officeDocument/2006/relationships/hyperlink" Target="https://forecast.id.com.au/south-gippsland/population-age-structure-map?WebID=130&amp;CustomAgeFrom=0&amp;CustomAgeTo=5&amp;mYear1=2025&amp;mYear3=20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3AC55A0-5656-4F0B-9173-CE93261BF974}"/>
</file>

<file path=customXml/itemProps2.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customXml/itemProps5.xml><?xml version="1.0" encoding="utf-8"?>
<ds:datastoreItem xmlns:ds="http://schemas.openxmlformats.org/officeDocument/2006/customXml" ds:itemID="{BE6795C8-1B9C-4E6E-9CCD-26B07BB3354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5767</Words>
  <Characters>32875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2</cp:revision>
  <dcterms:created xsi:type="dcterms:W3CDTF">2025-10-15T23:30:00Z</dcterms:created>
  <dcterms:modified xsi:type="dcterms:W3CDTF">2025-10-15T23:30:00Z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