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81DA" w14:textId="77777777" w:rsidR="0097356E" w:rsidRDefault="0097356E" w:rsidP="001057C3">
      <w:pPr>
        <w:pStyle w:val="Heading1"/>
        <w:spacing w:before="0" w:after="0"/>
        <w:rPr>
          <w:lang w:val="en-AU"/>
        </w:rPr>
      </w:pPr>
      <w:r>
        <w:rPr>
          <w:lang w:val="en-AU"/>
        </w:rPr>
        <w:t xml:space="preserve">QUICK REFERENCE GUIDE </w:t>
      </w:r>
    </w:p>
    <w:p w14:paraId="508E4CDB" w14:textId="367310B0" w:rsidR="0097356E" w:rsidRPr="0097356E" w:rsidRDefault="009F037C" w:rsidP="0097356E">
      <w:pPr>
        <w:pStyle w:val="Heading1"/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HOW TO </w:t>
      </w:r>
      <w:r w:rsidR="00D4702C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>MANAGE USERS</w:t>
      </w:r>
      <w:r w:rsidR="005551D7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 I</w:t>
      </w:r>
      <w:r w:rsidR="00C32237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>N</w:t>
      </w:r>
      <w:r w:rsidR="00941BCD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 </w:t>
      </w:r>
      <w:r w:rsidR="00C32237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THE </w:t>
      </w:r>
      <w:r w:rsidR="00941BCD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>KINDERGARTEN INFORMATION MANAGEMENT SYSTEM (KIMS)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1"/>
        <w:gridCol w:w="7281"/>
      </w:tblGrid>
      <w:tr w:rsidR="007E5645" w:rsidRPr="007E5645" w14:paraId="378E1A9E" w14:textId="77777777" w:rsidTr="007E5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gridSpan w:val="2"/>
            <w:shd w:val="clear" w:color="auto" w:fill="F2F2F2" w:themeFill="background1" w:themeFillShade="F2"/>
          </w:tcPr>
          <w:p w14:paraId="78D8F37A" w14:textId="4681805C" w:rsidR="007E5645" w:rsidRPr="007E5645" w:rsidRDefault="0097356E" w:rsidP="007E5645">
            <w:pPr>
              <w:rPr>
                <w:b w:val="0"/>
                <w:bCs/>
                <w:color w:val="auto"/>
              </w:rPr>
            </w:pPr>
            <w:r w:rsidRPr="007E5645">
              <w:rPr>
                <w:b w:val="0"/>
                <w:bCs/>
                <w:color w:val="auto"/>
              </w:rPr>
              <w:t xml:space="preserve">This guide provides step-by-step instructions for </w:t>
            </w:r>
            <w:r w:rsidR="00D4702C" w:rsidRPr="007E5645">
              <w:rPr>
                <w:b w:val="0"/>
                <w:bCs/>
                <w:color w:val="auto"/>
              </w:rPr>
              <w:t>managing users</w:t>
            </w:r>
            <w:r w:rsidR="00EE35DA" w:rsidRPr="007E5645">
              <w:rPr>
                <w:b w:val="0"/>
                <w:bCs/>
                <w:color w:val="auto"/>
              </w:rPr>
              <w:t xml:space="preserve"> </w:t>
            </w:r>
            <w:r w:rsidRPr="007E5645">
              <w:rPr>
                <w:b w:val="0"/>
                <w:bCs/>
                <w:color w:val="auto"/>
              </w:rPr>
              <w:t>in</w:t>
            </w:r>
            <w:r w:rsidR="00C32237" w:rsidRPr="007E5645">
              <w:rPr>
                <w:b w:val="0"/>
                <w:bCs/>
                <w:color w:val="auto"/>
              </w:rPr>
              <w:t xml:space="preserve"> the</w:t>
            </w:r>
            <w:r w:rsidRPr="007E5645">
              <w:rPr>
                <w:b w:val="0"/>
                <w:bCs/>
                <w:color w:val="auto"/>
              </w:rPr>
              <w:t xml:space="preserve"> Kindergarten Information Management System (KIMS)</w:t>
            </w:r>
            <w:r w:rsidR="0064656F" w:rsidRPr="007E5645">
              <w:rPr>
                <w:b w:val="0"/>
                <w:bCs/>
                <w:color w:val="auto"/>
              </w:rPr>
              <w:t>.</w:t>
            </w:r>
          </w:p>
          <w:p w14:paraId="7E4E086B" w14:textId="77777777" w:rsidR="007E5645" w:rsidRDefault="007E5645" w:rsidP="007E5645">
            <w:pPr>
              <w:rPr>
                <w:bCs/>
              </w:rPr>
            </w:pPr>
          </w:p>
          <w:p w14:paraId="7126322B" w14:textId="2FB3F0E5" w:rsidR="007E5645" w:rsidRPr="007E5645" w:rsidRDefault="007E5645" w:rsidP="007E5645">
            <w:pPr>
              <w:rPr>
                <w:b w:val="0"/>
                <w:bCs/>
                <w:color w:val="auto"/>
              </w:rPr>
            </w:pPr>
            <w:r w:rsidRPr="007E5645">
              <w:rPr>
                <w:b w:val="0"/>
                <w:bCs/>
                <w:color w:val="auto"/>
              </w:rPr>
              <w:t xml:space="preserve">There are two types of </w:t>
            </w:r>
            <w:r w:rsidR="00601526" w:rsidRPr="007E5645">
              <w:rPr>
                <w:b w:val="0"/>
                <w:bCs/>
                <w:color w:val="auto"/>
              </w:rPr>
              <w:t>Administrators</w:t>
            </w:r>
            <w:r w:rsidRPr="007E5645">
              <w:rPr>
                <w:b w:val="0"/>
                <w:bCs/>
                <w:color w:val="auto"/>
              </w:rPr>
              <w:t>.</w:t>
            </w:r>
          </w:p>
          <w:p w14:paraId="5CA391B1" w14:textId="5A74731D" w:rsidR="007E5645" w:rsidRPr="007E5645" w:rsidRDefault="007E5645" w:rsidP="007E5645">
            <w:pPr>
              <w:pStyle w:val="ListParagraph"/>
              <w:numPr>
                <w:ilvl w:val="0"/>
                <w:numId w:val="13"/>
              </w:numPr>
              <w:rPr>
                <w:b w:val="0"/>
                <w:color w:val="auto"/>
              </w:rPr>
            </w:pPr>
            <w:r w:rsidRPr="007E5645">
              <w:rPr>
                <w:b w:val="0"/>
                <w:color w:val="auto"/>
              </w:rPr>
              <w:t xml:space="preserve">The EduPass Org Admin </w:t>
            </w:r>
          </w:p>
          <w:p w14:paraId="40710C68" w14:textId="75AF44D2" w:rsidR="007E5645" w:rsidRPr="007E5645" w:rsidRDefault="007E5645" w:rsidP="007E5645">
            <w:pPr>
              <w:pStyle w:val="ListParagraph"/>
              <w:numPr>
                <w:ilvl w:val="0"/>
                <w:numId w:val="13"/>
              </w:numPr>
              <w:rPr>
                <w:b w:val="0"/>
                <w:color w:val="auto"/>
              </w:rPr>
            </w:pPr>
            <w:r w:rsidRPr="007E5645">
              <w:rPr>
                <w:b w:val="0"/>
                <w:color w:val="auto"/>
              </w:rPr>
              <w:t>The KIMS Service Provider Admin (there can be more than one of these)</w:t>
            </w:r>
          </w:p>
          <w:p w14:paraId="272AFF3A" w14:textId="10487543" w:rsidR="00C34183" w:rsidRPr="007E5645" w:rsidRDefault="007E5645" w:rsidP="007E5645">
            <w:pPr>
              <w:spacing w:line="276" w:lineRule="auto"/>
              <w:rPr>
                <w:b w:val="0"/>
                <w:bCs/>
                <w:color w:val="auto"/>
              </w:rPr>
            </w:pPr>
            <w:r w:rsidRPr="007E5645">
              <w:rPr>
                <w:b w:val="0"/>
                <w:bCs/>
                <w:color w:val="auto"/>
              </w:rPr>
              <w:t xml:space="preserve">When the Service Provider is fist created, the Early Childhood Improvement Branch will complete a form to have the EduPass Org Admin created. This FIRST user will be given the dual role of </w:t>
            </w:r>
            <w:r>
              <w:rPr>
                <w:b w:val="0"/>
                <w:bCs/>
                <w:color w:val="auto"/>
              </w:rPr>
              <w:t>being the</w:t>
            </w:r>
            <w:r w:rsidRPr="007E5645">
              <w:rPr>
                <w:b w:val="0"/>
                <w:bCs/>
                <w:color w:val="auto"/>
              </w:rPr>
              <w:t xml:space="preserve"> </w:t>
            </w:r>
            <w:r w:rsidRPr="007E5645">
              <w:rPr>
                <w:color w:val="auto"/>
              </w:rPr>
              <w:t>EduPass Org Admin</w:t>
            </w:r>
            <w:r>
              <w:rPr>
                <w:b w:val="0"/>
                <w:bCs/>
                <w:color w:val="auto"/>
              </w:rPr>
              <w:t xml:space="preserve"> and the </w:t>
            </w:r>
            <w:r w:rsidRPr="007E5645">
              <w:rPr>
                <w:color w:val="auto"/>
              </w:rPr>
              <w:t>Service Provider Admin</w:t>
            </w:r>
            <w:r w:rsidRPr="007E5645">
              <w:rPr>
                <w:b w:val="0"/>
                <w:bCs/>
                <w:color w:val="auto"/>
              </w:rPr>
              <w:t xml:space="preserve"> in KIMS with access to all Services.</w:t>
            </w:r>
          </w:p>
        </w:tc>
      </w:tr>
      <w:tr w:rsidR="007E5645" w:rsidRPr="007E5645" w14:paraId="7F7755B7" w14:textId="77777777" w:rsidTr="007E5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gridSpan w:val="2"/>
          </w:tcPr>
          <w:p w14:paraId="7230D37A" w14:textId="3ADC9CF7" w:rsidR="007E5645" w:rsidRDefault="007E5645" w:rsidP="007E5645">
            <w:pPr>
              <w:spacing w:line="276" w:lineRule="auto"/>
              <w:rPr>
                <w:b/>
              </w:rPr>
            </w:pPr>
            <w:r w:rsidRPr="007E5645">
              <w:rPr>
                <w:b/>
                <w:color w:val="auto"/>
              </w:rPr>
              <w:t xml:space="preserve">To add more users to the </w:t>
            </w:r>
            <w:r w:rsidRPr="007E5645">
              <w:rPr>
                <w:b/>
                <w:color w:val="auto"/>
                <w:lang w:val="en-AU"/>
              </w:rPr>
              <w:t>KIMS platform</w:t>
            </w:r>
            <w:r>
              <w:rPr>
                <w:b/>
                <w:color w:val="auto"/>
                <w:lang w:val="en-AU"/>
              </w:rPr>
              <w:t>:</w:t>
            </w:r>
          </w:p>
          <w:p w14:paraId="5B7D5AEF" w14:textId="77777777" w:rsidR="007E5645" w:rsidRPr="00601526" w:rsidRDefault="007E5645" w:rsidP="00601526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Cs/>
                <w:color w:val="auto"/>
                <w:lang w:val="en-AU"/>
              </w:rPr>
            </w:pPr>
            <w:r w:rsidRPr="00601526">
              <w:rPr>
                <w:b/>
                <w:color w:val="auto"/>
              </w:rPr>
              <w:t xml:space="preserve">The EduPass Org Admin </w:t>
            </w:r>
            <w:r w:rsidRPr="00601526">
              <w:rPr>
                <w:bCs/>
                <w:color w:val="auto"/>
              </w:rPr>
              <w:t xml:space="preserve">will need to send out </w:t>
            </w:r>
            <w:r w:rsidRPr="00601526">
              <w:rPr>
                <w:bCs/>
                <w:color w:val="auto"/>
                <w:lang w:val="en-AU"/>
              </w:rPr>
              <w:t>EduPass invitation</w:t>
            </w:r>
            <w:r w:rsidRPr="00601526">
              <w:rPr>
                <w:bCs/>
                <w:color w:val="auto"/>
              </w:rPr>
              <w:t xml:space="preserve">s </w:t>
            </w:r>
            <w:r w:rsidRPr="00601526">
              <w:rPr>
                <w:bCs/>
                <w:color w:val="auto"/>
                <w:lang w:val="en-AU"/>
              </w:rPr>
              <w:t>to the new user</w:t>
            </w:r>
            <w:r w:rsidRPr="00601526">
              <w:rPr>
                <w:bCs/>
                <w:color w:val="auto"/>
              </w:rPr>
              <w:t>s</w:t>
            </w:r>
            <w:r w:rsidRPr="00601526">
              <w:rPr>
                <w:bCs/>
                <w:color w:val="auto"/>
                <w:lang w:val="en-AU"/>
              </w:rPr>
              <w:t xml:space="preserve">. </w:t>
            </w:r>
          </w:p>
          <w:p w14:paraId="53A99FD3" w14:textId="77777777" w:rsidR="007E5645" w:rsidRPr="00601526" w:rsidRDefault="007E5645" w:rsidP="00601526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Cs/>
                <w:color w:val="auto"/>
              </w:rPr>
            </w:pPr>
            <w:r w:rsidRPr="00601526">
              <w:rPr>
                <w:bCs/>
                <w:color w:val="auto"/>
                <w:lang w:val="en-AU"/>
              </w:rPr>
              <w:t>The new user</w:t>
            </w:r>
            <w:r w:rsidRPr="00601526">
              <w:rPr>
                <w:bCs/>
                <w:color w:val="auto"/>
              </w:rPr>
              <w:t>s</w:t>
            </w:r>
            <w:r w:rsidRPr="00601526">
              <w:rPr>
                <w:bCs/>
                <w:color w:val="auto"/>
                <w:lang w:val="en-AU"/>
              </w:rPr>
              <w:t xml:space="preserve"> will then need to accept the invite and create an EduPass ID. </w:t>
            </w:r>
            <w:r w:rsidRPr="00601526">
              <w:rPr>
                <w:bCs/>
                <w:color w:val="auto"/>
              </w:rPr>
              <w:t xml:space="preserve"> </w:t>
            </w:r>
          </w:p>
          <w:p w14:paraId="50C061DE" w14:textId="0FAF5056" w:rsidR="007E5645" w:rsidRPr="00601526" w:rsidRDefault="007E5645" w:rsidP="00601526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Cs/>
                <w:lang w:val="en-AU"/>
              </w:rPr>
            </w:pPr>
            <w:r w:rsidRPr="00601526">
              <w:rPr>
                <w:bCs/>
                <w:color w:val="auto"/>
              </w:rPr>
              <w:t>They will be given access to KIMS, but the KIMS Service Provider Admin will need to allocate Roles / Permissions and Services to them (as below).</w:t>
            </w:r>
          </w:p>
        </w:tc>
      </w:tr>
      <w:tr w:rsidR="00601526" w:rsidRPr="00601526" w14:paraId="20E6A56B" w14:textId="77777777" w:rsidTr="007E5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gridSpan w:val="2"/>
          </w:tcPr>
          <w:p w14:paraId="20183D67" w14:textId="0A6BCBBB" w:rsidR="007E5645" w:rsidRPr="00601526" w:rsidRDefault="007E5645" w:rsidP="007E5645">
            <w:pPr>
              <w:spacing w:line="276" w:lineRule="auto"/>
              <w:rPr>
                <w:b/>
                <w:color w:val="auto"/>
                <w:lang w:val="en-AU"/>
              </w:rPr>
            </w:pPr>
            <w:r w:rsidRPr="00601526">
              <w:rPr>
                <w:b/>
                <w:color w:val="auto"/>
                <w:lang w:val="en-AU"/>
              </w:rPr>
              <w:t>To change which data and Services that Users can see:</w:t>
            </w:r>
          </w:p>
          <w:p w14:paraId="7C6A9BC4" w14:textId="630595ED" w:rsidR="007E5645" w:rsidRPr="00601526" w:rsidRDefault="007E5645" w:rsidP="0060152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bCs/>
                <w:color w:val="auto"/>
                <w:lang w:val="en-AU"/>
              </w:rPr>
            </w:pPr>
            <w:r w:rsidRPr="00601526">
              <w:rPr>
                <w:bCs/>
                <w:color w:val="auto"/>
                <w:lang w:val="en-AU"/>
              </w:rPr>
              <w:t xml:space="preserve">The KIMS </w:t>
            </w:r>
            <w:r w:rsidRPr="00601526">
              <w:rPr>
                <w:color w:val="auto"/>
              </w:rPr>
              <w:t>Service Provider Admin</w:t>
            </w:r>
            <w:r w:rsidRPr="00601526">
              <w:rPr>
                <w:bCs/>
                <w:color w:val="auto"/>
              </w:rPr>
              <w:t xml:space="preserve"> </w:t>
            </w:r>
            <w:r w:rsidRPr="00601526">
              <w:rPr>
                <w:bCs/>
                <w:color w:val="auto"/>
                <w:lang w:val="en-AU"/>
              </w:rPr>
              <w:t>will</w:t>
            </w:r>
            <w:r w:rsidRPr="00601526">
              <w:rPr>
                <w:bCs/>
                <w:color w:val="auto"/>
                <w:lang w:val="en-AU"/>
              </w:rPr>
              <w:t xml:space="preserve"> change the Roles / Permissions and Services under that Service Provider.</w:t>
            </w:r>
          </w:p>
        </w:tc>
      </w:tr>
      <w:tr w:rsidR="007E5645" w:rsidRPr="007E5645" w14:paraId="45E41B2D" w14:textId="77777777" w:rsidTr="007E5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gridSpan w:val="2"/>
          </w:tcPr>
          <w:p w14:paraId="34078272" w14:textId="2DC77C83" w:rsidR="007E5645" w:rsidRPr="007E5645" w:rsidRDefault="007E5645" w:rsidP="007E5645">
            <w:pPr>
              <w:spacing w:line="276" w:lineRule="auto"/>
              <w:rPr>
                <w:b/>
                <w:lang w:val="en-AU"/>
              </w:rPr>
            </w:pPr>
            <w:r w:rsidRPr="007E5645">
              <w:rPr>
                <w:b/>
                <w:color w:val="auto"/>
                <w:lang w:val="en-AU"/>
              </w:rPr>
              <w:t xml:space="preserve">The KIMS </w:t>
            </w:r>
            <w:r w:rsidRPr="007E5645">
              <w:rPr>
                <w:b/>
                <w:color w:val="auto"/>
              </w:rPr>
              <w:t>Service Provider Admin</w:t>
            </w:r>
          </w:p>
          <w:p w14:paraId="202D481D" w14:textId="6D4E5437" w:rsidR="007E5645" w:rsidRPr="007E5645" w:rsidRDefault="007E5645" w:rsidP="007E5645">
            <w:pPr>
              <w:spacing w:line="276" w:lineRule="auto"/>
              <w:rPr>
                <w:bCs/>
                <w:color w:val="auto"/>
                <w:lang w:val="en-AU"/>
              </w:rPr>
            </w:pPr>
            <w:r w:rsidRPr="007E5645">
              <w:rPr>
                <w:bCs/>
                <w:color w:val="auto"/>
                <w:lang w:val="en-AU"/>
              </w:rPr>
              <w:t xml:space="preserve">There can be more one KIMS </w:t>
            </w:r>
            <w:r>
              <w:rPr>
                <w:bCs/>
                <w:color w:val="auto"/>
                <w:lang w:val="en-AU"/>
              </w:rPr>
              <w:t>Service Provider</w:t>
            </w:r>
            <w:r w:rsidRPr="007E5645">
              <w:rPr>
                <w:bCs/>
                <w:color w:val="auto"/>
                <w:lang w:val="en-AU"/>
              </w:rPr>
              <w:t xml:space="preserve"> Admin, you just need to allocate the role to another User.</w:t>
            </w:r>
          </w:p>
          <w:p w14:paraId="04344E2A" w14:textId="20B993E7" w:rsidR="007E5645" w:rsidRPr="007E5645" w:rsidRDefault="007E5645" w:rsidP="007E5645">
            <w:pPr>
              <w:rPr>
                <w:bCs/>
                <w:color w:val="auto"/>
                <w:lang w:val="en-AU"/>
              </w:rPr>
            </w:pPr>
            <w:r>
              <w:rPr>
                <w:bCs/>
                <w:color w:val="auto"/>
                <w:lang w:val="en-AU"/>
              </w:rPr>
              <w:t xml:space="preserve">The </w:t>
            </w:r>
            <w:r w:rsidRPr="007E5645">
              <w:rPr>
                <w:bCs/>
                <w:color w:val="auto"/>
                <w:lang w:val="en-AU"/>
              </w:rPr>
              <w:t xml:space="preserve">KIMS </w:t>
            </w:r>
            <w:r>
              <w:rPr>
                <w:bCs/>
                <w:color w:val="auto"/>
                <w:lang w:val="en-AU"/>
              </w:rPr>
              <w:t>Service Provider</w:t>
            </w:r>
            <w:r w:rsidRPr="007E5645">
              <w:rPr>
                <w:bCs/>
                <w:color w:val="auto"/>
                <w:lang w:val="en-AU"/>
              </w:rPr>
              <w:t xml:space="preserve"> Admin</w:t>
            </w:r>
            <w:r>
              <w:rPr>
                <w:bCs/>
                <w:color w:val="auto"/>
                <w:lang w:val="en-AU"/>
              </w:rPr>
              <w:t xml:space="preserve"> will be responsible for:</w:t>
            </w:r>
          </w:p>
          <w:p w14:paraId="65A75BA0" w14:textId="5CFE6B83" w:rsidR="007E5645" w:rsidRPr="00601526" w:rsidRDefault="007E5645" w:rsidP="00601526">
            <w:pPr>
              <w:pStyle w:val="Bullet1"/>
              <w:numPr>
                <w:ilvl w:val="0"/>
                <w:numId w:val="18"/>
              </w:numPr>
              <w:rPr>
                <w:color w:val="auto"/>
              </w:rPr>
            </w:pPr>
            <w:r w:rsidRPr="00601526">
              <w:rPr>
                <w:color w:val="auto"/>
              </w:rPr>
              <w:t xml:space="preserve">Assigning User Roles - There are three types of roles available </w:t>
            </w:r>
          </w:p>
          <w:p w14:paraId="6072F612" w14:textId="77777777" w:rsidR="007E5645" w:rsidRPr="00601526" w:rsidRDefault="007E5645" w:rsidP="00601526">
            <w:pPr>
              <w:pStyle w:val="Bullet1"/>
              <w:numPr>
                <w:ilvl w:val="0"/>
                <w:numId w:val="18"/>
              </w:numPr>
              <w:rPr>
                <w:color w:val="auto"/>
              </w:rPr>
            </w:pPr>
            <w:r w:rsidRPr="00601526">
              <w:rPr>
                <w:color w:val="auto"/>
              </w:rPr>
              <w:lastRenderedPageBreak/>
              <w:t>Assign data Permissions – to Kindergarten Data or School Readiness Funding</w:t>
            </w:r>
          </w:p>
          <w:p w14:paraId="4C070F55" w14:textId="3556EE6D" w:rsidR="007E5645" w:rsidRPr="007E5645" w:rsidRDefault="007E5645" w:rsidP="00601526">
            <w:pPr>
              <w:pStyle w:val="Bullet1"/>
              <w:numPr>
                <w:ilvl w:val="0"/>
                <w:numId w:val="18"/>
              </w:numPr>
            </w:pPr>
            <w:r w:rsidRPr="00601526">
              <w:rPr>
                <w:color w:val="auto"/>
              </w:rPr>
              <w:t>Assigning Services to the user to enable them to access a Service profile</w:t>
            </w:r>
          </w:p>
        </w:tc>
      </w:tr>
      <w:tr w:rsidR="001057C3" w:rsidRPr="00BE4E2A" w14:paraId="76DD244F" w14:textId="77777777" w:rsidTr="00642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gridSpan w:val="2"/>
          </w:tcPr>
          <w:p w14:paraId="2C05BA45" w14:textId="42A58E9F" w:rsidR="001057C3" w:rsidRPr="001F53BA" w:rsidRDefault="00BA6EEC" w:rsidP="001057C3">
            <w:pPr>
              <w:rPr>
                <w:b/>
                <w:color w:val="auto"/>
                <w:lang w:val="en-AU"/>
              </w:rPr>
            </w:pPr>
            <w:r w:rsidRPr="001F53BA">
              <w:rPr>
                <w:b/>
                <w:color w:val="auto"/>
                <w:lang w:val="en-AU"/>
              </w:rPr>
              <w:lastRenderedPageBreak/>
              <w:t>User Roles</w:t>
            </w:r>
            <w:r w:rsidR="001057C3" w:rsidRPr="001F53BA">
              <w:rPr>
                <w:b/>
                <w:color w:val="auto"/>
                <w:lang w:val="en-AU"/>
              </w:rPr>
              <w:t>:</w:t>
            </w:r>
          </w:p>
          <w:p w14:paraId="0132E0EE" w14:textId="26F0E4C0" w:rsidR="001F53BA" w:rsidRPr="001F53BA" w:rsidRDefault="001057C3" w:rsidP="009E0DC4">
            <w:pPr>
              <w:pStyle w:val="ListParagraph"/>
              <w:numPr>
                <w:ilvl w:val="0"/>
                <w:numId w:val="7"/>
              </w:numPr>
              <w:rPr>
                <w:b/>
                <w:color w:val="auto"/>
              </w:rPr>
            </w:pPr>
            <w:r w:rsidRPr="001F53BA">
              <w:rPr>
                <w:b/>
                <w:bCs/>
                <w:color w:val="auto"/>
                <w:lang w:val="en-AU"/>
              </w:rPr>
              <w:t>Service Provide</w:t>
            </w:r>
            <w:r w:rsidR="001F53BA" w:rsidRPr="001F53BA">
              <w:rPr>
                <w:b/>
                <w:bCs/>
                <w:color w:val="auto"/>
                <w:lang w:val="en-AU"/>
              </w:rPr>
              <w:t>r</w:t>
            </w:r>
            <w:r w:rsidRPr="001F53BA">
              <w:rPr>
                <w:b/>
                <w:bCs/>
                <w:color w:val="auto"/>
                <w:lang w:val="en-AU"/>
              </w:rPr>
              <w:t xml:space="preserve"> Admin </w:t>
            </w:r>
            <w:r w:rsidRPr="00BA6EEC">
              <w:rPr>
                <w:color w:val="auto"/>
                <w:lang w:val="en-AU"/>
              </w:rPr>
              <w:t xml:space="preserve">– this role is given to the Service Providers’ Organisation Administrator. They can access all kindergarten and School Readiness Funding Information (including financial information). </w:t>
            </w:r>
            <w:r w:rsidR="001F53BA">
              <w:rPr>
                <w:color w:val="auto"/>
                <w:lang w:val="en-AU"/>
              </w:rPr>
              <w:t xml:space="preserve"> They </w:t>
            </w:r>
            <w:proofErr w:type="gramStart"/>
            <w:r w:rsidR="001F53BA">
              <w:rPr>
                <w:color w:val="auto"/>
                <w:lang w:val="en-AU"/>
              </w:rPr>
              <w:t>are able to</w:t>
            </w:r>
            <w:proofErr w:type="gramEnd"/>
            <w:r w:rsidR="001F53BA">
              <w:rPr>
                <w:color w:val="auto"/>
                <w:lang w:val="en-AU"/>
              </w:rPr>
              <w:t xml:space="preserve"> complete the User Management tasks listed above</w:t>
            </w:r>
            <w:r w:rsidR="001F53BA" w:rsidRPr="001F53BA">
              <w:rPr>
                <w:b/>
                <w:color w:val="auto"/>
              </w:rPr>
              <w:t>.</w:t>
            </w:r>
          </w:p>
          <w:p w14:paraId="74819078" w14:textId="214F7B1E" w:rsidR="001057C3" w:rsidRPr="001F53BA" w:rsidRDefault="001057C3" w:rsidP="009E0DC4">
            <w:pPr>
              <w:pStyle w:val="ListParagraph"/>
              <w:numPr>
                <w:ilvl w:val="0"/>
                <w:numId w:val="7"/>
              </w:numPr>
              <w:rPr>
                <w:b/>
                <w:color w:val="auto"/>
              </w:rPr>
            </w:pPr>
            <w:r w:rsidRPr="001F53BA">
              <w:rPr>
                <w:b/>
                <w:bCs/>
                <w:color w:val="auto"/>
              </w:rPr>
              <w:t>Service Provider</w:t>
            </w:r>
            <w:r w:rsidRPr="001F53BA">
              <w:rPr>
                <w:b/>
                <w:color w:val="auto"/>
              </w:rPr>
              <w:t xml:space="preserve"> </w:t>
            </w:r>
            <w:r w:rsidR="00BA6EEC" w:rsidRPr="001F53BA">
              <w:rPr>
                <w:b/>
                <w:color w:val="auto"/>
              </w:rPr>
              <w:t>–</w:t>
            </w:r>
            <w:r w:rsidRPr="001F53BA">
              <w:rPr>
                <w:b/>
                <w:color w:val="auto"/>
              </w:rPr>
              <w:t xml:space="preserve"> </w:t>
            </w:r>
            <w:r w:rsidR="00BA6EEC" w:rsidRPr="001F53BA">
              <w:rPr>
                <w:bCs/>
                <w:color w:val="auto"/>
              </w:rPr>
              <w:t>this role</w:t>
            </w:r>
            <w:r w:rsidR="00BA6EEC" w:rsidRPr="001F53BA">
              <w:rPr>
                <w:b/>
                <w:color w:val="auto"/>
              </w:rPr>
              <w:t xml:space="preserve"> </w:t>
            </w:r>
            <w:r w:rsidRPr="00BA6EEC">
              <w:rPr>
                <w:color w:val="auto"/>
              </w:rPr>
              <w:t xml:space="preserve">can access kindergarten and/or School Readiness Funding information (including financial information) and add/update services </w:t>
            </w:r>
            <w:r w:rsidR="00BA6EEC">
              <w:rPr>
                <w:color w:val="auto"/>
              </w:rPr>
              <w:t>depending on the permissions it has been allocated.</w:t>
            </w:r>
          </w:p>
          <w:p w14:paraId="0C5A14D0" w14:textId="70E009D3" w:rsidR="001057C3" w:rsidRPr="00BE4E2A" w:rsidRDefault="001057C3" w:rsidP="00BA6EEC">
            <w:pPr>
              <w:pStyle w:val="Bullet1"/>
              <w:rPr>
                <w:szCs w:val="20"/>
              </w:rPr>
            </w:pPr>
            <w:r w:rsidRPr="00BA6EEC">
              <w:rPr>
                <w:b/>
                <w:bCs/>
                <w:color w:val="auto"/>
              </w:rPr>
              <w:t xml:space="preserve">Service </w:t>
            </w:r>
            <w:r w:rsidR="00BA6EEC">
              <w:rPr>
                <w:b/>
                <w:color w:val="auto"/>
              </w:rPr>
              <w:t>–</w:t>
            </w:r>
            <w:r w:rsidRPr="00BA6EEC">
              <w:rPr>
                <w:b/>
                <w:color w:val="auto"/>
              </w:rPr>
              <w:t xml:space="preserve"> </w:t>
            </w:r>
            <w:r w:rsidR="00BA6EEC" w:rsidRPr="00BA6EEC">
              <w:rPr>
                <w:bCs/>
                <w:color w:val="auto"/>
              </w:rPr>
              <w:t>this role can</w:t>
            </w:r>
            <w:r w:rsidR="00BA6EEC">
              <w:rPr>
                <w:b/>
                <w:color w:val="auto"/>
              </w:rPr>
              <w:t xml:space="preserve"> </w:t>
            </w:r>
            <w:r w:rsidRPr="00BA6EEC">
              <w:rPr>
                <w:color w:val="auto"/>
              </w:rPr>
              <w:t>an access kindergarten and/or School Readiness Funding Information for their assigned service/s. They cannot access financial information</w:t>
            </w:r>
            <w:r w:rsidR="00BA6EEC">
              <w:rPr>
                <w:color w:val="auto"/>
              </w:rPr>
              <w:t>.</w:t>
            </w:r>
          </w:p>
        </w:tc>
      </w:tr>
      <w:tr w:rsidR="00BA6EEC" w:rsidRPr="00BE4E2A" w14:paraId="6EC60312" w14:textId="77777777" w:rsidTr="00642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gridSpan w:val="2"/>
          </w:tcPr>
          <w:p w14:paraId="554EEE84" w14:textId="77777777" w:rsidR="00BA6EEC" w:rsidRPr="00BA6EEC" w:rsidRDefault="00BA6EEC" w:rsidP="001057C3">
            <w:pPr>
              <w:rPr>
                <w:b/>
                <w:bCs/>
                <w:szCs w:val="20"/>
              </w:rPr>
            </w:pPr>
            <w:r w:rsidRPr="00BA6EEC">
              <w:rPr>
                <w:b/>
                <w:bCs/>
                <w:color w:val="auto"/>
                <w:szCs w:val="20"/>
              </w:rPr>
              <w:t>Permissions:</w:t>
            </w:r>
          </w:p>
          <w:p w14:paraId="52BBE6AA" w14:textId="2467823A" w:rsidR="00BA6EEC" w:rsidRPr="00BA6EEC" w:rsidRDefault="00BA6EEC" w:rsidP="00BA6EE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Cs/>
                <w:color w:val="auto"/>
                <w:szCs w:val="20"/>
                <w:lang w:val="en-AU"/>
              </w:rPr>
            </w:pPr>
            <w:r w:rsidRPr="00BA6EEC">
              <w:rPr>
                <w:b/>
                <w:color w:val="auto"/>
                <w:szCs w:val="20"/>
                <w:lang w:val="en-AU"/>
              </w:rPr>
              <w:t xml:space="preserve">Both </w:t>
            </w:r>
            <w:r>
              <w:rPr>
                <w:bCs/>
                <w:color w:val="auto"/>
                <w:szCs w:val="20"/>
                <w:lang w:val="en-AU"/>
              </w:rPr>
              <w:t xml:space="preserve">– this permission allows the user to access both the Kindergarten and the School Readiness Funding data </w:t>
            </w:r>
          </w:p>
          <w:p w14:paraId="45F7AEA5" w14:textId="0DC33CBA" w:rsidR="00BA6EEC" w:rsidRPr="00BA6EEC" w:rsidRDefault="00BA6EEC" w:rsidP="00BA6EE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Cs/>
                <w:color w:val="auto"/>
                <w:szCs w:val="20"/>
                <w:lang w:val="en-AU"/>
              </w:rPr>
            </w:pPr>
            <w:r w:rsidRPr="00BA6EEC">
              <w:rPr>
                <w:b/>
                <w:color w:val="auto"/>
                <w:szCs w:val="20"/>
                <w:lang w:val="en-AU"/>
              </w:rPr>
              <w:t>SRF Only</w:t>
            </w:r>
            <w:r w:rsidRPr="00BA6EEC">
              <w:rPr>
                <w:bCs/>
                <w:color w:val="auto"/>
                <w:szCs w:val="20"/>
                <w:lang w:val="en-AU"/>
              </w:rPr>
              <w:t xml:space="preserve"> </w:t>
            </w:r>
            <w:r>
              <w:rPr>
                <w:bCs/>
                <w:color w:val="auto"/>
                <w:szCs w:val="20"/>
                <w:lang w:val="en-AU"/>
              </w:rPr>
              <w:t>– This permission allows the user to access only School Readiness Funding plans, this could be given to an Educator working on the School Readiness Funding plan</w:t>
            </w:r>
          </w:p>
          <w:p w14:paraId="1DB2C897" w14:textId="415057A2" w:rsidR="00BA6EEC" w:rsidRPr="00BA6EEC" w:rsidRDefault="00BA6EEC" w:rsidP="00BA6EE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Cs/>
                <w:color w:val="auto"/>
                <w:szCs w:val="20"/>
                <w:lang w:val="en-AU"/>
              </w:rPr>
            </w:pPr>
            <w:r w:rsidRPr="00BA6EEC">
              <w:rPr>
                <w:b/>
                <w:color w:val="auto"/>
                <w:szCs w:val="20"/>
                <w:lang w:val="en-AU"/>
              </w:rPr>
              <w:t>Kindergarten Data only</w:t>
            </w:r>
            <w:r w:rsidRPr="00BA6EEC">
              <w:rPr>
                <w:bCs/>
                <w:color w:val="auto"/>
                <w:szCs w:val="20"/>
                <w:lang w:val="en-AU"/>
              </w:rPr>
              <w:t xml:space="preserve"> </w:t>
            </w:r>
            <w:r>
              <w:rPr>
                <w:bCs/>
                <w:color w:val="auto"/>
                <w:szCs w:val="20"/>
                <w:lang w:val="en-AU"/>
              </w:rPr>
              <w:t>– This permission allows the user to access only the Kindergarten data and could be given to an administrator of a service.</w:t>
            </w:r>
          </w:p>
        </w:tc>
      </w:tr>
      <w:tr w:rsidR="00BA6EEC" w:rsidRPr="00BA6EEC" w14:paraId="4F7DFC68" w14:textId="77777777" w:rsidTr="00642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gridSpan w:val="2"/>
          </w:tcPr>
          <w:p w14:paraId="62A21BB7" w14:textId="0F979975" w:rsidR="001057C3" w:rsidRPr="00601526" w:rsidRDefault="001057C3" w:rsidP="00BA6EEC">
            <w:pPr>
              <w:pStyle w:val="Bullet1"/>
              <w:numPr>
                <w:ilvl w:val="0"/>
                <w:numId w:val="0"/>
              </w:numPr>
              <w:rPr>
                <w:b/>
                <w:bCs/>
                <w:color w:val="auto"/>
              </w:rPr>
            </w:pPr>
            <w:r w:rsidRPr="00601526">
              <w:rPr>
                <w:b/>
                <w:bCs/>
                <w:color w:val="auto"/>
              </w:rPr>
              <w:t>Status</w:t>
            </w:r>
            <w:r w:rsidR="00601526" w:rsidRPr="00601526">
              <w:rPr>
                <w:b/>
                <w:bCs/>
                <w:color w:val="auto"/>
              </w:rPr>
              <w:t>:</w:t>
            </w:r>
          </w:p>
          <w:p w14:paraId="4245465B" w14:textId="77777777" w:rsidR="00BA6EEC" w:rsidRPr="00601526" w:rsidRDefault="00BA6EEC" w:rsidP="00BA6EEC">
            <w:pPr>
              <w:pStyle w:val="Bullet1"/>
              <w:rPr>
                <w:color w:val="auto"/>
              </w:rPr>
            </w:pPr>
            <w:r w:rsidRPr="00601526">
              <w:rPr>
                <w:color w:val="auto"/>
              </w:rPr>
              <w:t>This will show if the User is Active or Inactive in EduPass.</w:t>
            </w:r>
          </w:p>
          <w:p w14:paraId="2BDF39FF" w14:textId="77777777" w:rsidR="00601526" w:rsidRPr="00601526" w:rsidRDefault="00601526" w:rsidP="00601526">
            <w:pPr>
              <w:pStyle w:val="Bullet1"/>
              <w:rPr>
                <w:color w:val="auto"/>
              </w:rPr>
            </w:pPr>
            <w:r w:rsidRPr="00601526">
              <w:rPr>
                <w:color w:val="auto"/>
              </w:rPr>
              <w:t>To remove a staff member, contact the Helpdesk to make that person Inactive in KIMS and EduPass.</w:t>
            </w:r>
          </w:p>
          <w:p w14:paraId="41FE2FD6" w14:textId="435C5764" w:rsidR="00601526" w:rsidRPr="00601526" w:rsidRDefault="00601526" w:rsidP="00601526">
            <w:pPr>
              <w:pStyle w:val="Bullet1"/>
              <w:rPr>
                <w:color w:val="auto"/>
              </w:rPr>
            </w:pPr>
            <w:r w:rsidRPr="00601526">
              <w:rPr>
                <w:color w:val="auto"/>
              </w:rPr>
              <w:t>Every year the EduPass system will suspend all accounts, and all users will need to request an extension.</w:t>
            </w:r>
          </w:p>
        </w:tc>
      </w:tr>
      <w:tr w:rsidR="00BA6EEC" w:rsidRPr="00BA6EEC" w14:paraId="6C58B4E6" w14:textId="77777777" w:rsidTr="00642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gridSpan w:val="2"/>
          </w:tcPr>
          <w:p w14:paraId="2D85F2EC" w14:textId="77777777" w:rsidR="00BA6EEC" w:rsidRPr="00BA6EEC" w:rsidRDefault="00BA6EEC" w:rsidP="00BA6EEC">
            <w:pPr>
              <w:pStyle w:val="Bullet1"/>
              <w:numPr>
                <w:ilvl w:val="0"/>
                <w:numId w:val="0"/>
              </w:numPr>
              <w:rPr>
                <w:b/>
                <w:bCs/>
                <w:color w:val="auto"/>
              </w:rPr>
            </w:pPr>
            <w:r w:rsidRPr="00BA6EEC">
              <w:rPr>
                <w:b/>
                <w:bCs/>
                <w:color w:val="auto"/>
              </w:rPr>
              <w:t>Services</w:t>
            </w:r>
          </w:p>
          <w:p w14:paraId="7D70D2EC" w14:textId="6C2BDB51" w:rsidR="00BA6EEC" w:rsidRPr="00BA6EEC" w:rsidRDefault="00BA6EEC" w:rsidP="00BA6EEC">
            <w:pPr>
              <w:pStyle w:val="Bullet1"/>
              <w:rPr>
                <w:color w:val="auto"/>
              </w:rPr>
            </w:pPr>
            <w:r w:rsidRPr="00BA6EEC">
              <w:rPr>
                <w:color w:val="auto"/>
              </w:rPr>
              <w:t xml:space="preserve">Each user can be allocated one or more Services from that Service Provider </w:t>
            </w:r>
          </w:p>
        </w:tc>
      </w:tr>
      <w:tr w:rsidR="00BA6EEC" w:rsidRPr="00BA6EEC" w14:paraId="6A5777AE" w14:textId="77777777" w:rsidTr="00642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gridSpan w:val="2"/>
          </w:tcPr>
          <w:p w14:paraId="45370213" w14:textId="36D80F21" w:rsidR="00BA6EEC" w:rsidRPr="00BA6EEC" w:rsidRDefault="00BA6EEC" w:rsidP="00BA6EEC">
            <w:pPr>
              <w:pStyle w:val="Heading3"/>
              <w:outlineLvl w:val="2"/>
              <w:rPr>
                <w:lang w:val="en-AU"/>
              </w:rPr>
            </w:pPr>
            <w:r w:rsidRPr="00BA6EEC">
              <w:rPr>
                <w:lang w:val="en-AU"/>
              </w:rPr>
              <w:lastRenderedPageBreak/>
              <w:t xml:space="preserve">Overview </w:t>
            </w:r>
            <w:r w:rsidR="00601526">
              <w:rPr>
                <w:lang w:val="en-AU"/>
              </w:rPr>
              <w:t xml:space="preserve">of the </w:t>
            </w:r>
            <w:r w:rsidRPr="00BA6EEC">
              <w:rPr>
                <w:lang w:val="en-AU"/>
              </w:rPr>
              <w:t>process for managing users in KIMS</w:t>
            </w:r>
          </w:p>
        </w:tc>
      </w:tr>
      <w:tr w:rsidR="00642CA2" w14:paraId="1B808136" w14:textId="77777777" w:rsidTr="00434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1" w:type="dxa"/>
          </w:tcPr>
          <w:p w14:paraId="5ACB673A" w14:textId="22993AC9" w:rsidR="00642CA2" w:rsidRPr="00171E4D" w:rsidRDefault="00642CA2" w:rsidP="00642CA2">
            <w:pPr>
              <w:pStyle w:val="Numberlist"/>
              <w:numPr>
                <w:ilvl w:val="0"/>
                <w:numId w:val="0"/>
              </w:numPr>
              <w:rPr>
                <w:b/>
                <w:bCs/>
              </w:rPr>
            </w:pPr>
            <w:r w:rsidRPr="00171E4D">
              <w:rPr>
                <w:b/>
                <w:bCs/>
              </w:rPr>
              <w:t>Editing Roles and Permissions</w:t>
            </w:r>
          </w:p>
          <w:p w14:paraId="38921FAD" w14:textId="7053D2D0" w:rsidR="00642CA2" w:rsidRPr="003C2723" w:rsidRDefault="00642CA2" w:rsidP="003C2723">
            <w:pPr>
              <w:pStyle w:val="Numberlist"/>
            </w:pPr>
            <w:r>
              <w:t xml:space="preserve">Click </w:t>
            </w:r>
            <w:r w:rsidRPr="00C34183">
              <w:rPr>
                <w:b/>
                <w:bCs/>
              </w:rPr>
              <w:t xml:space="preserve">Service Provider/Services </w:t>
            </w:r>
            <w:r>
              <w:t>tab</w:t>
            </w:r>
          </w:p>
          <w:p w14:paraId="58D60A23" w14:textId="1FC59D81" w:rsidR="00642CA2" w:rsidRPr="003C2723" w:rsidRDefault="00642CA2" w:rsidP="003C2723">
            <w:pPr>
              <w:pStyle w:val="Numberlist"/>
            </w:pPr>
            <w:r>
              <w:t xml:space="preserve">Click </w:t>
            </w:r>
            <w:r w:rsidRPr="00C34183">
              <w:rPr>
                <w:b/>
                <w:bCs/>
              </w:rPr>
              <w:t xml:space="preserve">User Management </w:t>
            </w:r>
            <w:r w:rsidRPr="00C34183">
              <w:t>tab</w:t>
            </w:r>
          </w:p>
          <w:p w14:paraId="66DD9814" w14:textId="4F3FC85E" w:rsidR="00642CA2" w:rsidRDefault="00642CA2" w:rsidP="003C2723">
            <w:pPr>
              <w:pStyle w:val="Numberlist"/>
            </w:pPr>
            <w:r>
              <w:t>Locate the user to update from the list of Users</w:t>
            </w:r>
          </w:p>
          <w:p w14:paraId="14AC4BE4" w14:textId="352BDA8C" w:rsidR="00642CA2" w:rsidRDefault="00642CA2" w:rsidP="00D6098D">
            <w:pPr>
              <w:pStyle w:val="Numberlist"/>
              <w:numPr>
                <w:ilvl w:val="0"/>
                <w:numId w:val="0"/>
              </w:numPr>
              <w:ind w:left="720"/>
              <w:rPr>
                <w:b/>
                <w:bCs/>
              </w:rPr>
            </w:pPr>
            <w:r>
              <w:t xml:space="preserve">Click </w:t>
            </w:r>
            <w:r>
              <w:rPr>
                <w:b/>
                <w:bCs/>
              </w:rPr>
              <w:t>Edit</w:t>
            </w:r>
          </w:p>
          <w:p w14:paraId="6E6C07AC" w14:textId="7E59523D" w:rsidR="00642CA2" w:rsidRDefault="00642CA2" w:rsidP="00171E4D">
            <w:pPr>
              <w:pStyle w:val="Numberlist"/>
            </w:pPr>
            <w:r>
              <w:t xml:space="preserve">Select a User Role from the drop-down options </w:t>
            </w:r>
          </w:p>
          <w:p w14:paraId="008BE373" w14:textId="0E06E4AC" w:rsidR="00642CA2" w:rsidRPr="00171E4D" w:rsidRDefault="00642CA2" w:rsidP="00171E4D">
            <w:pPr>
              <w:pStyle w:val="Numberlist"/>
              <w:rPr>
                <w:color w:val="auto"/>
              </w:rPr>
            </w:pPr>
            <w:r>
              <w:t>Select a Permission from the drop-down options.</w:t>
            </w:r>
          </w:p>
          <w:p w14:paraId="4FFED01C" w14:textId="3299561C" w:rsidR="00642CA2" w:rsidRDefault="00642CA2" w:rsidP="00171E4D">
            <w:pPr>
              <w:ind w:left="720"/>
              <w:rPr>
                <w:i/>
                <w:iCs/>
                <w:lang w:val="en-AU"/>
              </w:rPr>
            </w:pPr>
            <w:r w:rsidRPr="00171E4D">
              <w:rPr>
                <w:i/>
                <w:iCs/>
                <w:color w:val="auto"/>
                <w:lang w:val="en-AU"/>
              </w:rPr>
              <w:t xml:space="preserve">Note: A User’s Role or Permissions can be </w:t>
            </w:r>
            <w:r>
              <w:rPr>
                <w:i/>
                <w:iCs/>
                <w:color w:val="auto"/>
                <w:lang w:val="en-AU"/>
              </w:rPr>
              <w:t>changed</w:t>
            </w:r>
            <w:r w:rsidRPr="00171E4D">
              <w:rPr>
                <w:i/>
                <w:iCs/>
                <w:color w:val="auto"/>
                <w:lang w:val="en-AU"/>
              </w:rPr>
              <w:t xml:space="preserve"> for more access or to limit access</w:t>
            </w:r>
          </w:p>
          <w:p w14:paraId="7BEACB44" w14:textId="77777777" w:rsidR="00642CA2" w:rsidRDefault="00642CA2" w:rsidP="003D416E">
            <w:pPr>
              <w:pStyle w:val="Numberlist"/>
              <w:rPr>
                <w:b/>
                <w:bCs/>
              </w:rPr>
            </w:pPr>
            <w:r>
              <w:t xml:space="preserve">Click </w:t>
            </w:r>
            <w:r w:rsidRPr="003D416E">
              <w:rPr>
                <w:b/>
                <w:bCs/>
              </w:rPr>
              <w:t>Save</w:t>
            </w:r>
          </w:p>
        </w:tc>
        <w:tc>
          <w:tcPr>
            <w:tcW w:w="7281" w:type="dxa"/>
          </w:tcPr>
          <w:p w14:paraId="53B34B44" w14:textId="7984F84B" w:rsidR="00642CA2" w:rsidRPr="003D416E" w:rsidRDefault="00642CA2" w:rsidP="00642CA2">
            <w:pPr>
              <w:pStyle w:val="Numberli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D416E">
              <w:rPr>
                <w:b/>
                <w:bCs/>
              </w:rPr>
              <w:t>Assigning Services to a User</w:t>
            </w:r>
          </w:p>
          <w:p w14:paraId="1A564C27" w14:textId="7A85C858" w:rsidR="00642CA2" w:rsidRPr="003D416E" w:rsidRDefault="00642CA2" w:rsidP="004219EF">
            <w:pPr>
              <w:pStyle w:val="Numberlis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6E">
              <w:t xml:space="preserve">Click </w:t>
            </w:r>
            <w:r w:rsidRPr="003D416E">
              <w:rPr>
                <w:b/>
                <w:bCs/>
              </w:rPr>
              <w:t>Service Provider/Services</w:t>
            </w:r>
            <w:r w:rsidRPr="003D416E">
              <w:t xml:space="preserve"> tab</w:t>
            </w:r>
          </w:p>
          <w:p w14:paraId="57D36484" w14:textId="77777777" w:rsidR="00642CA2" w:rsidRPr="003D416E" w:rsidRDefault="00642CA2" w:rsidP="003D416E">
            <w:pPr>
              <w:pStyle w:val="Number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6E">
              <w:t xml:space="preserve">Click </w:t>
            </w:r>
            <w:r w:rsidRPr="003D416E">
              <w:rPr>
                <w:b/>
                <w:bCs/>
              </w:rPr>
              <w:t>User Management</w:t>
            </w:r>
            <w:r w:rsidRPr="003D416E">
              <w:t xml:space="preserve"> tab</w:t>
            </w:r>
          </w:p>
          <w:p w14:paraId="02A19CAB" w14:textId="77777777" w:rsidR="00642CA2" w:rsidRPr="003D416E" w:rsidRDefault="00642CA2" w:rsidP="003D416E">
            <w:pPr>
              <w:pStyle w:val="Number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6E">
              <w:t>Locate the user to update from the list of users</w:t>
            </w:r>
          </w:p>
          <w:p w14:paraId="59B3BB51" w14:textId="77777777" w:rsidR="00642CA2" w:rsidRPr="003D416E" w:rsidRDefault="00642CA2" w:rsidP="004219EF">
            <w:pPr>
              <w:pStyle w:val="Numberlist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6E">
              <w:t xml:space="preserve">Click </w:t>
            </w:r>
            <w:r w:rsidRPr="003D416E">
              <w:rPr>
                <w:b/>
                <w:bCs/>
              </w:rPr>
              <w:t>Assign Services</w:t>
            </w:r>
          </w:p>
          <w:p w14:paraId="3FF71FF3" w14:textId="77777777" w:rsidR="00642CA2" w:rsidRPr="003D416E" w:rsidRDefault="00642CA2" w:rsidP="003D416E">
            <w:pPr>
              <w:pStyle w:val="Number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16E">
              <w:t>Click on the service to assign to the user from the Available Services list, click the arrow to move the service into the Selected Services list.</w:t>
            </w:r>
          </w:p>
          <w:p w14:paraId="058774C1" w14:textId="77777777" w:rsidR="00642CA2" w:rsidRPr="003D416E" w:rsidRDefault="00642CA2" w:rsidP="003D416E">
            <w:pPr>
              <w:pStyle w:val="Numberlist"/>
              <w:numPr>
                <w:ilvl w:val="0"/>
                <w:numId w:val="0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D416E">
              <w:rPr>
                <w:i/>
                <w:iCs/>
              </w:rPr>
              <w:t>Note: To select multiple services to assign to a user, hold down the Ctrl button while clicking on the desired services.</w:t>
            </w:r>
          </w:p>
          <w:p w14:paraId="1E7C2412" w14:textId="3C5A0376" w:rsidR="00642CA2" w:rsidRPr="003D416E" w:rsidRDefault="00642CA2" w:rsidP="003D416E">
            <w:pPr>
              <w:pStyle w:val="Number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Click </w:t>
            </w:r>
            <w:r w:rsidRPr="003D416E">
              <w:rPr>
                <w:b/>
                <w:bCs/>
              </w:rPr>
              <w:t>Save</w:t>
            </w:r>
          </w:p>
        </w:tc>
      </w:tr>
    </w:tbl>
    <w:p w14:paraId="647C0503" w14:textId="77777777" w:rsidR="00642CA2" w:rsidRDefault="00642CA2">
      <w:pPr>
        <w:spacing w:after="0"/>
        <w:rPr>
          <w:rStyle w:val="Heading3Char"/>
          <w:rFonts w:asciiTheme="minorHAnsi" w:hAnsiTheme="minorHAnsi" w:cstheme="minorHAnsi"/>
          <w:bCs/>
          <w:sz w:val="24"/>
        </w:rPr>
      </w:pPr>
      <w:bookmarkStart w:id="0" w:name="_PLan_details_–"/>
      <w:bookmarkStart w:id="1" w:name="_PLan_details"/>
      <w:bookmarkStart w:id="2" w:name="_Ref41038292"/>
      <w:bookmarkEnd w:id="0"/>
      <w:bookmarkEnd w:id="1"/>
      <w:r>
        <w:rPr>
          <w:rStyle w:val="Heading3Char"/>
          <w:rFonts w:asciiTheme="minorHAnsi" w:hAnsiTheme="minorHAnsi" w:cstheme="minorHAnsi"/>
          <w:b w:val="0"/>
          <w:bCs/>
        </w:rPr>
        <w:br w:type="page"/>
      </w:r>
    </w:p>
    <w:p w14:paraId="3F2D0385" w14:textId="20728599" w:rsidR="0097356E" w:rsidRPr="006B5DFD" w:rsidRDefault="0097356E" w:rsidP="0097356E">
      <w:pPr>
        <w:pStyle w:val="Heading3"/>
        <w:rPr>
          <w:rFonts w:asciiTheme="minorHAnsi" w:hAnsiTheme="minorHAnsi" w:cstheme="minorHAnsi"/>
          <w:b w:val="0"/>
          <w:bCs/>
          <w:lang w:val="en-AU"/>
        </w:rPr>
      </w:pPr>
      <w:r w:rsidRPr="00A33458">
        <w:rPr>
          <w:rStyle w:val="Heading3Char"/>
          <w:rFonts w:asciiTheme="minorHAnsi" w:hAnsiTheme="minorHAnsi" w:cstheme="minorHAnsi"/>
          <w:b/>
          <w:bCs/>
        </w:rPr>
        <w:lastRenderedPageBreak/>
        <w:t xml:space="preserve">System Steps for </w:t>
      </w:r>
      <w:r w:rsidR="00D6098D">
        <w:rPr>
          <w:rStyle w:val="Heading3Char"/>
          <w:rFonts w:asciiTheme="minorHAnsi" w:hAnsiTheme="minorHAnsi" w:cstheme="minorHAnsi"/>
          <w:b/>
          <w:bCs/>
        </w:rPr>
        <w:t>managing users</w:t>
      </w:r>
      <w:r w:rsidR="00083436">
        <w:rPr>
          <w:rStyle w:val="Heading3Char"/>
          <w:rFonts w:asciiTheme="minorHAnsi" w:hAnsiTheme="minorHAnsi" w:cstheme="minorHAnsi"/>
          <w:b/>
          <w:bCs/>
        </w:rPr>
        <w:t xml:space="preserve"> </w:t>
      </w:r>
      <w:r w:rsidRPr="00A33458">
        <w:rPr>
          <w:rFonts w:asciiTheme="minorHAnsi" w:hAnsiTheme="minorHAnsi" w:cstheme="minorHAnsi"/>
          <w:lang w:val="en-AU"/>
        </w:rPr>
        <w:t>in</w:t>
      </w:r>
      <w:r w:rsidR="00D6098D">
        <w:rPr>
          <w:rFonts w:asciiTheme="minorHAnsi" w:hAnsiTheme="minorHAnsi" w:cstheme="minorHAnsi"/>
          <w:lang w:val="en-AU"/>
        </w:rPr>
        <w:t xml:space="preserve"> the</w:t>
      </w:r>
      <w:r w:rsidRPr="00A33458">
        <w:rPr>
          <w:rFonts w:asciiTheme="minorHAnsi" w:hAnsiTheme="minorHAnsi" w:cstheme="minorHAnsi"/>
          <w:lang w:val="en-AU"/>
        </w:rPr>
        <w:t xml:space="preserve"> K</w:t>
      </w:r>
      <w:r>
        <w:rPr>
          <w:rFonts w:asciiTheme="minorHAnsi" w:hAnsiTheme="minorHAnsi" w:cstheme="minorHAnsi"/>
          <w:lang w:val="en-AU"/>
        </w:rPr>
        <w:t xml:space="preserve">indergarten </w:t>
      </w:r>
      <w:r w:rsidRPr="00A33458">
        <w:rPr>
          <w:rFonts w:asciiTheme="minorHAnsi" w:hAnsiTheme="minorHAnsi" w:cstheme="minorHAnsi"/>
          <w:lang w:val="en-AU"/>
        </w:rPr>
        <w:t>I</w:t>
      </w:r>
      <w:r>
        <w:rPr>
          <w:rFonts w:asciiTheme="minorHAnsi" w:hAnsiTheme="minorHAnsi" w:cstheme="minorHAnsi"/>
          <w:lang w:val="en-AU"/>
        </w:rPr>
        <w:t xml:space="preserve">nformation </w:t>
      </w:r>
      <w:r w:rsidRPr="00A33458">
        <w:rPr>
          <w:rFonts w:asciiTheme="minorHAnsi" w:hAnsiTheme="minorHAnsi" w:cstheme="minorHAnsi"/>
          <w:lang w:val="en-AU"/>
        </w:rPr>
        <w:t>M</w:t>
      </w:r>
      <w:r>
        <w:rPr>
          <w:rFonts w:asciiTheme="minorHAnsi" w:hAnsiTheme="minorHAnsi" w:cstheme="minorHAnsi"/>
          <w:lang w:val="en-AU"/>
        </w:rPr>
        <w:t xml:space="preserve">anagement </w:t>
      </w:r>
      <w:r w:rsidRPr="00A33458">
        <w:rPr>
          <w:rFonts w:asciiTheme="minorHAnsi" w:hAnsiTheme="minorHAnsi" w:cstheme="minorHAnsi"/>
          <w:lang w:val="en-AU"/>
        </w:rPr>
        <w:t>S</w:t>
      </w:r>
      <w:r>
        <w:rPr>
          <w:rFonts w:asciiTheme="minorHAnsi" w:hAnsiTheme="minorHAnsi" w:cstheme="minorHAnsi"/>
          <w:lang w:val="en-AU"/>
        </w:rPr>
        <w:t>ystem</w:t>
      </w:r>
    </w:p>
    <w:tbl>
      <w:tblPr>
        <w:tblStyle w:val="ListTable3-Accent4"/>
        <w:tblW w:w="0" w:type="auto"/>
        <w:tbl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single" w:sz="4" w:space="0" w:color="AF272F" w:themeColor="text1"/>
          <w:insideV w:val="single" w:sz="4" w:space="0" w:color="AF272F" w:themeColor="text1"/>
        </w:tblBorders>
        <w:tblLook w:val="04A0" w:firstRow="1" w:lastRow="0" w:firstColumn="1" w:lastColumn="0" w:noHBand="0" w:noVBand="1"/>
      </w:tblPr>
      <w:tblGrid>
        <w:gridCol w:w="14591"/>
      </w:tblGrid>
      <w:tr w:rsidR="0097356E" w14:paraId="64204B63" w14:textId="77777777" w:rsidTr="00562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1" w:type="dxa"/>
            <w:tcBorders>
              <w:bottom w:val="single" w:sz="4" w:space="0" w:color="auto"/>
              <w:right w:val="none" w:sz="0" w:space="0" w:color="auto"/>
            </w:tcBorders>
          </w:tcPr>
          <w:p w14:paraId="3CECD125" w14:textId="68837C08" w:rsidR="0097356E" w:rsidRDefault="003D416E" w:rsidP="005D5D44">
            <w:pPr>
              <w:rPr>
                <w:szCs w:val="28"/>
              </w:rPr>
            </w:pPr>
            <w:r>
              <w:rPr>
                <w:szCs w:val="28"/>
              </w:rPr>
              <w:t>EDITING ROLES AND PERMISSIONS</w:t>
            </w:r>
          </w:p>
        </w:tc>
      </w:tr>
      <w:tr w:rsidR="0097356E" w14:paraId="4A928EA4" w14:textId="77777777" w:rsidTr="00642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F19" w14:textId="3B2A8D1D" w:rsidR="0097356E" w:rsidRDefault="0097356E" w:rsidP="005D5D44">
            <w:pPr>
              <w:spacing w:after="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</w:p>
          <w:p w14:paraId="3F7FE27F" w14:textId="573A658A" w:rsidR="00F567D8" w:rsidRPr="00562647" w:rsidRDefault="00D6098D" w:rsidP="004219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Click </w:t>
            </w:r>
            <w:r w:rsidRPr="00D6098D">
              <w:rPr>
                <w:rFonts w:cstheme="minorHAnsi"/>
                <w:szCs w:val="20"/>
                <w:shd w:val="clear" w:color="auto" w:fill="FFFFFF"/>
              </w:rPr>
              <w:t>Service Provider/Services</w:t>
            </w: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 tab</w:t>
            </w:r>
            <w:r>
              <w:rPr>
                <w:noProof/>
              </w:rPr>
              <w:t xml:space="preserve"> </w:t>
            </w:r>
          </w:p>
          <w:p w14:paraId="6C8A3F85" w14:textId="3D3FF95C" w:rsidR="00D6098D" w:rsidRPr="00D6098D" w:rsidRDefault="00D6098D" w:rsidP="00D6098D">
            <w:pPr>
              <w:pStyle w:val="ListParagraph"/>
              <w:spacing w:after="0"/>
              <w:ind w:left="36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</w:p>
          <w:p w14:paraId="1A81677D" w14:textId="132A0C1D" w:rsidR="00D6098D" w:rsidRPr="00D6098D" w:rsidRDefault="00D6098D" w:rsidP="004219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  <w:r>
              <w:rPr>
                <w:b w:val="0"/>
                <w:bCs w:val="0"/>
                <w:noProof/>
              </w:rPr>
              <w:t xml:space="preserve">Click </w:t>
            </w:r>
            <w:r w:rsidRPr="00D6098D">
              <w:rPr>
                <w:noProof/>
              </w:rPr>
              <w:t>User Management</w:t>
            </w:r>
            <w:r>
              <w:rPr>
                <w:b w:val="0"/>
                <w:bCs w:val="0"/>
                <w:noProof/>
              </w:rPr>
              <w:t xml:space="preserve"> tab</w:t>
            </w:r>
            <w:r w:rsidR="0087774D">
              <w:t xml:space="preserve"> </w:t>
            </w:r>
          </w:p>
          <w:p w14:paraId="60270493" w14:textId="51D16438" w:rsidR="00D6098D" w:rsidRPr="00D6098D" w:rsidRDefault="00D6098D" w:rsidP="00D6098D">
            <w:pPr>
              <w:pStyle w:val="ListParagraph"/>
              <w:spacing w:after="0"/>
              <w:ind w:left="36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</w:p>
          <w:p w14:paraId="02D0BCCF" w14:textId="65C03A17" w:rsidR="00D6098D" w:rsidRPr="00D6098D" w:rsidRDefault="00D6098D" w:rsidP="004219E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  <w:r w:rsidRPr="00D6098D">
              <w:t>Locate the user to update from the list of Users</w:t>
            </w:r>
          </w:p>
          <w:p w14:paraId="71479CD7" w14:textId="0F3630A8" w:rsidR="00D6098D" w:rsidRDefault="00D6098D" w:rsidP="00D6098D">
            <w:pPr>
              <w:pStyle w:val="Numberlist"/>
              <w:numPr>
                <w:ilvl w:val="0"/>
                <w:numId w:val="0"/>
              </w:numPr>
              <w:ind w:left="360"/>
              <w:rPr>
                <w:b w:val="0"/>
                <w:bCs w:val="0"/>
              </w:rPr>
            </w:pPr>
            <w:r w:rsidRPr="00D6098D">
              <w:rPr>
                <w:b w:val="0"/>
                <w:bCs w:val="0"/>
              </w:rPr>
              <w:t xml:space="preserve">Click </w:t>
            </w:r>
            <w:r w:rsidRPr="00D6098D">
              <w:t>Edit</w:t>
            </w:r>
          </w:p>
          <w:p w14:paraId="29839BED" w14:textId="04D93A68" w:rsidR="0087774D" w:rsidRPr="00642CA2" w:rsidRDefault="0087774D" w:rsidP="00642CA2">
            <w:pPr>
              <w:rPr>
                <w:b w:val="0"/>
                <w:bCs w:val="0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13" behindDoc="0" locked="0" layoutInCell="1" allowOverlap="1" wp14:anchorId="1607EA86" wp14:editId="2DE5CEFA">
                  <wp:simplePos x="0" y="0"/>
                  <wp:positionH relativeFrom="margin">
                    <wp:posOffset>2572385</wp:posOffset>
                  </wp:positionH>
                  <wp:positionV relativeFrom="margin">
                    <wp:posOffset>19050</wp:posOffset>
                  </wp:positionV>
                  <wp:extent cx="6539865" cy="1838960"/>
                  <wp:effectExtent l="19050" t="19050" r="13335" b="279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865" cy="18389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49736C" w14:textId="77777777" w:rsidR="0087774D" w:rsidRDefault="0087774D" w:rsidP="00562647">
            <w:pPr>
              <w:spacing w:after="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</w:p>
          <w:p w14:paraId="66223D32" w14:textId="33648326" w:rsidR="00562647" w:rsidRPr="00562647" w:rsidRDefault="00562647" w:rsidP="00562647">
            <w:pPr>
              <w:spacing w:after="0"/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562647" w:rsidRPr="00562647" w14:paraId="2E265483" w14:textId="77777777" w:rsidTr="00642CA2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435" w14:textId="2A227FD1" w:rsidR="0087774D" w:rsidRPr="0087774D" w:rsidRDefault="00EE6D5C" w:rsidP="004219EF">
            <w:pPr>
              <w:pStyle w:val="Numberlist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37" behindDoc="0" locked="0" layoutInCell="1" allowOverlap="1" wp14:anchorId="11957DC1" wp14:editId="463DCE4D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282373" cy="2623705"/>
                  <wp:effectExtent l="0" t="0" r="0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373" cy="262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74D" w:rsidRPr="0087774D">
              <w:rPr>
                <w:b w:val="0"/>
                <w:bCs w:val="0"/>
              </w:rPr>
              <w:t xml:space="preserve">Select a User Role from the drop-down options </w:t>
            </w:r>
          </w:p>
          <w:p w14:paraId="1ECFE025" w14:textId="0B4D2A71" w:rsidR="0087774D" w:rsidRPr="0087774D" w:rsidRDefault="0087774D" w:rsidP="004219EF">
            <w:pPr>
              <w:pStyle w:val="Numberlist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87774D">
              <w:rPr>
                <w:b w:val="0"/>
                <w:bCs w:val="0"/>
              </w:rPr>
              <w:t>Select a Permission from the drop-down options.</w:t>
            </w:r>
          </w:p>
          <w:p w14:paraId="3D9B3B18" w14:textId="0D8E60C1" w:rsidR="0087774D" w:rsidRPr="0087774D" w:rsidRDefault="0087774D" w:rsidP="0087774D">
            <w:pPr>
              <w:ind w:left="360"/>
              <w:rPr>
                <w:b w:val="0"/>
                <w:bCs w:val="0"/>
                <w:i/>
                <w:iCs/>
                <w:lang w:val="en-AU"/>
              </w:rPr>
            </w:pPr>
            <w:r w:rsidRPr="0087774D">
              <w:rPr>
                <w:b w:val="0"/>
                <w:bCs w:val="0"/>
                <w:i/>
                <w:iCs/>
                <w:lang w:val="en-AU"/>
              </w:rPr>
              <w:t>Note: A User’s Role or Permissions can be changed for more access or to limit access</w:t>
            </w:r>
          </w:p>
          <w:p w14:paraId="73C5DF0F" w14:textId="25ABF6E6" w:rsidR="0087774D" w:rsidRPr="00EE6D5C" w:rsidRDefault="0087774D" w:rsidP="004219EF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i/>
                <w:iCs/>
                <w:lang w:val="en-AU"/>
              </w:rPr>
            </w:pPr>
            <w:r w:rsidRPr="0087774D">
              <w:rPr>
                <w:b w:val="0"/>
                <w:bCs w:val="0"/>
              </w:rPr>
              <w:t xml:space="preserve">Click </w:t>
            </w:r>
            <w:r w:rsidRPr="0087774D">
              <w:t>Save</w:t>
            </w:r>
          </w:p>
          <w:p w14:paraId="7C656B41" w14:textId="04BF8E45" w:rsidR="00562647" w:rsidRPr="00EE6D5C" w:rsidRDefault="00EE6D5C" w:rsidP="00EE6D5C">
            <w:pPr>
              <w:ind w:left="360"/>
              <w:rPr>
                <w:b w:val="0"/>
                <w:bCs w:val="0"/>
                <w:i/>
                <w:iCs/>
                <w:noProof/>
              </w:rPr>
            </w:pPr>
            <w:r w:rsidRPr="00EE6D5C">
              <w:rPr>
                <w:b w:val="0"/>
                <w:bCs w:val="0"/>
                <w:i/>
                <w:iCs/>
                <w:noProof/>
              </w:rPr>
              <w:t>Note: Any changes made will appear update immediately.</w:t>
            </w:r>
          </w:p>
          <w:p w14:paraId="379B8674" w14:textId="77777777" w:rsidR="00EE6D5C" w:rsidRDefault="00EE6D5C" w:rsidP="00D6098D">
            <w:pPr>
              <w:rPr>
                <w:b w:val="0"/>
                <w:bCs w:val="0"/>
                <w:noProof/>
              </w:rPr>
            </w:pPr>
          </w:p>
          <w:p w14:paraId="63A73A22" w14:textId="77777777" w:rsidR="00EE6D5C" w:rsidRDefault="00EE6D5C" w:rsidP="00D6098D">
            <w:pPr>
              <w:rPr>
                <w:b w:val="0"/>
                <w:bCs w:val="0"/>
                <w:noProof/>
              </w:rPr>
            </w:pPr>
          </w:p>
          <w:p w14:paraId="1927297C" w14:textId="77777777" w:rsidR="00EE6D5C" w:rsidRDefault="00EE6D5C" w:rsidP="00D6098D">
            <w:pPr>
              <w:rPr>
                <w:b w:val="0"/>
                <w:bCs w:val="0"/>
                <w:noProof/>
              </w:rPr>
            </w:pPr>
          </w:p>
          <w:p w14:paraId="5ED28A11" w14:textId="77777777" w:rsidR="00EE6D5C" w:rsidRDefault="00EE6D5C" w:rsidP="00D6098D">
            <w:pPr>
              <w:rPr>
                <w:b w:val="0"/>
                <w:bCs w:val="0"/>
                <w:noProof/>
              </w:rPr>
            </w:pPr>
          </w:p>
          <w:p w14:paraId="162CE2C3" w14:textId="77777777" w:rsidR="00EE6D5C" w:rsidRDefault="00EE6D5C" w:rsidP="00D6098D">
            <w:pPr>
              <w:rPr>
                <w:b w:val="0"/>
                <w:bCs w:val="0"/>
                <w:noProof/>
              </w:rPr>
            </w:pPr>
          </w:p>
          <w:p w14:paraId="5B5F2F83" w14:textId="77777777" w:rsidR="00EE6D5C" w:rsidRDefault="00EE6D5C" w:rsidP="00D6098D">
            <w:pPr>
              <w:rPr>
                <w:b w:val="0"/>
                <w:bCs w:val="0"/>
                <w:noProof/>
              </w:rPr>
            </w:pPr>
          </w:p>
          <w:p w14:paraId="5FFAA8B0" w14:textId="5303FF1F" w:rsidR="00EE6D5C" w:rsidRPr="00D6098D" w:rsidRDefault="00EE6D5C" w:rsidP="00D6098D">
            <w:pPr>
              <w:rPr>
                <w:noProof/>
              </w:rPr>
            </w:pPr>
          </w:p>
        </w:tc>
      </w:tr>
    </w:tbl>
    <w:p w14:paraId="0001DAD8" w14:textId="623536AE" w:rsidR="00EE6D5C" w:rsidRDefault="00EE6D5C" w:rsidP="00AE394D">
      <w:pPr>
        <w:spacing w:after="0"/>
        <w:rPr>
          <w:rFonts w:cstheme="minorHAnsi"/>
          <w:sz w:val="12"/>
          <w:szCs w:val="12"/>
        </w:rPr>
      </w:pPr>
      <w:bookmarkStart w:id="3" w:name="_Contact_Details"/>
      <w:bookmarkStart w:id="4" w:name="_Introduction"/>
      <w:bookmarkStart w:id="5" w:name="_1._collect_information"/>
      <w:bookmarkStart w:id="6" w:name="_2._question_&amp;"/>
      <w:bookmarkStart w:id="7" w:name="_4._Select_Menu"/>
      <w:bookmarkStart w:id="8" w:name="_5._Plan_Allied"/>
      <w:bookmarkStart w:id="9" w:name="_CHECKLIST"/>
      <w:bookmarkStart w:id="10" w:name="_Submit_Plan_for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Style w:val="ListTable3-Accent4"/>
        <w:tblW w:w="0" w:type="auto"/>
        <w:tbl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single" w:sz="4" w:space="0" w:color="AF272F" w:themeColor="text1"/>
          <w:insideV w:val="single" w:sz="4" w:space="0" w:color="AF272F" w:themeColor="text1"/>
        </w:tblBorders>
        <w:tblLook w:val="04A0" w:firstRow="1" w:lastRow="0" w:firstColumn="1" w:lastColumn="0" w:noHBand="0" w:noVBand="1"/>
      </w:tblPr>
      <w:tblGrid>
        <w:gridCol w:w="14591"/>
      </w:tblGrid>
      <w:tr w:rsidR="00EE6D5C" w14:paraId="7112F382" w14:textId="77777777" w:rsidTr="0005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1" w:type="dxa"/>
            <w:tcBorders>
              <w:bottom w:val="single" w:sz="4" w:space="0" w:color="auto"/>
              <w:right w:val="none" w:sz="0" w:space="0" w:color="auto"/>
            </w:tcBorders>
          </w:tcPr>
          <w:p w14:paraId="71AF6718" w14:textId="2E259020" w:rsidR="00EE6D5C" w:rsidRDefault="00EE6D5C" w:rsidP="00050384">
            <w:pPr>
              <w:rPr>
                <w:szCs w:val="28"/>
              </w:rPr>
            </w:pPr>
            <w:r>
              <w:rPr>
                <w:szCs w:val="28"/>
              </w:rPr>
              <w:t>ASSIGNING SERVICES TO A USER</w:t>
            </w:r>
          </w:p>
        </w:tc>
      </w:tr>
      <w:tr w:rsidR="00EE6D5C" w14:paraId="75DF773F" w14:textId="77777777" w:rsidTr="00642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2BA" w14:textId="090CED1F" w:rsidR="00EE6D5C" w:rsidRDefault="00642CA2" w:rsidP="00050384">
            <w:pPr>
              <w:spacing w:after="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33" behindDoc="0" locked="0" layoutInCell="1" allowOverlap="1" wp14:anchorId="27B70582" wp14:editId="0115FA65">
                  <wp:simplePos x="0" y="0"/>
                  <wp:positionH relativeFrom="margin">
                    <wp:posOffset>2429510</wp:posOffset>
                  </wp:positionH>
                  <wp:positionV relativeFrom="margin">
                    <wp:posOffset>20320</wp:posOffset>
                  </wp:positionV>
                  <wp:extent cx="6682105" cy="1481455"/>
                  <wp:effectExtent l="19050" t="19050" r="23495" b="2349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105" cy="14814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7F4730" w14:textId="58943A52" w:rsidR="00EE6D5C" w:rsidRPr="00562647" w:rsidRDefault="00EE6D5C" w:rsidP="004219E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Click </w:t>
            </w:r>
            <w:r w:rsidRPr="00D6098D">
              <w:rPr>
                <w:rFonts w:cstheme="minorHAnsi"/>
                <w:szCs w:val="20"/>
                <w:shd w:val="clear" w:color="auto" w:fill="FFFFFF"/>
              </w:rPr>
              <w:t>Service Provider/Services</w:t>
            </w: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 tab</w:t>
            </w:r>
            <w:r>
              <w:rPr>
                <w:noProof/>
              </w:rPr>
              <w:t xml:space="preserve"> </w:t>
            </w:r>
          </w:p>
          <w:p w14:paraId="5FDAF2BF" w14:textId="2330B77D" w:rsidR="00EE6D5C" w:rsidRPr="00D6098D" w:rsidRDefault="00EE6D5C" w:rsidP="00050384">
            <w:pPr>
              <w:pStyle w:val="ListParagraph"/>
              <w:spacing w:after="0"/>
              <w:ind w:left="36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</w:p>
          <w:p w14:paraId="6D9F8252" w14:textId="206C9D70" w:rsidR="00EE6D5C" w:rsidRPr="00D6098D" w:rsidRDefault="00EE6D5C" w:rsidP="004219E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  <w:r>
              <w:rPr>
                <w:b w:val="0"/>
                <w:bCs w:val="0"/>
                <w:noProof/>
              </w:rPr>
              <w:t xml:space="preserve">Click </w:t>
            </w:r>
            <w:r w:rsidRPr="00D6098D">
              <w:rPr>
                <w:noProof/>
              </w:rPr>
              <w:t>User Management</w:t>
            </w:r>
            <w:r>
              <w:rPr>
                <w:b w:val="0"/>
                <w:bCs w:val="0"/>
                <w:noProof/>
              </w:rPr>
              <w:t xml:space="preserve"> tab</w:t>
            </w:r>
            <w:r>
              <w:t xml:space="preserve"> </w:t>
            </w:r>
          </w:p>
          <w:p w14:paraId="1B576413" w14:textId="75177300" w:rsidR="00EE6D5C" w:rsidRPr="00D6098D" w:rsidRDefault="00EE6D5C" w:rsidP="00050384">
            <w:pPr>
              <w:pStyle w:val="ListParagraph"/>
              <w:spacing w:after="0"/>
              <w:ind w:left="36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</w:p>
          <w:p w14:paraId="02A6F01E" w14:textId="4383AE17" w:rsidR="00EE6D5C" w:rsidRPr="004219EF" w:rsidRDefault="00EE6D5C" w:rsidP="004219EF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  <w:r w:rsidRPr="004219EF">
              <w:rPr>
                <w:b w:val="0"/>
                <w:bCs w:val="0"/>
              </w:rPr>
              <w:t xml:space="preserve">Locate the user to update </w:t>
            </w:r>
          </w:p>
          <w:p w14:paraId="4E5C9067" w14:textId="0EB2A783" w:rsidR="00EE6D5C" w:rsidRPr="00642CA2" w:rsidRDefault="00EE6D5C" w:rsidP="00642CA2">
            <w:pPr>
              <w:pStyle w:val="Numberlist"/>
              <w:numPr>
                <w:ilvl w:val="0"/>
                <w:numId w:val="0"/>
              </w:numPr>
              <w:ind w:left="360"/>
              <w:rPr>
                <w:b w:val="0"/>
                <w:bCs w:val="0"/>
              </w:rPr>
            </w:pPr>
            <w:r w:rsidRPr="00D6098D">
              <w:rPr>
                <w:b w:val="0"/>
                <w:bCs w:val="0"/>
              </w:rPr>
              <w:t>Clic</w:t>
            </w:r>
            <w:r w:rsidR="00642CA2">
              <w:rPr>
                <w:b w:val="0"/>
                <w:bCs w:val="0"/>
              </w:rPr>
              <w:t xml:space="preserve">k </w:t>
            </w:r>
            <w:r w:rsidR="00642CA2" w:rsidRPr="00642CA2">
              <w:t>Assign Services</w:t>
            </w:r>
          </w:p>
          <w:p w14:paraId="501CA47F" w14:textId="0A2D66DE" w:rsidR="00EE6D5C" w:rsidRPr="00562647" w:rsidRDefault="00EE6D5C" w:rsidP="00050384">
            <w:pPr>
              <w:spacing w:after="0"/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EE6D5C" w:rsidRPr="00562647" w14:paraId="48A5F766" w14:textId="77777777" w:rsidTr="00642CA2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47A7" w14:textId="2E073D28" w:rsidR="00EE6D5C" w:rsidRDefault="004219EF" w:rsidP="00050384">
            <w:pPr>
              <w:rPr>
                <w:b w:val="0"/>
                <w:bCs w:val="0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6557" behindDoc="0" locked="0" layoutInCell="1" allowOverlap="1" wp14:anchorId="6FD4C88F" wp14:editId="7EC9B985">
                  <wp:simplePos x="0" y="0"/>
                  <wp:positionH relativeFrom="margin">
                    <wp:posOffset>4192905</wp:posOffset>
                  </wp:positionH>
                  <wp:positionV relativeFrom="margin">
                    <wp:posOffset>0</wp:posOffset>
                  </wp:positionV>
                  <wp:extent cx="4937125" cy="2320290"/>
                  <wp:effectExtent l="0" t="0" r="0" b="381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125" cy="232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2A35FF" w14:textId="466D94DF" w:rsidR="004219EF" w:rsidRPr="004219EF" w:rsidRDefault="004219EF" w:rsidP="004219EF">
            <w:pPr>
              <w:pStyle w:val="Numberlist"/>
              <w:numPr>
                <w:ilvl w:val="0"/>
                <w:numId w:val="9"/>
              </w:numPr>
              <w:rPr>
                <w:b w:val="0"/>
                <w:bCs w:val="0"/>
              </w:rPr>
            </w:pPr>
            <w:r w:rsidRPr="004219EF">
              <w:rPr>
                <w:b w:val="0"/>
                <w:bCs w:val="0"/>
              </w:rPr>
              <w:t>Click on the service to assign to the user from the Available Services list, click the arrow to move the service into the Selected Services list.</w:t>
            </w:r>
          </w:p>
          <w:p w14:paraId="3B66365A" w14:textId="66C1F8D4" w:rsidR="004219EF" w:rsidRDefault="004219EF" w:rsidP="004219EF">
            <w:pPr>
              <w:pStyle w:val="Numberlist"/>
              <w:numPr>
                <w:ilvl w:val="0"/>
                <w:numId w:val="0"/>
              </w:numPr>
              <w:ind w:left="720" w:hanging="360"/>
              <w:rPr>
                <w:i/>
                <w:iCs/>
              </w:rPr>
            </w:pPr>
            <w:r w:rsidRPr="004219EF">
              <w:rPr>
                <w:b w:val="0"/>
                <w:bCs w:val="0"/>
                <w:i/>
                <w:iCs/>
              </w:rPr>
              <w:t>Note: To select multiple services to assign to a user, hold down the Ctrl button while clicking on the desired services.</w:t>
            </w:r>
          </w:p>
          <w:p w14:paraId="3A73B9ED" w14:textId="77777777" w:rsidR="004219EF" w:rsidRPr="004219EF" w:rsidRDefault="004219EF" w:rsidP="004219EF">
            <w:pPr>
              <w:rPr>
                <w:lang w:val="en-AU"/>
              </w:rPr>
            </w:pPr>
          </w:p>
          <w:p w14:paraId="461DBF83" w14:textId="2EBD44DA" w:rsidR="00EE6D5C" w:rsidRPr="004219EF" w:rsidRDefault="004219EF" w:rsidP="004219EF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  <w:noProof/>
              </w:rPr>
            </w:pPr>
            <w:r w:rsidRPr="004219EF">
              <w:rPr>
                <w:b w:val="0"/>
                <w:bCs w:val="0"/>
              </w:rPr>
              <w:t xml:space="preserve">Click </w:t>
            </w:r>
            <w:r w:rsidRPr="004219EF">
              <w:t>Save</w:t>
            </w:r>
          </w:p>
          <w:p w14:paraId="7E48E984" w14:textId="2419749C" w:rsidR="00EE6D5C" w:rsidRDefault="00EE6D5C" w:rsidP="00050384">
            <w:pPr>
              <w:rPr>
                <w:noProof/>
              </w:rPr>
            </w:pPr>
          </w:p>
          <w:p w14:paraId="11997EE6" w14:textId="77777777" w:rsidR="00EE6D5C" w:rsidRPr="00D6098D" w:rsidRDefault="00EE6D5C" w:rsidP="00050384">
            <w:pPr>
              <w:rPr>
                <w:noProof/>
              </w:rPr>
            </w:pPr>
          </w:p>
        </w:tc>
      </w:tr>
    </w:tbl>
    <w:p w14:paraId="2E7FA37B" w14:textId="77777777" w:rsidR="00EE6D5C" w:rsidRPr="00AE394D" w:rsidRDefault="00EE6D5C" w:rsidP="00AE394D">
      <w:pPr>
        <w:spacing w:after="0"/>
        <w:rPr>
          <w:rFonts w:cstheme="minorHAnsi"/>
          <w:sz w:val="12"/>
          <w:szCs w:val="12"/>
        </w:rPr>
      </w:pPr>
    </w:p>
    <w:sectPr w:rsidR="00EE6D5C" w:rsidRPr="00AE394D" w:rsidSect="00D57CEB">
      <w:headerReference w:type="default" r:id="rId15"/>
      <w:footerReference w:type="even" r:id="rId16"/>
      <w:footerReference w:type="default" r:id="rId17"/>
      <w:pgSz w:w="16840" w:h="11900" w:orient="landscape"/>
      <w:pgMar w:top="2155" w:right="1105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08738" w14:textId="77777777" w:rsidR="00065195" w:rsidRDefault="00065195" w:rsidP="003967DD">
      <w:pPr>
        <w:spacing w:after="0"/>
      </w:pPr>
      <w:r>
        <w:separator/>
      </w:r>
    </w:p>
  </w:endnote>
  <w:endnote w:type="continuationSeparator" w:id="0">
    <w:p w14:paraId="7F588B51" w14:textId="77777777" w:rsidR="00065195" w:rsidRDefault="00065195" w:rsidP="003967DD">
      <w:pPr>
        <w:spacing w:after="0"/>
      </w:pPr>
      <w:r>
        <w:continuationSeparator/>
      </w:r>
    </w:p>
  </w:endnote>
  <w:endnote w:type="continuationNotice" w:id="1">
    <w:p w14:paraId="3BA02EA3" w14:textId="77777777" w:rsidR="00065195" w:rsidRDefault="0006519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171E4D" w:rsidRDefault="00171E4D" w:rsidP="005D5D4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171E4D" w:rsidRDefault="00171E4D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171E4D" w:rsidRDefault="00171E4D" w:rsidP="005D5D4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687D0D42" w:rsidR="00171E4D" w:rsidRDefault="00171E4D" w:rsidP="00A31926">
    <w:pPr>
      <w:pStyle w:val="Footer"/>
      <w:ind w:firstLine="360"/>
    </w:pPr>
    <w:r>
      <w:t xml:space="preserve">      Version 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6CFDC" w14:textId="77777777" w:rsidR="00065195" w:rsidRDefault="00065195" w:rsidP="003967DD">
      <w:pPr>
        <w:spacing w:after="0"/>
      </w:pPr>
      <w:r>
        <w:separator/>
      </w:r>
    </w:p>
  </w:footnote>
  <w:footnote w:type="continuationSeparator" w:id="0">
    <w:p w14:paraId="71B64A8E" w14:textId="77777777" w:rsidR="00065195" w:rsidRDefault="00065195" w:rsidP="003967DD">
      <w:pPr>
        <w:spacing w:after="0"/>
      </w:pPr>
      <w:r>
        <w:continuationSeparator/>
      </w:r>
    </w:p>
  </w:footnote>
  <w:footnote w:type="continuationNotice" w:id="1">
    <w:p w14:paraId="1CC3408C" w14:textId="77777777" w:rsidR="00065195" w:rsidRDefault="0006519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F8D4B" w14:textId="4C24F697" w:rsidR="00171E4D" w:rsidRDefault="00171E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14EA61" wp14:editId="25C88A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9200" cy="7560000"/>
          <wp:effectExtent l="0" t="0" r="0" b="0"/>
          <wp:wrapNone/>
          <wp:docPr id="17" name="Picture 17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Nov Factsheets_EC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6003"/>
    <w:multiLevelType w:val="hybridMultilevel"/>
    <w:tmpl w:val="25C69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D9C"/>
    <w:multiLevelType w:val="hybridMultilevel"/>
    <w:tmpl w:val="5A90CA28"/>
    <w:lvl w:ilvl="0" w:tplc="F2FC6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5BC4"/>
    <w:multiLevelType w:val="hybridMultilevel"/>
    <w:tmpl w:val="1C88ECD0"/>
    <w:lvl w:ilvl="0" w:tplc="D87E0A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C2BD1"/>
    <w:multiLevelType w:val="hybridMultilevel"/>
    <w:tmpl w:val="A5AADAFE"/>
    <w:lvl w:ilvl="0" w:tplc="AA727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58CF"/>
    <w:multiLevelType w:val="hybridMultilevel"/>
    <w:tmpl w:val="9D2E9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11A9A"/>
    <w:multiLevelType w:val="hybridMultilevel"/>
    <w:tmpl w:val="B19E8C18"/>
    <w:lvl w:ilvl="0" w:tplc="9118E380">
      <w:start w:val="1"/>
      <w:numFmt w:val="decimal"/>
      <w:pStyle w:val="Numberlist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E5EAE"/>
    <w:multiLevelType w:val="hybridMultilevel"/>
    <w:tmpl w:val="1E6A1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A06BD"/>
    <w:multiLevelType w:val="hybridMultilevel"/>
    <w:tmpl w:val="13700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B3DAE"/>
    <w:multiLevelType w:val="hybridMultilevel"/>
    <w:tmpl w:val="F322F6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9053C"/>
    <w:multiLevelType w:val="hybridMultilevel"/>
    <w:tmpl w:val="B622D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36AF8"/>
    <w:multiLevelType w:val="hybridMultilevel"/>
    <w:tmpl w:val="91201AD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3626A"/>
    <w:multiLevelType w:val="hybridMultilevel"/>
    <w:tmpl w:val="B1CC4F56"/>
    <w:lvl w:ilvl="0" w:tplc="F2FC6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5720C"/>
    <w:multiLevelType w:val="hybridMultilevel"/>
    <w:tmpl w:val="B2B8D9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EA26F4"/>
    <w:multiLevelType w:val="hybridMultilevel"/>
    <w:tmpl w:val="45DC5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D2B2665"/>
    <w:multiLevelType w:val="hybridMultilevel"/>
    <w:tmpl w:val="B2B8D9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820947"/>
    <w:multiLevelType w:val="hybridMultilevel"/>
    <w:tmpl w:val="2CB0A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6"/>
  </w:num>
  <w:num w:numId="5">
    <w:abstractNumId w:val="5"/>
  </w:num>
  <w:num w:numId="6">
    <w:abstractNumId w:val="14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7"/>
  </w:num>
  <w:num w:numId="14">
    <w:abstractNumId w:val="7"/>
  </w:num>
  <w:num w:numId="15">
    <w:abstractNumId w:val="0"/>
  </w:num>
  <w:num w:numId="16">
    <w:abstractNumId w:val="4"/>
  </w:num>
  <w:num w:numId="17">
    <w:abstractNumId w:val="12"/>
  </w:num>
  <w:num w:numId="18">
    <w:abstractNumId w:val="1"/>
  </w:num>
  <w:num w:numId="1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01F"/>
    <w:rsid w:val="00013339"/>
    <w:rsid w:val="00030FF5"/>
    <w:rsid w:val="000515F1"/>
    <w:rsid w:val="00052694"/>
    <w:rsid w:val="00053D34"/>
    <w:rsid w:val="00064EED"/>
    <w:rsid w:val="00065195"/>
    <w:rsid w:val="00083436"/>
    <w:rsid w:val="000854CD"/>
    <w:rsid w:val="000A2A9A"/>
    <w:rsid w:val="000A47D4"/>
    <w:rsid w:val="000B5940"/>
    <w:rsid w:val="000B5EE4"/>
    <w:rsid w:val="00100D98"/>
    <w:rsid w:val="00102008"/>
    <w:rsid w:val="0010313D"/>
    <w:rsid w:val="001057C3"/>
    <w:rsid w:val="00122369"/>
    <w:rsid w:val="00130B43"/>
    <w:rsid w:val="001329D1"/>
    <w:rsid w:val="00141638"/>
    <w:rsid w:val="0015186B"/>
    <w:rsid w:val="001541E9"/>
    <w:rsid w:val="001547D3"/>
    <w:rsid w:val="00155936"/>
    <w:rsid w:val="00160F5A"/>
    <w:rsid w:val="0016114C"/>
    <w:rsid w:val="00164586"/>
    <w:rsid w:val="00166431"/>
    <w:rsid w:val="00171E4D"/>
    <w:rsid w:val="00181F0F"/>
    <w:rsid w:val="00182A6E"/>
    <w:rsid w:val="0018405C"/>
    <w:rsid w:val="00185CB6"/>
    <w:rsid w:val="001B48AD"/>
    <w:rsid w:val="001E0868"/>
    <w:rsid w:val="001E247F"/>
    <w:rsid w:val="001E664E"/>
    <w:rsid w:val="001E7357"/>
    <w:rsid w:val="001F2145"/>
    <w:rsid w:val="001F3137"/>
    <w:rsid w:val="001F53BA"/>
    <w:rsid w:val="001F5F22"/>
    <w:rsid w:val="00205A09"/>
    <w:rsid w:val="0022169E"/>
    <w:rsid w:val="00233FA9"/>
    <w:rsid w:val="00242E48"/>
    <w:rsid w:val="0026778A"/>
    <w:rsid w:val="00282013"/>
    <w:rsid w:val="00296044"/>
    <w:rsid w:val="00297DDD"/>
    <w:rsid w:val="002C10AD"/>
    <w:rsid w:val="002C4372"/>
    <w:rsid w:val="002D59C1"/>
    <w:rsid w:val="002E2DAF"/>
    <w:rsid w:val="002E2DFF"/>
    <w:rsid w:val="002E3BED"/>
    <w:rsid w:val="002E472F"/>
    <w:rsid w:val="002F3624"/>
    <w:rsid w:val="002F7FE6"/>
    <w:rsid w:val="0030777C"/>
    <w:rsid w:val="00312720"/>
    <w:rsid w:val="003134FC"/>
    <w:rsid w:val="00322302"/>
    <w:rsid w:val="00330ADD"/>
    <w:rsid w:val="00332C8D"/>
    <w:rsid w:val="003453E5"/>
    <w:rsid w:val="0036474E"/>
    <w:rsid w:val="003730DC"/>
    <w:rsid w:val="00393EF1"/>
    <w:rsid w:val="003967DD"/>
    <w:rsid w:val="003A31DF"/>
    <w:rsid w:val="003A5983"/>
    <w:rsid w:val="003B3E30"/>
    <w:rsid w:val="003C005C"/>
    <w:rsid w:val="003C2723"/>
    <w:rsid w:val="003D0168"/>
    <w:rsid w:val="003D334E"/>
    <w:rsid w:val="003D416E"/>
    <w:rsid w:val="003D6178"/>
    <w:rsid w:val="003E1EA1"/>
    <w:rsid w:val="003E75EF"/>
    <w:rsid w:val="003F0E9A"/>
    <w:rsid w:val="004000FC"/>
    <w:rsid w:val="004132F7"/>
    <w:rsid w:val="00414F27"/>
    <w:rsid w:val="0041564D"/>
    <w:rsid w:val="00416C54"/>
    <w:rsid w:val="004202A9"/>
    <w:rsid w:val="004219EF"/>
    <w:rsid w:val="00431183"/>
    <w:rsid w:val="00452FE8"/>
    <w:rsid w:val="00454307"/>
    <w:rsid w:val="00461083"/>
    <w:rsid w:val="0046197D"/>
    <w:rsid w:val="00465268"/>
    <w:rsid w:val="004664A2"/>
    <w:rsid w:val="00482FA9"/>
    <w:rsid w:val="00495CD7"/>
    <w:rsid w:val="004975D3"/>
    <w:rsid w:val="004A07D7"/>
    <w:rsid w:val="004A39D5"/>
    <w:rsid w:val="004C24CD"/>
    <w:rsid w:val="004C7C4F"/>
    <w:rsid w:val="004F5355"/>
    <w:rsid w:val="005408CB"/>
    <w:rsid w:val="00541433"/>
    <w:rsid w:val="005551D7"/>
    <w:rsid w:val="00562647"/>
    <w:rsid w:val="005748F0"/>
    <w:rsid w:val="00583D5F"/>
    <w:rsid w:val="00585A9D"/>
    <w:rsid w:val="005A58AC"/>
    <w:rsid w:val="005B32B0"/>
    <w:rsid w:val="005C4D86"/>
    <w:rsid w:val="005D5D44"/>
    <w:rsid w:val="005E0ED1"/>
    <w:rsid w:val="005F118E"/>
    <w:rsid w:val="00601526"/>
    <w:rsid w:val="00604550"/>
    <w:rsid w:val="00622DAE"/>
    <w:rsid w:val="00624A55"/>
    <w:rsid w:val="00631C2E"/>
    <w:rsid w:val="00642CA2"/>
    <w:rsid w:val="0064656F"/>
    <w:rsid w:val="006531F1"/>
    <w:rsid w:val="00657C6A"/>
    <w:rsid w:val="00666FB7"/>
    <w:rsid w:val="00675D5B"/>
    <w:rsid w:val="00676B1C"/>
    <w:rsid w:val="00683081"/>
    <w:rsid w:val="006A25AC"/>
    <w:rsid w:val="006A2CDA"/>
    <w:rsid w:val="006A503B"/>
    <w:rsid w:val="006B6551"/>
    <w:rsid w:val="006B674A"/>
    <w:rsid w:val="006C1EB1"/>
    <w:rsid w:val="006C451A"/>
    <w:rsid w:val="006E6915"/>
    <w:rsid w:val="006F5011"/>
    <w:rsid w:val="00713D85"/>
    <w:rsid w:val="00721544"/>
    <w:rsid w:val="0073063C"/>
    <w:rsid w:val="007323F4"/>
    <w:rsid w:val="00734F8D"/>
    <w:rsid w:val="00736FC6"/>
    <w:rsid w:val="00740781"/>
    <w:rsid w:val="00757C6B"/>
    <w:rsid w:val="00762451"/>
    <w:rsid w:val="007B4141"/>
    <w:rsid w:val="007B556E"/>
    <w:rsid w:val="007D3E38"/>
    <w:rsid w:val="007D607C"/>
    <w:rsid w:val="007E5645"/>
    <w:rsid w:val="007E7B54"/>
    <w:rsid w:val="007F2011"/>
    <w:rsid w:val="007F752B"/>
    <w:rsid w:val="008279F6"/>
    <w:rsid w:val="00835D2E"/>
    <w:rsid w:val="00835D58"/>
    <w:rsid w:val="0083699B"/>
    <w:rsid w:val="008474AE"/>
    <w:rsid w:val="008533A9"/>
    <w:rsid w:val="00855EA5"/>
    <w:rsid w:val="00867E82"/>
    <w:rsid w:val="00875911"/>
    <w:rsid w:val="0087774D"/>
    <w:rsid w:val="00881835"/>
    <w:rsid w:val="00883862"/>
    <w:rsid w:val="00885446"/>
    <w:rsid w:val="008875A4"/>
    <w:rsid w:val="008A7003"/>
    <w:rsid w:val="008E54B6"/>
    <w:rsid w:val="008F4C48"/>
    <w:rsid w:val="00940814"/>
    <w:rsid w:val="00941BCD"/>
    <w:rsid w:val="0097356E"/>
    <w:rsid w:val="00996A05"/>
    <w:rsid w:val="009A1ECC"/>
    <w:rsid w:val="009A3075"/>
    <w:rsid w:val="009B2B81"/>
    <w:rsid w:val="009B463C"/>
    <w:rsid w:val="009C249B"/>
    <w:rsid w:val="009D0075"/>
    <w:rsid w:val="009F037C"/>
    <w:rsid w:val="009F1BB0"/>
    <w:rsid w:val="009F7770"/>
    <w:rsid w:val="00A01A61"/>
    <w:rsid w:val="00A03619"/>
    <w:rsid w:val="00A16F1E"/>
    <w:rsid w:val="00A271BC"/>
    <w:rsid w:val="00A31926"/>
    <w:rsid w:val="00A50669"/>
    <w:rsid w:val="00A61317"/>
    <w:rsid w:val="00A67778"/>
    <w:rsid w:val="00A759ED"/>
    <w:rsid w:val="00A90728"/>
    <w:rsid w:val="00AA295F"/>
    <w:rsid w:val="00AC26AD"/>
    <w:rsid w:val="00AE0FA4"/>
    <w:rsid w:val="00AE394D"/>
    <w:rsid w:val="00AE5012"/>
    <w:rsid w:val="00AE5335"/>
    <w:rsid w:val="00AF4850"/>
    <w:rsid w:val="00B01750"/>
    <w:rsid w:val="00B13A32"/>
    <w:rsid w:val="00B17C39"/>
    <w:rsid w:val="00B404E8"/>
    <w:rsid w:val="00B409D1"/>
    <w:rsid w:val="00B47C87"/>
    <w:rsid w:val="00B57794"/>
    <w:rsid w:val="00B61A22"/>
    <w:rsid w:val="00B64C79"/>
    <w:rsid w:val="00B7470A"/>
    <w:rsid w:val="00B75CD5"/>
    <w:rsid w:val="00B83EE9"/>
    <w:rsid w:val="00BA6EEC"/>
    <w:rsid w:val="00BB3175"/>
    <w:rsid w:val="00BB3D03"/>
    <w:rsid w:val="00BB5AAE"/>
    <w:rsid w:val="00BC6B72"/>
    <w:rsid w:val="00BD3727"/>
    <w:rsid w:val="00BE4E2A"/>
    <w:rsid w:val="00BE5D2F"/>
    <w:rsid w:val="00BF24E3"/>
    <w:rsid w:val="00BF600A"/>
    <w:rsid w:val="00C20418"/>
    <w:rsid w:val="00C20C28"/>
    <w:rsid w:val="00C20C3C"/>
    <w:rsid w:val="00C26B79"/>
    <w:rsid w:val="00C32237"/>
    <w:rsid w:val="00C34183"/>
    <w:rsid w:val="00C41F21"/>
    <w:rsid w:val="00C46B0D"/>
    <w:rsid w:val="00C53329"/>
    <w:rsid w:val="00C65737"/>
    <w:rsid w:val="00C702F2"/>
    <w:rsid w:val="00C770ED"/>
    <w:rsid w:val="00C817B4"/>
    <w:rsid w:val="00C8624F"/>
    <w:rsid w:val="00CA5AF4"/>
    <w:rsid w:val="00CA6CEE"/>
    <w:rsid w:val="00CD4979"/>
    <w:rsid w:val="00CE7239"/>
    <w:rsid w:val="00D041E9"/>
    <w:rsid w:val="00D10550"/>
    <w:rsid w:val="00D14A41"/>
    <w:rsid w:val="00D2097D"/>
    <w:rsid w:val="00D24B9F"/>
    <w:rsid w:val="00D37B30"/>
    <w:rsid w:val="00D4507A"/>
    <w:rsid w:val="00D4685A"/>
    <w:rsid w:val="00D46DB5"/>
    <w:rsid w:val="00D4702C"/>
    <w:rsid w:val="00D51AC4"/>
    <w:rsid w:val="00D57CEB"/>
    <w:rsid w:val="00D6098D"/>
    <w:rsid w:val="00D63D7D"/>
    <w:rsid w:val="00D6516B"/>
    <w:rsid w:val="00D93CC1"/>
    <w:rsid w:val="00DA107C"/>
    <w:rsid w:val="00DA3398"/>
    <w:rsid w:val="00DC49DA"/>
    <w:rsid w:val="00DC7EFC"/>
    <w:rsid w:val="00DD1EA7"/>
    <w:rsid w:val="00DD5307"/>
    <w:rsid w:val="00DD7D28"/>
    <w:rsid w:val="00DF2764"/>
    <w:rsid w:val="00E2207E"/>
    <w:rsid w:val="00E247CB"/>
    <w:rsid w:val="00E41614"/>
    <w:rsid w:val="00E41B54"/>
    <w:rsid w:val="00E473C4"/>
    <w:rsid w:val="00E6250E"/>
    <w:rsid w:val="00E666F6"/>
    <w:rsid w:val="00E7013D"/>
    <w:rsid w:val="00E85B3F"/>
    <w:rsid w:val="00EA1BDF"/>
    <w:rsid w:val="00EA5DC5"/>
    <w:rsid w:val="00EB2294"/>
    <w:rsid w:val="00EE35DA"/>
    <w:rsid w:val="00EE6D5C"/>
    <w:rsid w:val="00EF7B84"/>
    <w:rsid w:val="00F00E95"/>
    <w:rsid w:val="00F07EC9"/>
    <w:rsid w:val="00F11998"/>
    <w:rsid w:val="00F2414A"/>
    <w:rsid w:val="00F26E9C"/>
    <w:rsid w:val="00F53D90"/>
    <w:rsid w:val="00F567D8"/>
    <w:rsid w:val="00F62684"/>
    <w:rsid w:val="00F66225"/>
    <w:rsid w:val="00F71063"/>
    <w:rsid w:val="00F757C9"/>
    <w:rsid w:val="00F80FD9"/>
    <w:rsid w:val="00FA3648"/>
    <w:rsid w:val="00FA634C"/>
    <w:rsid w:val="00FD6D88"/>
    <w:rsid w:val="00FE4281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2647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2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C8624F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C8624F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3C2723"/>
    <w:pPr>
      <w:numPr>
        <w:numId w:val="5"/>
      </w:numPr>
    </w:pPr>
    <w:rPr>
      <w:color w:val="000000" w:themeColor="text2"/>
      <w:szCs w:val="28"/>
      <w:lang w:val="en-AU"/>
    </w:rPr>
  </w:style>
  <w:style w:type="table" w:styleId="TableGrid">
    <w:name w:val="Table Grid"/>
    <w:basedOn w:val="TableNormal"/>
    <w:uiPriority w:val="39"/>
    <w:rsid w:val="00C8624F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BC95C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3"/>
      </w:numPr>
      <w:ind w:left="568" w:hanging="284"/>
    </w:pPr>
    <w:rPr>
      <w:lang w:val="en-AU"/>
    </w:rPr>
  </w:style>
  <w:style w:type="character" w:styleId="Strong">
    <w:name w:val="Strong"/>
    <w:basedOn w:val="DefaultParagraphFont"/>
    <w:uiPriority w:val="22"/>
    <w:qFormat/>
    <w:rsid w:val="001329D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329D1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9D1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329D1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29D1"/>
  </w:style>
  <w:style w:type="character" w:styleId="FollowedHyperlink">
    <w:name w:val="FollowedHyperlink"/>
    <w:basedOn w:val="DefaultParagraphFont"/>
    <w:uiPriority w:val="99"/>
    <w:semiHidden/>
    <w:unhideWhenUsed/>
    <w:rsid w:val="00757C6B"/>
    <w:rPr>
      <w:color w:val="8A2A2B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24F"/>
    <w:rPr>
      <w:rFonts w:asciiTheme="majorHAnsi" w:eastAsiaTheme="majorEastAsia" w:hAnsiTheme="majorHAnsi" w:cstheme="majorBidi"/>
      <w:i/>
      <w:iCs/>
      <w:color w:val="000000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24F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624F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8624F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C8624F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24F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24F"/>
    <w:rPr>
      <w:i/>
      <w:iCs/>
      <w:color w:val="53565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C8624F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C8624F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5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6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Dot Points,List Bullet 1,List Paragraph Number,Bullet Point"/>
    <w:basedOn w:val="Normal"/>
    <w:link w:val="ListParagraphChar"/>
    <w:uiPriority w:val="34"/>
    <w:qFormat/>
    <w:rsid w:val="009735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5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56E"/>
    <w:rPr>
      <w:sz w:val="22"/>
      <w:szCs w:val="20"/>
    </w:rPr>
  </w:style>
  <w:style w:type="table" w:styleId="ListTable3-Accent4">
    <w:name w:val="List Table 3 Accent 4"/>
    <w:basedOn w:val="TableNormal"/>
    <w:uiPriority w:val="48"/>
    <w:rsid w:val="0097356E"/>
    <w:tblPr>
      <w:tblStyleRowBandSize w:val="1"/>
      <w:tblStyleColBandSize w:val="1"/>
      <w:tblBorders>
        <w:top w:val="single" w:sz="4" w:space="0" w:color="AF272F" w:themeColor="accent4"/>
        <w:left w:val="single" w:sz="4" w:space="0" w:color="AF272F" w:themeColor="accent4"/>
        <w:bottom w:val="single" w:sz="4" w:space="0" w:color="AF272F" w:themeColor="accent4"/>
        <w:right w:val="single" w:sz="4" w:space="0" w:color="AF272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4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4"/>
          <w:right w:val="single" w:sz="4" w:space="0" w:color="AF272F" w:themeColor="accent4"/>
        </w:tcBorders>
      </w:tcPr>
    </w:tblStylePr>
    <w:tblStylePr w:type="band1Horz">
      <w:tblPr/>
      <w:tcPr>
        <w:tcBorders>
          <w:top w:val="single" w:sz="4" w:space="0" w:color="AF272F" w:themeColor="accent4"/>
          <w:bottom w:val="single" w:sz="4" w:space="0" w:color="AF272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4"/>
          <w:left w:val="nil"/>
        </w:tcBorders>
      </w:tcPr>
    </w:tblStylePr>
    <w:tblStylePr w:type="swCell">
      <w:tblPr/>
      <w:tcPr>
        <w:tcBorders>
          <w:top w:val="double" w:sz="4" w:space="0" w:color="AF272F" w:themeColor="accent4"/>
          <w:right w:val="nil"/>
        </w:tcBorders>
      </w:tcPr>
    </w:tblStyle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locked/>
    <w:rsid w:val="0097356E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0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0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1547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0781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3D41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Service_Provider-How_to_Manage_Users_in_KIMS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1CF7A-F210-4EFE-8B11-BFA00F299A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EB6A1A-B91F-40EF-B9F2-8C14EBE432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enter a School Readiness Funding Annual plan v0.11</vt:lpstr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enter a School Readiness Funding Annual plan v0.11</dc:title>
  <dc:subject/>
  <dc:creator>Isabel Lim</dc:creator>
  <cp:keywords/>
  <dc:description/>
  <cp:lastModifiedBy>Sheena Karim</cp:lastModifiedBy>
  <cp:revision>2</cp:revision>
  <dcterms:created xsi:type="dcterms:W3CDTF">2021-03-24T06:24:00Z</dcterms:created>
  <dcterms:modified xsi:type="dcterms:W3CDTF">2021-03-24T06:24:00Z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1;#1.2.2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{0ec9c93a-1e1f-4aff-b6a5-a3b2fcdb6e21}</vt:lpwstr>
  </property>
  <property fmtid="{D5CDD505-2E9C-101B-9397-08002B2CF9AE}" pid="8" name="RecordPoint_ActiveItemListId">
    <vt:lpwstr>{e204a130-fd04-4701-ad1d-92ec6fd936a6}</vt:lpwstr>
  </property>
  <property fmtid="{D5CDD505-2E9C-101B-9397-08002B2CF9AE}" pid="9" name="RecordPoint_ActiveItemUniqueId">
    <vt:lpwstr>{7a31f2ac-8b7d-4e33-82af-e85767c4948c}</vt:lpwstr>
  </property>
  <property fmtid="{D5CDD505-2E9C-101B-9397-08002B2CF9AE}" pid="10" name="RecordPoint_ActiveItemWebId">
    <vt:lpwstr>{01ef4553-7237-4499-b46f-4d624400f622}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  <property fmtid="{D5CDD505-2E9C-101B-9397-08002B2CF9AE}" pid="16" name="_docset_NoMedatataSyncRequired">
    <vt:lpwstr>False</vt:lpwstr>
  </property>
  <property fmtid="{D5CDD505-2E9C-101B-9397-08002B2CF9AE}" pid="17" name="DEECD_Author">
    <vt:lpwstr/>
  </property>
  <property fmtid="{D5CDD505-2E9C-101B-9397-08002B2CF9AE}" pid="18" name="DEECD_SubjectCategory">
    <vt:lpwstr/>
  </property>
  <property fmtid="{D5CDD505-2E9C-101B-9397-08002B2CF9AE}" pid="19" name="DEECD_ItemType">
    <vt:lpwstr/>
  </property>
  <property fmtid="{D5CDD505-2E9C-101B-9397-08002B2CF9AE}" pid="20" name="DEECD_Audience">
    <vt:lpwstr/>
  </property>
</Properties>
</file>