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31CDE8B3" w:rsidR="00DA3218" w:rsidRPr="002A7D3F" w:rsidRDefault="004D1FD9" w:rsidP="009E2673">
      <w:pPr>
        <w:pStyle w:val="Coversubtitle"/>
        <w:sectPr w:rsidR="00DA3218" w:rsidRPr="002A7D3F"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2A7D3F">
        <w:t>Shire of Mornington Peninsula</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75011F13" w14:textId="335F7A73" w:rsidR="00C9511C"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C9511C" w:rsidRPr="00B35943">
        <w:rPr>
          <w:noProof/>
          <w:lang w:val="en-AU"/>
        </w:rPr>
        <w:t>1.</w:t>
      </w:r>
      <w:r w:rsidR="00C9511C">
        <w:rPr>
          <w:rFonts w:asciiTheme="minorHAnsi" w:hAnsiTheme="minorHAnsi" w:cstheme="minorBidi"/>
          <w:b w:val="0"/>
          <w:noProof/>
          <w:color w:val="auto"/>
          <w:szCs w:val="22"/>
          <w:lang w:val="en-AU" w:eastAsia="en-AU"/>
        </w:rPr>
        <w:tab/>
      </w:r>
      <w:r w:rsidR="00C9511C" w:rsidRPr="00B35943">
        <w:rPr>
          <w:noProof/>
          <w:lang w:val="en-AU"/>
        </w:rPr>
        <w:t>Introduction</w:t>
      </w:r>
      <w:r w:rsidR="00C9511C">
        <w:rPr>
          <w:noProof/>
        </w:rPr>
        <w:tab/>
      </w:r>
      <w:r w:rsidR="00C9511C">
        <w:rPr>
          <w:noProof/>
        </w:rPr>
        <w:fldChar w:fldCharType="begin"/>
      </w:r>
      <w:r w:rsidR="00C9511C">
        <w:rPr>
          <w:noProof/>
        </w:rPr>
        <w:instrText xml:space="preserve"> PAGEREF _Toc102996963 \h </w:instrText>
      </w:r>
      <w:r w:rsidR="00C9511C">
        <w:rPr>
          <w:noProof/>
        </w:rPr>
      </w:r>
      <w:r w:rsidR="00C9511C">
        <w:rPr>
          <w:noProof/>
        </w:rPr>
        <w:fldChar w:fldCharType="separate"/>
      </w:r>
      <w:r w:rsidR="00C9511C">
        <w:rPr>
          <w:noProof/>
        </w:rPr>
        <w:t>3</w:t>
      </w:r>
      <w:r w:rsidR="00C9511C">
        <w:rPr>
          <w:noProof/>
        </w:rPr>
        <w:fldChar w:fldCharType="end"/>
      </w:r>
    </w:p>
    <w:p w14:paraId="47121B35" w14:textId="3DD4CE12"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1.1.</w:t>
      </w:r>
      <w:r>
        <w:rPr>
          <w:rFonts w:asciiTheme="minorHAnsi" w:hAnsiTheme="minorHAnsi" w:cstheme="minorBidi"/>
          <w:noProof/>
          <w:color w:val="auto"/>
          <w:szCs w:val="22"/>
          <w:lang w:val="en-AU" w:eastAsia="en-AU"/>
        </w:rPr>
        <w:tab/>
      </w:r>
      <w:r w:rsidRPr="00B35943">
        <w:rPr>
          <w:noProof/>
          <w:lang w:val="en-AU"/>
        </w:rPr>
        <w:t>Reform context</w:t>
      </w:r>
      <w:r>
        <w:rPr>
          <w:noProof/>
        </w:rPr>
        <w:tab/>
      </w:r>
      <w:r>
        <w:rPr>
          <w:noProof/>
        </w:rPr>
        <w:fldChar w:fldCharType="begin"/>
      </w:r>
      <w:r>
        <w:rPr>
          <w:noProof/>
        </w:rPr>
        <w:instrText xml:space="preserve"> PAGEREF _Toc102996964 \h </w:instrText>
      </w:r>
      <w:r>
        <w:rPr>
          <w:noProof/>
        </w:rPr>
      </w:r>
      <w:r>
        <w:rPr>
          <w:noProof/>
        </w:rPr>
        <w:fldChar w:fldCharType="separate"/>
      </w:r>
      <w:r>
        <w:rPr>
          <w:noProof/>
        </w:rPr>
        <w:t>3</w:t>
      </w:r>
      <w:r>
        <w:rPr>
          <w:noProof/>
        </w:rPr>
        <w:fldChar w:fldCharType="end"/>
      </w:r>
    </w:p>
    <w:p w14:paraId="1CAA8B1C" w14:textId="165F5B36"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1.2.</w:t>
      </w:r>
      <w:r>
        <w:rPr>
          <w:rFonts w:asciiTheme="minorHAnsi" w:hAnsiTheme="minorHAnsi" w:cstheme="minorBidi"/>
          <w:noProof/>
          <w:color w:val="auto"/>
          <w:szCs w:val="22"/>
          <w:lang w:val="en-AU" w:eastAsia="en-AU"/>
        </w:rPr>
        <w:tab/>
      </w:r>
      <w:r w:rsidRPr="00B35943">
        <w:rPr>
          <w:noProof/>
          <w:lang w:val="en-AU"/>
        </w:rPr>
        <w:t>Purpose of KISPs</w:t>
      </w:r>
      <w:r>
        <w:rPr>
          <w:noProof/>
        </w:rPr>
        <w:tab/>
      </w:r>
      <w:r>
        <w:rPr>
          <w:noProof/>
        </w:rPr>
        <w:fldChar w:fldCharType="begin"/>
      </w:r>
      <w:r>
        <w:rPr>
          <w:noProof/>
        </w:rPr>
        <w:instrText xml:space="preserve"> PAGEREF _Toc102996965 \h </w:instrText>
      </w:r>
      <w:r>
        <w:rPr>
          <w:noProof/>
        </w:rPr>
      </w:r>
      <w:r>
        <w:rPr>
          <w:noProof/>
        </w:rPr>
        <w:fldChar w:fldCharType="separate"/>
      </w:r>
      <w:r>
        <w:rPr>
          <w:noProof/>
        </w:rPr>
        <w:t>3</w:t>
      </w:r>
      <w:r>
        <w:rPr>
          <w:noProof/>
        </w:rPr>
        <w:fldChar w:fldCharType="end"/>
      </w:r>
    </w:p>
    <w:p w14:paraId="55A77641" w14:textId="577A248B"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1.3.</w:t>
      </w:r>
      <w:r>
        <w:rPr>
          <w:rFonts w:asciiTheme="minorHAnsi" w:hAnsiTheme="minorHAnsi" w:cstheme="minorBidi"/>
          <w:noProof/>
          <w:color w:val="auto"/>
          <w:szCs w:val="22"/>
          <w:lang w:val="en-AU" w:eastAsia="en-AU"/>
        </w:rPr>
        <w:tab/>
      </w:r>
      <w:r w:rsidRPr="00B35943">
        <w:rPr>
          <w:noProof/>
          <w:lang w:val="en-AU"/>
        </w:rPr>
        <w:t>How to use the KISP</w:t>
      </w:r>
      <w:r>
        <w:rPr>
          <w:noProof/>
        </w:rPr>
        <w:tab/>
      </w:r>
      <w:r>
        <w:rPr>
          <w:noProof/>
        </w:rPr>
        <w:fldChar w:fldCharType="begin"/>
      </w:r>
      <w:r>
        <w:rPr>
          <w:noProof/>
        </w:rPr>
        <w:instrText xml:space="preserve"> PAGEREF _Toc102996966 \h </w:instrText>
      </w:r>
      <w:r>
        <w:rPr>
          <w:noProof/>
        </w:rPr>
      </w:r>
      <w:r>
        <w:rPr>
          <w:noProof/>
        </w:rPr>
        <w:fldChar w:fldCharType="separate"/>
      </w:r>
      <w:r>
        <w:rPr>
          <w:noProof/>
        </w:rPr>
        <w:t>3</w:t>
      </w:r>
      <w:r>
        <w:rPr>
          <w:noProof/>
        </w:rPr>
        <w:fldChar w:fldCharType="end"/>
      </w:r>
    </w:p>
    <w:p w14:paraId="14708797" w14:textId="6F225969"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1.4.</w:t>
      </w:r>
      <w:r>
        <w:rPr>
          <w:rFonts w:asciiTheme="minorHAnsi" w:hAnsiTheme="minorHAnsi" w:cstheme="minorBidi"/>
          <w:noProof/>
          <w:color w:val="auto"/>
          <w:szCs w:val="22"/>
          <w:lang w:val="en-AU" w:eastAsia="en-AU"/>
        </w:rPr>
        <w:tab/>
      </w:r>
      <w:r w:rsidRPr="00B35943">
        <w:rPr>
          <w:noProof/>
          <w:lang w:val="en-AU"/>
        </w:rPr>
        <w:t>Structure of the KISP</w:t>
      </w:r>
      <w:r>
        <w:rPr>
          <w:noProof/>
        </w:rPr>
        <w:tab/>
      </w:r>
      <w:r>
        <w:rPr>
          <w:noProof/>
        </w:rPr>
        <w:fldChar w:fldCharType="begin"/>
      </w:r>
      <w:r>
        <w:rPr>
          <w:noProof/>
        </w:rPr>
        <w:instrText xml:space="preserve"> PAGEREF _Toc102996967 \h </w:instrText>
      </w:r>
      <w:r>
        <w:rPr>
          <w:noProof/>
        </w:rPr>
      </w:r>
      <w:r>
        <w:rPr>
          <w:noProof/>
        </w:rPr>
        <w:fldChar w:fldCharType="separate"/>
      </w:r>
      <w:r>
        <w:rPr>
          <w:noProof/>
        </w:rPr>
        <w:t>3</w:t>
      </w:r>
      <w:r>
        <w:rPr>
          <w:noProof/>
        </w:rPr>
        <w:fldChar w:fldCharType="end"/>
      </w:r>
    </w:p>
    <w:p w14:paraId="3C0E5584" w14:textId="13CE40A7"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1.5.</w:t>
      </w:r>
      <w:r>
        <w:rPr>
          <w:rFonts w:asciiTheme="minorHAnsi" w:hAnsiTheme="minorHAnsi" w:cstheme="minorBidi"/>
          <w:noProof/>
          <w:color w:val="auto"/>
          <w:szCs w:val="22"/>
          <w:lang w:val="en-AU" w:eastAsia="en-AU"/>
        </w:rPr>
        <w:tab/>
      </w:r>
      <w:r w:rsidRPr="00B35943">
        <w:rPr>
          <w:noProof/>
          <w:lang w:val="en-AU"/>
        </w:rPr>
        <w:t>Disclaimer</w:t>
      </w:r>
      <w:r>
        <w:rPr>
          <w:noProof/>
        </w:rPr>
        <w:tab/>
      </w:r>
      <w:r>
        <w:rPr>
          <w:noProof/>
        </w:rPr>
        <w:fldChar w:fldCharType="begin"/>
      </w:r>
      <w:r>
        <w:rPr>
          <w:noProof/>
        </w:rPr>
        <w:instrText xml:space="preserve"> PAGEREF _Toc102996968 \h </w:instrText>
      </w:r>
      <w:r>
        <w:rPr>
          <w:noProof/>
        </w:rPr>
      </w:r>
      <w:r>
        <w:rPr>
          <w:noProof/>
        </w:rPr>
        <w:fldChar w:fldCharType="separate"/>
      </w:r>
      <w:r>
        <w:rPr>
          <w:noProof/>
        </w:rPr>
        <w:t>4</w:t>
      </w:r>
      <w:r>
        <w:rPr>
          <w:noProof/>
        </w:rPr>
        <w:fldChar w:fldCharType="end"/>
      </w:r>
    </w:p>
    <w:p w14:paraId="0CF3827F" w14:textId="19207810" w:rsidR="00C9511C" w:rsidRDefault="00C9511C">
      <w:pPr>
        <w:pStyle w:val="TOC1"/>
        <w:rPr>
          <w:rFonts w:asciiTheme="minorHAnsi" w:hAnsiTheme="minorHAnsi" w:cstheme="minorBidi"/>
          <w:b w:val="0"/>
          <w:noProof/>
          <w:color w:val="auto"/>
          <w:szCs w:val="22"/>
          <w:lang w:val="en-AU" w:eastAsia="en-AU"/>
        </w:rPr>
      </w:pPr>
      <w:r w:rsidRPr="00B35943">
        <w:rPr>
          <w:noProof/>
          <w:lang w:val="en-AU"/>
        </w:rPr>
        <w:t>2.</w:t>
      </w:r>
      <w:r>
        <w:rPr>
          <w:rFonts w:asciiTheme="minorHAnsi" w:hAnsiTheme="minorHAnsi" w:cstheme="minorBidi"/>
          <w:b w:val="0"/>
          <w:noProof/>
          <w:color w:val="auto"/>
          <w:szCs w:val="22"/>
          <w:lang w:val="en-AU" w:eastAsia="en-AU"/>
        </w:rPr>
        <w:tab/>
      </w:r>
      <w:r w:rsidRPr="00B35943">
        <w:rPr>
          <w:noProof/>
          <w:lang w:val="en-AU"/>
        </w:rPr>
        <w:t>Map of Early Childhood Education services in Shire of Mornington Peninsula</w:t>
      </w:r>
      <w:r>
        <w:rPr>
          <w:noProof/>
        </w:rPr>
        <w:tab/>
      </w:r>
      <w:r>
        <w:rPr>
          <w:noProof/>
        </w:rPr>
        <w:fldChar w:fldCharType="begin"/>
      </w:r>
      <w:r>
        <w:rPr>
          <w:noProof/>
        </w:rPr>
        <w:instrText xml:space="preserve"> PAGEREF _Toc102996969 \h </w:instrText>
      </w:r>
      <w:r>
        <w:rPr>
          <w:noProof/>
        </w:rPr>
      </w:r>
      <w:r>
        <w:rPr>
          <w:noProof/>
        </w:rPr>
        <w:fldChar w:fldCharType="separate"/>
      </w:r>
      <w:r>
        <w:rPr>
          <w:noProof/>
        </w:rPr>
        <w:t>5</w:t>
      </w:r>
      <w:r>
        <w:rPr>
          <w:noProof/>
        </w:rPr>
        <w:fldChar w:fldCharType="end"/>
      </w:r>
    </w:p>
    <w:p w14:paraId="74E1F7EF" w14:textId="0ABBB490" w:rsidR="00C9511C" w:rsidRDefault="00C9511C">
      <w:pPr>
        <w:pStyle w:val="TOC1"/>
        <w:rPr>
          <w:rFonts w:asciiTheme="minorHAnsi" w:hAnsiTheme="minorHAnsi" w:cstheme="minorBidi"/>
          <w:b w:val="0"/>
          <w:noProof/>
          <w:color w:val="auto"/>
          <w:szCs w:val="22"/>
          <w:lang w:val="en-AU" w:eastAsia="en-AU"/>
        </w:rPr>
      </w:pPr>
      <w:r w:rsidRPr="00B35943">
        <w:rPr>
          <w:noProof/>
          <w:lang w:val="en-AU"/>
        </w:rPr>
        <w:t>3.</w:t>
      </w:r>
      <w:r>
        <w:rPr>
          <w:rFonts w:asciiTheme="minorHAnsi" w:hAnsiTheme="minorHAnsi" w:cstheme="minorBidi"/>
          <w:b w:val="0"/>
          <w:noProof/>
          <w:color w:val="auto"/>
          <w:szCs w:val="22"/>
          <w:lang w:val="en-AU" w:eastAsia="en-AU"/>
        </w:rPr>
        <w:tab/>
      </w:r>
      <w:r w:rsidRPr="00B35943">
        <w:rPr>
          <w:noProof/>
          <w:lang w:val="en-AU"/>
        </w:rPr>
        <w:t>Local context</w:t>
      </w:r>
      <w:r>
        <w:rPr>
          <w:noProof/>
        </w:rPr>
        <w:tab/>
      </w:r>
      <w:r>
        <w:rPr>
          <w:noProof/>
        </w:rPr>
        <w:fldChar w:fldCharType="begin"/>
      </w:r>
      <w:r>
        <w:rPr>
          <w:noProof/>
        </w:rPr>
        <w:instrText xml:space="preserve"> PAGEREF _Toc102996970 \h </w:instrText>
      </w:r>
      <w:r>
        <w:rPr>
          <w:noProof/>
        </w:rPr>
      </w:r>
      <w:r>
        <w:rPr>
          <w:noProof/>
        </w:rPr>
        <w:fldChar w:fldCharType="separate"/>
      </w:r>
      <w:r>
        <w:rPr>
          <w:noProof/>
        </w:rPr>
        <w:t>8</w:t>
      </w:r>
      <w:r>
        <w:rPr>
          <w:noProof/>
        </w:rPr>
        <w:fldChar w:fldCharType="end"/>
      </w:r>
    </w:p>
    <w:p w14:paraId="1BF175B3" w14:textId="09334853" w:rsidR="00C9511C" w:rsidRDefault="00C9511C">
      <w:pPr>
        <w:pStyle w:val="TOC2"/>
        <w:tabs>
          <w:tab w:val="right" w:leader="dot" w:pos="9622"/>
        </w:tabs>
        <w:rPr>
          <w:rFonts w:asciiTheme="minorHAnsi" w:hAnsiTheme="minorHAnsi" w:cstheme="minorBidi"/>
          <w:noProof/>
          <w:color w:val="auto"/>
          <w:szCs w:val="22"/>
          <w:lang w:val="en-AU" w:eastAsia="en-AU"/>
        </w:rPr>
      </w:pPr>
      <w:r w:rsidRPr="00B35943">
        <w:rPr>
          <w:noProof/>
          <w:lang w:val="en-AU"/>
        </w:rPr>
        <w:t>3.1 Purpose</w:t>
      </w:r>
      <w:r>
        <w:rPr>
          <w:noProof/>
        </w:rPr>
        <w:tab/>
      </w:r>
      <w:r>
        <w:rPr>
          <w:noProof/>
        </w:rPr>
        <w:fldChar w:fldCharType="begin"/>
      </w:r>
      <w:r>
        <w:rPr>
          <w:noProof/>
        </w:rPr>
        <w:instrText xml:space="preserve"> PAGEREF _Toc102996971 \h </w:instrText>
      </w:r>
      <w:r>
        <w:rPr>
          <w:noProof/>
        </w:rPr>
      </w:r>
      <w:r>
        <w:rPr>
          <w:noProof/>
        </w:rPr>
        <w:fldChar w:fldCharType="separate"/>
      </w:r>
      <w:r>
        <w:rPr>
          <w:noProof/>
        </w:rPr>
        <w:t>8</w:t>
      </w:r>
      <w:r>
        <w:rPr>
          <w:noProof/>
        </w:rPr>
        <w:fldChar w:fldCharType="end"/>
      </w:r>
    </w:p>
    <w:p w14:paraId="193D20D5" w14:textId="0FDF4576" w:rsidR="00C9511C" w:rsidRDefault="00C9511C">
      <w:pPr>
        <w:pStyle w:val="TOC2"/>
        <w:tabs>
          <w:tab w:val="right" w:leader="dot" w:pos="9622"/>
        </w:tabs>
        <w:rPr>
          <w:rFonts w:asciiTheme="minorHAnsi" w:hAnsiTheme="minorHAnsi" w:cstheme="minorBidi"/>
          <w:noProof/>
          <w:color w:val="auto"/>
          <w:szCs w:val="22"/>
          <w:lang w:val="en-AU" w:eastAsia="en-AU"/>
        </w:rPr>
      </w:pPr>
      <w:r w:rsidRPr="00B35943">
        <w:rPr>
          <w:noProof/>
          <w:lang w:val="en-AU"/>
        </w:rPr>
        <w:t>3.2 Key considerations</w:t>
      </w:r>
      <w:r>
        <w:rPr>
          <w:noProof/>
        </w:rPr>
        <w:tab/>
      </w:r>
      <w:r>
        <w:rPr>
          <w:noProof/>
        </w:rPr>
        <w:fldChar w:fldCharType="begin"/>
      </w:r>
      <w:r>
        <w:rPr>
          <w:noProof/>
        </w:rPr>
        <w:instrText xml:space="preserve"> PAGEREF _Toc102996972 \h </w:instrText>
      </w:r>
      <w:r>
        <w:rPr>
          <w:noProof/>
        </w:rPr>
      </w:r>
      <w:r>
        <w:rPr>
          <w:noProof/>
        </w:rPr>
        <w:fldChar w:fldCharType="separate"/>
      </w:r>
      <w:r>
        <w:rPr>
          <w:noProof/>
        </w:rPr>
        <w:t>8</w:t>
      </w:r>
      <w:r>
        <w:rPr>
          <w:noProof/>
        </w:rPr>
        <w:fldChar w:fldCharType="end"/>
      </w:r>
    </w:p>
    <w:p w14:paraId="592145D2" w14:textId="60B75AC7" w:rsidR="00C9511C" w:rsidRDefault="00C9511C">
      <w:pPr>
        <w:pStyle w:val="TOC1"/>
        <w:rPr>
          <w:rFonts w:asciiTheme="minorHAnsi" w:hAnsiTheme="minorHAnsi" w:cstheme="minorBidi"/>
          <w:b w:val="0"/>
          <w:noProof/>
          <w:color w:val="auto"/>
          <w:szCs w:val="22"/>
          <w:lang w:val="en-AU" w:eastAsia="en-AU"/>
        </w:rPr>
      </w:pPr>
      <w:r w:rsidRPr="00B35943">
        <w:rPr>
          <w:noProof/>
          <w:lang w:val="en-AU"/>
        </w:rPr>
        <w:t>4.</w:t>
      </w:r>
      <w:r>
        <w:rPr>
          <w:rFonts w:asciiTheme="minorHAnsi" w:hAnsiTheme="minorHAnsi" w:cstheme="minorBidi"/>
          <w:b w:val="0"/>
          <w:noProof/>
          <w:color w:val="auto"/>
          <w:szCs w:val="22"/>
          <w:lang w:val="en-AU" w:eastAsia="en-AU"/>
        </w:rPr>
        <w:tab/>
      </w:r>
      <w:r w:rsidRPr="00B35943">
        <w:rPr>
          <w:noProof/>
          <w:lang w:val="en-AU"/>
        </w:rPr>
        <w:t>Funded kindergarten enrolment estimates between 2021-29 for Shire of Mornington Peninsula</w:t>
      </w:r>
      <w:r>
        <w:rPr>
          <w:noProof/>
        </w:rPr>
        <w:tab/>
      </w:r>
      <w:r>
        <w:rPr>
          <w:noProof/>
        </w:rPr>
        <w:fldChar w:fldCharType="begin"/>
      </w:r>
      <w:r>
        <w:rPr>
          <w:noProof/>
        </w:rPr>
        <w:instrText xml:space="preserve"> PAGEREF _Toc102996973 \h </w:instrText>
      </w:r>
      <w:r>
        <w:rPr>
          <w:noProof/>
        </w:rPr>
      </w:r>
      <w:r>
        <w:rPr>
          <w:noProof/>
        </w:rPr>
        <w:fldChar w:fldCharType="separate"/>
      </w:r>
      <w:r>
        <w:rPr>
          <w:noProof/>
        </w:rPr>
        <w:t>12</w:t>
      </w:r>
      <w:r>
        <w:rPr>
          <w:noProof/>
        </w:rPr>
        <w:fldChar w:fldCharType="end"/>
      </w:r>
    </w:p>
    <w:p w14:paraId="6C807D33" w14:textId="6E6097AD"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4.1</w:t>
      </w:r>
      <w:r>
        <w:rPr>
          <w:rFonts w:asciiTheme="minorHAnsi" w:hAnsiTheme="minorHAnsi" w:cstheme="minorBidi"/>
          <w:noProof/>
          <w:color w:val="auto"/>
          <w:szCs w:val="22"/>
          <w:lang w:val="en-AU" w:eastAsia="en-AU"/>
        </w:rPr>
        <w:tab/>
      </w:r>
      <w:r w:rsidRPr="00B35943">
        <w:rPr>
          <w:noProof/>
          <w:lang w:val="en-AU"/>
        </w:rPr>
        <w:t>Purpose</w:t>
      </w:r>
      <w:r>
        <w:rPr>
          <w:noProof/>
        </w:rPr>
        <w:tab/>
      </w:r>
      <w:r>
        <w:rPr>
          <w:noProof/>
        </w:rPr>
        <w:fldChar w:fldCharType="begin"/>
      </w:r>
      <w:r>
        <w:rPr>
          <w:noProof/>
        </w:rPr>
        <w:instrText xml:space="preserve"> PAGEREF _Toc102996974 \h </w:instrText>
      </w:r>
      <w:r>
        <w:rPr>
          <w:noProof/>
        </w:rPr>
      </w:r>
      <w:r>
        <w:rPr>
          <w:noProof/>
        </w:rPr>
        <w:fldChar w:fldCharType="separate"/>
      </w:r>
      <w:r>
        <w:rPr>
          <w:noProof/>
        </w:rPr>
        <w:t>12</w:t>
      </w:r>
      <w:r>
        <w:rPr>
          <w:noProof/>
        </w:rPr>
        <w:fldChar w:fldCharType="end"/>
      </w:r>
    </w:p>
    <w:p w14:paraId="18500DA8" w14:textId="6A4992AB"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 xml:space="preserve">4.2 </w:t>
      </w:r>
      <w:r>
        <w:rPr>
          <w:rFonts w:asciiTheme="minorHAnsi" w:hAnsiTheme="minorHAnsi" w:cstheme="minorBidi"/>
          <w:noProof/>
          <w:color w:val="auto"/>
          <w:szCs w:val="22"/>
          <w:lang w:val="en-AU" w:eastAsia="en-AU"/>
        </w:rPr>
        <w:tab/>
      </w:r>
      <w:r w:rsidRPr="00B35943">
        <w:rPr>
          <w:noProof/>
          <w:lang w:val="en-AU"/>
        </w:rPr>
        <w:t>Methodology</w:t>
      </w:r>
      <w:r>
        <w:rPr>
          <w:noProof/>
        </w:rPr>
        <w:tab/>
      </w:r>
      <w:r>
        <w:rPr>
          <w:noProof/>
        </w:rPr>
        <w:fldChar w:fldCharType="begin"/>
      </w:r>
      <w:r>
        <w:rPr>
          <w:noProof/>
        </w:rPr>
        <w:instrText xml:space="preserve"> PAGEREF _Toc102996975 \h </w:instrText>
      </w:r>
      <w:r>
        <w:rPr>
          <w:noProof/>
        </w:rPr>
      </w:r>
      <w:r>
        <w:rPr>
          <w:noProof/>
        </w:rPr>
        <w:fldChar w:fldCharType="separate"/>
      </w:r>
      <w:r>
        <w:rPr>
          <w:noProof/>
        </w:rPr>
        <w:t>12</w:t>
      </w:r>
      <w:r>
        <w:rPr>
          <w:noProof/>
        </w:rPr>
        <w:fldChar w:fldCharType="end"/>
      </w:r>
    </w:p>
    <w:p w14:paraId="5228B0E2" w14:textId="7613504E"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4.3</w:t>
      </w:r>
      <w:r>
        <w:rPr>
          <w:rFonts w:asciiTheme="minorHAnsi" w:hAnsiTheme="minorHAnsi" w:cstheme="minorBidi"/>
          <w:noProof/>
          <w:color w:val="auto"/>
          <w:szCs w:val="22"/>
          <w:lang w:val="en-AU" w:eastAsia="en-AU"/>
        </w:rPr>
        <w:tab/>
      </w:r>
      <w:r w:rsidRPr="00B35943">
        <w:rPr>
          <w:noProof/>
          <w:lang w:val="en-AU"/>
        </w:rPr>
        <w:t>Summary of current kindergarten provision</w:t>
      </w:r>
      <w:r>
        <w:rPr>
          <w:noProof/>
        </w:rPr>
        <w:tab/>
      </w:r>
      <w:r>
        <w:rPr>
          <w:noProof/>
        </w:rPr>
        <w:fldChar w:fldCharType="begin"/>
      </w:r>
      <w:r>
        <w:rPr>
          <w:noProof/>
        </w:rPr>
        <w:instrText xml:space="preserve"> PAGEREF _Toc102996976 \h </w:instrText>
      </w:r>
      <w:r>
        <w:rPr>
          <w:noProof/>
        </w:rPr>
      </w:r>
      <w:r>
        <w:rPr>
          <w:noProof/>
        </w:rPr>
        <w:fldChar w:fldCharType="separate"/>
      </w:r>
      <w:r>
        <w:rPr>
          <w:noProof/>
        </w:rPr>
        <w:t>13</w:t>
      </w:r>
      <w:r>
        <w:rPr>
          <w:noProof/>
        </w:rPr>
        <w:fldChar w:fldCharType="end"/>
      </w:r>
    </w:p>
    <w:p w14:paraId="7E16B98C" w14:textId="55BA2452"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4.4</w:t>
      </w:r>
      <w:r>
        <w:rPr>
          <w:rFonts w:asciiTheme="minorHAnsi" w:hAnsiTheme="minorHAnsi" w:cstheme="minorBidi"/>
          <w:noProof/>
          <w:color w:val="auto"/>
          <w:szCs w:val="22"/>
          <w:lang w:val="en-AU" w:eastAsia="en-AU"/>
        </w:rPr>
        <w:tab/>
      </w:r>
      <w:r w:rsidRPr="00B35943">
        <w:rPr>
          <w:noProof/>
          <w:lang w:val="en-AU"/>
        </w:rPr>
        <w:t>Approach to optimising the use of existing services and infrastructure</w:t>
      </w:r>
      <w:r>
        <w:rPr>
          <w:noProof/>
        </w:rPr>
        <w:tab/>
      </w:r>
      <w:r>
        <w:rPr>
          <w:noProof/>
        </w:rPr>
        <w:fldChar w:fldCharType="begin"/>
      </w:r>
      <w:r>
        <w:rPr>
          <w:noProof/>
        </w:rPr>
        <w:instrText xml:space="preserve"> PAGEREF _Toc102996977 \h </w:instrText>
      </w:r>
      <w:r>
        <w:rPr>
          <w:noProof/>
        </w:rPr>
      </w:r>
      <w:r>
        <w:rPr>
          <w:noProof/>
        </w:rPr>
        <w:fldChar w:fldCharType="separate"/>
      </w:r>
      <w:r>
        <w:rPr>
          <w:noProof/>
        </w:rPr>
        <w:t>14</w:t>
      </w:r>
      <w:r>
        <w:rPr>
          <w:noProof/>
        </w:rPr>
        <w:fldChar w:fldCharType="end"/>
      </w:r>
    </w:p>
    <w:p w14:paraId="48D91BD5" w14:textId="6418F90F" w:rsidR="00C9511C" w:rsidRDefault="00C9511C">
      <w:pPr>
        <w:pStyle w:val="TOC2"/>
        <w:tabs>
          <w:tab w:val="left" w:pos="880"/>
          <w:tab w:val="right" w:leader="dot" w:pos="9622"/>
        </w:tabs>
        <w:rPr>
          <w:rFonts w:asciiTheme="minorHAnsi" w:hAnsiTheme="minorHAnsi" w:cstheme="minorBidi"/>
          <w:noProof/>
          <w:color w:val="auto"/>
          <w:szCs w:val="22"/>
          <w:lang w:val="en-AU" w:eastAsia="en-AU"/>
        </w:rPr>
      </w:pPr>
      <w:r w:rsidRPr="00B35943">
        <w:rPr>
          <w:noProof/>
          <w:lang w:val="en-AU"/>
        </w:rPr>
        <w:t>4.5</w:t>
      </w:r>
      <w:r>
        <w:rPr>
          <w:rFonts w:asciiTheme="minorHAnsi" w:hAnsiTheme="minorHAnsi" w:cstheme="minorBidi"/>
          <w:noProof/>
          <w:color w:val="auto"/>
          <w:szCs w:val="22"/>
          <w:lang w:val="en-AU" w:eastAsia="en-AU"/>
        </w:rPr>
        <w:tab/>
      </w:r>
      <w:r w:rsidRPr="00B35943">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_Toc102996978 \h </w:instrText>
      </w:r>
      <w:r>
        <w:rPr>
          <w:noProof/>
        </w:rPr>
      </w:r>
      <w:r>
        <w:rPr>
          <w:noProof/>
        </w:rPr>
        <w:fldChar w:fldCharType="separate"/>
      </w:r>
      <w:r>
        <w:rPr>
          <w:noProof/>
        </w:rPr>
        <w:t>15</w:t>
      </w:r>
      <w:r>
        <w:rPr>
          <w:noProof/>
        </w:rPr>
        <w:fldChar w:fldCharType="end"/>
      </w:r>
    </w:p>
    <w:p w14:paraId="4C0D8A7A" w14:textId="3052C2D8" w:rsidR="00C9511C" w:rsidRDefault="00C9511C">
      <w:pPr>
        <w:pStyle w:val="TOC1"/>
        <w:rPr>
          <w:rFonts w:asciiTheme="minorHAnsi" w:hAnsiTheme="minorHAnsi" w:cstheme="minorBidi"/>
          <w:b w:val="0"/>
          <w:noProof/>
          <w:color w:val="auto"/>
          <w:szCs w:val="22"/>
          <w:lang w:val="en-AU" w:eastAsia="en-AU"/>
        </w:rPr>
      </w:pPr>
      <w:r w:rsidRPr="00B35943">
        <w:rPr>
          <w:noProof/>
          <w:lang w:val="en-AU"/>
        </w:rPr>
        <w:t>5.</w:t>
      </w:r>
      <w:r>
        <w:rPr>
          <w:rFonts w:asciiTheme="minorHAnsi" w:hAnsiTheme="minorHAnsi" w:cstheme="minorBidi"/>
          <w:b w:val="0"/>
          <w:noProof/>
          <w:color w:val="auto"/>
          <w:szCs w:val="22"/>
          <w:lang w:val="en-AU" w:eastAsia="en-AU"/>
        </w:rPr>
        <w:tab/>
      </w:r>
      <w:r w:rsidRPr="00B35943">
        <w:rPr>
          <w:noProof/>
          <w:lang w:val="en-AU"/>
        </w:rPr>
        <w:t>Authorisation</w:t>
      </w:r>
      <w:r>
        <w:rPr>
          <w:noProof/>
        </w:rPr>
        <w:tab/>
      </w:r>
      <w:r>
        <w:rPr>
          <w:noProof/>
        </w:rPr>
        <w:fldChar w:fldCharType="begin"/>
      </w:r>
      <w:r>
        <w:rPr>
          <w:noProof/>
        </w:rPr>
        <w:instrText xml:space="preserve"> PAGEREF _Toc102996979 \h </w:instrText>
      </w:r>
      <w:r>
        <w:rPr>
          <w:noProof/>
        </w:rPr>
      </w:r>
      <w:r>
        <w:rPr>
          <w:noProof/>
        </w:rPr>
        <w:fldChar w:fldCharType="separate"/>
      </w:r>
      <w:r>
        <w:rPr>
          <w:noProof/>
        </w:rPr>
        <w:t>19</w:t>
      </w:r>
      <w:r>
        <w:rPr>
          <w:noProof/>
        </w:rPr>
        <w:fldChar w:fldCharType="end"/>
      </w:r>
    </w:p>
    <w:p w14:paraId="3BCDC09F" w14:textId="3E864AD4"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299696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2996964"/>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2996965"/>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2996966"/>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2996967"/>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2996968"/>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1D516F10" w:rsidR="009D1E31" w:rsidRDefault="0032285F">
      <w:pPr>
        <w:pStyle w:val="Heading1"/>
        <w:numPr>
          <w:ilvl w:val="0"/>
          <w:numId w:val="6"/>
        </w:numPr>
        <w:rPr>
          <w:lang w:val="en-AU"/>
        </w:rPr>
      </w:pPr>
      <w:bookmarkStart w:id="34" w:name="_Toc102996969"/>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4D1FD9">
        <w:rPr>
          <w:lang w:val="en-AU"/>
        </w:rPr>
        <w:t>Shire of Mornington Peninsula</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5E88841E"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4D1FD9">
        <w:rPr>
          <w:lang w:val="en-AU"/>
        </w:rPr>
        <w:t>Mornington Peninsula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36416743" w14:textId="77777777" w:rsidR="00F3026D" w:rsidRPr="00AB2598" w:rsidRDefault="00F3026D" w:rsidP="0018584B">
      <w:pPr>
        <w:spacing w:before="240" w:line="276" w:lineRule="auto"/>
        <w:jc w:val="both"/>
        <w:rPr>
          <w:lang w:val="en-AU"/>
        </w:rPr>
      </w:pPr>
    </w:p>
    <w:p w14:paraId="3DE49B02" w14:textId="061B623D" w:rsidR="000B1D2D" w:rsidRDefault="000B1D2D" w:rsidP="000B1D2D">
      <w:pPr>
        <w:tabs>
          <w:tab w:val="left" w:pos="7290"/>
        </w:tabs>
        <w:spacing w:after="0"/>
        <w:rPr>
          <w:noProof/>
        </w:rPr>
      </w:pPr>
      <w:r>
        <w:rPr>
          <w:noProof/>
        </w:rPr>
        <w:tab/>
      </w:r>
    </w:p>
    <w:p w14:paraId="27602577" w14:textId="5A9FC20F" w:rsidR="00A37451" w:rsidRDefault="00A37451" w:rsidP="000B1D2D">
      <w:pPr>
        <w:tabs>
          <w:tab w:val="left" w:pos="7290"/>
        </w:tabs>
        <w:spacing w:after="0"/>
        <w:rPr>
          <w:noProof/>
        </w:rPr>
      </w:pPr>
      <w:r w:rsidRPr="000B1D2D">
        <w:br w:type="page"/>
      </w:r>
      <w:r w:rsidR="000B1D2D">
        <w:rPr>
          <w:noProof/>
        </w:rPr>
        <w:lastRenderedPageBreak/>
        <w:tab/>
      </w:r>
    </w:p>
    <w:p w14:paraId="6AA21688" w14:textId="77777777" w:rsidR="009D1E31" w:rsidRDefault="009D1E31" w:rsidP="001951A6">
      <w:pPr>
        <w:rPr>
          <w:lang w:val="en-US"/>
        </w:rPr>
      </w:pPr>
    </w:p>
    <w:p w14:paraId="463ABAF5" w14:textId="77777777" w:rsidR="009D1E31" w:rsidRDefault="00C56004" w:rsidP="009D1E31">
      <w:pPr>
        <w:rPr>
          <w:lang w:val="en-US"/>
        </w:rPr>
      </w:pPr>
      <w:r w:rsidRPr="00C56004">
        <w:rPr>
          <w:noProof/>
          <w:lang w:val="en-US"/>
        </w:rPr>
        <w:drawing>
          <wp:inline distT="0" distB="0" distL="0" distR="0" wp14:anchorId="4DD66897" wp14:editId="49593254">
            <wp:extent cx="7526312" cy="516151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33825" cy="5166668"/>
                    </a:xfrm>
                    <a:prstGeom prst="rect">
                      <a:avLst/>
                    </a:prstGeom>
                  </pic:spPr>
                </pic:pic>
              </a:graphicData>
            </a:graphic>
          </wp:inline>
        </w:drawing>
      </w:r>
    </w:p>
    <w:p w14:paraId="5AA142E9" w14:textId="0EBBD7C6" w:rsidR="00C56004" w:rsidRDefault="00C56004" w:rsidP="00C56004">
      <w:pPr>
        <w:spacing w:after="0"/>
        <w:rPr>
          <w:lang w:val="en-US"/>
        </w:rPr>
      </w:pPr>
      <w:r w:rsidRPr="00C56004">
        <w:rPr>
          <w:noProof/>
          <w:lang w:val="en-US"/>
        </w:rPr>
        <w:drawing>
          <wp:inline distT="0" distB="0" distL="0" distR="0" wp14:anchorId="575171F0" wp14:editId="6A8CE811">
            <wp:extent cx="863644" cy="234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3644" cy="234962"/>
                    </a:xfrm>
                    <a:prstGeom prst="rect">
                      <a:avLst/>
                    </a:prstGeom>
                  </pic:spPr>
                </pic:pic>
              </a:graphicData>
            </a:graphic>
          </wp:inline>
        </w:drawing>
      </w:r>
      <w:r>
        <w:rPr>
          <w:lang w:val="en-US"/>
        </w:rPr>
        <w:br w:type="page"/>
      </w:r>
      <w:r w:rsidRPr="00C56004">
        <w:rPr>
          <w:noProof/>
          <w:lang w:val="en-US"/>
        </w:rPr>
        <w:lastRenderedPageBreak/>
        <w:drawing>
          <wp:inline distT="0" distB="0" distL="0" distR="0" wp14:anchorId="0DC72631" wp14:editId="13064B09">
            <wp:extent cx="9175431" cy="4871545"/>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97596" cy="4883313"/>
                    </a:xfrm>
                    <a:prstGeom prst="rect">
                      <a:avLst/>
                    </a:prstGeom>
                  </pic:spPr>
                </pic:pic>
              </a:graphicData>
            </a:graphic>
          </wp:inline>
        </w:drawing>
      </w:r>
    </w:p>
    <w:p w14:paraId="0AB6E0E1" w14:textId="77777777" w:rsidR="00C56004" w:rsidRDefault="00C56004" w:rsidP="00C56004">
      <w:pPr>
        <w:rPr>
          <w:lang w:val="en-US"/>
        </w:rPr>
      </w:pPr>
    </w:p>
    <w:p w14:paraId="3D448DF5" w14:textId="32D45297" w:rsidR="00C56004" w:rsidRDefault="00C56004" w:rsidP="00C56004">
      <w:pPr>
        <w:rPr>
          <w:lang w:val="en-US"/>
        </w:rPr>
      </w:pPr>
      <w:r w:rsidRPr="00C56004">
        <w:rPr>
          <w:noProof/>
          <w:lang w:val="en-US"/>
        </w:rPr>
        <w:drawing>
          <wp:inline distT="0" distB="0" distL="0" distR="0" wp14:anchorId="16714B5E" wp14:editId="136506D4">
            <wp:extent cx="863644" cy="2349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3644" cy="234962"/>
                    </a:xfrm>
                    <a:prstGeom prst="rect">
                      <a:avLst/>
                    </a:prstGeom>
                  </pic:spPr>
                </pic:pic>
              </a:graphicData>
            </a:graphic>
          </wp:inline>
        </w:drawing>
      </w:r>
    </w:p>
    <w:p w14:paraId="6C31CA9B" w14:textId="77777777" w:rsidR="00C56004" w:rsidRDefault="00C56004" w:rsidP="00C56004">
      <w:pPr>
        <w:rPr>
          <w:lang w:val="en-US"/>
        </w:rPr>
      </w:pPr>
    </w:p>
    <w:p w14:paraId="77E55F44" w14:textId="5333257B" w:rsidR="00C56004" w:rsidRPr="00C56004" w:rsidRDefault="00C56004" w:rsidP="00C56004">
      <w:pPr>
        <w:rPr>
          <w:lang w:val="en-US"/>
        </w:rPr>
        <w:sectPr w:rsidR="00C56004" w:rsidRPr="00C56004" w:rsidSect="009D1E31">
          <w:pgSz w:w="16840" w:h="11900" w:orient="landscape"/>
          <w:pgMar w:top="1134" w:right="1985" w:bottom="1134" w:left="1701"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102996970"/>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2996971"/>
      <w:r>
        <w:rPr>
          <w:lang w:val="en-AU"/>
        </w:rPr>
        <w:t>3</w:t>
      </w:r>
      <w:r w:rsidR="00BD2CBD">
        <w:rPr>
          <w:lang w:val="en-AU"/>
        </w:rPr>
        <w:t xml:space="preserve">.1 </w:t>
      </w:r>
      <w:r w:rsidR="00BF24B2">
        <w:rPr>
          <w:lang w:val="en-AU"/>
        </w:rPr>
        <w:t>Purpose</w:t>
      </w:r>
      <w:bookmarkEnd w:id="36"/>
    </w:p>
    <w:p w14:paraId="48734BCE" w14:textId="482E0DF7"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102996972"/>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66D28321" w14:textId="77777777" w:rsidR="00716B5D" w:rsidRDefault="00716B5D" w:rsidP="00716B5D">
      <w:pPr>
        <w:spacing w:after="0"/>
        <w:jc w:val="both"/>
        <w:rPr>
          <w:szCs w:val="22"/>
        </w:rPr>
      </w:pPr>
      <w:r w:rsidRPr="00A137F6">
        <w:rPr>
          <w:szCs w:val="22"/>
        </w:rPr>
        <w:t>The Mornington Peninsula Shire</w:t>
      </w:r>
      <w:r>
        <w:rPr>
          <w:szCs w:val="22"/>
        </w:rPr>
        <w:t xml:space="preserve"> (MPS) </w:t>
      </w:r>
      <w:r w:rsidRPr="00A137F6">
        <w:rPr>
          <w:szCs w:val="22"/>
        </w:rPr>
        <w:t>is</w:t>
      </w:r>
      <w:r>
        <w:rPr>
          <w:szCs w:val="22"/>
        </w:rPr>
        <w:t xml:space="preserve"> at</w:t>
      </w:r>
      <w:r w:rsidRPr="00A137F6">
        <w:rPr>
          <w:szCs w:val="22"/>
        </w:rPr>
        <w:t xml:space="preserve"> the fringe of Melbourne's outer southern suburbs, between 40 and 80 kilometres south of the Melbourne CBD</w:t>
      </w:r>
      <w:r>
        <w:rPr>
          <w:rStyle w:val="EndnoteReference"/>
          <w:szCs w:val="22"/>
        </w:rPr>
        <w:endnoteReference w:id="2"/>
      </w:r>
      <w:r w:rsidRPr="00A137F6">
        <w:rPr>
          <w:szCs w:val="22"/>
        </w:rPr>
        <w:t>.</w:t>
      </w:r>
      <w:r>
        <w:rPr>
          <w:szCs w:val="22"/>
        </w:rPr>
        <w:t xml:space="preserve"> The traditional custodians of these lands and waters are the Bunurong/Boon Wurrung people.</w:t>
      </w:r>
      <w:r w:rsidRPr="005E682C">
        <w:rPr>
          <w:szCs w:val="22"/>
        </w:rPr>
        <w:t xml:space="preserve"> </w:t>
      </w:r>
    </w:p>
    <w:p w14:paraId="34FD72A3" w14:textId="77777777" w:rsidR="00716B5D" w:rsidRDefault="00716B5D" w:rsidP="00716B5D">
      <w:pPr>
        <w:spacing w:after="0"/>
        <w:jc w:val="both"/>
        <w:rPr>
          <w:szCs w:val="22"/>
        </w:rPr>
      </w:pPr>
    </w:p>
    <w:p w14:paraId="7A23B565" w14:textId="77777777" w:rsidR="00716B5D" w:rsidRDefault="00716B5D" w:rsidP="00716B5D">
      <w:pPr>
        <w:spacing w:after="0"/>
        <w:jc w:val="both"/>
        <w:rPr>
          <w:szCs w:val="22"/>
        </w:rPr>
      </w:pPr>
      <w:r>
        <w:rPr>
          <w:szCs w:val="22"/>
        </w:rPr>
        <w:t>There are approximately 7,500 children aged between three to six years living on the Mornington Peninsula. This age group is expected to grow by 2.2% between 2021 to 2029</w:t>
      </w:r>
      <w:r>
        <w:rPr>
          <w:rStyle w:val="EndnoteReference"/>
          <w:szCs w:val="22"/>
        </w:rPr>
        <w:endnoteReference w:id="3"/>
      </w:r>
      <w:r>
        <w:rPr>
          <w:szCs w:val="22"/>
        </w:rPr>
        <w:t xml:space="preserve">. Fluctuations in birth rates and families moving in and out of the municipality will affect demand for kindergarten places. </w:t>
      </w:r>
    </w:p>
    <w:p w14:paraId="46F2F042" w14:textId="77777777" w:rsidR="00716B5D" w:rsidRDefault="00716B5D" w:rsidP="00716B5D">
      <w:pPr>
        <w:spacing w:after="0"/>
        <w:jc w:val="both"/>
        <w:rPr>
          <w:szCs w:val="22"/>
        </w:rPr>
      </w:pPr>
    </w:p>
    <w:p w14:paraId="70F7E486" w14:textId="77777777" w:rsidR="00716B5D" w:rsidRDefault="00716B5D" w:rsidP="00716B5D">
      <w:pPr>
        <w:spacing w:after="0"/>
        <w:jc w:val="both"/>
        <w:rPr>
          <w:szCs w:val="22"/>
        </w:rPr>
      </w:pPr>
      <w:r>
        <w:rPr>
          <w:szCs w:val="22"/>
        </w:rPr>
        <w:t xml:space="preserve">Notifications </w:t>
      </w:r>
      <w:r w:rsidRPr="009A79AE">
        <w:rPr>
          <w:szCs w:val="22"/>
        </w:rPr>
        <w:t>during February to April 2021 suggest a</w:t>
      </w:r>
      <w:r>
        <w:rPr>
          <w:szCs w:val="22"/>
        </w:rPr>
        <w:t xml:space="preserve">n </w:t>
      </w:r>
      <w:r w:rsidRPr="009A79AE">
        <w:rPr>
          <w:szCs w:val="22"/>
        </w:rPr>
        <w:t xml:space="preserve">increase </w:t>
      </w:r>
      <w:r>
        <w:rPr>
          <w:szCs w:val="22"/>
        </w:rPr>
        <w:t xml:space="preserve">in births </w:t>
      </w:r>
      <w:r w:rsidRPr="009A79AE">
        <w:rPr>
          <w:szCs w:val="22"/>
        </w:rPr>
        <w:t xml:space="preserve">of </w:t>
      </w:r>
      <w:r>
        <w:rPr>
          <w:szCs w:val="22"/>
        </w:rPr>
        <w:t xml:space="preserve">approximately </w:t>
      </w:r>
      <w:r w:rsidRPr="009A79AE">
        <w:rPr>
          <w:szCs w:val="22"/>
        </w:rPr>
        <w:t>20% when compared with the year prior</w:t>
      </w:r>
      <w:r>
        <w:rPr>
          <w:szCs w:val="22"/>
        </w:rPr>
        <w:t xml:space="preserve">. This may impact demand for kindergarten from </w:t>
      </w:r>
      <w:r w:rsidRPr="009A79AE">
        <w:rPr>
          <w:szCs w:val="22"/>
        </w:rPr>
        <w:t>2024</w:t>
      </w:r>
      <w:r w:rsidRPr="009A79AE">
        <w:rPr>
          <w:rStyle w:val="EndnoteReference"/>
          <w:szCs w:val="22"/>
        </w:rPr>
        <w:endnoteReference w:id="4"/>
      </w:r>
      <w:r w:rsidRPr="009A79AE">
        <w:rPr>
          <w:szCs w:val="22"/>
        </w:rPr>
        <w:t xml:space="preserve">. </w:t>
      </w:r>
      <w:r>
        <w:rPr>
          <w:szCs w:val="22"/>
        </w:rPr>
        <w:t>At this point in time, the data indicates that t</w:t>
      </w:r>
      <w:r w:rsidRPr="009A79AE">
        <w:rPr>
          <w:szCs w:val="22"/>
        </w:rPr>
        <w:t xml:space="preserve">he Maternal and Child Health centres with </w:t>
      </w:r>
      <w:r>
        <w:rPr>
          <w:szCs w:val="22"/>
        </w:rPr>
        <w:t xml:space="preserve">the greatest </w:t>
      </w:r>
      <w:r w:rsidRPr="009A79AE">
        <w:rPr>
          <w:szCs w:val="22"/>
        </w:rPr>
        <w:t xml:space="preserve">increase </w:t>
      </w:r>
      <w:r>
        <w:rPr>
          <w:szCs w:val="22"/>
        </w:rPr>
        <w:t>are</w:t>
      </w:r>
      <w:r w:rsidRPr="009A79AE">
        <w:rPr>
          <w:szCs w:val="22"/>
        </w:rPr>
        <w:t xml:space="preserve"> Rye, Capel Sound, Crib Point, </w:t>
      </w:r>
      <w:proofErr w:type="spellStart"/>
      <w:r w:rsidRPr="009A79AE">
        <w:rPr>
          <w:szCs w:val="22"/>
        </w:rPr>
        <w:t>Wallaroo</w:t>
      </w:r>
      <w:proofErr w:type="spellEnd"/>
      <w:r w:rsidRPr="009A79AE">
        <w:rPr>
          <w:szCs w:val="22"/>
        </w:rPr>
        <w:t xml:space="preserve"> (Hastings) and Dromana. </w:t>
      </w:r>
    </w:p>
    <w:p w14:paraId="7106CCA2" w14:textId="77777777" w:rsidR="00716B5D" w:rsidRDefault="00716B5D" w:rsidP="00716B5D">
      <w:pPr>
        <w:spacing w:after="0"/>
        <w:jc w:val="both"/>
        <w:rPr>
          <w:szCs w:val="22"/>
        </w:rPr>
      </w:pPr>
    </w:p>
    <w:p w14:paraId="2CE548AE" w14:textId="77777777" w:rsidR="00716B5D" w:rsidRDefault="00716B5D" w:rsidP="00716B5D">
      <w:pPr>
        <w:spacing w:after="0"/>
        <w:jc w:val="both"/>
        <w:rPr>
          <w:szCs w:val="22"/>
        </w:rPr>
      </w:pPr>
      <w:r w:rsidRPr="002B0930">
        <w:rPr>
          <w:szCs w:val="22"/>
        </w:rPr>
        <w:t xml:space="preserve">It is </w:t>
      </w:r>
      <w:r>
        <w:rPr>
          <w:szCs w:val="22"/>
        </w:rPr>
        <w:t>anticipated</w:t>
      </w:r>
      <w:r w:rsidRPr="002B0930">
        <w:rPr>
          <w:szCs w:val="22"/>
        </w:rPr>
        <w:t xml:space="preserve"> that parents and homebuilders will continue to</w:t>
      </w:r>
      <w:r w:rsidRPr="008F4BFA">
        <w:rPr>
          <w:szCs w:val="22"/>
        </w:rPr>
        <w:t xml:space="preserve"> be </w:t>
      </w:r>
      <w:r w:rsidRPr="00430895">
        <w:rPr>
          <w:szCs w:val="22"/>
        </w:rPr>
        <w:t>the largest group followed</w:t>
      </w:r>
      <w:r w:rsidRPr="008F4BFA">
        <w:rPr>
          <w:szCs w:val="22"/>
        </w:rPr>
        <w:t xml:space="preserve"> by </w:t>
      </w:r>
      <w:r>
        <w:rPr>
          <w:szCs w:val="22"/>
        </w:rPr>
        <w:t xml:space="preserve">retirees and </w:t>
      </w:r>
      <w:r w:rsidRPr="008F4BFA">
        <w:rPr>
          <w:szCs w:val="22"/>
        </w:rPr>
        <w:t>seniors</w:t>
      </w:r>
      <w:r>
        <w:rPr>
          <w:rStyle w:val="EndnoteReference"/>
          <w:szCs w:val="22"/>
        </w:rPr>
        <w:endnoteReference w:id="5"/>
      </w:r>
      <w:r>
        <w:rPr>
          <w:szCs w:val="22"/>
        </w:rPr>
        <w:t>.</w:t>
      </w:r>
      <w:r w:rsidRPr="008F4BFA">
        <w:rPr>
          <w:szCs w:val="22"/>
        </w:rPr>
        <w:t xml:space="preserve"> </w:t>
      </w:r>
      <w:r>
        <w:rPr>
          <w:szCs w:val="22"/>
        </w:rPr>
        <w:t>W</w:t>
      </w:r>
      <w:r w:rsidRPr="008F4BFA">
        <w:rPr>
          <w:szCs w:val="22"/>
        </w:rPr>
        <w:t xml:space="preserve">ith many people </w:t>
      </w:r>
      <w:r>
        <w:rPr>
          <w:szCs w:val="22"/>
        </w:rPr>
        <w:t xml:space="preserve">choosing to </w:t>
      </w:r>
      <w:r w:rsidRPr="008F4BFA">
        <w:rPr>
          <w:szCs w:val="22"/>
        </w:rPr>
        <w:t>reti</w:t>
      </w:r>
      <w:r>
        <w:rPr>
          <w:szCs w:val="22"/>
        </w:rPr>
        <w:t>re</w:t>
      </w:r>
      <w:r w:rsidRPr="008F4BFA">
        <w:rPr>
          <w:szCs w:val="22"/>
        </w:rPr>
        <w:t xml:space="preserve"> to the Mornington Peninsula</w:t>
      </w:r>
      <w:r>
        <w:rPr>
          <w:szCs w:val="22"/>
        </w:rPr>
        <w:t>, w</w:t>
      </w:r>
      <w:r w:rsidRPr="008F4BFA">
        <w:rPr>
          <w:szCs w:val="22"/>
        </w:rPr>
        <w:t>e have the highest population of older residents in Greater Melbourne</w:t>
      </w:r>
      <w:r w:rsidRPr="008F4BFA">
        <w:rPr>
          <w:rStyle w:val="EndnoteReference"/>
          <w:szCs w:val="22"/>
        </w:rPr>
        <w:endnoteReference w:id="6"/>
      </w:r>
      <w:r w:rsidRPr="008F4BFA">
        <w:rPr>
          <w:szCs w:val="22"/>
        </w:rPr>
        <w:t>.</w:t>
      </w:r>
      <w:r>
        <w:rPr>
          <w:szCs w:val="22"/>
        </w:rPr>
        <w:t xml:space="preserve"> </w:t>
      </w:r>
    </w:p>
    <w:p w14:paraId="73220F5A" w14:textId="77777777" w:rsidR="00716B5D" w:rsidRDefault="00716B5D" w:rsidP="00716B5D">
      <w:pPr>
        <w:spacing w:after="0"/>
        <w:jc w:val="both"/>
        <w:rPr>
          <w:szCs w:val="22"/>
        </w:rPr>
      </w:pPr>
    </w:p>
    <w:p w14:paraId="7CB3EF38" w14:textId="77777777" w:rsidR="00716B5D" w:rsidRPr="004C3624" w:rsidRDefault="00716B5D" w:rsidP="00716B5D">
      <w:pPr>
        <w:spacing w:after="0"/>
        <w:jc w:val="both"/>
        <w:rPr>
          <w:szCs w:val="22"/>
        </w:rPr>
      </w:pPr>
      <w:r>
        <w:rPr>
          <w:szCs w:val="22"/>
        </w:rPr>
        <w:t xml:space="preserve">In addition, household numbers across the Southern Peninsula are expected to increase significantly as holiday homes are converted to permanent residences, especially along the Port Phillip coast (Dromana, </w:t>
      </w:r>
      <w:proofErr w:type="gramStart"/>
      <w:r>
        <w:rPr>
          <w:szCs w:val="22"/>
        </w:rPr>
        <w:t>Rosebud</w:t>
      </w:r>
      <w:proofErr w:type="gramEnd"/>
      <w:r>
        <w:rPr>
          <w:szCs w:val="22"/>
        </w:rPr>
        <w:t xml:space="preserve"> and Rye)</w:t>
      </w:r>
      <w:r>
        <w:rPr>
          <w:rStyle w:val="EndnoteReference"/>
          <w:szCs w:val="22"/>
        </w:rPr>
        <w:endnoteReference w:id="7"/>
      </w:r>
      <w:r>
        <w:rPr>
          <w:szCs w:val="22"/>
        </w:rPr>
        <w:t xml:space="preserve">.  Since COVID 19, more families are opting for sea and tree </w:t>
      </w:r>
      <w:proofErr w:type="gramStart"/>
      <w:r>
        <w:rPr>
          <w:szCs w:val="22"/>
        </w:rPr>
        <w:t>changes</w:t>
      </w:r>
      <w:proofErr w:type="gramEnd"/>
      <w:r>
        <w:rPr>
          <w:szCs w:val="22"/>
        </w:rPr>
        <w:t xml:space="preserve"> and this could further impact on demand for kindergarten places due to migration across the region. </w:t>
      </w:r>
    </w:p>
    <w:p w14:paraId="1DED3D8B" w14:textId="77777777" w:rsidR="00716B5D" w:rsidRDefault="00716B5D" w:rsidP="00716B5D">
      <w:pPr>
        <w:spacing w:after="0"/>
        <w:jc w:val="both"/>
        <w:rPr>
          <w:szCs w:val="22"/>
        </w:rPr>
      </w:pPr>
    </w:p>
    <w:p w14:paraId="315EBD43" w14:textId="77777777" w:rsidR="00716B5D" w:rsidRDefault="00716B5D" w:rsidP="00716B5D">
      <w:pPr>
        <w:spacing w:after="0"/>
        <w:jc w:val="both"/>
        <w:rPr>
          <w:szCs w:val="22"/>
        </w:rPr>
      </w:pPr>
      <w:r w:rsidRPr="004C3624">
        <w:rPr>
          <w:szCs w:val="22"/>
        </w:rPr>
        <w:t>The long-term impacts of COVID</w:t>
      </w:r>
      <w:r>
        <w:rPr>
          <w:szCs w:val="22"/>
        </w:rPr>
        <w:t xml:space="preserve"> 19 </w:t>
      </w:r>
      <w:r w:rsidRPr="004C3624">
        <w:rPr>
          <w:szCs w:val="22"/>
        </w:rPr>
        <w:t xml:space="preserve">will not be evident for </w:t>
      </w:r>
      <w:r>
        <w:rPr>
          <w:szCs w:val="22"/>
        </w:rPr>
        <w:t>some time</w:t>
      </w:r>
      <w:r w:rsidRPr="004C3624">
        <w:rPr>
          <w:szCs w:val="22"/>
        </w:rPr>
        <w:t xml:space="preserve"> and re-modelling</w:t>
      </w:r>
      <w:r>
        <w:rPr>
          <w:szCs w:val="22"/>
        </w:rPr>
        <w:t xml:space="preserve"> may</w:t>
      </w:r>
      <w:r w:rsidRPr="004C3624">
        <w:rPr>
          <w:szCs w:val="22"/>
        </w:rPr>
        <w:t xml:space="preserve"> be required to understand the </w:t>
      </w:r>
      <w:r>
        <w:rPr>
          <w:szCs w:val="22"/>
        </w:rPr>
        <w:t xml:space="preserve">full </w:t>
      </w:r>
      <w:r w:rsidRPr="004C3624">
        <w:rPr>
          <w:szCs w:val="22"/>
        </w:rPr>
        <w:t>effect on supply and demand</w:t>
      </w:r>
      <w:r>
        <w:rPr>
          <w:szCs w:val="22"/>
        </w:rPr>
        <w:t>.</w:t>
      </w:r>
      <w:r>
        <w:rPr>
          <w:rStyle w:val="EndnoteReference"/>
          <w:szCs w:val="22"/>
        </w:rPr>
        <w:endnoteReference w:id="8"/>
      </w:r>
      <w:r>
        <w:rPr>
          <w:szCs w:val="22"/>
        </w:rPr>
        <w:t xml:space="preserve"> Kindergarten Infrastructure and Services Plan (KISP) remodelling is scheduled for 2024.</w:t>
      </w:r>
    </w:p>
    <w:p w14:paraId="3C3FE80A" w14:textId="77777777" w:rsidR="00D7126F" w:rsidRPr="00476B31" w:rsidRDefault="00D7126F" w:rsidP="00716B5D">
      <w:pPr>
        <w:spacing w:after="0"/>
        <w:rPr>
          <w:lang w:val="en-US"/>
        </w:rPr>
      </w:pP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113F7986" w14:textId="77777777" w:rsidR="00716B5D" w:rsidRDefault="00716B5D" w:rsidP="00716B5D">
      <w:pPr>
        <w:jc w:val="both"/>
        <w:rPr>
          <w:i/>
          <w:iCs/>
          <w:szCs w:val="22"/>
        </w:rPr>
      </w:pPr>
      <w:r w:rsidRPr="00DC6AC2">
        <w:rPr>
          <w:i/>
          <w:iCs/>
          <w:szCs w:val="22"/>
        </w:rPr>
        <w:t xml:space="preserve">Infrastructure </w:t>
      </w:r>
      <w:r>
        <w:rPr>
          <w:i/>
          <w:iCs/>
          <w:szCs w:val="22"/>
        </w:rPr>
        <w:t xml:space="preserve">and Service </w:t>
      </w:r>
      <w:r w:rsidRPr="00DC6AC2">
        <w:rPr>
          <w:i/>
          <w:iCs/>
          <w:szCs w:val="22"/>
        </w:rPr>
        <w:t>Development</w:t>
      </w:r>
    </w:p>
    <w:p w14:paraId="00E22433" w14:textId="77777777" w:rsidR="00716B5D" w:rsidRDefault="00716B5D" w:rsidP="00716B5D">
      <w:pPr>
        <w:pStyle w:val="ListParagraph"/>
        <w:numPr>
          <w:ilvl w:val="0"/>
          <w:numId w:val="33"/>
        </w:numPr>
        <w:spacing w:after="160" w:line="276" w:lineRule="auto"/>
        <w:jc w:val="both"/>
      </w:pPr>
      <w:proofErr w:type="spellStart"/>
      <w:r>
        <w:t>Tyabb</w:t>
      </w:r>
      <w:proofErr w:type="spellEnd"/>
      <w:r>
        <w:t xml:space="preserve"> kindergarten re-development </w:t>
      </w:r>
    </w:p>
    <w:p w14:paraId="7E937092" w14:textId="77777777" w:rsidR="00716B5D" w:rsidRDefault="00716B5D" w:rsidP="00716B5D">
      <w:pPr>
        <w:pStyle w:val="ListParagraph"/>
        <w:numPr>
          <w:ilvl w:val="0"/>
          <w:numId w:val="33"/>
        </w:numPr>
        <w:spacing w:after="160" w:line="276" w:lineRule="auto"/>
        <w:jc w:val="both"/>
      </w:pPr>
      <w:r>
        <w:t xml:space="preserve">Mornington Community House </w:t>
      </w:r>
    </w:p>
    <w:p w14:paraId="79528C25" w14:textId="77777777" w:rsidR="00716B5D" w:rsidRDefault="00716B5D" w:rsidP="00716B5D">
      <w:pPr>
        <w:pStyle w:val="ListParagraph"/>
        <w:numPr>
          <w:ilvl w:val="0"/>
          <w:numId w:val="33"/>
        </w:numPr>
        <w:spacing w:after="160" w:line="276" w:lineRule="auto"/>
        <w:jc w:val="both"/>
      </w:pPr>
      <w:r>
        <w:t>Mount Martha House</w:t>
      </w:r>
    </w:p>
    <w:p w14:paraId="6ED75D9A" w14:textId="285C2468" w:rsidR="00716B5D" w:rsidRDefault="002F08D6" w:rsidP="00716B5D">
      <w:pPr>
        <w:pStyle w:val="ListParagraph"/>
        <w:numPr>
          <w:ilvl w:val="0"/>
          <w:numId w:val="33"/>
        </w:numPr>
        <w:spacing w:after="160" w:line="276" w:lineRule="auto"/>
        <w:jc w:val="both"/>
      </w:pPr>
      <w:r>
        <w:t>Potential growth in the private sector</w:t>
      </w:r>
    </w:p>
    <w:p w14:paraId="117A786A" w14:textId="62C2F8F0" w:rsidR="005D5620" w:rsidRDefault="005D5620" w:rsidP="005D5620">
      <w:pPr>
        <w:pStyle w:val="ListParagraph"/>
        <w:numPr>
          <w:ilvl w:val="0"/>
          <w:numId w:val="33"/>
        </w:numPr>
        <w:spacing w:before="240"/>
        <w:contextualSpacing w:val="0"/>
        <w:jc w:val="both"/>
        <w:rPr>
          <w:rFonts w:ascii="Arial" w:eastAsia="Times New Roman" w:hAnsi="Arial" w:cs="Arial"/>
          <w:lang w:eastAsia="en-AU"/>
        </w:rPr>
      </w:pPr>
      <w:r>
        <w:rPr>
          <w:rFonts w:ascii="Arial" w:eastAsia="Times New Roman" w:hAnsi="Arial" w:cs="Arial"/>
          <w:lang w:eastAsia="en-AU"/>
        </w:rPr>
        <w:t>Existing priority projects based on MPS building condition audits and fit for purpose reports</w:t>
      </w:r>
    </w:p>
    <w:p w14:paraId="572EC804" w14:textId="77777777" w:rsidR="00716B5D" w:rsidRDefault="00716B5D" w:rsidP="005D5620">
      <w:pPr>
        <w:pStyle w:val="ListParagraph"/>
        <w:numPr>
          <w:ilvl w:val="0"/>
          <w:numId w:val="33"/>
        </w:numPr>
        <w:spacing w:after="160" w:line="276" w:lineRule="auto"/>
        <w:jc w:val="both"/>
      </w:pPr>
      <w:r>
        <w:t xml:space="preserve">Exploring options in line with forecast needs </w:t>
      </w:r>
    </w:p>
    <w:p w14:paraId="38BC3106" w14:textId="77777777" w:rsidR="00716B5D" w:rsidRDefault="00716B5D" w:rsidP="00716B5D">
      <w:pPr>
        <w:jc w:val="both"/>
      </w:pPr>
    </w:p>
    <w:p w14:paraId="26B1786A" w14:textId="77777777" w:rsidR="00716B5D" w:rsidRPr="00DC6AC2" w:rsidRDefault="00716B5D" w:rsidP="00716B5D">
      <w:pPr>
        <w:jc w:val="both"/>
        <w:rPr>
          <w:i/>
          <w:iCs/>
          <w:szCs w:val="22"/>
        </w:rPr>
      </w:pPr>
      <w:r w:rsidRPr="00DC6AC2">
        <w:rPr>
          <w:i/>
          <w:iCs/>
          <w:szCs w:val="22"/>
        </w:rPr>
        <w:lastRenderedPageBreak/>
        <w:t xml:space="preserve">Private </w:t>
      </w:r>
      <w:r>
        <w:rPr>
          <w:i/>
          <w:iCs/>
          <w:szCs w:val="22"/>
        </w:rPr>
        <w:t>S</w:t>
      </w:r>
      <w:r w:rsidRPr="00DC6AC2">
        <w:rPr>
          <w:i/>
          <w:iCs/>
          <w:szCs w:val="22"/>
        </w:rPr>
        <w:t>e</w:t>
      </w:r>
      <w:r>
        <w:rPr>
          <w:i/>
          <w:iCs/>
          <w:szCs w:val="22"/>
        </w:rPr>
        <w:t>ctor</w:t>
      </w:r>
      <w:r w:rsidRPr="00DC6AC2">
        <w:rPr>
          <w:i/>
          <w:iCs/>
          <w:szCs w:val="22"/>
        </w:rPr>
        <w:t xml:space="preserve"> </w:t>
      </w:r>
      <w:r>
        <w:rPr>
          <w:i/>
          <w:iCs/>
          <w:szCs w:val="22"/>
        </w:rPr>
        <w:t>C</w:t>
      </w:r>
      <w:r w:rsidRPr="00DC6AC2">
        <w:rPr>
          <w:i/>
          <w:iCs/>
          <w:szCs w:val="22"/>
        </w:rPr>
        <w:t xml:space="preserve">apacity </w:t>
      </w:r>
    </w:p>
    <w:p w14:paraId="267036DE" w14:textId="77777777" w:rsidR="00716B5D" w:rsidRPr="00DC6AC2" w:rsidRDefault="00716B5D" w:rsidP="00716B5D">
      <w:pPr>
        <w:spacing w:line="276" w:lineRule="auto"/>
        <w:jc w:val="both"/>
        <w:rPr>
          <w:szCs w:val="22"/>
        </w:rPr>
      </w:pPr>
      <w:r w:rsidRPr="00DC6AC2">
        <w:rPr>
          <w:szCs w:val="22"/>
        </w:rPr>
        <w:t xml:space="preserve">The private sector plays an integral role in providing funded </w:t>
      </w:r>
      <w:r>
        <w:rPr>
          <w:szCs w:val="22"/>
        </w:rPr>
        <w:t>k</w:t>
      </w:r>
      <w:r w:rsidRPr="00DC6AC2">
        <w:rPr>
          <w:szCs w:val="22"/>
        </w:rPr>
        <w:t xml:space="preserve">indergarten places across the Mornington Peninsula. It enables different options for families to meet individual childcare needs. As forecast supply and demand becomes more widely understood, it is anticipated that new services may be established by private providers to address priority areas. This could include long day care centres as well as other education and care settings. </w:t>
      </w:r>
    </w:p>
    <w:p w14:paraId="4D0C03B7" w14:textId="77777777" w:rsidR="00716B5D" w:rsidRDefault="00716B5D" w:rsidP="00716B5D">
      <w:pPr>
        <w:jc w:val="both"/>
        <w:rPr>
          <w:i/>
          <w:iCs/>
          <w:szCs w:val="22"/>
        </w:rPr>
      </w:pPr>
    </w:p>
    <w:p w14:paraId="6D908B79" w14:textId="36FE18D9" w:rsidR="00716B5D" w:rsidRPr="00DC6AC2" w:rsidRDefault="00716B5D" w:rsidP="00716B5D">
      <w:pPr>
        <w:jc w:val="both"/>
        <w:rPr>
          <w:i/>
          <w:iCs/>
          <w:szCs w:val="22"/>
        </w:rPr>
      </w:pPr>
      <w:r w:rsidRPr="00DC6AC2">
        <w:rPr>
          <w:i/>
          <w:iCs/>
          <w:szCs w:val="22"/>
        </w:rPr>
        <w:t xml:space="preserve">Offer and Allocation </w:t>
      </w:r>
      <w:r>
        <w:rPr>
          <w:i/>
          <w:iCs/>
          <w:szCs w:val="22"/>
        </w:rPr>
        <w:t>P</w:t>
      </w:r>
      <w:r w:rsidRPr="00DC6AC2">
        <w:rPr>
          <w:i/>
          <w:iCs/>
          <w:szCs w:val="22"/>
        </w:rPr>
        <w:t>rocess</w:t>
      </w:r>
    </w:p>
    <w:p w14:paraId="01CD6A39" w14:textId="38266420" w:rsidR="00716B5D" w:rsidRPr="00DC6AC2" w:rsidRDefault="00716B5D" w:rsidP="007822DC">
      <w:pPr>
        <w:pStyle w:val="CommentText"/>
        <w:spacing w:after="0"/>
        <w:jc w:val="both"/>
        <w:rPr>
          <w:sz w:val="22"/>
          <w:szCs w:val="22"/>
        </w:rPr>
      </w:pPr>
      <w:r>
        <w:rPr>
          <w:rFonts w:ascii="Segoe UI" w:eastAsia="Times New Roman" w:hAnsi="Segoe UI" w:cs="Segoe UI"/>
          <w:sz w:val="21"/>
          <w:szCs w:val="21"/>
          <w:lang w:eastAsia="en-AU"/>
        </w:rPr>
        <w:t>T</w:t>
      </w:r>
      <w:r w:rsidRPr="00DC6AC2">
        <w:rPr>
          <w:sz w:val="22"/>
          <w:szCs w:val="22"/>
        </w:rPr>
        <w:t xml:space="preserve">he Mornington Peninsula Shire provides a </w:t>
      </w:r>
      <w:r>
        <w:rPr>
          <w:sz w:val="22"/>
          <w:szCs w:val="22"/>
        </w:rPr>
        <w:t>k</w:t>
      </w:r>
      <w:r w:rsidRPr="00DC6AC2">
        <w:rPr>
          <w:sz w:val="22"/>
          <w:szCs w:val="22"/>
        </w:rPr>
        <w:t xml:space="preserve">indergarten </w:t>
      </w:r>
      <w:r>
        <w:rPr>
          <w:sz w:val="22"/>
          <w:szCs w:val="22"/>
        </w:rPr>
        <w:t>c</w:t>
      </w:r>
      <w:r w:rsidRPr="00DC6AC2">
        <w:rPr>
          <w:sz w:val="22"/>
          <w:szCs w:val="22"/>
        </w:rPr>
        <w:t xml:space="preserve">entral </w:t>
      </w:r>
      <w:r>
        <w:rPr>
          <w:sz w:val="22"/>
          <w:szCs w:val="22"/>
        </w:rPr>
        <w:t>r</w:t>
      </w:r>
      <w:r w:rsidRPr="00DC6AC2">
        <w:rPr>
          <w:sz w:val="22"/>
          <w:szCs w:val="22"/>
        </w:rPr>
        <w:t>egistration process for 3</w:t>
      </w:r>
      <w:r>
        <w:rPr>
          <w:sz w:val="22"/>
          <w:szCs w:val="22"/>
        </w:rPr>
        <w:t>-year-old</w:t>
      </w:r>
      <w:r w:rsidRPr="00DC6AC2">
        <w:rPr>
          <w:sz w:val="22"/>
          <w:szCs w:val="22"/>
        </w:rPr>
        <w:t xml:space="preserve"> and 4</w:t>
      </w:r>
      <w:r>
        <w:rPr>
          <w:sz w:val="22"/>
          <w:szCs w:val="22"/>
        </w:rPr>
        <w:t xml:space="preserve">-year-old </w:t>
      </w:r>
      <w:r w:rsidRPr="00DC6AC2">
        <w:rPr>
          <w:sz w:val="22"/>
          <w:szCs w:val="22"/>
        </w:rPr>
        <w:t>kindergarten in 29 council</w:t>
      </w:r>
      <w:r>
        <w:rPr>
          <w:sz w:val="22"/>
          <w:szCs w:val="22"/>
        </w:rPr>
        <w:t xml:space="preserve"> </w:t>
      </w:r>
      <w:r w:rsidRPr="00DC6AC2">
        <w:rPr>
          <w:sz w:val="22"/>
          <w:szCs w:val="22"/>
        </w:rPr>
        <w:t xml:space="preserve">owned buildings. </w:t>
      </w:r>
      <w:r>
        <w:rPr>
          <w:sz w:val="22"/>
          <w:szCs w:val="22"/>
        </w:rPr>
        <w:t>To date</w:t>
      </w:r>
      <w:r w:rsidRPr="00DC6AC2">
        <w:rPr>
          <w:sz w:val="22"/>
          <w:szCs w:val="22"/>
        </w:rPr>
        <w:t xml:space="preserve">, a further </w:t>
      </w:r>
      <w:r>
        <w:rPr>
          <w:sz w:val="22"/>
          <w:szCs w:val="22"/>
        </w:rPr>
        <w:t>three</w:t>
      </w:r>
      <w:r w:rsidRPr="00DC6AC2">
        <w:rPr>
          <w:sz w:val="22"/>
          <w:szCs w:val="22"/>
        </w:rPr>
        <w:t xml:space="preserve"> services operating from non</w:t>
      </w:r>
      <w:r>
        <w:rPr>
          <w:sz w:val="22"/>
          <w:szCs w:val="22"/>
        </w:rPr>
        <w:t>-</w:t>
      </w:r>
      <w:r w:rsidRPr="00DC6AC2">
        <w:rPr>
          <w:sz w:val="22"/>
          <w:szCs w:val="22"/>
        </w:rPr>
        <w:t>council</w:t>
      </w:r>
      <w:r>
        <w:rPr>
          <w:sz w:val="22"/>
          <w:szCs w:val="22"/>
        </w:rPr>
        <w:t xml:space="preserve"> </w:t>
      </w:r>
      <w:r w:rsidRPr="00DC6AC2">
        <w:rPr>
          <w:sz w:val="22"/>
          <w:szCs w:val="22"/>
        </w:rPr>
        <w:t>owned premises have elected to be included in this program.</w:t>
      </w:r>
    </w:p>
    <w:p w14:paraId="4070AD14" w14:textId="77777777" w:rsidR="00716B5D" w:rsidRPr="00DC6AC2" w:rsidRDefault="00716B5D" w:rsidP="007822DC">
      <w:pPr>
        <w:pStyle w:val="CommentText"/>
        <w:spacing w:after="0"/>
        <w:ind w:left="357"/>
        <w:jc w:val="both"/>
        <w:rPr>
          <w:sz w:val="22"/>
          <w:szCs w:val="22"/>
        </w:rPr>
      </w:pPr>
    </w:p>
    <w:p w14:paraId="3DAC9DBA" w14:textId="77777777" w:rsidR="00716B5D" w:rsidRPr="00DC6AC2" w:rsidRDefault="00716B5D" w:rsidP="00716B5D">
      <w:pPr>
        <w:pStyle w:val="CommentText"/>
        <w:jc w:val="both"/>
        <w:rPr>
          <w:rFonts w:cs="Arial"/>
          <w:color w:val="202022"/>
          <w:sz w:val="22"/>
          <w:szCs w:val="22"/>
          <w:shd w:val="clear" w:color="auto" w:fill="FFFFFF"/>
        </w:rPr>
      </w:pPr>
      <w:r w:rsidRPr="00DC6AC2">
        <w:rPr>
          <w:rFonts w:cs="Arial"/>
          <w:color w:val="202022"/>
          <w:sz w:val="22"/>
          <w:szCs w:val="22"/>
          <w:shd w:val="clear" w:color="auto" w:fill="FFFFFF"/>
        </w:rPr>
        <w:t xml:space="preserve">Kindergarten </w:t>
      </w:r>
      <w:r>
        <w:rPr>
          <w:rFonts w:cs="Arial"/>
          <w:color w:val="202022"/>
          <w:sz w:val="22"/>
          <w:szCs w:val="22"/>
          <w:shd w:val="clear" w:color="auto" w:fill="FFFFFF"/>
        </w:rPr>
        <w:t>c</w:t>
      </w:r>
      <w:r w:rsidRPr="00DC6AC2">
        <w:rPr>
          <w:rFonts w:cs="Arial"/>
          <w:color w:val="202022"/>
          <w:sz w:val="22"/>
          <w:szCs w:val="22"/>
          <w:shd w:val="clear" w:color="auto" w:fill="FFFFFF"/>
        </w:rPr>
        <w:t xml:space="preserve">entral </w:t>
      </w:r>
      <w:r>
        <w:rPr>
          <w:rFonts w:cs="Arial"/>
          <w:color w:val="202022"/>
          <w:sz w:val="22"/>
          <w:szCs w:val="22"/>
          <w:shd w:val="clear" w:color="auto" w:fill="FFFFFF"/>
        </w:rPr>
        <w:t>r</w:t>
      </w:r>
      <w:r w:rsidRPr="00DC6AC2">
        <w:rPr>
          <w:rFonts w:cs="Arial"/>
          <w:color w:val="202022"/>
          <w:sz w:val="22"/>
          <w:szCs w:val="22"/>
          <w:shd w:val="clear" w:color="auto" w:fill="FFFFFF"/>
        </w:rPr>
        <w:t>egistration is a streamlined and transparent application and allocation process</w:t>
      </w:r>
      <w:r>
        <w:rPr>
          <w:rFonts w:cs="Arial"/>
          <w:color w:val="202022"/>
          <w:sz w:val="22"/>
          <w:szCs w:val="22"/>
          <w:shd w:val="clear" w:color="auto" w:fill="FFFFFF"/>
        </w:rPr>
        <w:t>.</w:t>
      </w:r>
      <w:r w:rsidRPr="00DC6AC2">
        <w:rPr>
          <w:rFonts w:cs="Arial"/>
          <w:color w:val="202022"/>
          <w:sz w:val="22"/>
          <w:szCs w:val="22"/>
          <w:shd w:val="clear" w:color="auto" w:fill="FFFFFF"/>
        </w:rPr>
        <w:t xml:space="preserve"> </w:t>
      </w:r>
      <w:r>
        <w:rPr>
          <w:rFonts w:cs="Arial"/>
          <w:color w:val="202022"/>
          <w:sz w:val="22"/>
          <w:szCs w:val="22"/>
          <w:shd w:val="clear" w:color="auto" w:fill="FFFFFF"/>
        </w:rPr>
        <w:t>It</w:t>
      </w:r>
      <w:r w:rsidRPr="00DC6AC2">
        <w:rPr>
          <w:rFonts w:cs="Arial"/>
          <w:color w:val="202022"/>
          <w:sz w:val="22"/>
          <w:szCs w:val="22"/>
          <w:shd w:val="clear" w:color="auto" w:fill="FFFFFF"/>
        </w:rPr>
        <w:t xml:space="preserve"> is fair and equitable for all families </w:t>
      </w:r>
      <w:r>
        <w:rPr>
          <w:rFonts w:cs="Arial"/>
          <w:color w:val="202022"/>
          <w:sz w:val="22"/>
          <w:szCs w:val="22"/>
          <w:shd w:val="clear" w:color="auto" w:fill="FFFFFF"/>
        </w:rPr>
        <w:t>in</w:t>
      </w:r>
      <w:r w:rsidRPr="00DC6AC2">
        <w:rPr>
          <w:rFonts w:cs="Arial"/>
          <w:color w:val="202022"/>
          <w:sz w:val="22"/>
          <w:szCs w:val="22"/>
          <w:shd w:val="clear" w:color="auto" w:fill="FFFFFF"/>
        </w:rPr>
        <w:t xml:space="preserve"> support</w:t>
      </w:r>
      <w:r>
        <w:rPr>
          <w:rFonts w:cs="Arial"/>
          <w:color w:val="202022"/>
          <w:sz w:val="22"/>
          <w:szCs w:val="22"/>
          <w:shd w:val="clear" w:color="auto" w:fill="FFFFFF"/>
        </w:rPr>
        <w:t>ing</w:t>
      </w:r>
      <w:r w:rsidRPr="00DC6AC2">
        <w:rPr>
          <w:rFonts w:cs="Arial"/>
          <w:color w:val="202022"/>
          <w:sz w:val="22"/>
          <w:szCs w:val="22"/>
          <w:shd w:val="clear" w:color="auto" w:fill="FFFFFF"/>
        </w:rPr>
        <w:t xml:space="preserve"> their access to </w:t>
      </w:r>
      <w:r>
        <w:rPr>
          <w:rFonts w:cs="Arial"/>
          <w:color w:val="202022"/>
          <w:sz w:val="22"/>
          <w:szCs w:val="22"/>
          <w:shd w:val="clear" w:color="auto" w:fill="FFFFFF"/>
        </w:rPr>
        <w:t>funded k</w:t>
      </w:r>
      <w:r w:rsidRPr="00DC6AC2">
        <w:rPr>
          <w:rFonts w:cs="Arial"/>
          <w:color w:val="202022"/>
          <w:sz w:val="22"/>
          <w:szCs w:val="22"/>
          <w:shd w:val="clear" w:color="auto" w:fill="FFFFFF"/>
        </w:rPr>
        <w:t xml:space="preserve">indergarten across the </w:t>
      </w:r>
      <w:r>
        <w:rPr>
          <w:rFonts w:cs="Arial"/>
          <w:color w:val="202022"/>
          <w:sz w:val="22"/>
          <w:szCs w:val="22"/>
          <w:shd w:val="clear" w:color="auto" w:fill="FFFFFF"/>
        </w:rPr>
        <w:t xml:space="preserve">Mornington Peninsula </w:t>
      </w:r>
      <w:r w:rsidRPr="00DC6AC2">
        <w:rPr>
          <w:rFonts w:cs="Arial"/>
          <w:color w:val="202022"/>
          <w:sz w:val="22"/>
          <w:szCs w:val="22"/>
          <w:shd w:val="clear" w:color="auto" w:fill="FFFFFF"/>
        </w:rPr>
        <w:t>Shire. </w:t>
      </w:r>
    </w:p>
    <w:p w14:paraId="222BC1AA" w14:textId="33DC0155" w:rsidR="00716B5D" w:rsidRPr="00DC6AC2" w:rsidRDefault="00716B5D" w:rsidP="00716B5D">
      <w:pPr>
        <w:spacing w:before="100" w:beforeAutospacing="1" w:after="100" w:afterAutospacing="1"/>
        <w:jc w:val="both"/>
        <w:rPr>
          <w:rFonts w:eastAsia="Times New Roman" w:cs="Arial"/>
          <w:szCs w:val="22"/>
          <w:lang w:eastAsia="en-AU"/>
        </w:rPr>
      </w:pPr>
      <w:r w:rsidRPr="00DC6AC2">
        <w:rPr>
          <w:rFonts w:eastAsia="Times New Roman" w:cs="Arial"/>
          <w:szCs w:val="22"/>
          <w:lang w:eastAsia="en-AU"/>
        </w:rPr>
        <w:t xml:space="preserve">Each year, a handful of </w:t>
      </w:r>
      <w:r>
        <w:rPr>
          <w:rFonts w:eastAsia="Times New Roman" w:cs="Arial"/>
          <w:szCs w:val="22"/>
          <w:lang w:eastAsia="en-AU"/>
        </w:rPr>
        <w:t>k</w:t>
      </w:r>
      <w:r w:rsidRPr="00DC6AC2">
        <w:rPr>
          <w:rFonts w:eastAsia="Times New Roman" w:cs="Arial"/>
          <w:szCs w:val="22"/>
          <w:lang w:eastAsia="en-AU"/>
        </w:rPr>
        <w:t>indergartens are oversubscribed at the closure of on-time registrations for either 3</w:t>
      </w:r>
      <w:r>
        <w:rPr>
          <w:rFonts w:eastAsia="Times New Roman" w:cs="Arial"/>
          <w:szCs w:val="22"/>
          <w:lang w:eastAsia="en-AU"/>
        </w:rPr>
        <w:t>-year-old kindergarten</w:t>
      </w:r>
      <w:r w:rsidRPr="00DC6AC2">
        <w:rPr>
          <w:rFonts w:eastAsia="Times New Roman" w:cs="Arial"/>
          <w:szCs w:val="22"/>
          <w:lang w:eastAsia="en-AU"/>
        </w:rPr>
        <w:t xml:space="preserve"> </w:t>
      </w:r>
      <w:r>
        <w:rPr>
          <w:rFonts w:eastAsia="Times New Roman" w:cs="Arial"/>
          <w:szCs w:val="22"/>
          <w:lang w:eastAsia="en-AU"/>
        </w:rPr>
        <w:t xml:space="preserve">and/or </w:t>
      </w:r>
      <w:r w:rsidRPr="00DC6AC2">
        <w:rPr>
          <w:rFonts w:eastAsia="Times New Roman" w:cs="Arial"/>
          <w:szCs w:val="22"/>
          <w:lang w:eastAsia="en-AU"/>
        </w:rPr>
        <w:t>4</w:t>
      </w:r>
      <w:r>
        <w:rPr>
          <w:rFonts w:eastAsia="Times New Roman" w:cs="Arial"/>
          <w:szCs w:val="22"/>
          <w:lang w:eastAsia="en-AU"/>
        </w:rPr>
        <w:t>-year-old kindergarten</w:t>
      </w:r>
      <w:r w:rsidRPr="00DC6AC2">
        <w:rPr>
          <w:rFonts w:eastAsia="Times New Roman" w:cs="Arial"/>
          <w:szCs w:val="22"/>
          <w:lang w:eastAsia="en-AU"/>
        </w:rPr>
        <w:t>. Concurrently, some neighbouring services are well</w:t>
      </w:r>
      <w:r>
        <w:rPr>
          <w:rFonts w:eastAsia="Times New Roman" w:cs="Arial"/>
          <w:szCs w:val="22"/>
          <w:lang w:eastAsia="en-AU"/>
        </w:rPr>
        <w:t xml:space="preserve"> </w:t>
      </w:r>
      <w:r w:rsidRPr="00DC6AC2">
        <w:rPr>
          <w:rFonts w:eastAsia="Times New Roman" w:cs="Arial"/>
          <w:szCs w:val="22"/>
          <w:lang w:eastAsia="en-AU"/>
        </w:rPr>
        <w:t>undersubscribed.</w:t>
      </w:r>
    </w:p>
    <w:p w14:paraId="03B1491D" w14:textId="25CF4051" w:rsidR="00716B5D" w:rsidRPr="000C676C" w:rsidRDefault="00716B5D" w:rsidP="00716B5D">
      <w:pPr>
        <w:spacing w:before="100" w:beforeAutospacing="1" w:after="100" w:afterAutospacing="1"/>
        <w:jc w:val="both"/>
        <w:rPr>
          <w:rFonts w:eastAsia="Times New Roman" w:cs="Arial"/>
          <w:szCs w:val="22"/>
          <w:lang w:eastAsia="en-AU"/>
        </w:rPr>
      </w:pPr>
      <w:r w:rsidRPr="00DC6AC2">
        <w:rPr>
          <w:rFonts w:eastAsia="Times New Roman" w:cs="Arial"/>
          <w:szCs w:val="22"/>
          <w:lang w:eastAsia="en-AU"/>
        </w:rPr>
        <w:t xml:space="preserve">Initial offers </w:t>
      </w:r>
      <w:r>
        <w:rPr>
          <w:rFonts w:eastAsia="Times New Roman" w:cs="Arial"/>
          <w:szCs w:val="22"/>
          <w:lang w:eastAsia="en-AU"/>
        </w:rPr>
        <w:t xml:space="preserve">for oversubscribed kindergartens </w:t>
      </w:r>
      <w:r w:rsidRPr="00DC6AC2">
        <w:rPr>
          <w:rFonts w:eastAsia="Times New Roman" w:cs="Arial"/>
          <w:szCs w:val="22"/>
          <w:lang w:eastAsia="en-AU"/>
        </w:rPr>
        <w:t>are made following a ballot process which takes in to account the Priority of Access (determined by DET and expanded upon by MPS).  Subsequent offers are then distributed following the acceptance/decline process.</w:t>
      </w:r>
      <w:r w:rsidR="00B8000A">
        <w:rPr>
          <w:rFonts w:eastAsia="Times New Roman" w:cs="Arial"/>
          <w:szCs w:val="22"/>
          <w:lang w:eastAsia="en-AU"/>
        </w:rPr>
        <w:t xml:space="preserve"> </w:t>
      </w:r>
      <w:r w:rsidRPr="00DC6AC2">
        <w:rPr>
          <w:rFonts w:eastAsia="Times New Roman" w:cs="Arial"/>
          <w:szCs w:val="22"/>
          <w:lang w:eastAsia="en-AU"/>
        </w:rPr>
        <w:t xml:space="preserve">Families in wait pools at oversubscribed services often elect to take </w:t>
      </w:r>
      <w:r>
        <w:rPr>
          <w:rFonts w:eastAsia="Times New Roman" w:cs="Arial"/>
          <w:szCs w:val="22"/>
          <w:lang w:eastAsia="en-AU"/>
        </w:rPr>
        <w:t>their second</w:t>
      </w:r>
      <w:r w:rsidRPr="00DC6AC2">
        <w:rPr>
          <w:rFonts w:eastAsia="Times New Roman" w:cs="Arial"/>
          <w:szCs w:val="22"/>
          <w:lang w:eastAsia="en-AU"/>
        </w:rPr>
        <w:t xml:space="preserve"> or </w:t>
      </w:r>
      <w:r w:rsidRPr="000C676C">
        <w:rPr>
          <w:rFonts w:eastAsia="Times New Roman" w:cs="Arial"/>
          <w:szCs w:val="22"/>
          <w:lang w:eastAsia="en-AU"/>
        </w:rPr>
        <w:t>alternate preferences, resulting in vacancies being filled at initially under</w:t>
      </w:r>
      <w:r>
        <w:rPr>
          <w:rFonts w:eastAsia="Times New Roman" w:cs="Arial"/>
          <w:szCs w:val="22"/>
          <w:lang w:eastAsia="en-AU"/>
        </w:rPr>
        <w:t xml:space="preserve"> </w:t>
      </w:r>
      <w:r w:rsidRPr="000C676C">
        <w:rPr>
          <w:rFonts w:eastAsia="Times New Roman" w:cs="Arial"/>
          <w:szCs w:val="22"/>
          <w:lang w:eastAsia="en-AU"/>
        </w:rPr>
        <w:t xml:space="preserve">subscribed </w:t>
      </w:r>
      <w:r>
        <w:rPr>
          <w:rFonts w:eastAsia="Times New Roman" w:cs="Arial"/>
          <w:szCs w:val="22"/>
          <w:lang w:eastAsia="en-AU"/>
        </w:rPr>
        <w:t>k</w:t>
      </w:r>
      <w:r w:rsidRPr="000C676C">
        <w:rPr>
          <w:rFonts w:eastAsia="Times New Roman" w:cs="Arial"/>
          <w:szCs w:val="22"/>
          <w:lang w:eastAsia="en-AU"/>
        </w:rPr>
        <w:t>indergartens.</w:t>
      </w:r>
    </w:p>
    <w:p w14:paraId="434E9369" w14:textId="77777777" w:rsidR="00716B5D" w:rsidRPr="00DC6AC2" w:rsidRDefault="00716B5D" w:rsidP="00716B5D">
      <w:pPr>
        <w:spacing w:before="100" w:beforeAutospacing="1" w:after="100" w:afterAutospacing="1"/>
        <w:jc w:val="both"/>
        <w:rPr>
          <w:rFonts w:eastAsia="Times New Roman" w:cs="Arial"/>
          <w:szCs w:val="22"/>
          <w:lang w:eastAsia="en-AU"/>
        </w:rPr>
      </w:pPr>
      <w:r w:rsidRPr="000C676C">
        <w:rPr>
          <w:rFonts w:eastAsia="Times New Roman" w:cs="Arial"/>
          <w:szCs w:val="22"/>
          <w:lang w:eastAsia="en-AU"/>
        </w:rPr>
        <w:t>The vacant positions are often filled by children from surrounding townships.  The vacancies at these services are reduced as the process continues and wait pools decline and/or resolve.</w:t>
      </w:r>
    </w:p>
    <w:p w14:paraId="56293A56" w14:textId="77777777" w:rsidR="00D7126F" w:rsidRPr="00476B31" w:rsidRDefault="00D7126F" w:rsidP="00767E80">
      <w:pPr>
        <w:rPr>
          <w:lang w:val="en-US"/>
        </w:rPr>
      </w:pPr>
    </w:p>
    <w:p w14:paraId="22A6AC2A" w14:textId="375768BB"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relevant to Three-Year-Old Kindergarten</w:t>
      </w:r>
    </w:p>
    <w:p w14:paraId="00204A5F" w14:textId="77777777" w:rsidR="00716B5D" w:rsidRPr="00DC6AC2" w:rsidRDefault="00716B5D" w:rsidP="00716B5D">
      <w:pPr>
        <w:spacing w:line="276" w:lineRule="auto"/>
        <w:jc w:val="both"/>
        <w:rPr>
          <w:szCs w:val="22"/>
        </w:rPr>
      </w:pPr>
      <w:r w:rsidRPr="00E228E8">
        <w:rPr>
          <w:szCs w:val="22"/>
        </w:rPr>
        <w:t xml:space="preserve">The Mornington Peninsula Shire is a diverse region with a mix of urban and rural areas. About 70% is rural land, </w:t>
      </w:r>
      <w:r w:rsidRPr="007F5AE2">
        <w:rPr>
          <w:szCs w:val="22"/>
        </w:rPr>
        <w:t xml:space="preserve">with </w:t>
      </w:r>
      <w:r>
        <w:rPr>
          <w:szCs w:val="22"/>
        </w:rPr>
        <w:t>42</w:t>
      </w:r>
      <w:r w:rsidRPr="007F5AE2">
        <w:rPr>
          <w:szCs w:val="22"/>
        </w:rPr>
        <w:t xml:space="preserve"> townships spread</w:t>
      </w:r>
      <w:r w:rsidRPr="00E228E8">
        <w:rPr>
          <w:szCs w:val="22"/>
        </w:rPr>
        <w:t xml:space="preserve"> across the municipality and most people living near the coast</w:t>
      </w:r>
      <w:r w:rsidRPr="00E228E8">
        <w:rPr>
          <w:rStyle w:val="EndnoteReference"/>
          <w:szCs w:val="22"/>
        </w:rPr>
        <w:endnoteReference w:id="9"/>
      </w:r>
      <w:r w:rsidRPr="00E228E8">
        <w:rPr>
          <w:szCs w:val="22"/>
        </w:rPr>
        <w:t xml:space="preserve">. Access to regular, affordable, and safe transport is one of the most significant challenges that residents face on the Mornington Peninsula. The Shire has the second lowest provision of public transport per person in metropolitan Melbourne and 82% of the </w:t>
      </w:r>
      <w:r>
        <w:rPr>
          <w:szCs w:val="22"/>
        </w:rPr>
        <w:t xml:space="preserve">Mornington </w:t>
      </w:r>
      <w:r w:rsidRPr="00E228E8">
        <w:rPr>
          <w:szCs w:val="22"/>
        </w:rPr>
        <w:t>Peninsula is not serviced by public transport. Two out of three of the Peninsula’s major activity centres</w:t>
      </w:r>
      <w:r>
        <w:rPr>
          <w:szCs w:val="22"/>
        </w:rPr>
        <w:t xml:space="preserve"> </w:t>
      </w:r>
      <w:r w:rsidRPr="00E228E8">
        <w:rPr>
          <w:szCs w:val="22"/>
        </w:rPr>
        <w:t xml:space="preserve">are not serviced by train and rely on bus services – the only metropolitan municipality in the state with this </w:t>
      </w:r>
      <w:r w:rsidRPr="00CF0990">
        <w:rPr>
          <w:szCs w:val="22"/>
        </w:rPr>
        <w:t>situation</w:t>
      </w:r>
      <w:r w:rsidRPr="00CF0990">
        <w:rPr>
          <w:rStyle w:val="EndnoteReference"/>
          <w:szCs w:val="22"/>
        </w:rPr>
        <w:endnoteReference w:id="10"/>
      </w:r>
      <w:r w:rsidRPr="00CF0990">
        <w:rPr>
          <w:szCs w:val="22"/>
        </w:rPr>
        <w:t>.</w:t>
      </w:r>
      <w:r>
        <w:rPr>
          <w:szCs w:val="22"/>
        </w:rPr>
        <w:t xml:space="preserve"> </w:t>
      </w:r>
    </w:p>
    <w:p w14:paraId="71D1D056" w14:textId="1A0B22EA" w:rsidR="00716B5D" w:rsidRDefault="00716B5D" w:rsidP="00716B5D">
      <w:pPr>
        <w:jc w:val="both"/>
      </w:pPr>
    </w:p>
    <w:p w14:paraId="384717F7" w14:textId="1A6F37F9" w:rsidR="007822DC" w:rsidRDefault="007822DC" w:rsidP="00716B5D">
      <w:pPr>
        <w:jc w:val="both"/>
      </w:pPr>
    </w:p>
    <w:p w14:paraId="37C30BBF" w14:textId="77777777" w:rsidR="007822DC" w:rsidRDefault="007822DC" w:rsidP="00716B5D">
      <w:pPr>
        <w:jc w:val="both"/>
      </w:pPr>
    </w:p>
    <w:p w14:paraId="19326B6E" w14:textId="77777777" w:rsidR="00716B5D" w:rsidRDefault="00716B5D" w:rsidP="00716B5D">
      <w:pPr>
        <w:jc w:val="both"/>
      </w:pPr>
    </w:p>
    <w:p w14:paraId="4E3D8546" w14:textId="77777777" w:rsidR="00091D92" w:rsidRDefault="00091D92" w:rsidP="00716B5D">
      <w:pPr>
        <w:jc w:val="both"/>
        <w:rPr>
          <w:i/>
          <w:iCs/>
          <w:szCs w:val="22"/>
        </w:rPr>
      </w:pPr>
    </w:p>
    <w:p w14:paraId="3E502A4F" w14:textId="225C6939" w:rsidR="00716B5D" w:rsidRPr="00F02186" w:rsidRDefault="00716B5D" w:rsidP="00716B5D">
      <w:pPr>
        <w:jc w:val="both"/>
        <w:rPr>
          <w:b/>
          <w:bCs/>
          <w:szCs w:val="22"/>
        </w:rPr>
      </w:pPr>
      <w:r w:rsidRPr="00F02186">
        <w:rPr>
          <w:b/>
          <w:bCs/>
          <w:szCs w:val="22"/>
        </w:rPr>
        <w:lastRenderedPageBreak/>
        <w:t xml:space="preserve">Mornington Peninsula Shire Modelling </w:t>
      </w:r>
    </w:p>
    <w:p w14:paraId="113A7224" w14:textId="77777777" w:rsidR="00716B5D" w:rsidRDefault="00716B5D" w:rsidP="00716B5D">
      <w:pPr>
        <w:jc w:val="both"/>
        <w:rPr>
          <w:szCs w:val="22"/>
        </w:rPr>
      </w:pPr>
      <w:r>
        <w:rPr>
          <w:szCs w:val="22"/>
        </w:rPr>
        <w:t>During preparation of the KISP, Council worked with a specialist consultant to conduct its own modelling of kindergarten needs. The results of Council’s modelling broadly concur with the results of the KISP however, as Council used a different set of smaller geographies</w:t>
      </w:r>
      <w:r>
        <w:rPr>
          <w:rStyle w:val="EndnoteReference"/>
          <w:szCs w:val="22"/>
        </w:rPr>
        <w:endnoteReference w:id="11"/>
      </w:r>
      <w:r>
        <w:rPr>
          <w:szCs w:val="22"/>
        </w:rPr>
        <w:t>, its modelling was able to provide local-level insights that the KISP is unable to. Key insights were:</w:t>
      </w:r>
    </w:p>
    <w:p w14:paraId="0A398F38" w14:textId="77777777" w:rsidR="00716B5D" w:rsidRDefault="00716B5D" w:rsidP="00716B5D">
      <w:pPr>
        <w:spacing w:before="120"/>
        <w:jc w:val="both"/>
        <w:rPr>
          <w:szCs w:val="22"/>
        </w:rPr>
      </w:pPr>
    </w:p>
    <w:tbl>
      <w:tblPr>
        <w:tblStyle w:val="TableGrid"/>
        <w:tblW w:w="9776" w:type="dxa"/>
        <w:tblCellMar>
          <w:top w:w="28" w:type="dxa"/>
          <w:bottom w:w="28" w:type="dxa"/>
        </w:tblCellMar>
        <w:tblLook w:val="04A0" w:firstRow="1" w:lastRow="0" w:firstColumn="1" w:lastColumn="0" w:noHBand="0" w:noVBand="1"/>
      </w:tblPr>
      <w:tblGrid>
        <w:gridCol w:w="1839"/>
        <w:gridCol w:w="7937"/>
      </w:tblGrid>
      <w:tr w:rsidR="00716B5D" w14:paraId="67B6AAA4" w14:textId="77777777" w:rsidTr="00716B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381D66" w14:textId="77777777" w:rsidR="00716B5D" w:rsidRPr="00DC6AC2" w:rsidRDefault="00716B5D" w:rsidP="00716B5D">
            <w:pPr>
              <w:rPr>
                <w:szCs w:val="22"/>
              </w:rPr>
            </w:pPr>
            <w:r w:rsidRPr="00DC6AC2">
              <w:rPr>
                <w:szCs w:val="22"/>
              </w:rPr>
              <w:t>Area</w:t>
            </w:r>
          </w:p>
        </w:tc>
        <w:tc>
          <w:tcPr>
            <w:tcW w:w="7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CCCBE3" w14:textId="77777777" w:rsidR="00716B5D" w:rsidRPr="00DC6AC2" w:rsidRDefault="00716B5D" w:rsidP="00716B5D">
            <w:pPr>
              <w:cnfStyle w:val="100000000000" w:firstRow="1" w:lastRow="0" w:firstColumn="0" w:lastColumn="0" w:oddVBand="0" w:evenVBand="0" w:oddHBand="0" w:evenHBand="0" w:firstRowFirstColumn="0" w:firstRowLastColumn="0" w:lastRowFirstColumn="0" w:lastRowLastColumn="0"/>
              <w:rPr>
                <w:szCs w:val="22"/>
              </w:rPr>
            </w:pPr>
            <w:r w:rsidRPr="00DC6AC2">
              <w:rPr>
                <w:szCs w:val="22"/>
              </w:rPr>
              <w:t>Key findings</w:t>
            </w:r>
          </w:p>
        </w:tc>
      </w:tr>
      <w:tr w:rsidR="00716B5D" w14:paraId="024ADD10" w14:textId="77777777" w:rsidTr="00716B5D">
        <w:tc>
          <w:tcPr>
            <w:cnfStyle w:val="001000000000" w:firstRow="0" w:lastRow="0" w:firstColumn="1" w:lastColumn="0" w:oddVBand="0" w:evenVBand="0" w:oddHBand="0" w:evenHBand="0" w:firstRowFirstColumn="0" w:firstRowLastColumn="0" w:lastRowFirstColumn="0" w:lastRowLastColumn="0"/>
            <w:tcW w:w="1839" w:type="dxa"/>
            <w:tcBorders>
              <w:top w:val="single" w:sz="4" w:space="0" w:color="auto"/>
              <w:left w:val="single" w:sz="4" w:space="0" w:color="auto"/>
              <w:bottom w:val="single" w:sz="4" w:space="0" w:color="auto"/>
              <w:right w:val="single" w:sz="4" w:space="0" w:color="auto"/>
            </w:tcBorders>
            <w:vAlign w:val="center"/>
            <w:hideMark/>
          </w:tcPr>
          <w:p w14:paraId="65BD33FC" w14:textId="77777777" w:rsidR="00716B5D" w:rsidRDefault="00716B5D" w:rsidP="00716B5D">
            <w:pPr>
              <w:jc w:val="both"/>
              <w:rPr>
                <w:szCs w:val="22"/>
              </w:rPr>
            </w:pPr>
            <w:r w:rsidRPr="00DC6AC2">
              <w:rPr>
                <w:szCs w:val="22"/>
              </w:rPr>
              <w:t xml:space="preserve">Dromana  </w:t>
            </w:r>
          </w:p>
          <w:p w14:paraId="268045A8" w14:textId="77777777" w:rsidR="00716B5D" w:rsidRPr="00DC6AC2" w:rsidRDefault="00716B5D" w:rsidP="00716B5D">
            <w:pPr>
              <w:jc w:val="both"/>
              <w:rPr>
                <w:szCs w:val="22"/>
              </w:rPr>
            </w:pPr>
            <w:r w:rsidRPr="00DC6AC2">
              <w:rPr>
                <w:szCs w:val="22"/>
              </w:rPr>
              <w:t>Safety Beach</w:t>
            </w:r>
          </w:p>
        </w:tc>
        <w:tc>
          <w:tcPr>
            <w:tcW w:w="7937" w:type="dxa"/>
            <w:tcBorders>
              <w:top w:val="single" w:sz="4" w:space="0" w:color="auto"/>
              <w:left w:val="single" w:sz="4" w:space="0" w:color="auto"/>
              <w:bottom w:val="single" w:sz="4" w:space="0" w:color="auto"/>
              <w:right w:val="single" w:sz="4" w:space="0" w:color="auto"/>
            </w:tcBorders>
            <w:vAlign w:val="center"/>
            <w:hideMark/>
          </w:tcPr>
          <w:p w14:paraId="21FD0238" w14:textId="77777777" w:rsidR="00716B5D" w:rsidRPr="00DC6AC2" w:rsidRDefault="00716B5D" w:rsidP="00716B5D">
            <w:pPr>
              <w:jc w:val="both"/>
              <w:cnfStyle w:val="000000000000" w:firstRow="0" w:lastRow="0" w:firstColumn="0" w:lastColumn="0" w:oddVBand="0" w:evenVBand="0" w:oddHBand="0" w:evenHBand="0" w:firstRowFirstColumn="0" w:firstRowLastColumn="0" w:lastRowFirstColumn="0" w:lastRowLastColumn="0"/>
              <w:rPr>
                <w:szCs w:val="22"/>
              </w:rPr>
            </w:pPr>
            <w:r w:rsidRPr="00DC6AC2">
              <w:rPr>
                <w:szCs w:val="22"/>
              </w:rPr>
              <w:t>The Dromana</w:t>
            </w:r>
            <w:r>
              <w:rPr>
                <w:szCs w:val="22"/>
              </w:rPr>
              <w:t xml:space="preserve">, </w:t>
            </w:r>
            <w:r w:rsidRPr="00DC6AC2">
              <w:rPr>
                <w:szCs w:val="22"/>
              </w:rPr>
              <w:t xml:space="preserve">Safety Beach area is forecast to have the largest shortfall for the Shire, commencing in 2022. Families are known to travel between Dromana and neighbouring Mount Martha and Red Hill. As such, the modelled shortfall for Dromana from 2022 onwards is, in part, balanced </w:t>
            </w:r>
            <w:r>
              <w:rPr>
                <w:szCs w:val="22"/>
              </w:rPr>
              <w:t xml:space="preserve">by </w:t>
            </w:r>
            <w:r w:rsidRPr="00DC6AC2">
              <w:rPr>
                <w:szCs w:val="22"/>
              </w:rPr>
              <w:t>surpluses in Mount Martha and Red Hill. This means that, in the short term, spare capacity in Mount Martha and Red Hill may be sufficient to accommodate ‘overflow’ demand from the Dromana</w:t>
            </w:r>
            <w:r>
              <w:rPr>
                <w:szCs w:val="22"/>
              </w:rPr>
              <w:t xml:space="preserve">, </w:t>
            </w:r>
            <w:r w:rsidRPr="00DC6AC2">
              <w:rPr>
                <w:szCs w:val="22"/>
              </w:rPr>
              <w:t>Safety Beach area.</w:t>
            </w:r>
            <w:r>
              <w:rPr>
                <w:szCs w:val="22"/>
              </w:rPr>
              <w:t xml:space="preserve"> However</w:t>
            </w:r>
            <w:r w:rsidRPr="00DC6AC2">
              <w:rPr>
                <w:szCs w:val="22"/>
              </w:rPr>
              <w:t>, more capacity will be required in Dromana in the medium (5 years) to long term (10 years). Also, if families in Dromana struggle to access services in other areas, then that will reinforce the need for additional capacity in Dromana itself.</w:t>
            </w:r>
          </w:p>
        </w:tc>
      </w:tr>
      <w:tr w:rsidR="00716B5D" w14:paraId="0C5C7A1D" w14:textId="77777777" w:rsidTr="00716B5D">
        <w:tc>
          <w:tcPr>
            <w:cnfStyle w:val="001000000000" w:firstRow="0" w:lastRow="0" w:firstColumn="1" w:lastColumn="0" w:oddVBand="0" w:evenVBand="0" w:oddHBand="0" w:evenHBand="0" w:firstRowFirstColumn="0" w:firstRowLastColumn="0" w:lastRowFirstColumn="0" w:lastRowLastColumn="0"/>
            <w:tcW w:w="1839" w:type="dxa"/>
            <w:tcBorders>
              <w:top w:val="single" w:sz="4" w:space="0" w:color="auto"/>
              <w:left w:val="single" w:sz="4" w:space="0" w:color="auto"/>
              <w:bottom w:val="single" w:sz="4" w:space="0" w:color="auto"/>
              <w:right w:val="single" w:sz="4" w:space="0" w:color="auto"/>
            </w:tcBorders>
            <w:vAlign w:val="center"/>
            <w:hideMark/>
          </w:tcPr>
          <w:p w14:paraId="0D0F6391" w14:textId="77777777" w:rsidR="00716B5D" w:rsidRPr="00DC6AC2" w:rsidRDefault="00716B5D" w:rsidP="00716B5D">
            <w:pPr>
              <w:rPr>
                <w:szCs w:val="22"/>
              </w:rPr>
            </w:pPr>
            <w:r w:rsidRPr="00DC6AC2">
              <w:rPr>
                <w:szCs w:val="22"/>
              </w:rPr>
              <w:t>Rosebud McCrae</w:t>
            </w:r>
          </w:p>
        </w:tc>
        <w:tc>
          <w:tcPr>
            <w:tcW w:w="7937" w:type="dxa"/>
            <w:tcBorders>
              <w:top w:val="single" w:sz="4" w:space="0" w:color="auto"/>
              <w:left w:val="single" w:sz="4" w:space="0" w:color="auto"/>
              <w:bottom w:val="single" w:sz="4" w:space="0" w:color="auto"/>
              <w:right w:val="single" w:sz="4" w:space="0" w:color="auto"/>
            </w:tcBorders>
            <w:vAlign w:val="center"/>
            <w:hideMark/>
          </w:tcPr>
          <w:p w14:paraId="226B605C" w14:textId="77777777" w:rsidR="00716B5D" w:rsidRPr="00DC6AC2" w:rsidRDefault="00716B5D" w:rsidP="00716B5D">
            <w:pPr>
              <w:jc w:val="both"/>
              <w:cnfStyle w:val="000000000000" w:firstRow="0" w:lastRow="0" w:firstColumn="0" w:lastColumn="0" w:oddVBand="0" w:evenVBand="0" w:oddHBand="0" w:evenHBand="0" w:firstRowFirstColumn="0" w:firstRowLastColumn="0" w:lastRowFirstColumn="0" w:lastRowLastColumn="0"/>
              <w:rPr>
                <w:szCs w:val="22"/>
              </w:rPr>
            </w:pPr>
            <w:r w:rsidRPr="00DC6AC2">
              <w:rPr>
                <w:szCs w:val="22"/>
              </w:rPr>
              <w:t>The Rosebud</w:t>
            </w:r>
            <w:r>
              <w:rPr>
                <w:szCs w:val="22"/>
              </w:rPr>
              <w:t xml:space="preserve">, </w:t>
            </w:r>
            <w:r w:rsidRPr="00DC6AC2">
              <w:rPr>
                <w:szCs w:val="22"/>
              </w:rPr>
              <w:t>McCrae area is forecast to have a small shortfall from 2029 onwards. The neighbouring Flinders area is forecast to have a larger shortfall from 2022. Council’s local</w:t>
            </w:r>
            <w:r>
              <w:rPr>
                <w:szCs w:val="22"/>
              </w:rPr>
              <w:t xml:space="preserve"> </w:t>
            </w:r>
            <w:r w:rsidRPr="00DC6AC2">
              <w:rPr>
                <w:szCs w:val="22"/>
              </w:rPr>
              <w:t>level modelling shows that the shortfall in the Flinders area is in fact concentrated in the northern part, in the rural areas abutting Rosebud (and Dromana). As such, the modelled shortfall for the Flinders area should in fact be treated as a shortfall affecting Rosebud</w:t>
            </w:r>
            <w:r>
              <w:rPr>
                <w:szCs w:val="22"/>
              </w:rPr>
              <w:t xml:space="preserve"> and </w:t>
            </w:r>
            <w:r w:rsidRPr="00DC6AC2">
              <w:rPr>
                <w:szCs w:val="22"/>
              </w:rPr>
              <w:t xml:space="preserve">Capel Sound and, to a lesser degree, </w:t>
            </w:r>
            <w:proofErr w:type="gramStart"/>
            <w:r w:rsidRPr="00DC6AC2">
              <w:rPr>
                <w:szCs w:val="22"/>
              </w:rPr>
              <w:t>Dromana</w:t>
            </w:r>
            <w:proofErr w:type="gramEnd"/>
            <w:r>
              <w:rPr>
                <w:szCs w:val="22"/>
              </w:rPr>
              <w:t xml:space="preserve"> and </w:t>
            </w:r>
            <w:r w:rsidRPr="00DC6AC2">
              <w:rPr>
                <w:szCs w:val="22"/>
              </w:rPr>
              <w:t>Safety Beach.</w:t>
            </w:r>
          </w:p>
        </w:tc>
      </w:tr>
      <w:tr w:rsidR="00716B5D" w14:paraId="59C22E58" w14:textId="77777777" w:rsidTr="00716B5D">
        <w:tc>
          <w:tcPr>
            <w:cnfStyle w:val="001000000000" w:firstRow="0" w:lastRow="0" w:firstColumn="1" w:lastColumn="0" w:oddVBand="0" w:evenVBand="0" w:oddHBand="0" w:evenHBand="0" w:firstRowFirstColumn="0" w:firstRowLastColumn="0" w:lastRowFirstColumn="0" w:lastRowLastColumn="0"/>
            <w:tcW w:w="1839" w:type="dxa"/>
            <w:tcBorders>
              <w:top w:val="single" w:sz="4" w:space="0" w:color="auto"/>
              <w:left w:val="single" w:sz="4" w:space="0" w:color="auto"/>
              <w:bottom w:val="single" w:sz="4" w:space="0" w:color="auto"/>
              <w:right w:val="single" w:sz="4" w:space="0" w:color="auto"/>
            </w:tcBorders>
            <w:vAlign w:val="center"/>
          </w:tcPr>
          <w:p w14:paraId="52C566D0" w14:textId="77777777" w:rsidR="00716B5D" w:rsidRPr="00DC6AC2" w:rsidRDefault="00716B5D" w:rsidP="00716B5D">
            <w:pPr>
              <w:jc w:val="both"/>
              <w:rPr>
                <w:szCs w:val="22"/>
              </w:rPr>
            </w:pPr>
            <w:r w:rsidRPr="00DC6AC2">
              <w:rPr>
                <w:szCs w:val="22"/>
              </w:rPr>
              <w:t>Flinders</w:t>
            </w:r>
          </w:p>
        </w:tc>
        <w:tc>
          <w:tcPr>
            <w:tcW w:w="7937" w:type="dxa"/>
            <w:tcBorders>
              <w:top w:val="single" w:sz="4" w:space="0" w:color="auto"/>
              <w:left w:val="single" w:sz="4" w:space="0" w:color="auto"/>
              <w:bottom w:val="single" w:sz="4" w:space="0" w:color="auto"/>
              <w:right w:val="single" w:sz="4" w:space="0" w:color="auto"/>
            </w:tcBorders>
            <w:vAlign w:val="center"/>
          </w:tcPr>
          <w:p w14:paraId="7A062B90" w14:textId="77777777" w:rsidR="00716B5D" w:rsidRPr="00DC6AC2" w:rsidDel="00183BCB" w:rsidRDefault="00716B5D" w:rsidP="00716B5D">
            <w:pPr>
              <w:jc w:val="both"/>
              <w:cnfStyle w:val="000000000000" w:firstRow="0" w:lastRow="0" w:firstColumn="0" w:lastColumn="0" w:oddVBand="0" w:evenVBand="0" w:oddHBand="0" w:evenHBand="0" w:firstRowFirstColumn="0" w:firstRowLastColumn="0" w:lastRowFirstColumn="0" w:lastRowLastColumn="0"/>
              <w:rPr>
                <w:szCs w:val="22"/>
              </w:rPr>
            </w:pPr>
            <w:r w:rsidRPr="00DC6AC2">
              <w:rPr>
                <w:szCs w:val="22"/>
              </w:rPr>
              <w:t xml:space="preserve">The Flinders area is the largest in the </w:t>
            </w:r>
            <w:r>
              <w:rPr>
                <w:szCs w:val="22"/>
              </w:rPr>
              <w:t xml:space="preserve">Mornington Peninsula </w:t>
            </w:r>
            <w:r w:rsidRPr="00DC6AC2">
              <w:rPr>
                <w:szCs w:val="22"/>
              </w:rPr>
              <w:t xml:space="preserve">Shire, extending from immediately east of Mount Martha all the way to the south edge of Balnarring and further south to include Flinders, Somers, Shoreham, Point </w:t>
            </w:r>
            <w:proofErr w:type="gramStart"/>
            <w:r w:rsidRPr="00DC6AC2">
              <w:rPr>
                <w:szCs w:val="22"/>
              </w:rPr>
              <w:t>Leo</w:t>
            </w:r>
            <w:proofErr w:type="gramEnd"/>
            <w:r w:rsidRPr="00DC6AC2">
              <w:rPr>
                <w:szCs w:val="22"/>
              </w:rPr>
              <w:t xml:space="preserve"> and Cape Schanck. As such, is too large to reliably model kindergarten supply and demand. Council’s analysis shows that the shortfall identified for the Flinders area is in fact a shortfall affecting Rosebud and Dromana. </w:t>
            </w:r>
          </w:p>
        </w:tc>
      </w:tr>
      <w:tr w:rsidR="00716B5D" w14:paraId="6DFE92F7" w14:textId="77777777" w:rsidTr="00716B5D">
        <w:tc>
          <w:tcPr>
            <w:cnfStyle w:val="001000000000" w:firstRow="0" w:lastRow="0" w:firstColumn="1" w:lastColumn="0" w:oddVBand="0" w:evenVBand="0" w:oddHBand="0" w:evenHBand="0" w:firstRowFirstColumn="0" w:firstRowLastColumn="0" w:lastRowFirstColumn="0" w:lastRowLastColumn="0"/>
            <w:tcW w:w="1839" w:type="dxa"/>
            <w:tcBorders>
              <w:top w:val="single" w:sz="4" w:space="0" w:color="auto"/>
              <w:left w:val="single" w:sz="4" w:space="0" w:color="auto"/>
              <w:bottom w:val="single" w:sz="4" w:space="0" w:color="auto"/>
              <w:right w:val="single" w:sz="4" w:space="0" w:color="auto"/>
            </w:tcBorders>
            <w:vAlign w:val="center"/>
            <w:hideMark/>
          </w:tcPr>
          <w:p w14:paraId="0978C9B4" w14:textId="77777777" w:rsidR="00716B5D" w:rsidRPr="00DC6AC2" w:rsidRDefault="00716B5D" w:rsidP="00716B5D">
            <w:pPr>
              <w:jc w:val="both"/>
              <w:rPr>
                <w:szCs w:val="22"/>
              </w:rPr>
            </w:pPr>
            <w:r w:rsidRPr="00DC6AC2">
              <w:rPr>
                <w:szCs w:val="22"/>
              </w:rPr>
              <w:t>Hastings Somers</w:t>
            </w:r>
          </w:p>
        </w:tc>
        <w:tc>
          <w:tcPr>
            <w:tcW w:w="7937" w:type="dxa"/>
            <w:tcBorders>
              <w:top w:val="single" w:sz="4" w:space="0" w:color="auto"/>
              <w:left w:val="single" w:sz="4" w:space="0" w:color="auto"/>
              <w:bottom w:val="single" w:sz="4" w:space="0" w:color="auto"/>
              <w:right w:val="single" w:sz="4" w:space="0" w:color="auto"/>
            </w:tcBorders>
            <w:vAlign w:val="center"/>
            <w:hideMark/>
          </w:tcPr>
          <w:p w14:paraId="79DEA8CC" w14:textId="77777777" w:rsidR="00716B5D" w:rsidRPr="00DC6AC2" w:rsidRDefault="00716B5D" w:rsidP="00716B5D">
            <w:pPr>
              <w:jc w:val="both"/>
              <w:cnfStyle w:val="000000000000" w:firstRow="0" w:lastRow="0" w:firstColumn="0" w:lastColumn="0" w:oddVBand="0" w:evenVBand="0" w:oddHBand="0" w:evenHBand="0" w:firstRowFirstColumn="0" w:firstRowLastColumn="0" w:lastRowFirstColumn="0" w:lastRowLastColumn="0"/>
              <w:rPr>
                <w:szCs w:val="22"/>
              </w:rPr>
            </w:pPr>
            <w:r w:rsidRPr="00DC6AC2">
              <w:rPr>
                <w:szCs w:val="22"/>
              </w:rPr>
              <w:t>Hastings</w:t>
            </w:r>
            <w:r>
              <w:rPr>
                <w:szCs w:val="22"/>
              </w:rPr>
              <w:t xml:space="preserve">, </w:t>
            </w:r>
            <w:r w:rsidRPr="00DC6AC2">
              <w:rPr>
                <w:szCs w:val="22"/>
              </w:rPr>
              <w:t>Somers is a large area that cove</w:t>
            </w:r>
            <w:r>
              <w:rPr>
                <w:szCs w:val="22"/>
              </w:rPr>
              <w:t>r</w:t>
            </w:r>
            <w:r w:rsidRPr="00DC6AC2">
              <w:rPr>
                <w:szCs w:val="22"/>
              </w:rPr>
              <w:t>s the separate townships of Hastings, Bittern</w:t>
            </w:r>
            <w:r>
              <w:rPr>
                <w:szCs w:val="22"/>
              </w:rPr>
              <w:t xml:space="preserve">, </w:t>
            </w:r>
            <w:r w:rsidRPr="00DC6AC2">
              <w:rPr>
                <w:szCs w:val="22"/>
              </w:rPr>
              <w:t xml:space="preserve">Crib Point, HMAS Cerberus, </w:t>
            </w:r>
            <w:proofErr w:type="gramStart"/>
            <w:r w:rsidRPr="00DC6AC2">
              <w:rPr>
                <w:szCs w:val="22"/>
              </w:rPr>
              <w:t>Balnarring</w:t>
            </w:r>
            <w:proofErr w:type="gramEnd"/>
            <w:r w:rsidRPr="00DC6AC2">
              <w:rPr>
                <w:szCs w:val="22"/>
              </w:rPr>
              <w:t xml:space="preserve"> and Somers. Council’s modelling agrees with the KISP that the Hastings</w:t>
            </w:r>
            <w:r>
              <w:rPr>
                <w:szCs w:val="22"/>
              </w:rPr>
              <w:t xml:space="preserve">, </w:t>
            </w:r>
            <w:proofErr w:type="gramStart"/>
            <w:r w:rsidRPr="00DC6AC2">
              <w:rPr>
                <w:szCs w:val="22"/>
              </w:rPr>
              <w:t>Somers</w:t>
            </w:r>
            <w:proofErr w:type="gramEnd"/>
            <w:r w:rsidRPr="00DC6AC2">
              <w:rPr>
                <w:szCs w:val="22"/>
              </w:rPr>
              <w:t xml:space="preserve"> area as a whole has sufficient supply up to 2029. However, within this area, the townships of Bittern</w:t>
            </w:r>
            <w:r>
              <w:rPr>
                <w:szCs w:val="22"/>
              </w:rPr>
              <w:t xml:space="preserve">, </w:t>
            </w:r>
            <w:r w:rsidRPr="00DC6AC2">
              <w:rPr>
                <w:szCs w:val="22"/>
              </w:rPr>
              <w:t>Crib Point and Balnarring</w:t>
            </w:r>
            <w:r>
              <w:rPr>
                <w:szCs w:val="22"/>
              </w:rPr>
              <w:t xml:space="preserve">, </w:t>
            </w:r>
            <w:r w:rsidRPr="00DC6AC2">
              <w:rPr>
                <w:szCs w:val="22"/>
              </w:rPr>
              <w:t>Somers will experience shortfalls after 2023/24. While these shortfalls are balanced by surpluses in Hastings and HMAS Cerberus, if families choose not to travel to access kindergarten in these areas, then additional capacity will be required in Bittern</w:t>
            </w:r>
            <w:r>
              <w:rPr>
                <w:szCs w:val="22"/>
              </w:rPr>
              <w:t xml:space="preserve">, </w:t>
            </w:r>
            <w:r w:rsidRPr="00DC6AC2">
              <w:rPr>
                <w:szCs w:val="22"/>
              </w:rPr>
              <w:t>Crib Point and Balnarring</w:t>
            </w:r>
            <w:r>
              <w:rPr>
                <w:szCs w:val="22"/>
              </w:rPr>
              <w:t xml:space="preserve">, </w:t>
            </w:r>
            <w:r w:rsidRPr="00DC6AC2">
              <w:rPr>
                <w:szCs w:val="22"/>
              </w:rPr>
              <w:t>Somers.</w:t>
            </w:r>
          </w:p>
        </w:tc>
      </w:tr>
      <w:tr w:rsidR="00716B5D" w14:paraId="7FB7550D" w14:textId="77777777" w:rsidTr="00716B5D">
        <w:tc>
          <w:tcPr>
            <w:cnfStyle w:val="001000000000" w:firstRow="0" w:lastRow="0" w:firstColumn="1" w:lastColumn="0" w:oddVBand="0" w:evenVBand="0" w:oddHBand="0" w:evenHBand="0" w:firstRowFirstColumn="0" w:firstRowLastColumn="0" w:lastRowFirstColumn="0" w:lastRowLastColumn="0"/>
            <w:tcW w:w="1839" w:type="dxa"/>
            <w:tcBorders>
              <w:top w:val="single" w:sz="4" w:space="0" w:color="auto"/>
              <w:left w:val="single" w:sz="4" w:space="0" w:color="auto"/>
              <w:bottom w:val="single" w:sz="4" w:space="0" w:color="auto"/>
              <w:right w:val="single" w:sz="4" w:space="0" w:color="auto"/>
            </w:tcBorders>
            <w:vAlign w:val="center"/>
            <w:hideMark/>
          </w:tcPr>
          <w:p w14:paraId="5A590D7B" w14:textId="77777777" w:rsidR="00716B5D" w:rsidRPr="00DC6AC2" w:rsidRDefault="00716B5D" w:rsidP="00716B5D">
            <w:pPr>
              <w:jc w:val="both"/>
              <w:rPr>
                <w:szCs w:val="22"/>
              </w:rPr>
            </w:pPr>
            <w:r w:rsidRPr="00DC6AC2">
              <w:rPr>
                <w:szCs w:val="22"/>
              </w:rPr>
              <w:t>Somerville</w:t>
            </w:r>
          </w:p>
        </w:tc>
        <w:tc>
          <w:tcPr>
            <w:tcW w:w="7937" w:type="dxa"/>
            <w:tcBorders>
              <w:top w:val="single" w:sz="4" w:space="0" w:color="auto"/>
              <w:left w:val="single" w:sz="4" w:space="0" w:color="auto"/>
              <w:bottom w:val="single" w:sz="4" w:space="0" w:color="auto"/>
              <w:right w:val="single" w:sz="4" w:space="0" w:color="auto"/>
            </w:tcBorders>
            <w:vAlign w:val="center"/>
            <w:hideMark/>
          </w:tcPr>
          <w:p w14:paraId="25671C59" w14:textId="77777777" w:rsidR="00716B5D" w:rsidRPr="00DC6AC2" w:rsidRDefault="00716B5D" w:rsidP="00716B5D">
            <w:pPr>
              <w:jc w:val="both"/>
              <w:cnfStyle w:val="000000000000" w:firstRow="0" w:lastRow="0" w:firstColumn="0" w:lastColumn="0" w:oddVBand="0" w:evenVBand="0" w:oddHBand="0" w:evenHBand="0" w:firstRowFirstColumn="0" w:firstRowLastColumn="0" w:lastRowFirstColumn="0" w:lastRowLastColumn="0"/>
              <w:rPr>
                <w:szCs w:val="22"/>
              </w:rPr>
            </w:pPr>
            <w:r w:rsidRPr="00DC6AC2">
              <w:rPr>
                <w:szCs w:val="22"/>
              </w:rPr>
              <w:t xml:space="preserve">The Somerville area covers the townships of Somerville, </w:t>
            </w:r>
            <w:proofErr w:type="spellStart"/>
            <w:r w:rsidRPr="00DC6AC2">
              <w:rPr>
                <w:szCs w:val="22"/>
              </w:rPr>
              <w:t>Tyabb</w:t>
            </w:r>
            <w:proofErr w:type="spellEnd"/>
            <w:r w:rsidRPr="00DC6AC2">
              <w:rPr>
                <w:szCs w:val="22"/>
              </w:rPr>
              <w:t>, Baxter and parts of Moorooduc</w:t>
            </w:r>
            <w:r>
              <w:rPr>
                <w:szCs w:val="22"/>
              </w:rPr>
              <w:t xml:space="preserve"> and </w:t>
            </w:r>
            <w:proofErr w:type="spellStart"/>
            <w:r w:rsidRPr="00DC6AC2">
              <w:rPr>
                <w:szCs w:val="22"/>
              </w:rPr>
              <w:t>Tuerong</w:t>
            </w:r>
            <w:proofErr w:type="spellEnd"/>
            <w:r w:rsidRPr="00DC6AC2">
              <w:rPr>
                <w:szCs w:val="22"/>
              </w:rPr>
              <w:t xml:space="preserve">. The KISP modelling results show unmet demand in Somerville from 2026 onwards, reaching a shortfall of </w:t>
            </w:r>
            <w:r>
              <w:rPr>
                <w:szCs w:val="22"/>
              </w:rPr>
              <w:t xml:space="preserve">minus </w:t>
            </w:r>
            <w:r w:rsidRPr="00DC6AC2">
              <w:rPr>
                <w:szCs w:val="22"/>
              </w:rPr>
              <w:t>72 places by 2029. The new 33</w:t>
            </w:r>
            <w:r>
              <w:rPr>
                <w:szCs w:val="22"/>
              </w:rPr>
              <w:t xml:space="preserve"> </w:t>
            </w:r>
            <w:r w:rsidRPr="00DC6AC2">
              <w:rPr>
                <w:szCs w:val="22"/>
              </w:rPr>
              <w:t xml:space="preserve">place room at the </w:t>
            </w:r>
            <w:proofErr w:type="spellStart"/>
            <w:r w:rsidRPr="00DC6AC2">
              <w:rPr>
                <w:szCs w:val="22"/>
              </w:rPr>
              <w:t>Tyabb</w:t>
            </w:r>
            <w:proofErr w:type="spellEnd"/>
            <w:r w:rsidRPr="00DC6AC2">
              <w:rPr>
                <w:szCs w:val="22"/>
              </w:rPr>
              <w:t xml:space="preserve"> </w:t>
            </w:r>
            <w:r>
              <w:rPr>
                <w:szCs w:val="22"/>
              </w:rPr>
              <w:t>Kindergarten</w:t>
            </w:r>
            <w:r w:rsidRPr="00DC6AC2">
              <w:rPr>
                <w:szCs w:val="22"/>
              </w:rPr>
              <w:t xml:space="preserve"> (operational from </w:t>
            </w:r>
            <w:r>
              <w:rPr>
                <w:szCs w:val="22"/>
              </w:rPr>
              <w:t>2022)</w:t>
            </w:r>
            <w:r w:rsidRPr="00DC6AC2">
              <w:rPr>
                <w:szCs w:val="22"/>
              </w:rPr>
              <w:t xml:space="preserve"> will provide up to an additional 66 enrolment places to accommodate most of the </w:t>
            </w:r>
            <w:r w:rsidRPr="00DC6AC2">
              <w:rPr>
                <w:szCs w:val="22"/>
              </w:rPr>
              <w:lastRenderedPageBreak/>
              <w:t>modelled shortfall. The review of the KISP in 2024 will include the new room in the re-modelling of supply for Somerville to determine any shortfalls that remain.</w:t>
            </w:r>
          </w:p>
        </w:tc>
      </w:tr>
    </w:tbl>
    <w:p w14:paraId="2293DFB3" w14:textId="77777777" w:rsidR="00D7126F" w:rsidRPr="00476B31" w:rsidRDefault="00D7126F" w:rsidP="00767E80">
      <w:pPr>
        <w:rPr>
          <w:lang w:val="en-US"/>
        </w:rPr>
      </w:pPr>
    </w:p>
    <w:p w14:paraId="1C6D9CE3" w14:textId="10E76FF6"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292C2388" w14:textId="77777777" w:rsidR="00716B5D" w:rsidRPr="007822DC" w:rsidRDefault="00716B5D" w:rsidP="007822DC">
      <w:pPr>
        <w:jc w:val="both"/>
        <w:rPr>
          <w:i/>
          <w:iCs/>
          <w:szCs w:val="22"/>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sidRPr="007822DC">
        <w:rPr>
          <w:i/>
          <w:iCs/>
          <w:szCs w:val="22"/>
        </w:rPr>
        <w:t>Family Preferences</w:t>
      </w:r>
    </w:p>
    <w:p w14:paraId="69FC1CFB" w14:textId="77777777" w:rsidR="00716B5D" w:rsidRPr="00DC6AC2" w:rsidRDefault="00716B5D" w:rsidP="007822DC">
      <w:pPr>
        <w:pStyle w:val="CommentText"/>
        <w:spacing w:after="0"/>
        <w:jc w:val="both"/>
        <w:rPr>
          <w:sz w:val="22"/>
          <w:szCs w:val="22"/>
        </w:rPr>
      </w:pPr>
      <w:r w:rsidRPr="00DC6AC2">
        <w:rPr>
          <w:sz w:val="22"/>
          <w:szCs w:val="22"/>
        </w:rPr>
        <w:t>Kindergarten preferences indicated by families with their registration are typically driven by many factors.  Families will often choose a service because of location but may also consider a service in a neighbouring township or LGA because of reputation, session duration and/or timetabling and its convenience to employment.</w:t>
      </w:r>
      <w:r>
        <w:rPr>
          <w:sz w:val="22"/>
          <w:szCs w:val="22"/>
        </w:rPr>
        <w:t xml:space="preserve"> </w:t>
      </w:r>
      <w:r w:rsidRPr="00DC6AC2">
        <w:rPr>
          <w:sz w:val="22"/>
          <w:szCs w:val="22"/>
        </w:rPr>
        <w:t xml:space="preserve">Other factors impacting preferences </w:t>
      </w:r>
      <w:r>
        <w:rPr>
          <w:sz w:val="22"/>
          <w:szCs w:val="22"/>
        </w:rPr>
        <w:t xml:space="preserve">may </w:t>
      </w:r>
      <w:r w:rsidRPr="00DC6AC2">
        <w:rPr>
          <w:sz w:val="22"/>
          <w:szCs w:val="22"/>
        </w:rPr>
        <w:t>include</w:t>
      </w:r>
      <w:r>
        <w:rPr>
          <w:sz w:val="22"/>
          <w:szCs w:val="22"/>
        </w:rPr>
        <w:t xml:space="preserve"> </w:t>
      </w:r>
      <w:r w:rsidRPr="00DC6AC2">
        <w:rPr>
          <w:sz w:val="22"/>
          <w:szCs w:val="22"/>
        </w:rPr>
        <w:t>older siblings having attended the service, relationships with staff, aligned values and beliefs, prior experiences, and proximity to schools.</w:t>
      </w:r>
    </w:p>
    <w:p w14:paraId="07F0BB3A" w14:textId="77777777" w:rsidR="00716B5D" w:rsidRPr="00DC6AC2" w:rsidRDefault="00716B5D" w:rsidP="007822DC">
      <w:pPr>
        <w:pStyle w:val="CommentText"/>
        <w:spacing w:after="0"/>
        <w:jc w:val="both"/>
        <w:rPr>
          <w:sz w:val="22"/>
          <w:szCs w:val="22"/>
        </w:rPr>
      </w:pPr>
    </w:p>
    <w:p w14:paraId="394B6514" w14:textId="77777777" w:rsidR="00716B5D" w:rsidRPr="00DC6AC2" w:rsidRDefault="00716B5D" w:rsidP="007822DC">
      <w:pPr>
        <w:pStyle w:val="CommentText"/>
        <w:spacing w:after="0"/>
        <w:jc w:val="both"/>
        <w:rPr>
          <w:sz w:val="22"/>
          <w:szCs w:val="22"/>
        </w:rPr>
      </w:pPr>
      <w:bookmarkStart w:id="46" w:name="_Hlk70929514"/>
      <w:r w:rsidRPr="00B90EDF">
        <w:rPr>
          <w:sz w:val="22"/>
          <w:szCs w:val="22"/>
        </w:rPr>
        <w:t xml:space="preserve">In 2019, </w:t>
      </w:r>
      <w:proofErr w:type="gramStart"/>
      <w:r w:rsidRPr="00B90EDF">
        <w:rPr>
          <w:sz w:val="22"/>
          <w:szCs w:val="22"/>
        </w:rPr>
        <w:t>the majority of</w:t>
      </w:r>
      <w:proofErr w:type="gramEnd"/>
      <w:r w:rsidRPr="00B90EDF">
        <w:rPr>
          <w:sz w:val="22"/>
          <w:szCs w:val="22"/>
        </w:rPr>
        <w:t xml:space="preserve"> kindergarten enrolments across the Mornington Peninsula Shire were in sessional stand</w:t>
      </w:r>
      <w:r>
        <w:rPr>
          <w:sz w:val="22"/>
          <w:szCs w:val="22"/>
        </w:rPr>
        <w:t>-</w:t>
      </w:r>
      <w:r w:rsidRPr="00B90EDF">
        <w:rPr>
          <w:sz w:val="22"/>
          <w:szCs w:val="22"/>
        </w:rPr>
        <w:t>alone kindergartens</w:t>
      </w:r>
      <w:r w:rsidRPr="00B90EDF">
        <w:rPr>
          <w:rStyle w:val="EndnoteReference"/>
          <w:sz w:val="22"/>
          <w:szCs w:val="22"/>
        </w:rPr>
        <w:endnoteReference w:id="12"/>
      </w:r>
      <w:r w:rsidRPr="00B90EDF">
        <w:rPr>
          <w:sz w:val="22"/>
          <w:szCs w:val="22"/>
        </w:rPr>
        <w:t>. With introduction</w:t>
      </w:r>
      <w:r w:rsidRPr="00366F35">
        <w:rPr>
          <w:sz w:val="22"/>
          <w:szCs w:val="22"/>
        </w:rPr>
        <w:t xml:space="preserve"> of the </w:t>
      </w:r>
      <w:r>
        <w:rPr>
          <w:sz w:val="22"/>
          <w:szCs w:val="22"/>
        </w:rPr>
        <w:t xml:space="preserve">3-year-old kindergarten </w:t>
      </w:r>
      <w:r w:rsidRPr="00366F35">
        <w:rPr>
          <w:sz w:val="22"/>
          <w:szCs w:val="22"/>
        </w:rPr>
        <w:t xml:space="preserve">reform it is anticipated that long day care and other private sector services will assist in absorbing increased demand. </w:t>
      </w:r>
      <w:bookmarkEnd w:id="46"/>
      <w:r w:rsidRPr="00366F35">
        <w:rPr>
          <w:sz w:val="22"/>
          <w:szCs w:val="22"/>
        </w:rPr>
        <w:t>Building education and awareness about the different options and the benefits of two years of funded kindergarten</w:t>
      </w:r>
      <w:r w:rsidRPr="00366F35">
        <w:rPr>
          <w:rStyle w:val="EndnoteReference"/>
          <w:sz w:val="22"/>
          <w:szCs w:val="22"/>
        </w:rPr>
        <w:endnoteReference w:id="13"/>
      </w:r>
      <w:r w:rsidRPr="00366F35">
        <w:rPr>
          <w:sz w:val="22"/>
          <w:szCs w:val="22"/>
        </w:rPr>
        <w:t xml:space="preserve"> will be imperative.</w:t>
      </w:r>
    </w:p>
    <w:p w14:paraId="665227FB" w14:textId="77777777" w:rsidR="00B8000A" w:rsidRDefault="00B8000A" w:rsidP="007822DC">
      <w:pPr>
        <w:jc w:val="both"/>
        <w:rPr>
          <w:i/>
          <w:iCs/>
          <w:szCs w:val="22"/>
        </w:rPr>
      </w:pPr>
    </w:p>
    <w:p w14:paraId="4C784C36" w14:textId="31A371D1" w:rsidR="00716B5D" w:rsidRPr="007822DC" w:rsidRDefault="00716B5D" w:rsidP="007822DC">
      <w:pPr>
        <w:jc w:val="both"/>
        <w:rPr>
          <w:i/>
          <w:iCs/>
          <w:szCs w:val="22"/>
        </w:rPr>
      </w:pPr>
      <w:r w:rsidRPr="007822DC">
        <w:rPr>
          <w:i/>
          <w:iCs/>
          <w:szCs w:val="22"/>
        </w:rPr>
        <w:t xml:space="preserve">Service Strategies and Support </w:t>
      </w:r>
    </w:p>
    <w:p w14:paraId="1BF5B458" w14:textId="77777777" w:rsidR="00716B5D" w:rsidRPr="007822DC" w:rsidRDefault="00716B5D" w:rsidP="007822DC">
      <w:pPr>
        <w:spacing w:line="276" w:lineRule="auto"/>
        <w:jc w:val="both"/>
        <w:rPr>
          <w:szCs w:val="22"/>
        </w:rPr>
      </w:pPr>
      <w:r w:rsidRPr="007822DC">
        <w:rPr>
          <w:szCs w:val="22"/>
        </w:rPr>
        <w:t xml:space="preserve">Different strategies to address the increased demand for kindergarten places may include upskilling the workforce, change management, infrastructure solutions and building education and awareness about the different options available for families to access funded kindergarten. </w:t>
      </w:r>
    </w:p>
    <w:p w14:paraId="3C1445B9" w14:textId="77777777" w:rsidR="00716B5D" w:rsidRPr="007822DC" w:rsidRDefault="00716B5D" w:rsidP="007822DC">
      <w:pPr>
        <w:spacing w:before="240" w:after="240" w:line="276" w:lineRule="auto"/>
        <w:jc w:val="both"/>
        <w:rPr>
          <w:szCs w:val="22"/>
        </w:rPr>
      </w:pPr>
      <w:r w:rsidRPr="007822DC">
        <w:rPr>
          <w:szCs w:val="22"/>
        </w:rPr>
        <w:t xml:space="preserve">The Department of Education and Training (DET) provides the funding and license agreements for funded kindergarten services. All operational, programming, service delivery and regulatory requirements are the responsibility of the service management. With the establishment of the DET </w:t>
      </w:r>
      <w:proofErr w:type="spellStart"/>
      <w:r w:rsidRPr="007822DC">
        <w:rPr>
          <w:szCs w:val="22"/>
        </w:rPr>
        <w:t>Bayside</w:t>
      </w:r>
      <w:proofErr w:type="spellEnd"/>
      <w:r w:rsidRPr="007822DC">
        <w:rPr>
          <w:szCs w:val="22"/>
        </w:rPr>
        <w:t xml:space="preserve"> Peninsula Early Childhood Improvement Branch, services will be supported with operational and change management strategies. The Mornington Peninsula Shire will continue to administer Kindergarten Central Registration and play an integral role with infrastructure planning and solutions to support the initiative.</w:t>
      </w:r>
    </w:p>
    <w:p w14:paraId="1A3A4BE6" w14:textId="77777777" w:rsidR="00716B5D" w:rsidRPr="007822DC" w:rsidRDefault="00716B5D" w:rsidP="007822DC">
      <w:pPr>
        <w:jc w:val="both"/>
        <w:rPr>
          <w:i/>
          <w:iCs/>
          <w:szCs w:val="22"/>
        </w:rPr>
      </w:pPr>
      <w:r w:rsidRPr="007822DC">
        <w:rPr>
          <w:i/>
          <w:iCs/>
          <w:szCs w:val="22"/>
        </w:rPr>
        <w:t xml:space="preserve">Data Review </w:t>
      </w:r>
    </w:p>
    <w:p w14:paraId="1473E707" w14:textId="77777777" w:rsidR="00716B5D" w:rsidRPr="007822DC" w:rsidRDefault="00716B5D" w:rsidP="007822DC">
      <w:pPr>
        <w:spacing w:after="0" w:line="276" w:lineRule="auto"/>
        <w:jc w:val="both"/>
        <w:rPr>
          <w:szCs w:val="22"/>
        </w:rPr>
      </w:pPr>
      <w:r w:rsidRPr="007822DC">
        <w:rPr>
          <w:szCs w:val="22"/>
        </w:rPr>
        <w:t>It is critical to recognise that the findings set out in this report are a direct result of the data, assumptions and modelling methodology used. The modelling is therefore a ‘snapshot in time’ that will need to be updated as data changes, such as when new early years facilities open or when there are updates to population forecasts. The findings will also be affected by any change to the modelling assumptions, such as the predicted participation by three-year-old children in funded kindergarten, or average hours per week that children attend long day care</w:t>
      </w:r>
      <w:r>
        <w:rPr>
          <w:rStyle w:val="EndnoteReference"/>
          <w:szCs w:val="22"/>
        </w:rPr>
        <w:endnoteReference w:id="14"/>
      </w:r>
      <w:r w:rsidRPr="007822DC">
        <w:rPr>
          <w:szCs w:val="22"/>
        </w:rPr>
        <w:t xml:space="preserve">. </w:t>
      </w:r>
    </w:p>
    <w:p w14:paraId="3D72A27A" w14:textId="77777777" w:rsidR="00716B5D" w:rsidRPr="007822DC" w:rsidRDefault="00716B5D" w:rsidP="007822DC">
      <w:pPr>
        <w:spacing w:after="0" w:line="276" w:lineRule="auto"/>
        <w:jc w:val="both"/>
        <w:rPr>
          <w:szCs w:val="22"/>
        </w:rPr>
      </w:pPr>
    </w:p>
    <w:p w14:paraId="71CFFF3B" w14:textId="6FF4BFB0" w:rsidR="00716B5D" w:rsidRPr="007822DC" w:rsidRDefault="00716B5D" w:rsidP="007822DC">
      <w:pPr>
        <w:spacing w:after="0" w:line="276" w:lineRule="auto"/>
        <w:jc w:val="both"/>
        <w:rPr>
          <w:szCs w:val="22"/>
        </w:rPr>
      </w:pPr>
      <w:r w:rsidRPr="007822DC">
        <w:rPr>
          <w:szCs w:val="22"/>
        </w:rPr>
        <w:t>The modelling has been conducted at a time of significant change. Funding for three-year-old kindergarten is new, therefore modelling demand for funded three-year-old kindergarten is also new and is not informed by substantial historical data.</w:t>
      </w:r>
      <w:r>
        <w:rPr>
          <w:rStyle w:val="EndnoteReference"/>
          <w:szCs w:val="22"/>
        </w:rPr>
        <w:endnoteReference w:id="15"/>
      </w:r>
    </w:p>
    <w:p w14:paraId="1B6AAB04" w14:textId="21CDE802" w:rsidR="00716B5D" w:rsidRDefault="00716B5D" w:rsidP="00716B5D">
      <w:pPr>
        <w:spacing w:line="276" w:lineRule="auto"/>
        <w:jc w:val="both"/>
        <w:rPr>
          <w:szCs w:val="22"/>
        </w:rPr>
      </w:pPr>
    </w:p>
    <w:p w14:paraId="07E77205" w14:textId="672E514E" w:rsidR="00BF24B2" w:rsidRPr="00624A55" w:rsidRDefault="00BF24B2">
      <w:pPr>
        <w:pStyle w:val="Heading1"/>
        <w:numPr>
          <w:ilvl w:val="0"/>
          <w:numId w:val="6"/>
        </w:numPr>
        <w:rPr>
          <w:lang w:val="en-AU"/>
        </w:rPr>
      </w:pPr>
      <w:bookmarkStart w:id="47" w:name="_Toc102996973"/>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4D1FD9">
        <w:rPr>
          <w:lang w:val="en-AU"/>
        </w:rPr>
        <w:t>Shire of Mornington Peninsula</w:t>
      </w:r>
      <w:bookmarkEnd w:id="47"/>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8" w:name="_Toc102996974"/>
      <w:r>
        <w:rPr>
          <w:lang w:val="en-AU"/>
        </w:rPr>
        <w:t>4</w:t>
      </w:r>
      <w:r w:rsidR="00BF24B2">
        <w:rPr>
          <w:lang w:val="en-AU"/>
        </w:rPr>
        <w:t>.1</w:t>
      </w:r>
      <w:r w:rsidR="00BF24B2">
        <w:rPr>
          <w:lang w:val="en-AU"/>
        </w:rPr>
        <w:tab/>
        <w:t>Purpose</w:t>
      </w:r>
      <w:bookmarkEnd w:id="48"/>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A92ADF1"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4D1FD9">
        <w:t>Shire of Mornington Peninsula</w:t>
      </w:r>
      <w:r>
        <w:rPr>
          <w:lang w:val="en-AU"/>
        </w:rPr>
        <w:t>,</w:t>
      </w:r>
      <w:r w:rsidR="00FF54F7">
        <w:rPr>
          <w:lang w:val="en-AU"/>
        </w:rPr>
        <w:t xml:space="preserve"> </w:t>
      </w:r>
      <w:r w:rsidR="00FF54F7" w:rsidRPr="00950126">
        <w:rPr>
          <w:lang w:val="en-AU"/>
        </w:rPr>
        <w:t>the Department</w:t>
      </w:r>
      <w:r w:rsidR="00FF54F7">
        <w:rPr>
          <w:lang w:val="en-AU"/>
        </w:rPr>
        <w:t xml:space="preserve"> in conjunction with</w:t>
      </w:r>
      <w:r>
        <w:rPr>
          <w:lang w:val="en-AU"/>
        </w:rPr>
        <w:t xml:space="preserve"> </w:t>
      </w:r>
      <w:r w:rsidR="004D1FD9">
        <w:t>Mornington Peninsula</w:t>
      </w:r>
      <w:r w:rsidR="004D1FD9" w:rsidRPr="00950126">
        <w:rPr>
          <w:lang w:val="en-AU"/>
        </w:rPr>
        <w:t xml:space="preserve"> </w:t>
      </w:r>
      <w:r w:rsidR="004D1FD9">
        <w:rPr>
          <w:lang w:val="en-AU"/>
        </w:rPr>
        <w:t xml:space="preserve">Shire Council </w:t>
      </w:r>
      <w:r w:rsidRPr="00950126">
        <w:rPr>
          <w:lang w:val="en-AU"/>
        </w:rPr>
        <w:t xml:space="preserve">and </w:t>
      </w:r>
      <w:r w:rsidR="00FF54F7">
        <w:rPr>
          <w:lang w:val="en-AU"/>
        </w:rPr>
        <w:t>has</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2330E742"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4D1FD9">
        <w:t>Mornington Peninsula</w:t>
      </w:r>
      <w:r w:rsidR="004D1FD9" w:rsidRPr="00950126">
        <w:rPr>
          <w:lang w:val="en-AU"/>
        </w:rPr>
        <w:t xml:space="preserve"> </w:t>
      </w:r>
      <w:r w:rsidR="004D1FD9">
        <w:rPr>
          <w:lang w:val="en-AU"/>
        </w:rPr>
        <w:t xml:space="preserve">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9" w:name="_Toc102996975"/>
      <w:r w:rsidR="007C2F97">
        <w:rPr>
          <w:lang w:val="en-AU"/>
        </w:rPr>
        <w:t>4</w:t>
      </w:r>
      <w:r>
        <w:rPr>
          <w:lang w:val="en-AU"/>
        </w:rPr>
        <w:t xml:space="preserve">.2 </w:t>
      </w:r>
      <w:r>
        <w:rPr>
          <w:lang w:val="en-AU"/>
        </w:rPr>
        <w:tab/>
        <w:t>Methodology</w:t>
      </w:r>
      <w:bookmarkEnd w:id="49"/>
    </w:p>
    <w:p w14:paraId="649EE9EA" w14:textId="66A3F4A6"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4D1FD9">
        <w:t>Mornington Peninsula</w:t>
      </w:r>
      <w:r w:rsidR="004D1FD9" w:rsidRPr="00950126">
        <w:rPr>
          <w:lang w:val="en-AU"/>
        </w:rPr>
        <w:t xml:space="preserve"> </w:t>
      </w:r>
      <w:r w:rsidR="004D1FD9">
        <w:rPr>
          <w:lang w:val="en-AU"/>
        </w:rPr>
        <w:t>Shire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AE5C7E" w:rsidR="00233330" w:rsidRPr="00F749F5" w:rsidRDefault="00C25027" w:rsidP="00F82325">
      <w:pPr>
        <w:tabs>
          <w:tab w:val="left" w:pos="5536"/>
        </w:tabs>
        <w:spacing w:before="240" w:line="276" w:lineRule="auto"/>
        <w:jc w:val="both"/>
        <w:rPr>
          <w:rFonts w:ascii="Arial" w:eastAsia="Arial" w:hAnsi="Arial" w:cs="Arial"/>
        </w:rPr>
      </w:pPr>
      <w:r w:rsidRPr="00C25027">
        <w:rPr>
          <w:rFonts w:ascii="Arial" w:eastAsia="Arial" w:hAnsi="Arial" w:cs="Arial"/>
        </w:rPr>
        <w:t xml:space="preserve">From 2023, all providers will have flexibility to determine how many hours of funded Three-Year-Old Kindergarten they deliver per week, from the minimum of 5 </w:t>
      </w:r>
      <w:proofErr w:type="spellStart"/>
      <w:r w:rsidRPr="00C25027">
        <w:rPr>
          <w:rFonts w:ascii="Arial" w:eastAsia="Arial" w:hAnsi="Arial" w:cs="Arial"/>
        </w:rPr>
        <w:t>hpw</w:t>
      </w:r>
      <w:proofErr w:type="spellEnd"/>
      <w:r w:rsidRPr="00C25027">
        <w:rPr>
          <w:rFonts w:ascii="Arial" w:eastAsia="Arial" w:hAnsi="Arial" w:cs="Arial"/>
        </w:rPr>
        <w:t xml:space="preserve"> to a maximum of 15 </w:t>
      </w:r>
      <w:proofErr w:type="spellStart"/>
      <w:r w:rsidRPr="00C25027">
        <w:rPr>
          <w:rFonts w:ascii="Arial" w:eastAsia="Arial" w:hAnsi="Arial" w:cs="Arial"/>
        </w:rPr>
        <w:t>hpw</w:t>
      </w:r>
      <w:proofErr w:type="spellEnd"/>
      <w:r w:rsidRPr="00C25027">
        <w:rPr>
          <w:rFonts w:ascii="Arial" w:eastAsia="Arial" w:hAnsi="Arial" w:cs="Arial"/>
        </w:rPr>
        <w:t xml:space="preserve"> (funded on a pro-rata basis). During this transition time, it should be noted that the number of 15 </w:t>
      </w:r>
      <w:proofErr w:type="spellStart"/>
      <w:r w:rsidRPr="00C25027">
        <w:rPr>
          <w:rFonts w:ascii="Arial" w:eastAsia="Arial" w:hAnsi="Arial" w:cs="Arial"/>
        </w:rPr>
        <w:t>hpw</w:t>
      </w:r>
      <w:proofErr w:type="spellEnd"/>
      <w:r w:rsidRPr="00C25027">
        <w:rPr>
          <w:rFonts w:ascii="Arial" w:eastAsia="Arial" w:hAnsi="Arial" w:cs="Arial"/>
        </w:rPr>
        <w:t xml:space="preserve"> places presented in this report may represent multiple children each receiving less than the maximum (e.g.  </w:t>
      </w:r>
      <w:r>
        <w:rPr>
          <w:rFonts w:ascii="Arial" w:eastAsia="Arial" w:hAnsi="Arial" w:cs="Arial"/>
        </w:rPr>
        <w:t>three</w:t>
      </w:r>
      <w:r w:rsidRPr="00C25027">
        <w:rPr>
          <w:rFonts w:ascii="Arial" w:eastAsia="Arial" w:hAnsi="Arial" w:cs="Arial"/>
        </w:rPr>
        <w:t xml:space="preserve"> children each receiving 5 </w:t>
      </w:r>
      <w:proofErr w:type="spellStart"/>
      <w:r w:rsidRPr="00C25027">
        <w:rPr>
          <w:rFonts w:ascii="Arial" w:eastAsia="Arial" w:hAnsi="Arial" w:cs="Arial"/>
        </w:rPr>
        <w:t>hpw</w:t>
      </w:r>
      <w:proofErr w:type="spellEnd"/>
      <w:r w:rsidRPr="00C25027">
        <w:rPr>
          <w:rFonts w:ascii="Arial" w:eastAsia="Arial" w:hAnsi="Arial" w:cs="Arial"/>
        </w:rPr>
        <w:t xml:space="preserve"> or 2 children receiving 7.5 </w:t>
      </w:r>
      <w:proofErr w:type="spellStart"/>
      <w:r w:rsidRPr="00C25027">
        <w:rPr>
          <w:rFonts w:ascii="Arial" w:eastAsia="Arial" w:hAnsi="Arial" w:cs="Arial"/>
        </w:rPr>
        <w:t>hpw</w:t>
      </w:r>
      <w:proofErr w:type="spellEnd"/>
      <w:r w:rsidRPr="00C25027">
        <w:rPr>
          <w:rFonts w:ascii="Arial" w:eastAsia="Arial" w:hAnsi="Arial" w:cs="Arial"/>
        </w:rPr>
        <w:t>)</w:t>
      </w:r>
      <w:r w:rsidR="00C405F1" w:rsidRPr="00F749F5">
        <w:rPr>
          <w:rFonts w:ascii="Arial" w:eastAsia="Arial" w:hAnsi="Arial" w:cs="Arial"/>
        </w:rPr>
        <w:t>.</w:t>
      </w:r>
      <w:r w:rsidR="00233330" w:rsidRPr="00F749F5">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0" w:name="_Toc102996976"/>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0"/>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EA6356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w:t>
      </w:r>
      <w:r w:rsidR="002A45B1">
        <w:rPr>
          <w:rFonts w:ascii="Arial" w:hAnsi="Arial" w:cs="Arial"/>
        </w:rPr>
        <w:t>March</w:t>
      </w:r>
      <w:r w:rsidRPr="003D7A08">
        <w:rPr>
          <w:rFonts w:ascii="Arial" w:hAnsi="Arial" w:cs="Arial"/>
        </w:rPr>
        <w:t xml:space="preserve"> 202</w:t>
      </w:r>
      <w:r w:rsidR="002A45B1">
        <w:rPr>
          <w:rFonts w:ascii="Arial" w:hAnsi="Arial" w:cs="Arial"/>
        </w:rPr>
        <w:t>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77600B6E" w14:textId="3AA365CF" w:rsidR="00570113" w:rsidRDefault="00570113"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676D2C98"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2A45B1">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F8337D" w:rsidRPr="004A2921" w14:paraId="17F1EC53" w14:textId="77777777" w:rsidTr="00F3026D">
        <w:trPr>
          <w:trHeight w:val="210"/>
          <w:jc w:val="center"/>
        </w:trPr>
        <w:tc>
          <w:tcPr>
            <w:tcW w:w="5847" w:type="dxa"/>
          </w:tcPr>
          <w:p w14:paraId="032CC50B" w14:textId="00C25BE4" w:rsidR="00F8337D" w:rsidRPr="004A2921" w:rsidRDefault="00F8337D" w:rsidP="00F8337D">
            <w:pPr>
              <w:spacing w:after="0"/>
              <w:rPr>
                <w:rFonts w:ascii="Arial" w:eastAsia="Calibri" w:hAnsi="Arial" w:cs="Arial"/>
              </w:rPr>
            </w:pPr>
            <w:r w:rsidRPr="004A2921">
              <w:rPr>
                <w:rFonts w:ascii="Arial" w:eastAsia="Calibri" w:hAnsi="Arial" w:cs="Arial"/>
              </w:rPr>
              <w:t>Stand-alone kindergartens</w:t>
            </w:r>
          </w:p>
        </w:tc>
        <w:tc>
          <w:tcPr>
            <w:tcW w:w="3656" w:type="dxa"/>
            <w:vAlign w:val="bottom"/>
          </w:tcPr>
          <w:p w14:paraId="678FEFDD" w14:textId="0A99BBE6" w:rsidR="00F8337D" w:rsidRPr="004A2921" w:rsidRDefault="00F8337D" w:rsidP="00F8337D">
            <w:pPr>
              <w:spacing w:after="0"/>
              <w:jc w:val="right"/>
              <w:rPr>
                <w:rFonts w:ascii="Arial" w:eastAsia="Calibri" w:hAnsi="Arial" w:cs="Arial"/>
              </w:rPr>
            </w:pPr>
            <w:r>
              <w:rPr>
                <w:rFonts w:ascii="Arial" w:hAnsi="Arial" w:cs="Arial"/>
              </w:rPr>
              <w:t>33</w:t>
            </w:r>
          </w:p>
        </w:tc>
      </w:tr>
      <w:tr w:rsidR="00F8337D" w:rsidRPr="004A2921" w14:paraId="1376F97D" w14:textId="77777777" w:rsidTr="00F3026D">
        <w:trPr>
          <w:trHeight w:val="210"/>
          <w:jc w:val="center"/>
        </w:trPr>
        <w:tc>
          <w:tcPr>
            <w:tcW w:w="5847" w:type="dxa"/>
          </w:tcPr>
          <w:p w14:paraId="3703DA02" w14:textId="3B4BDBEC" w:rsidR="00F8337D" w:rsidRPr="004A2921" w:rsidRDefault="00F8337D" w:rsidP="00F8337D">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vAlign w:val="bottom"/>
          </w:tcPr>
          <w:p w14:paraId="29CF5EDC" w14:textId="021F4CFA" w:rsidR="00F8337D" w:rsidRPr="004A2921" w:rsidRDefault="00F8337D" w:rsidP="00F8337D">
            <w:pPr>
              <w:spacing w:after="0"/>
              <w:jc w:val="right"/>
              <w:rPr>
                <w:rFonts w:ascii="Arial" w:eastAsia="Calibri" w:hAnsi="Arial" w:cs="Arial"/>
              </w:rPr>
            </w:pPr>
            <w:r>
              <w:rPr>
                <w:rFonts w:ascii="Arial" w:hAnsi="Arial" w:cs="Arial"/>
                <w:color w:val="000000"/>
              </w:rPr>
              <w:t>3</w:t>
            </w:r>
            <w:r w:rsidR="002A45B1">
              <w:rPr>
                <w:rFonts w:ascii="Arial" w:hAnsi="Arial" w:cs="Arial"/>
                <w:color w:val="000000"/>
              </w:rPr>
              <w:t>5</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3C4B6D0C"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w:t>
            </w:r>
            <w:r w:rsidR="002A45B1">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F8337D" w:rsidRPr="004A2921" w14:paraId="68BB37AE" w14:textId="77777777" w:rsidTr="00F3026D">
        <w:trPr>
          <w:trHeight w:val="227"/>
        </w:trPr>
        <w:tc>
          <w:tcPr>
            <w:tcW w:w="4609" w:type="dxa"/>
          </w:tcPr>
          <w:p w14:paraId="0B2F0C5E" w14:textId="6FD6C2AE" w:rsidR="00F8337D" w:rsidRPr="004A2921" w:rsidRDefault="00F8337D" w:rsidP="00F8337D">
            <w:pPr>
              <w:spacing w:after="0"/>
              <w:rPr>
                <w:rFonts w:ascii="Arial" w:eastAsia="Calibri" w:hAnsi="Arial" w:cs="Arial"/>
              </w:rPr>
            </w:pPr>
            <w:r w:rsidRPr="004A2921">
              <w:rPr>
                <w:rFonts w:ascii="Arial" w:eastAsia="Calibri" w:hAnsi="Arial" w:cs="Arial"/>
              </w:rPr>
              <w:t>Local Government</w:t>
            </w:r>
          </w:p>
        </w:tc>
        <w:tc>
          <w:tcPr>
            <w:tcW w:w="4884" w:type="dxa"/>
            <w:vAlign w:val="center"/>
          </w:tcPr>
          <w:p w14:paraId="26FA3B21" w14:textId="5DCD4686" w:rsidR="00F8337D" w:rsidRPr="004A2921" w:rsidRDefault="00F8337D" w:rsidP="00F8337D">
            <w:pPr>
              <w:spacing w:after="0"/>
              <w:jc w:val="right"/>
              <w:rPr>
                <w:rFonts w:ascii="Arial" w:eastAsia="Calibri" w:hAnsi="Arial" w:cs="Arial"/>
              </w:rPr>
            </w:pPr>
            <w:r>
              <w:rPr>
                <w:rFonts w:ascii="Arial" w:hAnsi="Arial" w:cs="Arial"/>
                <w:color w:val="000000"/>
              </w:rPr>
              <w:t>0%</w:t>
            </w:r>
          </w:p>
        </w:tc>
      </w:tr>
      <w:tr w:rsidR="00F8337D" w:rsidRPr="004A2921" w14:paraId="0A01D94E" w14:textId="77777777" w:rsidTr="00F3026D">
        <w:trPr>
          <w:trHeight w:val="227"/>
        </w:trPr>
        <w:tc>
          <w:tcPr>
            <w:tcW w:w="4609" w:type="dxa"/>
          </w:tcPr>
          <w:p w14:paraId="7153EE1E" w14:textId="77777777" w:rsidR="00F8337D" w:rsidRPr="004A2921" w:rsidRDefault="00F8337D" w:rsidP="00F8337D">
            <w:pPr>
              <w:spacing w:after="0"/>
              <w:rPr>
                <w:rFonts w:ascii="Arial" w:eastAsia="Calibri" w:hAnsi="Arial" w:cs="Arial"/>
              </w:rPr>
            </w:pPr>
            <w:r w:rsidRPr="004A2921">
              <w:rPr>
                <w:rFonts w:ascii="Arial" w:eastAsia="Calibri" w:hAnsi="Arial" w:cs="Arial"/>
              </w:rPr>
              <w:t>Private not for profit</w:t>
            </w:r>
          </w:p>
        </w:tc>
        <w:tc>
          <w:tcPr>
            <w:tcW w:w="4884" w:type="dxa"/>
            <w:vAlign w:val="center"/>
          </w:tcPr>
          <w:p w14:paraId="3BE2E1EB" w14:textId="7943DFBA" w:rsidR="00F8337D" w:rsidRPr="004A2921" w:rsidRDefault="00F8337D" w:rsidP="00F8337D">
            <w:pPr>
              <w:spacing w:after="0"/>
              <w:jc w:val="right"/>
              <w:rPr>
                <w:rFonts w:ascii="Arial" w:eastAsia="Calibri" w:hAnsi="Arial" w:cs="Arial"/>
              </w:rPr>
            </w:pPr>
            <w:r>
              <w:rPr>
                <w:rFonts w:ascii="Arial" w:hAnsi="Arial" w:cs="Arial"/>
                <w:color w:val="000000"/>
              </w:rPr>
              <w:t>5</w:t>
            </w:r>
            <w:r w:rsidR="001256CB">
              <w:rPr>
                <w:rFonts w:ascii="Arial" w:hAnsi="Arial" w:cs="Arial"/>
                <w:color w:val="000000"/>
              </w:rPr>
              <w:t>1</w:t>
            </w:r>
            <w:r>
              <w:rPr>
                <w:rFonts w:ascii="Arial" w:hAnsi="Arial" w:cs="Arial"/>
                <w:color w:val="000000"/>
              </w:rPr>
              <w:t>%</w:t>
            </w:r>
          </w:p>
        </w:tc>
      </w:tr>
      <w:tr w:rsidR="00F8337D" w:rsidRPr="004A2921" w14:paraId="57F0D0AA" w14:textId="77777777" w:rsidTr="00F3026D">
        <w:trPr>
          <w:trHeight w:val="227"/>
        </w:trPr>
        <w:tc>
          <w:tcPr>
            <w:tcW w:w="4609" w:type="dxa"/>
          </w:tcPr>
          <w:p w14:paraId="03FA2C27" w14:textId="77777777" w:rsidR="00F8337D" w:rsidRPr="004A2921" w:rsidRDefault="00F8337D" w:rsidP="00F8337D">
            <w:pPr>
              <w:spacing w:after="0"/>
              <w:rPr>
                <w:rFonts w:ascii="Arial" w:eastAsia="Calibri" w:hAnsi="Arial" w:cs="Arial"/>
              </w:rPr>
            </w:pPr>
            <w:r w:rsidRPr="004A2921">
              <w:rPr>
                <w:rFonts w:ascii="Arial" w:eastAsia="Calibri" w:hAnsi="Arial" w:cs="Arial"/>
              </w:rPr>
              <w:t>Private for profit</w:t>
            </w:r>
          </w:p>
        </w:tc>
        <w:tc>
          <w:tcPr>
            <w:tcW w:w="4884" w:type="dxa"/>
            <w:vAlign w:val="center"/>
          </w:tcPr>
          <w:p w14:paraId="2F7C8B17" w14:textId="3BC2E66C" w:rsidR="00F8337D" w:rsidRPr="004A2921" w:rsidRDefault="00F8337D" w:rsidP="00F8337D">
            <w:pPr>
              <w:spacing w:after="0"/>
              <w:jc w:val="right"/>
              <w:rPr>
                <w:rFonts w:ascii="Arial" w:eastAsia="Calibri" w:hAnsi="Arial" w:cs="Arial"/>
              </w:rPr>
            </w:pPr>
            <w:r>
              <w:rPr>
                <w:rFonts w:ascii="Arial" w:hAnsi="Arial" w:cs="Arial"/>
                <w:color w:val="000000"/>
              </w:rPr>
              <w:t>4</w:t>
            </w:r>
            <w:r w:rsidR="001256CB">
              <w:rPr>
                <w:rFonts w:ascii="Arial" w:hAnsi="Arial" w:cs="Arial"/>
                <w:color w:val="000000"/>
              </w:rPr>
              <w:t>3</w:t>
            </w:r>
            <w:r>
              <w:rPr>
                <w:rFonts w:ascii="Arial" w:hAnsi="Arial" w:cs="Arial"/>
                <w:color w:val="000000"/>
              </w:rPr>
              <w:t>%</w:t>
            </w:r>
          </w:p>
        </w:tc>
      </w:tr>
      <w:tr w:rsidR="00F8337D" w:rsidRPr="004A2921" w14:paraId="6F992260" w14:textId="77777777" w:rsidTr="00F3026D">
        <w:trPr>
          <w:trHeight w:val="57"/>
        </w:trPr>
        <w:tc>
          <w:tcPr>
            <w:tcW w:w="4609" w:type="dxa"/>
          </w:tcPr>
          <w:p w14:paraId="4C81E565" w14:textId="77777777" w:rsidR="00F8337D" w:rsidRPr="004A2921" w:rsidRDefault="00F8337D" w:rsidP="00F8337D">
            <w:pPr>
              <w:spacing w:after="0"/>
              <w:rPr>
                <w:rFonts w:ascii="Arial" w:eastAsia="Calibri" w:hAnsi="Arial" w:cs="Arial"/>
              </w:rPr>
            </w:pPr>
            <w:r w:rsidRPr="004A2921">
              <w:rPr>
                <w:rFonts w:ascii="Arial" w:eastAsia="Calibri" w:hAnsi="Arial" w:cs="Arial"/>
              </w:rPr>
              <w:t>Other</w:t>
            </w:r>
          </w:p>
        </w:tc>
        <w:tc>
          <w:tcPr>
            <w:tcW w:w="4884" w:type="dxa"/>
            <w:vAlign w:val="center"/>
          </w:tcPr>
          <w:p w14:paraId="2E4A3327" w14:textId="50D0ACBE" w:rsidR="00F8337D" w:rsidRPr="004A2921" w:rsidRDefault="00F8337D" w:rsidP="00F8337D">
            <w:pPr>
              <w:spacing w:after="0"/>
              <w:jc w:val="right"/>
              <w:rPr>
                <w:rFonts w:ascii="Arial" w:eastAsia="Calibri" w:hAnsi="Arial" w:cs="Arial"/>
              </w:rPr>
            </w:pPr>
            <w:r>
              <w:rPr>
                <w:rFonts w:ascii="Arial" w:hAnsi="Arial" w:cs="Arial"/>
                <w:color w:val="000000"/>
              </w:rPr>
              <w:t>6%</w:t>
            </w:r>
          </w:p>
        </w:tc>
      </w:tr>
    </w:tbl>
    <w:p w14:paraId="525825D9" w14:textId="51F6CA6E" w:rsidR="004A2921" w:rsidRDefault="00F8337D" w:rsidP="00223652">
      <w:pPr>
        <w:spacing w:line="276" w:lineRule="auto"/>
        <w:jc w:val="both"/>
        <w:rPr>
          <w:lang w:val="en-AU"/>
        </w:rPr>
      </w:pPr>
      <w:r>
        <w:rPr>
          <w:noProof/>
          <w:lang w:eastAsia="en-AU"/>
        </w:rPr>
        <w:drawing>
          <wp:anchor distT="0" distB="0" distL="114300" distR="114300" simplePos="0" relativeHeight="251658242" behindDoc="1" locked="0" layoutInCell="1" allowOverlap="1" wp14:anchorId="3DDD25B8" wp14:editId="53352F6A">
            <wp:simplePos x="0" y="0"/>
            <wp:positionH relativeFrom="margin">
              <wp:posOffset>3810</wp:posOffset>
            </wp:positionH>
            <wp:positionV relativeFrom="paragraph">
              <wp:posOffset>3020695</wp:posOffset>
            </wp:positionV>
            <wp:extent cx="5629275" cy="2122805"/>
            <wp:effectExtent l="19050" t="19050" r="28575" b="1079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629275" cy="212280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F8337D" w:rsidRPr="004A2921" w14:paraId="2BD7EAB0" w14:textId="77777777" w:rsidTr="00A27220">
        <w:trPr>
          <w:trHeight w:val="546"/>
        </w:trPr>
        <w:tc>
          <w:tcPr>
            <w:tcW w:w="7650" w:type="dxa"/>
          </w:tcPr>
          <w:p w14:paraId="7BB3681D" w14:textId="77777777" w:rsidR="00F8337D" w:rsidRPr="004A2921" w:rsidRDefault="00F8337D" w:rsidP="00F8337D">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5CD9DB1E" w:rsidR="00F8337D" w:rsidRPr="004A2921" w:rsidRDefault="00F8337D" w:rsidP="00F8337D">
            <w:pPr>
              <w:spacing w:afterLines="60" w:after="144"/>
              <w:jc w:val="right"/>
              <w:rPr>
                <w:rFonts w:ascii="Arial" w:eastAsia="Calibri" w:hAnsi="Arial" w:cs="Arial"/>
                <w:bCs/>
                <w:sz w:val="24"/>
                <w:szCs w:val="24"/>
              </w:rPr>
            </w:pPr>
            <w:r>
              <w:rPr>
                <w:rFonts w:ascii="Arial" w:hAnsi="Arial" w:cs="Arial"/>
              </w:rPr>
              <w:t>97%</w:t>
            </w:r>
          </w:p>
        </w:tc>
      </w:tr>
      <w:tr w:rsidR="00F8337D" w:rsidRPr="004A2921" w14:paraId="311C5EFB" w14:textId="77777777" w:rsidTr="00A27220">
        <w:trPr>
          <w:trHeight w:val="534"/>
        </w:trPr>
        <w:tc>
          <w:tcPr>
            <w:tcW w:w="7650" w:type="dxa"/>
          </w:tcPr>
          <w:p w14:paraId="15533A81" w14:textId="77777777" w:rsidR="00F8337D" w:rsidRPr="004A2921" w:rsidRDefault="00F8337D" w:rsidP="00F8337D">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2CB7E5F1" w:rsidR="00F8337D" w:rsidRPr="004A2921" w:rsidRDefault="00F8337D" w:rsidP="00F8337D">
            <w:pPr>
              <w:spacing w:afterLines="60" w:after="144"/>
              <w:jc w:val="right"/>
              <w:rPr>
                <w:rFonts w:ascii="Arial" w:eastAsia="Calibri" w:hAnsi="Arial" w:cs="Arial"/>
                <w:bCs/>
                <w:sz w:val="24"/>
                <w:szCs w:val="24"/>
              </w:rPr>
            </w:pPr>
            <w:r>
              <w:rPr>
                <w:rFonts w:ascii="Arial" w:hAnsi="Arial" w:cs="Arial"/>
              </w:rPr>
              <w:t>63</w:t>
            </w:r>
          </w:p>
        </w:tc>
      </w:tr>
      <w:tr w:rsidR="00F8337D" w:rsidRPr="004A2921" w14:paraId="14C7FED4" w14:textId="77777777" w:rsidTr="00A27220">
        <w:trPr>
          <w:trHeight w:val="534"/>
        </w:trPr>
        <w:tc>
          <w:tcPr>
            <w:tcW w:w="7650" w:type="dxa"/>
          </w:tcPr>
          <w:p w14:paraId="28748B0B" w14:textId="77777777" w:rsidR="00F8337D" w:rsidRPr="004A2921" w:rsidRDefault="00F8337D" w:rsidP="00F8337D">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25FD1270" w:rsidR="00F8337D" w:rsidRPr="004A2921" w:rsidRDefault="00F8337D" w:rsidP="00F8337D">
            <w:pPr>
              <w:spacing w:afterLines="60" w:after="144"/>
              <w:jc w:val="right"/>
              <w:rPr>
                <w:rFonts w:ascii="Arial" w:eastAsia="Calibri" w:hAnsi="Arial" w:cs="Arial"/>
                <w:bCs/>
                <w:sz w:val="24"/>
                <w:szCs w:val="24"/>
              </w:rPr>
            </w:pPr>
            <w:r>
              <w:rPr>
                <w:rFonts w:ascii="Arial" w:hAnsi="Arial" w:cs="Arial"/>
              </w:rPr>
              <w:t>30</w:t>
            </w:r>
          </w:p>
        </w:tc>
      </w:tr>
    </w:tbl>
    <w:p w14:paraId="724F9DDE" w14:textId="77777777" w:rsidR="009C5B3F" w:rsidRDefault="009C5B3F" w:rsidP="00F8337D">
      <w:pPr>
        <w:rPr>
          <w:lang w:val="en-AU"/>
        </w:rPr>
      </w:pPr>
    </w:p>
    <w:p w14:paraId="23FC0D50" w14:textId="3F584472" w:rsidR="00BF24B2" w:rsidRDefault="007C2F97" w:rsidP="00BF24B2">
      <w:pPr>
        <w:pStyle w:val="Heading2"/>
        <w:rPr>
          <w:lang w:val="en-AU"/>
        </w:rPr>
      </w:pPr>
      <w:bookmarkStart w:id="51" w:name="_Toc102996977"/>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1"/>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2" w:name="_Hlk41057943"/>
      <w:bookmarkStart w:id="53"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3"/>
    <w:p w14:paraId="0A10E84E" w14:textId="77777777" w:rsidR="00C25027" w:rsidRPr="00C25027" w:rsidRDefault="00C25027" w:rsidP="00C25027">
      <w:pPr>
        <w:spacing w:after="160" w:line="259" w:lineRule="auto"/>
        <w:rPr>
          <w:rFonts w:ascii="Arial" w:hAnsi="Arial" w:cs="Arial"/>
        </w:rPr>
      </w:pPr>
      <w:r w:rsidRPr="00C25027">
        <w:rPr>
          <w:rFonts w:ascii="Arial" w:eastAsia="Arial" w:hAnsi="Arial" w:cs="Arial"/>
        </w:rPr>
        <w:t xml:space="preserve">The Department of Education, in conjunction with the Mornington Peninsula Shire, will encourage and support providers and services in the LGA to maximise their kindergarten places through the following change management activities and practices: </w:t>
      </w:r>
    </w:p>
    <w:p w14:paraId="4BA34639" w14:textId="24A2868F" w:rsidR="00AE680B" w:rsidRPr="00FD0CA9" w:rsidRDefault="00057B53" w:rsidP="00C25027">
      <w:pPr>
        <w:pStyle w:val="ListParagraph"/>
        <w:numPr>
          <w:ilvl w:val="0"/>
          <w:numId w:val="9"/>
        </w:numPr>
        <w:spacing w:after="160" w:line="259" w:lineRule="auto"/>
        <w:contextualSpacing w:val="0"/>
        <w:rPr>
          <w:rFonts w:ascii="Arial" w:hAnsi="Arial" w:cs="Arial"/>
        </w:rPr>
      </w:pPr>
      <w:r w:rsidRPr="00FD0CA9">
        <w:rPr>
          <w:rFonts w:ascii="Arial" w:hAnsi="Arial" w:cs="Arial"/>
        </w:rPr>
        <w:t>R</w:t>
      </w:r>
      <w:r w:rsidR="00AE680B" w:rsidRPr="00FD0CA9">
        <w:rPr>
          <w:rFonts w:ascii="Arial" w:hAnsi="Arial" w:cs="Arial"/>
        </w:rPr>
        <w:t>unning additional programs</w:t>
      </w:r>
      <w:r w:rsidR="00B30809" w:rsidRPr="00FD0CA9">
        <w:rPr>
          <w:rFonts w:ascii="Arial" w:hAnsi="Arial" w:cs="Arial"/>
        </w:rPr>
        <w:t>.</w:t>
      </w:r>
    </w:p>
    <w:p w14:paraId="51C9E6A0" w14:textId="51A5DE9F" w:rsidR="00AE680B" w:rsidRPr="00FD0CA9" w:rsidRDefault="00057B53" w:rsidP="00C25027">
      <w:pPr>
        <w:pStyle w:val="ListParagraph"/>
        <w:numPr>
          <w:ilvl w:val="0"/>
          <w:numId w:val="9"/>
        </w:numPr>
        <w:spacing w:after="160" w:line="259" w:lineRule="auto"/>
        <w:contextualSpacing w:val="0"/>
        <w:rPr>
          <w:rFonts w:ascii="Arial" w:hAnsi="Arial" w:cs="Arial"/>
        </w:rPr>
      </w:pPr>
      <w:r w:rsidRPr="00FD0CA9">
        <w:rPr>
          <w:rFonts w:ascii="Arial" w:hAnsi="Arial" w:cs="Arial"/>
        </w:rPr>
        <w:t>Using d</w:t>
      </w:r>
      <w:r w:rsidR="00AE680B" w:rsidRPr="00FD0CA9">
        <w:rPr>
          <w:rFonts w:ascii="Arial" w:hAnsi="Arial" w:cs="Arial"/>
        </w:rPr>
        <w:t>ifferent timetables, including running 7.5-hour days</w:t>
      </w:r>
      <w:r w:rsidR="00B30809" w:rsidRPr="00FD0CA9">
        <w:rPr>
          <w:rFonts w:ascii="Arial" w:hAnsi="Arial" w:cs="Arial"/>
        </w:rPr>
        <w:t>.</w:t>
      </w:r>
    </w:p>
    <w:p w14:paraId="49A173DF" w14:textId="635A4D28" w:rsidR="00AE680B" w:rsidRPr="00FD0CA9" w:rsidRDefault="00057B53" w:rsidP="00C25027">
      <w:pPr>
        <w:pStyle w:val="ListParagraph"/>
        <w:numPr>
          <w:ilvl w:val="0"/>
          <w:numId w:val="9"/>
        </w:numPr>
        <w:spacing w:after="160" w:line="259" w:lineRule="auto"/>
        <w:contextualSpacing w:val="0"/>
        <w:jc w:val="both"/>
        <w:rPr>
          <w:rFonts w:ascii="Arial" w:hAnsi="Arial" w:cs="Arial"/>
        </w:rPr>
      </w:pPr>
      <w:r w:rsidRPr="00FD0CA9">
        <w:rPr>
          <w:rFonts w:ascii="Arial" w:hAnsi="Arial" w:cs="Arial"/>
        </w:rPr>
        <w:lastRenderedPageBreak/>
        <w:t>Changing t</w:t>
      </w:r>
      <w:r w:rsidR="00AE680B" w:rsidRPr="00FD0CA9">
        <w:rPr>
          <w:rFonts w:ascii="Arial" w:hAnsi="Arial" w:cs="Arial"/>
        </w:rPr>
        <w:t xml:space="preserve">he </w:t>
      </w:r>
      <w:r w:rsidRPr="00FD0CA9">
        <w:rPr>
          <w:rFonts w:ascii="Arial" w:hAnsi="Arial" w:cs="Arial"/>
        </w:rPr>
        <w:t xml:space="preserve">delivery </w:t>
      </w:r>
      <w:r w:rsidR="00AE680B" w:rsidRPr="00FD0CA9">
        <w:rPr>
          <w:rFonts w:ascii="Arial" w:hAnsi="Arial" w:cs="Arial"/>
        </w:rPr>
        <w:t>model, such as introducing rotational models or mixed-age groups</w:t>
      </w:r>
      <w:r w:rsidR="00B30809" w:rsidRPr="00FD0CA9">
        <w:rPr>
          <w:rFonts w:ascii="Arial" w:hAnsi="Arial" w:cs="Arial"/>
        </w:rPr>
        <w:t>.</w:t>
      </w:r>
    </w:p>
    <w:p w14:paraId="51E7137E" w14:textId="0AED2BB2" w:rsidR="00AE680B" w:rsidRPr="00FD0CA9" w:rsidRDefault="00057B53" w:rsidP="00C25027">
      <w:pPr>
        <w:pStyle w:val="ListParagraph"/>
        <w:numPr>
          <w:ilvl w:val="0"/>
          <w:numId w:val="9"/>
        </w:numPr>
        <w:spacing w:after="160" w:line="259" w:lineRule="auto"/>
        <w:contextualSpacing w:val="0"/>
        <w:jc w:val="both"/>
        <w:rPr>
          <w:rFonts w:ascii="Arial" w:hAnsi="Arial" w:cs="Arial"/>
        </w:rPr>
      </w:pPr>
      <w:r w:rsidRPr="00FD0CA9">
        <w:rPr>
          <w:rFonts w:ascii="Arial" w:hAnsi="Arial" w:cs="Arial"/>
        </w:rPr>
        <w:t>Having d</w:t>
      </w:r>
      <w:r w:rsidR="00AE680B" w:rsidRPr="00FD0CA9">
        <w:rPr>
          <w:rFonts w:ascii="Arial" w:hAnsi="Arial" w:cs="Arial"/>
        </w:rPr>
        <w:t>egree-qualified kindergarten teachers leading integrated kindergarten programs in long day care settings.</w:t>
      </w:r>
    </w:p>
    <w:p w14:paraId="289F9D1F" w14:textId="70592434" w:rsidR="002C34B0" w:rsidRDefault="007B5524" w:rsidP="00D57638">
      <w:pPr>
        <w:spacing w:line="276" w:lineRule="auto"/>
        <w:jc w:val="both"/>
        <w:rPr>
          <w:lang w:val="en-AU"/>
        </w:rPr>
      </w:pPr>
      <w:r>
        <w:rPr>
          <w:rFonts w:ascii="Arial" w:eastAsia="Arial" w:hAnsi="Arial" w:cs="Arial"/>
        </w:rPr>
        <w:t>Mornington Peninsula Shire Council</w:t>
      </w:r>
      <w:r w:rsidRPr="000840CF">
        <w:rPr>
          <w:rFonts w:ascii="Arial" w:eastAsia="Arial" w:hAnsi="Arial" w:cs="Arial"/>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2A6B0C3F" w:rsidR="00BF24B2" w:rsidRPr="0004400F" w:rsidRDefault="00BF24B2" w:rsidP="00BF24B2">
      <w:pPr>
        <w:rPr>
          <w:b/>
          <w:bCs/>
          <w:lang w:val="en-AU"/>
        </w:rPr>
      </w:pPr>
      <w:bookmarkStart w:id="55" w:name="_Hlk43199401"/>
      <w:r w:rsidRPr="0004400F">
        <w:rPr>
          <w:b/>
          <w:bCs/>
          <w:lang w:val="en-AU"/>
        </w:rPr>
        <w:t xml:space="preserve">Table 1: </w:t>
      </w:r>
      <w:r w:rsidR="001256CB">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CC12EF">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256CB" w:rsidRPr="003210CB" w14:paraId="0B147693" w14:textId="77777777" w:rsidTr="004C5CA1">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1256CB" w:rsidRPr="0018584B" w:rsidRDefault="001256CB" w:rsidP="001256CB">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07382905" w:rsidR="001256CB" w:rsidRPr="004C5CA1" w:rsidRDefault="001256CB" w:rsidP="001256CB">
            <w:pPr>
              <w:spacing w:after="0"/>
              <w:jc w:val="right"/>
              <w:rPr>
                <w:rFonts w:ascii="Arial" w:eastAsia="Times New Roman" w:hAnsi="Arial" w:cs="Arial"/>
                <w:color w:val="000000"/>
                <w:sz w:val="18"/>
                <w:szCs w:val="18"/>
                <w:lang w:eastAsia="en-AU"/>
              </w:rPr>
            </w:pPr>
            <w:r w:rsidRPr="004C5CA1">
              <w:rPr>
                <w:rFonts w:ascii="Calibri" w:hAnsi="Calibri" w:cs="Calibri"/>
                <w:color w:val="000000"/>
                <w:sz w:val="18"/>
                <w:szCs w:val="18"/>
              </w:rPr>
              <w:t>3,640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108A5586" w:rsidR="001256CB" w:rsidRPr="004C5CA1" w:rsidRDefault="001256CB" w:rsidP="001256CB">
            <w:pPr>
              <w:spacing w:after="0"/>
              <w:jc w:val="right"/>
              <w:rPr>
                <w:rFonts w:ascii="Arial" w:eastAsia="Times New Roman" w:hAnsi="Arial" w:cs="Arial"/>
                <w:color w:val="000000"/>
                <w:sz w:val="18"/>
                <w:szCs w:val="18"/>
                <w:lang w:eastAsia="en-AU"/>
              </w:rPr>
            </w:pPr>
            <w:r w:rsidRPr="004C5CA1">
              <w:rPr>
                <w:rFonts w:ascii="Calibri" w:hAnsi="Calibri" w:cs="Calibri"/>
                <w:color w:val="000000"/>
                <w:sz w:val="18"/>
                <w:szCs w:val="18"/>
              </w:rPr>
              <w:t>3,640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25FFABB4" w:rsidR="001256CB" w:rsidRPr="004C5CA1" w:rsidRDefault="001256CB" w:rsidP="001256CB">
            <w:pPr>
              <w:spacing w:after="0"/>
              <w:jc w:val="right"/>
              <w:rPr>
                <w:rFonts w:ascii="Arial" w:eastAsia="Times New Roman" w:hAnsi="Arial" w:cs="Arial"/>
                <w:color w:val="000000"/>
                <w:sz w:val="18"/>
                <w:szCs w:val="18"/>
                <w:lang w:eastAsia="en-AU"/>
              </w:rPr>
            </w:pPr>
            <w:r w:rsidRPr="004C5CA1">
              <w:rPr>
                <w:rFonts w:ascii="Calibri" w:hAnsi="Calibri" w:cs="Calibri"/>
                <w:color w:val="000000"/>
                <w:sz w:val="18"/>
                <w:szCs w:val="18"/>
              </w:rPr>
              <w:t>3,640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5C6AF0CE" w:rsidR="001256CB" w:rsidRPr="004C5CA1" w:rsidRDefault="001256CB" w:rsidP="001256CB">
            <w:pPr>
              <w:spacing w:after="0"/>
              <w:jc w:val="right"/>
              <w:rPr>
                <w:rFonts w:ascii="Arial" w:eastAsia="Times New Roman" w:hAnsi="Arial" w:cs="Arial"/>
                <w:color w:val="000000"/>
                <w:sz w:val="18"/>
                <w:szCs w:val="18"/>
                <w:lang w:eastAsia="en-AU"/>
              </w:rPr>
            </w:pPr>
            <w:r w:rsidRPr="004C5CA1">
              <w:rPr>
                <w:rFonts w:ascii="Calibri" w:hAnsi="Calibri" w:cs="Calibri"/>
                <w:color w:val="000000"/>
                <w:sz w:val="18"/>
                <w:szCs w:val="18"/>
              </w:rPr>
              <w:t>3,640</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0DA4F591" w:rsidR="001256CB" w:rsidRPr="004C5CA1" w:rsidRDefault="001256CB" w:rsidP="001256CB">
            <w:pPr>
              <w:spacing w:after="0"/>
              <w:jc w:val="right"/>
              <w:rPr>
                <w:rFonts w:ascii="Arial" w:eastAsia="Times New Roman" w:hAnsi="Arial" w:cs="Arial"/>
                <w:color w:val="000000"/>
                <w:sz w:val="18"/>
                <w:szCs w:val="18"/>
                <w:lang w:eastAsia="en-AU"/>
              </w:rPr>
            </w:pPr>
            <w:r w:rsidRPr="004C5CA1">
              <w:rPr>
                <w:rFonts w:ascii="Calibri" w:hAnsi="Calibri" w:cs="Calibri"/>
                <w:color w:val="000000"/>
                <w:sz w:val="18"/>
                <w:szCs w:val="18"/>
              </w:rPr>
              <w:t>3,640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0C6D7047" w:rsidR="001256CB" w:rsidRPr="004C5CA1" w:rsidRDefault="001256CB" w:rsidP="001256CB">
            <w:pPr>
              <w:spacing w:after="0"/>
              <w:jc w:val="right"/>
              <w:rPr>
                <w:rFonts w:ascii="Arial" w:eastAsia="Times New Roman" w:hAnsi="Arial" w:cs="Arial"/>
                <w:color w:val="000000"/>
                <w:sz w:val="18"/>
                <w:szCs w:val="18"/>
                <w:lang w:eastAsia="en-AU"/>
              </w:rPr>
            </w:pPr>
            <w:r w:rsidRPr="004C5CA1">
              <w:rPr>
                <w:rFonts w:ascii="Calibri" w:hAnsi="Calibri" w:cs="Calibri"/>
                <w:color w:val="000000"/>
                <w:sz w:val="18"/>
                <w:szCs w:val="18"/>
              </w:rPr>
              <w:t>3,640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5D791AE6" w:rsidR="001256CB" w:rsidRPr="004C5CA1" w:rsidRDefault="001256CB" w:rsidP="001256CB">
            <w:pPr>
              <w:spacing w:after="0"/>
              <w:jc w:val="right"/>
              <w:rPr>
                <w:rFonts w:ascii="Arial" w:eastAsia="Times New Roman" w:hAnsi="Arial" w:cs="Arial"/>
                <w:color w:val="000000"/>
                <w:sz w:val="18"/>
                <w:szCs w:val="18"/>
                <w:lang w:eastAsia="en-AU"/>
              </w:rPr>
            </w:pPr>
            <w:r w:rsidRPr="004C5CA1">
              <w:rPr>
                <w:rFonts w:ascii="Calibri" w:hAnsi="Calibri" w:cs="Calibri"/>
                <w:color w:val="000000"/>
                <w:sz w:val="18"/>
                <w:szCs w:val="18"/>
              </w:rPr>
              <w:t>3,640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0A09D1DC" w:rsidR="001256CB" w:rsidRPr="004C5CA1" w:rsidRDefault="001256CB" w:rsidP="001256CB">
            <w:pPr>
              <w:spacing w:after="0"/>
              <w:jc w:val="right"/>
              <w:rPr>
                <w:rFonts w:ascii="Arial" w:eastAsia="Times New Roman" w:hAnsi="Arial" w:cs="Arial"/>
                <w:color w:val="000000"/>
                <w:sz w:val="18"/>
                <w:szCs w:val="18"/>
                <w:lang w:eastAsia="en-AU"/>
              </w:rPr>
            </w:pPr>
            <w:r w:rsidRPr="004C5CA1">
              <w:rPr>
                <w:rFonts w:ascii="Calibri" w:hAnsi="Calibri" w:cs="Calibri"/>
                <w:color w:val="000000"/>
                <w:sz w:val="18"/>
                <w:szCs w:val="18"/>
              </w:rPr>
              <w:t>3,640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35C49268" w:rsidR="001256CB" w:rsidRPr="004C5CA1" w:rsidRDefault="001256CB" w:rsidP="001256CB">
            <w:pPr>
              <w:spacing w:after="0"/>
              <w:jc w:val="right"/>
              <w:rPr>
                <w:rFonts w:ascii="Arial" w:eastAsia="Times New Roman" w:hAnsi="Arial" w:cs="Arial"/>
                <w:color w:val="000000"/>
                <w:sz w:val="18"/>
                <w:szCs w:val="18"/>
                <w:lang w:eastAsia="en-AU"/>
              </w:rPr>
            </w:pPr>
            <w:r w:rsidRPr="004C5CA1">
              <w:rPr>
                <w:rFonts w:ascii="Calibri" w:hAnsi="Calibri" w:cs="Calibri"/>
                <w:color w:val="000000"/>
                <w:sz w:val="18"/>
                <w:szCs w:val="18"/>
              </w:rPr>
              <w:t>3,640</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5"/>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6" w:name="_Toc102996978"/>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6"/>
      <w:r w:rsidR="00BF24B2">
        <w:rPr>
          <w:lang w:val="en-AU"/>
        </w:rPr>
        <w:t xml:space="preserve"> </w:t>
      </w:r>
    </w:p>
    <w:p w14:paraId="17EB2FD8" w14:textId="33C94456"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76667F">
        <w:rPr>
          <w:lang w:val="en-AU"/>
        </w:rPr>
        <w:t>Mornington Peninsula Shire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2A64928B"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76667F">
        <w:rPr>
          <w:lang w:val="en-AU"/>
        </w:rPr>
        <w:t>Mornington Peninsula Shire Council</w:t>
      </w:r>
      <w:r w:rsidR="0076667F" w:rsidRPr="00840618">
        <w:rPr>
          <w:color w:val="FF0000"/>
          <w:lang w:val="en-AU"/>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w:t>
      </w:r>
      <w:r w:rsidR="001E540E" w:rsidRPr="003833E2">
        <w:rPr>
          <w:rFonts w:ascii="Arial" w:hAnsi="Arial" w:cs="Arial"/>
        </w:rPr>
        <w:t xml:space="preserve">This may include Local Government owned services being developed and </w:t>
      </w:r>
      <w:r w:rsidR="00A45AEB" w:rsidRPr="003833E2">
        <w:rPr>
          <w:rFonts w:ascii="Arial" w:hAnsi="Arial" w:cs="Arial"/>
        </w:rPr>
        <w:t xml:space="preserve">planned </w:t>
      </w:r>
      <w:r w:rsidR="001E540E" w:rsidRPr="003833E2">
        <w:rPr>
          <w:rFonts w:ascii="Arial" w:hAnsi="Arial" w:cs="Arial"/>
        </w:rPr>
        <w:t>Kindergarten</w:t>
      </w:r>
      <w:r w:rsidR="00A45AEB" w:rsidRPr="003833E2">
        <w:rPr>
          <w:rFonts w:ascii="Arial" w:hAnsi="Arial" w:cs="Arial"/>
        </w:rPr>
        <w:t>s on School Sites</w:t>
      </w:r>
      <w:r w:rsidR="00BF24B2" w:rsidRPr="003833E2">
        <w:rPr>
          <w:rFonts w:ascii="Arial" w:eastAsia="Arial" w:hAnsi="Arial" w:cs="Arial"/>
          <w:szCs w:val="22"/>
        </w:rPr>
        <w:t>.</w:t>
      </w:r>
      <w:r w:rsidR="00976D10" w:rsidRPr="003833E2">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42FCAB28" w:rsidR="009E7293" w:rsidRDefault="00112035" w:rsidP="00BF71D9">
      <w:pPr>
        <w:spacing w:line="276" w:lineRule="auto"/>
        <w:jc w:val="both"/>
        <w:rPr>
          <w:rFonts w:ascii="Arial" w:hAnsi="Arial" w:cs="Arial"/>
        </w:rPr>
      </w:pPr>
      <w:r>
        <w:rPr>
          <w:rFonts w:ascii="Arial" w:hAnsi="Arial" w:cs="Arial"/>
        </w:rPr>
        <w:lastRenderedPageBreak/>
        <w:t>Infrastructure need</w:t>
      </w:r>
      <w:r w:rsidR="004B03B7">
        <w:rPr>
          <w:rFonts w:ascii="Arial" w:hAnsi="Arial" w:cs="Arial"/>
        </w:rPr>
        <w:t>s</w:t>
      </w:r>
      <w:r>
        <w:rPr>
          <w:rFonts w:ascii="Arial" w:hAnsi="Arial" w:cs="Arial"/>
        </w:rPr>
        <w:t xml:space="preserve"> in the </w:t>
      </w:r>
      <w:proofErr w:type="gramStart"/>
      <w:r>
        <w:rPr>
          <w:rFonts w:ascii="Arial" w:hAnsi="Arial" w:cs="Arial"/>
        </w:rPr>
        <w:t>LGA</w:t>
      </w:r>
      <w:proofErr w:type="gramEnd"/>
      <w:r>
        <w:rPr>
          <w:rFonts w:ascii="Arial" w:hAnsi="Arial" w:cs="Arial"/>
        </w:rPr>
        <w:t xml:space="preserve">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8" w:name="_Toc35852261"/>
      <w:bookmarkStart w:id="59" w:name="_Hlk43199504"/>
    </w:p>
    <w:p w14:paraId="06F24D02" w14:textId="39088765" w:rsidR="00DB0632" w:rsidRDefault="00DB0632">
      <w:pPr>
        <w:spacing w:after="0"/>
        <w:rPr>
          <w:b/>
          <w:bCs/>
          <w:lang w:val="en-AU"/>
        </w:rPr>
      </w:pPr>
    </w:p>
    <w:p w14:paraId="7D773809" w14:textId="5E192D78"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0" w:name="_Hlk40444456"/>
      <w:bookmarkEnd w:id="58"/>
    </w:p>
    <w:p w14:paraId="474F98E5" w14:textId="2D72E530"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4C5CA1">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C5CA1" w:rsidRPr="00590B34" w14:paraId="166D5656" w14:textId="77777777" w:rsidTr="004C5CA1">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4C5CA1" w:rsidRPr="00BB1F3D" w:rsidRDefault="004C5CA1" w:rsidP="004C5CA1">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303D1962"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1,927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33039201" w:rsidR="004C5CA1" w:rsidRPr="004C5CA1" w:rsidRDefault="004C5CA1" w:rsidP="004C5CA1">
            <w:pPr>
              <w:spacing w:after="0"/>
              <w:jc w:val="right"/>
              <w:rPr>
                <w:rFonts w:ascii="Arial" w:eastAsia="Times New Roman" w:hAnsi="Arial" w:cs="Arial"/>
                <w:color w:val="000000"/>
                <w:sz w:val="18"/>
                <w:szCs w:val="18"/>
                <w:lang w:eastAsia="en-AU"/>
              </w:rPr>
            </w:pPr>
            <w:r w:rsidRPr="004C5CA1">
              <w:rPr>
                <w:rFonts w:ascii="Arial" w:hAnsi="Arial" w:cs="Arial"/>
                <w:color w:val="000000"/>
                <w:sz w:val="18"/>
                <w:szCs w:val="18"/>
              </w:rPr>
              <w:t>2,424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2B04FC31" w:rsidR="004C5CA1" w:rsidRPr="004C5CA1" w:rsidRDefault="004C5CA1" w:rsidP="004C5CA1">
            <w:pPr>
              <w:spacing w:after="0"/>
              <w:jc w:val="right"/>
              <w:rPr>
                <w:rFonts w:ascii="Arial" w:eastAsia="Times New Roman" w:hAnsi="Arial" w:cs="Arial"/>
                <w:color w:val="000000"/>
                <w:sz w:val="18"/>
                <w:szCs w:val="18"/>
                <w:lang w:eastAsia="en-AU"/>
              </w:rPr>
            </w:pPr>
            <w:r w:rsidRPr="004C5CA1">
              <w:rPr>
                <w:rFonts w:ascii="Arial" w:hAnsi="Arial" w:cs="Arial"/>
                <w:color w:val="000000"/>
                <w:sz w:val="18"/>
                <w:szCs w:val="18"/>
              </w:rPr>
              <w:t>2,662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794BB6BE" w:rsidR="004C5CA1" w:rsidRPr="004C5CA1" w:rsidRDefault="004C5CA1" w:rsidP="004C5CA1">
            <w:pPr>
              <w:spacing w:after="0"/>
              <w:jc w:val="right"/>
              <w:rPr>
                <w:rFonts w:ascii="Arial" w:eastAsia="Times New Roman" w:hAnsi="Arial" w:cs="Arial"/>
                <w:color w:val="000000"/>
                <w:sz w:val="18"/>
                <w:szCs w:val="18"/>
                <w:lang w:eastAsia="en-AU"/>
              </w:rPr>
            </w:pPr>
            <w:r w:rsidRPr="004C5CA1">
              <w:rPr>
                <w:rFonts w:ascii="Arial" w:hAnsi="Arial" w:cs="Arial"/>
                <w:color w:val="000000"/>
                <w:sz w:val="18"/>
                <w:szCs w:val="18"/>
              </w:rPr>
              <w:t>2,881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68AE9A25" w:rsidR="004C5CA1" w:rsidRPr="004C5CA1" w:rsidRDefault="004C5CA1" w:rsidP="004C5CA1">
            <w:pPr>
              <w:spacing w:after="0"/>
              <w:jc w:val="right"/>
              <w:rPr>
                <w:rFonts w:ascii="Arial" w:eastAsia="Times New Roman" w:hAnsi="Arial" w:cs="Arial"/>
                <w:color w:val="000000"/>
                <w:sz w:val="18"/>
                <w:szCs w:val="18"/>
                <w:lang w:eastAsia="en-AU"/>
              </w:rPr>
            </w:pPr>
            <w:r w:rsidRPr="004C5CA1">
              <w:rPr>
                <w:rFonts w:ascii="Arial" w:hAnsi="Arial" w:cs="Arial"/>
                <w:color w:val="000000"/>
                <w:sz w:val="18"/>
                <w:szCs w:val="18"/>
              </w:rPr>
              <w:t>3,067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0D5C78DA" w:rsidR="004C5CA1" w:rsidRPr="004C5CA1" w:rsidRDefault="004C5CA1" w:rsidP="004C5CA1">
            <w:pPr>
              <w:spacing w:after="0"/>
              <w:jc w:val="right"/>
              <w:rPr>
                <w:rFonts w:ascii="Arial" w:eastAsia="Times New Roman" w:hAnsi="Arial" w:cs="Arial"/>
                <w:color w:val="000000"/>
                <w:sz w:val="18"/>
                <w:szCs w:val="18"/>
                <w:lang w:eastAsia="en-AU"/>
              </w:rPr>
            </w:pPr>
            <w:r w:rsidRPr="004C5CA1">
              <w:rPr>
                <w:rFonts w:ascii="Arial" w:hAnsi="Arial" w:cs="Arial"/>
                <w:color w:val="000000"/>
                <w:sz w:val="18"/>
                <w:szCs w:val="18"/>
              </w:rPr>
              <w:t>3,369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2F94FCE4" w:rsidR="004C5CA1" w:rsidRPr="004C5CA1" w:rsidRDefault="004C5CA1" w:rsidP="004C5CA1">
            <w:pPr>
              <w:spacing w:after="0"/>
              <w:jc w:val="right"/>
              <w:rPr>
                <w:rFonts w:ascii="Arial" w:eastAsia="Times New Roman" w:hAnsi="Arial" w:cs="Arial"/>
                <w:color w:val="000000"/>
                <w:sz w:val="18"/>
                <w:szCs w:val="18"/>
                <w:lang w:eastAsia="en-AU"/>
              </w:rPr>
            </w:pPr>
            <w:r w:rsidRPr="004C5CA1">
              <w:rPr>
                <w:rFonts w:ascii="Arial" w:hAnsi="Arial" w:cs="Arial"/>
                <w:color w:val="000000"/>
                <w:sz w:val="18"/>
                <w:szCs w:val="18"/>
              </w:rPr>
              <w:t>3,563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01B68B6D" w:rsidR="004C5CA1" w:rsidRPr="004C5CA1" w:rsidRDefault="004C5CA1" w:rsidP="004C5CA1">
            <w:pPr>
              <w:spacing w:after="0"/>
              <w:jc w:val="right"/>
              <w:rPr>
                <w:rFonts w:ascii="Arial" w:eastAsia="Times New Roman" w:hAnsi="Arial" w:cs="Arial"/>
                <w:color w:val="000000"/>
                <w:sz w:val="18"/>
                <w:szCs w:val="18"/>
                <w:lang w:eastAsia="en-AU"/>
              </w:rPr>
            </w:pPr>
            <w:r w:rsidRPr="004C5CA1">
              <w:rPr>
                <w:rFonts w:ascii="Arial" w:hAnsi="Arial" w:cs="Arial"/>
                <w:color w:val="000000"/>
                <w:sz w:val="18"/>
                <w:szCs w:val="18"/>
              </w:rPr>
              <w:t>3,760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530F8AD8" w:rsidR="004C5CA1" w:rsidRPr="004C5CA1" w:rsidRDefault="004C5CA1" w:rsidP="004C5CA1">
            <w:pPr>
              <w:spacing w:after="0"/>
              <w:jc w:val="right"/>
              <w:rPr>
                <w:rFonts w:ascii="Arial" w:eastAsia="Times New Roman" w:hAnsi="Arial" w:cs="Arial"/>
                <w:color w:val="000000"/>
                <w:sz w:val="18"/>
                <w:szCs w:val="18"/>
                <w:lang w:eastAsia="en-AU"/>
              </w:rPr>
            </w:pPr>
            <w:r w:rsidRPr="004C5CA1">
              <w:rPr>
                <w:rFonts w:ascii="Arial" w:hAnsi="Arial" w:cs="Arial"/>
                <w:color w:val="000000"/>
                <w:sz w:val="18"/>
                <w:szCs w:val="18"/>
              </w:rPr>
              <w:t>4,008</w:t>
            </w:r>
          </w:p>
        </w:tc>
      </w:tr>
      <w:tr w:rsidR="004C5CA1" w:rsidRPr="00590B34" w14:paraId="414F1697" w14:textId="77777777" w:rsidTr="004C5CA1">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4C5CA1" w:rsidRPr="00BB1F3D" w:rsidRDefault="004C5CA1" w:rsidP="004C5CA1">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0398E2C8"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20316A30"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40272FF6"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39AE5179"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33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75F232F7"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42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1E3A9A18"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74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43FC534E"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168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0A128B7"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348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74E4094F" w:rsidR="004C5CA1" w:rsidRPr="004C5CA1" w:rsidRDefault="004C5CA1" w:rsidP="004C5CA1">
            <w:pPr>
              <w:spacing w:after="0"/>
              <w:jc w:val="right"/>
              <w:rPr>
                <w:rFonts w:ascii="Arial" w:eastAsia="Times New Roman" w:hAnsi="Arial" w:cs="Arial"/>
                <w:b/>
                <w:bCs/>
                <w:color w:val="000000"/>
                <w:sz w:val="18"/>
                <w:szCs w:val="18"/>
                <w:lang w:eastAsia="en-AU"/>
              </w:rPr>
            </w:pPr>
            <w:r w:rsidRPr="004C5CA1">
              <w:rPr>
                <w:rFonts w:ascii="Arial" w:hAnsi="Arial" w:cs="Arial"/>
                <w:color w:val="000000"/>
                <w:sz w:val="18"/>
                <w:szCs w:val="18"/>
              </w:rPr>
              <w:t>474</w:t>
            </w:r>
          </w:p>
        </w:tc>
      </w:tr>
    </w:tbl>
    <w:p w14:paraId="482B4360" w14:textId="77777777" w:rsidR="009962DF" w:rsidRDefault="009962DF" w:rsidP="000E293B">
      <w:pPr>
        <w:rPr>
          <w:b/>
          <w:bCs/>
          <w:lang w:val="en-AU"/>
        </w:rPr>
      </w:pPr>
      <w:bookmarkStart w:id="61" w:name="_Toc35852262"/>
      <w:bookmarkEnd w:id="59"/>
      <w:bookmarkEnd w:id="60"/>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61"/>
      <w:r w:rsidR="00965BD9">
        <w:rPr>
          <w:b/>
          <w:bCs/>
          <w:lang w:val="en-AU"/>
        </w:rPr>
        <w:t>e</w:t>
      </w:r>
      <w:r w:rsidR="009C5A82">
        <w:rPr>
          <w:b/>
          <w:bCs/>
          <w:lang w:val="en-AU"/>
        </w:rPr>
        <w:t>stimates</w:t>
      </w:r>
      <w:r w:rsidR="00BF24B2" w:rsidRPr="000E293B">
        <w:rPr>
          <w:b/>
          <w:bCs/>
          <w:lang w:val="en-AU"/>
        </w:rPr>
        <w:t xml:space="preserve"> </w:t>
      </w:r>
    </w:p>
    <w:p w14:paraId="4277F163" w14:textId="208B4916" w:rsidR="00BF24B2" w:rsidRPr="00840618" w:rsidRDefault="00BF24B2" w:rsidP="00BF24B2">
      <w:pPr>
        <w:rPr>
          <w:b/>
          <w:bCs/>
          <w:lang w:val="en-AU"/>
        </w:rPr>
      </w:pPr>
      <w:r>
        <w:rPr>
          <w:b/>
          <w:bCs/>
          <w:lang w:val="en-AU"/>
        </w:rPr>
        <w:t>Table 3-</w:t>
      </w:r>
      <w:r w:rsidR="000F11FA">
        <w:rPr>
          <w:b/>
          <w:bCs/>
          <w:lang w:val="en-AU"/>
        </w:rPr>
        <w:t>11</w:t>
      </w:r>
      <w:r w:rsidRPr="0004400F">
        <w:rPr>
          <w:b/>
          <w:bCs/>
          <w:lang w:val="en-AU"/>
        </w:rPr>
        <w:t xml:space="preserve">: </w:t>
      </w:r>
      <w:r w:rsidR="004C5CA1">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3CA850B3" w:rsidR="00BF24B2" w:rsidRPr="00590B34" w:rsidRDefault="002B12ED" w:rsidP="00B72F96">
            <w:pPr>
              <w:spacing w:after="0"/>
              <w:jc w:val="center"/>
              <w:rPr>
                <w:rFonts w:ascii="Arial" w:eastAsia="Times New Roman" w:hAnsi="Arial" w:cs="Arial"/>
                <w:b/>
                <w:bCs/>
                <w:color w:val="FFFFFF" w:themeColor="background1"/>
                <w:sz w:val="20"/>
                <w:szCs w:val="22"/>
                <w:lang w:val="en-AU" w:eastAsia="en-AU"/>
              </w:rPr>
            </w:pPr>
            <w:r w:rsidRPr="002B12ED">
              <w:rPr>
                <w:rFonts w:ascii="Arial" w:eastAsia="Times New Roman" w:hAnsi="Arial" w:cs="Arial"/>
                <w:b/>
                <w:bCs/>
                <w:color w:val="FFFFFF" w:themeColor="background1"/>
                <w:sz w:val="20"/>
                <w:szCs w:val="22"/>
                <w:lang w:val="en-AU" w:eastAsia="en-AU"/>
              </w:rPr>
              <w:t>Dromana</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C7FB5" w:rsidRPr="00590B34" w14:paraId="7138156F" w14:textId="77777777" w:rsidTr="00DC7FB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DC7FB5" w:rsidRPr="00590B34" w:rsidRDefault="00DC7FB5" w:rsidP="00DC7FB5">
            <w:pPr>
              <w:spacing w:after="0"/>
              <w:rPr>
                <w:rFonts w:ascii="Arial" w:eastAsia="Times New Roman" w:hAnsi="Arial" w:cs="Arial"/>
                <w:color w:val="000000"/>
                <w:sz w:val="20"/>
                <w:szCs w:val="22"/>
                <w:lang w:val="en-AU" w:eastAsia="en-AU"/>
              </w:rPr>
            </w:pPr>
            <w:bookmarkStart w:id="62" w:name="_Hlk43197923"/>
            <w:r w:rsidRPr="003C6010">
              <w:rPr>
                <w:sz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67E9E442"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80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3637C546"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22B9509C"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120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1AC5FD27"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127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28DCEBCB"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134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65A332FD"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144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1DC682D8"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169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1BFFC5A5"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209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511D80EE"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227</w:t>
            </w:r>
          </w:p>
        </w:tc>
      </w:tr>
      <w:tr w:rsidR="00DC7FB5" w:rsidRPr="00590B34" w14:paraId="5C1C2819" w14:textId="77777777" w:rsidTr="00DC7FB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DC7FB5" w:rsidRPr="00590B34" w:rsidRDefault="00DC7FB5" w:rsidP="00DC7FB5">
            <w:pPr>
              <w:spacing w:after="0"/>
              <w:rPr>
                <w:rFonts w:ascii="Arial" w:eastAsia="Times New Roman" w:hAnsi="Arial" w:cs="Arial"/>
                <w:b/>
                <w:color w:val="000000"/>
                <w:sz w:val="20"/>
                <w:szCs w:val="22"/>
                <w:lang w:val="en-AU" w:eastAsia="en-AU"/>
              </w:rPr>
            </w:pPr>
            <w:bookmarkStart w:id="63"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5227A083" w:rsidR="00DC7FB5" w:rsidRPr="00DC7FB5" w:rsidRDefault="00DC7FB5" w:rsidP="00DC7FB5">
            <w:pPr>
              <w:spacing w:after="0"/>
              <w:jc w:val="right"/>
              <w:rPr>
                <w:rFonts w:ascii="Arial" w:eastAsia="Times New Roman" w:hAnsi="Arial" w:cs="Arial"/>
                <w:b/>
                <w:color w:val="000000"/>
                <w:sz w:val="18"/>
                <w:szCs w:val="18"/>
                <w:lang w:val="en-AU" w:eastAsia="en-AU"/>
              </w:rPr>
            </w:pPr>
            <w:r w:rsidRPr="00DC7FB5">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6B4312CD" w:rsidR="00DC7FB5" w:rsidRPr="00DC7FB5" w:rsidRDefault="00DC7FB5" w:rsidP="00DC7FB5">
            <w:pPr>
              <w:spacing w:after="0"/>
              <w:jc w:val="right"/>
              <w:rPr>
                <w:rFonts w:ascii="Arial" w:eastAsia="Times New Roman" w:hAnsi="Arial" w:cs="Arial"/>
                <w:b/>
                <w:color w:val="000000"/>
                <w:sz w:val="18"/>
                <w:szCs w:val="18"/>
                <w:lang w:val="en-AU" w:eastAsia="en-AU"/>
              </w:rPr>
            </w:pPr>
            <w:r w:rsidRPr="00DC7FB5">
              <w:rPr>
                <w:rFonts w:ascii="Arial" w:hAnsi="Arial" w:cs="Arial"/>
                <w:color w:val="000000"/>
                <w:sz w:val="18"/>
                <w:szCs w:val="18"/>
              </w:rPr>
              <w:t>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2049043C" w:rsidR="00DC7FB5" w:rsidRPr="00DC7FB5" w:rsidRDefault="00DC7FB5" w:rsidP="00DC7FB5">
            <w:pPr>
              <w:spacing w:after="0"/>
              <w:jc w:val="right"/>
              <w:rPr>
                <w:rFonts w:ascii="Arial" w:eastAsia="Times New Roman" w:hAnsi="Arial" w:cs="Arial"/>
                <w:b/>
                <w:color w:val="000000"/>
                <w:sz w:val="18"/>
                <w:szCs w:val="18"/>
                <w:lang w:val="en-AU" w:eastAsia="en-AU"/>
              </w:rPr>
            </w:pPr>
            <w:r w:rsidRPr="00DC7FB5">
              <w:rPr>
                <w:rFonts w:ascii="Arial" w:hAnsi="Arial" w:cs="Arial"/>
                <w:color w:val="000000"/>
                <w:sz w:val="18"/>
                <w:szCs w:val="18"/>
              </w:rPr>
              <w:t>15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6C57E89E" w:rsidR="00DC7FB5" w:rsidRPr="00DC7FB5" w:rsidRDefault="00DC7FB5" w:rsidP="00DC7FB5">
            <w:pPr>
              <w:spacing w:after="0"/>
              <w:jc w:val="right"/>
              <w:rPr>
                <w:rFonts w:ascii="Arial" w:eastAsia="Times New Roman" w:hAnsi="Arial" w:cs="Arial"/>
                <w:b/>
                <w:color w:val="000000"/>
                <w:sz w:val="18"/>
                <w:szCs w:val="18"/>
                <w:lang w:val="en-AU" w:eastAsia="en-AU"/>
              </w:rPr>
            </w:pPr>
            <w:r w:rsidRPr="00DC7FB5">
              <w:rPr>
                <w:rFonts w:ascii="Arial" w:hAnsi="Arial" w:cs="Arial"/>
                <w:color w:val="000000"/>
                <w:sz w:val="18"/>
                <w:szCs w:val="18"/>
              </w:rPr>
              <w:t>23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77E50D1A" w:rsidR="00DC7FB5" w:rsidRPr="00DC7FB5" w:rsidRDefault="00DC7FB5" w:rsidP="00DC7FB5">
            <w:pPr>
              <w:spacing w:after="0"/>
              <w:jc w:val="right"/>
              <w:rPr>
                <w:rFonts w:ascii="Arial" w:eastAsia="Times New Roman" w:hAnsi="Arial" w:cs="Arial"/>
                <w:b/>
                <w:color w:val="000000"/>
                <w:sz w:val="18"/>
                <w:szCs w:val="18"/>
                <w:lang w:val="en-AU" w:eastAsia="en-AU"/>
              </w:rPr>
            </w:pPr>
            <w:r w:rsidRPr="00DC7FB5">
              <w:rPr>
                <w:rFonts w:ascii="Arial" w:hAnsi="Arial" w:cs="Arial"/>
                <w:color w:val="000000"/>
                <w:sz w:val="18"/>
                <w:szCs w:val="18"/>
              </w:rPr>
              <w:t>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6080D19A" w:rsidR="00DC7FB5" w:rsidRPr="00DC7FB5" w:rsidRDefault="00DC7FB5" w:rsidP="00DC7FB5">
            <w:pPr>
              <w:spacing w:after="0"/>
              <w:jc w:val="right"/>
              <w:rPr>
                <w:rFonts w:ascii="Arial" w:eastAsia="Times New Roman" w:hAnsi="Arial" w:cs="Arial"/>
                <w:b/>
                <w:color w:val="FF0000"/>
                <w:sz w:val="18"/>
                <w:szCs w:val="18"/>
                <w:lang w:val="en-AU" w:eastAsia="en-AU"/>
              </w:rPr>
            </w:pPr>
            <w:r w:rsidRPr="00DC7FB5">
              <w:rPr>
                <w:rFonts w:ascii="Arial" w:hAnsi="Arial" w:cs="Arial"/>
                <w:color w:val="000000"/>
                <w:sz w:val="18"/>
                <w:szCs w:val="18"/>
              </w:rPr>
              <w:t>39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1DCB20AE" w:rsidR="00DC7FB5" w:rsidRPr="00DC7FB5" w:rsidRDefault="00DC7FB5" w:rsidP="00DC7FB5">
            <w:pPr>
              <w:spacing w:after="0"/>
              <w:jc w:val="right"/>
              <w:rPr>
                <w:rFonts w:ascii="Arial" w:eastAsia="Times New Roman" w:hAnsi="Arial" w:cs="Arial"/>
                <w:b/>
                <w:color w:val="FF0000"/>
                <w:sz w:val="18"/>
                <w:szCs w:val="18"/>
                <w:lang w:val="en-AU" w:eastAsia="en-AU"/>
              </w:rPr>
            </w:pPr>
            <w:r w:rsidRPr="00DC7FB5">
              <w:rPr>
                <w:rFonts w:ascii="Arial" w:hAnsi="Arial" w:cs="Arial"/>
                <w:color w:val="000000"/>
                <w:sz w:val="18"/>
                <w:szCs w:val="18"/>
              </w:rPr>
              <w:t>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78F8EEDA" w:rsidR="00DC7FB5" w:rsidRPr="00DC7FB5" w:rsidRDefault="00DC7FB5" w:rsidP="00DC7FB5">
            <w:pPr>
              <w:spacing w:after="0"/>
              <w:jc w:val="right"/>
              <w:rPr>
                <w:rFonts w:ascii="Arial" w:eastAsia="Times New Roman" w:hAnsi="Arial" w:cs="Arial"/>
                <w:b/>
                <w:color w:val="FF0000"/>
                <w:sz w:val="18"/>
                <w:szCs w:val="18"/>
                <w:lang w:val="en-AU" w:eastAsia="en-AU"/>
              </w:rPr>
            </w:pPr>
            <w:r w:rsidRPr="00DC7FB5">
              <w:rPr>
                <w:rFonts w:ascii="Arial" w:hAnsi="Arial" w:cs="Arial"/>
                <w:color w:val="000000"/>
                <w:sz w:val="18"/>
                <w:szCs w:val="18"/>
              </w:rPr>
              <w:t>105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144FD9A2" w:rsidR="00DC7FB5" w:rsidRPr="00DC7FB5" w:rsidRDefault="00DC7FB5" w:rsidP="00DC7FB5">
            <w:pPr>
              <w:spacing w:after="0"/>
              <w:jc w:val="right"/>
              <w:rPr>
                <w:rFonts w:ascii="Arial" w:eastAsia="Times New Roman" w:hAnsi="Arial" w:cs="Arial"/>
                <w:b/>
                <w:color w:val="FF0000"/>
                <w:sz w:val="18"/>
                <w:szCs w:val="18"/>
                <w:lang w:val="en-AU" w:eastAsia="en-AU"/>
              </w:rPr>
            </w:pPr>
            <w:r w:rsidRPr="00DC7FB5">
              <w:rPr>
                <w:rFonts w:ascii="Arial" w:hAnsi="Arial" w:cs="Arial"/>
                <w:color w:val="000000"/>
                <w:sz w:val="18"/>
                <w:szCs w:val="18"/>
              </w:rPr>
              <w:t>123</w:t>
            </w:r>
          </w:p>
        </w:tc>
      </w:tr>
    </w:tbl>
    <w:p w14:paraId="684E8943" w14:textId="68DCD4E5" w:rsidR="00F31EFE" w:rsidRDefault="00F31EFE" w:rsidP="00BF24B2">
      <w:pPr>
        <w:rPr>
          <w:lang w:val="en-AU"/>
        </w:rPr>
      </w:pPr>
    </w:p>
    <w:p w14:paraId="7AE03CE4" w14:textId="078CDFA8" w:rsidR="00E64C11" w:rsidRDefault="00E64C11" w:rsidP="00BF24B2">
      <w:pPr>
        <w:rPr>
          <w:lang w:val="en-AU"/>
        </w:rPr>
      </w:pPr>
    </w:p>
    <w:p w14:paraId="426CE801" w14:textId="670D3C23" w:rsidR="00E64C11" w:rsidRDefault="00E64C11" w:rsidP="00BF24B2">
      <w:pPr>
        <w:rPr>
          <w:lang w:val="en-AU"/>
        </w:rPr>
      </w:pPr>
    </w:p>
    <w:p w14:paraId="01C8F963" w14:textId="77777777" w:rsidR="00E64C11" w:rsidRDefault="00E64C11"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3D338F8B"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2B12ED" w:rsidRPr="002B12ED">
              <w:rPr>
                <w:rFonts w:ascii="Arial" w:eastAsia="Times New Roman" w:hAnsi="Arial" w:cs="Arial"/>
                <w:b/>
                <w:bCs/>
                <w:color w:val="FFFFFF" w:themeColor="background1"/>
                <w:sz w:val="20"/>
                <w:szCs w:val="22"/>
                <w:lang w:val="en-AU" w:eastAsia="en-AU"/>
              </w:rPr>
              <w:t>Flinders</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C7FB5" w:rsidRPr="00590B34" w14:paraId="35052B4A" w14:textId="77777777" w:rsidTr="00DC7FB5">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DC7FB5" w:rsidRPr="00590B34" w:rsidRDefault="00DC7FB5" w:rsidP="00DC7FB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5723DCF6"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91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67F5C200"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102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25E6C926"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107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4B1A52C3"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4D8EE287"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5F934181"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7FD6EC93"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118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46FD446C"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145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37599B13"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152</w:t>
            </w:r>
          </w:p>
        </w:tc>
      </w:tr>
      <w:tr w:rsidR="00DC7FB5" w:rsidRPr="00590B34" w14:paraId="422AAD1F" w14:textId="77777777" w:rsidTr="00DC7FB5">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DC7FB5" w:rsidRPr="00590B34" w:rsidRDefault="00DC7FB5" w:rsidP="00DC7FB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013E1D47" w:rsidR="00DC7FB5" w:rsidRPr="00DC7FB5" w:rsidRDefault="00DC7FB5" w:rsidP="00DC7FB5">
            <w:pPr>
              <w:spacing w:after="0"/>
              <w:jc w:val="right"/>
              <w:rPr>
                <w:rFonts w:ascii="Arial" w:eastAsia="Times New Roman" w:hAnsi="Arial" w:cs="Arial"/>
                <w:color w:val="000000"/>
                <w:sz w:val="18"/>
                <w:szCs w:val="18"/>
                <w:lang w:eastAsia="en-AU"/>
              </w:rPr>
            </w:pPr>
            <w:r w:rsidRPr="00DC7FB5">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6075F693" w:rsidR="00DC7FB5" w:rsidRPr="00DC7FB5" w:rsidRDefault="00DC7FB5" w:rsidP="00DC7FB5">
            <w:pPr>
              <w:spacing w:after="0"/>
              <w:jc w:val="right"/>
              <w:rPr>
                <w:rFonts w:ascii="Arial" w:eastAsia="Times New Roman" w:hAnsi="Arial" w:cs="Arial"/>
                <w:color w:val="000000"/>
                <w:sz w:val="18"/>
                <w:szCs w:val="18"/>
                <w:lang w:eastAsia="en-AU"/>
              </w:rPr>
            </w:pPr>
            <w:r w:rsidRPr="00DC7FB5">
              <w:rPr>
                <w:rFonts w:ascii="Arial" w:hAnsi="Arial" w:cs="Arial"/>
                <w:color w:val="000000"/>
                <w:sz w:val="18"/>
                <w:szCs w:val="18"/>
              </w:rPr>
              <w:t>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05E1CB78" w:rsidR="00DC7FB5" w:rsidRPr="00DC7FB5" w:rsidRDefault="00DC7FB5" w:rsidP="00DC7FB5">
            <w:pPr>
              <w:spacing w:after="0"/>
              <w:jc w:val="right"/>
              <w:rPr>
                <w:rFonts w:ascii="Arial" w:eastAsia="Times New Roman" w:hAnsi="Arial" w:cs="Arial"/>
                <w:color w:val="000000"/>
                <w:sz w:val="18"/>
                <w:szCs w:val="18"/>
                <w:lang w:eastAsia="en-AU"/>
              </w:rPr>
            </w:pPr>
            <w:r w:rsidRPr="00DC7FB5">
              <w:rPr>
                <w:rFonts w:ascii="Arial" w:hAnsi="Arial" w:cs="Arial"/>
                <w:color w:val="000000"/>
                <w:sz w:val="18"/>
                <w:szCs w:val="18"/>
              </w:rPr>
              <w:t>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497338EB" w:rsidR="00DC7FB5" w:rsidRPr="00DC7FB5" w:rsidRDefault="00DC7FB5" w:rsidP="00DC7FB5">
            <w:pPr>
              <w:spacing w:after="0"/>
              <w:jc w:val="right"/>
              <w:rPr>
                <w:rFonts w:ascii="Arial" w:eastAsia="Times New Roman" w:hAnsi="Arial" w:cs="Arial"/>
                <w:color w:val="000000"/>
                <w:sz w:val="18"/>
                <w:szCs w:val="18"/>
                <w:lang w:eastAsia="en-AU"/>
              </w:rPr>
            </w:pPr>
            <w:r w:rsidRPr="00DC7FB5">
              <w:rPr>
                <w:rFonts w:ascii="Arial" w:hAnsi="Arial" w:cs="Arial"/>
                <w:color w:val="000000"/>
                <w:sz w:val="18"/>
                <w:szCs w:val="18"/>
              </w:rPr>
              <w:t>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216193FB" w:rsidR="00DC7FB5" w:rsidRPr="00DC7FB5" w:rsidRDefault="00DC7FB5" w:rsidP="00DC7FB5">
            <w:pPr>
              <w:spacing w:after="0"/>
              <w:jc w:val="right"/>
              <w:rPr>
                <w:rFonts w:ascii="Arial" w:eastAsia="Times New Roman" w:hAnsi="Arial" w:cs="Arial"/>
                <w:color w:val="000000"/>
                <w:sz w:val="18"/>
                <w:szCs w:val="18"/>
                <w:lang w:eastAsia="en-AU"/>
              </w:rPr>
            </w:pPr>
            <w:r w:rsidRPr="00DC7FB5">
              <w:rPr>
                <w:rFonts w:ascii="Arial" w:hAnsi="Arial" w:cs="Arial"/>
                <w:color w:val="000000"/>
                <w:sz w:val="18"/>
                <w:szCs w:val="18"/>
              </w:rPr>
              <w:t>13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648CB0BB" w:rsidR="00DC7FB5" w:rsidRPr="00DC7FB5" w:rsidRDefault="00DC7FB5" w:rsidP="00DC7FB5">
            <w:pPr>
              <w:spacing w:after="0"/>
              <w:jc w:val="right"/>
              <w:rPr>
                <w:rFonts w:ascii="Arial" w:eastAsia="Times New Roman" w:hAnsi="Arial" w:cs="Arial"/>
                <w:color w:val="000000"/>
                <w:sz w:val="18"/>
                <w:szCs w:val="18"/>
                <w:lang w:eastAsia="en-AU"/>
              </w:rPr>
            </w:pPr>
            <w:r w:rsidRPr="00DC7FB5">
              <w:rPr>
                <w:rFonts w:ascii="Arial" w:hAnsi="Arial" w:cs="Arial"/>
                <w:color w:val="000000"/>
                <w:sz w:val="18"/>
                <w:szCs w:val="18"/>
              </w:rPr>
              <w:t>17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2E60841D" w:rsidR="00DC7FB5" w:rsidRPr="00DC7FB5" w:rsidRDefault="00DC7FB5" w:rsidP="00DC7FB5">
            <w:pPr>
              <w:spacing w:after="0"/>
              <w:jc w:val="right"/>
              <w:rPr>
                <w:rFonts w:ascii="Arial" w:eastAsia="Times New Roman" w:hAnsi="Arial" w:cs="Arial"/>
                <w:color w:val="000000"/>
                <w:sz w:val="18"/>
                <w:szCs w:val="18"/>
                <w:lang w:eastAsia="en-AU"/>
              </w:rPr>
            </w:pPr>
            <w:r w:rsidRPr="00DC7FB5">
              <w:rPr>
                <w:rFonts w:ascii="Arial" w:hAnsi="Arial" w:cs="Arial"/>
                <w:color w:val="000000"/>
                <w:sz w:val="18"/>
                <w:szCs w:val="18"/>
              </w:rPr>
              <w:t>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2535C039" w:rsidR="00DC7FB5" w:rsidRPr="00DC7FB5" w:rsidRDefault="00DC7FB5" w:rsidP="00DC7FB5">
            <w:pPr>
              <w:spacing w:after="0"/>
              <w:jc w:val="right"/>
              <w:rPr>
                <w:rFonts w:ascii="Arial" w:eastAsia="Times New Roman" w:hAnsi="Arial" w:cs="Arial"/>
                <w:color w:val="000000"/>
                <w:sz w:val="18"/>
                <w:szCs w:val="18"/>
                <w:lang w:eastAsia="en-AU"/>
              </w:rPr>
            </w:pPr>
            <w:r w:rsidRPr="00DC7FB5">
              <w:rPr>
                <w:rFonts w:ascii="Arial" w:hAnsi="Arial" w:cs="Arial"/>
                <w:color w:val="000000"/>
                <w:sz w:val="18"/>
                <w:szCs w:val="18"/>
              </w:rPr>
              <w:t>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3F439F20" w:rsidR="00DC7FB5" w:rsidRPr="00DC7FB5" w:rsidRDefault="00DC7FB5" w:rsidP="00DC7FB5">
            <w:pPr>
              <w:spacing w:after="0"/>
              <w:jc w:val="right"/>
              <w:rPr>
                <w:rFonts w:ascii="Arial" w:eastAsia="Times New Roman" w:hAnsi="Arial" w:cs="Arial"/>
                <w:color w:val="000000"/>
                <w:sz w:val="18"/>
                <w:szCs w:val="18"/>
                <w:lang w:eastAsia="en-AU"/>
              </w:rPr>
            </w:pPr>
            <w:r w:rsidRPr="00DC7FB5">
              <w:rPr>
                <w:rFonts w:ascii="Arial" w:hAnsi="Arial" w:cs="Arial"/>
                <w:color w:val="000000"/>
                <w:sz w:val="18"/>
                <w:szCs w:val="18"/>
              </w:rPr>
              <w:t>53</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035C42A9"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2B12ED" w:rsidRPr="002B12ED">
              <w:rPr>
                <w:rFonts w:ascii="Arial" w:eastAsia="Times New Roman" w:hAnsi="Arial" w:cs="Arial"/>
                <w:b/>
                <w:bCs/>
                <w:color w:val="FFFFFF" w:themeColor="background1"/>
                <w:sz w:val="20"/>
                <w:szCs w:val="22"/>
                <w:lang w:val="en-AU" w:eastAsia="en-AU"/>
              </w:rPr>
              <w:t>Hastings - Somers</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C7FB5" w:rsidRPr="00590B34" w14:paraId="061452CF" w14:textId="77777777" w:rsidTr="00DC7FB5">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DC7FB5" w:rsidRPr="00590B34" w:rsidRDefault="00DC7FB5" w:rsidP="00DC7FB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633DE6AD"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258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73420783"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338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40C9894A"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374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5FCDEC86"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409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305ABF33"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439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740D9E9C"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497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6B051C3E"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521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6E85966D"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528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1D68EFF2" w:rsidR="00DC7FB5" w:rsidRPr="00DC7FB5" w:rsidRDefault="00DC7FB5" w:rsidP="00DC7FB5">
            <w:pPr>
              <w:spacing w:after="0"/>
              <w:jc w:val="right"/>
              <w:rPr>
                <w:rFonts w:ascii="Arial" w:eastAsia="Times New Roman" w:hAnsi="Arial" w:cs="Arial"/>
                <w:color w:val="000000"/>
                <w:sz w:val="18"/>
                <w:szCs w:val="18"/>
                <w:lang w:val="en-AU" w:eastAsia="en-AU"/>
              </w:rPr>
            </w:pPr>
            <w:r w:rsidRPr="00DC7FB5">
              <w:rPr>
                <w:rFonts w:ascii="Arial" w:hAnsi="Arial" w:cs="Arial"/>
                <w:color w:val="000000"/>
                <w:sz w:val="18"/>
                <w:szCs w:val="18"/>
              </w:rPr>
              <w:t>562</w:t>
            </w:r>
          </w:p>
        </w:tc>
      </w:tr>
      <w:tr w:rsidR="002B12ED" w:rsidRPr="00590B34" w14:paraId="3E91B1A6" w14:textId="77777777" w:rsidTr="002B12ED">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2B12ED" w:rsidRPr="00590B34" w:rsidRDefault="002B12ED" w:rsidP="002B12ED">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1935A51E"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3A0C3522"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015F2CE7"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3B4A3B56"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29D32C89"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25603DFE"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7836F1EB"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6EEBAA7F"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61F8BA27"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r>
    </w:tbl>
    <w:p w14:paraId="3540DFA6" w14:textId="3B9650C3" w:rsidR="00DB0632" w:rsidRDefault="00DB0632" w:rsidP="00D448A5">
      <w:pPr>
        <w:rPr>
          <w:lang w:val="en-US"/>
        </w:rPr>
      </w:pPr>
    </w:p>
    <w:p w14:paraId="10A52C1F" w14:textId="173F0CDA" w:rsidR="00DB0632" w:rsidRDefault="00DB0632">
      <w:pPr>
        <w:spacing w:after="0"/>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084545C5"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2B12ED" w:rsidRPr="002B12ED">
              <w:rPr>
                <w:rFonts w:ascii="Arial" w:eastAsia="Times New Roman" w:hAnsi="Arial" w:cs="Arial"/>
                <w:b/>
                <w:bCs/>
                <w:color w:val="FFFFFF" w:themeColor="background1"/>
                <w:sz w:val="20"/>
                <w:szCs w:val="22"/>
                <w:lang w:val="en-AU" w:eastAsia="en-AU"/>
              </w:rPr>
              <w:t>Mornington</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72A20" w:rsidRPr="00590B34" w14:paraId="145069E0" w14:textId="77777777" w:rsidTr="00172A20">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172A20" w:rsidRPr="00590B34" w:rsidRDefault="00172A20" w:rsidP="00172A20">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76470D3E"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265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470A2EFF"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338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2DEBE8E6"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372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50581A6F"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402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5C86C7CE"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1B65A3DC"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434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6F77C3D7"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472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1A48C451"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529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3B78A9F6"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568</w:t>
            </w:r>
          </w:p>
        </w:tc>
      </w:tr>
      <w:tr w:rsidR="00172A20" w:rsidRPr="00590B34" w14:paraId="6B80805D" w14:textId="77777777" w:rsidTr="00172A20">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172A20" w:rsidRPr="00590B34" w:rsidRDefault="00172A20" w:rsidP="00172A20">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1A7C263A"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6E6EDDB3"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4F6ABF57"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7721288A"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4F3F0FA5"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03C01241"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73BC5709"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60BE44B5"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1463ED4B"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134</w:t>
            </w:r>
          </w:p>
        </w:tc>
      </w:tr>
    </w:tbl>
    <w:p w14:paraId="2235D5D1" w14:textId="2316031A" w:rsidR="000F11FA" w:rsidRPr="008F3B60" w:rsidRDefault="000F11FA" w:rsidP="002F041E">
      <w:pPr>
        <w:spacing w:after="0"/>
        <w:rPr>
          <w:lang w:val="en-AU"/>
        </w:rPr>
      </w:pPr>
      <w:bookmarkStart w:id="64" w:name="_Toc35334524"/>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0F11FA" w:rsidRPr="00590B34" w14:paraId="68F29BBF" w14:textId="77777777" w:rsidTr="00F3026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65867D5" w14:textId="5B6B79D3" w:rsidR="000F11FA" w:rsidRPr="00590B34" w:rsidRDefault="002B12ED" w:rsidP="00F3026D">
            <w:pPr>
              <w:spacing w:after="0"/>
              <w:jc w:val="center"/>
              <w:rPr>
                <w:rFonts w:ascii="Arial" w:eastAsia="Times New Roman" w:hAnsi="Arial" w:cs="Arial"/>
                <w:b/>
                <w:bCs/>
                <w:color w:val="FFFFFF" w:themeColor="background1"/>
                <w:sz w:val="20"/>
                <w:szCs w:val="22"/>
                <w:lang w:val="en-AU" w:eastAsia="en-AU"/>
              </w:rPr>
            </w:pPr>
            <w:r w:rsidRPr="002B12ED">
              <w:rPr>
                <w:rFonts w:ascii="Arial" w:eastAsia="Times New Roman" w:hAnsi="Arial" w:cs="Arial"/>
                <w:b/>
                <w:bCs/>
                <w:color w:val="FFFFFF" w:themeColor="background1"/>
                <w:sz w:val="20"/>
                <w:szCs w:val="22"/>
                <w:lang w:val="en-AU" w:eastAsia="en-AU"/>
              </w:rPr>
              <w:t>Mount Eliza</w:t>
            </w:r>
            <w:r w:rsidR="000F11FA">
              <w:rPr>
                <w:rFonts w:ascii="Arial" w:eastAsia="Times New Roman" w:hAnsi="Arial" w:cs="Arial"/>
                <w:b/>
                <w:bCs/>
                <w:color w:val="FFFFFF" w:themeColor="background1"/>
                <w:sz w:val="20"/>
                <w:szCs w:val="22"/>
                <w:lang w:val="en-AU" w:eastAsia="en-AU"/>
              </w:rPr>
              <w:t xml:space="preserve"> estimates</w:t>
            </w:r>
            <w:r w:rsidR="000F11FA"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893F823"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FA316D1"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EAF25AF"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0456CEC"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27080B9" w14:textId="77777777" w:rsidR="000F11FA" w:rsidRPr="00590B34" w:rsidRDefault="000F11FA" w:rsidP="00F3026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107196A"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866DA0A"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CC78613"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D6F7BF0"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72A20" w:rsidRPr="00590B34" w14:paraId="3054C9C2" w14:textId="77777777" w:rsidTr="00172A2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E4DEE71" w14:textId="77777777" w:rsidR="00172A20" w:rsidRPr="00590B34" w:rsidRDefault="00172A20" w:rsidP="00172A20">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128C9" w14:textId="3B7D5B71"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292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4688A6" w14:textId="079C93E2"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356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F53C25" w14:textId="23ED58BC"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392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112A3E" w14:textId="21CB9477"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424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E34FC" w14:textId="41B528F5"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9384AE" w14:textId="03927C52"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510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55FEF2" w14:textId="1ED29831"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536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26DCB" w14:textId="004DCF93"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542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DAE374" w14:textId="3BD47F1F"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578</w:t>
            </w:r>
          </w:p>
        </w:tc>
      </w:tr>
      <w:tr w:rsidR="002B12ED" w:rsidRPr="00590B34" w14:paraId="4640B8F7" w14:textId="77777777" w:rsidTr="002B12E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CF18A" w14:textId="77777777" w:rsidR="002B12ED" w:rsidRPr="00590B34" w:rsidRDefault="002B12ED" w:rsidP="002B12ED">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5B21B6" w14:textId="3850E651" w:rsidR="002B12ED" w:rsidRPr="002B12ED" w:rsidRDefault="002B12ED" w:rsidP="002B12ED">
            <w:pPr>
              <w:spacing w:after="0"/>
              <w:jc w:val="right"/>
              <w:rPr>
                <w:rFonts w:eastAsia="Times New Roman" w:cstheme="minorHAnsi"/>
                <w:b/>
                <w:color w:val="000000"/>
                <w:sz w:val="18"/>
                <w:szCs w:val="18"/>
                <w:lang w:val="en-AU" w:eastAsia="en-AU"/>
              </w:rPr>
            </w:pPr>
            <w:r w:rsidRPr="002B12ED">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291025" w14:textId="12A08E7D" w:rsidR="002B12ED" w:rsidRPr="002B12ED" w:rsidRDefault="002B12ED" w:rsidP="002B12ED">
            <w:pPr>
              <w:spacing w:after="0"/>
              <w:jc w:val="right"/>
              <w:rPr>
                <w:rFonts w:eastAsia="Times New Roman" w:cstheme="minorHAnsi"/>
                <w:b/>
                <w:color w:val="000000"/>
                <w:sz w:val="18"/>
                <w:szCs w:val="18"/>
                <w:lang w:val="en-AU" w:eastAsia="en-AU"/>
              </w:rPr>
            </w:pPr>
            <w:r w:rsidRPr="002B12ED">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5D2ACA" w14:textId="34871BD1" w:rsidR="002B12ED" w:rsidRPr="002B12ED" w:rsidRDefault="002B12ED" w:rsidP="002B12ED">
            <w:pPr>
              <w:spacing w:after="0"/>
              <w:jc w:val="right"/>
              <w:rPr>
                <w:rFonts w:eastAsia="Times New Roman" w:cstheme="minorHAnsi"/>
                <w:b/>
                <w:color w:val="000000"/>
                <w:sz w:val="18"/>
                <w:szCs w:val="18"/>
                <w:lang w:val="en-AU" w:eastAsia="en-AU"/>
              </w:rPr>
            </w:pPr>
            <w:r w:rsidRPr="002B12ED">
              <w:rPr>
                <w:rFonts w:cstheme="minorHAnsi"/>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3F6EEF" w14:textId="3E42E290" w:rsidR="002B12ED" w:rsidRPr="002B12ED" w:rsidRDefault="002B12ED" w:rsidP="002B12ED">
            <w:pPr>
              <w:spacing w:after="0"/>
              <w:jc w:val="right"/>
              <w:rPr>
                <w:rFonts w:eastAsia="Times New Roman" w:cstheme="minorHAnsi"/>
                <w:b/>
                <w:color w:val="000000"/>
                <w:sz w:val="18"/>
                <w:szCs w:val="18"/>
                <w:lang w:val="en-AU" w:eastAsia="en-AU"/>
              </w:rPr>
            </w:pPr>
            <w:r w:rsidRPr="002B12ED">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8FA1DC" w14:textId="26FA8CA6" w:rsidR="002B12ED" w:rsidRPr="002B12ED" w:rsidRDefault="002B12ED" w:rsidP="002B12ED">
            <w:pPr>
              <w:spacing w:after="0"/>
              <w:jc w:val="right"/>
              <w:rPr>
                <w:rFonts w:eastAsia="Times New Roman" w:cstheme="minorHAnsi"/>
                <w:b/>
                <w:color w:val="000000"/>
                <w:sz w:val="18"/>
                <w:szCs w:val="18"/>
                <w:lang w:val="en-AU" w:eastAsia="en-AU"/>
              </w:rPr>
            </w:pPr>
            <w:r w:rsidRPr="002B12ED">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41695C" w14:textId="74F28A14" w:rsidR="002B12ED" w:rsidRPr="002B12ED" w:rsidRDefault="002B12ED" w:rsidP="002B12ED">
            <w:pPr>
              <w:spacing w:after="0"/>
              <w:jc w:val="right"/>
              <w:rPr>
                <w:rFonts w:eastAsia="Times New Roman" w:cstheme="minorHAnsi"/>
                <w:b/>
                <w:color w:val="FF0000"/>
                <w:sz w:val="18"/>
                <w:szCs w:val="18"/>
                <w:lang w:val="en-AU" w:eastAsia="en-AU"/>
              </w:rPr>
            </w:pPr>
            <w:r w:rsidRPr="002B12ED">
              <w:rPr>
                <w:rFonts w:cstheme="minorHAnsi"/>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73D29A" w14:textId="17A80FF0" w:rsidR="002B12ED" w:rsidRPr="002B12ED" w:rsidRDefault="002B12ED" w:rsidP="002B12ED">
            <w:pPr>
              <w:spacing w:after="0"/>
              <w:jc w:val="right"/>
              <w:rPr>
                <w:rFonts w:eastAsia="Times New Roman" w:cstheme="minorHAnsi"/>
                <w:b/>
                <w:color w:val="FF0000"/>
                <w:sz w:val="18"/>
                <w:szCs w:val="18"/>
                <w:lang w:val="en-AU" w:eastAsia="en-AU"/>
              </w:rPr>
            </w:pPr>
            <w:r w:rsidRPr="002B12ED">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633229" w14:textId="2578289B" w:rsidR="002B12ED" w:rsidRPr="002B12ED" w:rsidRDefault="002B12ED" w:rsidP="002B12ED">
            <w:pPr>
              <w:spacing w:after="0"/>
              <w:jc w:val="right"/>
              <w:rPr>
                <w:rFonts w:eastAsia="Times New Roman" w:cstheme="minorHAnsi"/>
                <w:b/>
                <w:color w:val="FF0000"/>
                <w:sz w:val="18"/>
                <w:szCs w:val="18"/>
                <w:lang w:val="en-AU" w:eastAsia="en-AU"/>
              </w:rPr>
            </w:pPr>
            <w:r w:rsidRPr="002B12ED">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885564" w14:textId="0DBA818D" w:rsidR="002B12ED" w:rsidRPr="002B12ED" w:rsidRDefault="002B12ED" w:rsidP="002B12ED">
            <w:pPr>
              <w:spacing w:after="0"/>
              <w:jc w:val="right"/>
              <w:rPr>
                <w:rFonts w:eastAsia="Times New Roman" w:cstheme="minorHAnsi"/>
                <w:b/>
                <w:color w:val="FF0000"/>
                <w:sz w:val="18"/>
                <w:szCs w:val="18"/>
                <w:lang w:val="en-AU" w:eastAsia="en-AU"/>
              </w:rPr>
            </w:pPr>
            <w:r w:rsidRPr="002B12ED">
              <w:rPr>
                <w:rFonts w:cstheme="minorHAnsi"/>
                <w:color w:val="000000"/>
                <w:sz w:val="18"/>
                <w:szCs w:val="18"/>
              </w:rPr>
              <w:t>0</w:t>
            </w:r>
          </w:p>
        </w:tc>
      </w:tr>
    </w:tbl>
    <w:p w14:paraId="3C04BB31" w14:textId="77777777" w:rsidR="000F11FA" w:rsidRDefault="000F11FA" w:rsidP="000F11FA">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0F11FA" w:rsidRPr="00590B34" w14:paraId="5AB75A3F" w14:textId="77777777" w:rsidTr="00F3026D">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C8E0A04" w14:textId="7DB6BE3E" w:rsidR="000F11FA" w:rsidRPr="00590B34" w:rsidRDefault="000F11FA" w:rsidP="00F3026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2B12ED" w:rsidRPr="002B12ED">
              <w:rPr>
                <w:rFonts w:ascii="Arial" w:eastAsia="Times New Roman" w:hAnsi="Arial" w:cs="Arial"/>
                <w:b/>
                <w:bCs/>
                <w:color w:val="FFFFFF" w:themeColor="background1"/>
                <w:sz w:val="20"/>
                <w:szCs w:val="22"/>
                <w:lang w:val="en-AU" w:eastAsia="en-AU"/>
              </w:rPr>
              <w:t>Mount Martha</w:t>
            </w:r>
            <w:r>
              <w:rPr>
                <w:rFonts w:ascii="Arial" w:eastAsia="Times New Roman" w:hAnsi="Arial" w:cs="Arial"/>
                <w:b/>
                <w:bCs/>
                <w:color w:val="FFFFFF" w:themeColor="background1"/>
                <w:sz w:val="20"/>
                <w:szCs w:val="22"/>
                <w:lang w:val="en-AU" w:eastAsia="en-AU"/>
              </w:rPr>
              <w:t xml:space="preserve"> 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022EC4F"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6D056A9"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1996192"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440DF28"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BDAF17" w14:textId="77777777" w:rsidR="000F11FA" w:rsidRPr="00590B34" w:rsidRDefault="000F11FA" w:rsidP="00F3026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2F2C99D"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2D7816"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664949F"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BA66D2F"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72A20" w:rsidRPr="00590B34" w14:paraId="07F1A769" w14:textId="77777777" w:rsidTr="00172A20">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470E093D" w14:textId="77777777" w:rsidR="00172A20" w:rsidRPr="00590B34" w:rsidRDefault="00172A20" w:rsidP="00172A20">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547A6" w14:textId="1DEEB330"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185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1A60A8" w14:textId="2D127ED6"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250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FACD18" w14:textId="2FB98BA2"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283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9B02AB" w14:textId="2177F495"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C266B0" w14:textId="0DB599EA"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A3E7C" w14:textId="0E020865"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BFF01" w14:textId="106B2727"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447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288AD" w14:textId="4E13FFB6"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E24158" w14:textId="4068F643"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474</w:t>
            </w:r>
          </w:p>
        </w:tc>
      </w:tr>
      <w:tr w:rsidR="002B12ED" w:rsidRPr="00590B34" w14:paraId="457D50B3" w14:textId="77777777" w:rsidTr="002B12ED">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023D6" w14:textId="77777777" w:rsidR="002B12ED" w:rsidRPr="00590B34" w:rsidRDefault="002B12ED" w:rsidP="002B12ED">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5BA786" w14:textId="20054B06"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36B745" w14:textId="789DB0CF"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181A6" w14:textId="6ECB8270"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777DE4" w14:textId="1C06500F"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2583B2" w14:textId="00D4382E"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3A24C5" w14:textId="758F150C"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A182FE" w14:textId="3C0D85C9"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B13A2" w14:textId="3600FEC3" w:rsidR="002B12ED" w:rsidRPr="002B12ED" w:rsidRDefault="002B12ED" w:rsidP="002B12ED">
            <w:pPr>
              <w:spacing w:after="0"/>
              <w:jc w:val="right"/>
              <w:rPr>
                <w:rFonts w:eastAsia="Times New Roman" w:cstheme="minorHAnsi"/>
                <w:color w:val="000000"/>
                <w:sz w:val="18"/>
                <w:szCs w:val="18"/>
                <w:lang w:eastAsia="en-AU"/>
              </w:rPr>
            </w:pPr>
            <w:r w:rsidRPr="002B12ED">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9CDAA9" w14:textId="107D414A" w:rsidR="002B12ED" w:rsidRPr="002B12ED" w:rsidRDefault="00554202" w:rsidP="002B12ED">
            <w:pPr>
              <w:spacing w:after="0"/>
              <w:jc w:val="right"/>
              <w:rPr>
                <w:rFonts w:eastAsia="Times New Roman" w:cstheme="minorHAnsi"/>
                <w:color w:val="000000"/>
                <w:sz w:val="18"/>
                <w:szCs w:val="18"/>
                <w:lang w:eastAsia="en-AU"/>
              </w:rPr>
            </w:pPr>
            <w:r>
              <w:rPr>
                <w:rFonts w:cstheme="minorHAnsi"/>
                <w:color w:val="000000"/>
                <w:sz w:val="18"/>
                <w:szCs w:val="18"/>
              </w:rPr>
              <w:t>0</w:t>
            </w:r>
          </w:p>
        </w:tc>
      </w:tr>
    </w:tbl>
    <w:p w14:paraId="738DAB8E" w14:textId="78DACDF5" w:rsidR="000F11FA" w:rsidRDefault="000F11FA" w:rsidP="000F11FA">
      <w:pPr>
        <w:rPr>
          <w:lang w:val="en-US"/>
        </w:rPr>
      </w:pPr>
    </w:p>
    <w:p w14:paraId="7D1C19CD" w14:textId="77777777" w:rsidR="00E64C11" w:rsidRPr="00D448A5" w:rsidRDefault="00E64C11" w:rsidP="000F11FA">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0F11FA" w:rsidRPr="00590B34" w14:paraId="0EF7CFE8" w14:textId="77777777" w:rsidTr="00F3026D">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CFB6032" w14:textId="01D6C4B6" w:rsidR="000F11FA" w:rsidRPr="00590B34" w:rsidRDefault="000F11FA" w:rsidP="00F3026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2B12ED" w:rsidRPr="002B12ED">
              <w:rPr>
                <w:rFonts w:ascii="Arial" w:eastAsia="Times New Roman" w:hAnsi="Arial" w:cs="Arial"/>
                <w:b/>
                <w:bCs/>
                <w:color w:val="FFFFFF" w:themeColor="background1"/>
                <w:sz w:val="20"/>
                <w:szCs w:val="22"/>
                <w:lang w:val="en-AU" w:eastAsia="en-AU"/>
              </w:rPr>
              <w:t>Point Nepean</w:t>
            </w:r>
            <w:r>
              <w:rPr>
                <w:rFonts w:ascii="Arial" w:eastAsia="Times New Roman" w:hAnsi="Arial" w:cs="Arial"/>
                <w:b/>
                <w:bCs/>
                <w:color w:val="FFFFFF" w:themeColor="background1"/>
                <w:sz w:val="20"/>
                <w:szCs w:val="22"/>
                <w:lang w:val="en-AU" w:eastAsia="en-AU"/>
              </w:rPr>
              <w:t xml:space="preserve"> 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2A63082"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9FDCF7"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BECE5BE"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A368728"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8EC0143" w14:textId="77777777" w:rsidR="000F11FA" w:rsidRPr="00590B34" w:rsidRDefault="000F11FA" w:rsidP="00F3026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0F97196"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873FEA"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BABC53A"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7BA3E61"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72A20" w:rsidRPr="00590B34" w14:paraId="46F08A87" w14:textId="77777777" w:rsidTr="00172A20">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53EFA164" w14:textId="77777777" w:rsidR="00172A20" w:rsidRPr="00590B34" w:rsidRDefault="00172A20" w:rsidP="00172A20">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0F5651" w14:textId="401EB10E"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191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F24DD" w14:textId="367002DC"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236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E5F80A" w14:textId="319D336A"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257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699BF5" w14:textId="4755E3B7"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276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90D774" w14:textId="3BF3BB26"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285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A641A0" w14:textId="3B668CCD"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295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3071B6" w14:textId="3E9B432F"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303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7441B" w14:textId="28E5A599"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344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4CBCB7" w14:textId="0613F7F3"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364</w:t>
            </w:r>
          </w:p>
        </w:tc>
      </w:tr>
      <w:tr w:rsidR="00172A20" w:rsidRPr="00590B34" w14:paraId="40FDA5F3" w14:textId="77777777" w:rsidTr="00172A20">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F32EA" w14:textId="77777777" w:rsidR="00172A20" w:rsidRPr="00590B34" w:rsidRDefault="00172A20" w:rsidP="00172A20">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50F4A1" w14:textId="40B05B4B"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C5921D" w14:textId="6B25918A"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834344" w14:textId="7D9F730F"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874A7" w14:textId="5BB19483"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5FE230" w14:textId="4F4734D4"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753C21" w14:textId="3584C458"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909F05" w14:textId="16538699"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18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16545" w14:textId="6FB5DE19"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06FBFB" w14:textId="05CE9A96" w:rsidR="00172A20" w:rsidRPr="00172A20" w:rsidRDefault="00172A20" w:rsidP="00172A20">
            <w:pPr>
              <w:spacing w:after="0"/>
              <w:jc w:val="right"/>
              <w:rPr>
                <w:rFonts w:ascii="Arial" w:eastAsia="Times New Roman" w:hAnsi="Arial" w:cs="Arial"/>
                <w:color w:val="000000"/>
                <w:sz w:val="18"/>
                <w:szCs w:val="18"/>
                <w:lang w:eastAsia="en-AU"/>
              </w:rPr>
            </w:pPr>
            <w:r w:rsidRPr="00172A20">
              <w:rPr>
                <w:rFonts w:ascii="Arial" w:hAnsi="Arial" w:cs="Arial"/>
                <w:color w:val="000000"/>
                <w:sz w:val="18"/>
                <w:szCs w:val="18"/>
              </w:rPr>
              <w:t>78</w:t>
            </w:r>
          </w:p>
        </w:tc>
      </w:tr>
    </w:tbl>
    <w:p w14:paraId="5DD425FB" w14:textId="77777777" w:rsidR="000F11FA" w:rsidRDefault="000F11FA" w:rsidP="000F11FA">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0F11FA" w:rsidRPr="00590B34" w14:paraId="27CD30AD" w14:textId="77777777" w:rsidTr="00F3026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EC1EBB2" w14:textId="37379BA0" w:rsidR="000F11FA" w:rsidRPr="00590B34" w:rsidRDefault="000F11FA" w:rsidP="00F3026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2B12ED" w:rsidRPr="002B12ED">
              <w:rPr>
                <w:rFonts w:ascii="Arial" w:eastAsia="Times New Roman" w:hAnsi="Arial" w:cs="Arial"/>
                <w:b/>
                <w:bCs/>
                <w:color w:val="FFFFFF" w:themeColor="background1"/>
                <w:sz w:val="20"/>
                <w:szCs w:val="22"/>
                <w:lang w:val="en-AU" w:eastAsia="en-AU"/>
              </w:rPr>
              <w:t>Rosebud - McCrae</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07BD983"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A546C3B"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3C8CDA7"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9865EAE"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EAF8FA" w14:textId="77777777" w:rsidR="000F11FA" w:rsidRPr="00590B34" w:rsidRDefault="000F11FA" w:rsidP="00F3026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5E5867"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D722921"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A0BC4A"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46452E6"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72A20" w:rsidRPr="00590B34" w14:paraId="016655A1" w14:textId="77777777" w:rsidTr="00172A20">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05D11EA3" w14:textId="77777777" w:rsidR="00172A20" w:rsidRPr="00590B34" w:rsidRDefault="00172A20" w:rsidP="00172A20">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911920" w14:textId="0C9C8C1B" w:rsidR="00172A20" w:rsidRPr="002B12ED" w:rsidRDefault="00172A20" w:rsidP="00172A20">
            <w:pPr>
              <w:spacing w:after="0"/>
              <w:jc w:val="right"/>
              <w:rPr>
                <w:rFonts w:eastAsia="Times New Roman" w:cstheme="minorHAnsi"/>
                <w:color w:val="000000"/>
                <w:sz w:val="18"/>
                <w:szCs w:val="18"/>
                <w:lang w:val="en-AU" w:eastAsia="en-AU"/>
              </w:rPr>
            </w:pPr>
            <w:r>
              <w:rPr>
                <w:rFonts w:ascii="Calibri" w:hAnsi="Calibri" w:cs="Calibri"/>
                <w:color w:val="000000"/>
                <w:sz w:val="20"/>
                <w:szCs w:val="20"/>
              </w:rPr>
              <w:t>200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7DA628" w14:textId="59969F28" w:rsidR="00172A20" w:rsidRPr="002B12ED" w:rsidRDefault="00172A20" w:rsidP="00172A20">
            <w:pPr>
              <w:spacing w:after="0"/>
              <w:jc w:val="right"/>
              <w:rPr>
                <w:rFonts w:eastAsia="Times New Roman" w:cstheme="minorHAnsi"/>
                <w:color w:val="000000"/>
                <w:sz w:val="18"/>
                <w:szCs w:val="18"/>
                <w:lang w:val="en-AU" w:eastAsia="en-AU"/>
              </w:rPr>
            </w:pPr>
            <w:r>
              <w:rPr>
                <w:rFonts w:ascii="Calibri" w:hAnsi="Calibri" w:cs="Calibri"/>
                <w:color w:val="000000"/>
                <w:sz w:val="20"/>
                <w:szCs w:val="20"/>
              </w:rPr>
              <w:t>259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5C3BF4" w14:textId="6C1335DE" w:rsidR="00172A20" w:rsidRPr="002B12ED" w:rsidRDefault="00172A20" w:rsidP="00172A20">
            <w:pPr>
              <w:spacing w:after="0"/>
              <w:jc w:val="right"/>
              <w:rPr>
                <w:rFonts w:eastAsia="Times New Roman" w:cstheme="minorHAnsi"/>
                <w:color w:val="000000"/>
                <w:sz w:val="18"/>
                <w:szCs w:val="18"/>
                <w:lang w:val="en-AU" w:eastAsia="en-AU"/>
              </w:rPr>
            </w:pPr>
            <w:r>
              <w:rPr>
                <w:rFonts w:ascii="Calibri" w:hAnsi="Calibri" w:cs="Calibri"/>
                <w:color w:val="000000"/>
                <w:sz w:val="20"/>
                <w:szCs w:val="20"/>
              </w:rPr>
              <w:t>287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74B6EF" w14:textId="6972D119" w:rsidR="00172A20" w:rsidRPr="002B12ED" w:rsidRDefault="00172A20" w:rsidP="00172A20">
            <w:pPr>
              <w:spacing w:after="0"/>
              <w:jc w:val="right"/>
              <w:rPr>
                <w:rFonts w:eastAsia="Times New Roman" w:cstheme="minorHAnsi"/>
                <w:color w:val="000000"/>
                <w:sz w:val="18"/>
                <w:szCs w:val="18"/>
                <w:lang w:val="en-AU" w:eastAsia="en-AU"/>
              </w:rPr>
            </w:pPr>
            <w:r>
              <w:rPr>
                <w:rFonts w:ascii="Calibri" w:hAnsi="Calibri" w:cs="Calibri"/>
                <w:color w:val="000000"/>
                <w:sz w:val="20"/>
                <w:szCs w:val="20"/>
              </w:rPr>
              <w:t>314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9AF0F9" w14:textId="680BFFF1" w:rsidR="00172A20" w:rsidRPr="002B12ED" w:rsidRDefault="00172A20" w:rsidP="00172A20">
            <w:pPr>
              <w:spacing w:after="0"/>
              <w:jc w:val="right"/>
              <w:rPr>
                <w:rFonts w:eastAsia="Times New Roman" w:cstheme="minorHAnsi"/>
                <w:color w:val="000000"/>
                <w:sz w:val="18"/>
                <w:szCs w:val="18"/>
                <w:lang w:val="en-AU" w:eastAsia="en-AU"/>
              </w:rPr>
            </w:pPr>
            <w:r>
              <w:rPr>
                <w:rFonts w:ascii="Calibri" w:hAnsi="Calibri" w:cs="Calibri"/>
                <w:color w:val="000000"/>
                <w:sz w:val="20"/>
                <w:szCs w:val="20"/>
              </w:rPr>
              <w:t>337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1B6DEE" w14:textId="1425BBFA" w:rsidR="00172A20" w:rsidRPr="002B12ED" w:rsidRDefault="00172A20" w:rsidP="00172A20">
            <w:pPr>
              <w:spacing w:after="0"/>
              <w:jc w:val="right"/>
              <w:rPr>
                <w:rFonts w:eastAsia="Times New Roman" w:cstheme="minorHAnsi"/>
                <w:color w:val="000000"/>
                <w:sz w:val="18"/>
                <w:szCs w:val="18"/>
                <w:lang w:val="en-AU" w:eastAsia="en-AU"/>
              </w:rPr>
            </w:pPr>
            <w:r>
              <w:rPr>
                <w:rFonts w:ascii="Calibri" w:hAnsi="Calibri" w:cs="Calibri"/>
                <w:color w:val="000000"/>
                <w:sz w:val="20"/>
                <w:szCs w:val="20"/>
              </w:rPr>
              <w:t>379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550579" w14:textId="23052A36" w:rsidR="00172A20" w:rsidRPr="002B12ED" w:rsidRDefault="00172A20" w:rsidP="00172A20">
            <w:pPr>
              <w:spacing w:after="0"/>
              <w:jc w:val="right"/>
              <w:rPr>
                <w:rFonts w:eastAsia="Times New Roman" w:cstheme="minorHAnsi"/>
                <w:color w:val="000000"/>
                <w:sz w:val="18"/>
                <w:szCs w:val="18"/>
                <w:lang w:val="en-AU" w:eastAsia="en-AU"/>
              </w:rPr>
            </w:pPr>
            <w:r>
              <w:rPr>
                <w:rFonts w:ascii="Calibri" w:hAnsi="Calibri" w:cs="Calibri"/>
                <w:color w:val="000000"/>
                <w:sz w:val="20"/>
                <w:szCs w:val="20"/>
              </w:rPr>
              <w:t>398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BFCDC5" w14:textId="2ECFCC5F" w:rsidR="00172A20" w:rsidRPr="002B12ED" w:rsidRDefault="00172A20" w:rsidP="00172A20">
            <w:pPr>
              <w:spacing w:after="0"/>
              <w:jc w:val="right"/>
              <w:rPr>
                <w:rFonts w:eastAsia="Times New Roman" w:cstheme="minorHAnsi"/>
                <w:color w:val="000000"/>
                <w:sz w:val="18"/>
                <w:szCs w:val="18"/>
                <w:lang w:val="en-AU" w:eastAsia="en-AU"/>
              </w:rPr>
            </w:pPr>
            <w:r>
              <w:rPr>
                <w:rFonts w:ascii="Calibri" w:hAnsi="Calibri" w:cs="Calibri"/>
                <w:color w:val="000000"/>
                <w:sz w:val="20"/>
                <w:szCs w:val="20"/>
              </w:rPr>
              <w:t>411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45DE1A" w14:textId="57350129" w:rsidR="00172A20" w:rsidRPr="002B12ED" w:rsidRDefault="00172A20" w:rsidP="00172A20">
            <w:pPr>
              <w:spacing w:after="0"/>
              <w:jc w:val="right"/>
              <w:rPr>
                <w:rFonts w:eastAsia="Times New Roman" w:cstheme="minorHAnsi"/>
                <w:color w:val="000000"/>
                <w:sz w:val="18"/>
                <w:szCs w:val="18"/>
                <w:lang w:val="en-AU" w:eastAsia="en-AU"/>
              </w:rPr>
            </w:pPr>
            <w:r>
              <w:rPr>
                <w:rFonts w:ascii="Calibri" w:hAnsi="Calibri" w:cs="Calibri"/>
                <w:color w:val="000000"/>
                <w:sz w:val="20"/>
                <w:szCs w:val="20"/>
              </w:rPr>
              <w:t>439</w:t>
            </w:r>
          </w:p>
        </w:tc>
      </w:tr>
      <w:tr w:rsidR="00172A20" w:rsidRPr="00590B34" w14:paraId="27DB05A9" w14:textId="77777777" w:rsidTr="00172A20">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FAE38" w14:textId="77777777" w:rsidR="00172A20" w:rsidRPr="00590B34" w:rsidRDefault="00172A20" w:rsidP="00172A20">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FB850A" w14:textId="036F89E6" w:rsidR="00172A20" w:rsidRPr="002B12ED" w:rsidRDefault="00172A20" w:rsidP="00172A20">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2BCF1D" w14:textId="3D61338B" w:rsidR="00172A20" w:rsidRPr="002B12ED" w:rsidRDefault="00172A20" w:rsidP="00172A20">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55664" w14:textId="77DFAD60" w:rsidR="00172A20" w:rsidRPr="002B12ED" w:rsidRDefault="00172A20" w:rsidP="00172A20">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BFFF6A" w14:textId="587723BC" w:rsidR="00172A20" w:rsidRPr="002B12ED" w:rsidRDefault="00172A20" w:rsidP="00172A20">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B64B1E" w14:textId="1B972757" w:rsidR="00172A20" w:rsidRPr="002B12ED" w:rsidRDefault="00172A20" w:rsidP="00172A20">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6C8DED" w14:textId="225763A1" w:rsidR="00172A20" w:rsidRPr="002B12ED" w:rsidRDefault="00172A20" w:rsidP="00172A20">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D7047" w14:textId="46983767" w:rsidR="00172A20" w:rsidRPr="002B12ED" w:rsidRDefault="00172A20" w:rsidP="00172A20">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190998" w14:textId="7E402A6C" w:rsidR="00172A20" w:rsidRPr="002B12ED" w:rsidRDefault="00172A20" w:rsidP="00172A20">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91CFBB" w14:textId="1CF83FC0" w:rsidR="00172A20" w:rsidRPr="002B12ED" w:rsidRDefault="00172A20" w:rsidP="00172A20">
            <w:pPr>
              <w:spacing w:after="0"/>
              <w:jc w:val="right"/>
              <w:rPr>
                <w:rFonts w:eastAsia="Times New Roman" w:cstheme="minorHAnsi"/>
                <w:color w:val="000000"/>
                <w:sz w:val="18"/>
                <w:szCs w:val="18"/>
                <w:lang w:eastAsia="en-AU"/>
              </w:rPr>
            </w:pPr>
            <w:r>
              <w:rPr>
                <w:rFonts w:ascii="Calibri" w:hAnsi="Calibri" w:cs="Calibri"/>
                <w:color w:val="000000"/>
                <w:sz w:val="20"/>
                <w:szCs w:val="20"/>
              </w:rPr>
              <w:t>14</w:t>
            </w:r>
          </w:p>
        </w:tc>
      </w:tr>
    </w:tbl>
    <w:p w14:paraId="0E3518BE" w14:textId="6E4DC64D" w:rsidR="009D0D60" w:rsidRDefault="009D0D60" w:rsidP="002F041E">
      <w:pPr>
        <w:spacing w:after="0"/>
        <w:rPr>
          <w:lang w:val="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0F11FA" w:rsidRPr="00590B34" w14:paraId="42549DE3" w14:textId="77777777" w:rsidTr="00F3026D">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FA201AF" w14:textId="5834493F" w:rsidR="000F11FA" w:rsidRPr="00590B34" w:rsidRDefault="002B12ED" w:rsidP="00F3026D">
            <w:pPr>
              <w:spacing w:after="0"/>
              <w:jc w:val="center"/>
              <w:rPr>
                <w:rFonts w:ascii="Arial" w:eastAsia="Times New Roman" w:hAnsi="Arial" w:cs="Arial"/>
                <w:b/>
                <w:bCs/>
                <w:color w:val="FFFFFF" w:themeColor="background1"/>
                <w:sz w:val="20"/>
                <w:szCs w:val="22"/>
                <w:lang w:val="en-AU" w:eastAsia="en-AU"/>
              </w:rPr>
            </w:pPr>
            <w:r w:rsidRPr="002B12ED">
              <w:rPr>
                <w:rFonts w:ascii="Arial" w:eastAsia="Times New Roman" w:hAnsi="Arial" w:cs="Arial"/>
                <w:b/>
                <w:bCs/>
                <w:color w:val="FFFFFF" w:themeColor="background1"/>
                <w:sz w:val="20"/>
                <w:szCs w:val="22"/>
                <w:lang w:val="en-AU" w:eastAsia="en-AU"/>
              </w:rPr>
              <w:t>Somerville</w:t>
            </w:r>
            <w:r w:rsidR="000F11FA">
              <w:rPr>
                <w:rFonts w:ascii="Arial" w:eastAsia="Times New Roman" w:hAnsi="Arial" w:cs="Arial"/>
                <w:b/>
                <w:bCs/>
                <w:color w:val="FFFFFF" w:themeColor="background1"/>
                <w:sz w:val="20"/>
                <w:szCs w:val="22"/>
                <w:lang w:val="en-AU" w:eastAsia="en-AU"/>
              </w:rPr>
              <w:t xml:space="preserve"> estimates</w:t>
            </w:r>
            <w:r w:rsidR="000F11FA"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527628C"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2FC9C1C"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FFD8C67"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D002808"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A0C98DD" w14:textId="77777777" w:rsidR="000F11FA" w:rsidRPr="00590B34" w:rsidRDefault="000F11FA" w:rsidP="00F3026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0514DF2"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A2819E6"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F76765A"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EA746D2" w14:textId="77777777" w:rsidR="000F11FA" w:rsidRPr="00590B34" w:rsidRDefault="000F11FA" w:rsidP="00F3026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72A20" w:rsidRPr="00590B34" w14:paraId="09677101" w14:textId="77777777" w:rsidTr="00172A2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339DEC3" w14:textId="77777777" w:rsidR="00172A20" w:rsidRPr="00590B34" w:rsidRDefault="00172A20" w:rsidP="00172A20">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23BBC1" w14:textId="16EDA7CD"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364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69794" w14:textId="799F7B3D"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433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51F902" w14:textId="3CE06465"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470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CA9F50" w14:textId="2C2F54AB"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503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4E94E1" w14:textId="79FE72AD"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532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B26D41" w14:textId="70FED7B5"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580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163791" w14:textId="319B4D10"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600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5EB788" w14:textId="3DF25173"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614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B387A4" w14:textId="614D9AF4" w:rsidR="00172A20" w:rsidRPr="00172A20" w:rsidRDefault="00172A20" w:rsidP="00172A20">
            <w:pPr>
              <w:spacing w:after="0"/>
              <w:jc w:val="right"/>
              <w:rPr>
                <w:rFonts w:ascii="Arial" w:eastAsia="Times New Roman" w:hAnsi="Arial" w:cs="Arial"/>
                <w:color w:val="000000"/>
                <w:sz w:val="18"/>
                <w:szCs w:val="18"/>
                <w:lang w:val="en-AU" w:eastAsia="en-AU"/>
              </w:rPr>
            </w:pPr>
            <w:r w:rsidRPr="00172A20">
              <w:rPr>
                <w:rFonts w:ascii="Arial" w:hAnsi="Arial" w:cs="Arial"/>
                <w:color w:val="000000"/>
                <w:sz w:val="18"/>
                <w:szCs w:val="18"/>
              </w:rPr>
              <w:t>643</w:t>
            </w:r>
          </w:p>
        </w:tc>
      </w:tr>
      <w:tr w:rsidR="00172A20" w:rsidRPr="00590B34" w14:paraId="048F4969" w14:textId="77777777" w:rsidTr="00172A2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6DF58" w14:textId="77777777" w:rsidR="00172A20" w:rsidRPr="00590B34" w:rsidRDefault="00172A20" w:rsidP="00172A20">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9324B5" w14:textId="2A260F53" w:rsidR="00172A20" w:rsidRPr="00172A20" w:rsidRDefault="00172A20" w:rsidP="00172A20">
            <w:pPr>
              <w:spacing w:after="0"/>
              <w:jc w:val="right"/>
              <w:rPr>
                <w:rFonts w:ascii="Arial" w:eastAsia="Times New Roman" w:hAnsi="Arial" w:cs="Arial"/>
                <w:b/>
                <w:color w:val="000000"/>
                <w:sz w:val="18"/>
                <w:szCs w:val="18"/>
                <w:lang w:val="en-AU" w:eastAsia="en-AU"/>
              </w:rPr>
            </w:pPr>
            <w:r w:rsidRPr="00172A20">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F4299D" w14:textId="123F1B36" w:rsidR="00172A20" w:rsidRPr="00172A20" w:rsidRDefault="00172A20" w:rsidP="00172A20">
            <w:pPr>
              <w:spacing w:after="0"/>
              <w:jc w:val="right"/>
              <w:rPr>
                <w:rFonts w:ascii="Arial" w:eastAsia="Times New Roman" w:hAnsi="Arial" w:cs="Arial"/>
                <w:b/>
                <w:color w:val="000000"/>
                <w:sz w:val="18"/>
                <w:szCs w:val="18"/>
                <w:lang w:val="en-AU" w:eastAsia="en-AU"/>
              </w:rPr>
            </w:pPr>
            <w:r w:rsidRPr="00172A20">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ED6186" w14:textId="1A99B598" w:rsidR="00172A20" w:rsidRPr="00172A20" w:rsidRDefault="00172A20" w:rsidP="00172A20">
            <w:pPr>
              <w:spacing w:after="0"/>
              <w:jc w:val="right"/>
              <w:rPr>
                <w:rFonts w:ascii="Arial" w:eastAsia="Times New Roman" w:hAnsi="Arial" w:cs="Arial"/>
                <w:b/>
                <w:color w:val="000000"/>
                <w:sz w:val="18"/>
                <w:szCs w:val="18"/>
                <w:lang w:val="en-AU" w:eastAsia="en-AU"/>
              </w:rPr>
            </w:pPr>
            <w:r w:rsidRPr="00172A20">
              <w:rPr>
                <w:rFonts w:ascii="Arial" w:hAnsi="Arial" w:cs="Arial"/>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C32454" w14:textId="27D7FAE7" w:rsidR="00172A20" w:rsidRPr="00172A20" w:rsidRDefault="00172A20" w:rsidP="00172A20">
            <w:pPr>
              <w:spacing w:after="0"/>
              <w:jc w:val="right"/>
              <w:rPr>
                <w:rFonts w:ascii="Arial" w:eastAsia="Times New Roman" w:hAnsi="Arial" w:cs="Arial"/>
                <w:b/>
                <w:color w:val="000000"/>
                <w:sz w:val="18"/>
                <w:szCs w:val="18"/>
                <w:lang w:val="en-AU" w:eastAsia="en-AU"/>
              </w:rPr>
            </w:pPr>
            <w:r w:rsidRPr="00172A20">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556B67" w14:textId="4401A528" w:rsidR="00172A20" w:rsidRPr="00172A20" w:rsidRDefault="00172A20" w:rsidP="00172A20">
            <w:pPr>
              <w:spacing w:after="0"/>
              <w:jc w:val="right"/>
              <w:rPr>
                <w:rFonts w:ascii="Arial" w:eastAsia="Times New Roman" w:hAnsi="Arial" w:cs="Arial"/>
                <w:b/>
                <w:color w:val="000000"/>
                <w:sz w:val="18"/>
                <w:szCs w:val="18"/>
                <w:lang w:val="en-AU" w:eastAsia="en-AU"/>
              </w:rPr>
            </w:pPr>
            <w:r w:rsidRPr="00172A20">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0633CB" w14:textId="7327DE4E" w:rsidR="00172A20" w:rsidRPr="00172A20" w:rsidRDefault="00172A20" w:rsidP="00172A20">
            <w:pPr>
              <w:spacing w:after="0"/>
              <w:jc w:val="right"/>
              <w:rPr>
                <w:rFonts w:ascii="Arial" w:eastAsia="Times New Roman" w:hAnsi="Arial" w:cs="Arial"/>
                <w:b/>
                <w:color w:val="FF0000"/>
                <w:sz w:val="18"/>
                <w:szCs w:val="18"/>
                <w:lang w:val="en-AU" w:eastAsia="en-AU"/>
              </w:rPr>
            </w:pPr>
            <w:r w:rsidRPr="00172A20">
              <w:rPr>
                <w:rFonts w:ascii="Arial" w:hAnsi="Arial" w:cs="Arial"/>
                <w:color w:val="000000"/>
                <w:sz w:val="18"/>
                <w:szCs w:val="18"/>
              </w:rPr>
              <w:t>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FDE9BC" w14:textId="13FA7118" w:rsidR="00172A20" w:rsidRPr="00172A20" w:rsidRDefault="00172A20" w:rsidP="00172A20">
            <w:pPr>
              <w:spacing w:after="0"/>
              <w:jc w:val="right"/>
              <w:rPr>
                <w:rFonts w:ascii="Arial" w:eastAsia="Times New Roman" w:hAnsi="Arial" w:cs="Arial"/>
                <w:b/>
                <w:color w:val="FF0000"/>
                <w:sz w:val="18"/>
                <w:szCs w:val="18"/>
                <w:lang w:val="en-AU" w:eastAsia="en-AU"/>
              </w:rPr>
            </w:pPr>
            <w:r w:rsidRPr="00172A20">
              <w:rPr>
                <w:rFonts w:ascii="Arial" w:hAnsi="Arial" w:cs="Arial"/>
                <w:color w:val="000000"/>
                <w:sz w:val="18"/>
                <w:szCs w:val="18"/>
              </w:rPr>
              <w:t>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FC95DC" w14:textId="436B15E4" w:rsidR="00172A20" w:rsidRPr="00172A20" w:rsidRDefault="00172A20" w:rsidP="00172A20">
            <w:pPr>
              <w:spacing w:after="0"/>
              <w:jc w:val="right"/>
              <w:rPr>
                <w:rFonts w:ascii="Arial" w:eastAsia="Times New Roman" w:hAnsi="Arial" w:cs="Arial"/>
                <w:b/>
                <w:color w:val="FF0000"/>
                <w:sz w:val="18"/>
                <w:szCs w:val="18"/>
                <w:lang w:val="en-AU" w:eastAsia="en-AU"/>
              </w:rPr>
            </w:pPr>
            <w:r w:rsidRPr="00172A20">
              <w:rPr>
                <w:rFonts w:ascii="Arial" w:hAnsi="Arial" w:cs="Arial"/>
                <w:color w:val="000000"/>
                <w:sz w:val="18"/>
                <w:szCs w:val="18"/>
              </w:rPr>
              <w:t>43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0DD41E" w14:textId="1E5EC32F" w:rsidR="00172A20" w:rsidRPr="00172A20" w:rsidRDefault="00172A20" w:rsidP="00172A20">
            <w:pPr>
              <w:spacing w:after="0"/>
              <w:jc w:val="right"/>
              <w:rPr>
                <w:rFonts w:ascii="Arial" w:eastAsia="Times New Roman" w:hAnsi="Arial" w:cs="Arial"/>
                <w:b/>
                <w:color w:val="FF0000"/>
                <w:sz w:val="18"/>
                <w:szCs w:val="18"/>
                <w:lang w:val="en-AU" w:eastAsia="en-AU"/>
              </w:rPr>
            </w:pPr>
            <w:r w:rsidRPr="00172A20">
              <w:rPr>
                <w:rFonts w:ascii="Arial" w:hAnsi="Arial" w:cs="Arial"/>
                <w:color w:val="000000"/>
                <w:sz w:val="18"/>
                <w:szCs w:val="18"/>
              </w:rPr>
              <w:t>72</w:t>
            </w:r>
          </w:p>
        </w:tc>
      </w:tr>
    </w:tbl>
    <w:p w14:paraId="07FFF1B4" w14:textId="036B3DD9" w:rsidR="00DB0632" w:rsidRDefault="00DB0632" w:rsidP="000F11FA">
      <w:pPr>
        <w:rPr>
          <w:lang w:val="en-AU"/>
        </w:rPr>
      </w:pPr>
    </w:p>
    <w:p w14:paraId="44306308" w14:textId="77777777" w:rsidR="00DB0632" w:rsidRDefault="00DB0632">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65" w:name="_Toc102996979"/>
      <w:r w:rsidRPr="008C6439">
        <w:rPr>
          <w:lang w:val="en-AU"/>
        </w:rPr>
        <w:lastRenderedPageBreak/>
        <w:t>Authorisation</w:t>
      </w:r>
      <w:bookmarkEnd w:id="64"/>
      <w:bookmarkEnd w:id="65"/>
    </w:p>
    <w:p w14:paraId="21CB06DE" w14:textId="4CA1AC2E" w:rsidR="00A46096" w:rsidRPr="002F4B82" w:rsidRDefault="00A46096" w:rsidP="00CF2510">
      <w:pPr>
        <w:spacing w:line="276" w:lineRule="auto"/>
        <w:jc w:val="both"/>
        <w:rPr>
          <w:sz w:val="20"/>
          <w:szCs w:val="20"/>
        </w:rPr>
      </w:pPr>
      <w:r w:rsidRPr="00227C1B">
        <w:t xml:space="preserve">The </w:t>
      </w:r>
      <w:r w:rsidR="00227C1B" w:rsidRPr="00227C1B">
        <w:rPr>
          <w:szCs w:val="22"/>
        </w:rPr>
        <w:t>Area Executive Director (</w:t>
      </w:r>
      <w:proofErr w:type="spellStart"/>
      <w:r w:rsidR="00227C1B" w:rsidRPr="00227C1B">
        <w:rPr>
          <w:szCs w:val="22"/>
        </w:rPr>
        <w:t>Bayside</w:t>
      </w:r>
      <w:proofErr w:type="spellEnd"/>
      <w:r w:rsidR="00227C1B" w:rsidRPr="00227C1B">
        <w:rPr>
          <w:szCs w:val="22"/>
        </w:rPr>
        <w:t>/Peninsula)</w:t>
      </w:r>
      <w:r w:rsidR="00227C1B" w:rsidRPr="00227C1B">
        <w:t xml:space="preserve"> </w:t>
      </w:r>
      <w:r w:rsidRPr="00227C1B">
        <w:t xml:space="preserve">of the Department of Education and Training and the Chief Executive of </w:t>
      </w:r>
      <w:r w:rsidR="00595C37" w:rsidRPr="00227C1B">
        <w:t>Mornington Peninsula Shire Council</w:t>
      </w:r>
      <w:r>
        <w:t xml:space="preserve"> </w:t>
      </w:r>
      <w:r w:rsidR="000937BD">
        <w:t>endorse this</w:t>
      </w:r>
      <w:r w:rsidRPr="00B86A61">
        <w:t xml:space="preserve"> Kindergarten Services and Infrastructure Plan</w:t>
      </w:r>
      <w:r w:rsidR="006A1B5D">
        <w:t xml:space="preserve"> (KISP)</w:t>
      </w:r>
      <w:r w:rsidR="000937BD">
        <w:t xml:space="preserve"> for </w:t>
      </w:r>
      <w:r w:rsidR="00595C37">
        <w:t>Shire of Mornington Peninsula</w:t>
      </w:r>
      <w:r w:rsidR="000937BD">
        <w:t xml:space="preserve"> </w:t>
      </w:r>
      <w:r w:rsidRPr="00B86A61">
        <w:t>by signing on</w:t>
      </w:r>
      <w:r w:rsidRPr="002F4B82">
        <w:rPr>
          <w:sz w:val="20"/>
          <w:szCs w:val="20"/>
        </w:rPr>
        <w:t xml:space="preserve"> </w:t>
      </w:r>
      <w:r w:rsidRPr="00B86A61">
        <w:rPr>
          <w:szCs w:val="22"/>
        </w:rPr>
        <w:t>………. / ………. / ……….</w:t>
      </w:r>
    </w:p>
    <w:p w14:paraId="084F43DD" w14:textId="5F429EDD"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227C1B">
        <w:t xml:space="preserve"> 2024</w:t>
      </w:r>
      <w:r w:rsidR="006A1B5D" w:rsidRPr="00721DA8">
        <w:t xml:space="preserve"> to publish a new version that will replace the previous version.</w:t>
      </w:r>
    </w:p>
    <w:p w14:paraId="2D43E103" w14:textId="1BBCE563" w:rsidR="00227C1B" w:rsidRDefault="00227C1B" w:rsidP="00227C1B">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38B8CB00" w14:textId="77777777" w:rsidR="00227C1B" w:rsidRDefault="00227C1B" w:rsidP="00227C1B">
      <w:pPr>
        <w:spacing w:line="276" w:lineRule="auto"/>
        <w:jc w:val="both"/>
      </w:pPr>
    </w:p>
    <w:p w14:paraId="37753CBE" w14:textId="41911C3B" w:rsidR="00A46096" w:rsidRPr="00227C1B" w:rsidRDefault="00A46096" w:rsidP="00A46096">
      <w:pPr>
        <w:spacing w:after="0" w:line="276" w:lineRule="auto"/>
        <w:jc w:val="both"/>
        <w:rPr>
          <w:b/>
          <w:bCs/>
          <w:sz w:val="20"/>
          <w:szCs w:val="20"/>
        </w:rPr>
      </w:pPr>
      <w:r w:rsidRPr="00227C1B">
        <w:rPr>
          <w:b/>
          <w:bCs/>
        </w:rPr>
        <w:t xml:space="preserve">Signed for and on behalf and with the authority of </w:t>
      </w:r>
      <w:r w:rsidR="00595C37" w:rsidRPr="00227C1B">
        <w:rPr>
          <w:b/>
          <w:bCs/>
        </w:rPr>
        <w:t>Mornington Peninsula Shire Council</w:t>
      </w:r>
    </w:p>
    <w:p w14:paraId="27A804A4" w14:textId="194277AA" w:rsidR="00A46096" w:rsidRDefault="00A46096" w:rsidP="00A46096">
      <w:pPr>
        <w:spacing w:after="0" w:line="276" w:lineRule="auto"/>
        <w:jc w:val="both"/>
        <w:rPr>
          <w:szCs w:val="22"/>
        </w:rPr>
      </w:pPr>
    </w:p>
    <w:p w14:paraId="0A8C780F" w14:textId="24509625" w:rsidR="00A46096" w:rsidRDefault="00A46096" w:rsidP="00A46096">
      <w:pPr>
        <w:spacing w:after="0" w:line="276" w:lineRule="auto"/>
        <w:jc w:val="both"/>
        <w:rPr>
          <w:szCs w:val="22"/>
        </w:rPr>
      </w:pPr>
    </w:p>
    <w:p w14:paraId="429CC66F" w14:textId="77777777" w:rsidR="00227C1B" w:rsidRDefault="00227C1B"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256E622E" w:rsidR="00A46096" w:rsidRPr="00B86A61" w:rsidRDefault="00A46096" w:rsidP="00227C1B">
      <w:pPr>
        <w:spacing w:after="0" w:line="276" w:lineRule="auto"/>
        <w:rPr>
          <w:szCs w:val="22"/>
        </w:rPr>
      </w:pPr>
      <w:r w:rsidRPr="00B86A61">
        <w:rPr>
          <w:szCs w:val="22"/>
        </w:rPr>
        <w:t xml:space="preserve">Name: </w:t>
      </w:r>
      <w:r w:rsidR="00A80008">
        <w:rPr>
          <w:szCs w:val="22"/>
        </w:rPr>
        <w:t>J</w:t>
      </w:r>
      <w:r w:rsidR="00A80008" w:rsidRPr="00A80008">
        <w:rPr>
          <w:szCs w:val="22"/>
        </w:rPr>
        <w:t xml:space="preserve">ohn Baker </w:t>
      </w:r>
      <w:r w:rsidRPr="00B86A61">
        <w:rPr>
          <w:szCs w:val="22"/>
        </w:rPr>
        <w:br/>
      </w:r>
    </w:p>
    <w:p w14:paraId="36F354D2" w14:textId="116B2CA3" w:rsidR="00A46096" w:rsidRPr="00B86A61" w:rsidRDefault="00A46096" w:rsidP="00227C1B">
      <w:pPr>
        <w:spacing w:after="0" w:line="276" w:lineRule="auto"/>
        <w:rPr>
          <w:szCs w:val="22"/>
        </w:rPr>
      </w:pPr>
      <w:r w:rsidRPr="00B86A61">
        <w:rPr>
          <w:szCs w:val="22"/>
        </w:rPr>
        <w:t xml:space="preserve">Title: </w:t>
      </w:r>
      <w:r w:rsidR="00A80008" w:rsidRPr="00227C1B">
        <w:t>Chief Executive</w:t>
      </w:r>
      <w:r w:rsidR="00A80008">
        <w:t xml:space="preserve"> Officer</w:t>
      </w:r>
      <w:r w:rsidRPr="00B86A61">
        <w:rPr>
          <w:szCs w:val="22"/>
        </w:rPr>
        <w:br/>
      </w:r>
      <w:r w:rsidRPr="00B86A61">
        <w:rPr>
          <w:szCs w:val="22"/>
        </w:rPr>
        <w:br/>
        <w:t xml:space="preserve">Address: </w:t>
      </w:r>
      <w:r w:rsidR="00A80008" w:rsidRPr="00A80008">
        <w:rPr>
          <w:szCs w:val="22"/>
        </w:rPr>
        <w:t xml:space="preserve">Private Bag 1000, </w:t>
      </w:r>
      <w:r w:rsidR="00A80008">
        <w:rPr>
          <w:szCs w:val="22"/>
        </w:rPr>
        <w:t>R</w:t>
      </w:r>
      <w:r w:rsidR="00A80008" w:rsidRPr="00A80008">
        <w:rPr>
          <w:szCs w:val="22"/>
        </w:rPr>
        <w:t>osebud</w:t>
      </w:r>
      <w:r w:rsidR="00A80008">
        <w:rPr>
          <w:szCs w:val="22"/>
        </w:rPr>
        <w:t>,</w:t>
      </w:r>
      <w:r w:rsidR="00A80008" w:rsidRPr="00A80008">
        <w:rPr>
          <w:szCs w:val="22"/>
        </w:rPr>
        <w:t xml:space="preserve"> Victoria 3939  </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0BFF10EE" w14:textId="77777777" w:rsidR="00227C1B" w:rsidRPr="00BB30AF" w:rsidRDefault="00227C1B" w:rsidP="00227C1B">
      <w:pPr>
        <w:spacing w:after="0" w:line="276" w:lineRule="auto"/>
        <w:jc w:val="both"/>
        <w:rPr>
          <w:b/>
          <w:bCs/>
          <w:szCs w:val="22"/>
        </w:rPr>
      </w:pPr>
      <w:r w:rsidRPr="00BB30AF">
        <w:rPr>
          <w:b/>
          <w:bCs/>
          <w:szCs w:val="22"/>
        </w:rPr>
        <w:t>Signed by Area Executive Director (</w:t>
      </w:r>
      <w:proofErr w:type="spellStart"/>
      <w:r w:rsidRPr="00BB30AF">
        <w:rPr>
          <w:b/>
          <w:bCs/>
          <w:szCs w:val="22"/>
        </w:rPr>
        <w:t>Bayside</w:t>
      </w:r>
      <w:proofErr w:type="spellEnd"/>
      <w:r w:rsidRPr="00BB30AF">
        <w:rPr>
          <w:b/>
          <w:bCs/>
          <w:szCs w:val="22"/>
        </w:rPr>
        <w:t>/Peninsula), Department of Education and Training</w:t>
      </w:r>
    </w:p>
    <w:p w14:paraId="533933A1" w14:textId="77777777" w:rsidR="00227C1B" w:rsidRDefault="00227C1B" w:rsidP="00227C1B">
      <w:pPr>
        <w:spacing w:after="0" w:line="276" w:lineRule="auto"/>
        <w:jc w:val="both"/>
        <w:rPr>
          <w:szCs w:val="22"/>
        </w:rPr>
      </w:pPr>
    </w:p>
    <w:p w14:paraId="547E9808" w14:textId="77777777" w:rsidR="00227C1B" w:rsidRDefault="00227C1B" w:rsidP="00227C1B">
      <w:pPr>
        <w:spacing w:after="0" w:line="276" w:lineRule="auto"/>
        <w:jc w:val="both"/>
        <w:rPr>
          <w:szCs w:val="22"/>
        </w:rPr>
      </w:pPr>
    </w:p>
    <w:p w14:paraId="179B3E01" w14:textId="77777777" w:rsidR="00227C1B" w:rsidRPr="00B86A61" w:rsidRDefault="00227C1B" w:rsidP="00227C1B">
      <w:pPr>
        <w:spacing w:after="0" w:line="276" w:lineRule="auto"/>
        <w:jc w:val="both"/>
        <w:rPr>
          <w:szCs w:val="22"/>
        </w:rPr>
      </w:pPr>
    </w:p>
    <w:p w14:paraId="413E4FAE" w14:textId="77777777" w:rsidR="00227C1B" w:rsidRPr="00B86A61" w:rsidRDefault="00227C1B" w:rsidP="00227C1B">
      <w:pPr>
        <w:spacing w:after="0" w:line="276" w:lineRule="auto"/>
        <w:jc w:val="both"/>
        <w:rPr>
          <w:szCs w:val="22"/>
        </w:rPr>
      </w:pPr>
      <w:r w:rsidRPr="00B86A61">
        <w:rPr>
          <w:szCs w:val="22"/>
        </w:rPr>
        <w:t>……………………………………                                                        …………………………………</w:t>
      </w:r>
    </w:p>
    <w:p w14:paraId="0E839916" w14:textId="77777777" w:rsidR="00227C1B" w:rsidRPr="00B86A61" w:rsidRDefault="00227C1B" w:rsidP="00227C1B">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6994906B" w14:textId="77777777" w:rsidR="00227C1B" w:rsidRPr="00B86A61" w:rsidRDefault="00227C1B" w:rsidP="00227C1B">
      <w:pPr>
        <w:spacing w:after="0" w:line="276" w:lineRule="auto"/>
        <w:jc w:val="both"/>
        <w:rPr>
          <w:szCs w:val="22"/>
        </w:rPr>
      </w:pPr>
      <w:r w:rsidRPr="00B86A61">
        <w:rPr>
          <w:szCs w:val="22"/>
        </w:rPr>
        <w:br/>
      </w:r>
    </w:p>
    <w:p w14:paraId="03755841" w14:textId="77777777" w:rsidR="00227C1B" w:rsidRDefault="00227C1B" w:rsidP="00227C1B">
      <w:pPr>
        <w:spacing w:after="0" w:line="276" w:lineRule="auto"/>
        <w:jc w:val="both"/>
        <w:rPr>
          <w:szCs w:val="22"/>
        </w:rPr>
      </w:pPr>
      <w:r>
        <w:rPr>
          <w:szCs w:val="22"/>
        </w:rPr>
        <w:t xml:space="preserve">Name: </w:t>
      </w:r>
      <w:r w:rsidRPr="00A554A8">
        <w:rPr>
          <w:szCs w:val="22"/>
        </w:rPr>
        <w:t>Simon Hamilton</w:t>
      </w:r>
    </w:p>
    <w:p w14:paraId="47C760FF" w14:textId="77777777" w:rsidR="00227C1B" w:rsidRDefault="00227C1B" w:rsidP="00227C1B">
      <w:pPr>
        <w:spacing w:after="0" w:line="276" w:lineRule="auto"/>
        <w:jc w:val="both"/>
        <w:rPr>
          <w:szCs w:val="22"/>
        </w:rPr>
      </w:pPr>
    </w:p>
    <w:p w14:paraId="46E0F6FF" w14:textId="77777777" w:rsidR="00227C1B" w:rsidRDefault="00227C1B" w:rsidP="00227C1B">
      <w:pPr>
        <w:spacing w:after="0" w:line="276" w:lineRule="auto"/>
        <w:jc w:val="both"/>
        <w:rPr>
          <w:szCs w:val="22"/>
        </w:rPr>
      </w:pPr>
      <w:r>
        <w:rPr>
          <w:szCs w:val="22"/>
        </w:rPr>
        <w:t xml:space="preserve">Title: </w:t>
      </w:r>
      <w:r w:rsidRPr="00A554A8">
        <w:rPr>
          <w:szCs w:val="22"/>
        </w:rPr>
        <w:t xml:space="preserve">Area Executive Director </w:t>
      </w:r>
      <w:r>
        <w:rPr>
          <w:szCs w:val="22"/>
        </w:rPr>
        <w:t>(</w:t>
      </w:r>
      <w:proofErr w:type="spellStart"/>
      <w:r w:rsidRPr="00A554A8">
        <w:rPr>
          <w:szCs w:val="22"/>
        </w:rPr>
        <w:t>Bayside</w:t>
      </w:r>
      <w:proofErr w:type="spellEnd"/>
      <w:r w:rsidRPr="00A554A8">
        <w:rPr>
          <w:szCs w:val="22"/>
        </w:rPr>
        <w:t>/Peninsula</w:t>
      </w:r>
      <w:r>
        <w:rPr>
          <w:szCs w:val="22"/>
        </w:rPr>
        <w:t>)</w:t>
      </w:r>
    </w:p>
    <w:p w14:paraId="3F705EBE" w14:textId="77777777" w:rsidR="00227C1B" w:rsidRDefault="00227C1B" w:rsidP="00227C1B">
      <w:pPr>
        <w:spacing w:after="0" w:line="276" w:lineRule="auto"/>
        <w:jc w:val="both"/>
        <w:rPr>
          <w:szCs w:val="22"/>
        </w:rPr>
      </w:pPr>
    </w:p>
    <w:p w14:paraId="54EF6B26" w14:textId="77777777" w:rsidR="00227C1B" w:rsidRPr="00C1585F" w:rsidRDefault="00227C1B" w:rsidP="00227C1B">
      <w:pPr>
        <w:spacing w:after="0" w:line="276" w:lineRule="auto"/>
        <w:jc w:val="both"/>
        <w:rPr>
          <w:szCs w:val="22"/>
        </w:rPr>
      </w:pPr>
      <w:r>
        <w:rPr>
          <w:szCs w:val="22"/>
        </w:rPr>
        <w:t xml:space="preserve">Address: </w:t>
      </w:r>
      <w:r w:rsidRPr="005E081F">
        <w:rPr>
          <w:szCs w:val="22"/>
        </w:rPr>
        <w:t>PO Box 381, Moe, Vic</w:t>
      </w:r>
      <w:r>
        <w:rPr>
          <w:szCs w:val="22"/>
        </w:rPr>
        <w:t>toria</w:t>
      </w:r>
      <w:r w:rsidRPr="005E081F">
        <w:rPr>
          <w:szCs w:val="22"/>
        </w:rPr>
        <w:t xml:space="preserve"> 3825</w:t>
      </w:r>
      <w:r>
        <w:rPr>
          <w:sz w:val="20"/>
          <w:szCs w:val="20"/>
        </w:rPr>
        <w:t xml:space="preserve"> </w:t>
      </w:r>
    </w:p>
    <w:p w14:paraId="68F25774" w14:textId="2701D2C2" w:rsidR="002673FB" w:rsidRPr="00D448A5" w:rsidRDefault="002673FB" w:rsidP="00227C1B">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482C" w14:textId="77777777" w:rsidR="000B1D2D" w:rsidRDefault="000B1D2D" w:rsidP="003967DD">
      <w:pPr>
        <w:spacing w:after="0"/>
      </w:pPr>
      <w:r>
        <w:separator/>
      </w:r>
    </w:p>
  </w:endnote>
  <w:endnote w:type="continuationSeparator" w:id="0">
    <w:p w14:paraId="0C67F3AF" w14:textId="77777777" w:rsidR="000B1D2D" w:rsidRDefault="000B1D2D" w:rsidP="003967DD">
      <w:pPr>
        <w:spacing w:after="0"/>
      </w:pPr>
      <w:r>
        <w:continuationSeparator/>
      </w:r>
    </w:p>
  </w:endnote>
  <w:endnote w:type="continuationNotice" w:id="1">
    <w:p w14:paraId="07E44E38" w14:textId="77777777" w:rsidR="000B1D2D" w:rsidRDefault="000B1D2D">
      <w:pPr>
        <w:spacing w:after="0"/>
      </w:pPr>
    </w:p>
  </w:endnote>
  <w:endnote w:id="2">
    <w:p w14:paraId="1A8F7CEC" w14:textId="77777777" w:rsidR="000B1D2D" w:rsidRDefault="000B1D2D" w:rsidP="00716B5D">
      <w:pPr>
        <w:pStyle w:val="EndnoteText"/>
      </w:pPr>
      <w:r>
        <w:rPr>
          <w:rStyle w:val="EndnoteReference"/>
        </w:rPr>
        <w:endnoteRef/>
      </w:r>
      <w:r>
        <w:t xml:space="preserve"> </w:t>
      </w:r>
      <w:proofErr w:type="spellStart"/>
      <w:r>
        <w:t>I.d</w:t>
      </w:r>
      <w:proofErr w:type="spellEnd"/>
      <w:r>
        <w:t xml:space="preserve"> Community Population Forecasts </w:t>
      </w:r>
    </w:p>
    <w:p w14:paraId="0DB82B73" w14:textId="77777777" w:rsidR="000B1D2D" w:rsidRDefault="000B1D2D" w:rsidP="00716B5D">
      <w:pPr>
        <w:pStyle w:val="EndnoteText"/>
        <w:ind w:firstLine="142"/>
      </w:pPr>
      <w:r>
        <w:t xml:space="preserve">Available from: </w:t>
      </w:r>
      <w:hyperlink r:id="rId1" w:history="1">
        <w:r>
          <w:rPr>
            <w:rStyle w:val="Hyperlink"/>
          </w:rPr>
          <w:t>Home | Mornington Peninsula Shire | Population forecast (id.com.au)</w:t>
        </w:r>
      </w:hyperlink>
    </w:p>
  </w:endnote>
  <w:endnote w:id="3">
    <w:p w14:paraId="6D6799B7" w14:textId="77777777" w:rsidR="000B1D2D" w:rsidRDefault="000B1D2D" w:rsidP="00716B5D">
      <w:pPr>
        <w:pStyle w:val="EndnoteText"/>
      </w:pPr>
      <w:r>
        <w:rPr>
          <w:rStyle w:val="EndnoteReference"/>
        </w:rPr>
        <w:endnoteRef/>
      </w:r>
      <w:r>
        <w:t xml:space="preserve"> </w:t>
      </w:r>
      <w:proofErr w:type="spellStart"/>
      <w:r>
        <w:t>I.d</w:t>
      </w:r>
      <w:proofErr w:type="spellEnd"/>
      <w:r>
        <w:t xml:space="preserve"> Community Population Forecasts </w:t>
      </w:r>
    </w:p>
    <w:p w14:paraId="3A80F180" w14:textId="77777777" w:rsidR="000B1D2D" w:rsidRDefault="000B1D2D" w:rsidP="00716B5D">
      <w:pPr>
        <w:pStyle w:val="EndnoteText"/>
        <w:ind w:firstLine="142"/>
      </w:pPr>
      <w:r>
        <w:t xml:space="preserve">Available from: </w:t>
      </w:r>
      <w:hyperlink r:id="rId2" w:history="1">
        <w:r>
          <w:rPr>
            <w:rStyle w:val="Hyperlink"/>
          </w:rPr>
          <w:t>Home | Mornington Peninsula Shire | Population forecast (id.com.au)</w:t>
        </w:r>
      </w:hyperlink>
    </w:p>
  </w:endnote>
  <w:endnote w:id="4">
    <w:p w14:paraId="7FBD8440" w14:textId="77777777" w:rsidR="000B1D2D" w:rsidRDefault="000B1D2D" w:rsidP="00716B5D">
      <w:pPr>
        <w:pStyle w:val="EndnoteText"/>
      </w:pPr>
      <w:r>
        <w:rPr>
          <w:rStyle w:val="EndnoteReference"/>
        </w:rPr>
        <w:endnoteRef/>
      </w:r>
      <w:r>
        <w:t xml:space="preserve"> </w:t>
      </w:r>
      <w:r w:rsidRPr="00B90EDF">
        <w:t>Mornington Peninsula Shire Family and Child Health</w:t>
      </w:r>
      <w:r>
        <w:t>,</w:t>
      </w:r>
      <w:r w:rsidRPr="00B90EDF">
        <w:t xml:space="preserve"> 2021</w:t>
      </w:r>
    </w:p>
  </w:endnote>
  <w:endnote w:id="5">
    <w:p w14:paraId="248799C4" w14:textId="77777777" w:rsidR="000B1D2D" w:rsidRDefault="000B1D2D" w:rsidP="00716B5D">
      <w:pPr>
        <w:pStyle w:val="EndnoteText"/>
      </w:pPr>
      <w:r>
        <w:rPr>
          <w:rStyle w:val="EndnoteReference"/>
        </w:rPr>
        <w:endnoteRef/>
      </w:r>
      <w:r>
        <w:t xml:space="preserve"> </w:t>
      </w:r>
      <w:proofErr w:type="spellStart"/>
      <w:r>
        <w:t>I.d</w:t>
      </w:r>
      <w:proofErr w:type="spellEnd"/>
      <w:r>
        <w:t xml:space="preserve"> Community Demographic resources </w:t>
      </w:r>
    </w:p>
    <w:p w14:paraId="0122BA44" w14:textId="77777777" w:rsidR="000B1D2D" w:rsidRDefault="000B1D2D" w:rsidP="00716B5D">
      <w:pPr>
        <w:pStyle w:val="EndnoteText"/>
        <w:ind w:firstLine="142"/>
      </w:pPr>
      <w:r>
        <w:t xml:space="preserve">Available from: </w:t>
      </w:r>
      <w:hyperlink r:id="rId3" w:history="1">
        <w:r w:rsidRPr="0086781A">
          <w:rPr>
            <w:rStyle w:val="Hyperlink"/>
          </w:rPr>
          <w:t>https://profile.id.com.au/mornington-peninsula</w:t>
        </w:r>
      </w:hyperlink>
    </w:p>
  </w:endnote>
  <w:endnote w:id="6">
    <w:p w14:paraId="2C506FD0" w14:textId="77777777" w:rsidR="000B1D2D" w:rsidRDefault="000B1D2D" w:rsidP="00716B5D">
      <w:pPr>
        <w:pStyle w:val="EndnoteText"/>
        <w:ind w:left="142" w:hanging="142"/>
      </w:pPr>
      <w:r>
        <w:rPr>
          <w:rStyle w:val="EndnoteReference"/>
        </w:rPr>
        <w:endnoteRef/>
      </w:r>
      <w:r>
        <w:t xml:space="preserve"> Mornington Peninsula Shire Positive Ageing Strategy 2020 – 2025, August 2020</w:t>
      </w:r>
    </w:p>
    <w:p w14:paraId="24DE3F61" w14:textId="77777777" w:rsidR="000B1D2D" w:rsidRPr="00E228E8" w:rsidRDefault="000B1D2D" w:rsidP="00716B5D">
      <w:pPr>
        <w:pStyle w:val="EndnoteText"/>
        <w:ind w:left="142"/>
        <w:rPr>
          <w:rStyle w:val="Hyperlink"/>
        </w:rPr>
      </w:pPr>
      <w:r>
        <w:t xml:space="preserve">Available from: </w:t>
      </w:r>
      <w:hyperlink r:id="rId4" w:history="1">
        <w:r w:rsidRPr="00E228E8">
          <w:rPr>
            <w:rStyle w:val="Hyperlink"/>
          </w:rPr>
          <w:t>Positive Ageing - Mornington Peninsula Shire (mornpen.vic.gov.au)</w:t>
        </w:r>
      </w:hyperlink>
    </w:p>
  </w:endnote>
  <w:endnote w:id="7">
    <w:p w14:paraId="7D322FC8" w14:textId="77777777" w:rsidR="000B1D2D" w:rsidRDefault="000B1D2D" w:rsidP="00716B5D">
      <w:pPr>
        <w:pStyle w:val="EndnoteText"/>
      </w:pPr>
      <w:r>
        <w:rPr>
          <w:rStyle w:val="EndnoteReference"/>
        </w:rPr>
        <w:endnoteRef/>
      </w:r>
      <w:r>
        <w:t xml:space="preserve"> </w:t>
      </w:r>
      <w:proofErr w:type="spellStart"/>
      <w:r>
        <w:t>I.d</w:t>
      </w:r>
      <w:proofErr w:type="spellEnd"/>
      <w:r>
        <w:t xml:space="preserve"> Community Demographic resources </w:t>
      </w:r>
    </w:p>
    <w:p w14:paraId="0960156A" w14:textId="77777777" w:rsidR="000B1D2D" w:rsidRDefault="000B1D2D" w:rsidP="00716B5D">
      <w:pPr>
        <w:pStyle w:val="EndnoteText"/>
        <w:ind w:firstLine="142"/>
      </w:pPr>
      <w:r>
        <w:t xml:space="preserve">Available from: </w:t>
      </w:r>
      <w:hyperlink r:id="rId5" w:history="1">
        <w:r w:rsidRPr="00DE796B">
          <w:rPr>
            <w:rStyle w:val="Hyperlink"/>
          </w:rPr>
          <w:t>https://profile.id.com.au/mornington-peninsula</w:t>
        </w:r>
      </w:hyperlink>
      <w:r>
        <w:t xml:space="preserve"> </w:t>
      </w:r>
    </w:p>
  </w:endnote>
  <w:endnote w:id="8">
    <w:p w14:paraId="46224838" w14:textId="77777777" w:rsidR="000B1D2D" w:rsidRDefault="000B1D2D" w:rsidP="00716B5D">
      <w:pPr>
        <w:pStyle w:val="EndnoteText"/>
      </w:pPr>
      <w:r>
        <w:rPr>
          <w:rStyle w:val="EndnoteReference"/>
        </w:rPr>
        <w:endnoteRef/>
      </w:r>
      <w:r>
        <w:t xml:space="preserve"> Kindergarten and Long Day Care Demand Forecast, Sociologic 2021</w:t>
      </w:r>
    </w:p>
  </w:endnote>
  <w:endnote w:id="9">
    <w:p w14:paraId="3746C1F1" w14:textId="77777777" w:rsidR="000B1D2D" w:rsidRDefault="000B1D2D" w:rsidP="00716B5D">
      <w:pPr>
        <w:pStyle w:val="EndnoteText"/>
      </w:pPr>
      <w:r>
        <w:rPr>
          <w:rStyle w:val="EndnoteReference"/>
        </w:rPr>
        <w:endnoteRef/>
      </w:r>
      <w:r>
        <w:t xml:space="preserve"> </w:t>
      </w:r>
      <w:proofErr w:type="spellStart"/>
      <w:r>
        <w:t>I.d</w:t>
      </w:r>
      <w:proofErr w:type="spellEnd"/>
      <w:r>
        <w:t xml:space="preserve"> Community demographic resources </w:t>
      </w:r>
    </w:p>
    <w:p w14:paraId="308B1BE2" w14:textId="77777777" w:rsidR="000B1D2D" w:rsidRDefault="000B1D2D" w:rsidP="00716B5D">
      <w:pPr>
        <w:pStyle w:val="EndnoteText"/>
        <w:ind w:firstLine="142"/>
      </w:pPr>
      <w:r>
        <w:t xml:space="preserve">Available from: </w:t>
      </w:r>
      <w:hyperlink r:id="rId6" w:history="1">
        <w:r w:rsidRPr="00DE796B">
          <w:rPr>
            <w:rStyle w:val="Hyperlink"/>
          </w:rPr>
          <w:t>https://profile.id.com.au/mornington-peninsula</w:t>
        </w:r>
      </w:hyperlink>
    </w:p>
  </w:endnote>
  <w:endnote w:id="10">
    <w:p w14:paraId="63B98511" w14:textId="77777777" w:rsidR="000B1D2D" w:rsidRDefault="000B1D2D" w:rsidP="00716B5D">
      <w:pPr>
        <w:pStyle w:val="EndnoteText"/>
        <w:ind w:left="142" w:hanging="142"/>
      </w:pPr>
      <w:r>
        <w:rPr>
          <w:rStyle w:val="EndnoteReference"/>
        </w:rPr>
        <w:endnoteRef/>
      </w:r>
      <w:r>
        <w:t xml:space="preserve"> Mornington Peninsula Shire Positive Ageing Strategy 2020 – 2025, August 2020 </w:t>
      </w:r>
    </w:p>
    <w:p w14:paraId="5F32C074" w14:textId="77777777" w:rsidR="000B1D2D" w:rsidRPr="00766C13" w:rsidRDefault="000B1D2D" w:rsidP="00716B5D">
      <w:pPr>
        <w:pStyle w:val="EndnoteText"/>
        <w:ind w:left="142"/>
        <w:rPr>
          <w:color w:val="0082BA"/>
          <w:u w:val="single"/>
        </w:rPr>
      </w:pPr>
      <w:r>
        <w:t xml:space="preserve">Available from: </w:t>
      </w:r>
      <w:hyperlink r:id="rId7" w:history="1">
        <w:r w:rsidRPr="00E228E8">
          <w:rPr>
            <w:rStyle w:val="Hyperlink"/>
          </w:rPr>
          <w:t>Positive Ageing - Mornington Peninsula Shire (mornpen.vic.gov.au)</w:t>
        </w:r>
      </w:hyperlink>
    </w:p>
  </w:endnote>
  <w:endnote w:id="11">
    <w:p w14:paraId="390E15D5" w14:textId="77777777" w:rsidR="000B1D2D" w:rsidRDefault="000B1D2D" w:rsidP="00716B5D">
      <w:pPr>
        <w:pStyle w:val="EndnoteText"/>
      </w:pPr>
      <w:r>
        <w:rPr>
          <w:rStyle w:val="EndnoteReference"/>
        </w:rPr>
        <w:endnoteRef/>
      </w:r>
      <w:r>
        <w:t xml:space="preserve"> </w:t>
      </w:r>
      <w:proofErr w:type="spellStart"/>
      <w:r>
        <w:t>I.d</w:t>
      </w:r>
      <w:proofErr w:type="spellEnd"/>
      <w:r>
        <w:t xml:space="preserve"> Community demographic resources </w:t>
      </w:r>
      <w:hyperlink r:id="rId8" w:history="1">
        <w:r w:rsidRPr="0086781A">
          <w:rPr>
            <w:rStyle w:val="Hyperlink"/>
          </w:rPr>
          <w:t>https://profile.id.com.au/mornington-peninsula</w:t>
        </w:r>
      </w:hyperlink>
    </w:p>
  </w:endnote>
  <w:endnote w:id="12">
    <w:p w14:paraId="537F5D43" w14:textId="77777777" w:rsidR="000B1D2D" w:rsidRDefault="000B1D2D" w:rsidP="00716B5D">
      <w:pPr>
        <w:pStyle w:val="EndnoteText"/>
      </w:pPr>
      <w:r>
        <w:rPr>
          <w:rStyle w:val="EndnoteReference"/>
        </w:rPr>
        <w:endnoteRef/>
      </w:r>
      <w:r>
        <w:t xml:space="preserve"> </w:t>
      </w:r>
      <w:r w:rsidRPr="006E131C">
        <w:t>Department of Education, 2020</w:t>
      </w:r>
    </w:p>
  </w:endnote>
  <w:endnote w:id="13">
    <w:p w14:paraId="5829C3A8" w14:textId="77777777" w:rsidR="000B1D2D" w:rsidRDefault="000B1D2D" w:rsidP="00716B5D">
      <w:pPr>
        <w:pStyle w:val="EndnoteText"/>
      </w:pPr>
      <w:r>
        <w:rPr>
          <w:rStyle w:val="EndnoteReference"/>
        </w:rPr>
        <w:endnoteRef/>
      </w:r>
      <w:r>
        <w:t xml:space="preserve"> Fox, S and Geddes, M. (2016). Preschool - Two Years are Better Than One: Developing a Preschool Program for Australian </w:t>
      </w:r>
      <w:proofErr w:type="gramStart"/>
      <w:r>
        <w:t xml:space="preserve">3 Year </w:t>
      </w:r>
      <w:proofErr w:type="spellStart"/>
      <w:r>
        <w:t>Olds</w:t>
      </w:r>
      <w:proofErr w:type="spellEnd"/>
      <w:proofErr w:type="gramEnd"/>
      <w:r>
        <w:t xml:space="preserve"> – Evidence, Policy and Implementation, Mitchell Institute Policy Paper No. 03/2016. Mitchell Institute, Melbourne. Available from: </w:t>
      </w:r>
      <w:hyperlink r:id="rId9" w:history="1">
        <w:r w:rsidRPr="00DE796B">
          <w:rPr>
            <w:rStyle w:val="Hyperlink"/>
          </w:rPr>
          <w:t>www.mitchellinstitute.org.au</w:t>
        </w:r>
      </w:hyperlink>
      <w:r>
        <w:t xml:space="preserve"> </w:t>
      </w:r>
    </w:p>
  </w:endnote>
  <w:endnote w:id="14">
    <w:p w14:paraId="5543E896" w14:textId="77777777" w:rsidR="000B1D2D" w:rsidRDefault="000B1D2D" w:rsidP="00716B5D">
      <w:pPr>
        <w:pStyle w:val="EndnoteText"/>
      </w:pPr>
      <w:r>
        <w:rPr>
          <w:rStyle w:val="EndnoteReference"/>
        </w:rPr>
        <w:endnoteRef/>
      </w:r>
      <w:r>
        <w:t xml:space="preserve"> Mornington Peninsula Shire Kindergarten and Long Day Care Demand Forecast, Sociologic 2021 </w:t>
      </w:r>
    </w:p>
  </w:endnote>
  <w:endnote w:id="15">
    <w:p w14:paraId="293E9331" w14:textId="77777777" w:rsidR="000B1D2D" w:rsidRDefault="000B1D2D" w:rsidP="00716B5D">
      <w:pPr>
        <w:pStyle w:val="EndnoteText"/>
      </w:pPr>
      <w:r>
        <w:rPr>
          <w:rStyle w:val="EndnoteReference"/>
        </w:rPr>
        <w:endnoteRef/>
      </w:r>
      <w:r>
        <w:t xml:space="preserve"> Mornington Peninsula Shire Kindergarten and Long Day Care Demand Forecast, Sociologic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0B1D2D" w:rsidRDefault="000B1D2D"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0B1D2D" w:rsidRDefault="000B1D2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0B1D2D" w:rsidRDefault="000B1D2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0B1D2D" w:rsidRDefault="000B1D2D"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0B1D2D" w:rsidRPr="001105FA" w:rsidRDefault="000B1D2D"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0B1D2D" w:rsidRPr="001105FA" w:rsidRDefault="000B1D2D"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0B1D2D" w:rsidRPr="001105FA" w:rsidRDefault="000B1D2D"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0B1D2D" w:rsidRPr="001105FA" w:rsidRDefault="000B1D2D"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0B1D2D" w:rsidRPr="001105FA" w:rsidRDefault="000B1D2D"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0B1D2D" w:rsidRPr="00E65137" w:rsidRDefault="000B1D2D"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0B1D2D" w:rsidRDefault="000B1D2D"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0B1D2D" w:rsidRPr="00E65137" w:rsidRDefault="000B1D2D"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FE02" w14:textId="77777777" w:rsidR="000B1D2D" w:rsidRDefault="000B1D2D" w:rsidP="003967DD">
      <w:pPr>
        <w:spacing w:after="0"/>
      </w:pPr>
      <w:r>
        <w:separator/>
      </w:r>
    </w:p>
  </w:footnote>
  <w:footnote w:type="continuationSeparator" w:id="0">
    <w:p w14:paraId="634E83E4" w14:textId="77777777" w:rsidR="000B1D2D" w:rsidRDefault="000B1D2D" w:rsidP="003967DD">
      <w:pPr>
        <w:spacing w:after="0"/>
      </w:pPr>
      <w:r>
        <w:continuationSeparator/>
      </w:r>
    </w:p>
  </w:footnote>
  <w:footnote w:type="continuationNotice" w:id="1">
    <w:p w14:paraId="272DE73F" w14:textId="77777777" w:rsidR="000B1D2D" w:rsidRDefault="000B1D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0B1D2D" w:rsidRDefault="000B1D2D"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63946EB6" w:rsidR="000B1D2D" w:rsidRPr="002F041E" w:rsidRDefault="000B1D2D"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0114"/>
    <w:multiLevelType w:val="hybridMultilevel"/>
    <w:tmpl w:val="18444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B612F3"/>
    <w:multiLevelType w:val="hybridMultilevel"/>
    <w:tmpl w:val="517A4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9"/>
  </w:num>
  <w:num w:numId="4">
    <w:abstractNumId w:val="17"/>
  </w:num>
  <w:num w:numId="5">
    <w:abstractNumId w:val="19"/>
  </w:num>
  <w:num w:numId="6">
    <w:abstractNumId w:val="14"/>
  </w:num>
  <w:num w:numId="7">
    <w:abstractNumId w:val="6"/>
  </w:num>
  <w:num w:numId="8">
    <w:abstractNumId w:val="24"/>
  </w:num>
  <w:num w:numId="9">
    <w:abstractNumId w:val="21"/>
  </w:num>
  <w:num w:numId="10">
    <w:abstractNumId w:val="11"/>
  </w:num>
  <w:num w:numId="11">
    <w:abstractNumId w:val="23"/>
  </w:num>
  <w:num w:numId="12">
    <w:abstractNumId w:val="26"/>
  </w:num>
  <w:num w:numId="13">
    <w:abstractNumId w:val="18"/>
  </w:num>
  <w:num w:numId="14">
    <w:abstractNumId w:val="7"/>
  </w:num>
  <w:num w:numId="15">
    <w:abstractNumId w:val="32"/>
  </w:num>
  <w:num w:numId="16">
    <w:abstractNumId w:val="10"/>
  </w:num>
  <w:num w:numId="17">
    <w:abstractNumId w:val="4"/>
  </w:num>
  <w:num w:numId="18">
    <w:abstractNumId w:val="1"/>
  </w:num>
  <w:num w:numId="19">
    <w:abstractNumId w:val="20"/>
  </w:num>
  <w:num w:numId="20">
    <w:abstractNumId w:val="3"/>
  </w:num>
  <w:num w:numId="21">
    <w:abstractNumId w:val="29"/>
  </w:num>
  <w:num w:numId="22">
    <w:abstractNumId w:val="31"/>
  </w:num>
  <w:num w:numId="23">
    <w:abstractNumId w:val="22"/>
  </w:num>
  <w:num w:numId="24">
    <w:abstractNumId w:val="16"/>
  </w:num>
  <w:num w:numId="25">
    <w:abstractNumId w:val="2"/>
  </w:num>
  <w:num w:numId="26">
    <w:abstractNumId w:val="28"/>
  </w:num>
  <w:num w:numId="27">
    <w:abstractNumId w:val="5"/>
  </w:num>
  <w:num w:numId="28">
    <w:abstractNumId w:val="8"/>
  </w:num>
  <w:num w:numId="29">
    <w:abstractNumId w:val="33"/>
  </w:num>
  <w:num w:numId="30">
    <w:abstractNumId w:val="30"/>
  </w:num>
  <w:num w:numId="31">
    <w:abstractNumId w:val="13"/>
  </w:num>
  <w:num w:numId="32">
    <w:abstractNumId w:val="27"/>
  </w:num>
  <w:num w:numId="33">
    <w:abstractNumId w:val="15"/>
  </w:num>
  <w:num w:numId="34">
    <w:abstractNumId w:val="0"/>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1D92"/>
    <w:rsid w:val="000920F4"/>
    <w:rsid w:val="00092805"/>
    <w:rsid w:val="000937BD"/>
    <w:rsid w:val="00093B9A"/>
    <w:rsid w:val="00093FEA"/>
    <w:rsid w:val="00094240"/>
    <w:rsid w:val="000A1041"/>
    <w:rsid w:val="000A3908"/>
    <w:rsid w:val="000A4710"/>
    <w:rsid w:val="000A47D4"/>
    <w:rsid w:val="000A5223"/>
    <w:rsid w:val="000B1D2D"/>
    <w:rsid w:val="000B27B0"/>
    <w:rsid w:val="000B325A"/>
    <w:rsid w:val="000B4CBA"/>
    <w:rsid w:val="000C03C7"/>
    <w:rsid w:val="000D19D0"/>
    <w:rsid w:val="000D237B"/>
    <w:rsid w:val="000D23E8"/>
    <w:rsid w:val="000D403E"/>
    <w:rsid w:val="000D4705"/>
    <w:rsid w:val="000D69D1"/>
    <w:rsid w:val="000D7D07"/>
    <w:rsid w:val="000E07CF"/>
    <w:rsid w:val="000E17DD"/>
    <w:rsid w:val="000E293B"/>
    <w:rsid w:val="000E55A2"/>
    <w:rsid w:val="000E6E27"/>
    <w:rsid w:val="000F11FA"/>
    <w:rsid w:val="000F422A"/>
    <w:rsid w:val="000F6539"/>
    <w:rsid w:val="00104229"/>
    <w:rsid w:val="00106D5E"/>
    <w:rsid w:val="00111368"/>
    <w:rsid w:val="00112035"/>
    <w:rsid w:val="00113929"/>
    <w:rsid w:val="00114799"/>
    <w:rsid w:val="00115234"/>
    <w:rsid w:val="0011713E"/>
    <w:rsid w:val="00117A9E"/>
    <w:rsid w:val="0012068D"/>
    <w:rsid w:val="00120DF1"/>
    <w:rsid w:val="00122369"/>
    <w:rsid w:val="00124687"/>
    <w:rsid w:val="00124D09"/>
    <w:rsid w:val="001256CB"/>
    <w:rsid w:val="001261DF"/>
    <w:rsid w:val="00131BB0"/>
    <w:rsid w:val="00133A54"/>
    <w:rsid w:val="001363E5"/>
    <w:rsid w:val="001375BB"/>
    <w:rsid w:val="00141F23"/>
    <w:rsid w:val="0014306F"/>
    <w:rsid w:val="00144ECC"/>
    <w:rsid w:val="00147179"/>
    <w:rsid w:val="0015109D"/>
    <w:rsid w:val="001523F7"/>
    <w:rsid w:val="00155600"/>
    <w:rsid w:val="00160F93"/>
    <w:rsid w:val="001643B3"/>
    <w:rsid w:val="00165222"/>
    <w:rsid w:val="001656A5"/>
    <w:rsid w:val="00172A20"/>
    <w:rsid w:val="00173454"/>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0C27"/>
    <w:rsid w:val="00221CDF"/>
    <w:rsid w:val="00223652"/>
    <w:rsid w:val="00227C1B"/>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861E7"/>
    <w:rsid w:val="00290101"/>
    <w:rsid w:val="00293B73"/>
    <w:rsid w:val="002A45B1"/>
    <w:rsid w:val="002A4A96"/>
    <w:rsid w:val="002A7BC6"/>
    <w:rsid w:val="002A7D3F"/>
    <w:rsid w:val="002B12ED"/>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2F08D6"/>
    <w:rsid w:val="003006A6"/>
    <w:rsid w:val="003008DE"/>
    <w:rsid w:val="00300F02"/>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4494E"/>
    <w:rsid w:val="00350264"/>
    <w:rsid w:val="00350E8E"/>
    <w:rsid w:val="003518DD"/>
    <w:rsid w:val="00353251"/>
    <w:rsid w:val="00353668"/>
    <w:rsid w:val="0036042D"/>
    <w:rsid w:val="00360CF7"/>
    <w:rsid w:val="00365640"/>
    <w:rsid w:val="00367389"/>
    <w:rsid w:val="00371C2E"/>
    <w:rsid w:val="003833E2"/>
    <w:rsid w:val="003849E3"/>
    <w:rsid w:val="00384D91"/>
    <w:rsid w:val="003873F9"/>
    <w:rsid w:val="00387E2F"/>
    <w:rsid w:val="00390B0D"/>
    <w:rsid w:val="003924FC"/>
    <w:rsid w:val="00395858"/>
    <w:rsid w:val="003967DD"/>
    <w:rsid w:val="003A324A"/>
    <w:rsid w:val="003B1AC6"/>
    <w:rsid w:val="003B1DB3"/>
    <w:rsid w:val="003B3A6E"/>
    <w:rsid w:val="003B6D26"/>
    <w:rsid w:val="003C1204"/>
    <w:rsid w:val="003C28D3"/>
    <w:rsid w:val="003C3352"/>
    <w:rsid w:val="003C6010"/>
    <w:rsid w:val="003C6098"/>
    <w:rsid w:val="003C6360"/>
    <w:rsid w:val="003C6586"/>
    <w:rsid w:val="003D0B80"/>
    <w:rsid w:val="003D1AF4"/>
    <w:rsid w:val="003D3541"/>
    <w:rsid w:val="003D55C7"/>
    <w:rsid w:val="003D6EF7"/>
    <w:rsid w:val="003E0392"/>
    <w:rsid w:val="003E33CF"/>
    <w:rsid w:val="003E3920"/>
    <w:rsid w:val="003E66C4"/>
    <w:rsid w:val="003E74BF"/>
    <w:rsid w:val="003E7E37"/>
    <w:rsid w:val="003F0B0E"/>
    <w:rsid w:val="003F188B"/>
    <w:rsid w:val="003F2063"/>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03B7"/>
    <w:rsid w:val="004B1485"/>
    <w:rsid w:val="004B154A"/>
    <w:rsid w:val="004B2649"/>
    <w:rsid w:val="004B2676"/>
    <w:rsid w:val="004B2E22"/>
    <w:rsid w:val="004B4004"/>
    <w:rsid w:val="004B43D1"/>
    <w:rsid w:val="004B5178"/>
    <w:rsid w:val="004B54B8"/>
    <w:rsid w:val="004B6FAA"/>
    <w:rsid w:val="004C08F1"/>
    <w:rsid w:val="004C34E3"/>
    <w:rsid w:val="004C370E"/>
    <w:rsid w:val="004C4640"/>
    <w:rsid w:val="004C5CA1"/>
    <w:rsid w:val="004C5D39"/>
    <w:rsid w:val="004C75BA"/>
    <w:rsid w:val="004D0CE3"/>
    <w:rsid w:val="004D1FD9"/>
    <w:rsid w:val="004D2691"/>
    <w:rsid w:val="004D2EBE"/>
    <w:rsid w:val="004D523B"/>
    <w:rsid w:val="004D5FA7"/>
    <w:rsid w:val="004D6D1F"/>
    <w:rsid w:val="004D714B"/>
    <w:rsid w:val="004E2709"/>
    <w:rsid w:val="004E4634"/>
    <w:rsid w:val="004E521B"/>
    <w:rsid w:val="004E57EB"/>
    <w:rsid w:val="004E7F18"/>
    <w:rsid w:val="004F0AB5"/>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4202"/>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5C37"/>
    <w:rsid w:val="0059600A"/>
    <w:rsid w:val="005968E9"/>
    <w:rsid w:val="005973B3"/>
    <w:rsid w:val="005973F4"/>
    <w:rsid w:val="005A01C2"/>
    <w:rsid w:val="005A3016"/>
    <w:rsid w:val="005A3A02"/>
    <w:rsid w:val="005A4DF3"/>
    <w:rsid w:val="005B00C5"/>
    <w:rsid w:val="005B1A39"/>
    <w:rsid w:val="005B226B"/>
    <w:rsid w:val="005B2FC4"/>
    <w:rsid w:val="005B47E1"/>
    <w:rsid w:val="005B5E04"/>
    <w:rsid w:val="005B7592"/>
    <w:rsid w:val="005C059E"/>
    <w:rsid w:val="005C1E2B"/>
    <w:rsid w:val="005C6E7F"/>
    <w:rsid w:val="005C7A5F"/>
    <w:rsid w:val="005D0AA8"/>
    <w:rsid w:val="005D1C7C"/>
    <w:rsid w:val="005D5620"/>
    <w:rsid w:val="005D5651"/>
    <w:rsid w:val="005D77B2"/>
    <w:rsid w:val="005E5C7E"/>
    <w:rsid w:val="005F17D5"/>
    <w:rsid w:val="005F2FC3"/>
    <w:rsid w:val="005F47AC"/>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4109"/>
    <w:rsid w:val="00687BDD"/>
    <w:rsid w:val="006962E7"/>
    <w:rsid w:val="00696EE3"/>
    <w:rsid w:val="006A1B5D"/>
    <w:rsid w:val="006A25AC"/>
    <w:rsid w:val="006A6B01"/>
    <w:rsid w:val="006B1B18"/>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4FE4"/>
    <w:rsid w:val="00706B6C"/>
    <w:rsid w:val="00706B7F"/>
    <w:rsid w:val="0071121D"/>
    <w:rsid w:val="00716B5D"/>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667F"/>
    <w:rsid w:val="00767E80"/>
    <w:rsid w:val="007702C9"/>
    <w:rsid w:val="00776389"/>
    <w:rsid w:val="00780C91"/>
    <w:rsid w:val="007822DC"/>
    <w:rsid w:val="0078307D"/>
    <w:rsid w:val="00784C55"/>
    <w:rsid w:val="0078614E"/>
    <w:rsid w:val="00786933"/>
    <w:rsid w:val="00787769"/>
    <w:rsid w:val="00787DC0"/>
    <w:rsid w:val="00787E4B"/>
    <w:rsid w:val="0079488A"/>
    <w:rsid w:val="007948B2"/>
    <w:rsid w:val="00797E0C"/>
    <w:rsid w:val="007A11DA"/>
    <w:rsid w:val="007A33EB"/>
    <w:rsid w:val="007A4A50"/>
    <w:rsid w:val="007A742C"/>
    <w:rsid w:val="007B1A46"/>
    <w:rsid w:val="007B27D5"/>
    <w:rsid w:val="007B5218"/>
    <w:rsid w:val="007B5524"/>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3273"/>
    <w:rsid w:val="0087694D"/>
    <w:rsid w:val="00876A87"/>
    <w:rsid w:val="00882E54"/>
    <w:rsid w:val="0088391C"/>
    <w:rsid w:val="00885398"/>
    <w:rsid w:val="008879EB"/>
    <w:rsid w:val="0089339C"/>
    <w:rsid w:val="00896364"/>
    <w:rsid w:val="008975B6"/>
    <w:rsid w:val="008A18F5"/>
    <w:rsid w:val="008A20FF"/>
    <w:rsid w:val="008A5398"/>
    <w:rsid w:val="008A62A8"/>
    <w:rsid w:val="008B4815"/>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0DDE"/>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27408"/>
    <w:rsid w:val="00A30DE8"/>
    <w:rsid w:val="00A31903"/>
    <w:rsid w:val="00A31926"/>
    <w:rsid w:val="00A31CA7"/>
    <w:rsid w:val="00A336D9"/>
    <w:rsid w:val="00A33731"/>
    <w:rsid w:val="00A346A3"/>
    <w:rsid w:val="00A35F27"/>
    <w:rsid w:val="00A36118"/>
    <w:rsid w:val="00A361E2"/>
    <w:rsid w:val="00A37451"/>
    <w:rsid w:val="00A37B0E"/>
    <w:rsid w:val="00A4154E"/>
    <w:rsid w:val="00A41994"/>
    <w:rsid w:val="00A43065"/>
    <w:rsid w:val="00A45AEB"/>
    <w:rsid w:val="00A45F01"/>
    <w:rsid w:val="00A46096"/>
    <w:rsid w:val="00A523A2"/>
    <w:rsid w:val="00A63D55"/>
    <w:rsid w:val="00A65C01"/>
    <w:rsid w:val="00A66ADA"/>
    <w:rsid w:val="00A66D78"/>
    <w:rsid w:val="00A70669"/>
    <w:rsid w:val="00A80008"/>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446C"/>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00A"/>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5027"/>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6004"/>
    <w:rsid w:val="00C57729"/>
    <w:rsid w:val="00C612B5"/>
    <w:rsid w:val="00C67996"/>
    <w:rsid w:val="00C74139"/>
    <w:rsid w:val="00C7722E"/>
    <w:rsid w:val="00C773B8"/>
    <w:rsid w:val="00C804E4"/>
    <w:rsid w:val="00C8085B"/>
    <w:rsid w:val="00C823CA"/>
    <w:rsid w:val="00C93BAD"/>
    <w:rsid w:val="00C9511C"/>
    <w:rsid w:val="00C9598A"/>
    <w:rsid w:val="00CA3FC9"/>
    <w:rsid w:val="00CA7C06"/>
    <w:rsid w:val="00CB1AAC"/>
    <w:rsid w:val="00CB260E"/>
    <w:rsid w:val="00CB3ABD"/>
    <w:rsid w:val="00CB4654"/>
    <w:rsid w:val="00CC0914"/>
    <w:rsid w:val="00CC12EF"/>
    <w:rsid w:val="00CC3523"/>
    <w:rsid w:val="00CC43D0"/>
    <w:rsid w:val="00CC6878"/>
    <w:rsid w:val="00CD0E2A"/>
    <w:rsid w:val="00CD2AF3"/>
    <w:rsid w:val="00CD320F"/>
    <w:rsid w:val="00CD3E04"/>
    <w:rsid w:val="00CD44BD"/>
    <w:rsid w:val="00CD5FC0"/>
    <w:rsid w:val="00CD6D5E"/>
    <w:rsid w:val="00CE1AAB"/>
    <w:rsid w:val="00CE1CDC"/>
    <w:rsid w:val="00CE350D"/>
    <w:rsid w:val="00CF083A"/>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863F9"/>
    <w:rsid w:val="00D9130D"/>
    <w:rsid w:val="00D91886"/>
    <w:rsid w:val="00D92EE7"/>
    <w:rsid w:val="00D979EF"/>
    <w:rsid w:val="00DA03B7"/>
    <w:rsid w:val="00DA3218"/>
    <w:rsid w:val="00DA520F"/>
    <w:rsid w:val="00DA6843"/>
    <w:rsid w:val="00DA6CA6"/>
    <w:rsid w:val="00DA757E"/>
    <w:rsid w:val="00DA7A50"/>
    <w:rsid w:val="00DB0632"/>
    <w:rsid w:val="00DB0E1D"/>
    <w:rsid w:val="00DB15C1"/>
    <w:rsid w:val="00DB24CE"/>
    <w:rsid w:val="00DB2CF3"/>
    <w:rsid w:val="00DB4D16"/>
    <w:rsid w:val="00DC4559"/>
    <w:rsid w:val="00DC564E"/>
    <w:rsid w:val="00DC67B9"/>
    <w:rsid w:val="00DC7FB5"/>
    <w:rsid w:val="00DD1610"/>
    <w:rsid w:val="00DD194E"/>
    <w:rsid w:val="00DD34FD"/>
    <w:rsid w:val="00DD7385"/>
    <w:rsid w:val="00DD74AA"/>
    <w:rsid w:val="00DE0B42"/>
    <w:rsid w:val="00DE3A51"/>
    <w:rsid w:val="00DE4740"/>
    <w:rsid w:val="00DE6CEC"/>
    <w:rsid w:val="00DE7A3C"/>
    <w:rsid w:val="00DF3190"/>
    <w:rsid w:val="00DF39E0"/>
    <w:rsid w:val="00DF5DD0"/>
    <w:rsid w:val="00DF7CEB"/>
    <w:rsid w:val="00DF7FFA"/>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5924"/>
    <w:rsid w:val="00E3726D"/>
    <w:rsid w:val="00E47342"/>
    <w:rsid w:val="00E47901"/>
    <w:rsid w:val="00E50D74"/>
    <w:rsid w:val="00E5471B"/>
    <w:rsid w:val="00E54913"/>
    <w:rsid w:val="00E601A0"/>
    <w:rsid w:val="00E63A48"/>
    <w:rsid w:val="00E64B72"/>
    <w:rsid w:val="00E64C11"/>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A6D8E"/>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3FB9"/>
    <w:rsid w:val="00EF402B"/>
    <w:rsid w:val="00EF56BF"/>
    <w:rsid w:val="00EF5723"/>
    <w:rsid w:val="00EF77B5"/>
    <w:rsid w:val="00F02186"/>
    <w:rsid w:val="00F02E29"/>
    <w:rsid w:val="00F12364"/>
    <w:rsid w:val="00F16086"/>
    <w:rsid w:val="00F22D9B"/>
    <w:rsid w:val="00F25C71"/>
    <w:rsid w:val="00F3020D"/>
    <w:rsid w:val="00F3026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49F5"/>
    <w:rsid w:val="00F76F40"/>
    <w:rsid w:val="00F80A4A"/>
    <w:rsid w:val="00F82325"/>
    <w:rsid w:val="00F8337D"/>
    <w:rsid w:val="00F8610F"/>
    <w:rsid w:val="00F869E2"/>
    <w:rsid w:val="00F87F13"/>
    <w:rsid w:val="00F951BD"/>
    <w:rsid w:val="00FA4C63"/>
    <w:rsid w:val="00FA4D7F"/>
    <w:rsid w:val="00FA4F3A"/>
    <w:rsid w:val="00FA5122"/>
    <w:rsid w:val="00FB1A91"/>
    <w:rsid w:val="00FB1C2C"/>
    <w:rsid w:val="00FB2568"/>
    <w:rsid w:val="00FB2ED3"/>
    <w:rsid w:val="00FB3B24"/>
    <w:rsid w:val="00FB470F"/>
    <w:rsid w:val="00FB5AD5"/>
    <w:rsid w:val="00FC1D3D"/>
    <w:rsid w:val="00FC7A7E"/>
    <w:rsid w:val="00FD0CA9"/>
    <w:rsid w:val="00FD1A33"/>
    <w:rsid w:val="00FD2CF1"/>
    <w:rsid w:val="00FD5E17"/>
    <w:rsid w:val="00FD6257"/>
    <w:rsid w:val="00FE0E00"/>
    <w:rsid w:val="00FE344C"/>
    <w:rsid w:val="00FE385E"/>
    <w:rsid w:val="00FE4621"/>
    <w:rsid w:val="00FE69D8"/>
    <w:rsid w:val="00FE77B0"/>
    <w:rsid w:val="00FF0350"/>
    <w:rsid w:val="00FF2F62"/>
    <w:rsid w:val="00FF54F7"/>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6B5D"/>
    <w:pPr>
      <w:spacing w:after="0"/>
    </w:pPr>
    <w:rPr>
      <w:rFonts w:ascii="Arial" w:hAnsi="Arial"/>
      <w:sz w:val="20"/>
      <w:szCs w:val="20"/>
      <w:lang w:val="en-AU"/>
    </w:rPr>
  </w:style>
  <w:style w:type="character" w:customStyle="1" w:styleId="EndnoteTextChar">
    <w:name w:val="Endnote Text Char"/>
    <w:basedOn w:val="DefaultParagraphFont"/>
    <w:link w:val="EndnoteText"/>
    <w:uiPriority w:val="99"/>
    <w:semiHidden/>
    <w:rsid w:val="00716B5D"/>
    <w:rPr>
      <w:rFonts w:ascii="Arial" w:hAnsi="Arial"/>
      <w:sz w:val="20"/>
      <w:szCs w:val="20"/>
      <w:lang w:val="en-AU"/>
    </w:rPr>
  </w:style>
  <w:style w:type="character" w:styleId="EndnoteReference">
    <w:name w:val="endnote reference"/>
    <w:basedOn w:val="DefaultParagraphFont"/>
    <w:uiPriority w:val="99"/>
    <w:semiHidden/>
    <w:unhideWhenUsed/>
    <w:rsid w:val="00716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1496">
      <w:bodyDiv w:val="1"/>
      <w:marLeft w:val="0"/>
      <w:marRight w:val="0"/>
      <w:marTop w:val="0"/>
      <w:marBottom w:val="0"/>
      <w:divBdr>
        <w:top w:val="none" w:sz="0" w:space="0" w:color="auto"/>
        <w:left w:val="none" w:sz="0" w:space="0" w:color="auto"/>
        <w:bottom w:val="none" w:sz="0" w:space="0" w:color="auto"/>
        <w:right w:val="none" w:sz="0" w:space="0" w:color="auto"/>
      </w:divBdr>
    </w:div>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119736963">
      <w:bodyDiv w:val="1"/>
      <w:marLeft w:val="0"/>
      <w:marRight w:val="0"/>
      <w:marTop w:val="0"/>
      <w:marBottom w:val="0"/>
      <w:divBdr>
        <w:top w:val="none" w:sz="0" w:space="0" w:color="auto"/>
        <w:left w:val="none" w:sz="0" w:space="0" w:color="auto"/>
        <w:bottom w:val="none" w:sz="0" w:space="0" w:color="auto"/>
        <w:right w:val="none" w:sz="0" w:space="0" w:color="auto"/>
      </w:divBdr>
    </w:div>
    <w:div w:id="245380755">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630213763">
      <w:bodyDiv w:val="1"/>
      <w:marLeft w:val="0"/>
      <w:marRight w:val="0"/>
      <w:marTop w:val="0"/>
      <w:marBottom w:val="0"/>
      <w:divBdr>
        <w:top w:val="none" w:sz="0" w:space="0" w:color="auto"/>
        <w:left w:val="none" w:sz="0" w:space="0" w:color="auto"/>
        <w:bottom w:val="none" w:sz="0" w:space="0" w:color="auto"/>
        <w:right w:val="none" w:sz="0" w:space="0" w:color="auto"/>
      </w:divBdr>
    </w:div>
    <w:div w:id="779954050">
      <w:bodyDiv w:val="1"/>
      <w:marLeft w:val="0"/>
      <w:marRight w:val="0"/>
      <w:marTop w:val="0"/>
      <w:marBottom w:val="0"/>
      <w:divBdr>
        <w:top w:val="none" w:sz="0" w:space="0" w:color="auto"/>
        <w:left w:val="none" w:sz="0" w:space="0" w:color="auto"/>
        <w:bottom w:val="none" w:sz="0" w:space="0" w:color="auto"/>
        <w:right w:val="none" w:sz="0" w:space="0" w:color="auto"/>
      </w:divBdr>
    </w:div>
    <w:div w:id="787970462">
      <w:bodyDiv w:val="1"/>
      <w:marLeft w:val="0"/>
      <w:marRight w:val="0"/>
      <w:marTop w:val="0"/>
      <w:marBottom w:val="0"/>
      <w:divBdr>
        <w:top w:val="none" w:sz="0" w:space="0" w:color="auto"/>
        <w:left w:val="none" w:sz="0" w:space="0" w:color="auto"/>
        <w:bottom w:val="none" w:sz="0" w:space="0" w:color="auto"/>
        <w:right w:val="none" w:sz="0" w:space="0" w:color="auto"/>
      </w:divBdr>
    </w:div>
    <w:div w:id="807404360">
      <w:bodyDiv w:val="1"/>
      <w:marLeft w:val="0"/>
      <w:marRight w:val="0"/>
      <w:marTop w:val="0"/>
      <w:marBottom w:val="0"/>
      <w:divBdr>
        <w:top w:val="none" w:sz="0" w:space="0" w:color="auto"/>
        <w:left w:val="none" w:sz="0" w:space="0" w:color="auto"/>
        <w:bottom w:val="none" w:sz="0" w:space="0" w:color="auto"/>
        <w:right w:val="none" w:sz="0" w:space="0" w:color="auto"/>
      </w:divBdr>
    </w:div>
    <w:div w:id="90827223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264608130">
      <w:bodyDiv w:val="1"/>
      <w:marLeft w:val="0"/>
      <w:marRight w:val="0"/>
      <w:marTop w:val="0"/>
      <w:marBottom w:val="0"/>
      <w:divBdr>
        <w:top w:val="none" w:sz="0" w:space="0" w:color="auto"/>
        <w:left w:val="none" w:sz="0" w:space="0" w:color="auto"/>
        <w:bottom w:val="none" w:sz="0" w:space="0" w:color="auto"/>
        <w:right w:val="none" w:sz="0" w:space="0" w:color="auto"/>
      </w:divBdr>
    </w:div>
    <w:div w:id="1345133259">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724329801">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1969965157">
      <w:bodyDiv w:val="1"/>
      <w:marLeft w:val="0"/>
      <w:marRight w:val="0"/>
      <w:marTop w:val="0"/>
      <w:marBottom w:val="0"/>
      <w:divBdr>
        <w:top w:val="none" w:sz="0" w:space="0" w:color="auto"/>
        <w:left w:val="none" w:sz="0" w:space="0" w:color="auto"/>
        <w:bottom w:val="none" w:sz="0" w:space="0" w:color="auto"/>
        <w:right w:val="none" w:sz="0" w:space="0" w:color="auto"/>
      </w:divBdr>
    </w:div>
    <w:div w:id="200195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rofile.id.com.au/mornington-peninsula" TargetMode="External"/><Relationship Id="rId3" Type="http://schemas.openxmlformats.org/officeDocument/2006/relationships/hyperlink" Target="https://profile.id.com.au/mornington-peninsula" TargetMode="External"/><Relationship Id="rId7" Type="http://schemas.openxmlformats.org/officeDocument/2006/relationships/hyperlink" Target="https://www.mornpen.vic.gov.au/Community-Services/Seniors/Activities-Programs/Positive-Ageing" TargetMode="External"/><Relationship Id="rId2" Type="http://schemas.openxmlformats.org/officeDocument/2006/relationships/hyperlink" Target="https://forecast.id.com.au/mornington-peninsula" TargetMode="External"/><Relationship Id="rId1" Type="http://schemas.openxmlformats.org/officeDocument/2006/relationships/hyperlink" Target="https://forecast.id.com.au/mornington-peninsula" TargetMode="External"/><Relationship Id="rId6" Type="http://schemas.openxmlformats.org/officeDocument/2006/relationships/hyperlink" Target="https://profile.id.com.au/mornington-peninsula" TargetMode="External"/><Relationship Id="rId5" Type="http://schemas.openxmlformats.org/officeDocument/2006/relationships/hyperlink" Target="https://profile.id.com.au/mornington-peninsula" TargetMode="External"/><Relationship Id="rId4" Type="http://schemas.openxmlformats.org/officeDocument/2006/relationships/hyperlink" Target="https://www.mornpen.vic.gov.au/Community-Services/Seniors/Activities-Programs/Positive-Ageing" TargetMode="External"/><Relationship Id="rId9" Type="http://schemas.openxmlformats.org/officeDocument/2006/relationships/hyperlink" Target="http://www.mitchellinstitute.org.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Mornington_Peninsula_Shire_KISP_Signed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5CC2CC7A-620F-44C3-99AE-71317F6DC007}"/>
</file>

<file path=customXml/itemProps2.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3.xml><?xml version="1.0" encoding="utf-8"?>
<ds:datastoreItem xmlns:ds="http://schemas.openxmlformats.org/officeDocument/2006/customXml" ds:itemID="{C2145E3B-AE99-4E8C-9042-3BC0D68FAE58}">
  <ds:schemaRefs>
    <ds:schemaRef ds:uri="http://schemas.openxmlformats.org/officeDocument/2006/bibliography"/>
  </ds:schemaRefs>
</ds:datastoreItem>
</file>

<file path=customXml/itemProps4.xml><?xml version="1.0" encoding="utf-8"?>
<ds:datastoreItem xmlns:ds="http://schemas.openxmlformats.org/officeDocument/2006/customXml" ds:itemID="{F2EC2B04-B995-4687-803C-EAF774499B47}">
  <ds:schemaRefs>
    <ds:schemaRef ds:uri="http://purl.org/dc/dcmitype/"/>
    <ds:schemaRef ds:uri="http://www.w3.org/XML/1998/namespace"/>
    <ds:schemaRef ds:uri="http://schemas.microsoft.com/Sharepoint/v3"/>
    <ds:schemaRef ds:uri="http://schemas.microsoft.com/office/2006/documentManagement/types"/>
    <ds:schemaRef ds:uri="http://schemas.openxmlformats.org/package/2006/metadata/core-properties"/>
    <ds:schemaRef ds:uri="31668d71-c2e5-4aea-b4c9-de8c85bbb4e2"/>
    <ds:schemaRef ds:uri="92143452-79c2-4c19-b4ab-3bf92b289002"/>
    <ds:schemaRef ds:uri="http://schemas.microsoft.com/sharepoint/v4"/>
    <ds:schemaRef ds:uri="http://schemas.microsoft.com/office/2006/metadata/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7</cp:revision>
  <dcterms:created xsi:type="dcterms:W3CDTF">2021-07-09T06:27:00Z</dcterms:created>
  <dcterms:modified xsi:type="dcterms:W3CDTF">2022-05-09T03:56:00Z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{1e88cd9d-f023-44c2-bbc2-dc4eec9181cb}</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R20211714473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2021-07-09T16:51:09.3571393+10:00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