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4D4CE32" w:rsidR="00DA3218" w:rsidRPr="00E966B5" w:rsidRDefault="007517E8" w:rsidP="009E2673">
      <w:pPr>
        <w:pStyle w:val="Coversubtitle"/>
        <w:sectPr w:rsidR="00DA3218" w:rsidRPr="00E966B5"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E966B5">
        <w:t>City of Moonee Valley</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04A771CE" w14:textId="6158C3AF" w:rsidR="00E43FD6"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E43FD6" w:rsidRPr="004D65D5">
        <w:rPr>
          <w:noProof/>
          <w:lang w:val="en-AU"/>
        </w:rPr>
        <w:t>1.</w:t>
      </w:r>
      <w:r w:rsidR="00E43FD6">
        <w:rPr>
          <w:rFonts w:asciiTheme="minorHAnsi" w:hAnsiTheme="minorHAnsi" w:cstheme="minorBidi"/>
          <w:b w:val="0"/>
          <w:noProof/>
          <w:color w:val="auto"/>
          <w:szCs w:val="22"/>
          <w:lang w:val="en-AU" w:eastAsia="en-AU"/>
        </w:rPr>
        <w:tab/>
      </w:r>
      <w:r w:rsidR="00E43FD6" w:rsidRPr="004D65D5">
        <w:rPr>
          <w:noProof/>
          <w:lang w:val="en-AU"/>
        </w:rPr>
        <w:t>Introduction</w:t>
      </w:r>
      <w:r w:rsidR="00E43FD6">
        <w:rPr>
          <w:noProof/>
        </w:rPr>
        <w:tab/>
      </w:r>
      <w:r w:rsidR="00E43FD6">
        <w:rPr>
          <w:noProof/>
        </w:rPr>
        <w:fldChar w:fldCharType="begin"/>
      </w:r>
      <w:r w:rsidR="00E43FD6">
        <w:rPr>
          <w:noProof/>
        </w:rPr>
        <w:instrText xml:space="preserve"> PAGEREF _Toc44947125 \h </w:instrText>
      </w:r>
      <w:r w:rsidR="00E43FD6">
        <w:rPr>
          <w:noProof/>
        </w:rPr>
      </w:r>
      <w:r w:rsidR="00E43FD6">
        <w:rPr>
          <w:noProof/>
        </w:rPr>
        <w:fldChar w:fldCharType="separate"/>
      </w:r>
      <w:r w:rsidR="00BF7CFC">
        <w:rPr>
          <w:noProof/>
        </w:rPr>
        <w:t>3</w:t>
      </w:r>
      <w:r w:rsidR="00E43FD6">
        <w:rPr>
          <w:noProof/>
        </w:rPr>
        <w:fldChar w:fldCharType="end"/>
      </w:r>
    </w:p>
    <w:p w14:paraId="26C58FF4" w14:textId="38F993FB"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1.1.</w:t>
      </w:r>
      <w:r>
        <w:rPr>
          <w:rFonts w:asciiTheme="minorHAnsi" w:hAnsiTheme="minorHAnsi" w:cstheme="minorBidi"/>
          <w:noProof/>
          <w:color w:val="auto"/>
          <w:szCs w:val="22"/>
          <w:lang w:val="en-AU" w:eastAsia="en-AU"/>
        </w:rPr>
        <w:tab/>
      </w:r>
      <w:r w:rsidRPr="004D65D5">
        <w:rPr>
          <w:noProof/>
          <w:lang w:val="en-AU"/>
        </w:rPr>
        <w:t>Reform context</w:t>
      </w:r>
      <w:r>
        <w:rPr>
          <w:noProof/>
        </w:rPr>
        <w:tab/>
      </w:r>
      <w:r>
        <w:rPr>
          <w:noProof/>
        </w:rPr>
        <w:fldChar w:fldCharType="begin"/>
      </w:r>
      <w:r>
        <w:rPr>
          <w:noProof/>
        </w:rPr>
        <w:instrText xml:space="preserve"> PAGEREF _Toc44947126 \h </w:instrText>
      </w:r>
      <w:r>
        <w:rPr>
          <w:noProof/>
        </w:rPr>
      </w:r>
      <w:r>
        <w:rPr>
          <w:noProof/>
        </w:rPr>
        <w:fldChar w:fldCharType="separate"/>
      </w:r>
      <w:r w:rsidR="00BF7CFC">
        <w:rPr>
          <w:noProof/>
        </w:rPr>
        <w:t>3</w:t>
      </w:r>
      <w:r>
        <w:rPr>
          <w:noProof/>
        </w:rPr>
        <w:fldChar w:fldCharType="end"/>
      </w:r>
    </w:p>
    <w:p w14:paraId="04304C40" w14:textId="2576F31F"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1.2.</w:t>
      </w:r>
      <w:r>
        <w:rPr>
          <w:rFonts w:asciiTheme="minorHAnsi" w:hAnsiTheme="minorHAnsi" w:cstheme="minorBidi"/>
          <w:noProof/>
          <w:color w:val="auto"/>
          <w:szCs w:val="22"/>
          <w:lang w:val="en-AU" w:eastAsia="en-AU"/>
        </w:rPr>
        <w:tab/>
      </w:r>
      <w:r w:rsidRPr="004D65D5">
        <w:rPr>
          <w:noProof/>
          <w:lang w:val="en-AU"/>
        </w:rPr>
        <w:t>Purpose of KISPs</w:t>
      </w:r>
      <w:r>
        <w:rPr>
          <w:noProof/>
        </w:rPr>
        <w:tab/>
      </w:r>
      <w:r>
        <w:rPr>
          <w:noProof/>
        </w:rPr>
        <w:fldChar w:fldCharType="begin"/>
      </w:r>
      <w:r>
        <w:rPr>
          <w:noProof/>
        </w:rPr>
        <w:instrText xml:space="preserve"> PAGEREF _Toc44947127 \h </w:instrText>
      </w:r>
      <w:r>
        <w:rPr>
          <w:noProof/>
        </w:rPr>
      </w:r>
      <w:r>
        <w:rPr>
          <w:noProof/>
        </w:rPr>
        <w:fldChar w:fldCharType="separate"/>
      </w:r>
      <w:r w:rsidR="00BF7CFC">
        <w:rPr>
          <w:noProof/>
        </w:rPr>
        <w:t>3</w:t>
      </w:r>
      <w:r>
        <w:rPr>
          <w:noProof/>
        </w:rPr>
        <w:fldChar w:fldCharType="end"/>
      </w:r>
    </w:p>
    <w:p w14:paraId="4BE9E71A" w14:textId="0CBC428D"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1.3.</w:t>
      </w:r>
      <w:r>
        <w:rPr>
          <w:rFonts w:asciiTheme="minorHAnsi" w:hAnsiTheme="minorHAnsi" w:cstheme="minorBidi"/>
          <w:noProof/>
          <w:color w:val="auto"/>
          <w:szCs w:val="22"/>
          <w:lang w:val="en-AU" w:eastAsia="en-AU"/>
        </w:rPr>
        <w:tab/>
      </w:r>
      <w:r w:rsidRPr="004D65D5">
        <w:rPr>
          <w:noProof/>
          <w:lang w:val="en-AU"/>
        </w:rPr>
        <w:t>How to use the KISP</w:t>
      </w:r>
      <w:r>
        <w:rPr>
          <w:noProof/>
        </w:rPr>
        <w:tab/>
      </w:r>
      <w:r>
        <w:rPr>
          <w:noProof/>
        </w:rPr>
        <w:fldChar w:fldCharType="begin"/>
      </w:r>
      <w:r>
        <w:rPr>
          <w:noProof/>
        </w:rPr>
        <w:instrText xml:space="preserve"> PAGEREF _Toc44947128 \h </w:instrText>
      </w:r>
      <w:r>
        <w:rPr>
          <w:noProof/>
        </w:rPr>
      </w:r>
      <w:r>
        <w:rPr>
          <w:noProof/>
        </w:rPr>
        <w:fldChar w:fldCharType="separate"/>
      </w:r>
      <w:r w:rsidR="00BF7CFC">
        <w:rPr>
          <w:noProof/>
        </w:rPr>
        <w:t>3</w:t>
      </w:r>
      <w:r>
        <w:rPr>
          <w:noProof/>
        </w:rPr>
        <w:fldChar w:fldCharType="end"/>
      </w:r>
    </w:p>
    <w:p w14:paraId="67539E98" w14:textId="368799CB"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1.4.</w:t>
      </w:r>
      <w:r>
        <w:rPr>
          <w:rFonts w:asciiTheme="minorHAnsi" w:hAnsiTheme="minorHAnsi" w:cstheme="minorBidi"/>
          <w:noProof/>
          <w:color w:val="auto"/>
          <w:szCs w:val="22"/>
          <w:lang w:val="en-AU" w:eastAsia="en-AU"/>
        </w:rPr>
        <w:tab/>
      </w:r>
      <w:r w:rsidRPr="004D65D5">
        <w:rPr>
          <w:noProof/>
          <w:lang w:val="en-AU"/>
        </w:rPr>
        <w:t>Structure of the KISP</w:t>
      </w:r>
      <w:r>
        <w:rPr>
          <w:noProof/>
        </w:rPr>
        <w:tab/>
      </w:r>
      <w:r>
        <w:rPr>
          <w:noProof/>
        </w:rPr>
        <w:fldChar w:fldCharType="begin"/>
      </w:r>
      <w:r>
        <w:rPr>
          <w:noProof/>
        </w:rPr>
        <w:instrText xml:space="preserve"> PAGEREF _Toc44947129 \h </w:instrText>
      </w:r>
      <w:r>
        <w:rPr>
          <w:noProof/>
        </w:rPr>
      </w:r>
      <w:r>
        <w:rPr>
          <w:noProof/>
        </w:rPr>
        <w:fldChar w:fldCharType="separate"/>
      </w:r>
      <w:r w:rsidR="00BF7CFC">
        <w:rPr>
          <w:noProof/>
        </w:rPr>
        <w:t>3</w:t>
      </w:r>
      <w:r>
        <w:rPr>
          <w:noProof/>
        </w:rPr>
        <w:fldChar w:fldCharType="end"/>
      </w:r>
    </w:p>
    <w:p w14:paraId="0DF8185F" w14:textId="7AE14E83"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1.5.</w:t>
      </w:r>
      <w:r>
        <w:rPr>
          <w:rFonts w:asciiTheme="minorHAnsi" w:hAnsiTheme="minorHAnsi" w:cstheme="minorBidi"/>
          <w:noProof/>
          <w:color w:val="auto"/>
          <w:szCs w:val="22"/>
          <w:lang w:val="en-AU" w:eastAsia="en-AU"/>
        </w:rPr>
        <w:tab/>
      </w:r>
      <w:r w:rsidRPr="004D65D5">
        <w:rPr>
          <w:noProof/>
          <w:lang w:val="en-AU"/>
        </w:rPr>
        <w:t>Disclaimer</w:t>
      </w:r>
      <w:r>
        <w:rPr>
          <w:noProof/>
        </w:rPr>
        <w:tab/>
      </w:r>
      <w:r>
        <w:rPr>
          <w:noProof/>
        </w:rPr>
        <w:fldChar w:fldCharType="begin"/>
      </w:r>
      <w:r>
        <w:rPr>
          <w:noProof/>
        </w:rPr>
        <w:instrText xml:space="preserve"> PAGEREF _Toc44947130 \h </w:instrText>
      </w:r>
      <w:r>
        <w:rPr>
          <w:noProof/>
        </w:rPr>
      </w:r>
      <w:r>
        <w:rPr>
          <w:noProof/>
        </w:rPr>
        <w:fldChar w:fldCharType="separate"/>
      </w:r>
      <w:r w:rsidR="00BF7CFC">
        <w:rPr>
          <w:noProof/>
        </w:rPr>
        <w:t>4</w:t>
      </w:r>
      <w:r>
        <w:rPr>
          <w:noProof/>
        </w:rPr>
        <w:fldChar w:fldCharType="end"/>
      </w:r>
    </w:p>
    <w:p w14:paraId="01CB9E40" w14:textId="51599937" w:rsidR="00E43FD6" w:rsidRDefault="00E43FD6">
      <w:pPr>
        <w:pStyle w:val="TOC1"/>
        <w:rPr>
          <w:rFonts w:asciiTheme="minorHAnsi" w:hAnsiTheme="minorHAnsi" w:cstheme="minorBidi"/>
          <w:b w:val="0"/>
          <w:noProof/>
          <w:color w:val="auto"/>
          <w:szCs w:val="22"/>
          <w:lang w:val="en-AU" w:eastAsia="en-AU"/>
        </w:rPr>
      </w:pPr>
      <w:r w:rsidRPr="004D65D5">
        <w:rPr>
          <w:noProof/>
          <w:lang w:val="en-AU"/>
        </w:rPr>
        <w:t>2.</w:t>
      </w:r>
      <w:r>
        <w:rPr>
          <w:rFonts w:asciiTheme="minorHAnsi" w:hAnsiTheme="minorHAnsi" w:cstheme="minorBidi"/>
          <w:b w:val="0"/>
          <w:noProof/>
          <w:color w:val="auto"/>
          <w:szCs w:val="22"/>
          <w:lang w:val="en-AU" w:eastAsia="en-AU"/>
        </w:rPr>
        <w:tab/>
      </w:r>
      <w:r w:rsidRPr="004D65D5">
        <w:rPr>
          <w:noProof/>
          <w:lang w:val="en-AU"/>
        </w:rPr>
        <w:t>Map of Early Childhood Education services in City of Moonee Valley</w:t>
      </w:r>
      <w:r>
        <w:rPr>
          <w:noProof/>
        </w:rPr>
        <w:tab/>
      </w:r>
      <w:r>
        <w:rPr>
          <w:noProof/>
        </w:rPr>
        <w:fldChar w:fldCharType="begin"/>
      </w:r>
      <w:r>
        <w:rPr>
          <w:noProof/>
        </w:rPr>
        <w:instrText xml:space="preserve"> PAGEREF _Toc44947131 \h </w:instrText>
      </w:r>
      <w:r>
        <w:rPr>
          <w:noProof/>
        </w:rPr>
      </w:r>
      <w:r>
        <w:rPr>
          <w:noProof/>
        </w:rPr>
        <w:fldChar w:fldCharType="separate"/>
      </w:r>
      <w:r w:rsidR="00BF7CFC">
        <w:rPr>
          <w:noProof/>
        </w:rPr>
        <w:t>5</w:t>
      </w:r>
      <w:r>
        <w:rPr>
          <w:noProof/>
        </w:rPr>
        <w:fldChar w:fldCharType="end"/>
      </w:r>
    </w:p>
    <w:p w14:paraId="7B82B764" w14:textId="3EE9ED55" w:rsidR="00E43FD6" w:rsidRDefault="00E43FD6">
      <w:pPr>
        <w:pStyle w:val="TOC1"/>
        <w:rPr>
          <w:rFonts w:asciiTheme="minorHAnsi" w:hAnsiTheme="minorHAnsi" w:cstheme="minorBidi"/>
          <w:b w:val="0"/>
          <w:noProof/>
          <w:color w:val="auto"/>
          <w:szCs w:val="22"/>
          <w:lang w:val="en-AU" w:eastAsia="en-AU"/>
        </w:rPr>
      </w:pPr>
      <w:r w:rsidRPr="004D65D5">
        <w:rPr>
          <w:noProof/>
          <w:lang w:val="en-AU"/>
        </w:rPr>
        <w:t>3.</w:t>
      </w:r>
      <w:r>
        <w:rPr>
          <w:rFonts w:asciiTheme="minorHAnsi" w:hAnsiTheme="minorHAnsi" w:cstheme="minorBidi"/>
          <w:b w:val="0"/>
          <w:noProof/>
          <w:color w:val="auto"/>
          <w:szCs w:val="22"/>
          <w:lang w:val="en-AU" w:eastAsia="en-AU"/>
        </w:rPr>
        <w:tab/>
      </w:r>
      <w:r w:rsidRPr="004D65D5">
        <w:rPr>
          <w:noProof/>
          <w:lang w:val="en-AU"/>
        </w:rPr>
        <w:t>Local context</w:t>
      </w:r>
      <w:r>
        <w:rPr>
          <w:noProof/>
        </w:rPr>
        <w:tab/>
      </w:r>
      <w:r>
        <w:rPr>
          <w:noProof/>
        </w:rPr>
        <w:fldChar w:fldCharType="begin"/>
      </w:r>
      <w:r>
        <w:rPr>
          <w:noProof/>
        </w:rPr>
        <w:instrText xml:space="preserve"> PAGEREF _Toc44947132 \h </w:instrText>
      </w:r>
      <w:r>
        <w:rPr>
          <w:noProof/>
        </w:rPr>
      </w:r>
      <w:r>
        <w:rPr>
          <w:noProof/>
        </w:rPr>
        <w:fldChar w:fldCharType="separate"/>
      </w:r>
      <w:r w:rsidR="00BF7CFC">
        <w:rPr>
          <w:noProof/>
        </w:rPr>
        <w:t>7</w:t>
      </w:r>
      <w:r>
        <w:rPr>
          <w:noProof/>
        </w:rPr>
        <w:fldChar w:fldCharType="end"/>
      </w:r>
    </w:p>
    <w:p w14:paraId="60C275BC" w14:textId="2D02B004" w:rsidR="00E43FD6" w:rsidRDefault="00E43FD6">
      <w:pPr>
        <w:pStyle w:val="TOC2"/>
        <w:tabs>
          <w:tab w:val="right" w:leader="dot" w:pos="9622"/>
        </w:tabs>
        <w:rPr>
          <w:rFonts w:asciiTheme="minorHAnsi" w:hAnsiTheme="minorHAnsi" w:cstheme="minorBidi"/>
          <w:noProof/>
          <w:color w:val="auto"/>
          <w:szCs w:val="22"/>
          <w:lang w:val="en-AU" w:eastAsia="en-AU"/>
        </w:rPr>
      </w:pPr>
      <w:r w:rsidRPr="004D65D5">
        <w:rPr>
          <w:noProof/>
          <w:lang w:val="en-AU"/>
        </w:rPr>
        <w:t>3.1 Purpose</w:t>
      </w:r>
      <w:r>
        <w:rPr>
          <w:noProof/>
        </w:rPr>
        <w:tab/>
      </w:r>
      <w:r>
        <w:rPr>
          <w:noProof/>
        </w:rPr>
        <w:fldChar w:fldCharType="begin"/>
      </w:r>
      <w:r>
        <w:rPr>
          <w:noProof/>
        </w:rPr>
        <w:instrText xml:space="preserve"> PAGEREF _Toc44947133 \h </w:instrText>
      </w:r>
      <w:r>
        <w:rPr>
          <w:noProof/>
        </w:rPr>
      </w:r>
      <w:r>
        <w:rPr>
          <w:noProof/>
        </w:rPr>
        <w:fldChar w:fldCharType="separate"/>
      </w:r>
      <w:r w:rsidR="00BF7CFC">
        <w:rPr>
          <w:noProof/>
        </w:rPr>
        <w:t>7</w:t>
      </w:r>
      <w:r>
        <w:rPr>
          <w:noProof/>
        </w:rPr>
        <w:fldChar w:fldCharType="end"/>
      </w:r>
    </w:p>
    <w:p w14:paraId="1F2B8830" w14:textId="0FB495F5" w:rsidR="00E43FD6" w:rsidRDefault="00E43FD6">
      <w:pPr>
        <w:pStyle w:val="TOC2"/>
        <w:tabs>
          <w:tab w:val="right" w:leader="dot" w:pos="9622"/>
        </w:tabs>
        <w:rPr>
          <w:rFonts w:asciiTheme="minorHAnsi" w:hAnsiTheme="minorHAnsi" w:cstheme="minorBidi"/>
          <w:noProof/>
          <w:color w:val="auto"/>
          <w:szCs w:val="22"/>
          <w:lang w:val="en-AU" w:eastAsia="en-AU"/>
        </w:rPr>
      </w:pPr>
      <w:r w:rsidRPr="004D65D5">
        <w:rPr>
          <w:noProof/>
          <w:lang w:val="en-AU"/>
        </w:rPr>
        <w:t>3.2 Key considerations</w:t>
      </w:r>
      <w:r>
        <w:rPr>
          <w:noProof/>
        </w:rPr>
        <w:tab/>
      </w:r>
      <w:r>
        <w:rPr>
          <w:noProof/>
        </w:rPr>
        <w:fldChar w:fldCharType="begin"/>
      </w:r>
      <w:r>
        <w:rPr>
          <w:noProof/>
        </w:rPr>
        <w:instrText xml:space="preserve"> PAGEREF _Toc44947134 \h </w:instrText>
      </w:r>
      <w:r>
        <w:rPr>
          <w:noProof/>
        </w:rPr>
      </w:r>
      <w:r>
        <w:rPr>
          <w:noProof/>
        </w:rPr>
        <w:fldChar w:fldCharType="separate"/>
      </w:r>
      <w:r w:rsidR="00BF7CFC">
        <w:rPr>
          <w:noProof/>
        </w:rPr>
        <w:t>7</w:t>
      </w:r>
      <w:r>
        <w:rPr>
          <w:noProof/>
        </w:rPr>
        <w:fldChar w:fldCharType="end"/>
      </w:r>
    </w:p>
    <w:p w14:paraId="64145993" w14:textId="255EEAED" w:rsidR="00E43FD6" w:rsidRDefault="00E43FD6">
      <w:pPr>
        <w:pStyle w:val="TOC1"/>
        <w:rPr>
          <w:rFonts w:asciiTheme="minorHAnsi" w:hAnsiTheme="minorHAnsi" w:cstheme="minorBidi"/>
          <w:b w:val="0"/>
          <w:noProof/>
          <w:color w:val="auto"/>
          <w:szCs w:val="22"/>
          <w:lang w:val="en-AU" w:eastAsia="en-AU"/>
        </w:rPr>
      </w:pPr>
      <w:r w:rsidRPr="004D65D5">
        <w:rPr>
          <w:noProof/>
          <w:lang w:val="en-AU"/>
        </w:rPr>
        <w:t>4.</w:t>
      </w:r>
      <w:r>
        <w:rPr>
          <w:rFonts w:asciiTheme="minorHAnsi" w:hAnsiTheme="minorHAnsi" w:cstheme="minorBidi"/>
          <w:b w:val="0"/>
          <w:noProof/>
          <w:color w:val="auto"/>
          <w:szCs w:val="22"/>
          <w:lang w:val="en-AU" w:eastAsia="en-AU"/>
        </w:rPr>
        <w:tab/>
      </w:r>
      <w:r w:rsidRPr="004D65D5">
        <w:rPr>
          <w:noProof/>
          <w:lang w:val="en-AU"/>
        </w:rPr>
        <w:t>Funded kindergarten enrolment estimates between 2021-29 for City of Moonee Valley</w:t>
      </w:r>
      <w:r>
        <w:rPr>
          <w:noProof/>
        </w:rPr>
        <w:tab/>
      </w:r>
      <w:r>
        <w:rPr>
          <w:noProof/>
        </w:rPr>
        <w:fldChar w:fldCharType="begin"/>
      </w:r>
      <w:r>
        <w:rPr>
          <w:noProof/>
        </w:rPr>
        <w:instrText xml:space="preserve"> PAGEREF _Toc44947135 \h </w:instrText>
      </w:r>
      <w:r>
        <w:rPr>
          <w:noProof/>
        </w:rPr>
      </w:r>
      <w:r>
        <w:rPr>
          <w:noProof/>
        </w:rPr>
        <w:fldChar w:fldCharType="separate"/>
      </w:r>
      <w:r w:rsidR="00BF7CFC">
        <w:rPr>
          <w:noProof/>
        </w:rPr>
        <w:t>18</w:t>
      </w:r>
      <w:r>
        <w:rPr>
          <w:noProof/>
        </w:rPr>
        <w:fldChar w:fldCharType="end"/>
      </w:r>
    </w:p>
    <w:p w14:paraId="7BBD48D2" w14:textId="242F8D0B"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4.1</w:t>
      </w:r>
      <w:r>
        <w:rPr>
          <w:rFonts w:asciiTheme="minorHAnsi" w:hAnsiTheme="minorHAnsi" w:cstheme="minorBidi"/>
          <w:noProof/>
          <w:color w:val="auto"/>
          <w:szCs w:val="22"/>
          <w:lang w:val="en-AU" w:eastAsia="en-AU"/>
        </w:rPr>
        <w:tab/>
      </w:r>
      <w:r w:rsidRPr="004D65D5">
        <w:rPr>
          <w:noProof/>
          <w:lang w:val="en-AU"/>
        </w:rPr>
        <w:t>Purpose</w:t>
      </w:r>
      <w:r>
        <w:rPr>
          <w:noProof/>
        </w:rPr>
        <w:tab/>
      </w:r>
      <w:r>
        <w:rPr>
          <w:noProof/>
        </w:rPr>
        <w:fldChar w:fldCharType="begin"/>
      </w:r>
      <w:r>
        <w:rPr>
          <w:noProof/>
        </w:rPr>
        <w:instrText xml:space="preserve"> PAGEREF _Toc44947136 \h </w:instrText>
      </w:r>
      <w:r>
        <w:rPr>
          <w:noProof/>
        </w:rPr>
      </w:r>
      <w:r>
        <w:rPr>
          <w:noProof/>
        </w:rPr>
        <w:fldChar w:fldCharType="separate"/>
      </w:r>
      <w:r w:rsidR="00BF7CFC">
        <w:rPr>
          <w:noProof/>
        </w:rPr>
        <w:t>18</w:t>
      </w:r>
      <w:r>
        <w:rPr>
          <w:noProof/>
        </w:rPr>
        <w:fldChar w:fldCharType="end"/>
      </w:r>
    </w:p>
    <w:p w14:paraId="279F9A20" w14:textId="48B7B518"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 xml:space="preserve">4.2 </w:t>
      </w:r>
      <w:r>
        <w:rPr>
          <w:rFonts w:asciiTheme="minorHAnsi" w:hAnsiTheme="minorHAnsi" w:cstheme="minorBidi"/>
          <w:noProof/>
          <w:color w:val="auto"/>
          <w:szCs w:val="22"/>
          <w:lang w:val="en-AU" w:eastAsia="en-AU"/>
        </w:rPr>
        <w:tab/>
      </w:r>
      <w:r w:rsidRPr="004D65D5">
        <w:rPr>
          <w:noProof/>
          <w:lang w:val="en-AU"/>
        </w:rPr>
        <w:t>Methodology</w:t>
      </w:r>
      <w:r>
        <w:rPr>
          <w:noProof/>
        </w:rPr>
        <w:tab/>
      </w:r>
      <w:r>
        <w:rPr>
          <w:noProof/>
        </w:rPr>
        <w:fldChar w:fldCharType="begin"/>
      </w:r>
      <w:r>
        <w:rPr>
          <w:noProof/>
        </w:rPr>
        <w:instrText xml:space="preserve"> PAGEREF _Toc44947137 \h </w:instrText>
      </w:r>
      <w:r>
        <w:rPr>
          <w:noProof/>
        </w:rPr>
      </w:r>
      <w:r>
        <w:rPr>
          <w:noProof/>
        </w:rPr>
        <w:fldChar w:fldCharType="separate"/>
      </w:r>
      <w:r w:rsidR="00BF7CFC">
        <w:rPr>
          <w:noProof/>
        </w:rPr>
        <w:t>18</w:t>
      </w:r>
      <w:r>
        <w:rPr>
          <w:noProof/>
        </w:rPr>
        <w:fldChar w:fldCharType="end"/>
      </w:r>
    </w:p>
    <w:p w14:paraId="30E87E97" w14:textId="24504D59"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4.3</w:t>
      </w:r>
      <w:r>
        <w:rPr>
          <w:rFonts w:asciiTheme="minorHAnsi" w:hAnsiTheme="minorHAnsi" w:cstheme="minorBidi"/>
          <w:noProof/>
          <w:color w:val="auto"/>
          <w:szCs w:val="22"/>
          <w:lang w:val="en-AU" w:eastAsia="en-AU"/>
        </w:rPr>
        <w:tab/>
      </w:r>
      <w:r w:rsidRPr="004D65D5">
        <w:rPr>
          <w:noProof/>
          <w:lang w:val="en-AU"/>
        </w:rPr>
        <w:t>Summary of current kindergarten provision</w:t>
      </w:r>
      <w:r>
        <w:rPr>
          <w:noProof/>
        </w:rPr>
        <w:tab/>
      </w:r>
      <w:r>
        <w:rPr>
          <w:noProof/>
        </w:rPr>
        <w:fldChar w:fldCharType="begin"/>
      </w:r>
      <w:r>
        <w:rPr>
          <w:noProof/>
        </w:rPr>
        <w:instrText xml:space="preserve"> PAGEREF _Toc44947138 \h </w:instrText>
      </w:r>
      <w:r>
        <w:rPr>
          <w:noProof/>
        </w:rPr>
      </w:r>
      <w:r>
        <w:rPr>
          <w:noProof/>
        </w:rPr>
        <w:fldChar w:fldCharType="separate"/>
      </w:r>
      <w:r w:rsidR="00BF7CFC">
        <w:rPr>
          <w:noProof/>
        </w:rPr>
        <w:t>19</w:t>
      </w:r>
      <w:r>
        <w:rPr>
          <w:noProof/>
        </w:rPr>
        <w:fldChar w:fldCharType="end"/>
      </w:r>
    </w:p>
    <w:p w14:paraId="624D2CD6" w14:textId="1329AADA"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4.4</w:t>
      </w:r>
      <w:r>
        <w:rPr>
          <w:rFonts w:asciiTheme="minorHAnsi" w:hAnsiTheme="minorHAnsi" w:cstheme="minorBidi"/>
          <w:noProof/>
          <w:color w:val="auto"/>
          <w:szCs w:val="22"/>
          <w:lang w:val="en-AU" w:eastAsia="en-AU"/>
        </w:rPr>
        <w:tab/>
      </w:r>
      <w:r w:rsidRPr="004D65D5">
        <w:rPr>
          <w:noProof/>
          <w:lang w:val="en-AU"/>
        </w:rPr>
        <w:t>Approach to optimising the use of existing services and infrastructure</w:t>
      </w:r>
      <w:r>
        <w:rPr>
          <w:noProof/>
        </w:rPr>
        <w:tab/>
      </w:r>
      <w:r>
        <w:rPr>
          <w:noProof/>
        </w:rPr>
        <w:fldChar w:fldCharType="begin"/>
      </w:r>
      <w:r>
        <w:rPr>
          <w:noProof/>
        </w:rPr>
        <w:instrText xml:space="preserve"> PAGEREF _Toc44947139 \h </w:instrText>
      </w:r>
      <w:r>
        <w:rPr>
          <w:noProof/>
        </w:rPr>
      </w:r>
      <w:r>
        <w:rPr>
          <w:noProof/>
        </w:rPr>
        <w:fldChar w:fldCharType="separate"/>
      </w:r>
      <w:r w:rsidR="00BF7CFC">
        <w:rPr>
          <w:noProof/>
        </w:rPr>
        <w:t>20</w:t>
      </w:r>
      <w:r>
        <w:rPr>
          <w:noProof/>
        </w:rPr>
        <w:fldChar w:fldCharType="end"/>
      </w:r>
    </w:p>
    <w:p w14:paraId="45BE009B" w14:textId="5D241D41" w:rsidR="00E43FD6" w:rsidRDefault="00E43FD6">
      <w:pPr>
        <w:pStyle w:val="TOC2"/>
        <w:tabs>
          <w:tab w:val="left" w:pos="880"/>
          <w:tab w:val="right" w:leader="dot" w:pos="9622"/>
        </w:tabs>
        <w:rPr>
          <w:rFonts w:asciiTheme="minorHAnsi" w:hAnsiTheme="minorHAnsi" w:cstheme="minorBidi"/>
          <w:noProof/>
          <w:color w:val="auto"/>
          <w:szCs w:val="22"/>
          <w:lang w:val="en-AU" w:eastAsia="en-AU"/>
        </w:rPr>
      </w:pPr>
      <w:r w:rsidRPr="004D65D5">
        <w:rPr>
          <w:noProof/>
          <w:lang w:val="en-AU"/>
        </w:rPr>
        <w:t>4.5</w:t>
      </w:r>
      <w:r>
        <w:rPr>
          <w:rFonts w:asciiTheme="minorHAnsi" w:hAnsiTheme="minorHAnsi" w:cstheme="minorBidi"/>
          <w:noProof/>
          <w:color w:val="auto"/>
          <w:szCs w:val="22"/>
          <w:lang w:val="en-AU" w:eastAsia="en-AU"/>
        </w:rPr>
        <w:tab/>
      </w:r>
      <w:r w:rsidRPr="004D65D5">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_Toc44947140 \h </w:instrText>
      </w:r>
      <w:r>
        <w:rPr>
          <w:noProof/>
        </w:rPr>
      </w:r>
      <w:r>
        <w:rPr>
          <w:noProof/>
        </w:rPr>
        <w:fldChar w:fldCharType="separate"/>
      </w:r>
      <w:r w:rsidR="00BF7CFC">
        <w:rPr>
          <w:noProof/>
        </w:rPr>
        <w:t>21</w:t>
      </w:r>
      <w:r>
        <w:rPr>
          <w:noProof/>
        </w:rPr>
        <w:fldChar w:fldCharType="end"/>
      </w:r>
    </w:p>
    <w:p w14:paraId="252A259C" w14:textId="3E356923" w:rsidR="00E43FD6" w:rsidRDefault="00E43FD6">
      <w:pPr>
        <w:pStyle w:val="TOC1"/>
        <w:rPr>
          <w:rFonts w:asciiTheme="minorHAnsi" w:hAnsiTheme="minorHAnsi" w:cstheme="minorBidi"/>
          <w:b w:val="0"/>
          <w:noProof/>
          <w:color w:val="auto"/>
          <w:szCs w:val="22"/>
          <w:lang w:val="en-AU" w:eastAsia="en-AU"/>
        </w:rPr>
      </w:pPr>
      <w:r w:rsidRPr="004D65D5">
        <w:rPr>
          <w:noProof/>
          <w:lang w:val="en-AU"/>
        </w:rPr>
        <w:t>5.</w:t>
      </w:r>
      <w:r>
        <w:rPr>
          <w:rFonts w:asciiTheme="minorHAnsi" w:hAnsiTheme="minorHAnsi" w:cstheme="minorBidi"/>
          <w:b w:val="0"/>
          <w:noProof/>
          <w:color w:val="auto"/>
          <w:szCs w:val="22"/>
          <w:lang w:val="en-AU" w:eastAsia="en-AU"/>
        </w:rPr>
        <w:tab/>
      </w:r>
      <w:r w:rsidRPr="004D65D5">
        <w:rPr>
          <w:noProof/>
          <w:lang w:val="en-AU"/>
        </w:rPr>
        <w:t>Authorisation</w:t>
      </w:r>
      <w:r>
        <w:rPr>
          <w:noProof/>
        </w:rPr>
        <w:tab/>
      </w:r>
      <w:r>
        <w:rPr>
          <w:noProof/>
        </w:rPr>
        <w:fldChar w:fldCharType="begin"/>
      </w:r>
      <w:r>
        <w:rPr>
          <w:noProof/>
        </w:rPr>
        <w:instrText xml:space="preserve"> PAGEREF _Toc44947141 \h </w:instrText>
      </w:r>
      <w:r>
        <w:rPr>
          <w:noProof/>
        </w:rPr>
      </w:r>
      <w:r>
        <w:rPr>
          <w:noProof/>
        </w:rPr>
        <w:fldChar w:fldCharType="separate"/>
      </w:r>
      <w:r w:rsidR="00BF7CFC">
        <w:rPr>
          <w:noProof/>
        </w:rPr>
        <w:t>25</w:t>
      </w:r>
      <w:r>
        <w:rPr>
          <w:noProof/>
        </w:rPr>
        <w:fldChar w:fldCharType="end"/>
      </w:r>
    </w:p>
    <w:p w14:paraId="3BCDC09F" w14:textId="279E72D1"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rsidP="003E3991">
      <w:pPr>
        <w:pStyle w:val="Heading1"/>
        <w:numPr>
          <w:ilvl w:val="0"/>
          <w:numId w:val="5"/>
        </w:num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49471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p>
    <w:p w14:paraId="2569B413" w14:textId="6B678300" w:rsidR="00331CC1" w:rsidRDefault="00D761CB" w:rsidP="003E3991">
      <w:pPr>
        <w:pStyle w:val="Heading2"/>
        <w:numPr>
          <w:ilvl w:val="1"/>
          <w:numId w:val="5"/>
        </w:numPr>
        <w:spacing w:before="240"/>
      </w:pPr>
      <w:bookmarkStart w:id="17" w:name="_Toc44947126"/>
      <w:r>
        <w:t xml:space="preserve">Reform </w:t>
      </w:r>
      <w:r w:rsidR="00BB6922">
        <w:t>c</w:t>
      </w:r>
      <w:r>
        <w:t>ontext</w:t>
      </w:r>
      <w:bookmarkEnd w:id="17"/>
    </w:p>
    <w:p w14:paraId="01302AE9" w14:textId="64016AC3" w:rsidR="0036042D" w:rsidRDefault="00F4210D" w:rsidP="0018671F">
      <w:pPr>
        <w:spacing w:before="240" w:line="276" w:lineRule="auto"/>
        <w:jc w:val="both"/>
      </w:pPr>
      <w:r w:rsidRPr="00F4210D">
        <w:t>In an Australian first, the Victorian Government has committed to implement Three-Year-Old Kindergarten for all children over a 10</w:t>
      </w:r>
      <w:r w:rsidR="00D6375E">
        <w:t>-</w:t>
      </w:r>
      <w:r w:rsidRPr="00F4210D">
        <w:t>year roll-out with a total investment of almost $5 billion</w:t>
      </w:r>
      <w:r w:rsidR="00AD2301">
        <w:t>, including $1.68 billion to support</w:t>
      </w:r>
      <w:r w:rsidR="000E293B">
        <w:t xml:space="preserve"> the</w:t>
      </w:r>
      <w:r w:rsidR="00AD2301">
        <w:t xml:space="preserve"> infrastructure expansion required for the reform. </w:t>
      </w:r>
      <w:r w:rsidR="00E601A0">
        <w:t>This</w:t>
      </w:r>
      <w:r w:rsidR="00AD2301">
        <w:t xml:space="preserve"> reform</w:t>
      </w:r>
      <w:r w:rsidR="00E601A0">
        <w:t xml:space="preserve"> will add </w:t>
      </w:r>
      <w:r w:rsidR="00AD2301">
        <w:t xml:space="preserve">another </w:t>
      </w:r>
      <w:r w:rsidR="00E601A0">
        <w:t xml:space="preserve">year of universal funded kindergarten so that, by 2029, </w:t>
      </w:r>
      <w:r w:rsidRPr="00F4210D">
        <w:t xml:space="preserve">all children in Victoria will have access to two years of play-based learning through a funded kindergarten program.  </w:t>
      </w:r>
    </w:p>
    <w:p w14:paraId="66249230" w14:textId="247D1515" w:rsidR="00331CC1" w:rsidRDefault="00331CC1" w:rsidP="003E3991">
      <w:pPr>
        <w:pStyle w:val="Heading2"/>
        <w:numPr>
          <w:ilvl w:val="1"/>
          <w:numId w:val="5"/>
        </w:numPr>
        <w:spacing w:before="240"/>
      </w:pPr>
      <w:bookmarkStart w:id="18" w:name="_Toc44947127"/>
      <w:r>
        <w:t>Purpose of KISPs</w:t>
      </w:r>
      <w:bookmarkEnd w:id="18"/>
    </w:p>
    <w:p w14:paraId="34D56647" w14:textId="5E0FB6A3" w:rsidR="00047A3E" w:rsidRDefault="00047A3E" w:rsidP="00047A3E">
      <w:pPr>
        <w:spacing w:before="240" w:line="276" w:lineRule="auto"/>
        <w:jc w:val="both"/>
      </w:pPr>
      <w:r w:rsidRPr="00047A3E">
        <w:t xml:space="preserve">Three-Year-Old Kindergarten will require a large expansion of kindergarten across the State. The Government </w:t>
      </w:r>
      <w:r>
        <w:t xml:space="preserve">has invited all 79 </w:t>
      </w:r>
      <w:r w:rsidRPr="00047A3E">
        <w:t xml:space="preserve">Victorian Local Governments </w:t>
      </w:r>
      <w:r>
        <w:t>to discuss and agree</w:t>
      </w:r>
      <w:r w:rsidR="00DD7385">
        <w:t xml:space="preserve"> upon</w:t>
      </w:r>
      <w:r>
        <w:t xml:space="preserve"> a </w:t>
      </w:r>
      <w:r w:rsidRPr="00047A3E">
        <w:t xml:space="preserve">Kindergarten Infrastructure and Services </w:t>
      </w:r>
      <w:r w:rsidRPr="007F1215">
        <w:t>Plan (KISP) for their Local Government Area (LGA).</w:t>
      </w:r>
      <w:r w:rsidRPr="00047A3E">
        <w:t xml:space="preserve"> </w:t>
      </w:r>
    </w:p>
    <w:p w14:paraId="6F05B6E9" w14:textId="2D9A75D0" w:rsidR="00047A3E" w:rsidRDefault="00047A3E">
      <w:pPr>
        <w:spacing w:before="240" w:line="276" w:lineRule="auto"/>
        <w:jc w:val="both"/>
      </w:pPr>
      <w:r>
        <w:t xml:space="preserve">Each KISP has been jointly developed </w:t>
      </w:r>
      <w:r w:rsidR="00093FEA">
        <w:t>with</w:t>
      </w:r>
      <w:r>
        <w:t xml:space="preserve"> Local Government</w:t>
      </w:r>
      <w:r w:rsidR="00DB15C1">
        <w:t xml:space="preserve"> and published</w:t>
      </w:r>
      <w:r>
        <w:t xml:space="preserve"> to estimate</w:t>
      </w:r>
      <w:r w:rsidR="00093FEA">
        <w:t xml:space="preserve"> the growth in demand for kindergarten </w:t>
      </w:r>
      <w:r w:rsidR="00DD7385">
        <w:t>with</w:t>
      </w:r>
      <w:r w:rsidR="00093FEA">
        <w:t>i</w:t>
      </w:r>
      <w:r>
        <w:t>n</w:t>
      </w:r>
      <w:r w:rsidR="00360CF7">
        <w:t xml:space="preserve"> the</w:t>
      </w:r>
      <w:r>
        <w:t xml:space="preserve"> LGA</w:t>
      </w:r>
      <w:r w:rsidR="00093FEA">
        <w:t xml:space="preserve">. </w:t>
      </w:r>
      <w:r w:rsidR="00360CF7">
        <w:t>The KISPs</w:t>
      </w:r>
      <w:r w:rsidR="00093FEA">
        <w:t xml:space="preserve"> will help </w:t>
      </w:r>
      <w:r w:rsidR="0084606C">
        <w:t xml:space="preserve">all </w:t>
      </w:r>
      <w:r>
        <w:t>kindergarten provider</w:t>
      </w:r>
      <w:r w:rsidR="00093FEA">
        <w:t>s meet demand and</w:t>
      </w:r>
      <w:r>
        <w:t xml:space="preserve"> provide a clear picture of infrastructure need across the State. </w:t>
      </w:r>
    </w:p>
    <w:p w14:paraId="04E53AF7" w14:textId="790C0068" w:rsidR="000A4710" w:rsidRDefault="000A4710">
      <w:pPr>
        <w:spacing w:before="240" w:line="276" w:lineRule="auto"/>
        <w:jc w:val="both"/>
      </w:pPr>
      <w:bookmarkStart w:id="19" w:name="_Hlk41045425"/>
      <w:r w:rsidRPr="00B948EA">
        <w:t xml:space="preserve">While a KISP is not a funding document and </w:t>
      </w:r>
      <w:r w:rsidR="002D48BE">
        <w:t>does not define required infrastructure projects or commit any</w:t>
      </w:r>
      <w:r w:rsidRPr="00B948EA">
        <w:t xml:space="preserve"> party to funding specific projects,</w:t>
      </w:r>
      <w:r>
        <w:t xml:space="preserve"> </w:t>
      </w:r>
      <w:r w:rsidRPr="00B948EA">
        <w:t xml:space="preserve">it is expected that future investment requests through Building Blocks and </w:t>
      </w:r>
      <w:r w:rsidR="00047A3E">
        <w:t xml:space="preserve">funding </w:t>
      </w:r>
      <w:r w:rsidRPr="00B948EA">
        <w:t xml:space="preserve">decisions about </w:t>
      </w:r>
      <w:r w:rsidR="00047A3E">
        <w:t xml:space="preserve">Local Government and </w:t>
      </w:r>
      <w:r w:rsidRPr="00B948EA">
        <w:t xml:space="preserve">not-for-profit projects would align with the relevant KISP. </w:t>
      </w:r>
    </w:p>
    <w:p w14:paraId="612B28E1" w14:textId="46824A5D" w:rsidR="00A66ADA" w:rsidRDefault="002A7BC6" w:rsidP="003E3991">
      <w:pPr>
        <w:pStyle w:val="Heading2"/>
        <w:numPr>
          <w:ilvl w:val="1"/>
          <w:numId w:val="5"/>
        </w:numPr>
        <w:spacing w:before="240"/>
      </w:pPr>
      <w:bookmarkStart w:id="20" w:name="_Toc44947128"/>
      <w:bookmarkEnd w:id="19"/>
      <w:r>
        <w:t>H</w:t>
      </w:r>
      <w:r w:rsidR="006A6B01">
        <w:t>o</w:t>
      </w:r>
      <w:r>
        <w:t>w to use the KISP</w:t>
      </w:r>
      <w:bookmarkEnd w:id="20"/>
    </w:p>
    <w:p w14:paraId="7434475F" w14:textId="28902704" w:rsidR="00360CF7" w:rsidRDefault="003F20F3" w:rsidP="00047A3E">
      <w:pPr>
        <w:spacing w:before="240" w:line="276" w:lineRule="auto"/>
        <w:jc w:val="both"/>
      </w:pPr>
      <w:r>
        <w:t xml:space="preserve">Each </w:t>
      </w:r>
      <w:r w:rsidR="00313FB4" w:rsidRPr="00313FB4">
        <w:t>KISP contain</w:t>
      </w:r>
      <w:r>
        <w:t>s</w:t>
      </w:r>
      <w:r w:rsidR="00313FB4" w:rsidRPr="00313FB4">
        <w:t xml:space="preserve"> </w:t>
      </w:r>
      <w:r w:rsidR="00C612B5">
        <w:t>estimates of future kindergarten supply</w:t>
      </w:r>
      <w:r w:rsidR="00EA3741">
        <w:t xml:space="preserve"> of</w:t>
      </w:r>
      <w:r w:rsidR="00247F29">
        <w:t>,</w:t>
      </w:r>
      <w:r w:rsidR="00C612B5">
        <w:t xml:space="preserve"> and demand for</w:t>
      </w:r>
      <w:r w:rsidR="00247F29">
        <w:t>,</w:t>
      </w:r>
      <w:r w:rsidR="00C612B5">
        <w:t xml:space="preserve"> </w:t>
      </w:r>
      <w:r w:rsidR="00B026E7">
        <w:t>Three and Four-Year-Old Kindergarten</w:t>
      </w:r>
      <w:r w:rsidR="00C612B5">
        <w:t xml:space="preserve"> </w:t>
      </w:r>
      <w:r w:rsidR="008E6F6C">
        <w:t>places</w:t>
      </w:r>
      <w:r w:rsidR="00C612B5">
        <w:t xml:space="preserve"> </w:t>
      </w:r>
      <w:r>
        <w:t xml:space="preserve">against existing </w:t>
      </w:r>
      <w:r w:rsidR="00B026E7">
        <w:t xml:space="preserve">enrolment </w:t>
      </w:r>
      <w:r>
        <w:t>capacity</w:t>
      </w:r>
      <w:r w:rsidR="00B026E7">
        <w:t>. N</w:t>
      </w:r>
      <w:r w:rsidR="009F45CD">
        <w:t>ot-for-profit and for-</w:t>
      </w:r>
      <w:r w:rsidR="003C6586">
        <w:t xml:space="preserve">profit </w:t>
      </w:r>
      <w:r w:rsidR="00C612B5">
        <w:t xml:space="preserve">providers can use </w:t>
      </w:r>
      <w:r w:rsidR="00B026E7">
        <w:t xml:space="preserve">these estimates </w:t>
      </w:r>
      <w:r>
        <w:t xml:space="preserve">to inform </w:t>
      </w:r>
      <w:r w:rsidR="00D43685">
        <w:t xml:space="preserve">their plans to </w:t>
      </w:r>
      <w:r>
        <w:t>expand</w:t>
      </w:r>
      <w:r w:rsidR="00D43685">
        <w:t xml:space="preserve"> </w:t>
      </w:r>
      <w:r>
        <w:t>kindergarten programs</w:t>
      </w:r>
      <w:r w:rsidR="007F1215">
        <w:t>, establish new services</w:t>
      </w:r>
      <w:r>
        <w:t xml:space="preserve"> or </w:t>
      </w:r>
      <w:r w:rsidR="00360CF7">
        <w:t>invest</w:t>
      </w:r>
      <w:r>
        <w:t xml:space="preserve"> in </w:t>
      </w:r>
      <w:r w:rsidR="00360CF7">
        <w:t xml:space="preserve">new or extended facilities. </w:t>
      </w:r>
    </w:p>
    <w:p w14:paraId="6074DA99" w14:textId="334D16EA" w:rsidR="00242EA3" w:rsidRDefault="00B026E7">
      <w:pPr>
        <w:spacing w:before="240" w:line="276" w:lineRule="auto"/>
        <w:jc w:val="both"/>
      </w:pPr>
      <w:r>
        <w:t xml:space="preserve">For example, </w:t>
      </w:r>
      <w:r w:rsidR="003F20F3">
        <w:t>KISP</w:t>
      </w:r>
      <w:r w:rsidR="00ED1724">
        <w:t xml:space="preserve">s </w:t>
      </w:r>
      <w:r w:rsidR="00D43685">
        <w:t xml:space="preserve">provide demand estimates in terms of </w:t>
      </w:r>
      <w:r w:rsidR="00ED1724">
        <w:t xml:space="preserve">where, </w:t>
      </w:r>
      <w:proofErr w:type="gramStart"/>
      <w:r w:rsidR="00ED1724">
        <w:t>when</w:t>
      </w:r>
      <w:proofErr w:type="gramEnd"/>
      <w:r w:rsidR="00ED1724">
        <w:t xml:space="preserve"> and how much demand for kindergarten </w:t>
      </w:r>
      <w:r w:rsidR="008E6F6C">
        <w:t xml:space="preserve">places </w:t>
      </w:r>
      <w:r w:rsidR="00ED1724">
        <w:t xml:space="preserve">will grow in an LGA. </w:t>
      </w:r>
      <w:r w:rsidR="00D43685">
        <w:t>KISPs</w:t>
      </w:r>
      <w:r w:rsidR="00ED1724">
        <w:t xml:space="preserve"> also estimate </w:t>
      </w:r>
      <w:r w:rsidR="003F20F3" w:rsidRPr="003F20F3">
        <w:t>where and how m</w:t>
      </w:r>
      <w:r w:rsidR="003F20F3">
        <w:t xml:space="preserve">any </w:t>
      </w:r>
      <w:r w:rsidR="00D67869">
        <w:t xml:space="preserve">kindergarten </w:t>
      </w:r>
      <w:r w:rsidR="008E6F6C">
        <w:t>places</w:t>
      </w:r>
      <w:r w:rsidR="00D43685">
        <w:t xml:space="preserve"> </w:t>
      </w:r>
      <w:r w:rsidR="003F20F3">
        <w:t xml:space="preserve">providers can </w:t>
      </w:r>
      <w:r w:rsidR="00D43685">
        <w:t>a</w:t>
      </w:r>
      <w:r w:rsidR="003F20F3">
        <w:t xml:space="preserve">ccommodate in existing facilities before </w:t>
      </w:r>
      <w:r w:rsidR="00ED1724">
        <w:t>an</w:t>
      </w:r>
      <w:r w:rsidR="00360CF7">
        <w:t xml:space="preserve"> area needs new</w:t>
      </w:r>
      <w:r w:rsidR="006676D1">
        <w:t xml:space="preserve"> </w:t>
      </w:r>
      <w:r w:rsidR="00E93AF4">
        <w:t>infrastructure to meet demand.</w:t>
      </w:r>
      <w:r w:rsidR="006676D1">
        <w:t xml:space="preserve"> </w:t>
      </w:r>
      <w:r w:rsidR="006C59DB">
        <w:t xml:space="preserve">The estimates can be used to inform decisions about where and when expansions of </w:t>
      </w:r>
      <w:r w:rsidR="00A45AEB">
        <w:t xml:space="preserve">kindergarten </w:t>
      </w:r>
      <w:r w:rsidR="006C59DB">
        <w:t xml:space="preserve">program capacity and </w:t>
      </w:r>
      <w:r w:rsidR="00A45AEB">
        <w:t xml:space="preserve">the </w:t>
      </w:r>
      <w:r w:rsidR="006C59DB">
        <w:t>construction of new or extended facilities are</w:t>
      </w:r>
      <w:r w:rsidR="00A45AEB">
        <w:t xml:space="preserve"> needed</w:t>
      </w:r>
      <w:r w:rsidR="006C59DB">
        <w:t xml:space="preserve"> to meet demand</w:t>
      </w:r>
      <w:r>
        <w:t xml:space="preserve"> growth.</w:t>
      </w:r>
    </w:p>
    <w:p w14:paraId="5977EE57" w14:textId="7D0C91AF" w:rsidR="00331CC1" w:rsidRDefault="003F20F3" w:rsidP="00B948EA">
      <w:pPr>
        <w:spacing w:before="240" w:line="276" w:lineRule="auto"/>
        <w:jc w:val="both"/>
      </w:pPr>
      <w:r>
        <w:t>Where there is an agreed KISP for the LGA, the Local Government and not-for-profit kindergarten providers seeking</w:t>
      </w:r>
      <w:r w:rsidRPr="00B948EA">
        <w:t xml:space="preserve"> </w:t>
      </w:r>
      <w:r w:rsidRPr="004F39D7">
        <w:t>co-investment</w:t>
      </w:r>
      <w:r>
        <w:t xml:space="preserve">s </w:t>
      </w:r>
      <w:r w:rsidRPr="004F39D7">
        <w:t xml:space="preserve">through the </w:t>
      </w:r>
      <w:r>
        <w:t xml:space="preserve">Building Blocks </w:t>
      </w:r>
      <w:r w:rsidRPr="004F39D7">
        <w:t>Capacity Building stream</w:t>
      </w:r>
      <w:r>
        <w:t xml:space="preserve"> must refer to</w:t>
      </w:r>
      <w:r w:rsidR="00050817">
        <w:t>,</w:t>
      </w:r>
      <w:r>
        <w:t xml:space="preserve"> and align their proposed project with</w:t>
      </w:r>
      <w:r w:rsidR="00050817">
        <w:t>,</w:t>
      </w:r>
      <w:r>
        <w:t xml:space="preserve"> </w:t>
      </w:r>
      <w:r w:rsidR="007D4AFF">
        <w:t xml:space="preserve">the </w:t>
      </w:r>
      <w:r>
        <w:t xml:space="preserve">infrastructure need identified in the KISP. </w:t>
      </w:r>
    </w:p>
    <w:p w14:paraId="695E7DA3" w14:textId="77DE8F8E" w:rsidR="00331CC1" w:rsidRPr="00FE26C2" w:rsidRDefault="00331CC1" w:rsidP="003E3991">
      <w:pPr>
        <w:pStyle w:val="Heading2"/>
        <w:numPr>
          <w:ilvl w:val="1"/>
          <w:numId w:val="5"/>
        </w:numPr>
        <w:spacing w:before="240"/>
      </w:pPr>
      <w:bookmarkStart w:id="21" w:name="_Toc40882499"/>
      <w:bookmarkStart w:id="22" w:name="_Toc44947129"/>
      <w:r>
        <w:t>Structure of the KISP</w:t>
      </w:r>
      <w:bookmarkEnd w:id="21"/>
      <w:bookmarkEnd w:id="22"/>
    </w:p>
    <w:p w14:paraId="6906C10F" w14:textId="78158B36" w:rsidR="00331CC1" w:rsidRDefault="003144DC" w:rsidP="00331CC1">
      <w:pPr>
        <w:spacing w:line="276" w:lineRule="auto"/>
        <w:jc w:val="both"/>
      </w:pPr>
      <w:r>
        <w:t xml:space="preserve">Each </w:t>
      </w:r>
      <w:r w:rsidR="00331CC1">
        <w:t>KISP co</w:t>
      </w:r>
      <w:r w:rsidR="0040729A">
        <w:t xml:space="preserve">nsists </w:t>
      </w:r>
      <w:r w:rsidR="00331CC1">
        <w:t>of the following sections:</w:t>
      </w:r>
    </w:p>
    <w:p w14:paraId="24F1030C" w14:textId="748BBC09" w:rsidR="00331CC1" w:rsidRDefault="00331CC1" w:rsidP="003E3991">
      <w:pPr>
        <w:pStyle w:val="ListParagraph"/>
        <w:numPr>
          <w:ilvl w:val="0"/>
          <w:numId w:val="11"/>
        </w:numPr>
        <w:spacing w:before="120" w:line="276" w:lineRule="auto"/>
        <w:ind w:left="714" w:hanging="357"/>
        <w:contextualSpacing w:val="0"/>
        <w:jc w:val="both"/>
      </w:pPr>
      <w:r w:rsidRPr="009F3CA7">
        <w:rPr>
          <w:b/>
        </w:rPr>
        <w:t xml:space="preserve">Section </w:t>
      </w:r>
      <w:r>
        <w:rPr>
          <w:b/>
        </w:rPr>
        <w:t>1</w:t>
      </w:r>
      <w:r>
        <w:t>: A short introduction to the Three-Year-Old Kindergarten reform and the KISP.</w:t>
      </w:r>
    </w:p>
    <w:p w14:paraId="4D0EB9E7" w14:textId="7C566F6F" w:rsidR="00331CC1" w:rsidRDefault="00331CC1" w:rsidP="003E3991">
      <w:pPr>
        <w:pStyle w:val="ListParagraph"/>
        <w:numPr>
          <w:ilvl w:val="0"/>
          <w:numId w:val="11"/>
        </w:numPr>
        <w:spacing w:before="120" w:line="276" w:lineRule="auto"/>
        <w:ind w:left="714" w:hanging="357"/>
        <w:contextualSpacing w:val="0"/>
        <w:jc w:val="both"/>
      </w:pPr>
      <w:r w:rsidRPr="009F3CA7">
        <w:rPr>
          <w:b/>
        </w:rPr>
        <w:lastRenderedPageBreak/>
        <w:t xml:space="preserve">Section </w:t>
      </w:r>
      <w:r>
        <w:rPr>
          <w:b/>
        </w:rPr>
        <w:t>2</w:t>
      </w:r>
      <w:r>
        <w:t xml:space="preserve">: A map of existing and planned </w:t>
      </w:r>
      <w:r w:rsidRPr="007F628F">
        <w:t>Early Childhood Education and Care service locations</w:t>
      </w:r>
      <w:r>
        <w:t>.</w:t>
      </w:r>
    </w:p>
    <w:p w14:paraId="48FEA4E4" w14:textId="540E20A6" w:rsidR="00331CC1" w:rsidRDefault="00331CC1" w:rsidP="003E3991">
      <w:pPr>
        <w:pStyle w:val="ListParagraph"/>
        <w:numPr>
          <w:ilvl w:val="0"/>
          <w:numId w:val="11"/>
        </w:numPr>
        <w:spacing w:before="120" w:line="276" w:lineRule="auto"/>
        <w:ind w:left="714" w:hanging="357"/>
        <w:contextualSpacing w:val="0"/>
        <w:jc w:val="both"/>
      </w:pPr>
      <w:r w:rsidRPr="009F3CA7">
        <w:rPr>
          <w:b/>
        </w:rPr>
        <w:t xml:space="preserve">Section </w:t>
      </w:r>
      <w:r>
        <w:rPr>
          <w:b/>
        </w:rPr>
        <w:t>3</w:t>
      </w:r>
      <w:r>
        <w:t>: Local knowledge and context relevant to the expansion of kindergarten services.</w:t>
      </w:r>
    </w:p>
    <w:p w14:paraId="6C088DBA" w14:textId="5D175AC0" w:rsidR="00331CC1" w:rsidRDefault="00331CC1" w:rsidP="003E3991">
      <w:pPr>
        <w:pStyle w:val="ListParagraph"/>
        <w:numPr>
          <w:ilvl w:val="0"/>
          <w:numId w:val="11"/>
        </w:numPr>
        <w:spacing w:before="120" w:line="276" w:lineRule="auto"/>
        <w:ind w:left="714" w:hanging="357"/>
        <w:contextualSpacing w:val="0"/>
        <w:jc w:val="both"/>
      </w:pPr>
      <w:r w:rsidRPr="009F3CA7">
        <w:rPr>
          <w:b/>
        </w:rPr>
        <w:t xml:space="preserve">Section </w:t>
      </w:r>
      <w:r>
        <w:rPr>
          <w:b/>
        </w:rPr>
        <w:t>4</w:t>
      </w:r>
      <w:r>
        <w:t>: Funded kindergarten demand estimates.</w:t>
      </w:r>
    </w:p>
    <w:p w14:paraId="27FE929F" w14:textId="77777777" w:rsidR="00242EA3" w:rsidRDefault="00242EA3" w:rsidP="003E3991">
      <w:pPr>
        <w:pStyle w:val="Heading2"/>
        <w:numPr>
          <w:ilvl w:val="1"/>
          <w:numId w:val="5"/>
        </w:numPr>
        <w:spacing w:before="240"/>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4947130"/>
      <w:bookmarkEnd w:id="23"/>
      <w:bookmarkEnd w:id="24"/>
      <w:bookmarkEnd w:id="25"/>
      <w:bookmarkEnd w:id="26"/>
      <w:bookmarkEnd w:id="27"/>
      <w:bookmarkEnd w:id="28"/>
      <w:bookmarkEnd w:id="29"/>
      <w:bookmarkEnd w:id="30"/>
      <w:bookmarkEnd w:id="31"/>
      <w:bookmarkEnd w:id="32"/>
      <w:r>
        <w:t>Disclaimer</w:t>
      </w:r>
      <w:bookmarkEnd w:id="33"/>
      <w:r>
        <w:t xml:space="preserve"> </w:t>
      </w:r>
    </w:p>
    <w:p w14:paraId="5B539D6E" w14:textId="023F2AED" w:rsidR="003D55C7" w:rsidRPr="003D55C7" w:rsidRDefault="003D55C7">
      <w:pPr>
        <w:spacing w:before="240" w:line="276" w:lineRule="auto"/>
        <w:jc w:val="both"/>
      </w:pPr>
      <w:r w:rsidRPr="003D55C7">
        <w:t xml:space="preserve">All </w:t>
      </w:r>
      <w:r w:rsidR="0097220D">
        <w:t>d</w:t>
      </w:r>
      <w:r w:rsidRPr="003D55C7">
        <w:t>ata presented in this document are estimates only and are based on the best information available to the Department and Local Government at the time. They are p</w:t>
      </w:r>
      <w:r w:rsidR="00DB15C1">
        <w:t>ublished</w:t>
      </w:r>
      <w:r w:rsidRPr="003D55C7">
        <w:t xml:space="preserve"> on an as-is basis and are for informational purposes only. They are subject to adjustment in response to market forces and</w:t>
      </w:r>
      <w:r w:rsidR="00DD1610">
        <w:t xml:space="preserve"> </w:t>
      </w:r>
      <w:r w:rsidRPr="003D55C7">
        <w:t>as</w:t>
      </w:r>
      <w:r w:rsidR="00DD1610">
        <w:t xml:space="preserve"> </w:t>
      </w:r>
      <w:r w:rsidRPr="003D55C7">
        <w:t>new</w:t>
      </w:r>
      <w:r w:rsidR="00DD1610">
        <w:t xml:space="preserve"> </w:t>
      </w:r>
      <w:r w:rsidR="0097220D">
        <w:t>d</w:t>
      </w:r>
      <w:r w:rsidRPr="003D55C7">
        <w:t>ata</w:t>
      </w:r>
      <w:r w:rsidR="00DD1610">
        <w:t xml:space="preserve"> </w:t>
      </w:r>
      <w:r w:rsidRPr="003D55C7">
        <w:t>and</w:t>
      </w:r>
      <w:r w:rsidR="00DD1610">
        <w:t xml:space="preserve"> </w:t>
      </w:r>
      <w:r w:rsidRPr="003D55C7">
        <w:t>other relevant information becomes available</w:t>
      </w:r>
      <w:r w:rsidR="00DD1610">
        <w:t>.</w:t>
      </w:r>
      <w:r w:rsidR="002337D0">
        <w:t xml:space="preserve"> T</w:t>
      </w:r>
      <w:r w:rsidRPr="003D55C7">
        <w:t>he</w:t>
      </w:r>
      <w:r w:rsidR="002337D0">
        <w:t xml:space="preserve"> </w:t>
      </w:r>
      <w:r w:rsidR="0097220D">
        <w:t>d</w:t>
      </w:r>
      <w:r w:rsidRPr="003D55C7">
        <w:t>ata</w:t>
      </w:r>
      <w:r w:rsidR="002337D0">
        <w:t xml:space="preserve"> </w:t>
      </w:r>
      <w:r w:rsidRPr="003D55C7">
        <w:t>may</w:t>
      </w:r>
      <w:r w:rsidR="002337D0">
        <w:t xml:space="preserve"> </w:t>
      </w:r>
      <w:r w:rsidRPr="003D55C7">
        <w:t>under</w:t>
      </w:r>
      <w:r w:rsidR="002337D0">
        <w:t xml:space="preserve">- </w:t>
      </w:r>
      <w:r w:rsidRPr="003D55C7">
        <w:t>or</w:t>
      </w:r>
      <w:r w:rsidR="002337D0">
        <w:t xml:space="preserve"> </w:t>
      </w:r>
      <w:r w:rsidRPr="003D55C7">
        <w:t>over</w:t>
      </w:r>
      <w:r w:rsidR="002337D0">
        <w:t>-</w:t>
      </w:r>
      <w:r w:rsidRPr="003D55C7">
        <w:t>estimate</w:t>
      </w:r>
      <w:r w:rsidR="002337D0">
        <w:t xml:space="preserve"> </w:t>
      </w:r>
      <w:r w:rsidRPr="003D55C7">
        <w:t>both total demand in a given location or</w:t>
      </w:r>
      <w:r w:rsidR="002337D0">
        <w:t xml:space="preserve"> </w:t>
      </w:r>
      <w:r w:rsidRPr="003D55C7">
        <w:t>year</w:t>
      </w:r>
      <w:r w:rsidR="002337D0">
        <w:t xml:space="preserve"> </w:t>
      </w:r>
      <w:r w:rsidRPr="003D55C7">
        <w:t>and the capacity for new demand to be met by</w:t>
      </w:r>
      <w:r w:rsidR="002337D0">
        <w:t xml:space="preserve"> p</w:t>
      </w:r>
      <w:r w:rsidRPr="003D55C7">
        <w:t>roviders. As a result, operational and business decisions should not be made solely</w:t>
      </w:r>
      <w:r w:rsidR="002337D0">
        <w:t xml:space="preserve"> </w:t>
      </w:r>
      <w:r w:rsidR="000A1041" w:rsidRPr="003D55C7">
        <w:t>based on</w:t>
      </w:r>
      <w:r w:rsidR="002337D0">
        <w:t xml:space="preserve"> </w:t>
      </w:r>
      <w:r w:rsidRPr="003D55C7">
        <w:t xml:space="preserve">this document. Any use of this </w:t>
      </w:r>
      <w:r w:rsidR="00DD1610">
        <w:t>d</w:t>
      </w:r>
      <w:r w:rsidRPr="003D55C7">
        <w:t xml:space="preserve">ata is solely at the risk of the </w:t>
      </w:r>
      <w:r w:rsidR="00DD1610">
        <w:t>u</w:t>
      </w:r>
      <w:r w:rsidRPr="003D55C7">
        <w:t xml:space="preserve">ser. The Department and Local Government accept no responsibility for any loss or damage, either direct or incidental, that may result from the use of the </w:t>
      </w:r>
      <w:r w:rsidR="00DD1610">
        <w:t>d</w:t>
      </w:r>
      <w:r w:rsidRPr="003D55C7">
        <w:t>ata.</w:t>
      </w:r>
    </w:p>
    <w:p w14:paraId="590B0363" w14:textId="77777777" w:rsidR="00445BF4" w:rsidRDefault="00445BF4" w:rsidP="00445BF4">
      <w:pPr>
        <w:spacing w:before="240" w:line="276" w:lineRule="auto"/>
        <w:jc w:val="both"/>
      </w:pPr>
    </w:p>
    <w:p w14:paraId="0BCA3230" w14:textId="77777777" w:rsidR="007C2480" w:rsidRDefault="007C2480" w:rsidP="00445BF4">
      <w:pPr>
        <w:spacing w:before="240" w:line="276" w:lineRule="auto"/>
        <w:jc w:val="both"/>
      </w:pPr>
    </w:p>
    <w:p w14:paraId="16D5C1D2" w14:textId="12D83732" w:rsidR="0036042D" w:rsidRDefault="0036042D" w:rsidP="00445BF4">
      <w:pPr>
        <w:spacing w:before="240" w:line="276" w:lineRule="auto"/>
        <w:jc w:val="both"/>
        <w:sectPr w:rsidR="0036042D" w:rsidSect="0006271F">
          <w:footerReference w:type="default" r:id="rId16"/>
          <w:pgSz w:w="11900" w:h="16840"/>
          <w:pgMar w:top="1418" w:right="1134" w:bottom="1701" w:left="1134" w:header="709" w:footer="709" w:gutter="0"/>
          <w:cols w:space="708"/>
          <w:docGrid w:linePitch="360"/>
        </w:sectPr>
      </w:pPr>
    </w:p>
    <w:p w14:paraId="5CC63ACC" w14:textId="44D4E85A" w:rsidR="009D1E31" w:rsidRDefault="0032285F" w:rsidP="003E3991">
      <w:pPr>
        <w:pStyle w:val="Heading1"/>
        <w:numPr>
          <w:ilvl w:val="0"/>
          <w:numId w:val="5"/>
        </w:numPr>
      </w:pPr>
      <w:bookmarkStart w:id="34" w:name="_Toc44947131"/>
      <w:r>
        <w:lastRenderedPageBreak/>
        <w:t xml:space="preserve">Map of </w:t>
      </w:r>
      <w:r w:rsidR="009D1E31">
        <w:t xml:space="preserve">Early </w:t>
      </w:r>
      <w:r w:rsidR="00CD44BD">
        <w:t>C</w:t>
      </w:r>
      <w:r w:rsidR="009D1E31">
        <w:t>hildhood Education</w:t>
      </w:r>
      <w:r w:rsidR="00DA03B7">
        <w:t xml:space="preserve"> services </w:t>
      </w:r>
      <w:r w:rsidR="009D1E31">
        <w:t xml:space="preserve">in </w:t>
      </w:r>
      <w:r w:rsidR="007517E8">
        <w:t xml:space="preserve">City of </w:t>
      </w:r>
      <w:r w:rsidR="00E43FD6">
        <w:t>M</w:t>
      </w:r>
      <w:r w:rsidR="007517E8">
        <w:t xml:space="preserve">oonee </w:t>
      </w:r>
      <w:r w:rsidR="00E43FD6">
        <w:t>V</w:t>
      </w:r>
      <w:r w:rsidR="007517E8">
        <w:t>alley</w:t>
      </w:r>
      <w:bookmarkEnd w:id="34"/>
    </w:p>
    <w:p w14:paraId="237CFF1F" w14:textId="0E581C27" w:rsidR="005E5C7E" w:rsidRDefault="009D1E31" w:rsidP="00462E4A">
      <w:pPr>
        <w:spacing w:before="240" w:line="276" w:lineRule="auto"/>
        <w:jc w:val="both"/>
      </w:pPr>
      <w:r w:rsidRPr="00462E4A">
        <w:t>The map</w:t>
      </w:r>
      <w:r w:rsidR="00306589">
        <w:t xml:space="preserve"> below</w:t>
      </w:r>
      <w:r w:rsidRPr="00462E4A">
        <w:t xml:space="preserve"> shows the distribution of </w:t>
      </w:r>
      <w:r w:rsidR="00160F93">
        <w:t xml:space="preserve">currently operating and </w:t>
      </w:r>
      <w:r w:rsidRPr="00462E4A">
        <w:t xml:space="preserve">new services that </w:t>
      </w:r>
      <w:r w:rsidR="00D7126F">
        <w:t>are planned to</w:t>
      </w:r>
      <w:r w:rsidRPr="00462E4A">
        <w:t xml:space="preserve"> open in the </w:t>
      </w:r>
      <w:r w:rsidR="00D7126F">
        <w:t>future</w:t>
      </w:r>
      <w:r w:rsidRPr="00462E4A">
        <w:t xml:space="preserve"> in the LGA and across </w:t>
      </w:r>
      <w:r w:rsidR="00DB0E1D">
        <w:t xml:space="preserve">its </w:t>
      </w:r>
      <w:r w:rsidR="00E01C28">
        <w:t>communities</w:t>
      </w:r>
      <w:r w:rsidR="00DD1610">
        <w:t>.</w:t>
      </w:r>
      <w:r w:rsidR="008C72C1">
        <w:t xml:space="preserve"> </w:t>
      </w:r>
    </w:p>
    <w:p w14:paraId="3BCA9DA5" w14:textId="533CCCCE" w:rsidR="009D1E31" w:rsidRDefault="009D1E31" w:rsidP="0018584B">
      <w:pPr>
        <w:spacing w:before="240" w:line="276" w:lineRule="auto"/>
        <w:jc w:val="both"/>
      </w:pPr>
      <w:r w:rsidRPr="00462E4A">
        <w:t xml:space="preserve">This map has been prepared using Departmental data, from both the </w:t>
      </w:r>
      <w:r w:rsidR="005E5C7E" w:rsidRPr="0018584B">
        <w:t>National Quality Agenda IT System (NQAITS)</w:t>
      </w:r>
      <w:r w:rsidRPr="00462E4A">
        <w:t xml:space="preserve"> and the Victorian School Building Authority</w:t>
      </w:r>
      <w:r w:rsidR="00677C14">
        <w:t xml:space="preserve"> (VSBA)</w:t>
      </w:r>
      <w:r w:rsidRPr="00462E4A">
        <w:t>. Where applicable</w:t>
      </w:r>
      <w:r w:rsidR="005E5C7E">
        <w:t>, this map</w:t>
      </w:r>
      <w:r w:rsidR="005E5C7E" w:rsidRPr="00462E4A">
        <w:t xml:space="preserve"> </w:t>
      </w:r>
      <w:r w:rsidRPr="00462E4A">
        <w:t xml:space="preserve">has been refined by the </w:t>
      </w:r>
      <w:r w:rsidR="007517E8">
        <w:t>Moonee Valley City Council</w:t>
      </w:r>
      <w:r w:rsidRPr="00462E4A">
        <w:t xml:space="preserve"> and the Department to capture other services </w:t>
      </w:r>
      <w:r w:rsidRPr="00AB2598">
        <w:t xml:space="preserve">that </w:t>
      </w:r>
      <w:r w:rsidRPr="00AB2598" w:rsidDel="005A4DF3">
        <w:t>are</w:t>
      </w:r>
      <w:r w:rsidRPr="00AB2598">
        <w:t xml:space="preserve"> planned to open </w:t>
      </w:r>
      <w:r w:rsidR="002D48BE">
        <w:t>in the future</w:t>
      </w:r>
      <w:r w:rsidRPr="00AB2598">
        <w:t>.</w:t>
      </w:r>
      <w:r w:rsidR="008C72C1">
        <w:t xml:space="preserve"> </w:t>
      </w:r>
    </w:p>
    <w:p w14:paraId="70A3FE7D" w14:textId="77777777" w:rsidR="0019227E" w:rsidRDefault="0019227E" w:rsidP="0019227E">
      <w:pPr>
        <w:rPr>
          <w:b/>
          <w:bCs/>
        </w:rPr>
      </w:pPr>
    </w:p>
    <w:p w14:paraId="5E670356" w14:textId="77777777" w:rsidR="0019227E" w:rsidRPr="006A1D1E" w:rsidRDefault="0019227E" w:rsidP="0019227E">
      <w:pPr>
        <w:rPr>
          <w:b/>
          <w:bCs/>
          <w:lang w:val="en-US"/>
        </w:rPr>
      </w:pPr>
      <w:r w:rsidRPr="006A1D1E">
        <w:rPr>
          <w:b/>
          <w:bCs/>
        </w:rPr>
        <w:t xml:space="preserve">Services that are planned to open in the next 12 months </w:t>
      </w:r>
    </w:p>
    <w:tbl>
      <w:tblPr>
        <w:tblW w:w="13228" w:type="dxa"/>
        <w:tblCellMar>
          <w:left w:w="0" w:type="dxa"/>
          <w:right w:w="0" w:type="dxa"/>
        </w:tblCellMar>
        <w:tblLook w:val="04A0" w:firstRow="1" w:lastRow="0" w:firstColumn="1" w:lastColumn="0" w:noHBand="0" w:noVBand="1"/>
      </w:tblPr>
      <w:tblGrid>
        <w:gridCol w:w="4313"/>
        <w:gridCol w:w="4136"/>
        <w:gridCol w:w="1554"/>
        <w:gridCol w:w="3225"/>
      </w:tblGrid>
      <w:tr w:rsidR="0019227E" w:rsidRPr="006A1D1E" w14:paraId="6C0F70F0" w14:textId="77777777" w:rsidTr="003C253A">
        <w:trPr>
          <w:trHeight w:val="196"/>
        </w:trPr>
        <w:tc>
          <w:tcPr>
            <w:tcW w:w="43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F7D2E2" w14:textId="77777777" w:rsidR="0019227E" w:rsidRPr="006A1D1E" w:rsidRDefault="0019227E" w:rsidP="003C253A">
            <w:pPr>
              <w:spacing w:before="60" w:after="60"/>
              <w:rPr>
                <w:rFonts w:ascii="Arial" w:hAnsi="Arial" w:cs="Arial"/>
                <w:b/>
                <w:bCs/>
                <w:color w:val="000000"/>
                <w:sz w:val="20"/>
                <w:szCs w:val="20"/>
                <w:lang w:eastAsia="en-AU"/>
              </w:rPr>
            </w:pPr>
            <w:r w:rsidRPr="006A1D1E">
              <w:rPr>
                <w:rFonts w:ascii="Arial" w:hAnsi="Arial" w:cs="Arial"/>
                <w:b/>
                <w:bCs/>
                <w:color w:val="000000"/>
                <w:sz w:val="20"/>
                <w:szCs w:val="20"/>
                <w:lang w:eastAsia="en-AU"/>
              </w:rPr>
              <w:t>Service name</w:t>
            </w:r>
          </w:p>
        </w:tc>
        <w:tc>
          <w:tcPr>
            <w:tcW w:w="41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61FD5F" w14:textId="77777777" w:rsidR="0019227E" w:rsidRPr="006A1D1E" w:rsidRDefault="0019227E" w:rsidP="003C253A">
            <w:pPr>
              <w:spacing w:before="60" w:after="60"/>
              <w:rPr>
                <w:rFonts w:ascii="Arial" w:hAnsi="Arial" w:cs="Arial"/>
                <w:b/>
                <w:bCs/>
                <w:color w:val="000000"/>
                <w:sz w:val="20"/>
                <w:szCs w:val="20"/>
                <w:lang w:eastAsia="en-AU"/>
              </w:rPr>
            </w:pPr>
            <w:r w:rsidRPr="006A1D1E">
              <w:rPr>
                <w:rFonts w:ascii="Arial" w:hAnsi="Arial" w:cs="Arial"/>
                <w:b/>
                <w:bCs/>
                <w:color w:val="000000"/>
                <w:sz w:val="20"/>
                <w:szCs w:val="20"/>
                <w:lang w:eastAsia="en-AU"/>
              </w:rPr>
              <w:t>Project type</w:t>
            </w:r>
          </w:p>
        </w:tc>
        <w:tc>
          <w:tcPr>
            <w:tcW w:w="155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041F41E" w14:textId="77777777" w:rsidR="0019227E" w:rsidRPr="006A1D1E" w:rsidRDefault="0019227E" w:rsidP="003C253A">
            <w:pPr>
              <w:spacing w:before="60" w:after="60"/>
              <w:rPr>
                <w:rFonts w:ascii="Arial" w:hAnsi="Arial" w:cs="Arial"/>
                <w:b/>
                <w:bCs/>
                <w:color w:val="000000"/>
                <w:sz w:val="20"/>
                <w:szCs w:val="20"/>
                <w:lang w:eastAsia="en-AU"/>
              </w:rPr>
            </w:pPr>
            <w:r w:rsidRPr="006A1D1E">
              <w:rPr>
                <w:rFonts w:ascii="Arial" w:hAnsi="Arial" w:cs="Arial"/>
                <w:b/>
                <w:bCs/>
                <w:color w:val="000000"/>
                <w:sz w:val="20"/>
                <w:szCs w:val="20"/>
                <w:lang w:eastAsia="en-AU"/>
              </w:rPr>
              <w:t>Suburb</w:t>
            </w:r>
          </w:p>
        </w:tc>
        <w:tc>
          <w:tcPr>
            <w:tcW w:w="32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3EC4C3" w14:textId="77777777" w:rsidR="0019227E" w:rsidRPr="006A1D1E" w:rsidRDefault="0019227E">
            <w:pPr>
              <w:spacing w:before="60" w:after="60"/>
              <w:jc w:val="center"/>
              <w:rPr>
                <w:rFonts w:ascii="Arial" w:hAnsi="Arial" w:cs="Arial"/>
                <w:b/>
                <w:bCs/>
                <w:color w:val="000000"/>
                <w:sz w:val="20"/>
                <w:szCs w:val="20"/>
                <w:lang w:eastAsia="en-AU"/>
              </w:rPr>
            </w:pPr>
            <w:r w:rsidRPr="006A1D1E">
              <w:rPr>
                <w:rFonts w:ascii="Arial" w:hAnsi="Arial" w:cs="Arial"/>
                <w:b/>
                <w:bCs/>
                <w:color w:val="000000"/>
                <w:sz w:val="20"/>
                <w:szCs w:val="20"/>
                <w:lang w:eastAsia="en-AU"/>
              </w:rPr>
              <w:t>Total licensed capacity</w:t>
            </w:r>
          </w:p>
        </w:tc>
      </w:tr>
      <w:tr w:rsidR="000846BB" w:rsidRPr="006A1D1E" w14:paraId="753D2998" w14:textId="77777777" w:rsidTr="00BF7CFC">
        <w:trPr>
          <w:trHeight w:val="560"/>
        </w:trPr>
        <w:tc>
          <w:tcPr>
            <w:tcW w:w="43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A32C86" w14:textId="21707118" w:rsidR="000846BB" w:rsidRPr="006A1D1E" w:rsidRDefault="000846BB" w:rsidP="00BF7CFC">
            <w:pPr>
              <w:rPr>
                <w:rFonts w:ascii="Arial" w:hAnsi="Arial" w:cs="Arial"/>
                <w:sz w:val="20"/>
                <w:szCs w:val="20"/>
                <w:lang w:eastAsia="en-AU"/>
              </w:rPr>
            </w:pPr>
            <w:r w:rsidRPr="000846BB">
              <w:rPr>
                <w:rFonts w:ascii="Arial" w:hAnsi="Arial" w:cs="Arial"/>
                <w:sz w:val="20"/>
                <w:szCs w:val="20"/>
                <w:lang w:eastAsia="en-AU"/>
              </w:rPr>
              <w:t>Essendon Keilor College</w:t>
            </w:r>
          </w:p>
        </w:tc>
        <w:tc>
          <w:tcPr>
            <w:tcW w:w="413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EFE520" w14:textId="765B62AA" w:rsidR="000846BB" w:rsidRPr="006A1D1E" w:rsidRDefault="000846BB" w:rsidP="00BF7CFC">
            <w:pPr>
              <w:rPr>
                <w:rFonts w:ascii="Arial" w:hAnsi="Arial" w:cs="Arial"/>
                <w:sz w:val="20"/>
                <w:szCs w:val="20"/>
                <w:lang w:eastAsia="en-AU"/>
              </w:rPr>
            </w:pPr>
            <w:r>
              <w:rPr>
                <w:rFonts w:ascii="Arial" w:hAnsi="Arial" w:cs="Arial"/>
                <w:sz w:val="20"/>
                <w:szCs w:val="20"/>
                <w:lang w:eastAsia="en-AU"/>
              </w:rPr>
              <w:t>Kindergarten on School Site</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35CB4D" w14:textId="4295C3AE" w:rsidR="000846BB" w:rsidRPr="006A1D1E" w:rsidRDefault="000846BB" w:rsidP="00BF7CFC">
            <w:pPr>
              <w:spacing w:after="0"/>
              <w:rPr>
                <w:rFonts w:ascii="Arial" w:hAnsi="Arial" w:cs="Arial"/>
                <w:sz w:val="20"/>
                <w:szCs w:val="20"/>
                <w:lang w:eastAsia="en-AU"/>
              </w:rPr>
            </w:pPr>
            <w:bookmarkStart w:id="35" w:name="_Hlk92204925"/>
            <w:r>
              <w:rPr>
                <w:rFonts w:ascii="Arial" w:hAnsi="Arial" w:cs="Arial"/>
                <w:sz w:val="20"/>
                <w:szCs w:val="20"/>
                <w:lang w:eastAsia="en-AU"/>
              </w:rPr>
              <w:t>Essendon - Aberfeldie</w:t>
            </w:r>
            <w:bookmarkEnd w:id="35"/>
          </w:p>
        </w:tc>
        <w:tc>
          <w:tcPr>
            <w:tcW w:w="32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5182D" w14:textId="13A64724" w:rsidR="000846BB" w:rsidRPr="006A1D1E" w:rsidRDefault="000846BB" w:rsidP="00BF7CFC">
            <w:pPr>
              <w:spacing w:after="0"/>
              <w:jc w:val="center"/>
              <w:rPr>
                <w:rFonts w:ascii="Arial" w:hAnsi="Arial" w:cs="Arial"/>
                <w:sz w:val="20"/>
                <w:szCs w:val="20"/>
                <w:lang w:eastAsia="en-AU"/>
              </w:rPr>
            </w:pPr>
            <w:r>
              <w:rPr>
                <w:rFonts w:ascii="Arial" w:hAnsi="Arial" w:cs="Arial"/>
                <w:sz w:val="20"/>
                <w:szCs w:val="20"/>
                <w:lang w:eastAsia="en-AU"/>
              </w:rPr>
              <w:t>66</w:t>
            </w:r>
          </w:p>
        </w:tc>
      </w:tr>
    </w:tbl>
    <w:p w14:paraId="06D7A8F3" w14:textId="77777777" w:rsidR="0019227E" w:rsidRDefault="0019227E" w:rsidP="0019227E">
      <w:pPr>
        <w:rPr>
          <w:rFonts w:ascii="Calibri" w:hAnsi="Calibri" w:cs="Calibri"/>
          <w:szCs w:val="22"/>
        </w:rPr>
      </w:pPr>
    </w:p>
    <w:p w14:paraId="5E89DB6B" w14:textId="77777777" w:rsidR="0019227E" w:rsidRPr="00AB2598" w:rsidRDefault="0019227E" w:rsidP="0018584B">
      <w:pPr>
        <w:spacing w:before="240" w:line="276" w:lineRule="auto"/>
        <w:jc w:val="both"/>
      </w:pPr>
    </w:p>
    <w:p w14:paraId="27602577" w14:textId="0E28304F" w:rsidR="00BF7CFC" w:rsidRDefault="00BF7CFC" w:rsidP="001951A6">
      <w:pPr>
        <w:rPr>
          <w:lang w:val="en-US"/>
        </w:rPr>
      </w:pPr>
    </w:p>
    <w:p w14:paraId="0F75529A" w14:textId="4E59A7DB" w:rsidR="00BF7CFC" w:rsidRDefault="00BF7CFC">
      <w:pPr>
        <w:spacing w:after="0"/>
        <w:rPr>
          <w:lang w:val="en-US"/>
        </w:rPr>
      </w:pPr>
      <w:r>
        <w:rPr>
          <w:lang w:val="en-US"/>
        </w:rPr>
        <w:br w:type="page"/>
      </w:r>
    </w:p>
    <w:p w14:paraId="141C2F73" w14:textId="23E8EE6C" w:rsidR="009D1E31" w:rsidRDefault="002847B4" w:rsidP="001951A6">
      <w:pPr>
        <w:rPr>
          <w:lang w:val="en-US"/>
        </w:rPr>
      </w:pPr>
      <w:r w:rsidRPr="002847B4">
        <w:rPr>
          <w:noProof/>
          <w:lang w:val="en-US"/>
        </w:rPr>
        <w:lastRenderedPageBreak/>
        <w:drawing>
          <wp:inline distT="0" distB="0" distL="0" distR="0" wp14:anchorId="4DD82CD1" wp14:editId="22BF1D6A">
            <wp:extent cx="8873206" cy="5854535"/>
            <wp:effectExtent l="0" t="0" r="444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7"/>
                    <a:stretch>
                      <a:fillRect/>
                    </a:stretch>
                  </pic:blipFill>
                  <pic:spPr>
                    <a:xfrm>
                      <a:off x="0" y="0"/>
                      <a:ext cx="8878332" cy="5857917"/>
                    </a:xfrm>
                    <a:prstGeom prst="rect">
                      <a:avLst/>
                    </a:prstGeom>
                  </pic:spPr>
                </pic:pic>
              </a:graphicData>
            </a:graphic>
          </wp:inline>
        </w:drawing>
      </w:r>
    </w:p>
    <w:p w14:paraId="3B82D037" w14:textId="6D6B0B38" w:rsidR="009D1E31" w:rsidRDefault="009D1E31" w:rsidP="009D1E31">
      <w:pPr>
        <w:rPr>
          <w:lang w:val="en-US"/>
        </w:rPr>
        <w:sectPr w:rsidR="009D1E31" w:rsidSect="00BF7CFC">
          <w:pgSz w:w="16840" w:h="11900" w:orient="landscape" w:code="9"/>
          <w:pgMar w:top="1134" w:right="1985" w:bottom="1134" w:left="1701" w:header="709" w:footer="709" w:gutter="0"/>
          <w:cols w:space="708"/>
          <w:docGrid w:linePitch="360"/>
        </w:sectPr>
      </w:pPr>
    </w:p>
    <w:p w14:paraId="7A394A39" w14:textId="57354AF7" w:rsidR="00BF24B2" w:rsidRPr="00624A55" w:rsidRDefault="00BF24B2" w:rsidP="003E3991">
      <w:pPr>
        <w:pStyle w:val="Heading1"/>
        <w:numPr>
          <w:ilvl w:val="0"/>
          <w:numId w:val="5"/>
        </w:numPr>
      </w:pPr>
      <w:bookmarkStart w:id="36" w:name="_Toc44947132"/>
      <w:r>
        <w:lastRenderedPageBreak/>
        <w:t>Local context</w:t>
      </w:r>
      <w:bookmarkEnd w:id="36"/>
      <w: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pPr>
      <w:bookmarkStart w:id="37" w:name="_Toc44947133"/>
      <w:r>
        <w:t>3</w:t>
      </w:r>
      <w:r w:rsidR="00BD2CBD">
        <w:t xml:space="preserve">.1 </w:t>
      </w:r>
      <w:r w:rsidR="00BF24B2">
        <w:t>Purpose</w:t>
      </w:r>
      <w:bookmarkEnd w:id="37"/>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pPr>
      <w:bookmarkStart w:id="38" w:name="_Toc44947134"/>
      <w:r>
        <w:t>3</w:t>
      </w:r>
      <w:r w:rsidR="00BD2CBD">
        <w:t xml:space="preserve">.2 </w:t>
      </w:r>
      <w:r w:rsidR="00BD2CBD" w:rsidRPr="00BD2CBD">
        <w:t xml:space="preserve">Key </w:t>
      </w:r>
      <w:r w:rsidR="00BD2CBD">
        <w:t>considerations</w:t>
      </w:r>
      <w:bookmarkEnd w:id="38"/>
      <w:r w:rsidR="00BD2CBD">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69B9E98F" w14:textId="00ED6564" w:rsidR="0059678E" w:rsidRDefault="0059678E" w:rsidP="0059678E">
      <w:pPr>
        <w:autoSpaceDE w:val="0"/>
        <w:autoSpaceDN w:val="0"/>
        <w:adjustRightInd w:val="0"/>
        <w:spacing w:after="0"/>
        <w:rPr>
          <w:rFonts w:asciiTheme="majorHAnsi" w:hAnsiTheme="majorHAnsi" w:cstheme="majorHAnsi"/>
          <w:szCs w:val="22"/>
        </w:rPr>
      </w:pPr>
      <w:r w:rsidRPr="0059678E">
        <w:rPr>
          <w:rFonts w:cstheme="minorHAnsi"/>
          <w:szCs w:val="22"/>
        </w:rPr>
        <w:t>The City of Moonee Valley comprises approximately 43 square kilometres of land, with around 67 per cent of the land areas used for residential purposes. The municipality is bordered by the local government areas of Maribyrnong, Brimbank, Moreland and Melbourne and at its closest point, it is approximately 5 kilometres from Melbourne CBD</w:t>
      </w:r>
      <w:r w:rsidRPr="0059678E">
        <w:rPr>
          <w:rStyle w:val="FootnoteReference"/>
          <w:rFonts w:asciiTheme="majorHAnsi" w:hAnsiTheme="majorHAnsi" w:cstheme="majorHAnsi"/>
          <w:color w:val="auto"/>
          <w:sz w:val="22"/>
          <w:szCs w:val="22"/>
        </w:rPr>
        <w:footnoteReference w:id="2"/>
      </w:r>
      <w:r w:rsidRPr="0059678E">
        <w:rPr>
          <w:rFonts w:asciiTheme="majorHAnsi" w:hAnsiTheme="majorHAnsi" w:cstheme="majorHAnsi"/>
          <w:szCs w:val="22"/>
        </w:rPr>
        <w:t>.</w:t>
      </w:r>
    </w:p>
    <w:p w14:paraId="2E5758DD" w14:textId="79C8555C" w:rsidR="0059678E" w:rsidRDefault="0059678E" w:rsidP="0059678E">
      <w:pPr>
        <w:autoSpaceDE w:val="0"/>
        <w:autoSpaceDN w:val="0"/>
        <w:adjustRightInd w:val="0"/>
        <w:spacing w:after="0"/>
        <w:rPr>
          <w:rFonts w:ascii="RotisSansSerif-Light" w:hAnsi="RotisSansSerif-Light" w:cs="RotisSansSerif-Light"/>
        </w:rPr>
      </w:pPr>
    </w:p>
    <w:p w14:paraId="6B1138F2" w14:textId="77777777" w:rsidR="0059678E" w:rsidRPr="0059678E" w:rsidRDefault="0059678E" w:rsidP="0059678E">
      <w:pPr>
        <w:autoSpaceDE w:val="0"/>
        <w:autoSpaceDN w:val="0"/>
        <w:adjustRightInd w:val="0"/>
        <w:spacing w:after="0"/>
        <w:rPr>
          <w:rFonts w:cstheme="minorHAnsi"/>
          <w:b/>
          <w:bCs/>
          <w:i/>
          <w:iCs/>
          <w:szCs w:val="22"/>
        </w:rPr>
      </w:pPr>
      <w:r w:rsidRPr="0059678E">
        <w:rPr>
          <w:rFonts w:cstheme="minorHAnsi"/>
          <w:b/>
          <w:bCs/>
          <w:i/>
          <w:iCs/>
          <w:szCs w:val="22"/>
        </w:rPr>
        <w:t>Snapshot of municipality demographics</w:t>
      </w:r>
    </w:p>
    <w:p w14:paraId="0EC27A67"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Moonee Valley is a culturally and linguistically diverse community, with more than a quarter of the population born overseas. The top three countries of origin are Italy, the United Kingdom and India. Around 30 per cent of our population speak a language other than English at home, the most dominant languages being Italian, </w:t>
      </w:r>
      <w:proofErr w:type="gramStart"/>
      <w:r w:rsidRPr="0059678E">
        <w:rPr>
          <w:rFonts w:cstheme="minorHAnsi"/>
          <w:szCs w:val="22"/>
        </w:rPr>
        <w:t>Greek</w:t>
      </w:r>
      <w:proofErr w:type="gramEnd"/>
      <w:r w:rsidRPr="0059678E">
        <w:rPr>
          <w:rFonts w:cstheme="minorHAnsi"/>
          <w:szCs w:val="22"/>
        </w:rPr>
        <w:t xml:space="preserve"> and Vietnamese.</w:t>
      </w:r>
    </w:p>
    <w:p w14:paraId="55DE76D7" w14:textId="77777777" w:rsidR="0059678E" w:rsidRPr="0059678E" w:rsidRDefault="0059678E" w:rsidP="0059678E">
      <w:pPr>
        <w:autoSpaceDE w:val="0"/>
        <w:autoSpaceDN w:val="0"/>
        <w:adjustRightInd w:val="0"/>
        <w:spacing w:after="0"/>
        <w:rPr>
          <w:rFonts w:cstheme="minorHAnsi"/>
          <w:szCs w:val="22"/>
        </w:rPr>
      </w:pPr>
    </w:p>
    <w:p w14:paraId="52820380"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The most recent census indicated the following: </w:t>
      </w:r>
    </w:p>
    <w:p w14:paraId="60CD26D5" w14:textId="46871C01" w:rsidR="0059678E" w:rsidRPr="0059678E" w:rsidRDefault="0059678E" w:rsidP="003E3991">
      <w:pPr>
        <w:pStyle w:val="ListParagraph"/>
        <w:numPr>
          <w:ilvl w:val="0"/>
          <w:numId w:val="12"/>
        </w:numPr>
        <w:autoSpaceDE w:val="0"/>
        <w:autoSpaceDN w:val="0"/>
        <w:adjustRightInd w:val="0"/>
        <w:spacing w:after="0"/>
        <w:rPr>
          <w:rFonts w:cstheme="minorHAnsi"/>
          <w:szCs w:val="22"/>
        </w:rPr>
      </w:pPr>
      <w:r w:rsidRPr="0059678E">
        <w:rPr>
          <w:rFonts w:cstheme="minorHAnsi"/>
          <w:szCs w:val="22"/>
        </w:rPr>
        <w:t xml:space="preserve">243 households that identify as indigenous.  </w:t>
      </w:r>
    </w:p>
    <w:p w14:paraId="39579158" w14:textId="1B074705" w:rsidR="0059678E" w:rsidRPr="0059678E" w:rsidRDefault="0059678E" w:rsidP="003E3991">
      <w:pPr>
        <w:pStyle w:val="ListParagraph"/>
        <w:numPr>
          <w:ilvl w:val="0"/>
          <w:numId w:val="12"/>
        </w:numPr>
        <w:autoSpaceDE w:val="0"/>
        <w:autoSpaceDN w:val="0"/>
        <w:adjustRightInd w:val="0"/>
        <w:spacing w:after="0"/>
        <w:rPr>
          <w:rFonts w:cstheme="minorHAnsi"/>
          <w:szCs w:val="22"/>
        </w:rPr>
      </w:pPr>
      <w:r w:rsidRPr="0059678E">
        <w:rPr>
          <w:rFonts w:cstheme="minorHAnsi"/>
          <w:szCs w:val="22"/>
        </w:rPr>
        <w:t xml:space="preserve">4,383 adults indicated that they were single parents. </w:t>
      </w:r>
    </w:p>
    <w:p w14:paraId="6F6FC03F" w14:textId="068BF812" w:rsidR="0059678E" w:rsidRPr="0059678E" w:rsidRDefault="0059678E" w:rsidP="003E3991">
      <w:pPr>
        <w:pStyle w:val="ListParagraph"/>
        <w:numPr>
          <w:ilvl w:val="0"/>
          <w:numId w:val="12"/>
        </w:numPr>
        <w:autoSpaceDE w:val="0"/>
        <w:autoSpaceDN w:val="0"/>
        <w:adjustRightInd w:val="0"/>
        <w:spacing w:after="0"/>
        <w:rPr>
          <w:rFonts w:cstheme="minorHAnsi"/>
          <w:szCs w:val="22"/>
        </w:rPr>
      </w:pPr>
      <w:r w:rsidRPr="0059678E">
        <w:rPr>
          <w:rFonts w:cstheme="minorHAnsi"/>
          <w:szCs w:val="22"/>
        </w:rPr>
        <w:t xml:space="preserve">14.3% of families report an income of between $0 and $64,999, which entitles them to the maximum </w:t>
      </w:r>
      <w:r w:rsidR="003E3991" w:rsidRPr="0059678E">
        <w:rPr>
          <w:rFonts w:cstheme="minorHAnsi"/>
          <w:szCs w:val="22"/>
        </w:rPr>
        <w:t>childcare</w:t>
      </w:r>
      <w:r w:rsidRPr="0059678E">
        <w:rPr>
          <w:rFonts w:cstheme="minorHAnsi"/>
          <w:szCs w:val="22"/>
        </w:rPr>
        <w:t xml:space="preserve"> subsidy percentage</w:t>
      </w:r>
      <w:r w:rsidR="00046382" w:rsidRPr="00046382">
        <w:rPr>
          <w:rStyle w:val="FootnoteReference"/>
          <w:rFonts w:asciiTheme="majorHAnsi" w:hAnsiTheme="majorHAnsi" w:cstheme="majorHAnsi"/>
          <w:color w:val="auto"/>
          <w:sz w:val="22"/>
          <w:szCs w:val="22"/>
        </w:rPr>
        <w:footnoteReference w:id="3"/>
      </w:r>
      <w:r w:rsidR="00046382" w:rsidRPr="00046382">
        <w:t>.</w:t>
      </w:r>
      <w:r w:rsidRPr="00046382">
        <w:t xml:space="preserve"> </w:t>
      </w:r>
    </w:p>
    <w:p w14:paraId="2D2F2494" w14:textId="1739714C" w:rsidR="0059678E" w:rsidRPr="0059678E" w:rsidRDefault="0059678E" w:rsidP="003E3991">
      <w:pPr>
        <w:pStyle w:val="ListParagraph"/>
        <w:numPr>
          <w:ilvl w:val="0"/>
          <w:numId w:val="12"/>
        </w:numPr>
        <w:autoSpaceDE w:val="0"/>
        <w:autoSpaceDN w:val="0"/>
        <w:adjustRightInd w:val="0"/>
        <w:spacing w:after="0"/>
        <w:rPr>
          <w:rFonts w:cstheme="minorHAnsi"/>
          <w:szCs w:val="22"/>
        </w:rPr>
      </w:pPr>
      <w:proofErr w:type="gramStart"/>
      <w:r w:rsidRPr="0059678E">
        <w:rPr>
          <w:rFonts w:cstheme="minorHAnsi"/>
          <w:szCs w:val="22"/>
        </w:rPr>
        <w:t>The majority of</w:t>
      </w:r>
      <w:proofErr w:type="gramEnd"/>
      <w:r w:rsidRPr="0059678E">
        <w:rPr>
          <w:rFonts w:cstheme="minorHAnsi"/>
          <w:szCs w:val="22"/>
        </w:rPr>
        <w:t xml:space="preserve"> workers (28.6%) travel to work as a driver. </w:t>
      </w:r>
    </w:p>
    <w:p w14:paraId="049B06A1" w14:textId="6BD34656" w:rsidR="0059678E" w:rsidRPr="0059678E" w:rsidRDefault="0059678E" w:rsidP="003E3991">
      <w:pPr>
        <w:pStyle w:val="ListParagraph"/>
        <w:numPr>
          <w:ilvl w:val="0"/>
          <w:numId w:val="12"/>
        </w:numPr>
        <w:autoSpaceDE w:val="0"/>
        <w:autoSpaceDN w:val="0"/>
        <w:adjustRightInd w:val="0"/>
        <w:spacing w:after="0"/>
        <w:rPr>
          <w:rFonts w:cstheme="minorHAnsi"/>
          <w:szCs w:val="22"/>
        </w:rPr>
      </w:pPr>
      <w:r w:rsidRPr="0059678E">
        <w:rPr>
          <w:rFonts w:cstheme="minorHAnsi"/>
          <w:szCs w:val="22"/>
        </w:rPr>
        <w:t xml:space="preserve">5.2% of people require assistance with core activities due to a profound or severe disability. </w:t>
      </w:r>
    </w:p>
    <w:p w14:paraId="4A59FF31" w14:textId="0FCD33CF" w:rsidR="0059678E" w:rsidRPr="0059678E" w:rsidRDefault="0059678E" w:rsidP="003E3991">
      <w:pPr>
        <w:pStyle w:val="ListParagraph"/>
        <w:numPr>
          <w:ilvl w:val="0"/>
          <w:numId w:val="12"/>
        </w:numPr>
        <w:autoSpaceDE w:val="0"/>
        <w:autoSpaceDN w:val="0"/>
        <w:adjustRightInd w:val="0"/>
        <w:spacing w:after="0"/>
        <w:rPr>
          <w:rFonts w:cstheme="minorHAnsi"/>
          <w:szCs w:val="22"/>
        </w:rPr>
      </w:pPr>
      <w:r w:rsidRPr="0059678E">
        <w:rPr>
          <w:rFonts w:cstheme="minorHAnsi"/>
          <w:szCs w:val="22"/>
        </w:rPr>
        <w:t>Social housing makes up 4.2% of all dwellings in Moonee Valley, the fourth highest amongst councils in metropolitan Melbourne.</w:t>
      </w:r>
    </w:p>
    <w:p w14:paraId="799FD72F" w14:textId="77777777" w:rsidR="0059678E" w:rsidRPr="0059678E" w:rsidRDefault="0059678E" w:rsidP="0059678E">
      <w:pPr>
        <w:autoSpaceDE w:val="0"/>
        <w:autoSpaceDN w:val="0"/>
        <w:adjustRightInd w:val="0"/>
        <w:spacing w:after="0"/>
        <w:rPr>
          <w:rFonts w:cstheme="minorHAnsi"/>
          <w:szCs w:val="22"/>
        </w:rPr>
      </w:pPr>
    </w:p>
    <w:p w14:paraId="040F24DB" w14:textId="77777777" w:rsidR="0059678E" w:rsidRPr="0059678E" w:rsidRDefault="0059678E" w:rsidP="0059678E">
      <w:pPr>
        <w:autoSpaceDE w:val="0"/>
        <w:autoSpaceDN w:val="0"/>
        <w:adjustRightInd w:val="0"/>
        <w:spacing w:after="0"/>
        <w:rPr>
          <w:rFonts w:cstheme="minorHAnsi"/>
          <w:b/>
          <w:bCs/>
          <w:i/>
          <w:iCs/>
          <w:szCs w:val="22"/>
        </w:rPr>
      </w:pPr>
      <w:r w:rsidRPr="0059678E">
        <w:rPr>
          <w:rFonts w:cstheme="minorHAnsi"/>
          <w:b/>
          <w:bCs/>
          <w:i/>
          <w:iCs/>
          <w:szCs w:val="22"/>
        </w:rPr>
        <w:t>Population Growth</w:t>
      </w:r>
    </w:p>
    <w:p w14:paraId="5405A5EC" w14:textId="1F3384B4"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Council uses Remplan to plan and forecast population. Based on this data, Moonee Valley is expected to grow 35% from 122,871 in 2016, to 166,143 people by 2041 at an average increase of 1.21% percent per year. </w:t>
      </w:r>
      <w:proofErr w:type="gramStart"/>
      <w:r w:rsidRPr="0059678E">
        <w:rPr>
          <w:rFonts w:cstheme="minorHAnsi"/>
          <w:szCs w:val="22"/>
        </w:rPr>
        <w:t>The majority of</w:t>
      </w:r>
      <w:proofErr w:type="gramEnd"/>
      <w:r w:rsidRPr="0059678E">
        <w:rPr>
          <w:rFonts w:cstheme="minorHAnsi"/>
          <w:szCs w:val="22"/>
        </w:rPr>
        <w:t xml:space="preserve"> this change (68%) is due to net migration rather than natural change</w:t>
      </w:r>
      <w:r w:rsidR="00046382" w:rsidRPr="00046382">
        <w:rPr>
          <w:rStyle w:val="FootnoteReference"/>
          <w:rFonts w:asciiTheme="majorHAnsi" w:hAnsiTheme="majorHAnsi" w:cstheme="majorHAnsi"/>
          <w:color w:val="auto"/>
          <w:sz w:val="22"/>
          <w:szCs w:val="22"/>
        </w:rPr>
        <w:footnoteReference w:id="4"/>
      </w:r>
      <w:r w:rsidRPr="0059678E">
        <w:rPr>
          <w:rFonts w:cstheme="minorHAnsi"/>
          <w:szCs w:val="22"/>
        </w:rPr>
        <w:t>. The largest growth is expected to occur between 2026 and 2031.</w:t>
      </w:r>
    </w:p>
    <w:p w14:paraId="733B49D4" w14:textId="77777777" w:rsidR="0059678E" w:rsidRDefault="0059678E" w:rsidP="0059678E">
      <w:pPr>
        <w:autoSpaceDE w:val="0"/>
        <w:autoSpaceDN w:val="0"/>
        <w:adjustRightInd w:val="0"/>
        <w:spacing w:after="0"/>
        <w:rPr>
          <w:rFonts w:cstheme="minorHAnsi"/>
          <w:szCs w:val="22"/>
        </w:rPr>
      </w:pPr>
    </w:p>
    <w:p w14:paraId="77BB29B2" w14:textId="6ADE74FF"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Key influences on total municipality growth are as follows: </w:t>
      </w:r>
    </w:p>
    <w:p w14:paraId="623B7F22" w14:textId="29778D78" w:rsidR="0059678E" w:rsidRPr="0059678E" w:rsidRDefault="0059678E" w:rsidP="003E3991">
      <w:pPr>
        <w:pStyle w:val="ListParagraph"/>
        <w:numPr>
          <w:ilvl w:val="0"/>
          <w:numId w:val="13"/>
        </w:numPr>
        <w:autoSpaceDE w:val="0"/>
        <w:autoSpaceDN w:val="0"/>
        <w:adjustRightInd w:val="0"/>
        <w:spacing w:after="0"/>
        <w:rPr>
          <w:rFonts w:cstheme="minorHAnsi"/>
          <w:szCs w:val="22"/>
        </w:rPr>
      </w:pPr>
      <w:r w:rsidRPr="0059678E">
        <w:rPr>
          <w:rFonts w:cstheme="minorHAnsi"/>
          <w:szCs w:val="22"/>
        </w:rPr>
        <w:t>Couples with children, or one parent family households are projected to make up 39% of all households by 2041.</w:t>
      </w:r>
    </w:p>
    <w:p w14:paraId="1F8923BB" w14:textId="7EFEBFB7" w:rsidR="0059678E" w:rsidRPr="0059678E" w:rsidRDefault="0059678E" w:rsidP="003E3991">
      <w:pPr>
        <w:pStyle w:val="ListParagraph"/>
        <w:numPr>
          <w:ilvl w:val="0"/>
          <w:numId w:val="13"/>
        </w:numPr>
        <w:autoSpaceDE w:val="0"/>
        <w:autoSpaceDN w:val="0"/>
        <w:adjustRightInd w:val="0"/>
        <w:spacing w:after="0"/>
        <w:rPr>
          <w:rFonts w:cstheme="minorHAnsi"/>
          <w:szCs w:val="22"/>
        </w:rPr>
      </w:pPr>
      <w:r w:rsidRPr="0059678E">
        <w:rPr>
          <w:rFonts w:cstheme="minorHAnsi"/>
          <w:szCs w:val="22"/>
        </w:rPr>
        <w:t>The number of dwellings is expected to increase by 22,084 from the 53,168 existing structures in 2016 (Feb 2021).</w:t>
      </w:r>
    </w:p>
    <w:p w14:paraId="6B2C7162" w14:textId="0692D2F7" w:rsidR="0059678E" w:rsidRPr="0059678E" w:rsidRDefault="0059678E" w:rsidP="003E3991">
      <w:pPr>
        <w:pStyle w:val="ListParagraph"/>
        <w:numPr>
          <w:ilvl w:val="0"/>
          <w:numId w:val="13"/>
        </w:numPr>
        <w:autoSpaceDE w:val="0"/>
        <w:autoSpaceDN w:val="0"/>
        <w:adjustRightInd w:val="0"/>
        <w:spacing w:after="0"/>
        <w:rPr>
          <w:rFonts w:cstheme="minorHAnsi"/>
          <w:szCs w:val="22"/>
        </w:rPr>
      </w:pPr>
      <w:r w:rsidRPr="0059678E">
        <w:rPr>
          <w:rFonts w:cstheme="minorHAnsi"/>
          <w:szCs w:val="22"/>
        </w:rPr>
        <w:t xml:space="preserve">High density dwellings are projected to contribute the largest increase in dwelling structure types. </w:t>
      </w:r>
    </w:p>
    <w:p w14:paraId="23069C23" w14:textId="1C0E38F8" w:rsidR="0059678E" w:rsidRPr="0059678E" w:rsidRDefault="0059678E" w:rsidP="003E3991">
      <w:pPr>
        <w:pStyle w:val="ListParagraph"/>
        <w:numPr>
          <w:ilvl w:val="0"/>
          <w:numId w:val="13"/>
        </w:numPr>
        <w:autoSpaceDE w:val="0"/>
        <w:autoSpaceDN w:val="0"/>
        <w:adjustRightInd w:val="0"/>
        <w:spacing w:after="0"/>
        <w:rPr>
          <w:rFonts w:cstheme="minorHAnsi"/>
          <w:szCs w:val="22"/>
        </w:rPr>
      </w:pPr>
      <w:r w:rsidRPr="0059678E">
        <w:rPr>
          <w:rFonts w:cstheme="minorHAnsi"/>
          <w:szCs w:val="22"/>
        </w:rPr>
        <w:lastRenderedPageBreak/>
        <w:t xml:space="preserve">Children aged 0 - 4 years make up at least 5% of the total population across all forecast years. </w:t>
      </w:r>
    </w:p>
    <w:p w14:paraId="4FA0B4F8" w14:textId="64D5ED59" w:rsidR="0059678E" w:rsidRPr="0059678E" w:rsidRDefault="0059678E" w:rsidP="003E3991">
      <w:pPr>
        <w:pStyle w:val="ListParagraph"/>
        <w:numPr>
          <w:ilvl w:val="0"/>
          <w:numId w:val="13"/>
        </w:numPr>
        <w:autoSpaceDE w:val="0"/>
        <w:autoSpaceDN w:val="0"/>
        <w:adjustRightInd w:val="0"/>
        <w:spacing w:after="0"/>
        <w:rPr>
          <w:rFonts w:cstheme="minorHAnsi"/>
          <w:szCs w:val="22"/>
        </w:rPr>
      </w:pPr>
      <w:r w:rsidRPr="0059678E">
        <w:rPr>
          <w:rFonts w:cstheme="minorHAnsi"/>
          <w:szCs w:val="22"/>
        </w:rPr>
        <w:t>Moonee Ponds is forecast to experience the greatest growth, increasing by 102% from 13,911 in 2016, to 28,135 in 2041.</w:t>
      </w:r>
    </w:p>
    <w:p w14:paraId="634B6828" w14:textId="77777777" w:rsidR="0059678E" w:rsidRPr="0059678E" w:rsidRDefault="0059678E" w:rsidP="0059678E">
      <w:pPr>
        <w:autoSpaceDE w:val="0"/>
        <w:autoSpaceDN w:val="0"/>
        <w:adjustRightInd w:val="0"/>
        <w:spacing w:after="0"/>
        <w:rPr>
          <w:rFonts w:cstheme="minorHAnsi"/>
          <w:szCs w:val="22"/>
        </w:rPr>
      </w:pPr>
    </w:p>
    <w:p w14:paraId="5EE7AD1B" w14:textId="77777777" w:rsidR="0059678E" w:rsidRPr="0059678E" w:rsidRDefault="0059678E" w:rsidP="0059678E">
      <w:pPr>
        <w:autoSpaceDE w:val="0"/>
        <w:autoSpaceDN w:val="0"/>
        <w:adjustRightInd w:val="0"/>
        <w:spacing w:after="0"/>
        <w:rPr>
          <w:rFonts w:cstheme="minorHAnsi"/>
          <w:b/>
          <w:bCs/>
          <w:i/>
          <w:iCs/>
          <w:szCs w:val="22"/>
        </w:rPr>
      </w:pPr>
      <w:r w:rsidRPr="0059678E">
        <w:rPr>
          <w:rFonts w:cstheme="minorHAnsi"/>
          <w:b/>
          <w:bCs/>
          <w:i/>
          <w:iCs/>
          <w:szCs w:val="22"/>
        </w:rPr>
        <w:t>Relative Disadvantage</w:t>
      </w:r>
    </w:p>
    <w:p w14:paraId="78E8D832"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In Australia, those who are most socioeconomically disadvantaged are twice as likely to have a long-term health condition compared to those who are the least disadvantaged. Although Moonee Valley’s overall Socio-Economic Indexes for Areas (SEIFA) score is quite high (1035), this isn’t the case for the whole community. </w:t>
      </w:r>
    </w:p>
    <w:p w14:paraId="17BAEBE1" w14:textId="77777777" w:rsidR="0059678E" w:rsidRPr="0059678E" w:rsidRDefault="0059678E" w:rsidP="0059678E">
      <w:pPr>
        <w:autoSpaceDE w:val="0"/>
        <w:autoSpaceDN w:val="0"/>
        <w:adjustRightInd w:val="0"/>
        <w:spacing w:after="0"/>
        <w:rPr>
          <w:rFonts w:cstheme="minorHAnsi"/>
          <w:szCs w:val="22"/>
        </w:rPr>
      </w:pPr>
    </w:p>
    <w:p w14:paraId="78F7D7FF"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Levels of relative disadvantage vary dramatically by SA2 across Moonee Valley, ranging from the 7th percentile in Flemington to the 95th percentile in Strathmore. Table 1 below provides further detail.</w:t>
      </w:r>
    </w:p>
    <w:p w14:paraId="572659DB" w14:textId="77777777" w:rsidR="0059678E" w:rsidRPr="0059678E" w:rsidRDefault="0059678E" w:rsidP="0059678E">
      <w:pPr>
        <w:autoSpaceDE w:val="0"/>
        <w:autoSpaceDN w:val="0"/>
        <w:adjustRightInd w:val="0"/>
        <w:spacing w:after="0"/>
        <w:rPr>
          <w:rFonts w:cstheme="minorHAnsi"/>
          <w:szCs w:val="22"/>
        </w:rPr>
      </w:pPr>
    </w:p>
    <w:p w14:paraId="75520916" w14:textId="68AB731A" w:rsidR="0059678E" w:rsidRDefault="0059678E" w:rsidP="0059678E">
      <w:pPr>
        <w:autoSpaceDE w:val="0"/>
        <w:autoSpaceDN w:val="0"/>
        <w:adjustRightInd w:val="0"/>
        <w:spacing w:after="0"/>
        <w:rPr>
          <w:rFonts w:cstheme="minorHAnsi"/>
          <w:i/>
          <w:iCs/>
          <w:szCs w:val="22"/>
        </w:rPr>
      </w:pPr>
      <w:r w:rsidRPr="0059678E">
        <w:rPr>
          <w:rFonts w:cstheme="minorHAnsi"/>
          <w:i/>
          <w:iCs/>
          <w:szCs w:val="22"/>
        </w:rPr>
        <w:t>Table 1 – SEIFA Index of Relative Socio-Economic Disadvantage by SA2, 2016 (released 2018)</w:t>
      </w:r>
    </w:p>
    <w:p w14:paraId="146B8D1B" w14:textId="7D11046B" w:rsidR="0059678E" w:rsidRDefault="0059678E" w:rsidP="0059678E">
      <w:pPr>
        <w:autoSpaceDE w:val="0"/>
        <w:autoSpaceDN w:val="0"/>
        <w:adjustRightInd w:val="0"/>
        <w:spacing w:after="0"/>
        <w:rPr>
          <w:rFonts w:cstheme="minorHAnsi"/>
          <w:i/>
          <w:iCs/>
          <w:szCs w:val="22"/>
        </w:rPr>
      </w:pPr>
    </w:p>
    <w:tbl>
      <w:tblPr>
        <w:tblStyle w:val="TableGrid"/>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410"/>
        <w:gridCol w:w="2197"/>
        <w:gridCol w:w="2197"/>
      </w:tblGrid>
      <w:tr w:rsidR="0059678E" w:rsidRPr="00B9729E" w14:paraId="39453066" w14:textId="77777777" w:rsidTr="004B0DB7">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shd w:val="clear" w:color="auto" w:fill="0070C0"/>
          </w:tcPr>
          <w:p w14:paraId="037B657B" w14:textId="77777777" w:rsidR="0059678E" w:rsidRPr="0059678E" w:rsidRDefault="0059678E" w:rsidP="0059678E">
            <w:pPr>
              <w:spacing w:after="0"/>
            </w:pPr>
            <w:r w:rsidRPr="0059678E">
              <w:t>2016 SA2s</w:t>
            </w:r>
          </w:p>
        </w:tc>
        <w:tc>
          <w:tcPr>
            <w:tcW w:w="2410" w:type="dxa"/>
            <w:tcBorders>
              <w:left w:val="none" w:sz="0" w:space="0" w:color="auto"/>
              <w:right w:val="none" w:sz="0" w:space="0" w:color="auto"/>
            </w:tcBorders>
            <w:shd w:val="clear" w:color="auto" w:fill="0070C0"/>
          </w:tcPr>
          <w:p w14:paraId="2FF0DDE0" w14:textId="77777777" w:rsidR="0059678E" w:rsidRPr="0059678E" w:rsidRDefault="0059678E" w:rsidP="0059678E">
            <w:pPr>
              <w:spacing w:after="0"/>
              <w:cnfStyle w:val="100000000000" w:firstRow="1" w:lastRow="0" w:firstColumn="0" w:lastColumn="0" w:oddVBand="0" w:evenVBand="0" w:oddHBand="0" w:evenHBand="0" w:firstRowFirstColumn="0" w:firstRowLastColumn="0" w:lastRowFirstColumn="0" w:lastRowLastColumn="0"/>
            </w:pPr>
            <w:r w:rsidRPr="0059678E">
              <w:t>SEIFA Disadvantage Score</w:t>
            </w:r>
          </w:p>
        </w:tc>
        <w:tc>
          <w:tcPr>
            <w:tcW w:w="2197" w:type="dxa"/>
            <w:tcBorders>
              <w:left w:val="none" w:sz="0" w:space="0" w:color="auto"/>
              <w:right w:val="none" w:sz="0" w:space="0" w:color="auto"/>
            </w:tcBorders>
            <w:shd w:val="clear" w:color="auto" w:fill="0070C0"/>
          </w:tcPr>
          <w:p w14:paraId="467CAB13" w14:textId="77777777" w:rsidR="0059678E" w:rsidRPr="0059678E" w:rsidRDefault="0059678E" w:rsidP="0059678E">
            <w:pPr>
              <w:spacing w:after="0"/>
              <w:cnfStyle w:val="100000000000" w:firstRow="1" w:lastRow="0" w:firstColumn="0" w:lastColumn="0" w:oddVBand="0" w:evenVBand="0" w:oddHBand="0" w:evenHBand="0" w:firstRowFirstColumn="0" w:firstRowLastColumn="0" w:lastRowFirstColumn="0" w:lastRowLastColumn="0"/>
            </w:pPr>
            <w:r w:rsidRPr="0059678E">
              <w:t>Percentile (VIC)</w:t>
            </w:r>
          </w:p>
        </w:tc>
        <w:tc>
          <w:tcPr>
            <w:tcW w:w="2197" w:type="dxa"/>
            <w:tcBorders>
              <w:left w:val="none" w:sz="0" w:space="0" w:color="auto"/>
            </w:tcBorders>
            <w:shd w:val="clear" w:color="auto" w:fill="0070C0"/>
          </w:tcPr>
          <w:p w14:paraId="37BBC36E" w14:textId="77777777" w:rsidR="0059678E" w:rsidRPr="0059678E" w:rsidRDefault="0059678E" w:rsidP="0059678E">
            <w:pPr>
              <w:spacing w:after="0"/>
              <w:cnfStyle w:val="100000000000" w:firstRow="1" w:lastRow="0" w:firstColumn="0" w:lastColumn="0" w:oddVBand="0" w:evenVBand="0" w:oddHBand="0" w:evenHBand="0" w:firstRowFirstColumn="0" w:firstRowLastColumn="0" w:lastRowFirstColumn="0" w:lastRowLastColumn="0"/>
            </w:pPr>
            <w:r w:rsidRPr="0059678E">
              <w:t>Rank (VIC) (of 454)</w:t>
            </w:r>
          </w:p>
        </w:tc>
      </w:tr>
      <w:tr w:rsidR="0059678E" w14:paraId="42CF864D"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2E5E7FF0" w14:textId="77777777" w:rsidR="0059678E" w:rsidRPr="0059678E" w:rsidRDefault="0059678E" w:rsidP="0059678E">
            <w:pPr>
              <w:spacing w:after="0"/>
            </w:pPr>
            <w:r w:rsidRPr="0059678E">
              <w:t>Airport West</w:t>
            </w:r>
          </w:p>
        </w:tc>
        <w:tc>
          <w:tcPr>
            <w:tcW w:w="2410" w:type="dxa"/>
          </w:tcPr>
          <w:p w14:paraId="7A5EED94"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1,021</w:t>
            </w:r>
          </w:p>
        </w:tc>
        <w:tc>
          <w:tcPr>
            <w:tcW w:w="2197" w:type="dxa"/>
          </w:tcPr>
          <w:p w14:paraId="26CD4D57"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52</w:t>
            </w:r>
          </w:p>
        </w:tc>
        <w:tc>
          <w:tcPr>
            <w:tcW w:w="2197" w:type="dxa"/>
          </w:tcPr>
          <w:p w14:paraId="2D1CBEC6"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234</w:t>
            </w:r>
          </w:p>
        </w:tc>
      </w:tr>
      <w:tr w:rsidR="0059678E" w14:paraId="01E1F238"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2E5FFFAE" w14:textId="77777777" w:rsidR="0059678E" w:rsidRPr="0059678E" w:rsidRDefault="0059678E" w:rsidP="0059678E">
            <w:pPr>
              <w:spacing w:after="0"/>
            </w:pPr>
            <w:r w:rsidRPr="0059678E">
              <w:t>Ascot Vale</w:t>
            </w:r>
          </w:p>
        </w:tc>
        <w:tc>
          <w:tcPr>
            <w:tcW w:w="2410" w:type="dxa"/>
          </w:tcPr>
          <w:p w14:paraId="33E08988"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1,003</w:t>
            </w:r>
          </w:p>
        </w:tc>
        <w:tc>
          <w:tcPr>
            <w:tcW w:w="2197" w:type="dxa"/>
          </w:tcPr>
          <w:p w14:paraId="4808FFA5"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43</w:t>
            </w:r>
          </w:p>
        </w:tc>
        <w:tc>
          <w:tcPr>
            <w:tcW w:w="2197" w:type="dxa"/>
          </w:tcPr>
          <w:p w14:paraId="1C444398"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193</w:t>
            </w:r>
          </w:p>
        </w:tc>
      </w:tr>
      <w:tr w:rsidR="0059678E" w14:paraId="263438A0"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5415F335" w14:textId="77777777" w:rsidR="0059678E" w:rsidRPr="0059678E" w:rsidRDefault="0059678E" w:rsidP="0059678E">
            <w:pPr>
              <w:spacing w:after="0"/>
            </w:pPr>
            <w:r w:rsidRPr="0059678E">
              <w:t>Essendon - Aberfeldie</w:t>
            </w:r>
          </w:p>
        </w:tc>
        <w:tc>
          <w:tcPr>
            <w:tcW w:w="2410" w:type="dxa"/>
          </w:tcPr>
          <w:p w14:paraId="6920202E"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1,078</w:t>
            </w:r>
          </w:p>
        </w:tc>
        <w:tc>
          <w:tcPr>
            <w:tcW w:w="2197" w:type="dxa"/>
          </w:tcPr>
          <w:p w14:paraId="107F7315"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86</w:t>
            </w:r>
          </w:p>
        </w:tc>
        <w:tc>
          <w:tcPr>
            <w:tcW w:w="2197" w:type="dxa"/>
          </w:tcPr>
          <w:p w14:paraId="046EB577"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397</w:t>
            </w:r>
          </w:p>
        </w:tc>
      </w:tr>
      <w:tr w:rsidR="0059678E" w14:paraId="34D786E7"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3C6D13EA" w14:textId="77777777" w:rsidR="0059678E" w:rsidRPr="0059678E" w:rsidRDefault="0059678E" w:rsidP="0059678E">
            <w:pPr>
              <w:spacing w:after="0"/>
            </w:pPr>
            <w:r w:rsidRPr="0059678E">
              <w:t xml:space="preserve">Flemington </w:t>
            </w:r>
          </w:p>
        </w:tc>
        <w:tc>
          <w:tcPr>
            <w:tcW w:w="2410" w:type="dxa"/>
          </w:tcPr>
          <w:p w14:paraId="3FA1BDEB"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904</w:t>
            </w:r>
          </w:p>
        </w:tc>
        <w:tc>
          <w:tcPr>
            <w:tcW w:w="2197" w:type="dxa"/>
          </w:tcPr>
          <w:p w14:paraId="3AFFA5E8"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7</w:t>
            </w:r>
          </w:p>
        </w:tc>
        <w:tc>
          <w:tcPr>
            <w:tcW w:w="2197" w:type="dxa"/>
          </w:tcPr>
          <w:p w14:paraId="7C8C7E55"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28</w:t>
            </w:r>
          </w:p>
        </w:tc>
      </w:tr>
      <w:tr w:rsidR="0059678E" w14:paraId="740ABE69"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4B5F27DB" w14:textId="77777777" w:rsidR="0059678E" w:rsidRPr="0059678E" w:rsidRDefault="0059678E" w:rsidP="0059678E">
            <w:pPr>
              <w:spacing w:after="0"/>
            </w:pPr>
            <w:r w:rsidRPr="0059678E">
              <w:t>Keilor East</w:t>
            </w:r>
          </w:p>
        </w:tc>
        <w:tc>
          <w:tcPr>
            <w:tcW w:w="2410" w:type="dxa"/>
          </w:tcPr>
          <w:p w14:paraId="1C88D188"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1,017</w:t>
            </w:r>
          </w:p>
        </w:tc>
        <w:tc>
          <w:tcPr>
            <w:tcW w:w="2197" w:type="dxa"/>
          </w:tcPr>
          <w:p w14:paraId="47DB0122"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50</w:t>
            </w:r>
          </w:p>
        </w:tc>
        <w:tc>
          <w:tcPr>
            <w:tcW w:w="2197" w:type="dxa"/>
          </w:tcPr>
          <w:p w14:paraId="37C74E11"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223</w:t>
            </w:r>
          </w:p>
        </w:tc>
      </w:tr>
      <w:tr w:rsidR="0059678E" w14:paraId="0F780920"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5B37B2FC" w14:textId="77777777" w:rsidR="0059678E" w:rsidRPr="0059678E" w:rsidRDefault="0059678E" w:rsidP="0059678E">
            <w:pPr>
              <w:spacing w:after="0"/>
            </w:pPr>
            <w:r w:rsidRPr="0059678E">
              <w:t>Moonee Ponds</w:t>
            </w:r>
          </w:p>
        </w:tc>
        <w:tc>
          <w:tcPr>
            <w:tcW w:w="2410" w:type="dxa"/>
          </w:tcPr>
          <w:p w14:paraId="02DA5CAB"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1,069</w:t>
            </w:r>
          </w:p>
        </w:tc>
        <w:tc>
          <w:tcPr>
            <w:tcW w:w="2197" w:type="dxa"/>
          </w:tcPr>
          <w:p w14:paraId="0E21CDE9"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81</w:t>
            </w:r>
          </w:p>
        </w:tc>
        <w:tc>
          <w:tcPr>
            <w:tcW w:w="2197" w:type="dxa"/>
          </w:tcPr>
          <w:p w14:paraId="41E5298E"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366</w:t>
            </w:r>
          </w:p>
        </w:tc>
      </w:tr>
      <w:tr w:rsidR="0059678E" w14:paraId="0DA95C8D"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0B02D09E" w14:textId="77777777" w:rsidR="0059678E" w:rsidRPr="0059678E" w:rsidRDefault="0059678E" w:rsidP="0059678E">
            <w:pPr>
              <w:spacing w:after="0"/>
            </w:pPr>
            <w:r w:rsidRPr="0059678E">
              <w:t>Niddrie – Essendon West</w:t>
            </w:r>
          </w:p>
        </w:tc>
        <w:tc>
          <w:tcPr>
            <w:tcW w:w="2410" w:type="dxa"/>
          </w:tcPr>
          <w:p w14:paraId="0609F586"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1,059</w:t>
            </w:r>
          </w:p>
        </w:tc>
        <w:tc>
          <w:tcPr>
            <w:tcW w:w="2197" w:type="dxa"/>
          </w:tcPr>
          <w:p w14:paraId="471CCB07"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73</w:t>
            </w:r>
          </w:p>
        </w:tc>
        <w:tc>
          <w:tcPr>
            <w:tcW w:w="2197" w:type="dxa"/>
          </w:tcPr>
          <w:p w14:paraId="36A5B1F9"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328</w:t>
            </w:r>
          </w:p>
        </w:tc>
      </w:tr>
      <w:tr w:rsidR="0059678E" w14:paraId="61E7E8C3" w14:textId="77777777" w:rsidTr="004B0DB7">
        <w:trPr>
          <w:trHeight w:val="304"/>
        </w:trPr>
        <w:tc>
          <w:tcPr>
            <w:cnfStyle w:val="001000000000" w:firstRow="0" w:lastRow="0" w:firstColumn="1" w:lastColumn="0" w:oddVBand="0" w:evenVBand="0" w:oddHBand="0" w:evenHBand="0" w:firstRowFirstColumn="0" w:firstRowLastColumn="0" w:lastRowFirstColumn="0" w:lastRowLastColumn="0"/>
            <w:tcW w:w="2835" w:type="dxa"/>
          </w:tcPr>
          <w:p w14:paraId="35503E74" w14:textId="77777777" w:rsidR="0059678E" w:rsidRPr="0059678E" w:rsidRDefault="0059678E" w:rsidP="0059678E">
            <w:pPr>
              <w:spacing w:after="0"/>
            </w:pPr>
            <w:r w:rsidRPr="0059678E">
              <w:t>Strathmore</w:t>
            </w:r>
          </w:p>
        </w:tc>
        <w:tc>
          <w:tcPr>
            <w:tcW w:w="2410" w:type="dxa"/>
          </w:tcPr>
          <w:p w14:paraId="6278A894"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1,097</w:t>
            </w:r>
          </w:p>
        </w:tc>
        <w:tc>
          <w:tcPr>
            <w:tcW w:w="2197" w:type="dxa"/>
          </w:tcPr>
          <w:p w14:paraId="49E817B2"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95</w:t>
            </w:r>
          </w:p>
        </w:tc>
        <w:tc>
          <w:tcPr>
            <w:tcW w:w="2197" w:type="dxa"/>
          </w:tcPr>
          <w:p w14:paraId="67E1F103" w14:textId="77777777" w:rsidR="0059678E" w:rsidRPr="0059678E" w:rsidRDefault="0059678E" w:rsidP="0059678E">
            <w:pPr>
              <w:spacing w:after="0"/>
              <w:cnfStyle w:val="000000000000" w:firstRow="0" w:lastRow="0" w:firstColumn="0" w:lastColumn="0" w:oddVBand="0" w:evenVBand="0" w:oddHBand="0" w:evenHBand="0" w:firstRowFirstColumn="0" w:firstRowLastColumn="0" w:lastRowFirstColumn="0" w:lastRowLastColumn="0"/>
            </w:pPr>
            <w:r w:rsidRPr="0059678E">
              <w:t>430</w:t>
            </w:r>
          </w:p>
        </w:tc>
      </w:tr>
    </w:tbl>
    <w:p w14:paraId="315F85D9" w14:textId="77777777" w:rsidR="0059678E" w:rsidRPr="0059678E" w:rsidRDefault="0059678E" w:rsidP="0059678E">
      <w:pPr>
        <w:autoSpaceDE w:val="0"/>
        <w:autoSpaceDN w:val="0"/>
        <w:adjustRightInd w:val="0"/>
        <w:spacing w:after="0"/>
        <w:rPr>
          <w:rFonts w:cstheme="minorHAnsi"/>
          <w:szCs w:val="22"/>
        </w:rPr>
      </w:pPr>
    </w:p>
    <w:p w14:paraId="389EA794"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Two of Council’s lowest scoring SA2 areas, Ascot Vale and Flemington, consist of SA1 areas that have very high levels of disadvantage. Seven of these identified SA1 areas are ranked within the state’s top fifteen areas of disadvantage, with three of these areas within the Ascot Vale SA2 and four within the Flemington SA2. </w:t>
      </w:r>
    </w:p>
    <w:p w14:paraId="398FB920" w14:textId="77777777" w:rsidR="0059678E" w:rsidRPr="0059678E" w:rsidRDefault="0059678E" w:rsidP="0059678E">
      <w:pPr>
        <w:autoSpaceDE w:val="0"/>
        <w:autoSpaceDN w:val="0"/>
        <w:adjustRightInd w:val="0"/>
        <w:spacing w:after="0"/>
        <w:rPr>
          <w:rFonts w:cstheme="minorHAnsi"/>
          <w:szCs w:val="22"/>
        </w:rPr>
      </w:pPr>
    </w:p>
    <w:p w14:paraId="59BDCABA"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Further to this, only 1.4% of all properties available to rent within Moonee Valley are recorded as affordable, according to the Department of Health and Human Services (DHHS) Rental Report. This is significantly below the metropolitan Melbourne affordable rental figure of 5.9%.</w:t>
      </w:r>
    </w:p>
    <w:p w14:paraId="6117340F" w14:textId="77777777" w:rsidR="0059678E" w:rsidRPr="0059678E" w:rsidRDefault="0059678E" w:rsidP="0059678E">
      <w:pPr>
        <w:autoSpaceDE w:val="0"/>
        <w:autoSpaceDN w:val="0"/>
        <w:adjustRightInd w:val="0"/>
        <w:spacing w:after="0"/>
        <w:rPr>
          <w:rFonts w:cstheme="minorHAnsi"/>
          <w:szCs w:val="22"/>
        </w:rPr>
      </w:pPr>
    </w:p>
    <w:p w14:paraId="52351244" w14:textId="77777777" w:rsidR="0059678E" w:rsidRPr="0059678E" w:rsidRDefault="0059678E" w:rsidP="0059678E">
      <w:pPr>
        <w:autoSpaceDE w:val="0"/>
        <w:autoSpaceDN w:val="0"/>
        <w:adjustRightInd w:val="0"/>
        <w:spacing w:after="0"/>
        <w:rPr>
          <w:rFonts w:cstheme="minorHAnsi"/>
          <w:b/>
          <w:bCs/>
          <w:i/>
          <w:iCs/>
          <w:szCs w:val="22"/>
        </w:rPr>
      </w:pPr>
      <w:r w:rsidRPr="0059678E">
        <w:rPr>
          <w:rFonts w:cstheme="minorHAnsi"/>
          <w:b/>
          <w:bCs/>
          <w:i/>
          <w:iCs/>
          <w:szCs w:val="22"/>
        </w:rPr>
        <w:t>High Density Living</w:t>
      </w:r>
    </w:p>
    <w:p w14:paraId="590AAD58" w14:textId="77777777" w:rsidR="0059678E" w:rsidRPr="0059678E" w:rsidRDefault="0059678E" w:rsidP="0059678E">
      <w:pPr>
        <w:autoSpaceDE w:val="0"/>
        <w:autoSpaceDN w:val="0"/>
        <w:adjustRightInd w:val="0"/>
        <w:spacing w:after="0"/>
        <w:rPr>
          <w:rFonts w:cstheme="minorHAnsi"/>
          <w:szCs w:val="22"/>
        </w:rPr>
      </w:pPr>
      <w:r w:rsidRPr="0059678E">
        <w:rPr>
          <w:rFonts w:cstheme="minorHAnsi"/>
          <w:szCs w:val="22"/>
        </w:rPr>
        <w:t xml:space="preserve">High density dwellings are the dwelling type forecast to see the highest levels of growth in the municipality. These are expected to increase by 11,678 (153.64%) dwellings from 7,601 in 2016 to 19,279 in 2041. </w:t>
      </w:r>
    </w:p>
    <w:p w14:paraId="09A8DF5D" w14:textId="77777777" w:rsidR="0059678E" w:rsidRPr="0059678E" w:rsidRDefault="0059678E" w:rsidP="0059678E">
      <w:pPr>
        <w:autoSpaceDE w:val="0"/>
        <w:autoSpaceDN w:val="0"/>
        <w:adjustRightInd w:val="0"/>
        <w:spacing w:after="0"/>
        <w:rPr>
          <w:rFonts w:cstheme="minorHAnsi"/>
          <w:szCs w:val="22"/>
        </w:rPr>
      </w:pPr>
      <w:proofErr w:type="gramStart"/>
      <w:r w:rsidRPr="0059678E">
        <w:rPr>
          <w:rFonts w:cstheme="minorHAnsi"/>
          <w:szCs w:val="22"/>
        </w:rPr>
        <w:t>A number of</w:t>
      </w:r>
      <w:proofErr w:type="gramEnd"/>
      <w:r w:rsidRPr="0059678E">
        <w:rPr>
          <w:rFonts w:cstheme="minorHAnsi"/>
          <w:szCs w:val="22"/>
        </w:rPr>
        <w:t xml:space="preserve"> the high-density dwellings are provided by the state government. Overall, 4,282 families indicated that their landlord was the state government housing authority. </w:t>
      </w:r>
    </w:p>
    <w:p w14:paraId="1C160589" w14:textId="77777777" w:rsidR="00046382" w:rsidRPr="0059678E" w:rsidRDefault="00046382" w:rsidP="0059678E">
      <w:pPr>
        <w:autoSpaceDE w:val="0"/>
        <w:autoSpaceDN w:val="0"/>
        <w:adjustRightInd w:val="0"/>
        <w:spacing w:after="0"/>
        <w:rPr>
          <w:rFonts w:cstheme="minorHAnsi"/>
          <w:szCs w:val="22"/>
          <w:lang w:val="en-GB"/>
        </w:rPr>
      </w:pPr>
    </w:p>
    <w:p w14:paraId="75841738" w14:textId="77777777" w:rsidR="003E3991" w:rsidRDefault="003E3991" w:rsidP="00BF24B2">
      <w:pPr>
        <w:rPr>
          <w:b/>
          <w:bCs/>
          <w:lang w:val="en-US"/>
        </w:rPr>
      </w:pPr>
    </w:p>
    <w:p w14:paraId="4A1588C8" w14:textId="3BE2592E" w:rsidR="00BF24B2" w:rsidRDefault="00BF24B2" w:rsidP="00BF24B2">
      <w:pPr>
        <w:rPr>
          <w:b/>
          <w:bCs/>
          <w:lang w:val="en-US"/>
        </w:rPr>
      </w:pPr>
      <w:r>
        <w:rPr>
          <w:b/>
          <w:bCs/>
          <w:lang w:val="en-US"/>
        </w:rPr>
        <w:lastRenderedPageBreak/>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02C7C28E" w14:textId="77777777"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Strategic Directions and Leadership</w:t>
      </w:r>
    </w:p>
    <w:p w14:paraId="447F6A92"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June 2018, Council launched the plan for the future of Moonee Valley City Council, the MV2040 Strategy. This document determines Council’s future commitments and priorities, supporting Council’s vision to be a healthy city. This strategy supersedes previous standalone planning documents, including the Municipal Early Years Plan. </w:t>
      </w:r>
    </w:p>
    <w:p w14:paraId="67284A97" w14:textId="77777777" w:rsidR="00046382" w:rsidRPr="00046382" w:rsidRDefault="00046382" w:rsidP="00046382">
      <w:pPr>
        <w:autoSpaceDE w:val="0"/>
        <w:autoSpaceDN w:val="0"/>
        <w:adjustRightInd w:val="0"/>
        <w:spacing w:after="0"/>
        <w:rPr>
          <w:rFonts w:cstheme="minorHAnsi"/>
          <w:szCs w:val="22"/>
          <w:lang w:val="en-GB"/>
        </w:rPr>
      </w:pPr>
    </w:p>
    <w:p w14:paraId="0FC274C0"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A key outcome of MV2040 is the move towards a neighbourhood planning approach for planning and service delivery. This approach aims at creating a more inclusive, </w:t>
      </w:r>
      <w:proofErr w:type="gramStart"/>
      <w:r w:rsidRPr="00046382">
        <w:rPr>
          <w:rFonts w:cstheme="minorHAnsi"/>
          <w:szCs w:val="22"/>
          <w:lang w:val="en-GB"/>
        </w:rPr>
        <w:t>vibrant</w:t>
      </w:r>
      <w:proofErr w:type="gramEnd"/>
      <w:r w:rsidRPr="00046382">
        <w:rPr>
          <w:rFonts w:cstheme="minorHAnsi"/>
          <w:szCs w:val="22"/>
          <w:lang w:val="en-GB"/>
        </w:rPr>
        <w:t xml:space="preserve"> and healthy city, and to provide residents with accesses to the services they need within a 20-minute walking distance. </w:t>
      </w:r>
    </w:p>
    <w:p w14:paraId="3205A0D3" w14:textId="77777777" w:rsidR="00046382" w:rsidRPr="00046382" w:rsidRDefault="00046382" w:rsidP="00046382">
      <w:pPr>
        <w:autoSpaceDE w:val="0"/>
        <w:autoSpaceDN w:val="0"/>
        <w:adjustRightInd w:val="0"/>
        <w:spacing w:after="0"/>
        <w:rPr>
          <w:rFonts w:cstheme="minorHAnsi"/>
          <w:szCs w:val="22"/>
          <w:lang w:val="en-GB"/>
        </w:rPr>
      </w:pPr>
    </w:p>
    <w:p w14:paraId="5ECAAC2A" w14:textId="68647A9A"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Council understands the need to play various roles </w:t>
      </w:r>
      <w:proofErr w:type="gramStart"/>
      <w:r w:rsidRPr="00046382">
        <w:rPr>
          <w:rFonts w:cstheme="minorHAnsi"/>
          <w:szCs w:val="22"/>
          <w:lang w:val="en-GB"/>
        </w:rPr>
        <w:t>in order to</w:t>
      </w:r>
      <w:proofErr w:type="gramEnd"/>
      <w:r w:rsidRPr="00046382">
        <w:rPr>
          <w:rFonts w:cstheme="minorHAnsi"/>
          <w:szCs w:val="22"/>
          <w:lang w:val="en-GB"/>
        </w:rPr>
        <w:t xml:space="preserve"> ensure the best outcome for the community. These roles include: </w:t>
      </w:r>
    </w:p>
    <w:p w14:paraId="203BA778" w14:textId="05B5A6FD"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Provider – takes full responsibility for funding and carrying out services.</w:t>
      </w:r>
    </w:p>
    <w:p w14:paraId="2B9462C3" w14:textId="0C9E1629"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Partner – funds and carries out services in formal partnership with other organisations.</w:t>
      </w:r>
    </w:p>
    <w:p w14:paraId="769DA735" w14:textId="24DDDDB5"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Funder – funds other organisations to carry out services, for example through grants and service delivery contracts.</w:t>
      </w:r>
    </w:p>
    <w:p w14:paraId="19248A54" w14:textId="3541E1DC"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Regulator – has statutory responsibilities and directs these activities as required.</w:t>
      </w:r>
    </w:p>
    <w:p w14:paraId="29DB658D" w14:textId="2C19D9D0"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Monitor – gathers information on activities and checks against progress.</w:t>
      </w:r>
    </w:p>
    <w:p w14:paraId="60D38C11" w14:textId="7E9B99BC"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Facilitator – encourages others to be involved in activities by bringing interested parties together to progress identified issues.</w:t>
      </w:r>
    </w:p>
    <w:p w14:paraId="2EB14AB5" w14:textId="7E642A4F" w:rsidR="00046382" w:rsidRPr="00046382" w:rsidRDefault="00046382" w:rsidP="003E3991">
      <w:pPr>
        <w:pStyle w:val="ListParagraph"/>
        <w:numPr>
          <w:ilvl w:val="0"/>
          <w:numId w:val="14"/>
        </w:numPr>
        <w:autoSpaceDE w:val="0"/>
        <w:autoSpaceDN w:val="0"/>
        <w:adjustRightInd w:val="0"/>
        <w:spacing w:after="0"/>
        <w:rPr>
          <w:rFonts w:cstheme="minorHAnsi"/>
          <w:szCs w:val="22"/>
        </w:rPr>
      </w:pPr>
      <w:r w:rsidRPr="00046382">
        <w:rPr>
          <w:rFonts w:cstheme="minorHAnsi"/>
          <w:szCs w:val="22"/>
        </w:rPr>
        <w:t>Advocate – promotes the interests of the community to other decision-making organisations, for example the State and Federal Governments.</w:t>
      </w:r>
    </w:p>
    <w:p w14:paraId="628BD61F" w14:textId="77777777" w:rsidR="00046382" w:rsidRPr="00046382" w:rsidRDefault="00046382" w:rsidP="00046382">
      <w:pPr>
        <w:autoSpaceDE w:val="0"/>
        <w:autoSpaceDN w:val="0"/>
        <w:adjustRightInd w:val="0"/>
        <w:spacing w:after="0"/>
        <w:rPr>
          <w:rFonts w:cstheme="minorHAnsi"/>
          <w:szCs w:val="22"/>
          <w:lang w:val="en-GB"/>
        </w:rPr>
      </w:pPr>
    </w:p>
    <w:p w14:paraId="29A25155" w14:textId="77777777"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Provider</w:t>
      </w:r>
    </w:p>
    <w:p w14:paraId="33FC66C5" w14:textId="0254BFAD"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As a provider, Council currently delivers the following services to support three and four-year-old children:</w:t>
      </w:r>
    </w:p>
    <w:p w14:paraId="74FF53DA" w14:textId="40AD789C" w:rsidR="00046382" w:rsidRPr="00046382" w:rsidRDefault="00046382" w:rsidP="003E3991">
      <w:pPr>
        <w:pStyle w:val="ListParagraph"/>
        <w:numPr>
          <w:ilvl w:val="0"/>
          <w:numId w:val="15"/>
        </w:numPr>
        <w:autoSpaceDE w:val="0"/>
        <w:autoSpaceDN w:val="0"/>
        <w:adjustRightInd w:val="0"/>
        <w:spacing w:after="0"/>
        <w:rPr>
          <w:rFonts w:cstheme="minorHAnsi"/>
          <w:szCs w:val="22"/>
        </w:rPr>
      </w:pPr>
      <w:r w:rsidRPr="00046382">
        <w:rPr>
          <w:rFonts w:cstheme="minorHAnsi"/>
          <w:szCs w:val="22"/>
        </w:rPr>
        <w:t>11 standalone sessional Kindergartens delivering both three and four-year-old kindergarten</w:t>
      </w:r>
    </w:p>
    <w:p w14:paraId="0240CC8F" w14:textId="579AAD38" w:rsidR="00046382" w:rsidRPr="00046382" w:rsidRDefault="00046382" w:rsidP="003E3991">
      <w:pPr>
        <w:pStyle w:val="ListParagraph"/>
        <w:numPr>
          <w:ilvl w:val="0"/>
          <w:numId w:val="15"/>
        </w:numPr>
        <w:autoSpaceDE w:val="0"/>
        <w:autoSpaceDN w:val="0"/>
        <w:adjustRightInd w:val="0"/>
        <w:spacing w:after="0"/>
        <w:rPr>
          <w:rFonts w:cstheme="minorHAnsi"/>
          <w:szCs w:val="22"/>
        </w:rPr>
      </w:pPr>
      <w:r w:rsidRPr="00046382">
        <w:rPr>
          <w:rFonts w:cstheme="minorHAnsi"/>
          <w:szCs w:val="22"/>
        </w:rPr>
        <w:t>2 standalone sessional Kindergarten delivering just three-year-old kindergarten</w:t>
      </w:r>
    </w:p>
    <w:p w14:paraId="0AF42EE4" w14:textId="18F3A336" w:rsidR="00046382" w:rsidRPr="00046382" w:rsidRDefault="00046382" w:rsidP="003E3991">
      <w:pPr>
        <w:pStyle w:val="ListParagraph"/>
        <w:numPr>
          <w:ilvl w:val="0"/>
          <w:numId w:val="15"/>
        </w:numPr>
        <w:autoSpaceDE w:val="0"/>
        <w:autoSpaceDN w:val="0"/>
        <w:adjustRightInd w:val="0"/>
        <w:spacing w:after="0"/>
        <w:rPr>
          <w:rFonts w:cstheme="minorHAnsi"/>
          <w:szCs w:val="22"/>
        </w:rPr>
      </w:pPr>
      <w:r w:rsidRPr="00046382">
        <w:rPr>
          <w:rFonts w:cstheme="minorHAnsi"/>
          <w:szCs w:val="22"/>
        </w:rPr>
        <w:t>5 long day care programs</w:t>
      </w:r>
    </w:p>
    <w:p w14:paraId="54B7A95C" w14:textId="6DDC8DC4" w:rsidR="00046382" w:rsidRPr="00046382" w:rsidRDefault="00046382" w:rsidP="003E3991">
      <w:pPr>
        <w:pStyle w:val="ListParagraph"/>
        <w:numPr>
          <w:ilvl w:val="1"/>
          <w:numId w:val="15"/>
        </w:numPr>
        <w:autoSpaceDE w:val="0"/>
        <w:autoSpaceDN w:val="0"/>
        <w:adjustRightInd w:val="0"/>
        <w:spacing w:after="0"/>
        <w:rPr>
          <w:rFonts w:cstheme="minorHAnsi"/>
          <w:szCs w:val="22"/>
        </w:rPr>
      </w:pPr>
      <w:r w:rsidRPr="00046382">
        <w:rPr>
          <w:rFonts w:cstheme="minorHAnsi"/>
          <w:szCs w:val="22"/>
        </w:rPr>
        <w:t xml:space="preserve">3 that offer sessional four-year-old kindergarten </w:t>
      </w:r>
    </w:p>
    <w:p w14:paraId="24E918AA" w14:textId="5A384273" w:rsidR="00046382" w:rsidRPr="00046382" w:rsidRDefault="00046382" w:rsidP="003E3991">
      <w:pPr>
        <w:pStyle w:val="ListParagraph"/>
        <w:numPr>
          <w:ilvl w:val="1"/>
          <w:numId w:val="15"/>
        </w:numPr>
        <w:autoSpaceDE w:val="0"/>
        <w:autoSpaceDN w:val="0"/>
        <w:adjustRightInd w:val="0"/>
        <w:spacing w:after="0"/>
        <w:rPr>
          <w:rFonts w:cstheme="minorHAnsi"/>
          <w:szCs w:val="22"/>
        </w:rPr>
      </w:pPr>
      <w:r w:rsidRPr="00046382">
        <w:rPr>
          <w:rFonts w:cstheme="minorHAnsi"/>
          <w:szCs w:val="22"/>
        </w:rPr>
        <w:t xml:space="preserve">2 that offer integrated kindergarten </w:t>
      </w:r>
    </w:p>
    <w:p w14:paraId="1D63EBAE" w14:textId="77777777" w:rsidR="00046382" w:rsidRPr="00046382" w:rsidRDefault="00046382" w:rsidP="00046382">
      <w:pPr>
        <w:autoSpaceDE w:val="0"/>
        <w:autoSpaceDN w:val="0"/>
        <w:adjustRightInd w:val="0"/>
        <w:spacing w:after="0"/>
        <w:rPr>
          <w:rFonts w:cstheme="minorHAnsi"/>
          <w:szCs w:val="22"/>
          <w:lang w:val="en-GB"/>
        </w:rPr>
      </w:pPr>
    </w:p>
    <w:p w14:paraId="1D553559"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2021, these services provided 732 four-year-old places, and 333 three-year-old places within the community. </w:t>
      </w:r>
    </w:p>
    <w:p w14:paraId="68EC6794" w14:textId="77777777" w:rsidR="00046382" w:rsidRPr="00046382" w:rsidRDefault="00046382" w:rsidP="00046382">
      <w:pPr>
        <w:autoSpaceDE w:val="0"/>
        <w:autoSpaceDN w:val="0"/>
        <w:adjustRightInd w:val="0"/>
        <w:spacing w:after="0"/>
        <w:rPr>
          <w:rFonts w:cstheme="minorHAnsi"/>
          <w:szCs w:val="22"/>
          <w:lang w:val="en-GB"/>
        </w:rPr>
      </w:pPr>
    </w:p>
    <w:p w14:paraId="6FA5F26A" w14:textId="2BBAC82B"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addition to delivering sessional kindergarten services, Council also provides a Central Registration Service to the following non-Council Kindergartens: </w:t>
      </w:r>
    </w:p>
    <w:p w14:paraId="4C51B781" w14:textId="708336CA" w:rsidR="00046382" w:rsidRPr="00046382" w:rsidRDefault="00046382" w:rsidP="003E3991">
      <w:pPr>
        <w:pStyle w:val="ListParagraph"/>
        <w:numPr>
          <w:ilvl w:val="0"/>
          <w:numId w:val="16"/>
        </w:numPr>
        <w:autoSpaceDE w:val="0"/>
        <w:autoSpaceDN w:val="0"/>
        <w:adjustRightInd w:val="0"/>
        <w:spacing w:after="0"/>
        <w:rPr>
          <w:rFonts w:cstheme="minorHAnsi"/>
          <w:szCs w:val="22"/>
        </w:rPr>
      </w:pPr>
      <w:r w:rsidRPr="00046382">
        <w:rPr>
          <w:rFonts w:cstheme="minorHAnsi"/>
          <w:szCs w:val="22"/>
        </w:rPr>
        <w:t>Ascot Kindergarten (committee operated)</w:t>
      </w:r>
    </w:p>
    <w:p w14:paraId="75F9B863" w14:textId="155B56D4" w:rsidR="00046382" w:rsidRPr="00046382" w:rsidRDefault="00046382" w:rsidP="003E3991">
      <w:pPr>
        <w:pStyle w:val="ListParagraph"/>
        <w:numPr>
          <w:ilvl w:val="0"/>
          <w:numId w:val="16"/>
        </w:numPr>
        <w:autoSpaceDE w:val="0"/>
        <w:autoSpaceDN w:val="0"/>
        <w:adjustRightInd w:val="0"/>
        <w:spacing w:after="0"/>
        <w:rPr>
          <w:rFonts w:cstheme="minorHAnsi"/>
          <w:szCs w:val="22"/>
        </w:rPr>
      </w:pPr>
      <w:r w:rsidRPr="00046382">
        <w:rPr>
          <w:rFonts w:cstheme="minorHAnsi"/>
          <w:szCs w:val="22"/>
        </w:rPr>
        <w:t>Ascot Vale Progress Kindergarten (committee operated)</w:t>
      </w:r>
    </w:p>
    <w:p w14:paraId="082396B8" w14:textId="6DAD5F45" w:rsidR="00046382" w:rsidRPr="00046382" w:rsidRDefault="00046382" w:rsidP="003E3991">
      <w:pPr>
        <w:pStyle w:val="ListParagraph"/>
        <w:numPr>
          <w:ilvl w:val="0"/>
          <w:numId w:val="16"/>
        </w:numPr>
        <w:autoSpaceDE w:val="0"/>
        <w:autoSpaceDN w:val="0"/>
        <w:adjustRightInd w:val="0"/>
        <w:spacing w:after="0"/>
        <w:rPr>
          <w:rFonts w:cstheme="minorHAnsi"/>
          <w:szCs w:val="22"/>
        </w:rPr>
      </w:pPr>
      <w:r w:rsidRPr="00046382">
        <w:rPr>
          <w:rFonts w:cstheme="minorHAnsi"/>
          <w:szCs w:val="22"/>
        </w:rPr>
        <w:t xml:space="preserve">St Andrews, St </w:t>
      </w:r>
      <w:proofErr w:type="gramStart"/>
      <w:r w:rsidRPr="00046382">
        <w:rPr>
          <w:rFonts w:cstheme="minorHAnsi"/>
          <w:szCs w:val="22"/>
        </w:rPr>
        <w:t>Aiden’s</w:t>
      </w:r>
      <w:proofErr w:type="gramEnd"/>
      <w:r w:rsidRPr="00046382">
        <w:rPr>
          <w:rFonts w:cstheme="minorHAnsi"/>
          <w:szCs w:val="22"/>
        </w:rPr>
        <w:t xml:space="preserve"> and St Brendan’s Kindergarten (operated by BPA)</w:t>
      </w:r>
    </w:p>
    <w:p w14:paraId="5859C1EC" w14:textId="77777777" w:rsidR="00046382" w:rsidRPr="00046382" w:rsidRDefault="00046382" w:rsidP="00046382">
      <w:pPr>
        <w:autoSpaceDE w:val="0"/>
        <w:autoSpaceDN w:val="0"/>
        <w:adjustRightInd w:val="0"/>
        <w:spacing w:after="0"/>
        <w:rPr>
          <w:rFonts w:cstheme="minorHAnsi"/>
          <w:szCs w:val="22"/>
          <w:lang w:val="en-GB"/>
        </w:rPr>
      </w:pPr>
    </w:p>
    <w:p w14:paraId="0671539A" w14:textId="77777777"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Partner</w:t>
      </w:r>
    </w:p>
    <w:p w14:paraId="44A0FEC1"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Council continues to work in partnership with DET’s South Western Region representatives matters relating to the Early Years Reform. Council notes that there is a significant number of private long day services in the municipality, and that the approach these services take to kindergarten provision is outside Council’s direct influence.</w:t>
      </w:r>
    </w:p>
    <w:p w14:paraId="6F5A1AB6" w14:textId="77777777" w:rsidR="00046382" w:rsidRPr="00046382" w:rsidRDefault="00046382" w:rsidP="00046382">
      <w:pPr>
        <w:autoSpaceDE w:val="0"/>
        <w:autoSpaceDN w:val="0"/>
        <w:adjustRightInd w:val="0"/>
        <w:spacing w:after="0"/>
        <w:rPr>
          <w:rFonts w:cstheme="minorHAnsi"/>
          <w:szCs w:val="22"/>
          <w:lang w:val="en-GB"/>
        </w:rPr>
      </w:pPr>
    </w:p>
    <w:p w14:paraId="6EBFA7D5" w14:textId="77777777"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 xml:space="preserve">Council Infrastructure </w:t>
      </w:r>
    </w:p>
    <w:p w14:paraId="49968FFD" w14:textId="394F88B8"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lastRenderedPageBreak/>
        <w:t xml:space="preserve">Council owns 12 of the 13 kindergarten facilities in operation, and all five of the </w:t>
      </w:r>
      <w:r w:rsidR="003E3991" w:rsidRPr="00046382">
        <w:rPr>
          <w:rFonts w:cstheme="minorHAnsi"/>
          <w:szCs w:val="22"/>
          <w:lang w:val="en-GB"/>
        </w:rPr>
        <w:t>childcare</w:t>
      </w:r>
      <w:r w:rsidRPr="00046382">
        <w:rPr>
          <w:rFonts w:cstheme="minorHAnsi"/>
          <w:szCs w:val="22"/>
          <w:lang w:val="en-GB"/>
        </w:rPr>
        <w:t xml:space="preserve"> centres in operation. In addition to this, Council owns one kindergarten (Ascot Kindergarten) and one </w:t>
      </w:r>
      <w:r w:rsidR="003E3991" w:rsidRPr="00046382">
        <w:rPr>
          <w:rFonts w:cstheme="minorHAnsi"/>
          <w:szCs w:val="22"/>
          <w:lang w:val="en-GB"/>
        </w:rPr>
        <w:t>childcare</w:t>
      </w:r>
      <w:r w:rsidRPr="00046382">
        <w:rPr>
          <w:rFonts w:cstheme="minorHAnsi"/>
          <w:szCs w:val="22"/>
          <w:lang w:val="en-GB"/>
        </w:rPr>
        <w:t xml:space="preserve"> centre (Airport West Co-Opt) which are currently operated by committees of management, with outdated lease arrangements. One of Council’s kindergarten sites </w:t>
      </w:r>
      <w:r w:rsidRPr="00046382">
        <w:rPr>
          <w:rFonts w:cstheme="minorHAnsi"/>
          <w:szCs w:val="22"/>
        </w:rPr>
        <w:t>operates</w:t>
      </w:r>
      <w:r w:rsidRPr="00046382">
        <w:rPr>
          <w:rFonts w:cstheme="minorHAnsi"/>
          <w:szCs w:val="22"/>
          <w:lang w:val="en-GB"/>
        </w:rPr>
        <w:t xml:space="preserve"> within a community centre type building which is leased by Council.</w:t>
      </w:r>
    </w:p>
    <w:p w14:paraId="301EAF42" w14:textId="77777777" w:rsidR="00046382" w:rsidRPr="00046382" w:rsidRDefault="00046382" w:rsidP="00046382">
      <w:pPr>
        <w:autoSpaceDE w:val="0"/>
        <w:autoSpaceDN w:val="0"/>
        <w:adjustRightInd w:val="0"/>
        <w:spacing w:after="0"/>
        <w:rPr>
          <w:rFonts w:cstheme="minorHAnsi"/>
          <w:szCs w:val="22"/>
          <w:lang w:val="en-GB"/>
        </w:rPr>
      </w:pPr>
    </w:p>
    <w:p w14:paraId="2436425B"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One of the most significant issues within Moonee Valley is the lack of suitable land and the cost of purchasing land parcels </w:t>
      </w:r>
      <w:proofErr w:type="gramStart"/>
      <w:r w:rsidRPr="00046382">
        <w:rPr>
          <w:rFonts w:cstheme="minorHAnsi"/>
          <w:szCs w:val="22"/>
          <w:lang w:val="en-GB"/>
        </w:rPr>
        <w:t>if and when</w:t>
      </w:r>
      <w:proofErr w:type="gramEnd"/>
      <w:r w:rsidRPr="00046382">
        <w:rPr>
          <w:rFonts w:cstheme="minorHAnsi"/>
          <w:szCs w:val="22"/>
          <w:lang w:val="en-GB"/>
        </w:rPr>
        <w:t xml:space="preserve"> these become available. This limits rate payer funded opportunities to acquire locations within the municipality.</w:t>
      </w:r>
    </w:p>
    <w:p w14:paraId="509C6C8F" w14:textId="77777777" w:rsidR="00046382" w:rsidRPr="00046382" w:rsidRDefault="00046382" w:rsidP="00046382">
      <w:pPr>
        <w:autoSpaceDE w:val="0"/>
        <w:autoSpaceDN w:val="0"/>
        <w:adjustRightInd w:val="0"/>
        <w:spacing w:after="0"/>
        <w:rPr>
          <w:rFonts w:cstheme="minorHAnsi"/>
          <w:szCs w:val="22"/>
          <w:lang w:val="en-GB"/>
        </w:rPr>
      </w:pPr>
    </w:p>
    <w:p w14:paraId="1BFD7913" w14:textId="1CB2B929"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Council’s existing kindergarten infrastructure consists mostly of single unit buildings (only one double unit), with 61% built to </w:t>
      </w:r>
      <w:proofErr w:type="gramStart"/>
      <w:r w:rsidR="003E3991" w:rsidRPr="00046382">
        <w:rPr>
          <w:rFonts w:cstheme="minorHAnsi"/>
          <w:szCs w:val="22"/>
          <w:lang w:val="en-GB"/>
        </w:rPr>
        <w:t>old regulated</w:t>
      </w:r>
      <w:proofErr w:type="gramEnd"/>
      <w:r w:rsidRPr="00046382">
        <w:rPr>
          <w:rFonts w:cstheme="minorHAnsi"/>
          <w:szCs w:val="22"/>
          <w:lang w:val="en-GB"/>
        </w:rPr>
        <w:t xml:space="preserve"> building specifications, operating at a maximum capacity of less than 33 children. At least 25% these sites do not have land capacity to convert the site to a double unit premises. A further 30% of Council’s kindergarten locations are affected in some way by heritage overlays, and 25% by other planning overlays (airport and culture heritage) complicating future build options. </w:t>
      </w:r>
    </w:p>
    <w:p w14:paraId="661AA08C" w14:textId="77777777" w:rsidR="00046382" w:rsidRPr="00046382" w:rsidRDefault="00046382" w:rsidP="00046382">
      <w:pPr>
        <w:autoSpaceDE w:val="0"/>
        <w:autoSpaceDN w:val="0"/>
        <w:adjustRightInd w:val="0"/>
        <w:spacing w:after="0"/>
        <w:rPr>
          <w:rFonts w:cstheme="minorHAnsi"/>
          <w:szCs w:val="22"/>
          <w:lang w:val="en-GB"/>
        </w:rPr>
      </w:pPr>
    </w:p>
    <w:p w14:paraId="56293A56" w14:textId="509C0940" w:rsidR="00D7126F" w:rsidRDefault="00046382" w:rsidP="00046382">
      <w:pPr>
        <w:autoSpaceDE w:val="0"/>
        <w:autoSpaceDN w:val="0"/>
        <w:adjustRightInd w:val="0"/>
        <w:spacing w:after="0"/>
        <w:rPr>
          <w:rFonts w:cstheme="minorHAnsi"/>
          <w:szCs w:val="22"/>
        </w:rPr>
      </w:pPr>
      <w:r w:rsidRPr="00046382">
        <w:rPr>
          <w:rFonts w:cstheme="minorHAnsi"/>
          <w:szCs w:val="22"/>
          <w:lang w:val="en-GB"/>
        </w:rPr>
        <w:t>The general condition of Council’s buildings could be summarised as aged, with 38% of sites having an identified remaining lifespan of eight years or less according to 2020 building audits.</w:t>
      </w:r>
    </w:p>
    <w:p w14:paraId="0D1BC8AD" w14:textId="77777777" w:rsidR="00046382" w:rsidRPr="00046382" w:rsidRDefault="00046382" w:rsidP="00046382">
      <w:pPr>
        <w:autoSpaceDE w:val="0"/>
        <w:autoSpaceDN w:val="0"/>
        <w:adjustRightInd w:val="0"/>
        <w:spacing w:after="0"/>
        <w:rPr>
          <w:rFonts w:cstheme="minorHAnsi"/>
          <w:szCs w:val="22"/>
          <w:lang w:val="en-GB"/>
        </w:rPr>
      </w:pPr>
    </w:p>
    <w:p w14:paraId="0FA4444D" w14:textId="77777777" w:rsidR="003E3991" w:rsidRDefault="003E3991" w:rsidP="00BF24B2">
      <w:pPr>
        <w:rPr>
          <w:b/>
          <w:bCs/>
          <w:lang w:val="en-US"/>
        </w:rPr>
      </w:pPr>
    </w:p>
    <w:p w14:paraId="22A6AC2A" w14:textId="677BB38E"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4A4D063B" w14:textId="77777777"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 xml:space="preserve">Priority Geographic Areas </w:t>
      </w:r>
    </w:p>
    <w:p w14:paraId="7F8A9E08" w14:textId="69CDEAE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Using the principles of 20-minute neighbourhoods, Council aims for Moonee Valley’s residents to have access to services and community facilities within a pleasant 20-minute walk of their homes. Adopting a place-based approach means the diverse and complex needs of residents, workers and visitors will be considered at the neighbourhood level. Currently, this objective is not supported by the existing placement of sessional kindergartens. </w:t>
      </w:r>
    </w:p>
    <w:p w14:paraId="2A122142" w14:textId="77777777" w:rsidR="00046382" w:rsidRDefault="00046382" w:rsidP="00046382">
      <w:pPr>
        <w:autoSpaceDE w:val="0"/>
        <w:autoSpaceDN w:val="0"/>
        <w:adjustRightInd w:val="0"/>
        <w:spacing w:after="0"/>
        <w:rPr>
          <w:rFonts w:cstheme="minorHAnsi"/>
          <w:szCs w:val="22"/>
          <w:lang w:val="en-GB"/>
        </w:rPr>
      </w:pPr>
    </w:p>
    <w:p w14:paraId="024948D3" w14:textId="24068B13"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Early Years Survey</w:t>
      </w:r>
    </w:p>
    <w:p w14:paraId="2D620625" w14:textId="4C89FACF"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During July of 2021, Council undertook a community survey seeking feedback from families with children aged 0 – 6 years of age. In total, 456 responses were received, with 420 of these being from Moonee Valley residents.  The responses provided identify the following: </w:t>
      </w:r>
    </w:p>
    <w:p w14:paraId="249287AB" w14:textId="36296CA8"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78.5% of all families had children aged 4-5 years</w:t>
      </w:r>
      <w:r w:rsidR="00A03362" w:rsidRPr="004B0DB7">
        <w:rPr>
          <w:rStyle w:val="FootnoteReference"/>
          <w:rFonts w:asciiTheme="majorHAnsi" w:hAnsiTheme="majorHAnsi" w:cstheme="majorHAnsi"/>
          <w:color w:val="auto"/>
          <w:sz w:val="22"/>
          <w:szCs w:val="22"/>
        </w:rPr>
        <w:endnoteReference w:id="2"/>
      </w:r>
    </w:p>
    <w:p w14:paraId="3C33A205" w14:textId="77777777" w:rsidR="00A03362" w:rsidRPr="00FE3522" w:rsidRDefault="00046382" w:rsidP="003E3991">
      <w:pPr>
        <w:pStyle w:val="BodyofText"/>
        <w:numPr>
          <w:ilvl w:val="0"/>
          <w:numId w:val="26"/>
        </w:numPr>
        <w:rPr>
          <w:rFonts w:asciiTheme="minorHAnsi" w:hAnsiTheme="minorHAnsi" w:cstheme="minorHAnsi"/>
          <w:sz w:val="22"/>
          <w:szCs w:val="22"/>
        </w:rPr>
      </w:pPr>
      <w:r w:rsidRPr="00046382">
        <w:rPr>
          <w:rFonts w:cstheme="minorHAnsi"/>
          <w:szCs w:val="22"/>
          <w:lang w:val="en-GB"/>
        </w:rPr>
        <w:t>46.8% of Primary Carers work part time, and 72.61% of the secondary carers work full time</w:t>
      </w:r>
      <w:r w:rsidR="00A03362" w:rsidRPr="004B0DB7">
        <w:rPr>
          <w:rStyle w:val="FootnoteReference"/>
          <w:rFonts w:asciiTheme="majorHAnsi" w:eastAsiaTheme="minorHAnsi" w:hAnsiTheme="majorHAnsi" w:cstheme="majorHAnsi"/>
          <w:color w:val="auto"/>
          <w:sz w:val="22"/>
          <w:szCs w:val="22"/>
        </w:rPr>
        <w:endnoteReference w:id="3"/>
      </w:r>
    </w:p>
    <w:p w14:paraId="22813D9A" w14:textId="77777777" w:rsidR="00A03362" w:rsidRPr="00FE3522" w:rsidRDefault="00046382" w:rsidP="003E3991">
      <w:pPr>
        <w:pStyle w:val="BodyofText"/>
        <w:numPr>
          <w:ilvl w:val="0"/>
          <w:numId w:val="26"/>
        </w:numPr>
        <w:rPr>
          <w:rFonts w:asciiTheme="minorHAnsi" w:hAnsiTheme="minorHAnsi" w:cstheme="minorHAnsi"/>
          <w:sz w:val="22"/>
          <w:szCs w:val="22"/>
        </w:rPr>
      </w:pPr>
      <w:r w:rsidRPr="00046382">
        <w:rPr>
          <w:rFonts w:cstheme="minorHAnsi"/>
          <w:szCs w:val="22"/>
          <w:lang w:val="en-GB"/>
        </w:rPr>
        <w:t>6.62% of families who responded have a Health Care Card</w:t>
      </w:r>
      <w:r w:rsidR="00A03362" w:rsidRPr="00FE3522">
        <w:rPr>
          <w:rStyle w:val="EndnoteReference"/>
          <w:rFonts w:asciiTheme="minorHAnsi" w:hAnsiTheme="minorHAnsi" w:cstheme="minorHAnsi"/>
          <w:sz w:val="22"/>
          <w:szCs w:val="22"/>
        </w:rPr>
        <w:endnoteReference w:id="4"/>
      </w:r>
    </w:p>
    <w:p w14:paraId="553DCC94" w14:textId="2C6AD2CF"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41.41% of families were attending either a sessional (36.32%) or integrated (5.09%) four-year-old kindergarten program</w:t>
      </w:r>
      <w:r w:rsidR="00A03362" w:rsidRPr="00FE3522">
        <w:rPr>
          <w:rStyle w:val="EndnoteReference"/>
          <w:rFonts w:cstheme="minorHAnsi"/>
          <w:szCs w:val="22"/>
        </w:rPr>
        <w:endnoteReference w:id="5"/>
      </w:r>
    </w:p>
    <w:p w14:paraId="3EDE1E49" w14:textId="15004008"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 xml:space="preserve">23.89% of families who use sessional kindergarten are also using 2 days of childcare, and a further 18.43% are using 3 days of </w:t>
      </w:r>
      <w:r w:rsidR="003E3991" w:rsidRPr="00046382">
        <w:rPr>
          <w:rFonts w:cstheme="minorHAnsi"/>
          <w:szCs w:val="22"/>
          <w:lang w:val="en-GB"/>
        </w:rPr>
        <w:t>childcare</w:t>
      </w:r>
      <w:r w:rsidR="00A03362" w:rsidRPr="00FE3522">
        <w:rPr>
          <w:rStyle w:val="EndnoteReference"/>
          <w:rFonts w:cstheme="minorHAnsi"/>
          <w:szCs w:val="22"/>
        </w:rPr>
        <w:endnoteReference w:id="6"/>
      </w:r>
    </w:p>
    <w:p w14:paraId="6A3CAC29" w14:textId="3DAA35D3"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323 children are intending to access a funded 4yo kindergarten in the next three years – 59% at a sessional kindergarten, and 18% at an integrated kindergarten</w:t>
      </w:r>
      <w:r w:rsidR="00A03362" w:rsidRPr="00FE3522">
        <w:rPr>
          <w:rStyle w:val="EndnoteReference"/>
          <w:rFonts w:cstheme="minorHAnsi"/>
          <w:szCs w:val="22"/>
        </w:rPr>
        <w:endnoteReference w:id="7"/>
      </w:r>
    </w:p>
    <w:p w14:paraId="035415DB" w14:textId="77777777" w:rsidR="00A03362" w:rsidRPr="00FE3522" w:rsidRDefault="00046382" w:rsidP="003E3991">
      <w:pPr>
        <w:pStyle w:val="BodyofText"/>
        <w:numPr>
          <w:ilvl w:val="0"/>
          <w:numId w:val="26"/>
        </w:numPr>
        <w:rPr>
          <w:rFonts w:asciiTheme="minorHAnsi" w:hAnsiTheme="minorHAnsi" w:cstheme="minorHAnsi"/>
          <w:sz w:val="22"/>
          <w:szCs w:val="22"/>
        </w:rPr>
      </w:pPr>
      <w:r w:rsidRPr="00046382">
        <w:rPr>
          <w:rFonts w:cstheme="minorHAnsi"/>
          <w:szCs w:val="22"/>
          <w:lang w:val="en-GB"/>
        </w:rPr>
        <w:t>249 children are intending to access a funded 3yo kindergarten – 37% at a sessional kindergarten, and 20% at an integrated kindergarten</w:t>
      </w:r>
      <w:r w:rsidR="00A03362" w:rsidRPr="00FE3522">
        <w:rPr>
          <w:rStyle w:val="EndnoteReference"/>
          <w:rFonts w:asciiTheme="minorHAnsi" w:hAnsiTheme="minorHAnsi" w:cstheme="minorHAnsi"/>
          <w:sz w:val="22"/>
          <w:szCs w:val="22"/>
        </w:rPr>
        <w:endnoteReference w:id="8"/>
      </w:r>
    </w:p>
    <w:p w14:paraId="4EEBC73B" w14:textId="712614C3"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lastRenderedPageBreak/>
        <w:t>48.64% of families advised that the introduction of funding for 3yo kindergarten from 2022 will make them more likely to use the program</w:t>
      </w:r>
      <w:r w:rsidR="00A03362" w:rsidRPr="00FE3522">
        <w:rPr>
          <w:rStyle w:val="EndnoteReference"/>
          <w:rFonts w:cstheme="minorHAnsi"/>
          <w:szCs w:val="22"/>
        </w:rPr>
        <w:endnoteReference w:id="9"/>
      </w:r>
    </w:p>
    <w:p w14:paraId="4647020B" w14:textId="316A4F4E"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Saturday sessions are of low interest to the community, with only 15.96% considering this for 3yo and 14.65% for 4yo</w:t>
      </w:r>
      <w:r w:rsidR="00A03362" w:rsidRPr="00FE3522">
        <w:rPr>
          <w:rStyle w:val="EndnoteReference"/>
          <w:rFonts w:cstheme="minorHAnsi"/>
          <w:szCs w:val="22"/>
        </w:rPr>
        <w:endnoteReference w:id="10"/>
      </w:r>
    </w:p>
    <w:p w14:paraId="2D263125" w14:textId="487E0434"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Of responses received for families currently using kindergarten, on average 31.68% indicate that the sessional kindergarten is their preferred service as it is closest to their home</w:t>
      </w:r>
      <w:r w:rsidR="00A03362" w:rsidRPr="00FE3522">
        <w:rPr>
          <w:rStyle w:val="EndnoteReference"/>
          <w:rFonts w:cstheme="minorHAnsi"/>
          <w:szCs w:val="22"/>
        </w:rPr>
        <w:endnoteReference w:id="11"/>
      </w:r>
    </w:p>
    <w:p w14:paraId="2D38276B" w14:textId="6C6AC783"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 xml:space="preserve">36.55% of those currently using sessional kindergarten indicated that they moved from their existing </w:t>
      </w:r>
      <w:r w:rsidR="003E3991" w:rsidRPr="00046382">
        <w:rPr>
          <w:rFonts w:cstheme="minorHAnsi"/>
          <w:szCs w:val="22"/>
          <w:lang w:val="en-GB"/>
        </w:rPr>
        <w:t>childcare</w:t>
      </w:r>
      <w:r w:rsidRPr="00046382">
        <w:rPr>
          <w:rFonts w:cstheme="minorHAnsi"/>
          <w:szCs w:val="22"/>
          <w:lang w:val="en-GB"/>
        </w:rPr>
        <w:t xml:space="preserve"> centre </w:t>
      </w:r>
      <w:proofErr w:type="gramStart"/>
      <w:r w:rsidRPr="00046382">
        <w:rPr>
          <w:rFonts w:cstheme="minorHAnsi"/>
          <w:szCs w:val="22"/>
          <w:lang w:val="en-GB"/>
        </w:rPr>
        <w:t>in order to</w:t>
      </w:r>
      <w:proofErr w:type="gramEnd"/>
      <w:r w:rsidRPr="00046382">
        <w:rPr>
          <w:rFonts w:cstheme="minorHAnsi"/>
          <w:szCs w:val="22"/>
          <w:lang w:val="en-GB"/>
        </w:rPr>
        <w:t xml:space="preserve"> attend</w:t>
      </w:r>
      <w:r w:rsidR="00A03362" w:rsidRPr="00FE3522">
        <w:rPr>
          <w:rStyle w:val="EndnoteReference"/>
          <w:rFonts w:cstheme="minorHAnsi"/>
          <w:szCs w:val="22"/>
        </w:rPr>
        <w:endnoteReference w:id="12"/>
      </w:r>
      <w:r w:rsidRPr="00046382">
        <w:rPr>
          <w:rFonts w:cstheme="minorHAnsi"/>
          <w:szCs w:val="22"/>
          <w:lang w:val="en-GB"/>
        </w:rPr>
        <w:t xml:space="preserve"> with much higher figures in some areas.</w:t>
      </w:r>
    </w:p>
    <w:p w14:paraId="5E4CF894" w14:textId="390C57C2"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 xml:space="preserve">36.30% of all families currently using sessional kindergarten who moved from </w:t>
      </w:r>
      <w:r w:rsidR="003E3991" w:rsidRPr="00046382">
        <w:rPr>
          <w:rFonts w:cstheme="minorHAnsi"/>
          <w:szCs w:val="22"/>
          <w:lang w:val="en-GB"/>
        </w:rPr>
        <w:t>childcare</w:t>
      </w:r>
      <w:r w:rsidRPr="00046382">
        <w:rPr>
          <w:rFonts w:cstheme="minorHAnsi"/>
          <w:szCs w:val="22"/>
          <w:lang w:val="en-GB"/>
        </w:rPr>
        <w:t xml:space="preserve"> indicated that they did so because they prefer the sessional kindergarten facility, and a further 29.81% indicate cost as the reason</w:t>
      </w:r>
      <w:r w:rsidR="00A03362" w:rsidRPr="00FE3522">
        <w:rPr>
          <w:rStyle w:val="EndnoteReference"/>
          <w:rFonts w:cstheme="minorHAnsi"/>
          <w:szCs w:val="22"/>
        </w:rPr>
        <w:endnoteReference w:id="13"/>
      </w:r>
    </w:p>
    <w:p w14:paraId="49E93542" w14:textId="2AB22F0B"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When considering a kindergarten, families rank the quality of staff and program (57.65% of first preferences) as the most important factor when choosing where to go, followed by the hours offered in the timetable (24.83% of first preferences)</w:t>
      </w:r>
      <w:r w:rsidR="00A03362" w:rsidRPr="00FE3522">
        <w:rPr>
          <w:rStyle w:val="EndnoteReference"/>
          <w:rFonts w:cstheme="minorHAnsi"/>
          <w:szCs w:val="22"/>
        </w:rPr>
        <w:endnoteReference w:id="14"/>
      </w:r>
    </w:p>
    <w:p w14:paraId="12AD099C" w14:textId="10992987" w:rsidR="00046382" w:rsidRPr="00046382" w:rsidRDefault="00046382" w:rsidP="003E3991">
      <w:pPr>
        <w:pStyle w:val="ListParagraph"/>
        <w:numPr>
          <w:ilvl w:val="0"/>
          <w:numId w:val="17"/>
        </w:numPr>
        <w:autoSpaceDE w:val="0"/>
        <w:autoSpaceDN w:val="0"/>
        <w:adjustRightInd w:val="0"/>
        <w:spacing w:after="0"/>
        <w:rPr>
          <w:rFonts w:cstheme="minorHAnsi"/>
          <w:szCs w:val="22"/>
          <w:lang w:val="en-GB"/>
        </w:rPr>
      </w:pPr>
      <w:r w:rsidRPr="00046382">
        <w:rPr>
          <w:rFonts w:cstheme="minorHAnsi"/>
          <w:szCs w:val="22"/>
          <w:lang w:val="en-GB"/>
        </w:rPr>
        <w:t>With the consideration of all preferences (up to 13 available) the most popular factors included</w:t>
      </w:r>
      <w:r w:rsidR="00A03362" w:rsidRPr="00FE3522">
        <w:rPr>
          <w:rStyle w:val="EndnoteReference"/>
          <w:rFonts w:cstheme="minorHAnsi"/>
          <w:szCs w:val="22"/>
        </w:rPr>
        <w:endnoteReference w:id="15"/>
      </w:r>
      <w:r w:rsidRPr="00046382">
        <w:rPr>
          <w:rFonts w:cstheme="minorHAnsi"/>
          <w:szCs w:val="22"/>
          <w:lang w:val="en-GB"/>
        </w:rPr>
        <w:t xml:space="preserve">: </w:t>
      </w:r>
    </w:p>
    <w:p w14:paraId="135656FA" w14:textId="23108D4D" w:rsidR="00046382" w:rsidRPr="00046382" w:rsidRDefault="00046382" w:rsidP="003E3991">
      <w:pPr>
        <w:pStyle w:val="ListParagraph"/>
        <w:numPr>
          <w:ilvl w:val="1"/>
          <w:numId w:val="17"/>
        </w:numPr>
        <w:autoSpaceDE w:val="0"/>
        <w:autoSpaceDN w:val="0"/>
        <w:adjustRightInd w:val="0"/>
        <w:spacing w:after="0"/>
        <w:rPr>
          <w:rFonts w:cstheme="minorHAnsi"/>
          <w:szCs w:val="22"/>
          <w:lang w:val="en-GB"/>
        </w:rPr>
      </w:pPr>
      <w:r w:rsidRPr="00046382">
        <w:rPr>
          <w:rFonts w:cstheme="minorHAnsi"/>
          <w:szCs w:val="22"/>
          <w:lang w:val="en-GB"/>
        </w:rPr>
        <w:t>The quality of staff and program (98.11%)</w:t>
      </w:r>
    </w:p>
    <w:p w14:paraId="72537C39" w14:textId="69D11EC6" w:rsidR="00046382" w:rsidRPr="00046382" w:rsidRDefault="00046382" w:rsidP="003E3991">
      <w:pPr>
        <w:pStyle w:val="ListParagraph"/>
        <w:numPr>
          <w:ilvl w:val="1"/>
          <w:numId w:val="17"/>
        </w:numPr>
        <w:autoSpaceDE w:val="0"/>
        <w:autoSpaceDN w:val="0"/>
        <w:adjustRightInd w:val="0"/>
        <w:spacing w:after="0"/>
        <w:rPr>
          <w:rFonts w:cstheme="minorHAnsi"/>
          <w:szCs w:val="22"/>
          <w:lang w:val="en-GB"/>
        </w:rPr>
      </w:pPr>
      <w:r w:rsidRPr="00046382">
        <w:rPr>
          <w:rFonts w:cstheme="minorHAnsi"/>
          <w:szCs w:val="22"/>
          <w:lang w:val="en-GB"/>
        </w:rPr>
        <w:t>Hours of the timetable (93.07%)</w:t>
      </w:r>
    </w:p>
    <w:p w14:paraId="07D19AE2" w14:textId="54626223" w:rsidR="00046382" w:rsidRPr="00046382" w:rsidRDefault="00046382" w:rsidP="003E3991">
      <w:pPr>
        <w:pStyle w:val="ListParagraph"/>
        <w:numPr>
          <w:ilvl w:val="1"/>
          <w:numId w:val="17"/>
        </w:numPr>
        <w:autoSpaceDE w:val="0"/>
        <w:autoSpaceDN w:val="0"/>
        <w:adjustRightInd w:val="0"/>
        <w:spacing w:after="0"/>
        <w:rPr>
          <w:rFonts w:cstheme="minorHAnsi"/>
          <w:szCs w:val="22"/>
          <w:lang w:val="en-GB"/>
        </w:rPr>
      </w:pPr>
      <w:r w:rsidRPr="00046382">
        <w:rPr>
          <w:rFonts w:cstheme="minorHAnsi"/>
          <w:szCs w:val="22"/>
          <w:lang w:val="en-GB"/>
        </w:rPr>
        <w:t>Quality of the outdoor play spaces (89.78%)</w:t>
      </w:r>
    </w:p>
    <w:p w14:paraId="0F2F9377" w14:textId="6CEFA1F3" w:rsidR="00046382" w:rsidRPr="00046382" w:rsidRDefault="00046382" w:rsidP="003E3991">
      <w:pPr>
        <w:pStyle w:val="ListParagraph"/>
        <w:numPr>
          <w:ilvl w:val="1"/>
          <w:numId w:val="17"/>
        </w:numPr>
        <w:autoSpaceDE w:val="0"/>
        <w:autoSpaceDN w:val="0"/>
        <w:adjustRightInd w:val="0"/>
        <w:spacing w:after="0"/>
        <w:rPr>
          <w:rFonts w:cstheme="minorHAnsi"/>
          <w:szCs w:val="22"/>
          <w:lang w:val="en-GB"/>
        </w:rPr>
      </w:pPr>
      <w:r w:rsidRPr="00046382">
        <w:rPr>
          <w:rFonts w:cstheme="minorHAnsi"/>
          <w:szCs w:val="22"/>
          <w:lang w:val="en-GB"/>
        </w:rPr>
        <w:t>Quality of the indoor facility (89.66%)</w:t>
      </w:r>
    </w:p>
    <w:p w14:paraId="2F38FB06" w14:textId="4CF2B9DC" w:rsidR="00046382" w:rsidRPr="00046382" w:rsidRDefault="00046382" w:rsidP="003E3991">
      <w:pPr>
        <w:pStyle w:val="ListParagraph"/>
        <w:numPr>
          <w:ilvl w:val="1"/>
          <w:numId w:val="17"/>
        </w:numPr>
        <w:autoSpaceDE w:val="0"/>
        <w:autoSpaceDN w:val="0"/>
        <w:adjustRightInd w:val="0"/>
        <w:spacing w:after="0"/>
        <w:rPr>
          <w:rFonts w:cstheme="minorHAnsi"/>
          <w:szCs w:val="22"/>
          <w:lang w:val="en-GB"/>
        </w:rPr>
      </w:pPr>
      <w:r w:rsidRPr="00046382">
        <w:rPr>
          <w:rFonts w:cstheme="minorHAnsi"/>
          <w:szCs w:val="22"/>
          <w:lang w:val="en-GB"/>
        </w:rPr>
        <w:t>Location (84.50%)</w:t>
      </w:r>
    </w:p>
    <w:p w14:paraId="7A80CCF9" w14:textId="77777777" w:rsidR="00046382" w:rsidRDefault="00046382" w:rsidP="00046382">
      <w:pPr>
        <w:autoSpaceDE w:val="0"/>
        <w:autoSpaceDN w:val="0"/>
        <w:adjustRightInd w:val="0"/>
        <w:spacing w:after="0"/>
        <w:rPr>
          <w:rFonts w:cstheme="minorHAnsi"/>
          <w:b/>
          <w:bCs/>
          <w:i/>
          <w:iCs/>
          <w:szCs w:val="22"/>
          <w:lang w:val="en-GB"/>
        </w:rPr>
      </w:pPr>
    </w:p>
    <w:p w14:paraId="5F14D87A" w14:textId="6467BB14" w:rsidR="00046382" w:rsidRPr="00046382" w:rsidRDefault="00046382" w:rsidP="00046382">
      <w:pPr>
        <w:autoSpaceDE w:val="0"/>
        <w:autoSpaceDN w:val="0"/>
        <w:adjustRightInd w:val="0"/>
        <w:spacing w:after="0"/>
        <w:rPr>
          <w:rFonts w:cstheme="minorHAnsi"/>
          <w:b/>
          <w:bCs/>
          <w:i/>
          <w:iCs/>
          <w:szCs w:val="22"/>
          <w:lang w:val="en-GB"/>
        </w:rPr>
      </w:pPr>
      <w:r w:rsidRPr="00046382">
        <w:rPr>
          <w:rFonts w:cstheme="minorHAnsi"/>
          <w:b/>
          <w:bCs/>
          <w:i/>
          <w:iCs/>
          <w:szCs w:val="22"/>
          <w:lang w:val="en-GB"/>
        </w:rPr>
        <w:t>Central Registration Service (CRS) data</w:t>
      </w:r>
    </w:p>
    <w:p w14:paraId="3DC1A0C1"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2020, Council’s Central Registration team received over 1700 applications for three and four-year-old kindergarten. </w:t>
      </w:r>
      <w:proofErr w:type="gramStart"/>
      <w:r w:rsidRPr="00046382">
        <w:rPr>
          <w:rFonts w:cstheme="minorHAnsi"/>
          <w:szCs w:val="22"/>
          <w:lang w:val="en-GB"/>
        </w:rPr>
        <w:t>The majority of</w:t>
      </w:r>
      <w:proofErr w:type="gramEnd"/>
      <w:r w:rsidRPr="00046382">
        <w:rPr>
          <w:rFonts w:cstheme="minorHAnsi"/>
          <w:szCs w:val="22"/>
          <w:lang w:val="en-GB"/>
        </w:rPr>
        <w:t xml:space="preserve"> these applications are converted into allocated places; however, some cancel as a result of not being able to obtain a position of choice. </w:t>
      </w:r>
    </w:p>
    <w:p w14:paraId="4840DD2F" w14:textId="77777777" w:rsidR="00046382" w:rsidRPr="00046382" w:rsidRDefault="00046382" w:rsidP="00046382">
      <w:pPr>
        <w:autoSpaceDE w:val="0"/>
        <w:autoSpaceDN w:val="0"/>
        <w:adjustRightInd w:val="0"/>
        <w:spacing w:after="0"/>
        <w:rPr>
          <w:rFonts w:cstheme="minorHAnsi"/>
          <w:szCs w:val="22"/>
          <w:lang w:val="en-GB"/>
        </w:rPr>
      </w:pPr>
    </w:p>
    <w:p w14:paraId="7B724271"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first round of allocations is usually the strongest indication of where parents are wanting to access kindergarten. At the conclusion of round one, we will, on average, have filled more than 88% of the places available within the system. This allocation usually occurs in July for four-year-old kindergarten and September for three-year-old kindergarten. For families that didn’t obtain a position in round one, depending on the area they are applying for, they may be facing an uncertain wait for months on a waiting list, and at times to no avail. </w:t>
      </w:r>
    </w:p>
    <w:p w14:paraId="696BD83E" w14:textId="77777777" w:rsidR="00046382" w:rsidRPr="00046382" w:rsidRDefault="00046382" w:rsidP="00046382">
      <w:pPr>
        <w:autoSpaceDE w:val="0"/>
        <w:autoSpaceDN w:val="0"/>
        <w:adjustRightInd w:val="0"/>
        <w:spacing w:after="0"/>
        <w:rPr>
          <w:rFonts w:cstheme="minorHAnsi"/>
          <w:szCs w:val="22"/>
          <w:lang w:val="en-GB"/>
        </w:rPr>
      </w:pPr>
    </w:p>
    <w:p w14:paraId="6953B1A4"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Each area faces different demand issues, with varied factors contributing to this demand. The SA2’s listed below have been identified as a concern to Council or different to the KISP forecast indications. On average in the past few years, sessional kindergartens on the CRS have provided places to 35% of the three-year-old population and 69% of the four-year-old population. </w:t>
      </w:r>
    </w:p>
    <w:p w14:paraId="4AD2C8BA" w14:textId="77777777" w:rsidR="00046382" w:rsidRPr="00046382" w:rsidRDefault="00046382" w:rsidP="00046382">
      <w:pPr>
        <w:autoSpaceDE w:val="0"/>
        <w:autoSpaceDN w:val="0"/>
        <w:adjustRightInd w:val="0"/>
        <w:spacing w:after="0"/>
        <w:rPr>
          <w:rFonts w:cstheme="minorHAnsi"/>
          <w:szCs w:val="22"/>
          <w:lang w:val="en-GB"/>
        </w:rPr>
      </w:pPr>
    </w:p>
    <w:p w14:paraId="136B73D8" w14:textId="77777777" w:rsidR="00046382" w:rsidRPr="00046382" w:rsidRDefault="00046382" w:rsidP="00046382">
      <w:pPr>
        <w:autoSpaceDE w:val="0"/>
        <w:autoSpaceDN w:val="0"/>
        <w:adjustRightInd w:val="0"/>
        <w:spacing w:after="0"/>
        <w:rPr>
          <w:rFonts w:cstheme="minorHAnsi"/>
          <w:szCs w:val="22"/>
          <w:lang w:val="en-GB"/>
        </w:rPr>
      </w:pPr>
    </w:p>
    <w:p w14:paraId="1C47EB01" w14:textId="77777777" w:rsidR="00046382" w:rsidRPr="00046382" w:rsidRDefault="00046382" w:rsidP="00046382">
      <w:pPr>
        <w:autoSpaceDE w:val="0"/>
        <w:autoSpaceDN w:val="0"/>
        <w:adjustRightInd w:val="0"/>
        <w:spacing w:after="0"/>
        <w:rPr>
          <w:rFonts w:cstheme="minorHAnsi"/>
          <w:b/>
          <w:bCs/>
          <w:i/>
          <w:iCs/>
          <w:szCs w:val="22"/>
          <w:u w:val="single"/>
          <w:lang w:val="en-GB"/>
        </w:rPr>
      </w:pPr>
      <w:r w:rsidRPr="00046382">
        <w:rPr>
          <w:rFonts w:cstheme="minorHAnsi"/>
          <w:b/>
          <w:bCs/>
          <w:i/>
          <w:iCs/>
          <w:szCs w:val="22"/>
          <w:u w:val="single"/>
          <w:lang w:val="en-GB"/>
        </w:rPr>
        <w:t xml:space="preserve">SA2 - 21116 - Moonee Ponds </w:t>
      </w:r>
    </w:p>
    <w:p w14:paraId="0E0F4E6C" w14:textId="77777777" w:rsidR="00046382" w:rsidRPr="00046382" w:rsidRDefault="00046382" w:rsidP="00046382">
      <w:pPr>
        <w:autoSpaceDE w:val="0"/>
        <w:autoSpaceDN w:val="0"/>
        <w:adjustRightInd w:val="0"/>
        <w:spacing w:after="0"/>
        <w:rPr>
          <w:rFonts w:cstheme="minorHAnsi"/>
          <w:i/>
          <w:iCs/>
          <w:szCs w:val="22"/>
          <w:lang w:val="en-GB"/>
        </w:rPr>
      </w:pPr>
      <w:r w:rsidRPr="00046382">
        <w:rPr>
          <w:rFonts w:cstheme="minorHAnsi"/>
          <w:i/>
          <w:iCs/>
          <w:szCs w:val="22"/>
          <w:lang w:val="en-GB"/>
        </w:rPr>
        <w:t>Contains no Council operated services.</w:t>
      </w:r>
    </w:p>
    <w:p w14:paraId="7C403C87" w14:textId="77777777" w:rsidR="00046382" w:rsidRPr="00046382" w:rsidRDefault="00046382" w:rsidP="00046382">
      <w:pPr>
        <w:autoSpaceDE w:val="0"/>
        <w:autoSpaceDN w:val="0"/>
        <w:adjustRightInd w:val="0"/>
        <w:spacing w:after="0"/>
        <w:rPr>
          <w:rFonts w:cstheme="minorHAnsi"/>
          <w:szCs w:val="22"/>
          <w:lang w:val="en-GB"/>
        </w:rPr>
      </w:pPr>
    </w:p>
    <w:p w14:paraId="475F0931"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KISP identifies unmet demand in this SA2 from 2028 onwards. The KISP takes a sector neutral view of existing supply, and does not differentiate between supply available in sessional and long day care settings. Parent preferences have not been considered in this calculation, and CRS evidence indicates that there are a significant number of Moonee Ponds families who are opting to attend sessional kindergarten instead of the available long day care spaces. </w:t>
      </w:r>
    </w:p>
    <w:p w14:paraId="23F08A46" w14:textId="77777777" w:rsidR="00046382" w:rsidRPr="00046382" w:rsidRDefault="00046382" w:rsidP="00046382">
      <w:pPr>
        <w:autoSpaceDE w:val="0"/>
        <w:autoSpaceDN w:val="0"/>
        <w:adjustRightInd w:val="0"/>
        <w:spacing w:after="0"/>
        <w:rPr>
          <w:rFonts w:cstheme="minorHAnsi"/>
          <w:szCs w:val="22"/>
          <w:lang w:val="en-GB"/>
        </w:rPr>
      </w:pPr>
    </w:p>
    <w:p w14:paraId="5DF5615D" w14:textId="77777777" w:rsidR="00046382" w:rsidRPr="00046382" w:rsidRDefault="00046382" w:rsidP="00046382">
      <w:pPr>
        <w:autoSpaceDE w:val="0"/>
        <w:autoSpaceDN w:val="0"/>
        <w:adjustRightInd w:val="0"/>
        <w:spacing w:after="0"/>
        <w:rPr>
          <w:rFonts w:cstheme="minorHAnsi"/>
          <w:i/>
          <w:iCs/>
          <w:szCs w:val="22"/>
          <w:lang w:val="en-GB"/>
        </w:rPr>
      </w:pPr>
      <w:r w:rsidRPr="00046382">
        <w:rPr>
          <w:rFonts w:cstheme="minorHAnsi"/>
          <w:i/>
          <w:iCs/>
          <w:szCs w:val="22"/>
          <w:lang w:val="en-GB"/>
        </w:rPr>
        <w:t>Table 2 – CRS Allocation for Moonee Ponds families (as per the year of attendance)</w:t>
      </w:r>
    </w:p>
    <w:p w14:paraId="29A526FF" w14:textId="77777777" w:rsidR="00046382" w:rsidRPr="00046382" w:rsidRDefault="00046382" w:rsidP="00046382">
      <w:pPr>
        <w:autoSpaceDE w:val="0"/>
        <w:autoSpaceDN w:val="0"/>
        <w:adjustRightInd w:val="0"/>
        <w:spacing w:after="0"/>
        <w:rPr>
          <w:rFonts w:cstheme="minorHAnsi"/>
          <w:szCs w:val="22"/>
          <w:lang w:val="en-GB"/>
        </w:rPr>
      </w:pPr>
    </w:p>
    <w:tbl>
      <w:tblPr>
        <w:tblW w:w="949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8"/>
        <w:gridCol w:w="886"/>
        <w:gridCol w:w="886"/>
        <w:gridCol w:w="886"/>
        <w:gridCol w:w="887"/>
        <w:gridCol w:w="886"/>
        <w:gridCol w:w="886"/>
        <w:gridCol w:w="886"/>
        <w:gridCol w:w="887"/>
      </w:tblGrid>
      <w:tr w:rsidR="00046382" w:rsidRPr="00FE3522" w14:paraId="7478CE19" w14:textId="77777777" w:rsidTr="004B0DB7">
        <w:trPr>
          <w:trHeight w:val="352"/>
        </w:trPr>
        <w:tc>
          <w:tcPr>
            <w:tcW w:w="2408" w:type="dxa"/>
            <w:shd w:val="clear" w:color="auto" w:fill="auto"/>
            <w:noWrap/>
            <w:vAlign w:val="bottom"/>
            <w:hideMark/>
          </w:tcPr>
          <w:p w14:paraId="0BE4722E" w14:textId="77777777" w:rsidR="00046382" w:rsidRPr="00046382" w:rsidRDefault="00046382" w:rsidP="00046382">
            <w:pPr>
              <w:autoSpaceDE w:val="0"/>
              <w:autoSpaceDN w:val="0"/>
              <w:adjustRightInd w:val="0"/>
              <w:spacing w:after="0"/>
              <w:rPr>
                <w:rFonts w:cstheme="minorHAnsi"/>
                <w:color w:val="FFFFFF" w:themeColor="background1"/>
                <w:szCs w:val="22"/>
                <w:lang w:val="en-GB"/>
              </w:rPr>
            </w:pPr>
          </w:p>
        </w:tc>
        <w:tc>
          <w:tcPr>
            <w:tcW w:w="3545" w:type="dxa"/>
            <w:gridSpan w:val="4"/>
            <w:shd w:val="clear" w:color="000000" w:fill="4472C4"/>
            <w:noWrap/>
            <w:vAlign w:val="bottom"/>
            <w:hideMark/>
          </w:tcPr>
          <w:p w14:paraId="55FD1451" w14:textId="10901398" w:rsidR="00046382" w:rsidRPr="00046382" w:rsidRDefault="004B0DB7" w:rsidP="00046382">
            <w:pPr>
              <w:autoSpaceDE w:val="0"/>
              <w:autoSpaceDN w:val="0"/>
              <w:adjustRightInd w:val="0"/>
              <w:spacing w:after="0"/>
              <w:jc w:val="center"/>
              <w:rPr>
                <w:rFonts w:cstheme="minorHAnsi"/>
                <w:i/>
                <w:iCs/>
                <w:color w:val="FFFFFF" w:themeColor="background1"/>
                <w:szCs w:val="22"/>
                <w:lang w:val="en-GB"/>
              </w:rPr>
            </w:pPr>
            <w:r w:rsidRPr="00046382">
              <w:rPr>
                <w:rFonts w:cstheme="minorHAnsi"/>
                <w:i/>
                <w:iCs/>
                <w:color w:val="FFFFFF" w:themeColor="background1"/>
                <w:szCs w:val="22"/>
                <w:lang w:val="en-GB"/>
              </w:rPr>
              <w:t>Three-Year-Old</w:t>
            </w:r>
            <w:r w:rsidR="00046382" w:rsidRPr="00046382">
              <w:rPr>
                <w:rFonts w:cstheme="minorHAnsi"/>
                <w:i/>
                <w:iCs/>
                <w:color w:val="FFFFFF" w:themeColor="background1"/>
                <w:szCs w:val="22"/>
                <w:lang w:val="en-GB"/>
              </w:rPr>
              <w:t xml:space="preserve"> Kindergarten</w:t>
            </w:r>
          </w:p>
        </w:tc>
        <w:tc>
          <w:tcPr>
            <w:tcW w:w="3545" w:type="dxa"/>
            <w:gridSpan w:val="4"/>
            <w:shd w:val="clear" w:color="000000" w:fill="4472C4"/>
            <w:noWrap/>
            <w:vAlign w:val="bottom"/>
            <w:hideMark/>
          </w:tcPr>
          <w:p w14:paraId="69015DCF" w14:textId="46A8E2B5" w:rsidR="00046382" w:rsidRPr="00046382" w:rsidRDefault="004B0DB7" w:rsidP="00046382">
            <w:pPr>
              <w:autoSpaceDE w:val="0"/>
              <w:autoSpaceDN w:val="0"/>
              <w:adjustRightInd w:val="0"/>
              <w:spacing w:after="0"/>
              <w:jc w:val="center"/>
              <w:rPr>
                <w:rFonts w:cstheme="minorHAnsi"/>
                <w:i/>
                <w:iCs/>
                <w:color w:val="FFFFFF" w:themeColor="background1"/>
                <w:szCs w:val="22"/>
                <w:lang w:val="en-GB"/>
              </w:rPr>
            </w:pPr>
            <w:r w:rsidRPr="00046382">
              <w:rPr>
                <w:rFonts w:cstheme="minorHAnsi"/>
                <w:i/>
                <w:iCs/>
                <w:color w:val="FFFFFF" w:themeColor="background1"/>
                <w:szCs w:val="22"/>
                <w:lang w:val="en-GB"/>
              </w:rPr>
              <w:t>Four-Year-Old</w:t>
            </w:r>
            <w:r w:rsidR="00046382" w:rsidRPr="00046382">
              <w:rPr>
                <w:rFonts w:cstheme="minorHAnsi"/>
                <w:i/>
                <w:iCs/>
                <w:color w:val="FFFFFF" w:themeColor="background1"/>
                <w:szCs w:val="22"/>
                <w:lang w:val="en-GB"/>
              </w:rPr>
              <w:t xml:space="preserve"> Kindergarten</w:t>
            </w:r>
          </w:p>
        </w:tc>
      </w:tr>
      <w:tr w:rsidR="00046382" w:rsidRPr="00FE3522" w14:paraId="10301FA8" w14:textId="77777777" w:rsidTr="004B0DB7">
        <w:trPr>
          <w:trHeight w:val="352"/>
        </w:trPr>
        <w:tc>
          <w:tcPr>
            <w:tcW w:w="2408" w:type="dxa"/>
            <w:shd w:val="clear" w:color="000000" w:fill="4472C4"/>
            <w:noWrap/>
            <w:vAlign w:val="bottom"/>
            <w:hideMark/>
          </w:tcPr>
          <w:p w14:paraId="5987979B" w14:textId="77777777" w:rsidR="00046382" w:rsidRPr="00046382" w:rsidRDefault="00046382" w:rsidP="00046382">
            <w:pPr>
              <w:autoSpaceDE w:val="0"/>
              <w:autoSpaceDN w:val="0"/>
              <w:adjustRightInd w:val="0"/>
              <w:spacing w:after="0"/>
              <w:rPr>
                <w:rFonts w:cstheme="minorHAnsi"/>
                <w:b/>
                <w:bCs/>
                <w:color w:val="FFFFFF" w:themeColor="background1"/>
                <w:szCs w:val="22"/>
                <w:lang w:val="en-GB"/>
              </w:rPr>
            </w:pPr>
            <w:r w:rsidRPr="00046382">
              <w:rPr>
                <w:rFonts w:cstheme="minorHAnsi"/>
                <w:b/>
                <w:bCs/>
                <w:color w:val="FFFFFF" w:themeColor="background1"/>
                <w:szCs w:val="22"/>
                <w:lang w:val="en-GB"/>
              </w:rPr>
              <w:t>CRS Demand</w:t>
            </w:r>
          </w:p>
        </w:tc>
        <w:tc>
          <w:tcPr>
            <w:tcW w:w="886" w:type="dxa"/>
            <w:shd w:val="clear" w:color="000000" w:fill="4472C4"/>
            <w:noWrap/>
            <w:vAlign w:val="bottom"/>
            <w:hideMark/>
          </w:tcPr>
          <w:p w14:paraId="41CFFF55"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2018</w:t>
            </w:r>
          </w:p>
        </w:tc>
        <w:tc>
          <w:tcPr>
            <w:tcW w:w="886" w:type="dxa"/>
            <w:shd w:val="clear" w:color="000000" w:fill="4472C4"/>
            <w:noWrap/>
            <w:vAlign w:val="bottom"/>
            <w:hideMark/>
          </w:tcPr>
          <w:p w14:paraId="63833A8A"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2019</w:t>
            </w:r>
          </w:p>
        </w:tc>
        <w:tc>
          <w:tcPr>
            <w:tcW w:w="886" w:type="dxa"/>
            <w:shd w:val="clear" w:color="000000" w:fill="4472C4"/>
            <w:noWrap/>
            <w:vAlign w:val="bottom"/>
            <w:hideMark/>
          </w:tcPr>
          <w:p w14:paraId="3C69B818"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2020</w:t>
            </w:r>
          </w:p>
        </w:tc>
        <w:tc>
          <w:tcPr>
            <w:tcW w:w="887" w:type="dxa"/>
            <w:shd w:val="clear" w:color="000000" w:fill="4472C4"/>
            <w:noWrap/>
            <w:vAlign w:val="bottom"/>
            <w:hideMark/>
          </w:tcPr>
          <w:p w14:paraId="3EC84324"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2021</w:t>
            </w:r>
          </w:p>
        </w:tc>
        <w:tc>
          <w:tcPr>
            <w:tcW w:w="886" w:type="dxa"/>
            <w:shd w:val="clear" w:color="000000" w:fill="4472C4"/>
            <w:noWrap/>
            <w:vAlign w:val="bottom"/>
            <w:hideMark/>
          </w:tcPr>
          <w:p w14:paraId="23C48E6D"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2018</w:t>
            </w:r>
          </w:p>
        </w:tc>
        <w:tc>
          <w:tcPr>
            <w:tcW w:w="886" w:type="dxa"/>
            <w:shd w:val="clear" w:color="000000" w:fill="4472C4"/>
            <w:noWrap/>
            <w:vAlign w:val="bottom"/>
            <w:hideMark/>
          </w:tcPr>
          <w:p w14:paraId="4698B6FA"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2019</w:t>
            </w:r>
          </w:p>
        </w:tc>
        <w:tc>
          <w:tcPr>
            <w:tcW w:w="886" w:type="dxa"/>
            <w:shd w:val="clear" w:color="000000" w:fill="4472C4"/>
            <w:noWrap/>
            <w:vAlign w:val="bottom"/>
            <w:hideMark/>
          </w:tcPr>
          <w:p w14:paraId="6BB06451"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2020</w:t>
            </w:r>
          </w:p>
        </w:tc>
        <w:tc>
          <w:tcPr>
            <w:tcW w:w="887" w:type="dxa"/>
            <w:shd w:val="clear" w:color="000000" w:fill="4472C4"/>
            <w:noWrap/>
            <w:vAlign w:val="bottom"/>
            <w:hideMark/>
          </w:tcPr>
          <w:p w14:paraId="69056CE9" w14:textId="77777777" w:rsidR="00046382" w:rsidRPr="00046382" w:rsidRDefault="00046382" w:rsidP="00046382">
            <w:pPr>
              <w:autoSpaceDE w:val="0"/>
              <w:autoSpaceDN w:val="0"/>
              <w:adjustRightInd w:val="0"/>
              <w:spacing w:after="0"/>
              <w:jc w:val="right"/>
              <w:rPr>
                <w:rFonts w:cstheme="minorHAnsi"/>
                <w:b/>
                <w:bCs/>
                <w:color w:val="FFFFFF" w:themeColor="background1"/>
                <w:szCs w:val="22"/>
                <w:lang w:val="en-GB"/>
              </w:rPr>
            </w:pPr>
            <w:r w:rsidRPr="00046382">
              <w:rPr>
                <w:rFonts w:cstheme="minorHAnsi"/>
                <w:b/>
                <w:bCs/>
                <w:color w:val="FFFFFF" w:themeColor="background1"/>
                <w:szCs w:val="22"/>
                <w:lang w:val="en-GB"/>
              </w:rPr>
              <w:t>2021</w:t>
            </w:r>
          </w:p>
        </w:tc>
      </w:tr>
      <w:tr w:rsidR="00046382" w:rsidRPr="00FE3522" w14:paraId="31D9D441" w14:textId="77777777" w:rsidTr="004B0DB7">
        <w:trPr>
          <w:trHeight w:val="352"/>
        </w:trPr>
        <w:tc>
          <w:tcPr>
            <w:tcW w:w="2408" w:type="dxa"/>
            <w:shd w:val="clear" w:color="000000" w:fill="F2F2F2"/>
            <w:hideMark/>
          </w:tcPr>
          <w:p w14:paraId="213B30EC" w14:textId="77777777" w:rsidR="00046382" w:rsidRPr="004B0DB7" w:rsidRDefault="00046382" w:rsidP="004B0DB7">
            <w:pPr>
              <w:spacing w:after="0"/>
              <w:rPr>
                <w:color w:val="004EA8" w:themeColor="accent1"/>
              </w:rPr>
            </w:pPr>
            <w:r w:rsidRPr="004B0DB7">
              <w:rPr>
                <w:color w:val="004EA8" w:themeColor="accent1"/>
              </w:rPr>
              <w:t>Places Offered</w:t>
            </w:r>
          </w:p>
        </w:tc>
        <w:tc>
          <w:tcPr>
            <w:tcW w:w="886" w:type="dxa"/>
            <w:shd w:val="clear" w:color="000000" w:fill="F2F2F2"/>
            <w:noWrap/>
            <w:vAlign w:val="center"/>
            <w:hideMark/>
          </w:tcPr>
          <w:p w14:paraId="76D08CBF"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6" w:type="dxa"/>
            <w:shd w:val="clear" w:color="000000" w:fill="F2F2F2"/>
            <w:noWrap/>
            <w:vAlign w:val="center"/>
            <w:hideMark/>
          </w:tcPr>
          <w:p w14:paraId="39B47260"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6" w:type="dxa"/>
            <w:shd w:val="clear" w:color="000000" w:fill="F2F2F2"/>
            <w:noWrap/>
            <w:vAlign w:val="center"/>
            <w:hideMark/>
          </w:tcPr>
          <w:p w14:paraId="5A94916F"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7" w:type="dxa"/>
            <w:shd w:val="clear" w:color="000000" w:fill="F2F2F2"/>
            <w:noWrap/>
            <w:vAlign w:val="center"/>
            <w:hideMark/>
          </w:tcPr>
          <w:p w14:paraId="109C30E2"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6" w:type="dxa"/>
            <w:shd w:val="clear" w:color="000000" w:fill="F2F2F2"/>
            <w:noWrap/>
            <w:vAlign w:val="center"/>
            <w:hideMark/>
          </w:tcPr>
          <w:p w14:paraId="530C149C"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6" w:type="dxa"/>
            <w:shd w:val="clear" w:color="000000" w:fill="F2F2F2"/>
            <w:noWrap/>
            <w:vAlign w:val="center"/>
            <w:hideMark/>
          </w:tcPr>
          <w:p w14:paraId="117F7B9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6" w:type="dxa"/>
            <w:shd w:val="clear" w:color="000000" w:fill="F2F2F2"/>
            <w:noWrap/>
            <w:vAlign w:val="center"/>
            <w:hideMark/>
          </w:tcPr>
          <w:p w14:paraId="62B51E4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7" w:type="dxa"/>
            <w:shd w:val="clear" w:color="000000" w:fill="F2F2F2"/>
            <w:noWrap/>
            <w:vAlign w:val="center"/>
            <w:hideMark/>
          </w:tcPr>
          <w:p w14:paraId="595876F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r>
      <w:tr w:rsidR="00046382" w:rsidRPr="00FE3522" w14:paraId="3F2D0C82" w14:textId="77777777" w:rsidTr="004B0DB7">
        <w:trPr>
          <w:trHeight w:val="352"/>
        </w:trPr>
        <w:tc>
          <w:tcPr>
            <w:tcW w:w="2408" w:type="dxa"/>
            <w:shd w:val="clear" w:color="000000" w:fill="F2F2F2"/>
            <w:hideMark/>
          </w:tcPr>
          <w:p w14:paraId="0CB07D42" w14:textId="77777777" w:rsidR="00046382" w:rsidRPr="004B0DB7" w:rsidRDefault="00046382" w:rsidP="004B0DB7">
            <w:pPr>
              <w:spacing w:after="0"/>
              <w:rPr>
                <w:color w:val="004EA8" w:themeColor="accent1"/>
              </w:rPr>
            </w:pPr>
            <w:r w:rsidRPr="004B0DB7">
              <w:rPr>
                <w:color w:val="004EA8" w:themeColor="accent1"/>
              </w:rPr>
              <w:t>Families Allocated</w:t>
            </w:r>
          </w:p>
        </w:tc>
        <w:tc>
          <w:tcPr>
            <w:tcW w:w="886" w:type="dxa"/>
            <w:shd w:val="clear" w:color="000000" w:fill="F2F2F2"/>
            <w:noWrap/>
            <w:vAlign w:val="center"/>
            <w:hideMark/>
          </w:tcPr>
          <w:p w14:paraId="69C216E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37</w:t>
            </w:r>
          </w:p>
        </w:tc>
        <w:tc>
          <w:tcPr>
            <w:tcW w:w="886" w:type="dxa"/>
            <w:shd w:val="clear" w:color="000000" w:fill="F2F2F2"/>
            <w:noWrap/>
            <w:vAlign w:val="center"/>
            <w:hideMark/>
          </w:tcPr>
          <w:p w14:paraId="55F68D04"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42</w:t>
            </w:r>
          </w:p>
        </w:tc>
        <w:tc>
          <w:tcPr>
            <w:tcW w:w="886" w:type="dxa"/>
            <w:shd w:val="clear" w:color="000000" w:fill="F2F2F2"/>
            <w:noWrap/>
            <w:vAlign w:val="center"/>
            <w:hideMark/>
          </w:tcPr>
          <w:p w14:paraId="6E8CA32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36</w:t>
            </w:r>
          </w:p>
        </w:tc>
        <w:tc>
          <w:tcPr>
            <w:tcW w:w="887" w:type="dxa"/>
            <w:shd w:val="clear" w:color="000000" w:fill="F2F2F2"/>
            <w:noWrap/>
            <w:vAlign w:val="center"/>
            <w:hideMark/>
          </w:tcPr>
          <w:p w14:paraId="245BDAB3"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46</w:t>
            </w:r>
          </w:p>
        </w:tc>
        <w:tc>
          <w:tcPr>
            <w:tcW w:w="886" w:type="dxa"/>
            <w:shd w:val="clear" w:color="000000" w:fill="F2F2F2"/>
            <w:noWrap/>
            <w:vAlign w:val="center"/>
            <w:hideMark/>
          </w:tcPr>
          <w:p w14:paraId="72E1BC19"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77</w:t>
            </w:r>
          </w:p>
        </w:tc>
        <w:tc>
          <w:tcPr>
            <w:tcW w:w="886" w:type="dxa"/>
            <w:shd w:val="clear" w:color="000000" w:fill="F2F2F2"/>
            <w:noWrap/>
            <w:vAlign w:val="center"/>
            <w:hideMark/>
          </w:tcPr>
          <w:p w14:paraId="58F9F854"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72</w:t>
            </w:r>
          </w:p>
        </w:tc>
        <w:tc>
          <w:tcPr>
            <w:tcW w:w="886" w:type="dxa"/>
            <w:shd w:val="clear" w:color="000000" w:fill="F2F2F2"/>
            <w:noWrap/>
            <w:vAlign w:val="center"/>
            <w:hideMark/>
          </w:tcPr>
          <w:p w14:paraId="08B88210"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76</w:t>
            </w:r>
          </w:p>
        </w:tc>
        <w:tc>
          <w:tcPr>
            <w:tcW w:w="887" w:type="dxa"/>
            <w:shd w:val="clear" w:color="000000" w:fill="F2F2F2"/>
            <w:noWrap/>
            <w:vAlign w:val="center"/>
            <w:hideMark/>
          </w:tcPr>
          <w:p w14:paraId="2962679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78</w:t>
            </w:r>
          </w:p>
        </w:tc>
      </w:tr>
      <w:tr w:rsidR="00046382" w:rsidRPr="00FE3522" w14:paraId="24B2AA4E" w14:textId="77777777" w:rsidTr="004B0DB7">
        <w:trPr>
          <w:trHeight w:val="352"/>
        </w:trPr>
        <w:tc>
          <w:tcPr>
            <w:tcW w:w="2408" w:type="dxa"/>
            <w:shd w:val="clear" w:color="000000" w:fill="F2F2F2"/>
            <w:hideMark/>
          </w:tcPr>
          <w:p w14:paraId="3E45AC58" w14:textId="77777777" w:rsidR="00046382" w:rsidRPr="004B0DB7" w:rsidRDefault="00046382" w:rsidP="004B0DB7">
            <w:pPr>
              <w:spacing w:after="0"/>
              <w:rPr>
                <w:color w:val="004EA8" w:themeColor="accent1"/>
              </w:rPr>
            </w:pPr>
            <w:r w:rsidRPr="004B0DB7">
              <w:rPr>
                <w:color w:val="004EA8" w:themeColor="accent1"/>
              </w:rPr>
              <w:t>Allocation vs. Availability</w:t>
            </w:r>
          </w:p>
        </w:tc>
        <w:tc>
          <w:tcPr>
            <w:tcW w:w="886" w:type="dxa"/>
            <w:shd w:val="clear" w:color="000000" w:fill="F2F2F2"/>
            <w:noWrap/>
            <w:vAlign w:val="center"/>
            <w:hideMark/>
          </w:tcPr>
          <w:p w14:paraId="11F19300"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-37</w:t>
            </w:r>
          </w:p>
        </w:tc>
        <w:tc>
          <w:tcPr>
            <w:tcW w:w="886" w:type="dxa"/>
            <w:shd w:val="clear" w:color="000000" w:fill="F2F2F2"/>
            <w:noWrap/>
            <w:vAlign w:val="center"/>
            <w:hideMark/>
          </w:tcPr>
          <w:p w14:paraId="7BA1111B"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-42</w:t>
            </w:r>
          </w:p>
        </w:tc>
        <w:tc>
          <w:tcPr>
            <w:tcW w:w="886" w:type="dxa"/>
            <w:shd w:val="clear" w:color="000000" w:fill="F2F2F2"/>
            <w:noWrap/>
            <w:vAlign w:val="center"/>
            <w:hideMark/>
          </w:tcPr>
          <w:p w14:paraId="6D1A3C2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-36</w:t>
            </w:r>
          </w:p>
        </w:tc>
        <w:tc>
          <w:tcPr>
            <w:tcW w:w="887" w:type="dxa"/>
            <w:shd w:val="clear" w:color="000000" w:fill="F2F2F2"/>
            <w:noWrap/>
            <w:vAlign w:val="center"/>
            <w:hideMark/>
          </w:tcPr>
          <w:p w14:paraId="2282B46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-46</w:t>
            </w:r>
          </w:p>
        </w:tc>
        <w:tc>
          <w:tcPr>
            <w:tcW w:w="886" w:type="dxa"/>
            <w:shd w:val="clear" w:color="000000" w:fill="F2F2F2"/>
            <w:noWrap/>
            <w:vAlign w:val="center"/>
            <w:hideMark/>
          </w:tcPr>
          <w:p w14:paraId="0B4FC69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-77</w:t>
            </w:r>
          </w:p>
        </w:tc>
        <w:tc>
          <w:tcPr>
            <w:tcW w:w="886" w:type="dxa"/>
            <w:shd w:val="clear" w:color="000000" w:fill="F2F2F2"/>
            <w:noWrap/>
            <w:vAlign w:val="center"/>
            <w:hideMark/>
          </w:tcPr>
          <w:p w14:paraId="0E8222F1"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-72</w:t>
            </w:r>
          </w:p>
        </w:tc>
        <w:tc>
          <w:tcPr>
            <w:tcW w:w="886" w:type="dxa"/>
            <w:shd w:val="clear" w:color="000000" w:fill="F2F2F2"/>
            <w:noWrap/>
            <w:vAlign w:val="center"/>
            <w:hideMark/>
          </w:tcPr>
          <w:p w14:paraId="31831EBD"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-76</w:t>
            </w:r>
          </w:p>
        </w:tc>
        <w:tc>
          <w:tcPr>
            <w:tcW w:w="887" w:type="dxa"/>
            <w:shd w:val="clear" w:color="000000" w:fill="F2F2F2"/>
            <w:noWrap/>
            <w:vAlign w:val="center"/>
            <w:hideMark/>
          </w:tcPr>
          <w:p w14:paraId="0E3F126D"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-78</w:t>
            </w:r>
          </w:p>
        </w:tc>
      </w:tr>
      <w:tr w:rsidR="00046382" w:rsidRPr="00FE3522" w14:paraId="054B6539" w14:textId="77777777" w:rsidTr="004B0DB7">
        <w:trPr>
          <w:trHeight w:val="352"/>
        </w:trPr>
        <w:tc>
          <w:tcPr>
            <w:tcW w:w="2408" w:type="dxa"/>
            <w:shd w:val="clear" w:color="000000" w:fill="F2F2F2"/>
            <w:noWrap/>
            <w:vAlign w:val="bottom"/>
            <w:hideMark/>
          </w:tcPr>
          <w:p w14:paraId="753C297B" w14:textId="77777777" w:rsidR="00046382" w:rsidRPr="004B0DB7" w:rsidRDefault="00046382" w:rsidP="004B0DB7">
            <w:pPr>
              <w:spacing w:after="0"/>
              <w:rPr>
                <w:color w:val="004EA8" w:themeColor="accent1"/>
              </w:rPr>
            </w:pPr>
            <w:r w:rsidRPr="004B0DB7">
              <w:rPr>
                <w:color w:val="004EA8" w:themeColor="accent1"/>
              </w:rPr>
              <w:t>Ascot Vale SA2</w:t>
            </w:r>
          </w:p>
        </w:tc>
        <w:tc>
          <w:tcPr>
            <w:tcW w:w="886" w:type="dxa"/>
            <w:shd w:val="clear" w:color="000000" w:fill="F2F2F2"/>
            <w:noWrap/>
            <w:vAlign w:val="center"/>
            <w:hideMark/>
          </w:tcPr>
          <w:p w14:paraId="201047E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12</w:t>
            </w:r>
          </w:p>
        </w:tc>
        <w:tc>
          <w:tcPr>
            <w:tcW w:w="886" w:type="dxa"/>
            <w:shd w:val="clear" w:color="000000" w:fill="F2F2F2"/>
            <w:noWrap/>
            <w:vAlign w:val="center"/>
            <w:hideMark/>
          </w:tcPr>
          <w:p w14:paraId="2BA311E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11</w:t>
            </w:r>
          </w:p>
        </w:tc>
        <w:tc>
          <w:tcPr>
            <w:tcW w:w="886" w:type="dxa"/>
            <w:shd w:val="clear" w:color="000000" w:fill="F2F2F2"/>
            <w:noWrap/>
            <w:vAlign w:val="center"/>
            <w:hideMark/>
          </w:tcPr>
          <w:p w14:paraId="29F2B27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12</w:t>
            </w:r>
          </w:p>
        </w:tc>
        <w:tc>
          <w:tcPr>
            <w:tcW w:w="887" w:type="dxa"/>
            <w:shd w:val="clear" w:color="000000" w:fill="F2F2F2"/>
            <w:noWrap/>
            <w:vAlign w:val="center"/>
            <w:hideMark/>
          </w:tcPr>
          <w:p w14:paraId="5EB5807B"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16</w:t>
            </w:r>
          </w:p>
        </w:tc>
        <w:tc>
          <w:tcPr>
            <w:tcW w:w="886" w:type="dxa"/>
            <w:shd w:val="clear" w:color="000000" w:fill="F2F2F2"/>
            <w:noWrap/>
            <w:vAlign w:val="center"/>
            <w:hideMark/>
          </w:tcPr>
          <w:p w14:paraId="740ED52F"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28</w:t>
            </w:r>
          </w:p>
        </w:tc>
        <w:tc>
          <w:tcPr>
            <w:tcW w:w="886" w:type="dxa"/>
            <w:shd w:val="clear" w:color="000000" w:fill="F2F2F2"/>
            <w:noWrap/>
            <w:vAlign w:val="center"/>
            <w:hideMark/>
          </w:tcPr>
          <w:p w14:paraId="7815587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25</w:t>
            </w:r>
          </w:p>
        </w:tc>
        <w:tc>
          <w:tcPr>
            <w:tcW w:w="886" w:type="dxa"/>
            <w:shd w:val="clear" w:color="000000" w:fill="F2F2F2"/>
            <w:noWrap/>
            <w:vAlign w:val="center"/>
            <w:hideMark/>
          </w:tcPr>
          <w:p w14:paraId="65F0D3A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25</w:t>
            </w:r>
          </w:p>
        </w:tc>
        <w:tc>
          <w:tcPr>
            <w:tcW w:w="887" w:type="dxa"/>
            <w:shd w:val="clear" w:color="000000" w:fill="F2F2F2"/>
            <w:noWrap/>
            <w:vAlign w:val="center"/>
            <w:hideMark/>
          </w:tcPr>
          <w:p w14:paraId="62F5A86E"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26</w:t>
            </w:r>
          </w:p>
        </w:tc>
      </w:tr>
      <w:tr w:rsidR="00046382" w:rsidRPr="00FE3522" w14:paraId="7829C686" w14:textId="77777777" w:rsidTr="004B0DB7">
        <w:trPr>
          <w:trHeight w:val="352"/>
        </w:trPr>
        <w:tc>
          <w:tcPr>
            <w:tcW w:w="2408" w:type="dxa"/>
            <w:shd w:val="clear" w:color="000000" w:fill="F2F2F2"/>
            <w:noWrap/>
            <w:vAlign w:val="bottom"/>
            <w:hideMark/>
          </w:tcPr>
          <w:p w14:paraId="3876E658" w14:textId="77777777" w:rsidR="00046382" w:rsidRPr="004B0DB7" w:rsidRDefault="00046382" w:rsidP="004B0DB7">
            <w:pPr>
              <w:spacing w:after="0"/>
              <w:rPr>
                <w:color w:val="004EA8" w:themeColor="accent1"/>
              </w:rPr>
            </w:pPr>
            <w:r w:rsidRPr="004B0DB7">
              <w:rPr>
                <w:color w:val="004EA8" w:themeColor="accent1"/>
              </w:rPr>
              <w:t>Essendon-Aberfeldie SA2</w:t>
            </w:r>
          </w:p>
        </w:tc>
        <w:tc>
          <w:tcPr>
            <w:tcW w:w="886" w:type="dxa"/>
            <w:shd w:val="clear" w:color="000000" w:fill="F2F2F2"/>
            <w:noWrap/>
            <w:vAlign w:val="center"/>
            <w:hideMark/>
          </w:tcPr>
          <w:p w14:paraId="446F7F02"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21</w:t>
            </w:r>
          </w:p>
        </w:tc>
        <w:tc>
          <w:tcPr>
            <w:tcW w:w="886" w:type="dxa"/>
            <w:shd w:val="clear" w:color="000000" w:fill="F2F2F2"/>
            <w:noWrap/>
            <w:vAlign w:val="center"/>
            <w:hideMark/>
          </w:tcPr>
          <w:p w14:paraId="04683CAF"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28</w:t>
            </w:r>
          </w:p>
        </w:tc>
        <w:tc>
          <w:tcPr>
            <w:tcW w:w="886" w:type="dxa"/>
            <w:shd w:val="clear" w:color="000000" w:fill="F2F2F2"/>
            <w:noWrap/>
            <w:vAlign w:val="center"/>
            <w:hideMark/>
          </w:tcPr>
          <w:p w14:paraId="2DECA79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24</w:t>
            </w:r>
          </w:p>
        </w:tc>
        <w:tc>
          <w:tcPr>
            <w:tcW w:w="887" w:type="dxa"/>
            <w:shd w:val="clear" w:color="000000" w:fill="F2F2F2"/>
            <w:noWrap/>
            <w:vAlign w:val="center"/>
            <w:hideMark/>
          </w:tcPr>
          <w:p w14:paraId="6AE6378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23</w:t>
            </w:r>
          </w:p>
        </w:tc>
        <w:tc>
          <w:tcPr>
            <w:tcW w:w="886" w:type="dxa"/>
            <w:shd w:val="clear" w:color="000000" w:fill="F2F2F2"/>
            <w:noWrap/>
            <w:vAlign w:val="center"/>
            <w:hideMark/>
          </w:tcPr>
          <w:p w14:paraId="1CED108F"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45</w:t>
            </w:r>
          </w:p>
        </w:tc>
        <w:tc>
          <w:tcPr>
            <w:tcW w:w="886" w:type="dxa"/>
            <w:shd w:val="clear" w:color="000000" w:fill="F2F2F2"/>
            <w:noWrap/>
            <w:vAlign w:val="center"/>
            <w:hideMark/>
          </w:tcPr>
          <w:p w14:paraId="4DA1019C"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40</w:t>
            </w:r>
          </w:p>
        </w:tc>
        <w:tc>
          <w:tcPr>
            <w:tcW w:w="886" w:type="dxa"/>
            <w:shd w:val="clear" w:color="000000" w:fill="F2F2F2"/>
            <w:noWrap/>
            <w:vAlign w:val="center"/>
            <w:hideMark/>
          </w:tcPr>
          <w:p w14:paraId="34C7985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49</w:t>
            </w:r>
          </w:p>
        </w:tc>
        <w:tc>
          <w:tcPr>
            <w:tcW w:w="887" w:type="dxa"/>
            <w:shd w:val="clear" w:color="000000" w:fill="F2F2F2"/>
            <w:noWrap/>
            <w:vAlign w:val="center"/>
            <w:hideMark/>
          </w:tcPr>
          <w:p w14:paraId="682BECD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48</w:t>
            </w:r>
          </w:p>
        </w:tc>
      </w:tr>
      <w:tr w:rsidR="00046382" w:rsidRPr="00FE3522" w14:paraId="5486A035" w14:textId="77777777" w:rsidTr="004B0DB7">
        <w:trPr>
          <w:trHeight w:val="352"/>
        </w:trPr>
        <w:tc>
          <w:tcPr>
            <w:tcW w:w="2408" w:type="dxa"/>
            <w:shd w:val="clear" w:color="000000" w:fill="F2F2F2"/>
            <w:noWrap/>
            <w:vAlign w:val="bottom"/>
            <w:hideMark/>
          </w:tcPr>
          <w:p w14:paraId="75B1FB63" w14:textId="77777777" w:rsidR="00046382" w:rsidRPr="004B0DB7" w:rsidRDefault="00046382" w:rsidP="004B0DB7">
            <w:pPr>
              <w:spacing w:after="0"/>
              <w:rPr>
                <w:color w:val="004EA8" w:themeColor="accent1"/>
              </w:rPr>
            </w:pPr>
            <w:r w:rsidRPr="004B0DB7">
              <w:rPr>
                <w:color w:val="004EA8" w:themeColor="accent1"/>
              </w:rPr>
              <w:t>Other SA2's</w:t>
            </w:r>
          </w:p>
        </w:tc>
        <w:tc>
          <w:tcPr>
            <w:tcW w:w="886" w:type="dxa"/>
            <w:shd w:val="clear" w:color="000000" w:fill="F2F2F2"/>
            <w:noWrap/>
            <w:vAlign w:val="center"/>
            <w:hideMark/>
          </w:tcPr>
          <w:p w14:paraId="4805F6C8"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w:t>
            </w:r>
          </w:p>
        </w:tc>
        <w:tc>
          <w:tcPr>
            <w:tcW w:w="886" w:type="dxa"/>
            <w:shd w:val="clear" w:color="000000" w:fill="F2F2F2"/>
            <w:noWrap/>
            <w:vAlign w:val="center"/>
            <w:hideMark/>
          </w:tcPr>
          <w:p w14:paraId="27D92D33"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3</w:t>
            </w:r>
          </w:p>
        </w:tc>
        <w:tc>
          <w:tcPr>
            <w:tcW w:w="886" w:type="dxa"/>
            <w:shd w:val="clear" w:color="000000" w:fill="F2F2F2"/>
            <w:noWrap/>
            <w:vAlign w:val="center"/>
            <w:hideMark/>
          </w:tcPr>
          <w:p w14:paraId="51A7CF80"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0</w:t>
            </w:r>
          </w:p>
        </w:tc>
        <w:tc>
          <w:tcPr>
            <w:tcW w:w="887" w:type="dxa"/>
            <w:shd w:val="clear" w:color="000000" w:fill="F2F2F2"/>
            <w:noWrap/>
            <w:vAlign w:val="center"/>
            <w:hideMark/>
          </w:tcPr>
          <w:p w14:paraId="2DD03067"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w:t>
            </w:r>
          </w:p>
        </w:tc>
        <w:tc>
          <w:tcPr>
            <w:tcW w:w="886" w:type="dxa"/>
            <w:shd w:val="clear" w:color="000000" w:fill="F2F2F2"/>
            <w:noWrap/>
            <w:vAlign w:val="center"/>
            <w:hideMark/>
          </w:tcPr>
          <w:p w14:paraId="26DD9D29"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w:t>
            </w:r>
          </w:p>
        </w:tc>
        <w:tc>
          <w:tcPr>
            <w:tcW w:w="886" w:type="dxa"/>
            <w:shd w:val="clear" w:color="000000" w:fill="F2F2F2"/>
            <w:noWrap/>
            <w:vAlign w:val="center"/>
            <w:hideMark/>
          </w:tcPr>
          <w:p w14:paraId="1EE2FB26"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7</w:t>
            </w:r>
          </w:p>
        </w:tc>
        <w:tc>
          <w:tcPr>
            <w:tcW w:w="886" w:type="dxa"/>
            <w:shd w:val="clear" w:color="000000" w:fill="F2F2F2"/>
            <w:noWrap/>
            <w:vAlign w:val="center"/>
            <w:hideMark/>
          </w:tcPr>
          <w:p w14:paraId="04C99EB3"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2</w:t>
            </w:r>
          </w:p>
        </w:tc>
        <w:tc>
          <w:tcPr>
            <w:tcW w:w="887" w:type="dxa"/>
            <w:shd w:val="clear" w:color="000000" w:fill="F2F2F2"/>
            <w:noWrap/>
            <w:vAlign w:val="center"/>
            <w:hideMark/>
          </w:tcPr>
          <w:p w14:paraId="45D9EDDA" w14:textId="77777777" w:rsidR="00046382" w:rsidRPr="00046382" w:rsidRDefault="00046382" w:rsidP="00046382">
            <w:pPr>
              <w:autoSpaceDE w:val="0"/>
              <w:autoSpaceDN w:val="0"/>
              <w:adjustRightInd w:val="0"/>
              <w:spacing w:after="0"/>
              <w:jc w:val="right"/>
              <w:rPr>
                <w:rFonts w:cstheme="minorHAnsi"/>
                <w:szCs w:val="22"/>
                <w:lang w:val="en-GB"/>
              </w:rPr>
            </w:pPr>
            <w:r w:rsidRPr="00046382">
              <w:rPr>
                <w:rFonts w:cstheme="minorHAnsi"/>
                <w:szCs w:val="22"/>
                <w:lang w:val="en-GB"/>
              </w:rPr>
              <w:t>4</w:t>
            </w:r>
          </w:p>
        </w:tc>
      </w:tr>
    </w:tbl>
    <w:p w14:paraId="636A9E2D" w14:textId="77777777" w:rsidR="00046382" w:rsidRPr="00046382" w:rsidRDefault="00046382" w:rsidP="00046382">
      <w:pPr>
        <w:autoSpaceDE w:val="0"/>
        <w:autoSpaceDN w:val="0"/>
        <w:adjustRightInd w:val="0"/>
        <w:spacing w:after="0"/>
        <w:rPr>
          <w:rFonts w:cstheme="minorHAnsi"/>
          <w:szCs w:val="22"/>
          <w:lang w:val="en-GB"/>
        </w:rPr>
      </w:pPr>
    </w:p>
    <w:p w14:paraId="0C43151E"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Table 2 identifies that a significant number of Moonee Ponds families are accessing a CRS sessional kindergarten. Based on these numbers, which </w:t>
      </w:r>
      <w:proofErr w:type="gramStart"/>
      <w:r w:rsidRPr="00046382">
        <w:rPr>
          <w:rFonts w:cstheme="minorHAnsi"/>
          <w:szCs w:val="22"/>
          <w:lang w:val="en-GB"/>
        </w:rPr>
        <w:t>take into account</w:t>
      </w:r>
      <w:proofErr w:type="gramEnd"/>
      <w:r w:rsidRPr="00046382">
        <w:rPr>
          <w:rFonts w:cstheme="minorHAnsi"/>
          <w:szCs w:val="22"/>
          <w:lang w:val="en-GB"/>
        </w:rPr>
        <w:t xml:space="preserve"> existing parent preferences, there are shortages of two three-year-old groups, and more than two four-year-old groups within the immediate area. </w:t>
      </w:r>
    </w:p>
    <w:p w14:paraId="048DE18A" w14:textId="77777777" w:rsidR="00046382" w:rsidRPr="00046382" w:rsidRDefault="00046382" w:rsidP="00046382">
      <w:pPr>
        <w:autoSpaceDE w:val="0"/>
        <w:autoSpaceDN w:val="0"/>
        <w:adjustRightInd w:val="0"/>
        <w:spacing w:after="0"/>
        <w:rPr>
          <w:rFonts w:cstheme="minorHAnsi"/>
          <w:szCs w:val="22"/>
          <w:lang w:val="en-GB"/>
        </w:rPr>
      </w:pPr>
    </w:p>
    <w:p w14:paraId="5212231A"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As a result of not being able to access a kindergarten in their immediate area, families are applying for access in other neighbourhoods, increasing the pressure on these SA2’s to provide for more than just their immediate community. This is of significant impact to the Essendon-Aberfeldie SA2, which is catering for 60% (24 children) of all allocated Moonee Ponds three-year old’s and 57% (46 children) of the four years old allocations and to Ascot Vale, who is catering for 32% (13 children) of all allocated Moonee Ponds three-year old’s and 18% (14 children) of the four-year-old allocations. </w:t>
      </w:r>
    </w:p>
    <w:p w14:paraId="1CD99096" w14:textId="77777777" w:rsidR="00046382" w:rsidRPr="00046382" w:rsidRDefault="00046382" w:rsidP="00046382">
      <w:pPr>
        <w:autoSpaceDE w:val="0"/>
        <w:autoSpaceDN w:val="0"/>
        <w:adjustRightInd w:val="0"/>
        <w:spacing w:after="0"/>
        <w:rPr>
          <w:rFonts w:cstheme="minorHAnsi"/>
          <w:szCs w:val="22"/>
          <w:lang w:val="en-GB"/>
        </w:rPr>
      </w:pPr>
    </w:p>
    <w:p w14:paraId="618C92CC"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recently conducted Early Years Survey (July 2021) identified some parent preferences, </w:t>
      </w:r>
      <w:proofErr w:type="gramStart"/>
      <w:r w:rsidRPr="00046382">
        <w:rPr>
          <w:rFonts w:cstheme="minorHAnsi"/>
          <w:szCs w:val="22"/>
          <w:lang w:val="en-GB"/>
        </w:rPr>
        <w:t>behaviours</w:t>
      </w:r>
      <w:proofErr w:type="gramEnd"/>
      <w:r w:rsidRPr="00046382">
        <w:rPr>
          <w:rFonts w:cstheme="minorHAnsi"/>
          <w:szCs w:val="22"/>
          <w:lang w:val="en-GB"/>
        </w:rPr>
        <w:t xml:space="preserve"> and expectations with regard to attending early childhood services within Moonee Ponds including:</w:t>
      </w:r>
    </w:p>
    <w:p w14:paraId="68E880D0" w14:textId="77777777" w:rsidR="00046382" w:rsidRPr="00046382" w:rsidRDefault="00046382" w:rsidP="00046382">
      <w:pPr>
        <w:autoSpaceDE w:val="0"/>
        <w:autoSpaceDN w:val="0"/>
        <w:adjustRightInd w:val="0"/>
        <w:spacing w:after="0"/>
        <w:rPr>
          <w:rFonts w:cstheme="minorHAnsi"/>
          <w:szCs w:val="22"/>
          <w:lang w:val="en-GB"/>
        </w:rPr>
      </w:pPr>
    </w:p>
    <w:p w14:paraId="3AA28A33" w14:textId="1DF101BE" w:rsidR="00046382" w:rsidRPr="00A03362" w:rsidRDefault="00046382" w:rsidP="003E3991">
      <w:pPr>
        <w:pStyle w:val="ListParagraph"/>
        <w:numPr>
          <w:ilvl w:val="0"/>
          <w:numId w:val="18"/>
        </w:numPr>
        <w:autoSpaceDE w:val="0"/>
        <w:autoSpaceDN w:val="0"/>
        <w:adjustRightInd w:val="0"/>
        <w:spacing w:after="0"/>
        <w:rPr>
          <w:rFonts w:cstheme="minorHAnsi"/>
          <w:szCs w:val="22"/>
          <w:lang w:val="en-GB"/>
        </w:rPr>
      </w:pPr>
      <w:r w:rsidRPr="00A03362">
        <w:rPr>
          <w:rFonts w:cstheme="minorHAnsi"/>
          <w:szCs w:val="22"/>
          <w:lang w:val="en-GB"/>
        </w:rPr>
        <w:t>Cost is a significant factor when choosing services, with second highest percentage in the municipality.</w:t>
      </w:r>
    </w:p>
    <w:p w14:paraId="089C89D1" w14:textId="573DD48F" w:rsidR="00046382" w:rsidRPr="00A03362" w:rsidRDefault="00046382" w:rsidP="003E3991">
      <w:pPr>
        <w:pStyle w:val="ListParagraph"/>
        <w:numPr>
          <w:ilvl w:val="0"/>
          <w:numId w:val="18"/>
        </w:numPr>
        <w:autoSpaceDE w:val="0"/>
        <w:autoSpaceDN w:val="0"/>
        <w:adjustRightInd w:val="0"/>
        <w:spacing w:after="0"/>
        <w:rPr>
          <w:rFonts w:cstheme="minorHAnsi"/>
          <w:szCs w:val="22"/>
          <w:lang w:val="en-GB"/>
        </w:rPr>
      </w:pPr>
      <w:r w:rsidRPr="00A03362">
        <w:rPr>
          <w:rFonts w:cstheme="minorHAnsi"/>
          <w:szCs w:val="22"/>
          <w:lang w:val="en-GB"/>
        </w:rPr>
        <w:t>Almost half of all responding families indicate that the introduction of three-year-old funding will make it more likely for them to access three-year-old kindergarten in the future.</w:t>
      </w:r>
    </w:p>
    <w:p w14:paraId="785FCEBF" w14:textId="7E4A8E01" w:rsidR="00046382" w:rsidRPr="00A03362" w:rsidRDefault="00046382" w:rsidP="003E3991">
      <w:pPr>
        <w:pStyle w:val="ListParagraph"/>
        <w:numPr>
          <w:ilvl w:val="0"/>
          <w:numId w:val="18"/>
        </w:numPr>
        <w:autoSpaceDE w:val="0"/>
        <w:autoSpaceDN w:val="0"/>
        <w:adjustRightInd w:val="0"/>
        <w:spacing w:after="0"/>
        <w:rPr>
          <w:rFonts w:cstheme="minorHAnsi"/>
          <w:szCs w:val="22"/>
          <w:lang w:val="en-GB"/>
        </w:rPr>
      </w:pPr>
      <w:r w:rsidRPr="00A03362">
        <w:rPr>
          <w:rFonts w:cstheme="minorHAnsi"/>
          <w:szCs w:val="22"/>
          <w:lang w:val="en-GB"/>
        </w:rPr>
        <w:t xml:space="preserve">About a third of all responding families who use sessional kindergarten indicate that they moved from </w:t>
      </w:r>
      <w:r w:rsidR="003E3991" w:rsidRPr="00A03362">
        <w:rPr>
          <w:rFonts w:cstheme="minorHAnsi"/>
          <w:szCs w:val="22"/>
          <w:lang w:val="en-GB"/>
        </w:rPr>
        <w:t>childcare</w:t>
      </w:r>
      <w:r w:rsidRPr="00A03362">
        <w:rPr>
          <w:rFonts w:cstheme="minorHAnsi"/>
          <w:szCs w:val="22"/>
          <w:lang w:val="en-GB"/>
        </w:rPr>
        <w:t xml:space="preserve"> to be able to attend the sessional program, most because they prefer the sessional facility. </w:t>
      </w:r>
    </w:p>
    <w:p w14:paraId="0E8B5B98" w14:textId="6D29DC34" w:rsidR="00046382" w:rsidRPr="00A03362" w:rsidRDefault="00046382" w:rsidP="003E3991">
      <w:pPr>
        <w:pStyle w:val="ListParagraph"/>
        <w:numPr>
          <w:ilvl w:val="0"/>
          <w:numId w:val="18"/>
        </w:numPr>
        <w:autoSpaceDE w:val="0"/>
        <w:autoSpaceDN w:val="0"/>
        <w:adjustRightInd w:val="0"/>
        <w:spacing w:after="0"/>
        <w:rPr>
          <w:rFonts w:cstheme="minorHAnsi"/>
          <w:szCs w:val="22"/>
          <w:lang w:val="en-GB"/>
        </w:rPr>
      </w:pPr>
      <w:r w:rsidRPr="00A03362">
        <w:rPr>
          <w:rFonts w:cstheme="minorHAnsi"/>
          <w:szCs w:val="22"/>
          <w:lang w:val="en-GB"/>
        </w:rPr>
        <w:t xml:space="preserve">Sessional kindergarten will continue to be needed within the community, with a significant number indicating their desire to attend sessional 4yo in the future, and smaller, but still significant portion attending sessional 3yo kindergarten. </w:t>
      </w:r>
    </w:p>
    <w:p w14:paraId="13458068" w14:textId="77777777" w:rsidR="00046382" w:rsidRPr="00046382" w:rsidRDefault="00046382" w:rsidP="00046382">
      <w:pPr>
        <w:autoSpaceDE w:val="0"/>
        <w:autoSpaceDN w:val="0"/>
        <w:adjustRightInd w:val="0"/>
        <w:spacing w:after="0"/>
        <w:rPr>
          <w:rFonts w:cstheme="minorHAnsi"/>
          <w:szCs w:val="22"/>
          <w:lang w:val="en-GB"/>
        </w:rPr>
      </w:pPr>
    </w:p>
    <w:p w14:paraId="6C5BD35F"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From the centre of Moonee Ponds, almost </w:t>
      </w:r>
      <w:proofErr w:type="gramStart"/>
      <w:r w:rsidRPr="00046382">
        <w:rPr>
          <w:rFonts w:cstheme="minorHAnsi"/>
          <w:szCs w:val="22"/>
          <w:lang w:val="en-GB"/>
        </w:rPr>
        <w:t>all of</w:t>
      </w:r>
      <w:proofErr w:type="gramEnd"/>
      <w:r w:rsidRPr="00046382">
        <w:rPr>
          <w:rFonts w:cstheme="minorHAnsi"/>
          <w:szCs w:val="22"/>
          <w:lang w:val="en-GB"/>
        </w:rPr>
        <w:t xml:space="preserve"> the kindergartens within the Ascot Vale or Essendon – Aberfeldie SA2 are more than twenty minutes walking distance away, working against Plan Melbourne 2017-2050 and Council’s neighbourhood planning expectations. </w:t>
      </w:r>
    </w:p>
    <w:p w14:paraId="19C8C931" w14:textId="77777777" w:rsidR="00046382" w:rsidRPr="00046382" w:rsidRDefault="00046382" w:rsidP="00046382">
      <w:pPr>
        <w:autoSpaceDE w:val="0"/>
        <w:autoSpaceDN w:val="0"/>
        <w:adjustRightInd w:val="0"/>
        <w:spacing w:after="0"/>
        <w:rPr>
          <w:rFonts w:cstheme="minorHAnsi"/>
          <w:szCs w:val="22"/>
          <w:lang w:val="en-GB"/>
        </w:rPr>
      </w:pPr>
    </w:p>
    <w:p w14:paraId="46DB2302"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number of families within this community is expected to continue to grow significantly, and with that, Council considers that the expectation to be able to attend a sessional kindergarten program will also grow. Without additional places to address the immediate need identified within table 2, and the expected increases, Council considers that nearby SA2’s such as Ascot Vale and </w:t>
      </w:r>
      <w:r w:rsidRPr="00046382">
        <w:rPr>
          <w:rFonts w:cstheme="minorHAnsi"/>
          <w:szCs w:val="22"/>
          <w:lang w:val="en-GB"/>
        </w:rPr>
        <w:lastRenderedPageBreak/>
        <w:t xml:space="preserve">Essendon – Aberfeldie will continue to be significantly affected, trying to cater for both their own community and the unmet needs of Moonee Ponds families. </w:t>
      </w:r>
    </w:p>
    <w:p w14:paraId="5FDAE522" w14:textId="77777777" w:rsidR="00046382" w:rsidRPr="00046382" w:rsidRDefault="00046382" w:rsidP="00046382">
      <w:pPr>
        <w:autoSpaceDE w:val="0"/>
        <w:autoSpaceDN w:val="0"/>
        <w:adjustRightInd w:val="0"/>
        <w:spacing w:after="0"/>
        <w:rPr>
          <w:rFonts w:cstheme="minorHAnsi"/>
          <w:szCs w:val="22"/>
          <w:lang w:val="en-GB"/>
        </w:rPr>
      </w:pPr>
    </w:p>
    <w:p w14:paraId="6B952849"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Council’s limitations in increasing capacity within this area has been </w:t>
      </w:r>
      <w:proofErr w:type="gramStart"/>
      <w:r w:rsidRPr="00046382">
        <w:rPr>
          <w:rFonts w:cstheme="minorHAnsi"/>
          <w:szCs w:val="22"/>
          <w:lang w:val="en-GB"/>
        </w:rPr>
        <w:t>as a result of</w:t>
      </w:r>
      <w:proofErr w:type="gramEnd"/>
      <w:r w:rsidRPr="00046382">
        <w:rPr>
          <w:rFonts w:cstheme="minorHAnsi"/>
          <w:szCs w:val="22"/>
          <w:lang w:val="en-GB"/>
        </w:rPr>
        <w:t xml:space="preserve"> the high cost and lack of available land within the area. Available funding opportunities only contribute to a portion of the development of buildings not land, leading Council to pay significantly higher expenses to build in this area in comparison to other Council’s with land availability. </w:t>
      </w:r>
    </w:p>
    <w:p w14:paraId="543757AD" w14:textId="77777777" w:rsidR="00046382" w:rsidRPr="00046382" w:rsidRDefault="00046382" w:rsidP="00046382">
      <w:pPr>
        <w:autoSpaceDE w:val="0"/>
        <w:autoSpaceDN w:val="0"/>
        <w:adjustRightInd w:val="0"/>
        <w:spacing w:after="0"/>
        <w:rPr>
          <w:rFonts w:cstheme="minorHAnsi"/>
          <w:szCs w:val="22"/>
          <w:lang w:val="en-GB"/>
        </w:rPr>
      </w:pPr>
    </w:p>
    <w:p w14:paraId="6A2B7C0F" w14:textId="77777777" w:rsidR="00046382" w:rsidRPr="00046382" w:rsidRDefault="00046382" w:rsidP="00046382">
      <w:pPr>
        <w:autoSpaceDE w:val="0"/>
        <w:autoSpaceDN w:val="0"/>
        <w:adjustRightInd w:val="0"/>
        <w:spacing w:after="0"/>
        <w:rPr>
          <w:rFonts w:cstheme="minorHAnsi"/>
          <w:szCs w:val="22"/>
          <w:lang w:val="en-GB"/>
        </w:rPr>
      </w:pPr>
    </w:p>
    <w:p w14:paraId="21434117" w14:textId="77777777" w:rsidR="00046382" w:rsidRPr="00A03362" w:rsidRDefault="00046382" w:rsidP="00046382">
      <w:pPr>
        <w:autoSpaceDE w:val="0"/>
        <w:autoSpaceDN w:val="0"/>
        <w:adjustRightInd w:val="0"/>
        <w:spacing w:after="0"/>
        <w:rPr>
          <w:rFonts w:cstheme="minorHAnsi"/>
          <w:b/>
          <w:bCs/>
          <w:i/>
          <w:iCs/>
          <w:szCs w:val="22"/>
          <w:u w:val="single"/>
          <w:lang w:val="en-GB"/>
        </w:rPr>
      </w:pPr>
      <w:r w:rsidRPr="00A03362">
        <w:rPr>
          <w:rFonts w:cstheme="minorHAnsi"/>
          <w:b/>
          <w:bCs/>
          <w:i/>
          <w:iCs/>
          <w:szCs w:val="22"/>
          <w:u w:val="single"/>
          <w:lang w:val="en-GB"/>
        </w:rPr>
        <w:t xml:space="preserve">SA2 - 21113 - Ascot Vale </w:t>
      </w:r>
    </w:p>
    <w:p w14:paraId="2C24C994"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Contains Coronation Kindergarten – within the Ascot Vale neighbourhood, in the Myrnong Ward</w:t>
      </w:r>
    </w:p>
    <w:p w14:paraId="1A55EB6A" w14:textId="77777777" w:rsidR="00046382" w:rsidRPr="00046382" w:rsidRDefault="00046382" w:rsidP="00046382">
      <w:pPr>
        <w:autoSpaceDE w:val="0"/>
        <w:autoSpaceDN w:val="0"/>
        <w:adjustRightInd w:val="0"/>
        <w:spacing w:after="0"/>
        <w:rPr>
          <w:rFonts w:cstheme="minorHAnsi"/>
          <w:szCs w:val="22"/>
          <w:lang w:val="en-GB"/>
        </w:rPr>
      </w:pPr>
    </w:p>
    <w:p w14:paraId="257EA403" w14:textId="792D8424"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KISP forecast data identifies unmet demand in this SA2 from 2023 onwards. CRS data, which takes account the preferences of families accessing the service indicates that sessional kindergarten services within the area are unable to meet the demand of the community. There are three sessional kindergartens servicing the Ascot Vale community, which includes two non-council, committee operated kindergartens. The area combined sees a demand that exceeds the available number of places. This is evident the table below. </w:t>
      </w:r>
    </w:p>
    <w:p w14:paraId="0666C8F5" w14:textId="77777777" w:rsidR="00046382" w:rsidRPr="00046382" w:rsidRDefault="00046382" w:rsidP="00046382">
      <w:pPr>
        <w:autoSpaceDE w:val="0"/>
        <w:autoSpaceDN w:val="0"/>
        <w:adjustRightInd w:val="0"/>
        <w:spacing w:after="0"/>
        <w:rPr>
          <w:rFonts w:cstheme="minorHAnsi"/>
          <w:szCs w:val="22"/>
          <w:lang w:val="en-GB"/>
        </w:rPr>
      </w:pPr>
    </w:p>
    <w:p w14:paraId="30380585"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 xml:space="preserve">Table 4 – CRS Demand for Ascot Vale at Round 1 </w:t>
      </w:r>
    </w:p>
    <w:p w14:paraId="703880BA" w14:textId="2467B310" w:rsidR="00046382" w:rsidRDefault="00046382" w:rsidP="00046382">
      <w:pPr>
        <w:autoSpaceDE w:val="0"/>
        <w:autoSpaceDN w:val="0"/>
        <w:adjustRightInd w:val="0"/>
        <w:spacing w:after="0"/>
        <w:rPr>
          <w:rFonts w:cstheme="minorHAnsi"/>
          <w:szCs w:val="22"/>
          <w:lang w:val="en-GB"/>
        </w:rPr>
      </w:pPr>
    </w:p>
    <w:tbl>
      <w:tblPr>
        <w:tblW w:w="949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868"/>
        <w:gridCol w:w="868"/>
        <w:gridCol w:w="868"/>
        <w:gridCol w:w="869"/>
        <w:gridCol w:w="868"/>
        <w:gridCol w:w="868"/>
        <w:gridCol w:w="868"/>
        <w:gridCol w:w="869"/>
      </w:tblGrid>
      <w:tr w:rsidR="00A03362" w:rsidRPr="00FE3522" w14:paraId="3380D78E" w14:textId="77777777" w:rsidTr="004B0DB7">
        <w:trPr>
          <w:trHeight w:val="345"/>
        </w:trPr>
        <w:tc>
          <w:tcPr>
            <w:tcW w:w="2552" w:type="dxa"/>
            <w:shd w:val="clear" w:color="auto" w:fill="auto"/>
            <w:noWrap/>
            <w:vAlign w:val="bottom"/>
            <w:hideMark/>
          </w:tcPr>
          <w:p w14:paraId="614F2C5C" w14:textId="77777777" w:rsidR="00A03362" w:rsidRPr="00A03362" w:rsidRDefault="00A03362" w:rsidP="00A03362">
            <w:pPr>
              <w:autoSpaceDE w:val="0"/>
              <w:autoSpaceDN w:val="0"/>
              <w:adjustRightInd w:val="0"/>
              <w:spacing w:after="0"/>
              <w:rPr>
                <w:rFonts w:cstheme="minorHAnsi"/>
                <w:color w:val="FFFFFF" w:themeColor="background1"/>
                <w:szCs w:val="22"/>
                <w:lang w:val="en-GB"/>
              </w:rPr>
            </w:pPr>
          </w:p>
        </w:tc>
        <w:tc>
          <w:tcPr>
            <w:tcW w:w="3473" w:type="dxa"/>
            <w:gridSpan w:val="4"/>
            <w:shd w:val="clear" w:color="000000" w:fill="4472C4"/>
            <w:noWrap/>
            <w:vAlign w:val="bottom"/>
            <w:hideMark/>
          </w:tcPr>
          <w:p w14:paraId="3565B524" w14:textId="405640D9"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Three-Year-Old</w:t>
            </w:r>
            <w:r w:rsidR="00A03362" w:rsidRPr="00A03362">
              <w:rPr>
                <w:rFonts w:cstheme="minorHAnsi"/>
                <w:i/>
                <w:iCs/>
                <w:color w:val="FFFFFF" w:themeColor="background1"/>
                <w:szCs w:val="22"/>
                <w:lang w:val="en-GB"/>
              </w:rPr>
              <w:t xml:space="preserve"> Kindergarten</w:t>
            </w:r>
          </w:p>
        </w:tc>
        <w:tc>
          <w:tcPr>
            <w:tcW w:w="3473" w:type="dxa"/>
            <w:gridSpan w:val="4"/>
            <w:shd w:val="clear" w:color="000000" w:fill="4472C4"/>
            <w:noWrap/>
            <w:vAlign w:val="bottom"/>
            <w:hideMark/>
          </w:tcPr>
          <w:p w14:paraId="19E2F940" w14:textId="25ED30E9"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Four-Year-Old</w:t>
            </w:r>
            <w:r w:rsidR="00A03362" w:rsidRPr="00A03362">
              <w:rPr>
                <w:rFonts w:cstheme="minorHAnsi"/>
                <w:i/>
                <w:iCs/>
                <w:color w:val="FFFFFF" w:themeColor="background1"/>
                <w:szCs w:val="22"/>
                <w:lang w:val="en-GB"/>
              </w:rPr>
              <w:t xml:space="preserve"> Kindergarten</w:t>
            </w:r>
          </w:p>
        </w:tc>
      </w:tr>
      <w:tr w:rsidR="004B0DB7" w:rsidRPr="00FE3522" w14:paraId="46AA43C7" w14:textId="77777777" w:rsidTr="004B0DB7">
        <w:trPr>
          <w:trHeight w:val="345"/>
        </w:trPr>
        <w:tc>
          <w:tcPr>
            <w:tcW w:w="2552" w:type="dxa"/>
            <w:shd w:val="clear" w:color="000000" w:fill="4472C4"/>
            <w:noWrap/>
            <w:vAlign w:val="bottom"/>
            <w:hideMark/>
          </w:tcPr>
          <w:p w14:paraId="70DA2B1D" w14:textId="77777777" w:rsidR="00A03362" w:rsidRPr="00A03362" w:rsidRDefault="00A03362" w:rsidP="00A03362">
            <w:pPr>
              <w:autoSpaceDE w:val="0"/>
              <w:autoSpaceDN w:val="0"/>
              <w:adjustRightInd w:val="0"/>
              <w:spacing w:after="0"/>
              <w:rPr>
                <w:rFonts w:cstheme="minorHAnsi"/>
                <w:b/>
                <w:bCs/>
                <w:color w:val="FFFFFF" w:themeColor="background1"/>
                <w:szCs w:val="22"/>
                <w:lang w:val="en-GB"/>
              </w:rPr>
            </w:pPr>
            <w:r w:rsidRPr="00A03362">
              <w:rPr>
                <w:rFonts w:cstheme="minorHAnsi"/>
                <w:b/>
                <w:bCs/>
                <w:color w:val="FFFFFF" w:themeColor="background1"/>
                <w:szCs w:val="22"/>
                <w:lang w:val="en-GB"/>
              </w:rPr>
              <w:t>CRS Demand</w:t>
            </w:r>
          </w:p>
        </w:tc>
        <w:tc>
          <w:tcPr>
            <w:tcW w:w="868" w:type="dxa"/>
            <w:shd w:val="clear" w:color="000000" w:fill="4472C4"/>
            <w:noWrap/>
            <w:vAlign w:val="bottom"/>
            <w:hideMark/>
          </w:tcPr>
          <w:p w14:paraId="7CB4F124"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4493EACA"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79A312D5"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00167237"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c>
          <w:tcPr>
            <w:tcW w:w="868" w:type="dxa"/>
            <w:shd w:val="clear" w:color="000000" w:fill="4472C4"/>
            <w:noWrap/>
            <w:vAlign w:val="bottom"/>
            <w:hideMark/>
          </w:tcPr>
          <w:p w14:paraId="78284CC4"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3D160287"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106BB7F5"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0F7CED5A"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r>
      <w:tr w:rsidR="004B0DB7" w:rsidRPr="00FE3522" w14:paraId="5B9F0997" w14:textId="77777777" w:rsidTr="004B0DB7">
        <w:trPr>
          <w:trHeight w:val="345"/>
        </w:trPr>
        <w:tc>
          <w:tcPr>
            <w:tcW w:w="2552" w:type="dxa"/>
            <w:shd w:val="clear" w:color="000000" w:fill="F2F2F2"/>
            <w:hideMark/>
          </w:tcPr>
          <w:p w14:paraId="0CF6F7F9" w14:textId="77777777" w:rsidR="00A03362" w:rsidRPr="004B0DB7" w:rsidRDefault="00A03362" w:rsidP="004B0DB7">
            <w:pPr>
              <w:spacing w:after="0"/>
              <w:rPr>
                <w:color w:val="004EA8" w:themeColor="accent1"/>
              </w:rPr>
            </w:pPr>
            <w:r w:rsidRPr="004B0DB7">
              <w:rPr>
                <w:color w:val="004EA8" w:themeColor="accent1"/>
              </w:rPr>
              <w:t>Places Offered</w:t>
            </w:r>
          </w:p>
        </w:tc>
        <w:tc>
          <w:tcPr>
            <w:tcW w:w="868" w:type="dxa"/>
            <w:shd w:val="clear" w:color="000000" w:fill="F2F2F2"/>
            <w:noWrap/>
            <w:vAlign w:val="bottom"/>
            <w:hideMark/>
          </w:tcPr>
          <w:p w14:paraId="7993B44A"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70</w:t>
            </w:r>
          </w:p>
        </w:tc>
        <w:tc>
          <w:tcPr>
            <w:tcW w:w="868" w:type="dxa"/>
            <w:shd w:val="clear" w:color="000000" w:fill="F2F2F2"/>
            <w:noWrap/>
            <w:vAlign w:val="bottom"/>
            <w:hideMark/>
          </w:tcPr>
          <w:p w14:paraId="32787AD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70</w:t>
            </w:r>
          </w:p>
        </w:tc>
        <w:tc>
          <w:tcPr>
            <w:tcW w:w="868" w:type="dxa"/>
            <w:shd w:val="clear" w:color="000000" w:fill="F2F2F2"/>
            <w:noWrap/>
            <w:vAlign w:val="bottom"/>
            <w:hideMark/>
          </w:tcPr>
          <w:p w14:paraId="530E2D0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70</w:t>
            </w:r>
          </w:p>
        </w:tc>
        <w:tc>
          <w:tcPr>
            <w:tcW w:w="869" w:type="dxa"/>
            <w:shd w:val="clear" w:color="000000" w:fill="F2F2F2"/>
            <w:noWrap/>
            <w:vAlign w:val="bottom"/>
            <w:hideMark/>
          </w:tcPr>
          <w:p w14:paraId="61E33179"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77</w:t>
            </w:r>
          </w:p>
        </w:tc>
        <w:tc>
          <w:tcPr>
            <w:tcW w:w="868" w:type="dxa"/>
            <w:shd w:val="clear" w:color="000000" w:fill="F2F2F2"/>
            <w:noWrap/>
            <w:vAlign w:val="bottom"/>
            <w:hideMark/>
          </w:tcPr>
          <w:p w14:paraId="63EDE26B"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140</w:t>
            </w:r>
          </w:p>
        </w:tc>
        <w:tc>
          <w:tcPr>
            <w:tcW w:w="868" w:type="dxa"/>
            <w:shd w:val="clear" w:color="000000" w:fill="F2F2F2"/>
            <w:noWrap/>
            <w:vAlign w:val="bottom"/>
            <w:hideMark/>
          </w:tcPr>
          <w:p w14:paraId="38141F8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166</w:t>
            </w:r>
          </w:p>
        </w:tc>
        <w:tc>
          <w:tcPr>
            <w:tcW w:w="868" w:type="dxa"/>
            <w:shd w:val="clear" w:color="000000" w:fill="F2F2F2"/>
            <w:noWrap/>
            <w:vAlign w:val="bottom"/>
            <w:hideMark/>
          </w:tcPr>
          <w:p w14:paraId="770B47A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166</w:t>
            </w:r>
          </w:p>
        </w:tc>
        <w:tc>
          <w:tcPr>
            <w:tcW w:w="869" w:type="dxa"/>
            <w:shd w:val="clear" w:color="000000" w:fill="F2F2F2"/>
            <w:noWrap/>
            <w:vAlign w:val="bottom"/>
            <w:hideMark/>
          </w:tcPr>
          <w:p w14:paraId="06C8ACEF"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166</w:t>
            </w:r>
          </w:p>
        </w:tc>
      </w:tr>
      <w:tr w:rsidR="004B0DB7" w:rsidRPr="00FE3522" w14:paraId="4D10B4FE" w14:textId="77777777" w:rsidTr="004B0DB7">
        <w:trPr>
          <w:trHeight w:val="345"/>
        </w:trPr>
        <w:tc>
          <w:tcPr>
            <w:tcW w:w="2552" w:type="dxa"/>
            <w:shd w:val="clear" w:color="000000" w:fill="F2F2F2"/>
            <w:hideMark/>
          </w:tcPr>
          <w:p w14:paraId="7F3FCB9B" w14:textId="77777777" w:rsidR="00A03362" w:rsidRPr="004B0DB7" w:rsidRDefault="00A03362" w:rsidP="004B0DB7">
            <w:pPr>
              <w:spacing w:after="0"/>
              <w:rPr>
                <w:color w:val="004EA8" w:themeColor="accent1"/>
              </w:rPr>
            </w:pPr>
            <w:r w:rsidRPr="004B0DB7">
              <w:rPr>
                <w:color w:val="004EA8" w:themeColor="accent1"/>
              </w:rPr>
              <w:t>Demand (1st Pref)</w:t>
            </w:r>
          </w:p>
        </w:tc>
        <w:tc>
          <w:tcPr>
            <w:tcW w:w="868" w:type="dxa"/>
            <w:shd w:val="clear" w:color="000000" w:fill="F2F2F2"/>
            <w:noWrap/>
            <w:vAlign w:val="bottom"/>
            <w:hideMark/>
          </w:tcPr>
          <w:p w14:paraId="4D72ECC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90</w:t>
            </w:r>
          </w:p>
        </w:tc>
        <w:tc>
          <w:tcPr>
            <w:tcW w:w="868" w:type="dxa"/>
            <w:shd w:val="clear" w:color="000000" w:fill="F2F2F2"/>
            <w:noWrap/>
            <w:vAlign w:val="bottom"/>
            <w:hideMark/>
          </w:tcPr>
          <w:p w14:paraId="4CF23E52"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93</w:t>
            </w:r>
          </w:p>
        </w:tc>
        <w:tc>
          <w:tcPr>
            <w:tcW w:w="868" w:type="dxa"/>
            <w:shd w:val="clear" w:color="000000" w:fill="F2F2F2"/>
            <w:noWrap/>
            <w:vAlign w:val="bottom"/>
            <w:hideMark/>
          </w:tcPr>
          <w:p w14:paraId="044DBA31"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111</w:t>
            </w:r>
          </w:p>
        </w:tc>
        <w:tc>
          <w:tcPr>
            <w:tcW w:w="869" w:type="dxa"/>
            <w:shd w:val="clear" w:color="000000" w:fill="F2F2F2"/>
            <w:noWrap/>
            <w:vAlign w:val="bottom"/>
            <w:hideMark/>
          </w:tcPr>
          <w:p w14:paraId="34EC9A95"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97</w:t>
            </w:r>
          </w:p>
        </w:tc>
        <w:tc>
          <w:tcPr>
            <w:tcW w:w="868" w:type="dxa"/>
            <w:shd w:val="clear" w:color="000000" w:fill="F2F2F2"/>
            <w:noWrap/>
            <w:vAlign w:val="bottom"/>
            <w:hideMark/>
          </w:tcPr>
          <w:p w14:paraId="73F3031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151</w:t>
            </w:r>
          </w:p>
        </w:tc>
        <w:tc>
          <w:tcPr>
            <w:tcW w:w="868" w:type="dxa"/>
            <w:shd w:val="clear" w:color="000000" w:fill="F2F2F2"/>
            <w:noWrap/>
            <w:vAlign w:val="bottom"/>
            <w:hideMark/>
          </w:tcPr>
          <w:p w14:paraId="4CCB908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191</w:t>
            </w:r>
          </w:p>
        </w:tc>
        <w:tc>
          <w:tcPr>
            <w:tcW w:w="868" w:type="dxa"/>
            <w:shd w:val="clear" w:color="000000" w:fill="F2F2F2"/>
            <w:noWrap/>
            <w:vAlign w:val="bottom"/>
            <w:hideMark/>
          </w:tcPr>
          <w:p w14:paraId="38757EC3"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176</w:t>
            </w:r>
          </w:p>
        </w:tc>
        <w:tc>
          <w:tcPr>
            <w:tcW w:w="869" w:type="dxa"/>
            <w:shd w:val="clear" w:color="000000" w:fill="F2F2F2"/>
            <w:noWrap/>
            <w:vAlign w:val="bottom"/>
            <w:hideMark/>
          </w:tcPr>
          <w:p w14:paraId="0E8CDD41"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195</w:t>
            </w:r>
          </w:p>
        </w:tc>
      </w:tr>
      <w:tr w:rsidR="004B0DB7" w:rsidRPr="00FE3522" w14:paraId="2D2EE921" w14:textId="77777777" w:rsidTr="004B0DB7">
        <w:trPr>
          <w:trHeight w:val="345"/>
        </w:trPr>
        <w:tc>
          <w:tcPr>
            <w:tcW w:w="2552" w:type="dxa"/>
            <w:shd w:val="clear" w:color="000000" w:fill="F2F2F2"/>
            <w:hideMark/>
          </w:tcPr>
          <w:p w14:paraId="14FC5ED3" w14:textId="77777777" w:rsidR="00A03362" w:rsidRPr="004B0DB7" w:rsidRDefault="00A03362" w:rsidP="004B0DB7">
            <w:pPr>
              <w:spacing w:after="0"/>
              <w:rPr>
                <w:color w:val="004EA8" w:themeColor="accent1"/>
              </w:rPr>
            </w:pPr>
            <w:r w:rsidRPr="004B0DB7">
              <w:rPr>
                <w:color w:val="004EA8" w:themeColor="accent1"/>
              </w:rPr>
              <w:t>Demand vs. Availability</w:t>
            </w:r>
          </w:p>
        </w:tc>
        <w:tc>
          <w:tcPr>
            <w:tcW w:w="868" w:type="dxa"/>
            <w:shd w:val="clear" w:color="000000" w:fill="F2F2F2"/>
            <w:noWrap/>
            <w:vAlign w:val="bottom"/>
            <w:hideMark/>
          </w:tcPr>
          <w:p w14:paraId="30CE835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-20</w:t>
            </w:r>
          </w:p>
        </w:tc>
        <w:tc>
          <w:tcPr>
            <w:tcW w:w="868" w:type="dxa"/>
            <w:shd w:val="clear" w:color="000000" w:fill="F2F2F2"/>
            <w:noWrap/>
            <w:vAlign w:val="bottom"/>
            <w:hideMark/>
          </w:tcPr>
          <w:p w14:paraId="7D928842"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-23</w:t>
            </w:r>
          </w:p>
        </w:tc>
        <w:tc>
          <w:tcPr>
            <w:tcW w:w="868" w:type="dxa"/>
            <w:shd w:val="clear" w:color="000000" w:fill="F2F2F2"/>
            <w:noWrap/>
            <w:vAlign w:val="bottom"/>
            <w:hideMark/>
          </w:tcPr>
          <w:p w14:paraId="79824761"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-41</w:t>
            </w:r>
          </w:p>
        </w:tc>
        <w:tc>
          <w:tcPr>
            <w:tcW w:w="869" w:type="dxa"/>
            <w:shd w:val="clear" w:color="000000" w:fill="F2F2F2"/>
            <w:noWrap/>
            <w:vAlign w:val="bottom"/>
            <w:hideMark/>
          </w:tcPr>
          <w:p w14:paraId="15F95AB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-20</w:t>
            </w:r>
          </w:p>
        </w:tc>
        <w:tc>
          <w:tcPr>
            <w:tcW w:w="868" w:type="dxa"/>
            <w:shd w:val="clear" w:color="000000" w:fill="F2F2F2"/>
            <w:noWrap/>
            <w:vAlign w:val="bottom"/>
            <w:hideMark/>
          </w:tcPr>
          <w:p w14:paraId="1A1AB9F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-11</w:t>
            </w:r>
          </w:p>
        </w:tc>
        <w:tc>
          <w:tcPr>
            <w:tcW w:w="868" w:type="dxa"/>
            <w:shd w:val="clear" w:color="000000" w:fill="F2F2F2"/>
            <w:noWrap/>
            <w:vAlign w:val="bottom"/>
            <w:hideMark/>
          </w:tcPr>
          <w:p w14:paraId="0E5BE549"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w:t>
            </w:r>
          </w:p>
        </w:tc>
        <w:tc>
          <w:tcPr>
            <w:tcW w:w="868" w:type="dxa"/>
            <w:shd w:val="clear" w:color="000000" w:fill="F2F2F2"/>
            <w:noWrap/>
            <w:vAlign w:val="bottom"/>
            <w:hideMark/>
          </w:tcPr>
          <w:p w14:paraId="7677E4BA"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-10</w:t>
            </w:r>
          </w:p>
        </w:tc>
        <w:tc>
          <w:tcPr>
            <w:tcW w:w="869" w:type="dxa"/>
            <w:shd w:val="clear" w:color="000000" w:fill="F2F2F2"/>
            <w:noWrap/>
            <w:vAlign w:val="bottom"/>
            <w:hideMark/>
          </w:tcPr>
          <w:p w14:paraId="708EB12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-29</w:t>
            </w:r>
          </w:p>
        </w:tc>
      </w:tr>
    </w:tbl>
    <w:p w14:paraId="394D30A0" w14:textId="77777777" w:rsidR="00A03362" w:rsidRPr="00046382" w:rsidRDefault="00A03362" w:rsidP="00046382">
      <w:pPr>
        <w:autoSpaceDE w:val="0"/>
        <w:autoSpaceDN w:val="0"/>
        <w:adjustRightInd w:val="0"/>
        <w:spacing w:after="0"/>
        <w:rPr>
          <w:rFonts w:cstheme="minorHAnsi"/>
          <w:szCs w:val="22"/>
          <w:lang w:val="en-GB"/>
        </w:rPr>
      </w:pPr>
    </w:p>
    <w:p w14:paraId="6BE1E0C1"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Council has observed a trend over the past 6 years that Coronation Kindergarten is repeatedly full after the first round, and is often faced with long waiting lists in both the three and four-year-old program space, some from families who have indicated each of the Ascot Vale kindergartens as a preference and have still been unable to obtain a position. </w:t>
      </w:r>
    </w:p>
    <w:p w14:paraId="5378347D" w14:textId="77777777" w:rsidR="00046382" w:rsidRPr="00046382" w:rsidRDefault="00046382" w:rsidP="00046382">
      <w:pPr>
        <w:autoSpaceDE w:val="0"/>
        <w:autoSpaceDN w:val="0"/>
        <w:adjustRightInd w:val="0"/>
        <w:spacing w:after="0"/>
        <w:rPr>
          <w:rFonts w:cstheme="minorHAnsi"/>
          <w:szCs w:val="22"/>
          <w:lang w:val="en-GB"/>
        </w:rPr>
      </w:pPr>
    </w:p>
    <w:p w14:paraId="45827A4C"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Ascot Vale’s CRS Kindergartens provide enough places for 40% of the area’s three-year-old population (compared to Council’s average of 35%) and 96% of the four-year-old population (compared to Council’s average of 69%). </w:t>
      </w:r>
    </w:p>
    <w:p w14:paraId="399A9C1D" w14:textId="77777777" w:rsidR="00046382" w:rsidRPr="00046382" w:rsidRDefault="00046382" w:rsidP="00046382">
      <w:pPr>
        <w:autoSpaceDE w:val="0"/>
        <w:autoSpaceDN w:val="0"/>
        <w:adjustRightInd w:val="0"/>
        <w:spacing w:after="0"/>
        <w:rPr>
          <w:rFonts w:cstheme="minorHAnsi"/>
          <w:szCs w:val="22"/>
          <w:lang w:val="en-GB"/>
        </w:rPr>
      </w:pPr>
    </w:p>
    <w:p w14:paraId="7B63CA97"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Demand for this site is affected by not having an available sessional kindergarten site in Moonee Ponds (as per above). Of the number of Moonee Ponds families that apply for a CRS sessional kindergarten, 32% (13 children) of these apply for an Ascot Vale three-year-old program, and 34% (26 children) apply for a four-year-old program. </w:t>
      </w:r>
    </w:p>
    <w:p w14:paraId="3E5FFCB0" w14:textId="77777777" w:rsidR="00046382" w:rsidRPr="00046382" w:rsidRDefault="00046382" w:rsidP="00046382">
      <w:pPr>
        <w:autoSpaceDE w:val="0"/>
        <w:autoSpaceDN w:val="0"/>
        <w:adjustRightInd w:val="0"/>
        <w:spacing w:after="0"/>
        <w:rPr>
          <w:rFonts w:cstheme="minorHAnsi"/>
          <w:szCs w:val="22"/>
          <w:lang w:val="en-GB"/>
        </w:rPr>
      </w:pPr>
    </w:p>
    <w:p w14:paraId="036DD345"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number of applications received within the Ascot Vale area is reaching near three hundred, and the number of places available is currently maxed at 263 places. Growth is expected to continue, and with that, Council considers that the community expectation to be able to attend a sessional kindergarten program will also grow. The demand for this service continues to grow beyond the numbers above throughout subsequent rounds. </w:t>
      </w:r>
    </w:p>
    <w:p w14:paraId="274E9DB0" w14:textId="77777777" w:rsidR="00046382" w:rsidRPr="00046382" w:rsidRDefault="00046382" w:rsidP="00046382">
      <w:pPr>
        <w:autoSpaceDE w:val="0"/>
        <w:autoSpaceDN w:val="0"/>
        <w:adjustRightInd w:val="0"/>
        <w:spacing w:after="0"/>
        <w:rPr>
          <w:rFonts w:cstheme="minorHAnsi"/>
          <w:szCs w:val="22"/>
          <w:lang w:val="en-GB"/>
        </w:rPr>
      </w:pPr>
    </w:p>
    <w:p w14:paraId="5282F4FC" w14:textId="07650A66"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recently conducted Early Years Survey (July 2021) identified some parent preferences, </w:t>
      </w:r>
      <w:proofErr w:type="gramStart"/>
      <w:r w:rsidRPr="00046382">
        <w:rPr>
          <w:rFonts w:cstheme="minorHAnsi"/>
          <w:szCs w:val="22"/>
          <w:lang w:val="en-GB"/>
        </w:rPr>
        <w:t>behaviours</w:t>
      </w:r>
      <w:proofErr w:type="gramEnd"/>
      <w:r w:rsidRPr="00046382">
        <w:rPr>
          <w:rFonts w:cstheme="minorHAnsi"/>
          <w:szCs w:val="22"/>
          <w:lang w:val="en-GB"/>
        </w:rPr>
        <w:t xml:space="preserve"> and expectations with regard to attending early childhood services within Ascot Vale including: </w:t>
      </w:r>
    </w:p>
    <w:p w14:paraId="04FD4596" w14:textId="6EA62C2C" w:rsidR="00046382" w:rsidRPr="00A03362" w:rsidRDefault="00046382" w:rsidP="003E3991">
      <w:pPr>
        <w:pStyle w:val="ListParagraph"/>
        <w:numPr>
          <w:ilvl w:val="0"/>
          <w:numId w:val="19"/>
        </w:numPr>
        <w:autoSpaceDE w:val="0"/>
        <w:autoSpaceDN w:val="0"/>
        <w:adjustRightInd w:val="0"/>
        <w:spacing w:after="0"/>
        <w:rPr>
          <w:rFonts w:cstheme="minorHAnsi"/>
          <w:szCs w:val="22"/>
          <w:lang w:val="en-GB"/>
        </w:rPr>
      </w:pPr>
      <w:r w:rsidRPr="00A03362">
        <w:rPr>
          <w:rFonts w:cstheme="minorHAnsi"/>
          <w:szCs w:val="22"/>
          <w:lang w:val="en-GB"/>
        </w:rPr>
        <w:lastRenderedPageBreak/>
        <w:t xml:space="preserve">Ascot Vale attracted the highest number of family responses when compared to all other suburbs. </w:t>
      </w:r>
    </w:p>
    <w:p w14:paraId="03633D66" w14:textId="38BC76FD" w:rsidR="00046382" w:rsidRPr="00A03362" w:rsidRDefault="00046382" w:rsidP="003E3991">
      <w:pPr>
        <w:pStyle w:val="ListParagraph"/>
        <w:numPr>
          <w:ilvl w:val="0"/>
          <w:numId w:val="19"/>
        </w:numPr>
        <w:autoSpaceDE w:val="0"/>
        <w:autoSpaceDN w:val="0"/>
        <w:adjustRightInd w:val="0"/>
        <w:spacing w:after="0"/>
        <w:rPr>
          <w:rFonts w:cstheme="minorHAnsi"/>
          <w:szCs w:val="22"/>
          <w:lang w:val="en-GB"/>
        </w:rPr>
      </w:pPr>
      <w:r w:rsidRPr="00A03362">
        <w:rPr>
          <w:rFonts w:cstheme="minorHAnsi"/>
          <w:szCs w:val="22"/>
          <w:lang w:val="en-GB"/>
        </w:rPr>
        <w:t xml:space="preserve">The suburb has a high number of children currently using sessional kindergarten, and intending to use sessional kindergarten in the future. </w:t>
      </w:r>
    </w:p>
    <w:p w14:paraId="1137247C" w14:textId="0F9AACC2" w:rsidR="00046382" w:rsidRPr="00A03362" w:rsidRDefault="00046382" w:rsidP="003E3991">
      <w:pPr>
        <w:pStyle w:val="ListParagraph"/>
        <w:numPr>
          <w:ilvl w:val="0"/>
          <w:numId w:val="19"/>
        </w:numPr>
        <w:autoSpaceDE w:val="0"/>
        <w:autoSpaceDN w:val="0"/>
        <w:adjustRightInd w:val="0"/>
        <w:spacing w:after="0"/>
        <w:rPr>
          <w:rFonts w:cstheme="minorHAnsi"/>
          <w:szCs w:val="22"/>
          <w:lang w:val="en-GB"/>
        </w:rPr>
      </w:pPr>
      <w:r w:rsidRPr="00A03362">
        <w:rPr>
          <w:rFonts w:cstheme="minorHAnsi"/>
          <w:szCs w:val="22"/>
          <w:lang w:val="en-GB"/>
        </w:rPr>
        <w:t xml:space="preserve">A high proportion of families moved from their </w:t>
      </w:r>
      <w:r w:rsidR="003E3991" w:rsidRPr="00A03362">
        <w:rPr>
          <w:rFonts w:cstheme="minorHAnsi"/>
          <w:szCs w:val="22"/>
          <w:lang w:val="en-GB"/>
        </w:rPr>
        <w:t>childcare</w:t>
      </w:r>
      <w:r w:rsidRPr="00A03362">
        <w:rPr>
          <w:rFonts w:cstheme="minorHAnsi"/>
          <w:szCs w:val="22"/>
          <w:lang w:val="en-GB"/>
        </w:rPr>
        <w:t xml:space="preserve"> program to attend a sessional kindergarten, most because the preferred the sessional kindergarten facility, and another portion because they didn’t require the longer hours available in a </w:t>
      </w:r>
      <w:r w:rsidR="003E3991" w:rsidRPr="00A03362">
        <w:rPr>
          <w:rFonts w:cstheme="minorHAnsi"/>
          <w:szCs w:val="22"/>
          <w:lang w:val="en-GB"/>
        </w:rPr>
        <w:t>childcare</w:t>
      </w:r>
      <w:r w:rsidRPr="00A03362">
        <w:rPr>
          <w:rFonts w:cstheme="minorHAnsi"/>
          <w:szCs w:val="22"/>
          <w:lang w:val="en-GB"/>
        </w:rPr>
        <w:t xml:space="preserve"> setting.  </w:t>
      </w:r>
    </w:p>
    <w:p w14:paraId="0B7F65E4" w14:textId="5C8D0B21" w:rsidR="00046382" w:rsidRPr="00A03362" w:rsidRDefault="00046382" w:rsidP="003E3991">
      <w:pPr>
        <w:pStyle w:val="ListParagraph"/>
        <w:numPr>
          <w:ilvl w:val="0"/>
          <w:numId w:val="19"/>
        </w:numPr>
        <w:autoSpaceDE w:val="0"/>
        <w:autoSpaceDN w:val="0"/>
        <w:adjustRightInd w:val="0"/>
        <w:spacing w:after="0"/>
        <w:rPr>
          <w:rFonts w:cstheme="minorHAnsi"/>
          <w:szCs w:val="22"/>
          <w:lang w:val="en-GB"/>
        </w:rPr>
      </w:pPr>
      <w:r w:rsidRPr="00A03362">
        <w:rPr>
          <w:rFonts w:cstheme="minorHAnsi"/>
          <w:szCs w:val="22"/>
          <w:lang w:val="en-GB"/>
        </w:rPr>
        <w:t>More than a third of families indicated that the introduction of funding will make it more likely for them to use three-year-old kindergarten in the future.</w:t>
      </w:r>
    </w:p>
    <w:p w14:paraId="3174A230" w14:textId="77777777" w:rsidR="00046382" w:rsidRPr="00046382" w:rsidRDefault="00046382" w:rsidP="00046382">
      <w:pPr>
        <w:autoSpaceDE w:val="0"/>
        <w:autoSpaceDN w:val="0"/>
        <w:adjustRightInd w:val="0"/>
        <w:spacing w:after="0"/>
        <w:rPr>
          <w:rFonts w:cstheme="minorHAnsi"/>
          <w:szCs w:val="22"/>
          <w:lang w:val="en-GB"/>
        </w:rPr>
      </w:pPr>
    </w:p>
    <w:p w14:paraId="36A7E390" w14:textId="19FCB5D5"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addition to the above information, CRS provides further insight to the vulnerability experienced within the area for 2021 attending families. Ascot Vale presents with the following: </w:t>
      </w:r>
    </w:p>
    <w:p w14:paraId="61D1EB38" w14:textId="226C742D"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 xml:space="preserve">Highest number of children with an identified vulnerability (when compared to all other suburbs). </w:t>
      </w:r>
    </w:p>
    <w:p w14:paraId="4D39B05D" w14:textId="66ED653D"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Highest number of children eligible for a second year of 4-year-old kindergarten.</w:t>
      </w:r>
    </w:p>
    <w:p w14:paraId="392FC4A4" w14:textId="07A99CAF"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Second highest number of Health Care Card holders (behind Flemington).</w:t>
      </w:r>
    </w:p>
    <w:p w14:paraId="78978DC8" w14:textId="335DC618"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Highest number of children with additional needs.</w:t>
      </w:r>
    </w:p>
    <w:p w14:paraId="6927396D" w14:textId="41C5835A"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Equal highest number of applications submitted with referral support (alongside Flemington).</w:t>
      </w:r>
    </w:p>
    <w:p w14:paraId="20D2E989" w14:textId="19D8A21D"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 xml:space="preserve">Equal second highest number of children requiring assistance to attend (Avondale Heights and Strathmore higher, sharing second place with Airport West). </w:t>
      </w:r>
    </w:p>
    <w:p w14:paraId="5655E590" w14:textId="2B58D3CC"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Second highest number of children known to child protection (behind Flemington).</w:t>
      </w:r>
    </w:p>
    <w:p w14:paraId="3854B961" w14:textId="50F9D8FB"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Second highest number of refugee or asylum-seeking children (behind Avondale Heights).</w:t>
      </w:r>
    </w:p>
    <w:p w14:paraId="25587F94" w14:textId="5BB33CD3" w:rsidR="00046382" w:rsidRPr="00A03362" w:rsidRDefault="00046382" w:rsidP="003E3991">
      <w:pPr>
        <w:pStyle w:val="ListParagraph"/>
        <w:numPr>
          <w:ilvl w:val="0"/>
          <w:numId w:val="20"/>
        </w:numPr>
        <w:autoSpaceDE w:val="0"/>
        <w:autoSpaceDN w:val="0"/>
        <w:adjustRightInd w:val="0"/>
        <w:spacing w:after="0"/>
        <w:rPr>
          <w:rFonts w:cstheme="minorHAnsi"/>
          <w:szCs w:val="22"/>
          <w:lang w:val="en-GB"/>
        </w:rPr>
      </w:pPr>
      <w:r w:rsidRPr="00A03362">
        <w:rPr>
          <w:rFonts w:cstheme="minorHAnsi"/>
          <w:szCs w:val="22"/>
          <w:lang w:val="en-GB"/>
        </w:rPr>
        <w:t xml:space="preserve">Second highest number of children eligible for Early Start Kindergarten.  </w:t>
      </w:r>
    </w:p>
    <w:p w14:paraId="4F23133A" w14:textId="77777777" w:rsidR="00046382" w:rsidRPr="00046382" w:rsidRDefault="00046382" w:rsidP="00046382">
      <w:pPr>
        <w:autoSpaceDE w:val="0"/>
        <w:autoSpaceDN w:val="0"/>
        <w:adjustRightInd w:val="0"/>
        <w:spacing w:after="0"/>
        <w:rPr>
          <w:rFonts w:cstheme="minorHAnsi"/>
          <w:szCs w:val="22"/>
          <w:lang w:val="en-GB"/>
        </w:rPr>
      </w:pPr>
    </w:p>
    <w:p w14:paraId="0FA57655"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Without additional places to address the existing immediate need identified within table 2, Ascot Vale will continue to experience high waiting lists, and services will be full long before the kindergarten year commences. This could significantly impact on families experiencing vulnerability within the community who may not </w:t>
      </w:r>
      <w:proofErr w:type="gramStart"/>
      <w:r w:rsidRPr="00046382">
        <w:rPr>
          <w:rFonts w:cstheme="minorHAnsi"/>
          <w:szCs w:val="22"/>
          <w:lang w:val="en-GB"/>
        </w:rPr>
        <w:t>submit an application</w:t>
      </w:r>
      <w:proofErr w:type="gramEnd"/>
      <w:r w:rsidRPr="00046382">
        <w:rPr>
          <w:rFonts w:cstheme="minorHAnsi"/>
          <w:szCs w:val="22"/>
          <w:lang w:val="en-GB"/>
        </w:rPr>
        <w:t xml:space="preserve"> in the first round. </w:t>
      </w:r>
    </w:p>
    <w:p w14:paraId="59B961AF" w14:textId="77777777" w:rsidR="00046382" w:rsidRPr="00046382" w:rsidRDefault="00046382" w:rsidP="00046382">
      <w:pPr>
        <w:autoSpaceDE w:val="0"/>
        <w:autoSpaceDN w:val="0"/>
        <w:adjustRightInd w:val="0"/>
        <w:spacing w:after="0"/>
        <w:rPr>
          <w:rFonts w:cstheme="minorHAnsi"/>
          <w:szCs w:val="22"/>
          <w:lang w:val="en-GB"/>
        </w:rPr>
      </w:pPr>
    </w:p>
    <w:p w14:paraId="37E5695D" w14:textId="77777777" w:rsidR="00046382" w:rsidRPr="00046382" w:rsidRDefault="00046382" w:rsidP="00046382">
      <w:pPr>
        <w:autoSpaceDE w:val="0"/>
        <w:autoSpaceDN w:val="0"/>
        <w:adjustRightInd w:val="0"/>
        <w:spacing w:after="0"/>
        <w:rPr>
          <w:rFonts w:cstheme="minorHAnsi"/>
          <w:szCs w:val="22"/>
          <w:lang w:val="en-GB"/>
        </w:rPr>
      </w:pPr>
    </w:p>
    <w:p w14:paraId="7707F91C" w14:textId="77777777" w:rsidR="00046382" w:rsidRPr="00A03362" w:rsidRDefault="00046382" w:rsidP="00046382">
      <w:pPr>
        <w:autoSpaceDE w:val="0"/>
        <w:autoSpaceDN w:val="0"/>
        <w:adjustRightInd w:val="0"/>
        <w:spacing w:after="0"/>
        <w:rPr>
          <w:rFonts w:cstheme="minorHAnsi"/>
          <w:b/>
          <w:bCs/>
          <w:i/>
          <w:iCs/>
          <w:szCs w:val="22"/>
          <w:u w:val="single"/>
          <w:lang w:val="en-GB"/>
        </w:rPr>
      </w:pPr>
      <w:r w:rsidRPr="00A03362">
        <w:rPr>
          <w:rFonts w:cstheme="minorHAnsi"/>
          <w:b/>
          <w:bCs/>
          <w:i/>
          <w:iCs/>
          <w:szCs w:val="22"/>
          <w:u w:val="single"/>
          <w:lang w:val="en-GB"/>
        </w:rPr>
        <w:t xml:space="preserve">SA2 - 21114 - Essendon – Aberfeldie </w:t>
      </w:r>
    </w:p>
    <w:p w14:paraId="07ECAFB2"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 xml:space="preserve">Contains: </w:t>
      </w:r>
    </w:p>
    <w:p w14:paraId="1E1CF158" w14:textId="13B5FF1F" w:rsidR="00046382" w:rsidRPr="00A03362" w:rsidRDefault="00046382" w:rsidP="003E3991">
      <w:pPr>
        <w:pStyle w:val="ListParagraph"/>
        <w:numPr>
          <w:ilvl w:val="0"/>
          <w:numId w:val="21"/>
        </w:numPr>
        <w:autoSpaceDE w:val="0"/>
        <w:autoSpaceDN w:val="0"/>
        <w:adjustRightInd w:val="0"/>
        <w:spacing w:after="0"/>
        <w:rPr>
          <w:rFonts w:cstheme="minorHAnsi"/>
          <w:i/>
          <w:iCs/>
          <w:szCs w:val="22"/>
          <w:lang w:val="en-GB"/>
        </w:rPr>
      </w:pPr>
      <w:r w:rsidRPr="00A03362">
        <w:rPr>
          <w:rFonts w:cstheme="minorHAnsi"/>
          <w:i/>
          <w:iCs/>
          <w:szCs w:val="22"/>
          <w:lang w:val="en-GB"/>
        </w:rPr>
        <w:t>Beaver Street Kindergarten – within the Aberfeldie neighbourhood</w:t>
      </w:r>
    </w:p>
    <w:p w14:paraId="576380DA" w14:textId="06AFD449" w:rsidR="00046382" w:rsidRPr="00A03362" w:rsidRDefault="00046382" w:rsidP="003E3991">
      <w:pPr>
        <w:pStyle w:val="ListParagraph"/>
        <w:numPr>
          <w:ilvl w:val="0"/>
          <w:numId w:val="21"/>
        </w:numPr>
        <w:autoSpaceDE w:val="0"/>
        <w:autoSpaceDN w:val="0"/>
        <w:adjustRightInd w:val="0"/>
        <w:spacing w:after="0"/>
        <w:rPr>
          <w:rFonts w:cstheme="minorHAnsi"/>
          <w:i/>
          <w:iCs/>
          <w:szCs w:val="22"/>
          <w:lang w:val="en-GB"/>
        </w:rPr>
      </w:pPr>
      <w:r w:rsidRPr="00A03362">
        <w:rPr>
          <w:rFonts w:cstheme="minorHAnsi"/>
          <w:i/>
          <w:iCs/>
          <w:szCs w:val="22"/>
          <w:lang w:val="en-GB"/>
        </w:rPr>
        <w:t>Cooper Street Kindergarten – within the Keilor Road / North Essendon neighbourhood</w:t>
      </w:r>
    </w:p>
    <w:p w14:paraId="1F531AC4" w14:textId="5E5D3142" w:rsidR="00046382" w:rsidRPr="00A03362" w:rsidRDefault="00046382" w:rsidP="003E3991">
      <w:pPr>
        <w:pStyle w:val="ListParagraph"/>
        <w:numPr>
          <w:ilvl w:val="0"/>
          <w:numId w:val="21"/>
        </w:numPr>
        <w:autoSpaceDE w:val="0"/>
        <w:autoSpaceDN w:val="0"/>
        <w:adjustRightInd w:val="0"/>
        <w:spacing w:after="0"/>
        <w:rPr>
          <w:rFonts w:cstheme="minorHAnsi"/>
          <w:i/>
          <w:iCs/>
          <w:szCs w:val="22"/>
          <w:lang w:val="en-GB"/>
        </w:rPr>
      </w:pPr>
      <w:r w:rsidRPr="00A03362">
        <w:rPr>
          <w:rFonts w:cstheme="minorHAnsi"/>
          <w:i/>
          <w:iCs/>
          <w:szCs w:val="22"/>
          <w:lang w:val="en-GB"/>
        </w:rPr>
        <w:t>Montgomery Park Kindergarten – within the Essendon neighbourhood</w:t>
      </w:r>
    </w:p>
    <w:p w14:paraId="52369670" w14:textId="1B66EEE0" w:rsidR="00046382" w:rsidRPr="00A03362" w:rsidRDefault="00046382" w:rsidP="003E3991">
      <w:pPr>
        <w:pStyle w:val="ListParagraph"/>
        <w:numPr>
          <w:ilvl w:val="0"/>
          <w:numId w:val="21"/>
        </w:numPr>
        <w:autoSpaceDE w:val="0"/>
        <w:autoSpaceDN w:val="0"/>
        <w:adjustRightInd w:val="0"/>
        <w:spacing w:after="0"/>
        <w:rPr>
          <w:rFonts w:cstheme="minorHAnsi"/>
          <w:i/>
          <w:iCs/>
          <w:szCs w:val="22"/>
          <w:lang w:val="en-GB"/>
        </w:rPr>
      </w:pPr>
      <w:r w:rsidRPr="00A03362">
        <w:rPr>
          <w:rFonts w:cstheme="minorHAnsi"/>
          <w:i/>
          <w:iCs/>
          <w:szCs w:val="22"/>
          <w:lang w:val="en-GB"/>
        </w:rPr>
        <w:t>Montgomery Park Children’s Centre – within the Essendon neighbourhood</w:t>
      </w:r>
    </w:p>
    <w:p w14:paraId="1D993795" w14:textId="63EF5095" w:rsidR="00046382" w:rsidRPr="003E3991" w:rsidRDefault="00046382" w:rsidP="003E3991">
      <w:pPr>
        <w:pStyle w:val="ListParagraph"/>
        <w:numPr>
          <w:ilvl w:val="0"/>
          <w:numId w:val="21"/>
        </w:numPr>
        <w:autoSpaceDE w:val="0"/>
        <w:autoSpaceDN w:val="0"/>
        <w:adjustRightInd w:val="0"/>
        <w:spacing w:after="0"/>
        <w:rPr>
          <w:rFonts w:cstheme="minorHAnsi"/>
          <w:i/>
          <w:iCs/>
          <w:szCs w:val="22"/>
          <w:lang w:val="en-GB"/>
        </w:rPr>
      </w:pPr>
      <w:r w:rsidRPr="003E3991">
        <w:rPr>
          <w:rFonts w:cstheme="minorHAnsi"/>
          <w:i/>
          <w:iCs/>
          <w:szCs w:val="22"/>
          <w:lang w:val="en-GB"/>
        </w:rPr>
        <w:t>North Essendon Kindergarten – with the Keilor Road / North Essendon neighbourhood</w:t>
      </w:r>
      <w:r w:rsidR="003E3991">
        <w:rPr>
          <w:rFonts w:cstheme="minorHAnsi"/>
          <w:i/>
          <w:iCs/>
          <w:szCs w:val="22"/>
          <w:lang w:val="en-GB"/>
        </w:rPr>
        <w:br/>
      </w:r>
      <w:r w:rsidRPr="003E3991">
        <w:rPr>
          <w:rFonts w:cstheme="minorHAnsi"/>
          <w:i/>
          <w:iCs/>
          <w:szCs w:val="22"/>
          <w:lang w:val="en-GB"/>
        </w:rPr>
        <w:t>(all within the Buckley Ward)</w:t>
      </w:r>
    </w:p>
    <w:p w14:paraId="19F6030F" w14:textId="77777777" w:rsidR="00046382" w:rsidRPr="00046382" w:rsidRDefault="00046382" w:rsidP="00046382">
      <w:pPr>
        <w:autoSpaceDE w:val="0"/>
        <w:autoSpaceDN w:val="0"/>
        <w:adjustRightInd w:val="0"/>
        <w:spacing w:after="0"/>
        <w:rPr>
          <w:rFonts w:cstheme="minorHAnsi"/>
          <w:szCs w:val="22"/>
          <w:lang w:val="en-GB"/>
        </w:rPr>
      </w:pPr>
    </w:p>
    <w:p w14:paraId="0DE00535"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The KISP forecast identifies unmet demand in this SA2 from 2028, however Council considers that there is pressure now due to this SA2 providing significant support to two un-serviced areas.</w:t>
      </w:r>
    </w:p>
    <w:p w14:paraId="663482EA" w14:textId="77777777" w:rsidR="00046382" w:rsidRPr="00046382" w:rsidRDefault="00046382" w:rsidP="00046382">
      <w:pPr>
        <w:autoSpaceDE w:val="0"/>
        <w:autoSpaceDN w:val="0"/>
        <w:adjustRightInd w:val="0"/>
        <w:spacing w:after="0"/>
        <w:rPr>
          <w:rFonts w:cstheme="minorHAnsi"/>
          <w:szCs w:val="22"/>
          <w:lang w:val="en-GB"/>
        </w:rPr>
      </w:pPr>
    </w:p>
    <w:p w14:paraId="078F41D9" w14:textId="62A1468D"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This area consists of five council operated kindergartens, one </w:t>
      </w:r>
      <w:r w:rsidR="003E3991" w:rsidRPr="00046382">
        <w:rPr>
          <w:rFonts w:cstheme="minorHAnsi"/>
          <w:szCs w:val="22"/>
          <w:lang w:val="en-GB"/>
        </w:rPr>
        <w:t>childcare</w:t>
      </w:r>
      <w:r w:rsidRPr="00046382">
        <w:rPr>
          <w:rFonts w:cstheme="minorHAnsi"/>
          <w:szCs w:val="22"/>
          <w:lang w:val="en-GB"/>
        </w:rPr>
        <w:t xml:space="preserve"> offering sessional kindergarten and one non-Council (early years managed) within the Central Registration Service (CRS). The demand experienced by services within this area varies service by service, however on average, and </w:t>
      </w:r>
      <w:proofErr w:type="gramStart"/>
      <w:r w:rsidRPr="00046382">
        <w:rPr>
          <w:rFonts w:cstheme="minorHAnsi"/>
          <w:szCs w:val="22"/>
          <w:lang w:val="en-GB"/>
        </w:rPr>
        <w:t>as a result of</w:t>
      </w:r>
      <w:proofErr w:type="gramEnd"/>
      <w:r w:rsidRPr="00046382">
        <w:rPr>
          <w:rFonts w:cstheme="minorHAnsi"/>
          <w:szCs w:val="22"/>
          <w:lang w:val="en-GB"/>
        </w:rPr>
        <w:t xml:space="preserve"> adding additional sessional places within an existing </w:t>
      </w:r>
      <w:r w:rsidR="003E3991" w:rsidRPr="00046382">
        <w:rPr>
          <w:rFonts w:cstheme="minorHAnsi"/>
          <w:szCs w:val="22"/>
          <w:lang w:val="en-GB"/>
        </w:rPr>
        <w:t>childcare</w:t>
      </w:r>
      <w:r w:rsidRPr="00046382">
        <w:rPr>
          <w:rFonts w:cstheme="minorHAnsi"/>
          <w:szCs w:val="22"/>
          <w:lang w:val="en-GB"/>
        </w:rPr>
        <w:t xml:space="preserve"> centre, the area is now able to meet first round demand as per the table below.  </w:t>
      </w:r>
    </w:p>
    <w:p w14:paraId="1DDDD875" w14:textId="77777777" w:rsidR="00046382" w:rsidRPr="00046382" w:rsidRDefault="00046382" w:rsidP="00046382">
      <w:pPr>
        <w:autoSpaceDE w:val="0"/>
        <w:autoSpaceDN w:val="0"/>
        <w:adjustRightInd w:val="0"/>
        <w:spacing w:after="0"/>
        <w:rPr>
          <w:rFonts w:cstheme="minorHAnsi"/>
          <w:szCs w:val="22"/>
          <w:lang w:val="en-GB"/>
        </w:rPr>
      </w:pPr>
    </w:p>
    <w:p w14:paraId="62C5C3F0"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 xml:space="preserve">Table 5 - CRS Demand for Essendon – Aberfeldie at Round 1 </w:t>
      </w:r>
    </w:p>
    <w:p w14:paraId="57FABA4F" w14:textId="77777777" w:rsidR="00046382" w:rsidRPr="00046382" w:rsidRDefault="00046382" w:rsidP="00046382">
      <w:pPr>
        <w:autoSpaceDE w:val="0"/>
        <w:autoSpaceDN w:val="0"/>
        <w:adjustRightInd w:val="0"/>
        <w:spacing w:after="0"/>
        <w:rPr>
          <w:rFonts w:cstheme="minorHAnsi"/>
          <w:szCs w:val="22"/>
          <w:lang w:val="en-GB"/>
        </w:rPr>
      </w:pPr>
    </w:p>
    <w:tbl>
      <w:tblPr>
        <w:tblW w:w="949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868"/>
        <w:gridCol w:w="868"/>
        <w:gridCol w:w="868"/>
        <w:gridCol w:w="869"/>
        <w:gridCol w:w="868"/>
        <w:gridCol w:w="868"/>
        <w:gridCol w:w="868"/>
        <w:gridCol w:w="869"/>
      </w:tblGrid>
      <w:tr w:rsidR="00A03362" w:rsidRPr="00FE3522" w14:paraId="6E47B193" w14:textId="77777777" w:rsidTr="004B0DB7">
        <w:trPr>
          <w:trHeight w:val="353"/>
        </w:trPr>
        <w:tc>
          <w:tcPr>
            <w:tcW w:w="2552" w:type="dxa"/>
            <w:shd w:val="clear" w:color="auto" w:fill="auto"/>
            <w:noWrap/>
            <w:vAlign w:val="bottom"/>
            <w:hideMark/>
          </w:tcPr>
          <w:p w14:paraId="5EB7D2A5" w14:textId="77777777" w:rsidR="00A03362" w:rsidRPr="00A03362" w:rsidRDefault="00A03362" w:rsidP="00A03362">
            <w:pPr>
              <w:autoSpaceDE w:val="0"/>
              <w:autoSpaceDN w:val="0"/>
              <w:adjustRightInd w:val="0"/>
              <w:spacing w:after="0"/>
              <w:rPr>
                <w:rFonts w:cstheme="minorHAnsi"/>
                <w:i/>
                <w:iCs/>
                <w:color w:val="FFFFFF" w:themeColor="background1"/>
                <w:szCs w:val="22"/>
                <w:lang w:val="en-GB"/>
              </w:rPr>
            </w:pPr>
          </w:p>
        </w:tc>
        <w:tc>
          <w:tcPr>
            <w:tcW w:w="3473" w:type="dxa"/>
            <w:gridSpan w:val="4"/>
            <w:shd w:val="clear" w:color="000000" w:fill="4472C4"/>
            <w:noWrap/>
            <w:vAlign w:val="bottom"/>
            <w:hideMark/>
          </w:tcPr>
          <w:p w14:paraId="4D18FA1A" w14:textId="6C537DFA"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Three-Year-Old</w:t>
            </w:r>
            <w:r w:rsidR="00A03362" w:rsidRPr="00A03362">
              <w:rPr>
                <w:rFonts w:cstheme="minorHAnsi"/>
                <w:i/>
                <w:iCs/>
                <w:color w:val="FFFFFF" w:themeColor="background1"/>
                <w:szCs w:val="22"/>
                <w:lang w:val="en-GB"/>
              </w:rPr>
              <w:t xml:space="preserve"> Kindergarten</w:t>
            </w:r>
          </w:p>
        </w:tc>
        <w:tc>
          <w:tcPr>
            <w:tcW w:w="3473" w:type="dxa"/>
            <w:gridSpan w:val="4"/>
            <w:shd w:val="clear" w:color="000000" w:fill="4472C4"/>
            <w:noWrap/>
            <w:vAlign w:val="bottom"/>
            <w:hideMark/>
          </w:tcPr>
          <w:p w14:paraId="523FA271" w14:textId="6D114171"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Four-Year-Old</w:t>
            </w:r>
            <w:r w:rsidR="00A03362" w:rsidRPr="00A03362">
              <w:rPr>
                <w:rFonts w:cstheme="minorHAnsi"/>
                <w:i/>
                <w:iCs/>
                <w:color w:val="FFFFFF" w:themeColor="background1"/>
                <w:szCs w:val="22"/>
                <w:lang w:val="en-GB"/>
              </w:rPr>
              <w:t xml:space="preserve"> Kindergarten</w:t>
            </w:r>
          </w:p>
        </w:tc>
      </w:tr>
      <w:tr w:rsidR="004B0DB7" w:rsidRPr="00FE3522" w14:paraId="477979CD" w14:textId="77777777" w:rsidTr="004B0DB7">
        <w:trPr>
          <w:trHeight w:val="353"/>
        </w:trPr>
        <w:tc>
          <w:tcPr>
            <w:tcW w:w="2552" w:type="dxa"/>
            <w:shd w:val="clear" w:color="000000" w:fill="4472C4"/>
            <w:noWrap/>
            <w:vAlign w:val="bottom"/>
            <w:hideMark/>
          </w:tcPr>
          <w:p w14:paraId="4F743D27" w14:textId="77777777" w:rsidR="00A03362" w:rsidRPr="00A03362" w:rsidRDefault="00A03362" w:rsidP="00A03362">
            <w:pPr>
              <w:autoSpaceDE w:val="0"/>
              <w:autoSpaceDN w:val="0"/>
              <w:adjustRightInd w:val="0"/>
              <w:spacing w:after="0"/>
              <w:rPr>
                <w:rFonts w:cstheme="minorHAnsi"/>
                <w:b/>
                <w:bCs/>
                <w:color w:val="FFFFFF" w:themeColor="background1"/>
                <w:szCs w:val="22"/>
                <w:lang w:val="en-GB"/>
              </w:rPr>
            </w:pPr>
            <w:r w:rsidRPr="00A03362">
              <w:rPr>
                <w:rFonts w:cstheme="minorHAnsi"/>
                <w:b/>
                <w:bCs/>
                <w:color w:val="FFFFFF" w:themeColor="background1"/>
                <w:szCs w:val="22"/>
                <w:lang w:val="en-GB"/>
              </w:rPr>
              <w:t>CRS Demand</w:t>
            </w:r>
          </w:p>
        </w:tc>
        <w:tc>
          <w:tcPr>
            <w:tcW w:w="868" w:type="dxa"/>
            <w:shd w:val="clear" w:color="000000" w:fill="4472C4"/>
            <w:noWrap/>
            <w:vAlign w:val="bottom"/>
            <w:hideMark/>
          </w:tcPr>
          <w:p w14:paraId="395AD89C"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6D34B189"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198BBEF2"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21290C3A"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c>
          <w:tcPr>
            <w:tcW w:w="868" w:type="dxa"/>
            <w:shd w:val="clear" w:color="000000" w:fill="4472C4"/>
            <w:noWrap/>
            <w:vAlign w:val="bottom"/>
            <w:hideMark/>
          </w:tcPr>
          <w:p w14:paraId="3EC6DD65"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6E283ABD"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186256B4"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0FA4FC8D"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r>
      <w:tr w:rsidR="004B0DB7" w:rsidRPr="00FE3522" w14:paraId="2AB7D592" w14:textId="77777777" w:rsidTr="004B0DB7">
        <w:trPr>
          <w:trHeight w:val="353"/>
        </w:trPr>
        <w:tc>
          <w:tcPr>
            <w:tcW w:w="2552" w:type="dxa"/>
            <w:shd w:val="clear" w:color="000000" w:fill="F2F2F2"/>
            <w:hideMark/>
          </w:tcPr>
          <w:p w14:paraId="1A427961" w14:textId="77777777" w:rsidR="00A03362" w:rsidRPr="004B0DB7" w:rsidRDefault="00A03362" w:rsidP="004B0DB7">
            <w:pPr>
              <w:spacing w:after="0"/>
              <w:rPr>
                <w:color w:val="004EA8" w:themeColor="accent1"/>
              </w:rPr>
            </w:pPr>
            <w:r w:rsidRPr="004B0DB7">
              <w:rPr>
                <w:color w:val="004EA8" w:themeColor="accent1"/>
              </w:rPr>
              <w:t>Places Offered</w:t>
            </w:r>
          </w:p>
        </w:tc>
        <w:tc>
          <w:tcPr>
            <w:tcW w:w="868" w:type="dxa"/>
            <w:shd w:val="clear" w:color="000000" w:fill="F2F2F2"/>
            <w:noWrap/>
            <w:vAlign w:val="bottom"/>
            <w:hideMark/>
          </w:tcPr>
          <w:p w14:paraId="033731CB"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132</w:t>
            </w:r>
          </w:p>
        </w:tc>
        <w:tc>
          <w:tcPr>
            <w:tcW w:w="868" w:type="dxa"/>
            <w:shd w:val="clear" w:color="000000" w:fill="F2F2F2"/>
            <w:noWrap/>
            <w:vAlign w:val="bottom"/>
            <w:hideMark/>
          </w:tcPr>
          <w:p w14:paraId="777DEB05"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154</w:t>
            </w:r>
          </w:p>
        </w:tc>
        <w:tc>
          <w:tcPr>
            <w:tcW w:w="868" w:type="dxa"/>
            <w:shd w:val="clear" w:color="000000" w:fill="F2F2F2"/>
            <w:noWrap/>
            <w:vAlign w:val="bottom"/>
            <w:hideMark/>
          </w:tcPr>
          <w:p w14:paraId="34AE1A7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176</w:t>
            </w:r>
          </w:p>
        </w:tc>
        <w:tc>
          <w:tcPr>
            <w:tcW w:w="869" w:type="dxa"/>
            <w:shd w:val="clear" w:color="000000" w:fill="F2F2F2"/>
            <w:noWrap/>
            <w:vAlign w:val="bottom"/>
            <w:hideMark/>
          </w:tcPr>
          <w:p w14:paraId="16399375"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183</w:t>
            </w:r>
          </w:p>
        </w:tc>
        <w:tc>
          <w:tcPr>
            <w:tcW w:w="868" w:type="dxa"/>
            <w:shd w:val="clear" w:color="000000" w:fill="F2F2F2"/>
            <w:noWrap/>
            <w:vAlign w:val="bottom"/>
            <w:hideMark/>
          </w:tcPr>
          <w:p w14:paraId="39DAB5A3"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246</w:t>
            </w:r>
          </w:p>
        </w:tc>
        <w:tc>
          <w:tcPr>
            <w:tcW w:w="868" w:type="dxa"/>
            <w:shd w:val="clear" w:color="000000" w:fill="F2F2F2"/>
            <w:noWrap/>
            <w:vAlign w:val="bottom"/>
            <w:hideMark/>
          </w:tcPr>
          <w:p w14:paraId="167708A8"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242</w:t>
            </w:r>
          </w:p>
        </w:tc>
        <w:tc>
          <w:tcPr>
            <w:tcW w:w="868" w:type="dxa"/>
            <w:shd w:val="clear" w:color="000000" w:fill="F2F2F2"/>
            <w:noWrap/>
            <w:vAlign w:val="bottom"/>
            <w:hideMark/>
          </w:tcPr>
          <w:p w14:paraId="6F93D1B8"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253</w:t>
            </w:r>
          </w:p>
        </w:tc>
        <w:tc>
          <w:tcPr>
            <w:tcW w:w="869" w:type="dxa"/>
            <w:shd w:val="clear" w:color="000000" w:fill="F2F2F2"/>
            <w:noWrap/>
            <w:vAlign w:val="bottom"/>
            <w:hideMark/>
          </w:tcPr>
          <w:p w14:paraId="14E184FF"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253</w:t>
            </w:r>
          </w:p>
        </w:tc>
      </w:tr>
      <w:tr w:rsidR="004B0DB7" w:rsidRPr="00FE3522" w14:paraId="6DCA1CCF" w14:textId="77777777" w:rsidTr="004B0DB7">
        <w:trPr>
          <w:trHeight w:val="353"/>
        </w:trPr>
        <w:tc>
          <w:tcPr>
            <w:tcW w:w="2552" w:type="dxa"/>
            <w:shd w:val="clear" w:color="000000" w:fill="F2F2F2"/>
            <w:hideMark/>
          </w:tcPr>
          <w:p w14:paraId="69891EF3" w14:textId="77777777" w:rsidR="00A03362" w:rsidRPr="004B0DB7" w:rsidRDefault="00A03362" w:rsidP="004B0DB7">
            <w:pPr>
              <w:spacing w:after="0"/>
              <w:rPr>
                <w:color w:val="004EA8" w:themeColor="accent1"/>
              </w:rPr>
            </w:pPr>
            <w:r w:rsidRPr="004B0DB7">
              <w:rPr>
                <w:color w:val="004EA8" w:themeColor="accent1"/>
              </w:rPr>
              <w:t>Demand (1st Pref)</w:t>
            </w:r>
          </w:p>
        </w:tc>
        <w:tc>
          <w:tcPr>
            <w:tcW w:w="868" w:type="dxa"/>
            <w:shd w:val="clear" w:color="000000" w:fill="F2F2F2"/>
            <w:noWrap/>
            <w:vAlign w:val="bottom"/>
            <w:hideMark/>
          </w:tcPr>
          <w:p w14:paraId="4C75331B"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138</w:t>
            </w:r>
          </w:p>
        </w:tc>
        <w:tc>
          <w:tcPr>
            <w:tcW w:w="868" w:type="dxa"/>
            <w:shd w:val="clear" w:color="000000" w:fill="F2F2F2"/>
            <w:noWrap/>
            <w:vAlign w:val="bottom"/>
            <w:hideMark/>
          </w:tcPr>
          <w:p w14:paraId="4736830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155</w:t>
            </w:r>
          </w:p>
        </w:tc>
        <w:tc>
          <w:tcPr>
            <w:tcW w:w="868" w:type="dxa"/>
            <w:shd w:val="clear" w:color="000000" w:fill="F2F2F2"/>
            <w:noWrap/>
            <w:vAlign w:val="bottom"/>
            <w:hideMark/>
          </w:tcPr>
          <w:p w14:paraId="114E675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161</w:t>
            </w:r>
          </w:p>
        </w:tc>
        <w:tc>
          <w:tcPr>
            <w:tcW w:w="869" w:type="dxa"/>
            <w:shd w:val="clear" w:color="000000" w:fill="F2F2F2"/>
            <w:noWrap/>
            <w:vAlign w:val="bottom"/>
            <w:hideMark/>
          </w:tcPr>
          <w:p w14:paraId="07DE168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141</w:t>
            </w:r>
          </w:p>
        </w:tc>
        <w:tc>
          <w:tcPr>
            <w:tcW w:w="868" w:type="dxa"/>
            <w:shd w:val="clear" w:color="000000" w:fill="F2F2F2"/>
            <w:noWrap/>
            <w:vAlign w:val="bottom"/>
            <w:hideMark/>
          </w:tcPr>
          <w:p w14:paraId="6E12B778"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258</w:t>
            </w:r>
          </w:p>
        </w:tc>
        <w:tc>
          <w:tcPr>
            <w:tcW w:w="868" w:type="dxa"/>
            <w:shd w:val="clear" w:color="000000" w:fill="F2F2F2"/>
            <w:noWrap/>
            <w:vAlign w:val="bottom"/>
            <w:hideMark/>
          </w:tcPr>
          <w:p w14:paraId="5F15578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250</w:t>
            </w:r>
          </w:p>
        </w:tc>
        <w:tc>
          <w:tcPr>
            <w:tcW w:w="868" w:type="dxa"/>
            <w:shd w:val="clear" w:color="000000" w:fill="F2F2F2"/>
            <w:noWrap/>
            <w:vAlign w:val="bottom"/>
            <w:hideMark/>
          </w:tcPr>
          <w:p w14:paraId="50CC97DC"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239</w:t>
            </w:r>
          </w:p>
        </w:tc>
        <w:tc>
          <w:tcPr>
            <w:tcW w:w="869" w:type="dxa"/>
            <w:shd w:val="clear" w:color="000000" w:fill="F2F2F2"/>
            <w:noWrap/>
            <w:vAlign w:val="bottom"/>
            <w:hideMark/>
          </w:tcPr>
          <w:p w14:paraId="53EAB261"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239</w:t>
            </w:r>
          </w:p>
        </w:tc>
      </w:tr>
      <w:tr w:rsidR="004B0DB7" w:rsidRPr="00FE3522" w14:paraId="31FB5441" w14:textId="77777777" w:rsidTr="004B0DB7">
        <w:trPr>
          <w:trHeight w:val="353"/>
        </w:trPr>
        <w:tc>
          <w:tcPr>
            <w:tcW w:w="2552" w:type="dxa"/>
            <w:shd w:val="clear" w:color="000000" w:fill="F2F2F2"/>
            <w:hideMark/>
          </w:tcPr>
          <w:p w14:paraId="7DC02EC7" w14:textId="77777777" w:rsidR="00A03362" w:rsidRPr="004B0DB7" w:rsidRDefault="00A03362" w:rsidP="004B0DB7">
            <w:pPr>
              <w:spacing w:after="0"/>
              <w:rPr>
                <w:color w:val="004EA8" w:themeColor="accent1"/>
              </w:rPr>
            </w:pPr>
            <w:r w:rsidRPr="004B0DB7">
              <w:rPr>
                <w:color w:val="004EA8" w:themeColor="accent1"/>
              </w:rPr>
              <w:t>Demand vs. Availability</w:t>
            </w:r>
          </w:p>
        </w:tc>
        <w:tc>
          <w:tcPr>
            <w:tcW w:w="868" w:type="dxa"/>
            <w:shd w:val="clear" w:color="000000" w:fill="F2F2F2"/>
            <w:noWrap/>
            <w:vAlign w:val="bottom"/>
            <w:hideMark/>
          </w:tcPr>
          <w:p w14:paraId="50CF729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w:t>
            </w:r>
          </w:p>
        </w:tc>
        <w:tc>
          <w:tcPr>
            <w:tcW w:w="868" w:type="dxa"/>
            <w:shd w:val="clear" w:color="000000" w:fill="F2F2F2"/>
            <w:noWrap/>
            <w:vAlign w:val="bottom"/>
            <w:hideMark/>
          </w:tcPr>
          <w:p w14:paraId="416CE7A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w:t>
            </w:r>
          </w:p>
        </w:tc>
        <w:tc>
          <w:tcPr>
            <w:tcW w:w="868" w:type="dxa"/>
            <w:shd w:val="clear" w:color="000000" w:fill="F2F2F2"/>
            <w:noWrap/>
            <w:vAlign w:val="bottom"/>
            <w:hideMark/>
          </w:tcPr>
          <w:p w14:paraId="09FF936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15</w:t>
            </w:r>
          </w:p>
        </w:tc>
        <w:tc>
          <w:tcPr>
            <w:tcW w:w="869" w:type="dxa"/>
            <w:shd w:val="clear" w:color="000000" w:fill="F2F2F2"/>
            <w:noWrap/>
            <w:vAlign w:val="bottom"/>
            <w:hideMark/>
          </w:tcPr>
          <w:p w14:paraId="2CC60CC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42</w:t>
            </w:r>
          </w:p>
        </w:tc>
        <w:tc>
          <w:tcPr>
            <w:tcW w:w="868" w:type="dxa"/>
            <w:shd w:val="clear" w:color="000000" w:fill="F2F2F2"/>
            <w:noWrap/>
            <w:vAlign w:val="bottom"/>
            <w:hideMark/>
          </w:tcPr>
          <w:p w14:paraId="44E47FD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-12</w:t>
            </w:r>
          </w:p>
        </w:tc>
        <w:tc>
          <w:tcPr>
            <w:tcW w:w="868" w:type="dxa"/>
            <w:shd w:val="clear" w:color="000000" w:fill="F2F2F2"/>
            <w:noWrap/>
            <w:vAlign w:val="bottom"/>
            <w:hideMark/>
          </w:tcPr>
          <w:p w14:paraId="0D091D45"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-8</w:t>
            </w:r>
          </w:p>
        </w:tc>
        <w:tc>
          <w:tcPr>
            <w:tcW w:w="868" w:type="dxa"/>
            <w:shd w:val="clear" w:color="000000" w:fill="F2F2F2"/>
            <w:noWrap/>
            <w:vAlign w:val="bottom"/>
            <w:hideMark/>
          </w:tcPr>
          <w:p w14:paraId="31B4A27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14</w:t>
            </w:r>
          </w:p>
        </w:tc>
        <w:tc>
          <w:tcPr>
            <w:tcW w:w="869" w:type="dxa"/>
            <w:shd w:val="clear" w:color="000000" w:fill="F2F2F2"/>
            <w:noWrap/>
            <w:vAlign w:val="bottom"/>
            <w:hideMark/>
          </w:tcPr>
          <w:p w14:paraId="79C9136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14</w:t>
            </w:r>
          </w:p>
        </w:tc>
      </w:tr>
    </w:tbl>
    <w:p w14:paraId="18CAF038" w14:textId="77777777" w:rsidR="00046382" w:rsidRPr="00046382" w:rsidRDefault="00046382" w:rsidP="00046382">
      <w:pPr>
        <w:autoSpaceDE w:val="0"/>
        <w:autoSpaceDN w:val="0"/>
        <w:adjustRightInd w:val="0"/>
        <w:spacing w:after="0"/>
        <w:rPr>
          <w:rFonts w:cstheme="minorHAnsi"/>
          <w:szCs w:val="22"/>
          <w:lang w:val="en-GB"/>
        </w:rPr>
      </w:pPr>
    </w:p>
    <w:p w14:paraId="71526C17"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CRS kindergartens within Essendon – Aberfeldie provide enough places for 52% of the areas three-year-old population (compared to Council’s average of 35%) and 71% of the four-year-old population (compared to Council’s average of 69%). </w:t>
      </w:r>
      <w:proofErr w:type="gramStart"/>
      <w:r w:rsidRPr="00046382">
        <w:rPr>
          <w:rFonts w:cstheme="minorHAnsi"/>
          <w:szCs w:val="22"/>
          <w:lang w:val="en-GB"/>
        </w:rPr>
        <w:t>Both of these</w:t>
      </w:r>
      <w:proofErr w:type="gramEnd"/>
      <w:r w:rsidRPr="00046382">
        <w:rPr>
          <w:rFonts w:cstheme="minorHAnsi"/>
          <w:szCs w:val="22"/>
          <w:lang w:val="en-GB"/>
        </w:rPr>
        <w:t xml:space="preserve"> figures are higher than the MV average, however three-year-old provision is 17% more than the average figure. </w:t>
      </w:r>
    </w:p>
    <w:p w14:paraId="0209B036" w14:textId="77777777" w:rsidR="00046382" w:rsidRPr="00046382" w:rsidRDefault="00046382" w:rsidP="00046382">
      <w:pPr>
        <w:autoSpaceDE w:val="0"/>
        <w:autoSpaceDN w:val="0"/>
        <w:adjustRightInd w:val="0"/>
        <w:spacing w:after="0"/>
        <w:rPr>
          <w:rFonts w:cstheme="minorHAnsi"/>
          <w:szCs w:val="22"/>
          <w:lang w:val="en-GB"/>
        </w:rPr>
      </w:pPr>
    </w:p>
    <w:p w14:paraId="48B9B2DA"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Pockets of Essendon – Aberfeldie create greater risk to Council and DET with continued provision not guaranteed in Aberfeldie due to circumstances out of the control of both parties. The Aberfeldie suburb has a very small individual population, and it is currently serviced by one Council kindergarten, one CRS partner non-council (BPA) kindergarten and one committee non-council operated service not on the CRS or within Council’s influence. </w:t>
      </w:r>
      <w:proofErr w:type="gramStart"/>
      <w:r w:rsidRPr="00046382">
        <w:rPr>
          <w:rFonts w:cstheme="minorHAnsi"/>
          <w:szCs w:val="22"/>
          <w:lang w:val="en-GB"/>
        </w:rPr>
        <w:t>At the moment</w:t>
      </w:r>
      <w:proofErr w:type="gramEnd"/>
      <w:r w:rsidRPr="00046382">
        <w:rPr>
          <w:rFonts w:cstheme="minorHAnsi"/>
          <w:szCs w:val="22"/>
          <w:lang w:val="en-GB"/>
        </w:rPr>
        <w:t xml:space="preserve">, provision within Aberfeldie appears at extraordinary rates of on average 194% of the three-year-old population, and 371% of the four-year-old population, with many children coming from nearby areas such as Niddrie, and Moonee Ponds that do not have a sessional kindergarten program. </w:t>
      </w:r>
    </w:p>
    <w:p w14:paraId="170F279F" w14:textId="77777777" w:rsidR="00046382" w:rsidRPr="00046382" w:rsidRDefault="00046382" w:rsidP="00046382">
      <w:pPr>
        <w:autoSpaceDE w:val="0"/>
        <w:autoSpaceDN w:val="0"/>
        <w:adjustRightInd w:val="0"/>
        <w:spacing w:after="0"/>
        <w:rPr>
          <w:rFonts w:cstheme="minorHAnsi"/>
          <w:szCs w:val="22"/>
          <w:lang w:val="en-GB"/>
        </w:rPr>
      </w:pPr>
    </w:p>
    <w:p w14:paraId="276A51CE" w14:textId="6E85E847" w:rsidR="002C3975" w:rsidRDefault="002C3975" w:rsidP="00FB2386">
      <w:pPr>
        <w:autoSpaceDE w:val="0"/>
        <w:autoSpaceDN w:val="0"/>
        <w:adjustRightInd w:val="0"/>
        <w:spacing w:after="0"/>
        <w:rPr>
          <w:rFonts w:cstheme="minorHAnsi"/>
          <w:szCs w:val="22"/>
          <w:lang w:val="en-GB"/>
        </w:rPr>
      </w:pPr>
    </w:p>
    <w:p w14:paraId="43275224" w14:textId="56E09E61" w:rsidR="002C3975" w:rsidRPr="002C3975" w:rsidRDefault="002C3975" w:rsidP="002C3975">
      <w:pPr>
        <w:autoSpaceDE w:val="0"/>
        <w:autoSpaceDN w:val="0"/>
        <w:adjustRightInd w:val="0"/>
        <w:spacing w:after="0"/>
        <w:rPr>
          <w:rFonts w:cstheme="minorHAnsi"/>
          <w:szCs w:val="22"/>
          <w:lang w:val="en-GB"/>
        </w:rPr>
      </w:pPr>
      <w:r w:rsidRPr="002C3975">
        <w:rPr>
          <w:rFonts w:cstheme="minorHAnsi"/>
          <w:szCs w:val="22"/>
          <w:lang w:val="en-GB"/>
        </w:rPr>
        <w:t>Both non-Council services are delivered on church owned properties and offer more places than the council owned site. Neither service has a long-term commitment</w:t>
      </w:r>
      <w:r>
        <w:rPr>
          <w:rFonts w:cstheme="minorHAnsi"/>
          <w:szCs w:val="22"/>
          <w:lang w:val="en-GB"/>
        </w:rPr>
        <w:t xml:space="preserve"> </w:t>
      </w:r>
      <w:r w:rsidRPr="002E54F0">
        <w:rPr>
          <w:rFonts w:cstheme="minorHAnsi"/>
          <w:szCs w:val="22"/>
          <w:lang w:val="en-GB"/>
        </w:rPr>
        <w:t>and as such continued provision of kindergarten at these locations may be at risk</w:t>
      </w:r>
      <w:r w:rsidRPr="002C3975">
        <w:rPr>
          <w:rFonts w:cstheme="minorHAnsi"/>
          <w:szCs w:val="22"/>
          <w:lang w:val="en-GB"/>
        </w:rPr>
        <w:t xml:space="preserve">. </w:t>
      </w:r>
    </w:p>
    <w:p w14:paraId="4968A510" w14:textId="77777777" w:rsidR="00046382" w:rsidRPr="00046382" w:rsidRDefault="00046382" w:rsidP="00046382">
      <w:pPr>
        <w:autoSpaceDE w:val="0"/>
        <w:autoSpaceDN w:val="0"/>
        <w:adjustRightInd w:val="0"/>
        <w:spacing w:after="0"/>
        <w:rPr>
          <w:rFonts w:cstheme="minorHAnsi"/>
          <w:szCs w:val="22"/>
          <w:lang w:val="en-GB"/>
        </w:rPr>
      </w:pPr>
    </w:p>
    <w:p w14:paraId="4E912723"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In 2021, 296 children accessed kindergarten from one of the three mentioned Aberfeldie services. On average, 34% of attending children reside in Essendon, 14% Niddrie and 13% from the suburb of Aberfeldie. Reduction in the delivery of either service would have a significant impact on demand in this SA2, rapidly shifting the supply and demand.</w:t>
      </w:r>
    </w:p>
    <w:p w14:paraId="319738C4" w14:textId="77777777" w:rsidR="00046382" w:rsidRPr="00046382" w:rsidRDefault="00046382" w:rsidP="00046382">
      <w:pPr>
        <w:autoSpaceDE w:val="0"/>
        <w:autoSpaceDN w:val="0"/>
        <w:adjustRightInd w:val="0"/>
        <w:spacing w:after="0"/>
        <w:rPr>
          <w:rFonts w:cstheme="minorHAnsi"/>
          <w:szCs w:val="22"/>
          <w:lang w:val="en-GB"/>
        </w:rPr>
      </w:pPr>
    </w:p>
    <w:p w14:paraId="17CEDD1D" w14:textId="5051EE72"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recently conducted Early Years Survey (July 2021) identified some parent preferences, </w:t>
      </w:r>
      <w:proofErr w:type="gramStart"/>
      <w:r w:rsidRPr="00046382">
        <w:rPr>
          <w:rFonts w:cstheme="minorHAnsi"/>
          <w:szCs w:val="22"/>
          <w:lang w:val="en-GB"/>
        </w:rPr>
        <w:t>behaviours</w:t>
      </w:r>
      <w:proofErr w:type="gramEnd"/>
      <w:r w:rsidRPr="00046382">
        <w:rPr>
          <w:rFonts w:cstheme="minorHAnsi"/>
          <w:szCs w:val="22"/>
          <w:lang w:val="en-GB"/>
        </w:rPr>
        <w:t xml:space="preserve"> and expectations with regard to attending early childhood services within Essendon - Aberfeldie including: </w:t>
      </w:r>
    </w:p>
    <w:p w14:paraId="7605602C" w14:textId="421341A4" w:rsidR="00046382" w:rsidRPr="00A03362" w:rsidRDefault="00046382" w:rsidP="003E3991">
      <w:pPr>
        <w:pStyle w:val="ListParagraph"/>
        <w:numPr>
          <w:ilvl w:val="0"/>
          <w:numId w:val="22"/>
        </w:numPr>
        <w:autoSpaceDE w:val="0"/>
        <w:autoSpaceDN w:val="0"/>
        <w:adjustRightInd w:val="0"/>
        <w:spacing w:after="0"/>
        <w:rPr>
          <w:rFonts w:cstheme="minorHAnsi"/>
          <w:szCs w:val="22"/>
          <w:lang w:val="en-GB"/>
        </w:rPr>
      </w:pPr>
      <w:r w:rsidRPr="00A03362">
        <w:rPr>
          <w:rFonts w:cstheme="minorHAnsi"/>
          <w:szCs w:val="22"/>
          <w:lang w:val="en-GB"/>
        </w:rPr>
        <w:t xml:space="preserve">Cost is a factor for families when choosing what service to send their </w:t>
      </w:r>
      <w:r w:rsidR="003E3991" w:rsidRPr="00A03362">
        <w:rPr>
          <w:rFonts w:cstheme="minorHAnsi"/>
          <w:szCs w:val="22"/>
          <w:lang w:val="en-GB"/>
        </w:rPr>
        <w:t>3–5-year-old</w:t>
      </w:r>
      <w:r w:rsidRPr="00A03362">
        <w:rPr>
          <w:rFonts w:cstheme="minorHAnsi"/>
          <w:szCs w:val="22"/>
          <w:lang w:val="en-GB"/>
        </w:rPr>
        <w:t xml:space="preserve"> child, with a portion of families choosing to attend sessional instead of integrated as it is more cost effective.</w:t>
      </w:r>
    </w:p>
    <w:p w14:paraId="4747727E" w14:textId="1F96EEEE" w:rsidR="00046382" w:rsidRPr="00A03362" w:rsidRDefault="00046382" w:rsidP="003E3991">
      <w:pPr>
        <w:pStyle w:val="ListParagraph"/>
        <w:numPr>
          <w:ilvl w:val="0"/>
          <w:numId w:val="22"/>
        </w:numPr>
        <w:autoSpaceDE w:val="0"/>
        <w:autoSpaceDN w:val="0"/>
        <w:adjustRightInd w:val="0"/>
        <w:spacing w:after="0"/>
        <w:rPr>
          <w:rFonts w:cstheme="minorHAnsi"/>
          <w:szCs w:val="22"/>
          <w:lang w:val="en-GB"/>
        </w:rPr>
      </w:pPr>
      <w:r w:rsidRPr="00A03362">
        <w:rPr>
          <w:rFonts w:cstheme="minorHAnsi"/>
          <w:szCs w:val="22"/>
          <w:lang w:val="en-GB"/>
        </w:rPr>
        <w:t xml:space="preserve">A high portion of families are currently using sessional kindergarten, and will need sessional kindergarten in the next few years. </w:t>
      </w:r>
    </w:p>
    <w:p w14:paraId="1B002504" w14:textId="77777777" w:rsidR="00046382" w:rsidRPr="00046382" w:rsidRDefault="00046382" w:rsidP="00046382">
      <w:pPr>
        <w:autoSpaceDE w:val="0"/>
        <w:autoSpaceDN w:val="0"/>
        <w:adjustRightInd w:val="0"/>
        <w:spacing w:after="0"/>
        <w:rPr>
          <w:rFonts w:cstheme="minorHAnsi"/>
          <w:szCs w:val="22"/>
          <w:lang w:val="en-GB"/>
        </w:rPr>
      </w:pPr>
    </w:p>
    <w:p w14:paraId="53A6AF04" w14:textId="6D4ED9F5"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addition to the above, CRS data provides further insight to the vulnerability experienced within the area for 2021 attending families. Essendon – Aberfeldie presents with the following: </w:t>
      </w:r>
    </w:p>
    <w:p w14:paraId="3C951E1F" w14:textId="23043377" w:rsidR="00046382" w:rsidRPr="00A03362" w:rsidRDefault="00046382" w:rsidP="003E3991">
      <w:pPr>
        <w:pStyle w:val="ListParagraph"/>
        <w:numPr>
          <w:ilvl w:val="0"/>
          <w:numId w:val="23"/>
        </w:numPr>
        <w:autoSpaceDE w:val="0"/>
        <w:autoSpaceDN w:val="0"/>
        <w:adjustRightInd w:val="0"/>
        <w:spacing w:after="0"/>
        <w:rPr>
          <w:rFonts w:cstheme="minorHAnsi"/>
          <w:szCs w:val="22"/>
          <w:lang w:val="en-GB"/>
        </w:rPr>
      </w:pPr>
      <w:r w:rsidRPr="00A03362">
        <w:rPr>
          <w:rFonts w:cstheme="minorHAnsi"/>
          <w:szCs w:val="22"/>
          <w:lang w:val="en-GB"/>
        </w:rPr>
        <w:t xml:space="preserve">Essendon has the second highest number of funded second year children (when compared to all other suburbs). </w:t>
      </w:r>
    </w:p>
    <w:p w14:paraId="3FB153CB" w14:textId="4AD9E6BB" w:rsidR="00046382" w:rsidRPr="00A03362" w:rsidRDefault="00046382" w:rsidP="003E3991">
      <w:pPr>
        <w:pStyle w:val="ListParagraph"/>
        <w:numPr>
          <w:ilvl w:val="0"/>
          <w:numId w:val="23"/>
        </w:numPr>
        <w:autoSpaceDE w:val="0"/>
        <w:autoSpaceDN w:val="0"/>
        <w:adjustRightInd w:val="0"/>
        <w:spacing w:after="0"/>
        <w:rPr>
          <w:rFonts w:cstheme="minorHAnsi"/>
          <w:szCs w:val="22"/>
          <w:lang w:val="en-GB"/>
        </w:rPr>
      </w:pPr>
      <w:r w:rsidRPr="00A03362">
        <w:rPr>
          <w:rFonts w:cstheme="minorHAnsi"/>
          <w:szCs w:val="22"/>
          <w:lang w:val="en-GB"/>
        </w:rPr>
        <w:t>Essendon has equal second highest number of applications submitted with referral support (behind Flemington and Ascot Vale, alongside Airport West).</w:t>
      </w:r>
    </w:p>
    <w:p w14:paraId="10E865FF" w14:textId="33C3E686" w:rsidR="00046382" w:rsidRPr="00A03362" w:rsidRDefault="00046382" w:rsidP="003E3991">
      <w:pPr>
        <w:pStyle w:val="ListParagraph"/>
        <w:numPr>
          <w:ilvl w:val="0"/>
          <w:numId w:val="23"/>
        </w:numPr>
        <w:autoSpaceDE w:val="0"/>
        <w:autoSpaceDN w:val="0"/>
        <w:adjustRightInd w:val="0"/>
        <w:spacing w:after="0"/>
        <w:rPr>
          <w:rFonts w:cstheme="minorHAnsi"/>
          <w:szCs w:val="22"/>
          <w:lang w:val="en-GB"/>
        </w:rPr>
      </w:pPr>
      <w:r w:rsidRPr="00A03362">
        <w:rPr>
          <w:rFonts w:cstheme="minorHAnsi"/>
          <w:szCs w:val="22"/>
          <w:lang w:val="en-GB"/>
        </w:rPr>
        <w:t>Essendon has the third highest number of children known to child protection (behind Flemington and Ascot Vale).</w:t>
      </w:r>
    </w:p>
    <w:p w14:paraId="3E9D938C"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 </w:t>
      </w:r>
    </w:p>
    <w:p w14:paraId="3E322645"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lastRenderedPageBreak/>
        <w:t xml:space="preserve">The inclusion of the newly agreed Essendon-Keilor Kindergarten in partnership between Council and the VSBA will provide some support to the immediate area, however if either of the above kindergartens cease to operate, the new site will simply absorb the previously existing demand, limiting its ability to cater for community growth and support those in the community experiencing vulnerability. </w:t>
      </w:r>
    </w:p>
    <w:p w14:paraId="24F2F8B0" w14:textId="77777777" w:rsidR="00046382" w:rsidRPr="00046382" w:rsidRDefault="00046382" w:rsidP="00046382">
      <w:pPr>
        <w:autoSpaceDE w:val="0"/>
        <w:autoSpaceDN w:val="0"/>
        <w:adjustRightInd w:val="0"/>
        <w:spacing w:after="0"/>
        <w:rPr>
          <w:rFonts w:cstheme="minorHAnsi"/>
          <w:szCs w:val="22"/>
          <w:lang w:val="en-GB"/>
        </w:rPr>
      </w:pPr>
    </w:p>
    <w:p w14:paraId="183B46B1" w14:textId="77777777" w:rsidR="00046382" w:rsidRPr="00046382" w:rsidRDefault="00046382" w:rsidP="00046382">
      <w:pPr>
        <w:autoSpaceDE w:val="0"/>
        <w:autoSpaceDN w:val="0"/>
        <w:adjustRightInd w:val="0"/>
        <w:spacing w:after="0"/>
        <w:rPr>
          <w:rFonts w:cstheme="minorHAnsi"/>
          <w:szCs w:val="22"/>
          <w:lang w:val="en-GB"/>
        </w:rPr>
      </w:pPr>
    </w:p>
    <w:p w14:paraId="3513A41B" w14:textId="77777777" w:rsidR="00046382" w:rsidRPr="00A03362" w:rsidRDefault="00046382" w:rsidP="00046382">
      <w:pPr>
        <w:autoSpaceDE w:val="0"/>
        <w:autoSpaceDN w:val="0"/>
        <w:adjustRightInd w:val="0"/>
        <w:spacing w:after="0"/>
        <w:rPr>
          <w:rFonts w:cstheme="minorHAnsi"/>
          <w:b/>
          <w:bCs/>
          <w:i/>
          <w:iCs/>
          <w:szCs w:val="22"/>
          <w:u w:val="single"/>
          <w:lang w:val="en-GB"/>
        </w:rPr>
      </w:pPr>
      <w:r w:rsidRPr="00A03362">
        <w:rPr>
          <w:rFonts w:cstheme="minorHAnsi"/>
          <w:b/>
          <w:bCs/>
          <w:i/>
          <w:iCs/>
          <w:szCs w:val="22"/>
          <w:u w:val="single"/>
          <w:lang w:val="en-GB"/>
        </w:rPr>
        <w:t>SA2 - 21226 - Airport West</w:t>
      </w:r>
    </w:p>
    <w:p w14:paraId="4D8B754D"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Contains Airport West Kindergarten – within the Airport West neighbourhood, in the Rose Hill Ward</w:t>
      </w:r>
    </w:p>
    <w:p w14:paraId="7A1FEE79" w14:textId="77777777" w:rsidR="00046382" w:rsidRPr="00046382" w:rsidRDefault="00046382" w:rsidP="00046382">
      <w:pPr>
        <w:autoSpaceDE w:val="0"/>
        <w:autoSpaceDN w:val="0"/>
        <w:adjustRightInd w:val="0"/>
        <w:spacing w:after="0"/>
        <w:rPr>
          <w:rFonts w:cstheme="minorHAnsi"/>
          <w:szCs w:val="22"/>
          <w:lang w:val="en-GB"/>
        </w:rPr>
      </w:pPr>
    </w:p>
    <w:p w14:paraId="360CA08D"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KISP forecast data identifies unmet demand in the Airport West SA2 from 2028. CRS data, which takes account the preferences of families accessing the service indicates that sessional kindergarten services within the area are already unable to meet the demand of the community. This is evident the table below. </w:t>
      </w:r>
    </w:p>
    <w:p w14:paraId="1D782029" w14:textId="77777777" w:rsidR="00046382" w:rsidRPr="00046382" w:rsidRDefault="00046382" w:rsidP="00046382">
      <w:pPr>
        <w:autoSpaceDE w:val="0"/>
        <w:autoSpaceDN w:val="0"/>
        <w:adjustRightInd w:val="0"/>
        <w:spacing w:after="0"/>
        <w:rPr>
          <w:rFonts w:cstheme="minorHAnsi"/>
          <w:szCs w:val="22"/>
          <w:lang w:val="en-GB"/>
        </w:rPr>
      </w:pPr>
    </w:p>
    <w:p w14:paraId="24767DB1" w14:textId="77777777" w:rsidR="00046382" w:rsidRPr="00A03362" w:rsidRDefault="00046382" w:rsidP="00046382">
      <w:pPr>
        <w:autoSpaceDE w:val="0"/>
        <w:autoSpaceDN w:val="0"/>
        <w:adjustRightInd w:val="0"/>
        <w:spacing w:after="0"/>
        <w:rPr>
          <w:rFonts w:cstheme="minorHAnsi"/>
          <w:i/>
          <w:iCs/>
          <w:szCs w:val="22"/>
          <w:lang w:val="en-GB"/>
        </w:rPr>
      </w:pPr>
      <w:r w:rsidRPr="00A03362">
        <w:rPr>
          <w:rFonts w:cstheme="minorHAnsi"/>
          <w:i/>
          <w:iCs/>
          <w:szCs w:val="22"/>
          <w:lang w:val="en-GB"/>
        </w:rPr>
        <w:t xml:space="preserve">Table 5 - CRS Demand Airport West at Round 1 </w:t>
      </w:r>
    </w:p>
    <w:p w14:paraId="70C0BD00" w14:textId="77777777" w:rsidR="00046382" w:rsidRPr="00046382" w:rsidRDefault="00046382" w:rsidP="00046382">
      <w:pPr>
        <w:autoSpaceDE w:val="0"/>
        <w:autoSpaceDN w:val="0"/>
        <w:adjustRightInd w:val="0"/>
        <w:spacing w:after="0"/>
        <w:rPr>
          <w:rFonts w:cstheme="minorHAnsi"/>
          <w:szCs w:val="22"/>
          <w:lang w:val="en-GB"/>
        </w:rPr>
      </w:pPr>
    </w:p>
    <w:tbl>
      <w:tblPr>
        <w:tblW w:w="9498"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52"/>
        <w:gridCol w:w="868"/>
        <w:gridCol w:w="868"/>
        <w:gridCol w:w="868"/>
        <w:gridCol w:w="869"/>
        <w:gridCol w:w="868"/>
        <w:gridCol w:w="868"/>
        <w:gridCol w:w="868"/>
        <w:gridCol w:w="869"/>
      </w:tblGrid>
      <w:tr w:rsidR="00A03362" w:rsidRPr="00FE3522" w14:paraId="28761138" w14:textId="77777777" w:rsidTr="004B0DB7">
        <w:trPr>
          <w:trHeight w:val="345"/>
        </w:trPr>
        <w:tc>
          <w:tcPr>
            <w:tcW w:w="2552" w:type="dxa"/>
            <w:shd w:val="clear" w:color="auto" w:fill="auto"/>
            <w:noWrap/>
            <w:vAlign w:val="bottom"/>
            <w:hideMark/>
          </w:tcPr>
          <w:p w14:paraId="0E9A0721" w14:textId="77777777" w:rsidR="00A03362" w:rsidRPr="00A03362" w:rsidRDefault="00A03362" w:rsidP="00A03362">
            <w:pPr>
              <w:autoSpaceDE w:val="0"/>
              <w:autoSpaceDN w:val="0"/>
              <w:adjustRightInd w:val="0"/>
              <w:spacing w:after="0"/>
              <w:rPr>
                <w:rFonts w:cstheme="minorHAnsi"/>
                <w:i/>
                <w:iCs/>
                <w:color w:val="FFFFFF" w:themeColor="background1"/>
                <w:szCs w:val="22"/>
                <w:lang w:val="en-GB"/>
              </w:rPr>
            </w:pPr>
          </w:p>
        </w:tc>
        <w:tc>
          <w:tcPr>
            <w:tcW w:w="3473" w:type="dxa"/>
            <w:gridSpan w:val="4"/>
            <w:shd w:val="clear" w:color="000000" w:fill="4472C4"/>
            <w:noWrap/>
            <w:vAlign w:val="bottom"/>
            <w:hideMark/>
          </w:tcPr>
          <w:p w14:paraId="46103602" w14:textId="48C58153"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Three-Year-Old</w:t>
            </w:r>
            <w:r w:rsidR="00A03362" w:rsidRPr="00A03362">
              <w:rPr>
                <w:rFonts w:cstheme="minorHAnsi"/>
                <w:i/>
                <w:iCs/>
                <w:color w:val="FFFFFF" w:themeColor="background1"/>
                <w:szCs w:val="22"/>
                <w:lang w:val="en-GB"/>
              </w:rPr>
              <w:t xml:space="preserve"> Kindergarten</w:t>
            </w:r>
          </w:p>
        </w:tc>
        <w:tc>
          <w:tcPr>
            <w:tcW w:w="3473" w:type="dxa"/>
            <w:gridSpan w:val="4"/>
            <w:shd w:val="clear" w:color="000000" w:fill="4472C4"/>
            <w:noWrap/>
            <w:vAlign w:val="bottom"/>
            <w:hideMark/>
          </w:tcPr>
          <w:p w14:paraId="76F4CD54" w14:textId="68453BE6" w:rsidR="00A03362" w:rsidRPr="00A03362" w:rsidRDefault="004B0DB7" w:rsidP="00A03362">
            <w:pPr>
              <w:autoSpaceDE w:val="0"/>
              <w:autoSpaceDN w:val="0"/>
              <w:adjustRightInd w:val="0"/>
              <w:spacing w:after="0"/>
              <w:jc w:val="center"/>
              <w:rPr>
                <w:rFonts w:cstheme="minorHAnsi"/>
                <w:i/>
                <w:iCs/>
                <w:color w:val="FFFFFF" w:themeColor="background1"/>
                <w:szCs w:val="22"/>
                <w:lang w:val="en-GB"/>
              </w:rPr>
            </w:pPr>
            <w:r w:rsidRPr="00A03362">
              <w:rPr>
                <w:rFonts w:cstheme="minorHAnsi"/>
                <w:i/>
                <w:iCs/>
                <w:color w:val="FFFFFF" w:themeColor="background1"/>
                <w:szCs w:val="22"/>
                <w:lang w:val="en-GB"/>
              </w:rPr>
              <w:t>Four-Year-Old</w:t>
            </w:r>
            <w:r w:rsidR="00A03362" w:rsidRPr="00A03362">
              <w:rPr>
                <w:rFonts w:cstheme="minorHAnsi"/>
                <w:i/>
                <w:iCs/>
                <w:color w:val="FFFFFF" w:themeColor="background1"/>
                <w:szCs w:val="22"/>
                <w:lang w:val="en-GB"/>
              </w:rPr>
              <w:t xml:space="preserve"> Kindergarten</w:t>
            </w:r>
          </w:p>
        </w:tc>
      </w:tr>
      <w:tr w:rsidR="004B0DB7" w:rsidRPr="00FE3522" w14:paraId="171A25FB" w14:textId="77777777" w:rsidTr="004B0DB7">
        <w:trPr>
          <w:trHeight w:val="345"/>
        </w:trPr>
        <w:tc>
          <w:tcPr>
            <w:tcW w:w="2552" w:type="dxa"/>
            <w:shd w:val="clear" w:color="000000" w:fill="4472C4"/>
            <w:noWrap/>
            <w:vAlign w:val="bottom"/>
            <w:hideMark/>
          </w:tcPr>
          <w:p w14:paraId="547F5501" w14:textId="77777777" w:rsidR="00A03362" w:rsidRPr="00A03362" w:rsidRDefault="00A03362" w:rsidP="00A03362">
            <w:pPr>
              <w:autoSpaceDE w:val="0"/>
              <w:autoSpaceDN w:val="0"/>
              <w:adjustRightInd w:val="0"/>
              <w:spacing w:after="0"/>
              <w:rPr>
                <w:rFonts w:cstheme="minorHAnsi"/>
                <w:b/>
                <w:bCs/>
                <w:color w:val="FFFFFF" w:themeColor="background1"/>
                <w:szCs w:val="22"/>
                <w:lang w:val="en-GB"/>
              </w:rPr>
            </w:pPr>
            <w:r w:rsidRPr="00A03362">
              <w:rPr>
                <w:rFonts w:cstheme="minorHAnsi"/>
                <w:b/>
                <w:bCs/>
                <w:color w:val="FFFFFF" w:themeColor="background1"/>
                <w:szCs w:val="22"/>
                <w:lang w:val="en-GB"/>
              </w:rPr>
              <w:t>CRS Demand</w:t>
            </w:r>
          </w:p>
        </w:tc>
        <w:tc>
          <w:tcPr>
            <w:tcW w:w="868" w:type="dxa"/>
            <w:shd w:val="clear" w:color="000000" w:fill="4472C4"/>
            <w:noWrap/>
            <w:vAlign w:val="bottom"/>
            <w:hideMark/>
          </w:tcPr>
          <w:p w14:paraId="33ECE207"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21A7F824"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43E74F80"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1BE1B3D9"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c>
          <w:tcPr>
            <w:tcW w:w="868" w:type="dxa"/>
            <w:shd w:val="clear" w:color="000000" w:fill="4472C4"/>
            <w:noWrap/>
            <w:vAlign w:val="bottom"/>
            <w:hideMark/>
          </w:tcPr>
          <w:p w14:paraId="3CBD5736"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2018</w:t>
            </w:r>
          </w:p>
        </w:tc>
        <w:tc>
          <w:tcPr>
            <w:tcW w:w="868" w:type="dxa"/>
            <w:shd w:val="clear" w:color="000000" w:fill="4472C4"/>
            <w:noWrap/>
            <w:vAlign w:val="bottom"/>
            <w:hideMark/>
          </w:tcPr>
          <w:p w14:paraId="46C7821E"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2019</w:t>
            </w:r>
          </w:p>
        </w:tc>
        <w:tc>
          <w:tcPr>
            <w:tcW w:w="868" w:type="dxa"/>
            <w:shd w:val="clear" w:color="000000" w:fill="4472C4"/>
            <w:noWrap/>
            <w:vAlign w:val="bottom"/>
            <w:hideMark/>
          </w:tcPr>
          <w:p w14:paraId="6ED78805"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2020</w:t>
            </w:r>
          </w:p>
        </w:tc>
        <w:tc>
          <w:tcPr>
            <w:tcW w:w="869" w:type="dxa"/>
            <w:shd w:val="clear" w:color="000000" w:fill="4472C4"/>
            <w:noWrap/>
            <w:vAlign w:val="bottom"/>
            <w:hideMark/>
          </w:tcPr>
          <w:p w14:paraId="5D8A20D3" w14:textId="77777777" w:rsidR="00A03362" w:rsidRPr="00A03362" w:rsidRDefault="00A03362" w:rsidP="00A03362">
            <w:pPr>
              <w:autoSpaceDE w:val="0"/>
              <w:autoSpaceDN w:val="0"/>
              <w:adjustRightInd w:val="0"/>
              <w:spacing w:after="0"/>
              <w:jc w:val="right"/>
              <w:rPr>
                <w:rFonts w:cstheme="minorHAnsi"/>
                <w:b/>
                <w:bCs/>
                <w:color w:val="FFFFFF" w:themeColor="background1"/>
                <w:szCs w:val="22"/>
                <w:lang w:val="en-GB"/>
              </w:rPr>
            </w:pPr>
            <w:r w:rsidRPr="00A03362">
              <w:rPr>
                <w:rFonts w:cstheme="minorHAnsi"/>
                <w:b/>
                <w:bCs/>
                <w:color w:val="FFFFFF" w:themeColor="background1"/>
                <w:szCs w:val="22"/>
                <w:lang w:val="en-GB"/>
              </w:rPr>
              <w:t>2021</w:t>
            </w:r>
          </w:p>
        </w:tc>
      </w:tr>
      <w:tr w:rsidR="004B0DB7" w:rsidRPr="00FE3522" w14:paraId="1B23C1E7" w14:textId="77777777" w:rsidTr="004B0DB7">
        <w:trPr>
          <w:trHeight w:val="345"/>
        </w:trPr>
        <w:tc>
          <w:tcPr>
            <w:tcW w:w="2552" w:type="dxa"/>
            <w:shd w:val="clear" w:color="000000" w:fill="F2F2F2"/>
            <w:hideMark/>
          </w:tcPr>
          <w:p w14:paraId="612FD42A" w14:textId="77777777" w:rsidR="00A03362" w:rsidRPr="004B0DB7" w:rsidRDefault="00A03362" w:rsidP="004B0DB7">
            <w:pPr>
              <w:spacing w:after="0"/>
              <w:rPr>
                <w:color w:val="004EA8" w:themeColor="accent1"/>
              </w:rPr>
            </w:pPr>
            <w:r w:rsidRPr="004B0DB7">
              <w:rPr>
                <w:color w:val="004EA8" w:themeColor="accent1"/>
              </w:rPr>
              <w:t>Places Offered</w:t>
            </w:r>
          </w:p>
        </w:tc>
        <w:tc>
          <w:tcPr>
            <w:tcW w:w="868" w:type="dxa"/>
            <w:shd w:val="clear" w:color="000000" w:fill="F2F2F2"/>
            <w:noWrap/>
            <w:vAlign w:val="bottom"/>
            <w:hideMark/>
          </w:tcPr>
          <w:p w14:paraId="02EB422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22</w:t>
            </w:r>
          </w:p>
        </w:tc>
        <w:tc>
          <w:tcPr>
            <w:tcW w:w="868" w:type="dxa"/>
            <w:shd w:val="clear" w:color="000000" w:fill="F2F2F2"/>
            <w:noWrap/>
            <w:vAlign w:val="bottom"/>
            <w:hideMark/>
          </w:tcPr>
          <w:p w14:paraId="16548A9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22</w:t>
            </w:r>
          </w:p>
        </w:tc>
        <w:tc>
          <w:tcPr>
            <w:tcW w:w="868" w:type="dxa"/>
            <w:shd w:val="clear" w:color="000000" w:fill="F2F2F2"/>
            <w:noWrap/>
            <w:vAlign w:val="bottom"/>
            <w:hideMark/>
          </w:tcPr>
          <w:p w14:paraId="44546DFD"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22</w:t>
            </w:r>
          </w:p>
        </w:tc>
        <w:tc>
          <w:tcPr>
            <w:tcW w:w="869" w:type="dxa"/>
            <w:shd w:val="clear" w:color="000000" w:fill="F2F2F2"/>
            <w:noWrap/>
            <w:vAlign w:val="bottom"/>
            <w:hideMark/>
          </w:tcPr>
          <w:p w14:paraId="760C4BD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29</w:t>
            </w:r>
          </w:p>
        </w:tc>
        <w:tc>
          <w:tcPr>
            <w:tcW w:w="868" w:type="dxa"/>
            <w:shd w:val="clear" w:color="000000" w:fill="F2F2F2"/>
            <w:noWrap/>
            <w:vAlign w:val="bottom"/>
            <w:hideMark/>
          </w:tcPr>
          <w:p w14:paraId="50C560A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60</w:t>
            </w:r>
          </w:p>
        </w:tc>
        <w:tc>
          <w:tcPr>
            <w:tcW w:w="868" w:type="dxa"/>
            <w:shd w:val="clear" w:color="000000" w:fill="F2F2F2"/>
            <w:noWrap/>
            <w:vAlign w:val="bottom"/>
            <w:hideMark/>
          </w:tcPr>
          <w:p w14:paraId="3F19A45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60</w:t>
            </w:r>
          </w:p>
        </w:tc>
        <w:tc>
          <w:tcPr>
            <w:tcW w:w="868" w:type="dxa"/>
            <w:shd w:val="clear" w:color="000000" w:fill="F2F2F2"/>
            <w:noWrap/>
            <w:vAlign w:val="bottom"/>
            <w:hideMark/>
          </w:tcPr>
          <w:p w14:paraId="55C23D8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60</w:t>
            </w:r>
          </w:p>
        </w:tc>
        <w:tc>
          <w:tcPr>
            <w:tcW w:w="869" w:type="dxa"/>
            <w:shd w:val="clear" w:color="000000" w:fill="F2F2F2"/>
            <w:noWrap/>
            <w:vAlign w:val="bottom"/>
            <w:hideMark/>
          </w:tcPr>
          <w:p w14:paraId="17BF260F"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66</w:t>
            </w:r>
          </w:p>
        </w:tc>
      </w:tr>
      <w:tr w:rsidR="004B0DB7" w:rsidRPr="00FE3522" w14:paraId="63C1E81F" w14:textId="77777777" w:rsidTr="004B0DB7">
        <w:trPr>
          <w:trHeight w:val="345"/>
        </w:trPr>
        <w:tc>
          <w:tcPr>
            <w:tcW w:w="2552" w:type="dxa"/>
            <w:shd w:val="clear" w:color="000000" w:fill="F2F2F2"/>
            <w:hideMark/>
          </w:tcPr>
          <w:p w14:paraId="45D27417" w14:textId="77777777" w:rsidR="00A03362" w:rsidRPr="004B0DB7" w:rsidRDefault="00A03362" w:rsidP="004B0DB7">
            <w:pPr>
              <w:spacing w:after="0"/>
              <w:rPr>
                <w:color w:val="004EA8" w:themeColor="accent1"/>
              </w:rPr>
            </w:pPr>
            <w:r w:rsidRPr="004B0DB7">
              <w:rPr>
                <w:color w:val="004EA8" w:themeColor="accent1"/>
              </w:rPr>
              <w:t>Demand (1st Pref)</w:t>
            </w:r>
          </w:p>
        </w:tc>
        <w:tc>
          <w:tcPr>
            <w:tcW w:w="868" w:type="dxa"/>
            <w:shd w:val="clear" w:color="000000" w:fill="F2F2F2"/>
            <w:noWrap/>
            <w:vAlign w:val="bottom"/>
            <w:hideMark/>
          </w:tcPr>
          <w:p w14:paraId="35BC6089"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31</w:t>
            </w:r>
          </w:p>
        </w:tc>
        <w:tc>
          <w:tcPr>
            <w:tcW w:w="868" w:type="dxa"/>
            <w:shd w:val="clear" w:color="000000" w:fill="F2F2F2"/>
            <w:noWrap/>
            <w:vAlign w:val="bottom"/>
            <w:hideMark/>
          </w:tcPr>
          <w:p w14:paraId="16D03ADE"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28</w:t>
            </w:r>
          </w:p>
        </w:tc>
        <w:tc>
          <w:tcPr>
            <w:tcW w:w="868" w:type="dxa"/>
            <w:shd w:val="clear" w:color="000000" w:fill="F2F2F2"/>
            <w:noWrap/>
            <w:vAlign w:val="bottom"/>
            <w:hideMark/>
          </w:tcPr>
          <w:p w14:paraId="4D6F1AFC"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25</w:t>
            </w:r>
          </w:p>
        </w:tc>
        <w:tc>
          <w:tcPr>
            <w:tcW w:w="869" w:type="dxa"/>
            <w:shd w:val="clear" w:color="000000" w:fill="F2F2F2"/>
            <w:noWrap/>
            <w:vAlign w:val="bottom"/>
            <w:hideMark/>
          </w:tcPr>
          <w:p w14:paraId="3A6B0233"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28</w:t>
            </w:r>
          </w:p>
        </w:tc>
        <w:tc>
          <w:tcPr>
            <w:tcW w:w="868" w:type="dxa"/>
            <w:shd w:val="clear" w:color="000000" w:fill="F2F2F2"/>
            <w:noWrap/>
            <w:vAlign w:val="bottom"/>
            <w:hideMark/>
          </w:tcPr>
          <w:p w14:paraId="36403166"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69</w:t>
            </w:r>
          </w:p>
        </w:tc>
        <w:tc>
          <w:tcPr>
            <w:tcW w:w="868" w:type="dxa"/>
            <w:shd w:val="clear" w:color="000000" w:fill="F2F2F2"/>
            <w:noWrap/>
            <w:vAlign w:val="bottom"/>
            <w:hideMark/>
          </w:tcPr>
          <w:p w14:paraId="57B3EBD9"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62</w:t>
            </w:r>
          </w:p>
        </w:tc>
        <w:tc>
          <w:tcPr>
            <w:tcW w:w="868" w:type="dxa"/>
            <w:shd w:val="clear" w:color="000000" w:fill="F2F2F2"/>
            <w:noWrap/>
            <w:vAlign w:val="bottom"/>
            <w:hideMark/>
          </w:tcPr>
          <w:p w14:paraId="2C6BBCD9"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81</w:t>
            </w:r>
          </w:p>
        </w:tc>
        <w:tc>
          <w:tcPr>
            <w:tcW w:w="869" w:type="dxa"/>
            <w:shd w:val="clear" w:color="000000" w:fill="F2F2F2"/>
            <w:noWrap/>
            <w:vAlign w:val="bottom"/>
            <w:hideMark/>
          </w:tcPr>
          <w:p w14:paraId="3C38A29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75</w:t>
            </w:r>
          </w:p>
        </w:tc>
      </w:tr>
      <w:tr w:rsidR="004B0DB7" w:rsidRPr="00FE3522" w14:paraId="5210AC39" w14:textId="77777777" w:rsidTr="004B0DB7">
        <w:trPr>
          <w:trHeight w:val="345"/>
        </w:trPr>
        <w:tc>
          <w:tcPr>
            <w:tcW w:w="2552" w:type="dxa"/>
            <w:shd w:val="clear" w:color="000000" w:fill="F2F2F2"/>
            <w:hideMark/>
          </w:tcPr>
          <w:p w14:paraId="20F2DDBB" w14:textId="77777777" w:rsidR="00A03362" w:rsidRPr="004B0DB7" w:rsidRDefault="00A03362" w:rsidP="004B0DB7">
            <w:pPr>
              <w:spacing w:after="0"/>
              <w:rPr>
                <w:color w:val="004EA8" w:themeColor="accent1"/>
              </w:rPr>
            </w:pPr>
            <w:r w:rsidRPr="004B0DB7">
              <w:rPr>
                <w:color w:val="004EA8" w:themeColor="accent1"/>
              </w:rPr>
              <w:t>Demand vs. Availability</w:t>
            </w:r>
          </w:p>
        </w:tc>
        <w:tc>
          <w:tcPr>
            <w:tcW w:w="868" w:type="dxa"/>
            <w:shd w:val="clear" w:color="000000" w:fill="F2F2F2"/>
            <w:noWrap/>
            <w:vAlign w:val="bottom"/>
            <w:hideMark/>
          </w:tcPr>
          <w:p w14:paraId="20311B10"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w:t>
            </w:r>
          </w:p>
        </w:tc>
        <w:tc>
          <w:tcPr>
            <w:tcW w:w="868" w:type="dxa"/>
            <w:shd w:val="clear" w:color="000000" w:fill="F2F2F2"/>
            <w:noWrap/>
            <w:vAlign w:val="bottom"/>
            <w:hideMark/>
          </w:tcPr>
          <w:p w14:paraId="16E7FD45"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-6</w:t>
            </w:r>
          </w:p>
        </w:tc>
        <w:tc>
          <w:tcPr>
            <w:tcW w:w="868" w:type="dxa"/>
            <w:shd w:val="clear" w:color="000000" w:fill="F2F2F2"/>
            <w:noWrap/>
            <w:vAlign w:val="bottom"/>
            <w:hideMark/>
          </w:tcPr>
          <w:p w14:paraId="5CEC0C58"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-3</w:t>
            </w:r>
          </w:p>
        </w:tc>
        <w:tc>
          <w:tcPr>
            <w:tcW w:w="869" w:type="dxa"/>
            <w:shd w:val="clear" w:color="000000" w:fill="F2F2F2"/>
            <w:noWrap/>
            <w:vAlign w:val="bottom"/>
            <w:hideMark/>
          </w:tcPr>
          <w:p w14:paraId="66A2625C"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1</w:t>
            </w:r>
          </w:p>
        </w:tc>
        <w:tc>
          <w:tcPr>
            <w:tcW w:w="868" w:type="dxa"/>
            <w:shd w:val="clear" w:color="000000" w:fill="F2F2F2"/>
            <w:noWrap/>
            <w:vAlign w:val="bottom"/>
            <w:hideMark/>
          </w:tcPr>
          <w:p w14:paraId="7EA44DD1"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w:t>
            </w:r>
          </w:p>
        </w:tc>
        <w:tc>
          <w:tcPr>
            <w:tcW w:w="868" w:type="dxa"/>
            <w:shd w:val="clear" w:color="000000" w:fill="F2F2F2"/>
            <w:noWrap/>
            <w:vAlign w:val="bottom"/>
            <w:hideMark/>
          </w:tcPr>
          <w:p w14:paraId="004A486F"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w:t>
            </w:r>
          </w:p>
        </w:tc>
        <w:tc>
          <w:tcPr>
            <w:tcW w:w="868" w:type="dxa"/>
            <w:shd w:val="clear" w:color="000000" w:fill="F2F2F2"/>
            <w:noWrap/>
            <w:vAlign w:val="bottom"/>
            <w:hideMark/>
          </w:tcPr>
          <w:p w14:paraId="3CC98764"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-21</w:t>
            </w:r>
          </w:p>
        </w:tc>
        <w:tc>
          <w:tcPr>
            <w:tcW w:w="869" w:type="dxa"/>
            <w:shd w:val="clear" w:color="000000" w:fill="F2F2F2"/>
            <w:noWrap/>
            <w:vAlign w:val="bottom"/>
            <w:hideMark/>
          </w:tcPr>
          <w:p w14:paraId="1A5BE298" w14:textId="77777777" w:rsidR="00A03362" w:rsidRPr="00A03362" w:rsidRDefault="00A03362" w:rsidP="00A03362">
            <w:pPr>
              <w:autoSpaceDE w:val="0"/>
              <w:autoSpaceDN w:val="0"/>
              <w:adjustRightInd w:val="0"/>
              <w:spacing w:after="0"/>
              <w:jc w:val="right"/>
              <w:rPr>
                <w:rFonts w:cstheme="minorHAnsi"/>
                <w:szCs w:val="22"/>
                <w:lang w:val="en-GB"/>
              </w:rPr>
            </w:pPr>
            <w:r w:rsidRPr="00A03362">
              <w:rPr>
                <w:rFonts w:cstheme="minorHAnsi"/>
                <w:szCs w:val="22"/>
                <w:lang w:val="en-GB"/>
              </w:rPr>
              <w:t>-9</w:t>
            </w:r>
          </w:p>
        </w:tc>
      </w:tr>
    </w:tbl>
    <w:p w14:paraId="1EA653BE" w14:textId="77777777" w:rsidR="00046382" w:rsidRPr="00046382" w:rsidRDefault="00046382" w:rsidP="00046382">
      <w:pPr>
        <w:autoSpaceDE w:val="0"/>
        <w:autoSpaceDN w:val="0"/>
        <w:adjustRightInd w:val="0"/>
        <w:spacing w:after="0"/>
        <w:rPr>
          <w:rFonts w:cstheme="minorHAnsi"/>
          <w:szCs w:val="22"/>
          <w:lang w:val="en-GB"/>
        </w:rPr>
      </w:pPr>
    </w:p>
    <w:p w14:paraId="6DE75BD0" w14:textId="7777777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Airport West Kindergarten provides enough places for only 19% of the of the area’s three-year-old population (compared to Council’s average of 35%) and 57% of the four-year-old population (compared to Council’s average of 69%). </w:t>
      </w:r>
    </w:p>
    <w:p w14:paraId="5FBA38D1" w14:textId="77777777" w:rsidR="00046382" w:rsidRPr="00046382" w:rsidRDefault="00046382" w:rsidP="00046382">
      <w:pPr>
        <w:autoSpaceDE w:val="0"/>
        <w:autoSpaceDN w:val="0"/>
        <w:adjustRightInd w:val="0"/>
        <w:spacing w:after="0"/>
        <w:rPr>
          <w:rFonts w:cstheme="minorHAnsi"/>
          <w:szCs w:val="22"/>
          <w:lang w:val="en-GB"/>
        </w:rPr>
      </w:pPr>
    </w:p>
    <w:p w14:paraId="06228651" w14:textId="1DA2552C"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This kindergarten provides for a small portion of the total of Niddrie residents who attend a CRS kindergarten, with 4% of three-year </w:t>
      </w:r>
      <w:r w:rsidR="003E3991" w:rsidRPr="00046382">
        <w:rPr>
          <w:rFonts w:cstheme="minorHAnsi"/>
          <w:szCs w:val="22"/>
          <w:lang w:val="en-GB"/>
        </w:rPr>
        <w:t>old</w:t>
      </w:r>
      <w:r w:rsidRPr="00046382">
        <w:rPr>
          <w:rFonts w:cstheme="minorHAnsi"/>
          <w:szCs w:val="22"/>
          <w:lang w:val="en-GB"/>
        </w:rPr>
        <w:t xml:space="preserve">, and 12% of four-year-old applications allocated to this service. </w:t>
      </w:r>
    </w:p>
    <w:p w14:paraId="7587837A" w14:textId="77777777" w:rsidR="00046382" w:rsidRPr="00046382" w:rsidRDefault="00046382" w:rsidP="00046382">
      <w:pPr>
        <w:autoSpaceDE w:val="0"/>
        <w:autoSpaceDN w:val="0"/>
        <w:adjustRightInd w:val="0"/>
        <w:spacing w:after="0"/>
        <w:rPr>
          <w:rFonts w:cstheme="minorHAnsi"/>
          <w:szCs w:val="22"/>
          <w:lang w:val="en-GB"/>
        </w:rPr>
      </w:pPr>
    </w:p>
    <w:p w14:paraId="26799566" w14:textId="0310BE14"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The recently conducted Early Years Survey (July 2021) identified some parent preferences, </w:t>
      </w:r>
      <w:proofErr w:type="gramStart"/>
      <w:r w:rsidRPr="00046382">
        <w:rPr>
          <w:rFonts w:cstheme="minorHAnsi"/>
          <w:szCs w:val="22"/>
          <w:lang w:val="en-GB"/>
        </w:rPr>
        <w:t>behaviours</w:t>
      </w:r>
      <w:proofErr w:type="gramEnd"/>
      <w:r w:rsidRPr="00046382">
        <w:rPr>
          <w:rFonts w:cstheme="minorHAnsi"/>
          <w:szCs w:val="22"/>
          <w:lang w:val="en-GB"/>
        </w:rPr>
        <w:t xml:space="preserve"> and expectations with regard to attending early childhood services within Airport West including: </w:t>
      </w:r>
    </w:p>
    <w:p w14:paraId="21653835" w14:textId="1F3F6CDF" w:rsidR="00046382" w:rsidRPr="00A03362" w:rsidRDefault="00046382" w:rsidP="003E3991">
      <w:pPr>
        <w:pStyle w:val="ListParagraph"/>
        <w:numPr>
          <w:ilvl w:val="0"/>
          <w:numId w:val="24"/>
        </w:numPr>
        <w:autoSpaceDE w:val="0"/>
        <w:autoSpaceDN w:val="0"/>
        <w:adjustRightInd w:val="0"/>
        <w:spacing w:after="0"/>
        <w:rPr>
          <w:rFonts w:cstheme="minorHAnsi"/>
          <w:szCs w:val="22"/>
          <w:lang w:val="en-GB"/>
        </w:rPr>
      </w:pPr>
      <w:r w:rsidRPr="00A03362">
        <w:rPr>
          <w:rFonts w:cstheme="minorHAnsi"/>
          <w:szCs w:val="22"/>
          <w:lang w:val="en-GB"/>
        </w:rPr>
        <w:t xml:space="preserve">Airport West had the highest number of families with three or more children responding to the survey. </w:t>
      </w:r>
    </w:p>
    <w:p w14:paraId="432A0E0A" w14:textId="5B74C31E" w:rsidR="00046382" w:rsidRPr="00A03362" w:rsidRDefault="00046382" w:rsidP="003E3991">
      <w:pPr>
        <w:pStyle w:val="ListParagraph"/>
        <w:numPr>
          <w:ilvl w:val="0"/>
          <w:numId w:val="24"/>
        </w:numPr>
        <w:autoSpaceDE w:val="0"/>
        <w:autoSpaceDN w:val="0"/>
        <w:adjustRightInd w:val="0"/>
        <w:spacing w:after="0"/>
        <w:rPr>
          <w:rFonts w:cstheme="minorHAnsi"/>
          <w:szCs w:val="22"/>
          <w:lang w:val="en-GB"/>
        </w:rPr>
      </w:pPr>
      <w:r w:rsidRPr="00A03362">
        <w:rPr>
          <w:rFonts w:cstheme="minorHAnsi"/>
          <w:szCs w:val="22"/>
          <w:lang w:val="en-GB"/>
        </w:rPr>
        <w:t xml:space="preserve">A high portion of responding families </w:t>
      </w:r>
      <w:r w:rsidR="003E3991" w:rsidRPr="00A03362">
        <w:rPr>
          <w:rFonts w:cstheme="minorHAnsi"/>
          <w:szCs w:val="22"/>
          <w:lang w:val="en-GB"/>
        </w:rPr>
        <w:t>is</w:t>
      </w:r>
      <w:r w:rsidRPr="00A03362">
        <w:rPr>
          <w:rFonts w:cstheme="minorHAnsi"/>
          <w:szCs w:val="22"/>
          <w:lang w:val="en-GB"/>
        </w:rPr>
        <w:t xml:space="preserve"> currently using sessional 4yo kindergarten, with the main reason being how close this is to the family home and close to their school.  </w:t>
      </w:r>
    </w:p>
    <w:p w14:paraId="3F6965BB" w14:textId="04DF23AE" w:rsidR="00046382" w:rsidRPr="00A03362" w:rsidRDefault="00046382" w:rsidP="003E3991">
      <w:pPr>
        <w:pStyle w:val="ListParagraph"/>
        <w:numPr>
          <w:ilvl w:val="0"/>
          <w:numId w:val="24"/>
        </w:numPr>
        <w:autoSpaceDE w:val="0"/>
        <w:autoSpaceDN w:val="0"/>
        <w:adjustRightInd w:val="0"/>
        <w:spacing w:after="0"/>
        <w:rPr>
          <w:rFonts w:cstheme="minorHAnsi"/>
          <w:szCs w:val="22"/>
          <w:lang w:val="en-GB"/>
        </w:rPr>
      </w:pPr>
      <w:r w:rsidRPr="00A03362">
        <w:rPr>
          <w:rFonts w:cstheme="minorHAnsi"/>
          <w:szCs w:val="22"/>
          <w:lang w:val="en-GB"/>
        </w:rPr>
        <w:t xml:space="preserve">Half of the responding families indicated that they moved their child from </w:t>
      </w:r>
      <w:r w:rsidR="003E3991" w:rsidRPr="00A03362">
        <w:rPr>
          <w:rFonts w:cstheme="minorHAnsi"/>
          <w:szCs w:val="22"/>
          <w:lang w:val="en-GB"/>
        </w:rPr>
        <w:t>childcare</w:t>
      </w:r>
      <w:r w:rsidRPr="00A03362">
        <w:rPr>
          <w:rFonts w:cstheme="minorHAnsi"/>
          <w:szCs w:val="22"/>
          <w:lang w:val="en-GB"/>
        </w:rPr>
        <w:t xml:space="preserve"> to attend a sessional kindergarten program, identifying cost as a primary reason for this decision. </w:t>
      </w:r>
    </w:p>
    <w:p w14:paraId="49709771" w14:textId="77777777" w:rsidR="00046382" w:rsidRPr="00046382" w:rsidRDefault="00046382" w:rsidP="00046382">
      <w:pPr>
        <w:autoSpaceDE w:val="0"/>
        <w:autoSpaceDN w:val="0"/>
        <w:adjustRightInd w:val="0"/>
        <w:spacing w:after="0"/>
        <w:rPr>
          <w:rFonts w:cstheme="minorHAnsi"/>
          <w:szCs w:val="22"/>
          <w:lang w:val="en-GB"/>
        </w:rPr>
      </w:pPr>
    </w:p>
    <w:p w14:paraId="524D369A" w14:textId="69F06327" w:rsidR="00046382" w:rsidRPr="00046382"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In addition to the above, CRS data provides further insight to the vulnerability experienced within the area for 2021 attending families. Airport West presents with the following: </w:t>
      </w:r>
    </w:p>
    <w:p w14:paraId="7734A1A9" w14:textId="4D7A0691" w:rsidR="00046382" w:rsidRPr="00A03362" w:rsidRDefault="00046382" w:rsidP="003E3991">
      <w:pPr>
        <w:pStyle w:val="ListParagraph"/>
        <w:numPr>
          <w:ilvl w:val="0"/>
          <w:numId w:val="25"/>
        </w:numPr>
        <w:autoSpaceDE w:val="0"/>
        <w:autoSpaceDN w:val="0"/>
        <w:adjustRightInd w:val="0"/>
        <w:spacing w:after="0"/>
        <w:rPr>
          <w:rFonts w:cstheme="minorHAnsi"/>
          <w:szCs w:val="22"/>
          <w:lang w:val="en-GB"/>
        </w:rPr>
      </w:pPr>
      <w:r w:rsidRPr="00A03362">
        <w:rPr>
          <w:rFonts w:cstheme="minorHAnsi"/>
          <w:szCs w:val="22"/>
          <w:lang w:val="en-GB"/>
        </w:rPr>
        <w:t xml:space="preserve">Third highest of children with an identified vulnerability (when compared to all other suburbs). </w:t>
      </w:r>
    </w:p>
    <w:p w14:paraId="392AC9EE" w14:textId="0B88C592" w:rsidR="00046382" w:rsidRPr="00A03362" w:rsidRDefault="00046382" w:rsidP="003E3991">
      <w:pPr>
        <w:pStyle w:val="ListParagraph"/>
        <w:numPr>
          <w:ilvl w:val="0"/>
          <w:numId w:val="25"/>
        </w:numPr>
        <w:autoSpaceDE w:val="0"/>
        <w:autoSpaceDN w:val="0"/>
        <w:adjustRightInd w:val="0"/>
        <w:spacing w:after="0"/>
        <w:rPr>
          <w:rFonts w:cstheme="minorHAnsi"/>
          <w:szCs w:val="22"/>
          <w:lang w:val="en-GB"/>
        </w:rPr>
      </w:pPr>
      <w:r w:rsidRPr="00A03362">
        <w:rPr>
          <w:rFonts w:cstheme="minorHAnsi"/>
          <w:szCs w:val="22"/>
          <w:lang w:val="en-GB"/>
        </w:rPr>
        <w:t>Highest number of children with additional needs.</w:t>
      </w:r>
    </w:p>
    <w:p w14:paraId="39917AEA" w14:textId="35B19CE5" w:rsidR="00046382" w:rsidRPr="00A03362" w:rsidRDefault="00046382" w:rsidP="003E3991">
      <w:pPr>
        <w:pStyle w:val="ListParagraph"/>
        <w:numPr>
          <w:ilvl w:val="0"/>
          <w:numId w:val="25"/>
        </w:numPr>
        <w:autoSpaceDE w:val="0"/>
        <w:autoSpaceDN w:val="0"/>
        <w:adjustRightInd w:val="0"/>
        <w:spacing w:after="0"/>
        <w:rPr>
          <w:rFonts w:cstheme="minorHAnsi"/>
          <w:szCs w:val="22"/>
          <w:lang w:val="en-GB"/>
        </w:rPr>
      </w:pPr>
      <w:r w:rsidRPr="00A03362">
        <w:rPr>
          <w:rFonts w:cstheme="minorHAnsi"/>
          <w:szCs w:val="22"/>
          <w:lang w:val="en-GB"/>
        </w:rPr>
        <w:t>Equal second highest number of applications submitted with referral support (behind Flemington and Ascot Vale, alongside Essendon).</w:t>
      </w:r>
    </w:p>
    <w:p w14:paraId="1D25397A" w14:textId="00C0F52E" w:rsidR="00046382" w:rsidRPr="00A03362" w:rsidRDefault="00046382" w:rsidP="003E3991">
      <w:pPr>
        <w:pStyle w:val="ListParagraph"/>
        <w:numPr>
          <w:ilvl w:val="0"/>
          <w:numId w:val="25"/>
        </w:numPr>
        <w:autoSpaceDE w:val="0"/>
        <w:autoSpaceDN w:val="0"/>
        <w:adjustRightInd w:val="0"/>
        <w:spacing w:after="0"/>
        <w:rPr>
          <w:rFonts w:cstheme="minorHAnsi"/>
          <w:szCs w:val="22"/>
          <w:lang w:val="en-GB"/>
        </w:rPr>
      </w:pPr>
      <w:r w:rsidRPr="00A03362">
        <w:rPr>
          <w:rFonts w:cstheme="minorHAnsi"/>
          <w:szCs w:val="22"/>
          <w:lang w:val="en-GB"/>
        </w:rPr>
        <w:lastRenderedPageBreak/>
        <w:t xml:space="preserve">Equal second highest number of children requiring assistance to attend (Avondale Heights and Strathmore higher, sharing second place with Ascot Vale). </w:t>
      </w:r>
    </w:p>
    <w:p w14:paraId="381AC853" w14:textId="77777777" w:rsidR="00046382" w:rsidRPr="00046382" w:rsidRDefault="00046382" w:rsidP="00046382">
      <w:pPr>
        <w:autoSpaceDE w:val="0"/>
        <w:autoSpaceDN w:val="0"/>
        <w:adjustRightInd w:val="0"/>
        <w:spacing w:after="0"/>
        <w:rPr>
          <w:rFonts w:cstheme="minorHAnsi"/>
          <w:szCs w:val="22"/>
          <w:lang w:val="en-GB"/>
        </w:rPr>
      </w:pPr>
    </w:p>
    <w:p w14:paraId="2293DFB3" w14:textId="08DAF5B6" w:rsidR="00D7126F" w:rsidRDefault="00046382" w:rsidP="00046382">
      <w:pPr>
        <w:autoSpaceDE w:val="0"/>
        <w:autoSpaceDN w:val="0"/>
        <w:adjustRightInd w:val="0"/>
        <w:spacing w:after="0"/>
        <w:rPr>
          <w:rFonts w:cstheme="minorHAnsi"/>
          <w:szCs w:val="22"/>
          <w:lang w:val="en-GB"/>
        </w:rPr>
      </w:pPr>
      <w:r w:rsidRPr="00046382">
        <w:rPr>
          <w:rFonts w:cstheme="minorHAnsi"/>
          <w:szCs w:val="22"/>
          <w:lang w:val="en-GB"/>
        </w:rPr>
        <w:t xml:space="preserve">Without additional places to address the existing immediate need identified within table 5, and continued growth expected, Airport West will continue to experience long waiting lists, and services will be full long before the kindergarten year commences. This could significantly impact on families experiencing vulnerability within the community who may not </w:t>
      </w:r>
      <w:proofErr w:type="gramStart"/>
      <w:r w:rsidRPr="00046382">
        <w:rPr>
          <w:rFonts w:cstheme="minorHAnsi"/>
          <w:szCs w:val="22"/>
          <w:lang w:val="en-GB"/>
        </w:rPr>
        <w:t>submit an application</w:t>
      </w:r>
      <w:proofErr w:type="gramEnd"/>
      <w:r w:rsidRPr="00046382">
        <w:rPr>
          <w:rFonts w:cstheme="minorHAnsi"/>
          <w:szCs w:val="22"/>
          <w:lang w:val="en-GB"/>
        </w:rPr>
        <w:t xml:space="preserve"> in the first round.</w:t>
      </w:r>
    </w:p>
    <w:p w14:paraId="53110994" w14:textId="77777777" w:rsidR="00A03362" w:rsidRPr="00046382" w:rsidRDefault="00A03362" w:rsidP="00046382">
      <w:pPr>
        <w:autoSpaceDE w:val="0"/>
        <w:autoSpaceDN w:val="0"/>
        <w:adjustRightInd w:val="0"/>
        <w:spacing w:after="0"/>
        <w:rPr>
          <w:rFonts w:cstheme="minorHAnsi"/>
          <w:szCs w:val="22"/>
          <w:lang w:val="en-GB"/>
        </w:rPr>
      </w:pPr>
    </w:p>
    <w:p w14:paraId="5835A2C8" w14:textId="77777777" w:rsidR="003E3991" w:rsidRDefault="003E3991" w:rsidP="00BF24B2">
      <w:pPr>
        <w:rPr>
          <w:b/>
          <w:bCs/>
          <w:lang w:val="en-US"/>
        </w:rPr>
      </w:pPr>
    </w:p>
    <w:p w14:paraId="1C6D9CE3" w14:textId="2BDCFF29"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409C0F3D" w14:textId="77777777" w:rsidR="00A03362" w:rsidRPr="00A03362" w:rsidRDefault="00A03362" w:rsidP="00A03362">
      <w:pPr>
        <w:autoSpaceDE w:val="0"/>
        <w:autoSpaceDN w:val="0"/>
        <w:adjustRightInd w:val="0"/>
        <w:spacing w:after="0"/>
        <w:rPr>
          <w:rFonts w:cstheme="minorHAnsi"/>
          <w:b/>
          <w:bCs/>
          <w:i/>
          <w:iCs/>
          <w:szCs w:val="22"/>
          <w:lang w:val="en-GB"/>
        </w:rPr>
      </w:pPr>
      <w:r w:rsidRPr="00A03362">
        <w:rPr>
          <w:rFonts w:cstheme="minorHAnsi"/>
          <w:b/>
          <w:bCs/>
          <w:i/>
          <w:iCs/>
          <w:szCs w:val="22"/>
          <w:lang w:val="en-GB"/>
        </w:rPr>
        <w:t>Workforce Planning</w:t>
      </w:r>
    </w:p>
    <w:p w14:paraId="3E016DDA" w14:textId="77777777" w:rsidR="00A03362" w:rsidRPr="00A03362" w:rsidRDefault="00A03362" w:rsidP="00A03362">
      <w:pPr>
        <w:autoSpaceDE w:val="0"/>
        <w:autoSpaceDN w:val="0"/>
        <w:adjustRightInd w:val="0"/>
        <w:spacing w:after="0"/>
        <w:rPr>
          <w:rFonts w:cstheme="minorHAnsi"/>
          <w:szCs w:val="22"/>
          <w:lang w:val="en-GB"/>
        </w:rPr>
      </w:pPr>
      <w:r w:rsidRPr="00A03362">
        <w:rPr>
          <w:rFonts w:cstheme="minorHAnsi"/>
          <w:szCs w:val="22"/>
          <w:lang w:val="en-GB"/>
        </w:rPr>
        <w:t xml:space="preserve">Moonee Valley currently employs 65 permanent educators who support the delivery of Kindergarten within Council operated services. This equates to 36.19 FTE. There are </w:t>
      </w:r>
      <w:proofErr w:type="gramStart"/>
      <w:r w:rsidRPr="00A03362">
        <w:rPr>
          <w:rFonts w:cstheme="minorHAnsi"/>
          <w:szCs w:val="22"/>
          <w:lang w:val="en-GB"/>
        </w:rPr>
        <w:t>a number of</w:t>
      </w:r>
      <w:proofErr w:type="gramEnd"/>
      <w:r w:rsidRPr="00A03362">
        <w:rPr>
          <w:rFonts w:cstheme="minorHAnsi"/>
          <w:szCs w:val="22"/>
          <w:lang w:val="en-GB"/>
        </w:rPr>
        <w:t xml:space="preserve"> casuals also employed, with most currently filling existing temporary vacancies, therefore not available for sick leave coverage. Across the sector, services consistently raise the issue of volume and quality of educators available to fill vacant shifts. This issue is also being experienced more broadly, with hiring agencies also unable to meet requests to fill vacancies on an increasing occurrence. </w:t>
      </w:r>
    </w:p>
    <w:p w14:paraId="57E0241A" w14:textId="77777777" w:rsidR="00A03362" w:rsidRPr="00A03362" w:rsidRDefault="00A03362" w:rsidP="00A03362">
      <w:pPr>
        <w:autoSpaceDE w:val="0"/>
        <w:autoSpaceDN w:val="0"/>
        <w:adjustRightInd w:val="0"/>
        <w:spacing w:after="0"/>
        <w:rPr>
          <w:rFonts w:cstheme="minorHAnsi"/>
          <w:szCs w:val="22"/>
          <w:lang w:val="en-GB"/>
        </w:rPr>
      </w:pPr>
    </w:p>
    <w:p w14:paraId="4CD5E677" w14:textId="77777777" w:rsidR="00A03362" w:rsidRPr="00A03362" w:rsidRDefault="00A03362" w:rsidP="00A03362">
      <w:pPr>
        <w:autoSpaceDE w:val="0"/>
        <w:autoSpaceDN w:val="0"/>
        <w:adjustRightInd w:val="0"/>
        <w:spacing w:after="0"/>
        <w:rPr>
          <w:rFonts w:cstheme="minorHAnsi"/>
          <w:szCs w:val="22"/>
          <w:lang w:val="en-GB"/>
        </w:rPr>
      </w:pPr>
      <w:r w:rsidRPr="00A03362">
        <w:rPr>
          <w:rFonts w:cstheme="minorHAnsi"/>
          <w:szCs w:val="22"/>
          <w:lang w:val="en-GB"/>
        </w:rPr>
        <w:t xml:space="preserve">The sector is currently experiencing workforce challenges, including the impact of COVID-19, staff burnout, increased coverage requirements due to School Readiness Funding, and vaccine requirements. It is expected that many of these issues will continue into the near future, particularly School Readiness Funding which will increase for many services with the introduction of funding for three-year-old kindergarten. </w:t>
      </w:r>
    </w:p>
    <w:p w14:paraId="44F74815" w14:textId="77777777" w:rsidR="00A03362" w:rsidRPr="00A03362" w:rsidRDefault="00A03362" w:rsidP="00A03362">
      <w:pPr>
        <w:autoSpaceDE w:val="0"/>
        <w:autoSpaceDN w:val="0"/>
        <w:adjustRightInd w:val="0"/>
        <w:spacing w:after="0"/>
        <w:rPr>
          <w:rFonts w:cstheme="minorHAnsi"/>
          <w:szCs w:val="22"/>
          <w:lang w:val="en-GB"/>
        </w:rPr>
      </w:pPr>
    </w:p>
    <w:p w14:paraId="5D953A33" w14:textId="77777777" w:rsidR="00A03362" w:rsidRPr="00A03362" w:rsidRDefault="00A03362" w:rsidP="00A03362">
      <w:pPr>
        <w:autoSpaceDE w:val="0"/>
        <w:autoSpaceDN w:val="0"/>
        <w:adjustRightInd w:val="0"/>
        <w:spacing w:after="0"/>
        <w:rPr>
          <w:rFonts w:cstheme="minorHAnsi"/>
          <w:szCs w:val="22"/>
          <w:lang w:val="en-GB"/>
        </w:rPr>
      </w:pPr>
      <w:r w:rsidRPr="00A03362">
        <w:rPr>
          <w:rFonts w:cstheme="minorHAnsi"/>
          <w:szCs w:val="22"/>
          <w:lang w:val="en-GB"/>
        </w:rPr>
        <w:t xml:space="preserve">Extending existing kindergartens, or building new sites, will require Council to recruit additional educators. </w:t>
      </w:r>
    </w:p>
    <w:p w14:paraId="40E697EF" w14:textId="77777777" w:rsidR="00A03362" w:rsidRPr="00A03362" w:rsidRDefault="00A03362" w:rsidP="00A03362">
      <w:pPr>
        <w:autoSpaceDE w:val="0"/>
        <w:autoSpaceDN w:val="0"/>
        <w:adjustRightInd w:val="0"/>
        <w:spacing w:after="0"/>
        <w:rPr>
          <w:rFonts w:cstheme="minorHAnsi"/>
          <w:szCs w:val="22"/>
          <w:lang w:val="en-GB"/>
        </w:rPr>
      </w:pPr>
    </w:p>
    <w:p w14:paraId="2AE17946" w14:textId="64B6711C" w:rsidR="00A03362" w:rsidRDefault="00A03362" w:rsidP="00A03362">
      <w:pPr>
        <w:autoSpaceDE w:val="0"/>
        <w:autoSpaceDN w:val="0"/>
        <w:adjustRightInd w:val="0"/>
        <w:spacing w:after="0"/>
        <w:rPr>
          <w:rFonts w:cstheme="minorHAnsi"/>
          <w:szCs w:val="22"/>
          <w:lang w:val="en-GB"/>
        </w:rPr>
      </w:pPr>
      <w:r w:rsidRPr="00A03362">
        <w:rPr>
          <w:rFonts w:cstheme="minorHAnsi"/>
          <w:szCs w:val="22"/>
          <w:lang w:val="en-GB"/>
        </w:rPr>
        <w:t xml:space="preserve">Educators continue to prefer to work within four-year-old kindergarten groups, largely due to the lack of funding supports available over the past few years when compared to three-year-old kindergarten. This situation will improve over time, with the introduction of KIS funding and PSFO support for three-year </w:t>
      </w:r>
      <w:r w:rsidR="003E3991" w:rsidRPr="00A03362">
        <w:rPr>
          <w:rFonts w:cstheme="minorHAnsi"/>
          <w:szCs w:val="22"/>
          <w:lang w:val="en-GB"/>
        </w:rPr>
        <w:t>olds</w:t>
      </w:r>
      <w:r w:rsidRPr="00A03362">
        <w:rPr>
          <w:rFonts w:cstheme="minorHAnsi"/>
          <w:szCs w:val="22"/>
          <w:lang w:val="en-GB"/>
        </w:rPr>
        <w:t xml:space="preserve">, however the challenge remains significant in the interim. A Communities of Practice was established to provide support to educators and to understand their needs into the future. </w:t>
      </w:r>
    </w:p>
    <w:p w14:paraId="63AA1E5B" w14:textId="105B763B" w:rsidR="00A03362" w:rsidRDefault="00A03362" w:rsidP="00A03362">
      <w:pPr>
        <w:autoSpaceDE w:val="0"/>
        <w:autoSpaceDN w:val="0"/>
        <w:adjustRightInd w:val="0"/>
        <w:spacing w:after="0"/>
        <w:rPr>
          <w:rFonts w:cstheme="minorHAnsi"/>
          <w:szCs w:val="22"/>
          <w:lang w:val="en-GB"/>
        </w:rPr>
      </w:pPr>
    </w:p>
    <w:p w14:paraId="1FD381DD" w14:textId="77777777" w:rsidR="00A03362" w:rsidRPr="00A03362" w:rsidRDefault="00A03362" w:rsidP="00A03362">
      <w:pPr>
        <w:autoSpaceDE w:val="0"/>
        <w:autoSpaceDN w:val="0"/>
        <w:adjustRightInd w:val="0"/>
        <w:spacing w:after="0"/>
        <w:rPr>
          <w:rFonts w:cstheme="minorHAnsi"/>
          <w:szCs w:val="22"/>
          <w:lang w:val="en-GB"/>
        </w:rPr>
      </w:pPr>
    </w:p>
    <w:p w14:paraId="07E77205" w14:textId="69E9013D" w:rsidR="00BF24B2" w:rsidRPr="00624A55" w:rsidRDefault="00BF24B2" w:rsidP="003E3991">
      <w:pPr>
        <w:pStyle w:val="Heading1"/>
        <w:numPr>
          <w:ilvl w:val="0"/>
          <w:numId w:val="5"/>
        </w:numPr>
      </w:pPr>
      <w:r w:rsidRPr="00A03362">
        <w:br w:type="page"/>
      </w:r>
      <w:bookmarkStart w:id="39" w:name="_Toc44947135"/>
      <w:r>
        <w:lastRenderedPageBreak/>
        <w:t xml:space="preserve">Funded kindergarten enrolment </w:t>
      </w:r>
      <w:r w:rsidR="00DA03B7">
        <w:t>es</w:t>
      </w:r>
      <w:r w:rsidR="009C5A82">
        <w:t xml:space="preserve">timates </w:t>
      </w:r>
      <w:r>
        <w:t xml:space="preserve">between 2021-29 for </w:t>
      </w:r>
      <w:r w:rsidR="00E43FD6">
        <w:t>C</w:t>
      </w:r>
      <w:r w:rsidR="009D3305">
        <w:t xml:space="preserve">ity of </w:t>
      </w:r>
      <w:r w:rsidR="00E43FD6">
        <w:t>M</w:t>
      </w:r>
      <w:r w:rsidR="009D3305">
        <w:t xml:space="preserve">oonee </w:t>
      </w:r>
      <w:r w:rsidR="00E43FD6">
        <w:t>V</w:t>
      </w:r>
      <w:r w:rsidR="009D3305">
        <w:t>alley</w:t>
      </w:r>
      <w:bookmarkEnd w:id="39"/>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pPr>
      <w:bookmarkStart w:id="40" w:name="_Toc44947136"/>
      <w:r>
        <w:t>4</w:t>
      </w:r>
      <w:r w:rsidR="00BF24B2">
        <w:t>.1</w:t>
      </w:r>
      <w:r w:rsidR="00BF24B2">
        <w:tab/>
        <w:t>Purpose</w:t>
      </w:r>
      <w:bookmarkEnd w:id="40"/>
    </w:p>
    <w:p w14:paraId="42C5B63E" w14:textId="6E70DD53" w:rsidR="00BF24B2" w:rsidRPr="00DB31A4" w:rsidRDefault="00BF24B2" w:rsidP="008879EB">
      <w:pPr>
        <w:spacing w:line="276" w:lineRule="auto"/>
        <w:jc w:val="both"/>
      </w:pPr>
      <w:r>
        <w:t xml:space="preserve">As </w:t>
      </w:r>
      <w:r w:rsidR="008212E5">
        <w:t>T</w:t>
      </w:r>
      <w:r>
        <w:t>hree-</w:t>
      </w:r>
      <w:r w:rsidR="008212E5">
        <w:t>Y</w:t>
      </w:r>
      <w:r>
        <w:t>ear-</w:t>
      </w:r>
      <w:r w:rsidR="008212E5">
        <w:t>O</w:t>
      </w:r>
      <w:r>
        <w:t xml:space="preserve">ld </w:t>
      </w:r>
      <w:r w:rsidR="008212E5">
        <w:t>K</w:t>
      </w:r>
      <w:r>
        <w:t>indergarten is rolled-out and Victoria</w:t>
      </w:r>
      <w:r w:rsidR="00806209">
        <w:t>’s</w:t>
      </w:r>
      <w:r>
        <w:t xml:space="preserve"> population </w:t>
      </w:r>
      <w:r w:rsidR="00806209">
        <w:t>grows,</w:t>
      </w:r>
      <w: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While additional capacity will be needed to meet this demand, this will </w:t>
      </w:r>
      <w:r w:rsidRPr="00DB31A4">
        <w:t>vary across</w:t>
      </w:r>
      <w:r>
        <w:t xml:space="preserve"> </w:t>
      </w:r>
      <w:r w:rsidR="00806209">
        <w:t xml:space="preserve">the </w:t>
      </w:r>
      <w:r w:rsidR="003144DC">
        <w:t>S</w:t>
      </w:r>
      <w:r w:rsidR="00806209">
        <w:t>tate</w:t>
      </w:r>
      <w:r w:rsidRPr="00DB31A4">
        <w:t xml:space="preserve"> and over time</w:t>
      </w:r>
      <w:r>
        <w:t>,</w:t>
      </w:r>
      <w:r w:rsidRPr="00DB31A4">
        <w:t xml:space="preserve"> due to differences in</w:t>
      </w:r>
      <w:r w:rsidR="00413DC6">
        <w:t xml:space="preserve"> the</w:t>
      </w:r>
      <w:r w:rsidRPr="00DB31A4">
        <w:t xml:space="preserve"> </w:t>
      </w:r>
      <w:r w:rsidR="00413DC6">
        <w:t xml:space="preserve">capacity of </w:t>
      </w:r>
      <w:r w:rsidRPr="00DB31A4">
        <w:t xml:space="preserve">existing </w:t>
      </w:r>
      <w:r w:rsidR="00413DC6">
        <w:t>services</w:t>
      </w:r>
      <w:r w:rsidRPr="00DB31A4">
        <w:t xml:space="preserve">, growth trends and sector composition. </w:t>
      </w:r>
    </w:p>
    <w:p w14:paraId="35ED4DC1" w14:textId="56C862C2" w:rsidR="00BF24B2" w:rsidRDefault="00BF24B2" w:rsidP="008879EB">
      <w:pPr>
        <w:spacing w:before="240" w:line="276" w:lineRule="auto"/>
        <w:jc w:val="both"/>
      </w:pPr>
      <w: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9D3305">
        <w:t>City of Moonee Valley</w:t>
      </w:r>
      <w:r>
        <w:t xml:space="preserve">, </w:t>
      </w:r>
      <w:r w:rsidR="009D3305">
        <w:t>Moonee Valley City Council</w:t>
      </w:r>
      <w:r w:rsidRPr="00950126">
        <w:t xml:space="preserve"> and the Department ha</w:t>
      </w:r>
      <w:r w:rsidR="00756E13">
        <w:t>ve</w:t>
      </w:r>
      <w:r w:rsidRPr="00950126">
        <w:t xml:space="preserve"> </w:t>
      </w:r>
      <w:r>
        <w:t>developed:</w:t>
      </w:r>
    </w:p>
    <w:p w14:paraId="6BCCA7CC" w14:textId="64F1755F" w:rsidR="00BF24B2" w:rsidRDefault="00BF24B2" w:rsidP="003E3991">
      <w:pPr>
        <w:pStyle w:val="ListParagraph"/>
        <w:numPr>
          <w:ilvl w:val="0"/>
          <w:numId w:val="9"/>
        </w:numPr>
        <w:spacing w:before="240" w:line="276" w:lineRule="auto"/>
        <w:contextualSpacing w:val="0"/>
        <w:jc w:val="both"/>
      </w:pPr>
      <w:r>
        <w:t xml:space="preserve">A </w:t>
      </w:r>
      <w:r w:rsidR="004A2921">
        <w:t xml:space="preserve">summary </w:t>
      </w:r>
      <w:r>
        <w:t>of the current provision of kindergarten within the LGA (</w:t>
      </w:r>
      <w:r w:rsidR="008C72C1">
        <w:rPr>
          <w:b/>
        </w:rPr>
        <w:t>S</w:t>
      </w:r>
      <w:r w:rsidRPr="00B948EA">
        <w:rPr>
          <w:b/>
        </w:rPr>
        <w:t xml:space="preserve">ection </w:t>
      </w:r>
      <w:r w:rsidR="00233330">
        <w:rPr>
          <w:b/>
          <w:bCs/>
        </w:rPr>
        <w:t>4</w:t>
      </w:r>
      <w:r w:rsidRPr="00B948EA">
        <w:rPr>
          <w:b/>
        </w:rPr>
        <w:t>.3</w:t>
      </w:r>
      <w:r>
        <w:t xml:space="preserve">).  </w:t>
      </w:r>
    </w:p>
    <w:p w14:paraId="254E3047" w14:textId="073EEC95" w:rsidR="00BF24B2" w:rsidRPr="001122FB" w:rsidRDefault="00BF24B2" w:rsidP="003E3991">
      <w:pPr>
        <w:pStyle w:val="ListParagraph"/>
        <w:numPr>
          <w:ilvl w:val="0"/>
          <w:numId w:val="9"/>
        </w:numPr>
        <w:spacing w:line="276" w:lineRule="auto"/>
        <w:ind w:left="714" w:hanging="357"/>
        <w:contextualSpacing w:val="0"/>
        <w:jc w:val="both"/>
      </w:pPr>
      <w:r>
        <w:t xml:space="preserve">An approach to optimising the utilisation of existing services and infrastructure through </w:t>
      </w:r>
      <w:r w:rsidR="00486955">
        <w:t>‘</w:t>
      </w:r>
      <w:r>
        <w:t>change management</w:t>
      </w:r>
      <w:r w:rsidR="00486955">
        <w:t>’</w:t>
      </w:r>
      <w:r>
        <w:t xml:space="preserve"> strategies </w:t>
      </w:r>
      <w:r w:rsidR="008F766C">
        <w:t xml:space="preserve">that </w:t>
      </w:r>
      <w:r w:rsidR="009D3305">
        <w:t>Moonee Valley City Council</w:t>
      </w:r>
      <w:r w:rsidR="009D3305" w:rsidRPr="00950126">
        <w:t xml:space="preserve"> </w:t>
      </w:r>
      <w:r w:rsidR="00756E13">
        <w:t xml:space="preserve">and </w:t>
      </w:r>
      <w:r w:rsidR="008F766C">
        <w:t xml:space="preserve">the Department </w:t>
      </w:r>
      <w:r w:rsidR="00486955">
        <w:t>will</w:t>
      </w:r>
      <w:r w:rsidR="008F766C">
        <w:t xml:space="preserve"> support</w:t>
      </w:r>
      <w:r>
        <w:t xml:space="preserve"> to help meet additional demand in the LGA (</w:t>
      </w:r>
      <w:r w:rsidR="008C72C1">
        <w:rPr>
          <w:b/>
        </w:rPr>
        <w:t>S</w:t>
      </w:r>
      <w:r w:rsidRPr="00B948EA">
        <w:rPr>
          <w:b/>
        </w:rPr>
        <w:t xml:space="preserve">ection </w:t>
      </w:r>
      <w:r w:rsidR="00233330">
        <w:rPr>
          <w:b/>
          <w:bCs/>
        </w:rPr>
        <w:t>4</w:t>
      </w:r>
      <w:r w:rsidRPr="00B948EA">
        <w:rPr>
          <w:b/>
        </w:rPr>
        <w:t>.4</w:t>
      </w:r>
      <w:r>
        <w:t xml:space="preserve">). </w:t>
      </w:r>
    </w:p>
    <w:p w14:paraId="439ECE50" w14:textId="229D05AB" w:rsidR="00BF24B2" w:rsidRPr="004B2E91" w:rsidRDefault="00246206" w:rsidP="003E3991">
      <w:pPr>
        <w:pStyle w:val="ListParagraph"/>
        <w:numPr>
          <w:ilvl w:val="0"/>
          <w:numId w:val="9"/>
        </w:numPr>
        <w:spacing w:line="276" w:lineRule="auto"/>
        <w:jc w:val="both"/>
        <w:rPr>
          <w:rFonts w:ascii="Arial" w:hAnsi="Arial" w:cs="Arial"/>
        </w:rPr>
      </w:pPr>
      <w:r>
        <w:t xml:space="preserve">An </w:t>
      </w:r>
      <w:r w:rsidR="00E01C28">
        <w:t>e</w:t>
      </w:r>
      <w:r>
        <w:t>stimat</w:t>
      </w:r>
      <w:r w:rsidR="00410927">
        <w:t>e</w:t>
      </w:r>
      <w:r>
        <w:t xml:space="preserve"> of</w:t>
      </w:r>
      <w:r w:rsidRPr="001122FB">
        <w:t xml:space="preserve"> </w:t>
      </w:r>
      <w:r w:rsidR="007F1215">
        <w:t xml:space="preserve">the </w:t>
      </w:r>
      <w:r w:rsidR="008879EB">
        <w:t>T</w:t>
      </w:r>
      <w:r w:rsidR="00BF24B2" w:rsidRPr="001122FB">
        <w:t xml:space="preserve">hree and </w:t>
      </w:r>
      <w:r w:rsidR="008879EB">
        <w:t>F</w:t>
      </w:r>
      <w:r w:rsidR="00BF24B2" w:rsidRPr="001122FB">
        <w:t>our-</w:t>
      </w:r>
      <w:r w:rsidR="008879EB">
        <w:t>Y</w:t>
      </w:r>
      <w:r w:rsidR="00BF24B2" w:rsidRPr="001122FB">
        <w:t>ear-</w:t>
      </w:r>
      <w:r w:rsidR="008879EB">
        <w:t>O</w:t>
      </w:r>
      <w:r w:rsidR="00BF24B2" w:rsidRPr="001122FB">
        <w:t xml:space="preserve">ld kindergarten </w:t>
      </w:r>
      <w:r w:rsidR="008E6F6C">
        <w:t>places</w:t>
      </w:r>
      <w:r w:rsidR="00BF24B2" w:rsidRPr="001122FB">
        <w:t xml:space="preserve"> </w:t>
      </w:r>
      <w:r w:rsidR="00BF24B2">
        <w:t xml:space="preserve">that </w:t>
      </w:r>
      <w:r w:rsidR="00BF24B2" w:rsidRPr="004B2E91">
        <w:rPr>
          <w:u w:val="single"/>
        </w:rPr>
        <w:t>cannot</w:t>
      </w:r>
      <w:r w:rsidR="00BF24B2">
        <w:t xml:space="preserve"> be met through existing </w:t>
      </w:r>
      <w:r w:rsidR="00413DC6">
        <w:t>services</w:t>
      </w:r>
      <w:r w:rsidR="00BF24B2">
        <w:t xml:space="preserve"> </w:t>
      </w:r>
      <w:r w:rsidR="00BF24B2" w:rsidRPr="001122FB">
        <w:t>for the 2021-29 period</w:t>
      </w:r>
      <w:r w:rsidR="00BF24B2">
        <w:t xml:space="preserve">, </w:t>
      </w:r>
      <w:proofErr w:type="gramStart"/>
      <w:r w:rsidR="00BF24B2">
        <w:t>taking into account</w:t>
      </w:r>
      <w:proofErr w:type="gramEnd"/>
      <w:r w:rsidR="00BF24B2">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t xml:space="preserve"> (</w:t>
      </w:r>
      <w:r w:rsidR="008C72C1">
        <w:rPr>
          <w:b/>
        </w:rPr>
        <w:t>S</w:t>
      </w:r>
      <w:r w:rsidR="00BF24B2" w:rsidRPr="00B948EA">
        <w:rPr>
          <w:b/>
        </w:rPr>
        <w:t xml:space="preserve">ection </w:t>
      </w:r>
      <w:r w:rsidR="00233330">
        <w:rPr>
          <w:b/>
          <w:bCs/>
        </w:rPr>
        <w:t>4</w:t>
      </w:r>
      <w:r w:rsidR="00BF24B2" w:rsidRPr="00B948EA">
        <w:rPr>
          <w:b/>
        </w:rPr>
        <w:t>.5</w:t>
      </w:r>
      <w:r w:rsidR="00BF24B2" w:rsidRPr="00EA430A">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pPr>
      <w:r>
        <w:br/>
      </w:r>
      <w:bookmarkStart w:id="41" w:name="_Toc44947137"/>
      <w:r w:rsidR="007C2F97">
        <w:t>4</w:t>
      </w:r>
      <w:r>
        <w:t xml:space="preserve">.2 </w:t>
      </w:r>
      <w:r>
        <w:tab/>
        <w:t>Methodology</w:t>
      </w:r>
      <w:bookmarkEnd w:id="41"/>
    </w:p>
    <w:p w14:paraId="649EE9EA" w14:textId="696B2C1D" w:rsidR="00221CDF" w:rsidRDefault="00BF24B2" w:rsidP="008879EB">
      <w:pPr>
        <w:spacing w:before="240" w:line="276" w:lineRule="auto"/>
        <w:jc w:val="both"/>
      </w:pPr>
      <w:r>
        <w:t xml:space="preserve">The </w:t>
      </w:r>
      <w:r w:rsidR="00CD2AF3">
        <w:t>estimated</w:t>
      </w:r>
      <w:r w:rsidRPr="001122FB">
        <w:t xml:space="preserve"> </w:t>
      </w:r>
      <w:r w:rsidR="006E6DC5">
        <w:t>T</w:t>
      </w:r>
      <w:r w:rsidRPr="001122FB">
        <w:t xml:space="preserve">hree and </w:t>
      </w:r>
      <w:r w:rsidR="006E6DC5">
        <w:t>F</w:t>
      </w:r>
      <w:r w:rsidRPr="001122FB">
        <w:t>our-</w:t>
      </w:r>
      <w:r w:rsidR="006E6DC5">
        <w:t>Y</w:t>
      </w:r>
      <w:r w:rsidRPr="001122FB">
        <w:t>ear-</w:t>
      </w:r>
      <w:r w:rsidR="006E6DC5">
        <w:t>O</w:t>
      </w:r>
      <w:r w:rsidRPr="001122FB">
        <w:t xml:space="preserve">ld </w:t>
      </w:r>
      <w:r w:rsidR="006E6DC5">
        <w:t>K</w:t>
      </w:r>
      <w:r w:rsidRPr="001122FB">
        <w:t xml:space="preserve">indergarten </w:t>
      </w:r>
      <w:r w:rsidR="008E6F6C">
        <w:t>places</w:t>
      </w:r>
      <w:r w:rsidRPr="001122FB">
        <w:t xml:space="preserve"> </w:t>
      </w:r>
      <w:r>
        <w:t xml:space="preserve">used in the following sections </w:t>
      </w:r>
      <w:r w:rsidRPr="007407FF">
        <w:t xml:space="preserve">have been agreed </w:t>
      </w:r>
      <w:r w:rsidR="00221CDF">
        <w:t xml:space="preserve">between </w:t>
      </w:r>
      <w:r w:rsidR="009D3305">
        <w:t>Moonee Valley City Council</w:t>
      </w:r>
      <w:r w:rsidR="00221CDF" w:rsidRPr="00950126">
        <w:t xml:space="preserve"> and the Department</w:t>
      </w:r>
      <w:r w:rsidR="00221CDF">
        <w:t xml:space="preserve">, and </w:t>
      </w:r>
      <w:r w:rsidR="002C1473">
        <w:t xml:space="preserve">were </w:t>
      </w:r>
      <w:r w:rsidR="00221CDF">
        <w:t xml:space="preserve">informed by: </w:t>
      </w:r>
    </w:p>
    <w:p w14:paraId="0121AFF8" w14:textId="5C2A8A24" w:rsidR="00BF24B2" w:rsidRDefault="00233330" w:rsidP="003E3991">
      <w:pPr>
        <w:pStyle w:val="ListParagraph"/>
        <w:numPr>
          <w:ilvl w:val="0"/>
          <w:numId w:val="7"/>
        </w:numPr>
        <w:spacing w:line="276" w:lineRule="auto"/>
        <w:ind w:left="714" w:hanging="357"/>
        <w:contextualSpacing w:val="0"/>
        <w:jc w:val="both"/>
      </w:pPr>
      <w:r>
        <w:t>Estimates developed</w:t>
      </w:r>
      <w:r w:rsidR="00BF24B2" w:rsidRPr="00245AC2">
        <w:t xml:space="preserve"> by the Department which draw on a range of inputs, including population forecasts, current </w:t>
      </w:r>
      <w:proofErr w:type="gramStart"/>
      <w:r w:rsidR="00BF24B2" w:rsidRPr="00245AC2">
        <w:t>enrolments</w:t>
      </w:r>
      <w:proofErr w:type="gramEnd"/>
      <w:r w:rsidR="00BF24B2" w:rsidRPr="00245AC2">
        <w:t xml:space="preserve"> and results from the Kindergarten Capacity Assessment </w:t>
      </w:r>
      <w:r w:rsidR="00221CDF">
        <w:t>Program (KCAP)</w:t>
      </w:r>
      <w:r w:rsidR="002337D0">
        <w:t>,</w:t>
      </w:r>
      <w:r w:rsidR="00221CDF">
        <w:t xml:space="preserve"> </w:t>
      </w:r>
      <w:r w:rsidR="00BF24B2" w:rsidRPr="00245AC2">
        <w:t>conducted in 2019</w:t>
      </w:r>
      <w:r w:rsidR="005973F4">
        <w:t>.</w:t>
      </w:r>
    </w:p>
    <w:p w14:paraId="67025C45" w14:textId="58C07989" w:rsidR="008C72C1" w:rsidRDefault="008C72C1" w:rsidP="003E3991">
      <w:pPr>
        <w:pStyle w:val="ListParagraph"/>
        <w:numPr>
          <w:ilvl w:val="0"/>
          <w:numId w:val="7"/>
        </w:numPr>
        <w:spacing w:line="276" w:lineRule="auto"/>
        <w:ind w:left="714" w:hanging="357"/>
        <w:contextualSpacing w:val="0"/>
        <w:jc w:val="both"/>
      </w:pPr>
      <w:r>
        <w:t>The estimated capacity of new services that are planned to open in the LGA (Section 2)</w:t>
      </w:r>
    </w:p>
    <w:p w14:paraId="04686DCD" w14:textId="54D31410" w:rsidR="00BF24B2" w:rsidRPr="003C3352" w:rsidRDefault="00BF24B2" w:rsidP="003E3991">
      <w:pPr>
        <w:pStyle w:val="ListParagraph"/>
        <w:numPr>
          <w:ilvl w:val="0"/>
          <w:numId w:val="7"/>
        </w:numPr>
        <w:spacing w:line="276" w:lineRule="auto"/>
        <w:ind w:left="714" w:hanging="357"/>
        <w:contextualSpacing w:val="0"/>
        <w:jc w:val="both"/>
      </w:pPr>
      <w:r>
        <w:t>L</w:t>
      </w:r>
      <w:r w:rsidRPr="00245AC2">
        <w:t xml:space="preserve">ocal knowledge and context </w:t>
      </w:r>
      <w:r>
        <w:t xml:space="preserve">provided by the Local Government </w:t>
      </w:r>
      <w:r w:rsidRPr="00245AC2">
        <w:t>(</w:t>
      </w:r>
      <w:r w:rsidR="00221CDF">
        <w:t>S</w:t>
      </w:r>
      <w:r w:rsidRPr="00245AC2">
        <w:t>ection </w:t>
      </w:r>
      <w:r w:rsidR="00221CDF">
        <w:t>3</w:t>
      </w:r>
      <w:r w:rsidRPr="00245AC2">
        <w:t xml:space="preserve">) </w:t>
      </w:r>
      <w:r>
        <w:t>that explains</w:t>
      </w:r>
      <w:r w:rsidRPr="00245AC2">
        <w:t xml:space="preserve"> </w:t>
      </w:r>
      <w:proofErr w:type="gramStart"/>
      <w:r>
        <w:t>particular issues</w:t>
      </w:r>
      <w:proofErr w:type="gramEnd"/>
      <w:r>
        <w:t xml:space="preserve"> and</w:t>
      </w:r>
      <w:r w:rsidRPr="00245AC2">
        <w:t xml:space="preserve"> trends </w:t>
      </w:r>
      <w:r>
        <w:t>in</w:t>
      </w:r>
      <w:r w:rsidRPr="00245AC2">
        <w:t xml:space="preserve"> their area</w:t>
      </w:r>
      <w:r w:rsidR="005973F4">
        <w:t>.</w:t>
      </w:r>
    </w:p>
    <w:p w14:paraId="35490780" w14:textId="2AD2EF99" w:rsidR="00BF24B2" w:rsidRDefault="00BF24B2" w:rsidP="003E3991">
      <w:pPr>
        <w:pStyle w:val="ListParagraph"/>
        <w:numPr>
          <w:ilvl w:val="0"/>
          <w:numId w:val="7"/>
        </w:numPr>
        <w:spacing w:line="276" w:lineRule="auto"/>
        <w:ind w:left="714" w:hanging="357"/>
        <w:contextualSpacing w:val="0"/>
        <w:jc w:val="both"/>
      </w:pPr>
      <w:r w:rsidRPr="003C3352">
        <w:t>The approach to optimising utilisation of existing services in the LGA (</w:t>
      </w:r>
      <w:r w:rsidR="008C72C1">
        <w:t>S</w:t>
      </w:r>
      <w:r w:rsidRPr="003C3352">
        <w:t xml:space="preserve">ection </w:t>
      </w:r>
      <w:r w:rsidR="00221CDF">
        <w:t>4</w:t>
      </w:r>
      <w:r w:rsidRPr="003C3352">
        <w:t>.4)</w:t>
      </w:r>
      <w:r w:rsidR="00221CDF">
        <w:t>, and</w:t>
      </w:r>
    </w:p>
    <w:p w14:paraId="4DB1770C" w14:textId="17DCE892" w:rsidR="00BF24B2" w:rsidRDefault="00BF24B2" w:rsidP="003E3991">
      <w:pPr>
        <w:pStyle w:val="ListParagraph"/>
        <w:numPr>
          <w:ilvl w:val="0"/>
          <w:numId w:val="7"/>
        </w:numPr>
        <w:spacing w:before="240" w:line="276" w:lineRule="auto"/>
        <w:jc w:val="both"/>
      </w:pPr>
      <w:r>
        <w:t>Other sources, such as modelling undertaken by Local Governments</w:t>
      </w:r>
      <w:r w:rsidR="00DA6843">
        <w:t xml:space="preserve"> and local data</w:t>
      </w:r>
      <w:r>
        <w:t xml:space="preserve">. </w:t>
      </w:r>
      <w:r w:rsidRPr="003C3352">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pPr>
      <w:bookmarkStart w:id="42" w:name="_Toc44947138"/>
      <w:r>
        <w:t>4</w:t>
      </w:r>
      <w:r w:rsidR="00BF24B2">
        <w:t>.3</w:t>
      </w:r>
      <w:r w:rsidR="00BF24B2">
        <w:tab/>
      </w:r>
      <w:r w:rsidR="004A2921">
        <w:t>S</w:t>
      </w:r>
      <w:r w:rsidR="00BB6922">
        <w:t>ummary</w:t>
      </w:r>
      <w:r w:rsidR="004A2921">
        <w:t xml:space="preserve"> </w:t>
      </w:r>
      <w:r w:rsidR="00BF24B2">
        <w:t>of current kindergarten provision</w:t>
      </w:r>
      <w:bookmarkEnd w:id="42"/>
      <w:r w:rsidR="004A2921">
        <w:t xml:space="preserve"> </w:t>
      </w:r>
    </w:p>
    <w:p w14:paraId="272A71A1" w14:textId="26C58400" w:rsidR="00410927" w:rsidRDefault="00BF24B2" w:rsidP="004A7DAE">
      <w:pPr>
        <w:spacing w:line="259" w:lineRule="auto"/>
        <w:jc w:val="both"/>
        <w:rPr>
          <w:rFonts w:ascii="Arial" w:hAnsi="Arial" w:cs="Arial"/>
        </w:rPr>
      </w:pPr>
      <w:r w:rsidRPr="00410927">
        <w:t xml:space="preserve">The figures below provide a </w:t>
      </w:r>
      <w:r w:rsidR="004A2921" w:rsidRPr="00410927">
        <w:t xml:space="preserve">summary </w:t>
      </w:r>
      <w:r w:rsidRPr="00410927">
        <w:t>of current kindergarten provision within the LGA</w:t>
      </w:r>
      <w:r w:rsidR="004A2921" w:rsidRPr="00410927">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rsidP="003E3991">
      <w:pPr>
        <w:pStyle w:val="ListParagraph"/>
        <w:numPr>
          <w:ilvl w:val="0"/>
          <w:numId w:val="10"/>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3E3991">
      <w:pPr>
        <w:pStyle w:val="ListParagraph"/>
        <w:numPr>
          <w:ilvl w:val="0"/>
          <w:numId w:val="10"/>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3E3991">
      <w:pPr>
        <w:pStyle w:val="ListParagraph"/>
        <w:numPr>
          <w:ilvl w:val="0"/>
          <w:numId w:val="10"/>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3BAFB962" w:rsidR="00D86070" w:rsidRDefault="00D86070" w:rsidP="003E3991">
      <w:pPr>
        <w:pStyle w:val="ListParagraph"/>
        <w:numPr>
          <w:ilvl w:val="0"/>
          <w:numId w:val="10"/>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7135B3">
        <w:rPr>
          <w:rFonts w:ascii="Arial" w:hAnsi="Arial" w:cs="Arial"/>
        </w:rPr>
        <w:t>March</w:t>
      </w:r>
      <w:r w:rsidRPr="003D7A08">
        <w:rPr>
          <w:rFonts w:ascii="Arial" w:hAnsi="Arial" w:cs="Arial"/>
        </w:rPr>
        <w:t xml:space="preserve"> 202</w:t>
      </w:r>
      <w:r w:rsidR="007135B3">
        <w:rPr>
          <w:rFonts w:ascii="Arial" w:hAnsi="Arial" w:cs="Arial"/>
        </w:rPr>
        <w:t>1</w:t>
      </w:r>
      <w:r w:rsidR="004F57CA">
        <w:rPr>
          <w:rFonts w:ascii="Arial" w:hAnsi="Arial" w:cs="Arial"/>
        </w:rPr>
        <w:t>.</w:t>
      </w:r>
    </w:p>
    <w:p w14:paraId="3061474F" w14:textId="1C31334B" w:rsidR="00D86070" w:rsidRDefault="00D86070" w:rsidP="003E3991">
      <w:pPr>
        <w:pStyle w:val="ListParagraph"/>
        <w:numPr>
          <w:ilvl w:val="0"/>
          <w:numId w:val="10"/>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40503BAC"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7135B3">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9D3305" w:rsidRPr="004A2921" w14:paraId="17F1EC53" w14:textId="77777777" w:rsidTr="00E92DEA">
        <w:trPr>
          <w:trHeight w:val="210"/>
          <w:jc w:val="center"/>
        </w:trPr>
        <w:tc>
          <w:tcPr>
            <w:tcW w:w="5847" w:type="dxa"/>
          </w:tcPr>
          <w:p w14:paraId="032CC50B" w14:textId="00C25BE4" w:rsidR="009D3305" w:rsidRPr="004A2921" w:rsidRDefault="009D3305" w:rsidP="009D3305">
            <w:pPr>
              <w:spacing w:after="0"/>
              <w:rPr>
                <w:rFonts w:ascii="Arial" w:eastAsia="Calibri" w:hAnsi="Arial" w:cs="Arial"/>
              </w:rPr>
            </w:pPr>
            <w:r w:rsidRPr="004A2921">
              <w:rPr>
                <w:rFonts w:ascii="Arial" w:eastAsia="Calibri" w:hAnsi="Arial" w:cs="Arial"/>
              </w:rPr>
              <w:t>Stand-alone kindergartens</w:t>
            </w:r>
          </w:p>
        </w:tc>
        <w:tc>
          <w:tcPr>
            <w:tcW w:w="3656" w:type="dxa"/>
            <w:vAlign w:val="bottom"/>
          </w:tcPr>
          <w:p w14:paraId="678FEFDD" w14:textId="29B012A1" w:rsidR="009D3305" w:rsidRPr="004A2921" w:rsidRDefault="009D3305" w:rsidP="009D3305">
            <w:pPr>
              <w:spacing w:after="0"/>
              <w:jc w:val="right"/>
              <w:rPr>
                <w:rFonts w:ascii="Arial" w:eastAsia="Calibri" w:hAnsi="Arial" w:cs="Arial"/>
              </w:rPr>
            </w:pPr>
            <w:r>
              <w:rPr>
                <w:rFonts w:ascii="Arial" w:hAnsi="Arial" w:cs="Arial"/>
              </w:rPr>
              <w:t>21</w:t>
            </w:r>
          </w:p>
        </w:tc>
      </w:tr>
      <w:tr w:rsidR="009D3305" w:rsidRPr="004A2921" w14:paraId="1376F97D" w14:textId="77777777" w:rsidTr="00E92DEA">
        <w:trPr>
          <w:trHeight w:val="210"/>
          <w:jc w:val="center"/>
        </w:trPr>
        <w:tc>
          <w:tcPr>
            <w:tcW w:w="5847" w:type="dxa"/>
          </w:tcPr>
          <w:p w14:paraId="3703DA02" w14:textId="3B4BDBEC" w:rsidR="009D3305" w:rsidRPr="004A2921" w:rsidRDefault="009D3305" w:rsidP="009D3305">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vAlign w:val="bottom"/>
          </w:tcPr>
          <w:p w14:paraId="29CF5EDC" w14:textId="26F6C9C6" w:rsidR="009D3305" w:rsidRPr="004A2921" w:rsidRDefault="009D3305" w:rsidP="009D3305">
            <w:pPr>
              <w:spacing w:after="0"/>
              <w:jc w:val="right"/>
              <w:rPr>
                <w:rFonts w:ascii="Arial" w:eastAsia="Calibri" w:hAnsi="Arial" w:cs="Arial"/>
              </w:rPr>
            </w:pPr>
            <w:r>
              <w:rPr>
                <w:rFonts w:ascii="Arial" w:hAnsi="Arial" w:cs="Arial"/>
                <w:color w:val="000000"/>
              </w:rPr>
              <w:t>2</w:t>
            </w:r>
            <w:r w:rsidR="007135B3">
              <w:rPr>
                <w:rFonts w:ascii="Arial" w:hAnsi="Arial" w:cs="Arial"/>
                <w:color w:val="000000"/>
              </w:rPr>
              <w:t>9</w:t>
            </w:r>
          </w:p>
        </w:tc>
      </w:tr>
    </w:tbl>
    <w:p w14:paraId="0ED75D2B" w14:textId="771DEE9E" w:rsidR="004A2921" w:rsidRDefault="004A2921" w:rsidP="00223652">
      <w:pPr>
        <w:spacing w:line="276" w:lineRule="auto"/>
        <w:jc w:val="both"/>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0863651"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7135B3">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9D3305" w:rsidRPr="004A2921" w14:paraId="68BB37AE" w14:textId="77777777" w:rsidTr="00E92DEA">
        <w:trPr>
          <w:trHeight w:val="227"/>
        </w:trPr>
        <w:tc>
          <w:tcPr>
            <w:tcW w:w="4609" w:type="dxa"/>
          </w:tcPr>
          <w:p w14:paraId="0B2F0C5E" w14:textId="6FD6C2AE" w:rsidR="009D3305" w:rsidRPr="004A2921" w:rsidRDefault="009D3305" w:rsidP="009D3305">
            <w:pPr>
              <w:spacing w:after="0"/>
              <w:rPr>
                <w:rFonts w:ascii="Arial" w:eastAsia="Calibri" w:hAnsi="Arial" w:cs="Arial"/>
              </w:rPr>
            </w:pPr>
            <w:r w:rsidRPr="004A2921">
              <w:rPr>
                <w:rFonts w:ascii="Arial" w:eastAsia="Calibri" w:hAnsi="Arial" w:cs="Arial"/>
              </w:rPr>
              <w:t>Local Government</w:t>
            </w:r>
          </w:p>
        </w:tc>
        <w:tc>
          <w:tcPr>
            <w:tcW w:w="4884" w:type="dxa"/>
            <w:vAlign w:val="center"/>
          </w:tcPr>
          <w:p w14:paraId="26FA3B21" w14:textId="3816AF86" w:rsidR="009D3305" w:rsidRPr="004A2921" w:rsidRDefault="009D3305" w:rsidP="009D3305">
            <w:pPr>
              <w:spacing w:after="0"/>
              <w:jc w:val="right"/>
              <w:rPr>
                <w:rFonts w:ascii="Arial" w:eastAsia="Calibri" w:hAnsi="Arial" w:cs="Arial"/>
              </w:rPr>
            </w:pPr>
            <w:r>
              <w:rPr>
                <w:rFonts w:ascii="Arial" w:hAnsi="Arial" w:cs="Arial"/>
                <w:color w:val="000000"/>
              </w:rPr>
              <w:t>3</w:t>
            </w:r>
            <w:r w:rsidR="00156E9D">
              <w:rPr>
                <w:rFonts w:ascii="Arial" w:hAnsi="Arial" w:cs="Arial"/>
                <w:color w:val="000000"/>
              </w:rPr>
              <w:t>4</w:t>
            </w:r>
            <w:r>
              <w:rPr>
                <w:rFonts w:ascii="Arial" w:hAnsi="Arial" w:cs="Arial"/>
                <w:color w:val="000000"/>
              </w:rPr>
              <w:t>%</w:t>
            </w:r>
          </w:p>
        </w:tc>
      </w:tr>
      <w:tr w:rsidR="009D3305" w:rsidRPr="004A2921" w14:paraId="0A01D94E" w14:textId="77777777" w:rsidTr="00E92DEA">
        <w:trPr>
          <w:trHeight w:val="227"/>
        </w:trPr>
        <w:tc>
          <w:tcPr>
            <w:tcW w:w="4609" w:type="dxa"/>
          </w:tcPr>
          <w:p w14:paraId="7153EE1E" w14:textId="77777777" w:rsidR="009D3305" w:rsidRPr="004A2921" w:rsidRDefault="009D3305" w:rsidP="009D3305">
            <w:pPr>
              <w:spacing w:after="0"/>
              <w:rPr>
                <w:rFonts w:ascii="Arial" w:eastAsia="Calibri" w:hAnsi="Arial" w:cs="Arial"/>
              </w:rPr>
            </w:pPr>
            <w:r w:rsidRPr="004A2921">
              <w:rPr>
                <w:rFonts w:ascii="Arial" w:eastAsia="Calibri" w:hAnsi="Arial" w:cs="Arial"/>
              </w:rPr>
              <w:t>Private not for profit</w:t>
            </w:r>
          </w:p>
        </w:tc>
        <w:tc>
          <w:tcPr>
            <w:tcW w:w="4884" w:type="dxa"/>
            <w:vAlign w:val="center"/>
          </w:tcPr>
          <w:p w14:paraId="3BE2E1EB" w14:textId="3100B8ED" w:rsidR="009D3305" w:rsidRPr="004A2921" w:rsidRDefault="009D3305" w:rsidP="009D3305">
            <w:pPr>
              <w:spacing w:after="0"/>
              <w:jc w:val="right"/>
              <w:rPr>
                <w:rFonts w:ascii="Arial" w:eastAsia="Calibri" w:hAnsi="Arial" w:cs="Arial"/>
              </w:rPr>
            </w:pPr>
            <w:r>
              <w:rPr>
                <w:rFonts w:ascii="Arial" w:hAnsi="Arial" w:cs="Arial"/>
                <w:color w:val="000000"/>
              </w:rPr>
              <w:t>2</w:t>
            </w:r>
            <w:r w:rsidR="00156E9D">
              <w:rPr>
                <w:rFonts w:ascii="Arial" w:hAnsi="Arial" w:cs="Arial"/>
                <w:color w:val="000000"/>
              </w:rPr>
              <w:t>2</w:t>
            </w:r>
            <w:r>
              <w:rPr>
                <w:rFonts w:ascii="Arial" w:hAnsi="Arial" w:cs="Arial"/>
                <w:color w:val="000000"/>
              </w:rPr>
              <w:t>%</w:t>
            </w:r>
          </w:p>
        </w:tc>
      </w:tr>
      <w:tr w:rsidR="009D3305" w:rsidRPr="004A2921" w14:paraId="57F0D0AA" w14:textId="77777777" w:rsidTr="00E92DEA">
        <w:trPr>
          <w:trHeight w:val="227"/>
        </w:trPr>
        <w:tc>
          <w:tcPr>
            <w:tcW w:w="4609" w:type="dxa"/>
          </w:tcPr>
          <w:p w14:paraId="03FA2C27" w14:textId="77777777" w:rsidR="009D3305" w:rsidRPr="004A2921" w:rsidRDefault="009D3305" w:rsidP="009D3305">
            <w:pPr>
              <w:spacing w:after="0"/>
              <w:rPr>
                <w:rFonts w:ascii="Arial" w:eastAsia="Calibri" w:hAnsi="Arial" w:cs="Arial"/>
              </w:rPr>
            </w:pPr>
            <w:r w:rsidRPr="004A2921">
              <w:rPr>
                <w:rFonts w:ascii="Arial" w:eastAsia="Calibri" w:hAnsi="Arial" w:cs="Arial"/>
              </w:rPr>
              <w:t>Private for profit</w:t>
            </w:r>
          </w:p>
        </w:tc>
        <w:tc>
          <w:tcPr>
            <w:tcW w:w="4884" w:type="dxa"/>
            <w:vAlign w:val="center"/>
          </w:tcPr>
          <w:p w14:paraId="2F7C8B17" w14:textId="6E52FF66" w:rsidR="009D3305" w:rsidRPr="004A2921" w:rsidRDefault="00156E9D" w:rsidP="009D3305">
            <w:pPr>
              <w:spacing w:after="0"/>
              <w:jc w:val="right"/>
              <w:rPr>
                <w:rFonts w:ascii="Arial" w:eastAsia="Calibri" w:hAnsi="Arial" w:cs="Arial"/>
              </w:rPr>
            </w:pPr>
            <w:r>
              <w:rPr>
                <w:rFonts w:ascii="Arial" w:hAnsi="Arial" w:cs="Arial"/>
                <w:color w:val="000000"/>
              </w:rPr>
              <w:t>40</w:t>
            </w:r>
            <w:r w:rsidR="009D3305">
              <w:rPr>
                <w:rFonts w:ascii="Arial" w:hAnsi="Arial" w:cs="Arial"/>
                <w:color w:val="000000"/>
              </w:rPr>
              <w:t>%</w:t>
            </w:r>
          </w:p>
        </w:tc>
      </w:tr>
      <w:tr w:rsidR="009D3305" w:rsidRPr="004A2921" w14:paraId="6F992260" w14:textId="77777777" w:rsidTr="00E92DEA">
        <w:trPr>
          <w:trHeight w:val="57"/>
        </w:trPr>
        <w:tc>
          <w:tcPr>
            <w:tcW w:w="4609" w:type="dxa"/>
          </w:tcPr>
          <w:p w14:paraId="4C81E565" w14:textId="77777777" w:rsidR="009D3305" w:rsidRPr="004A2921" w:rsidRDefault="009D3305" w:rsidP="009D3305">
            <w:pPr>
              <w:spacing w:after="0"/>
              <w:rPr>
                <w:rFonts w:ascii="Arial" w:eastAsia="Calibri" w:hAnsi="Arial" w:cs="Arial"/>
              </w:rPr>
            </w:pPr>
            <w:r w:rsidRPr="004A2921">
              <w:rPr>
                <w:rFonts w:ascii="Arial" w:eastAsia="Calibri" w:hAnsi="Arial" w:cs="Arial"/>
              </w:rPr>
              <w:t>Other</w:t>
            </w:r>
          </w:p>
        </w:tc>
        <w:tc>
          <w:tcPr>
            <w:tcW w:w="4884" w:type="dxa"/>
            <w:vAlign w:val="center"/>
          </w:tcPr>
          <w:p w14:paraId="2E4A3327" w14:textId="1E025333" w:rsidR="009D3305" w:rsidRPr="004A2921" w:rsidRDefault="009D3305" w:rsidP="009D3305">
            <w:pPr>
              <w:spacing w:after="0"/>
              <w:jc w:val="right"/>
              <w:rPr>
                <w:rFonts w:ascii="Arial" w:eastAsia="Calibri" w:hAnsi="Arial" w:cs="Arial"/>
              </w:rPr>
            </w:pPr>
            <w:r>
              <w:rPr>
                <w:rFonts w:ascii="Arial" w:hAnsi="Arial" w:cs="Arial"/>
                <w:color w:val="000000"/>
              </w:rPr>
              <w:t>4%</w:t>
            </w:r>
          </w:p>
        </w:tc>
      </w:tr>
    </w:tbl>
    <w:p w14:paraId="525825D9" w14:textId="28FAE8BE" w:rsidR="004A2921" w:rsidRDefault="004A2921" w:rsidP="00223652">
      <w:pPr>
        <w:spacing w:line="276" w:lineRule="auto"/>
        <w:jc w:val="both"/>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9D3305" w:rsidRPr="004A2921" w14:paraId="2BD7EAB0" w14:textId="77777777" w:rsidTr="00A27220">
        <w:trPr>
          <w:trHeight w:val="546"/>
        </w:trPr>
        <w:tc>
          <w:tcPr>
            <w:tcW w:w="7650" w:type="dxa"/>
          </w:tcPr>
          <w:p w14:paraId="7BB3681D" w14:textId="77777777" w:rsidR="009D3305" w:rsidRPr="004A2921" w:rsidRDefault="009D3305" w:rsidP="009D3305">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AE14EA5" w:rsidR="009D3305" w:rsidRPr="004A2921" w:rsidRDefault="009D3305" w:rsidP="009D3305">
            <w:pPr>
              <w:spacing w:afterLines="60" w:after="144"/>
              <w:jc w:val="right"/>
              <w:rPr>
                <w:rFonts w:ascii="Arial" w:eastAsia="Calibri" w:hAnsi="Arial" w:cs="Arial"/>
                <w:bCs/>
                <w:sz w:val="24"/>
                <w:szCs w:val="24"/>
              </w:rPr>
            </w:pPr>
            <w:r>
              <w:rPr>
                <w:rFonts w:ascii="Arial" w:hAnsi="Arial" w:cs="Arial"/>
              </w:rPr>
              <w:t>96%</w:t>
            </w:r>
          </w:p>
        </w:tc>
      </w:tr>
      <w:tr w:rsidR="009D3305" w:rsidRPr="004A2921" w14:paraId="311C5EFB" w14:textId="77777777" w:rsidTr="00A27220">
        <w:trPr>
          <w:trHeight w:val="534"/>
        </w:trPr>
        <w:tc>
          <w:tcPr>
            <w:tcW w:w="7650" w:type="dxa"/>
          </w:tcPr>
          <w:p w14:paraId="15533A81" w14:textId="77777777" w:rsidR="009D3305" w:rsidRPr="004A2921" w:rsidRDefault="009D3305" w:rsidP="009D3305">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092D421" w:rsidR="009D3305" w:rsidRPr="004A2921" w:rsidRDefault="009D3305" w:rsidP="009D3305">
            <w:pPr>
              <w:spacing w:afterLines="60" w:after="144"/>
              <w:jc w:val="right"/>
              <w:rPr>
                <w:rFonts w:ascii="Arial" w:eastAsia="Calibri" w:hAnsi="Arial" w:cs="Arial"/>
                <w:bCs/>
                <w:sz w:val="24"/>
                <w:szCs w:val="24"/>
              </w:rPr>
            </w:pPr>
            <w:r>
              <w:rPr>
                <w:rFonts w:ascii="Arial" w:hAnsi="Arial" w:cs="Arial"/>
              </w:rPr>
              <w:t>42</w:t>
            </w:r>
          </w:p>
        </w:tc>
      </w:tr>
      <w:tr w:rsidR="009D3305" w:rsidRPr="004A2921" w14:paraId="14C7FED4" w14:textId="77777777" w:rsidTr="00A27220">
        <w:trPr>
          <w:trHeight w:val="534"/>
        </w:trPr>
        <w:tc>
          <w:tcPr>
            <w:tcW w:w="7650" w:type="dxa"/>
          </w:tcPr>
          <w:p w14:paraId="28748B0B" w14:textId="4FE9BF8F" w:rsidR="009D3305" w:rsidRPr="004A2921" w:rsidRDefault="009D3305" w:rsidP="009D3305">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1BE0B4B5" w:rsidR="009D3305" w:rsidRPr="004A2921" w:rsidRDefault="009D3305" w:rsidP="009D3305">
            <w:pPr>
              <w:spacing w:afterLines="60" w:after="144"/>
              <w:jc w:val="right"/>
              <w:rPr>
                <w:rFonts w:ascii="Arial" w:eastAsia="Calibri" w:hAnsi="Arial" w:cs="Arial"/>
                <w:bCs/>
                <w:sz w:val="24"/>
                <w:szCs w:val="24"/>
              </w:rPr>
            </w:pPr>
            <w:r>
              <w:rPr>
                <w:rFonts w:ascii="Arial" w:hAnsi="Arial" w:cs="Arial"/>
              </w:rPr>
              <w:t>21</w:t>
            </w:r>
          </w:p>
        </w:tc>
      </w:tr>
    </w:tbl>
    <w:p w14:paraId="00B8364D" w14:textId="3CBF8BE1" w:rsidR="00BF24B2" w:rsidRDefault="009D3305" w:rsidP="009D3305">
      <w:pPr>
        <w:rPr>
          <w:lang w:eastAsia="en-AU"/>
        </w:rPr>
      </w:pPr>
      <w:r>
        <w:rPr>
          <w:noProof/>
          <w:lang w:eastAsia="en-AU"/>
        </w:rPr>
        <w:drawing>
          <wp:anchor distT="0" distB="0" distL="114300" distR="114300" simplePos="0" relativeHeight="251658240" behindDoc="1" locked="0" layoutInCell="1" allowOverlap="1" wp14:anchorId="3DDD25B8" wp14:editId="6A6EDF7B">
            <wp:simplePos x="0" y="0"/>
            <wp:positionH relativeFrom="margin">
              <wp:posOffset>41910</wp:posOffset>
            </wp:positionH>
            <wp:positionV relativeFrom="paragraph">
              <wp:posOffset>116840</wp:posOffset>
            </wp:positionV>
            <wp:extent cx="4829175" cy="2254885"/>
            <wp:effectExtent l="19050" t="19050" r="28575" b="12065"/>
            <wp:wrapTight wrapText="bothSides">
              <wp:wrapPolygon edited="0">
                <wp:start x="-85" y="-182"/>
                <wp:lineTo x="-85" y="21533"/>
                <wp:lineTo x="21643" y="21533"/>
                <wp:lineTo x="21643" y="-182"/>
                <wp:lineTo x="-85" y="-18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4829175" cy="225488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9D3305"/>
    <w:p w14:paraId="1C42E277" w14:textId="77777777" w:rsidR="009D3305" w:rsidRDefault="009D3305" w:rsidP="009D3305"/>
    <w:p w14:paraId="2EE9331D" w14:textId="77777777" w:rsidR="009D3305" w:rsidRDefault="009D3305" w:rsidP="009D3305"/>
    <w:p w14:paraId="0955B742" w14:textId="77777777" w:rsidR="009D3305" w:rsidRDefault="009D3305" w:rsidP="009D3305"/>
    <w:p w14:paraId="744CA4FB" w14:textId="77777777" w:rsidR="009D3305" w:rsidRDefault="009D3305" w:rsidP="009D3305"/>
    <w:p w14:paraId="3D645EDF" w14:textId="77777777" w:rsidR="009D3305" w:rsidRDefault="009D3305" w:rsidP="009D3305"/>
    <w:p w14:paraId="495ED253" w14:textId="58F2DB77" w:rsidR="009D3305" w:rsidRDefault="009D3305" w:rsidP="009D3305"/>
    <w:p w14:paraId="77DA52BF" w14:textId="0DA56685" w:rsidR="009D3305" w:rsidRDefault="009D3305" w:rsidP="009D3305"/>
    <w:p w14:paraId="7C3A0586" w14:textId="3A80563D" w:rsidR="009D3305" w:rsidRDefault="009D3305" w:rsidP="009D3305"/>
    <w:p w14:paraId="687932DB" w14:textId="77777777" w:rsidR="009D3305" w:rsidRDefault="009D3305" w:rsidP="009D3305"/>
    <w:p w14:paraId="23FC0D50" w14:textId="55B7836E" w:rsidR="00BF24B2" w:rsidRDefault="007C2F97" w:rsidP="00BF24B2">
      <w:pPr>
        <w:pStyle w:val="Heading2"/>
      </w:pPr>
      <w:bookmarkStart w:id="43" w:name="_Toc44947139"/>
      <w:r>
        <w:t>4</w:t>
      </w:r>
      <w:r w:rsidR="00BF24B2">
        <w:t>.4</w:t>
      </w:r>
      <w:r w:rsidR="00BF24B2">
        <w:tab/>
      </w:r>
      <w:r w:rsidR="00CD44BD">
        <w:t>A</w:t>
      </w:r>
      <w:r w:rsidR="00BF24B2">
        <w:t>pproach to optimising the use of existing services and infrastructure</w:t>
      </w:r>
      <w:bookmarkEnd w:id="43"/>
    </w:p>
    <w:p w14:paraId="12E68D7A" w14:textId="20FE3FC5" w:rsidR="00A523A2" w:rsidRDefault="00A37B0E" w:rsidP="0018584B">
      <w:pPr>
        <w:rPr>
          <w:rFonts w:ascii="Arial" w:eastAsia="Arial" w:hAnsi="Arial" w:cs="Arial"/>
        </w:rPr>
      </w:pPr>
      <w:r>
        <w:rPr>
          <w:rFonts w:cstheme="minorHAnsi"/>
          <w:b/>
          <w:bCs/>
          <w:szCs w:val="22"/>
        </w:rPr>
        <w:t>Change management s</w:t>
      </w:r>
      <w:r w:rsidR="00BF24B2">
        <w:rPr>
          <w:rFonts w:cstheme="minorHAnsi"/>
          <w:b/>
          <w:bCs/>
          <w:szCs w:val="22"/>
        </w:rPr>
        <w:t>trategies to optimise existing</w:t>
      </w:r>
      <w:r w:rsidR="00BF24B2">
        <w:t xml:space="preserve"> </w:t>
      </w:r>
      <w:r w:rsidR="00BF24B2" w:rsidRPr="00863BFB">
        <w:rPr>
          <w:b/>
        </w:rPr>
        <w:t>services and infrastructure</w:t>
      </w:r>
      <w:r w:rsidR="00BF24B2">
        <w:rPr>
          <w:b/>
        </w:rPr>
        <w:t xml:space="preserve"> </w:t>
      </w:r>
      <w:bookmarkStart w:id="44" w:name="_Hlk41057943"/>
      <w:bookmarkStart w:id="45"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4"/>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6"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6"/>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5"/>
    <w:p w14:paraId="40C9196D" w14:textId="0D894774" w:rsidR="001261DF" w:rsidRDefault="009D3305" w:rsidP="0018584B">
      <w:pPr>
        <w:tabs>
          <w:tab w:val="left" w:pos="5536"/>
        </w:tabs>
        <w:spacing w:before="240" w:line="276" w:lineRule="auto"/>
        <w:jc w:val="both"/>
      </w:pPr>
      <w:r>
        <w:rPr>
          <w:rFonts w:ascii="Arial" w:eastAsia="Arial" w:hAnsi="Arial" w:cs="Arial"/>
        </w:rPr>
        <w:lastRenderedPageBreak/>
        <w:t>Moonee Valley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3E3991">
      <w:pPr>
        <w:pStyle w:val="ListParagraph"/>
        <w:numPr>
          <w:ilvl w:val="0"/>
          <w:numId w:val="6"/>
        </w:numPr>
        <w:spacing w:line="276" w:lineRule="auto"/>
        <w:contextualSpacing w:val="0"/>
        <w:jc w:val="both"/>
      </w:pPr>
      <w:r>
        <w:t>I</w:t>
      </w:r>
      <w:r w:rsidR="00BF24B2" w:rsidRPr="009F4149">
        <w:t>ncreasing the capacity of</w:t>
      </w:r>
      <w:r>
        <w:t xml:space="preserve"> any</w:t>
      </w:r>
      <w:r w:rsidR="00BF24B2" w:rsidRPr="009F4149">
        <w:t xml:space="preserve"> </w:t>
      </w:r>
      <w:r w:rsidR="00057B53">
        <w:t>Local Government</w:t>
      </w:r>
      <w:r w:rsidR="00716E3F">
        <w:t xml:space="preserve"> operated</w:t>
      </w:r>
      <w:r w:rsidR="00BF24B2" w:rsidRPr="009F4149">
        <w:t xml:space="preserve"> services by:</w:t>
      </w:r>
    </w:p>
    <w:p w14:paraId="4BA34639" w14:textId="6AF4EFF1" w:rsidR="00AE680B" w:rsidRPr="00635181" w:rsidRDefault="00057B53" w:rsidP="003E3991">
      <w:pPr>
        <w:pStyle w:val="ListParagraph"/>
        <w:numPr>
          <w:ilvl w:val="1"/>
          <w:numId w:val="6"/>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3E3991">
      <w:pPr>
        <w:pStyle w:val="ListParagraph"/>
        <w:numPr>
          <w:ilvl w:val="1"/>
          <w:numId w:val="6"/>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3E3991">
      <w:pPr>
        <w:pStyle w:val="ListParagraph"/>
        <w:numPr>
          <w:ilvl w:val="1"/>
          <w:numId w:val="6"/>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3E3991">
      <w:pPr>
        <w:pStyle w:val="ListParagraph"/>
        <w:numPr>
          <w:ilvl w:val="1"/>
          <w:numId w:val="6"/>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3E3991">
      <w:pPr>
        <w:pStyle w:val="ListParagraph"/>
        <w:numPr>
          <w:ilvl w:val="0"/>
          <w:numId w:val="6"/>
        </w:numPr>
        <w:spacing w:line="276" w:lineRule="auto"/>
        <w:contextualSpacing w:val="0"/>
        <w:jc w:val="both"/>
      </w:pPr>
      <w:r>
        <w:t>E</w:t>
      </w:r>
      <w:r w:rsidR="00BF24B2" w:rsidRPr="009F4149">
        <w:t xml:space="preserve">ncouraging </w:t>
      </w:r>
      <w:r w:rsidR="00716E3F">
        <w:t xml:space="preserve">and supporting </w:t>
      </w:r>
      <w:r w:rsidR="00BF24B2" w:rsidRPr="009F4149">
        <w:t xml:space="preserve">other providers and services in the </w:t>
      </w:r>
      <w:r w:rsidR="00716E3F">
        <w:t xml:space="preserve">LGA </w:t>
      </w:r>
      <w:r w:rsidR="00BF24B2" w:rsidRPr="009F4149">
        <w:t xml:space="preserve">to </w:t>
      </w:r>
      <w:r w:rsidR="00716E3F">
        <w:t>undertake change management.</w:t>
      </w:r>
    </w:p>
    <w:p w14:paraId="289F9D1F" w14:textId="3310F1DA" w:rsidR="002C34B0" w:rsidRDefault="009D3305" w:rsidP="00D57638">
      <w:pPr>
        <w:spacing w:line="276" w:lineRule="auto"/>
        <w:jc w:val="both"/>
      </w:pPr>
      <w:r>
        <w:rPr>
          <w:rFonts w:ascii="Arial" w:eastAsia="Arial" w:hAnsi="Arial" w:cs="Arial"/>
        </w:rPr>
        <w:t>Moonee Valley City Council</w:t>
      </w:r>
      <w:r w:rsidRPr="000840CF">
        <w:rPr>
          <w:rFonts w:ascii="Arial" w:eastAsia="Arial" w:hAnsi="Arial" w:cs="Arial"/>
        </w:rPr>
        <w:t xml:space="preserve"> </w:t>
      </w:r>
      <w:r w:rsidR="00BF24B2" w:rsidRPr="00887BC1">
        <w:t>and the Department have</w:t>
      </w:r>
      <w:r w:rsidR="00BF24B2">
        <w:t xml:space="preserve"> estimated </w:t>
      </w:r>
      <w:r w:rsidR="00812419">
        <w:t xml:space="preserve">how many </w:t>
      </w:r>
      <w:r w:rsidR="00057B53">
        <w:t>T</w:t>
      </w:r>
      <w:r w:rsidR="00AE680B">
        <w:t xml:space="preserve">hree and </w:t>
      </w:r>
      <w:r w:rsidR="00057B53">
        <w:t>F</w:t>
      </w:r>
      <w:r w:rsidR="00AE680B">
        <w:t>our-</w:t>
      </w:r>
      <w:r w:rsidR="00057B53">
        <w:t>Y</w:t>
      </w:r>
      <w:r w:rsidR="00AE680B">
        <w:t>ear-</w:t>
      </w:r>
      <w:r w:rsidR="00B30809">
        <w:t>O</w:t>
      </w:r>
      <w:r w:rsidR="00AE680B">
        <w:t xml:space="preserve">ld </w:t>
      </w:r>
      <w:r w:rsidR="00057B53">
        <w:t>K</w:t>
      </w:r>
      <w:r w:rsidR="00AE680B">
        <w:t xml:space="preserve">indergarten </w:t>
      </w:r>
      <w:r w:rsidR="008E6F6C">
        <w:t>places</w:t>
      </w:r>
      <w:r w:rsidR="00812419">
        <w:t xml:space="preserve"> can be </w:t>
      </w:r>
      <w:r w:rsidR="00057B53">
        <w:t>accommodated through existing</w:t>
      </w:r>
      <w:r w:rsidR="00413DC6">
        <w:t xml:space="preserve"> services</w:t>
      </w:r>
      <w:r w:rsidR="00057B53">
        <w:t xml:space="preserve"> in the LGA (</w:t>
      </w:r>
      <w:r w:rsidR="00057B53" w:rsidRPr="0018584B">
        <w:rPr>
          <w:b/>
          <w:bCs/>
        </w:rPr>
        <w:t>Table 1</w:t>
      </w:r>
      <w:r w:rsidR="00057B53">
        <w:t xml:space="preserve">). Both parties are committed to helping providers and services offer these kindergarten </w:t>
      </w:r>
      <w:r w:rsidR="008E6F6C">
        <w:t>places</w:t>
      </w:r>
      <w:r w:rsidR="00057B53">
        <w:t xml:space="preserve"> before progressing to </w:t>
      </w:r>
      <w:r w:rsidR="002C34B0">
        <w:t xml:space="preserve">funded </w:t>
      </w:r>
      <w:r w:rsidR="00057B53">
        <w:t xml:space="preserve">infrastructure solutions </w:t>
      </w:r>
      <w:r w:rsidR="002C34B0">
        <w:t>to meet demand</w:t>
      </w:r>
      <w:r w:rsidR="00057B53">
        <w:t xml:space="preserve">. </w:t>
      </w:r>
      <w:r w:rsidR="00780C91">
        <w:t>This commitment is reflected in the LGA and community level estimates below (</w:t>
      </w:r>
      <w:r w:rsidR="00780C91" w:rsidRPr="00E01C28">
        <w:rPr>
          <w:b/>
          <w:bCs/>
        </w:rPr>
        <w:t>Table 2</w:t>
      </w:r>
      <w:r w:rsidR="00780C91">
        <w:t xml:space="preserve"> onwards), which assume </w:t>
      </w:r>
      <w:r w:rsidR="00234941">
        <w:t>that demand will be met first through existing services and second through additional infrastructure. Note that i</w:t>
      </w:r>
      <w:r w:rsidR="00673D83">
        <w:t>n some cases the number of kindergarten places that can be offered through existing services may exceed demand for kindergarten places.</w:t>
      </w:r>
    </w:p>
    <w:p w14:paraId="49D7DEDB" w14:textId="184F9055" w:rsidR="00BF24B2" w:rsidRPr="0004400F" w:rsidRDefault="00BF24B2" w:rsidP="00BF24B2">
      <w:pPr>
        <w:rPr>
          <w:b/>
          <w:bCs/>
        </w:rPr>
      </w:pPr>
      <w:bookmarkStart w:id="47" w:name="_Hlk43199401"/>
      <w:r w:rsidRPr="0004400F">
        <w:rPr>
          <w:b/>
          <w:bCs/>
        </w:rPr>
        <w:t xml:space="preserve">Table 1: </w:t>
      </w:r>
      <w:r w:rsidR="007135B3">
        <w:rPr>
          <w:b/>
          <w:bCs/>
        </w:rPr>
        <w:t>T</w:t>
      </w:r>
      <w:r w:rsidR="00EF18BA">
        <w:rPr>
          <w:b/>
          <w:bCs/>
        </w:rPr>
        <w:t xml:space="preserve">otal </w:t>
      </w:r>
      <w:r w:rsidR="00AE680B">
        <w:rPr>
          <w:rFonts w:ascii="Arial" w:eastAsia="Times New Roman" w:hAnsi="Arial" w:cs="Arial"/>
          <w:b/>
          <w:bCs/>
          <w:color w:val="000000"/>
          <w:szCs w:val="22"/>
          <w:lang w:eastAsia="en-AU"/>
        </w:rPr>
        <w:t>estimated</w:t>
      </w:r>
      <w:r w:rsidRPr="0004400F">
        <w:rPr>
          <w:rFonts w:ascii="Arial" w:eastAsia="Times New Roman" w:hAnsi="Arial" w:cs="Arial"/>
          <w:b/>
          <w:bCs/>
          <w:color w:val="000000"/>
          <w:szCs w:val="22"/>
          <w:lang w:eastAsia="en-AU"/>
        </w:rPr>
        <w:t xml:space="preserve"> </w:t>
      </w:r>
      <w:r w:rsidR="00812419">
        <w:rPr>
          <w:rFonts w:ascii="Arial" w:eastAsia="Times New Roman" w:hAnsi="Arial" w:cs="Arial"/>
          <w:b/>
          <w:color w:val="000000"/>
          <w:szCs w:val="22"/>
          <w:lang w:eastAsia="en-AU"/>
        </w:rPr>
        <w:t>funded kindergarten places</w:t>
      </w:r>
      <w:r w:rsidRPr="0004400F">
        <w:rPr>
          <w:rFonts w:ascii="Arial" w:eastAsia="Times New Roman" w:hAnsi="Arial" w:cs="Arial"/>
          <w:b/>
          <w:bCs/>
          <w:color w:val="000000"/>
          <w:szCs w:val="22"/>
          <w:lang w:eastAsia="en-AU"/>
        </w:rPr>
        <w:t xml:space="preserve"> that can be </w:t>
      </w:r>
      <w:r w:rsidR="009F2EAE">
        <w:rPr>
          <w:rFonts w:ascii="Arial" w:eastAsia="Times New Roman" w:hAnsi="Arial" w:cs="Arial"/>
          <w:b/>
          <w:bCs/>
          <w:color w:val="000000"/>
          <w:szCs w:val="22"/>
          <w:lang w:eastAsia="en-AU"/>
        </w:rPr>
        <w:t>offered</w:t>
      </w:r>
      <w:r w:rsidRPr="0004400F">
        <w:rPr>
          <w:rFonts w:ascii="Arial" w:eastAsia="Times New Roman" w:hAnsi="Arial" w:cs="Arial"/>
          <w:b/>
          <w:bCs/>
          <w:color w:val="000000"/>
          <w:szCs w:val="22"/>
          <w:lang w:eastAsia="en-AU"/>
        </w:rPr>
        <w:t xml:space="preserve"> </w:t>
      </w:r>
      <w:r>
        <w:rPr>
          <w:rFonts w:ascii="Arial" w:eastAsia="Times New Roman" w:hAnsi="Arial" w:cs="Arial"/>
          <w:b/>
          <w:bCs/>
          <w:color w:val="000000"/>
          <w:szCs w:val="22"/>
          <w:lang w:eastAsia="en-AU"/>
        </w:rPr>
        <w:t xml:space="preserve">by optimising </w:t>
      </w:r>
      <w:r w:rsidRPr="0004400F">
        <w:rPr>
          <w:rFonts w:ascii="Arial" w:eastAsia="Times New Roman" w:hAnsi="Arial" w:cs="Arial"/>
          <w:b/>
          <w:bCs/>
          <w:color w:val="000000"/>
          <w:szCs w:val="22"/>
          <w:lang w:eastAsia="en-AU"/>
        </w:rPr>
        <w:t>existing</w:t>
      </w:r>
      <w:r>
        <w:rPr>
          <w:rFonts w:ascii="Arial" w:eastAsia="Times New Roman" w:hAnsi="Arial" w:cs="Arial"/>
          <w:b/>
          <w:bCs/>
          <w:color w:val="000000"/>
          <w:szCs w:val="22"/>
          <w:lang w:eastAsia="en-AU"/>
        </w:rPr>
        <w:t xml:space="preserve"> services and</w:t>
      </w:r>
      <w:r w:rsidRPr="0004400F">
        <w:rPr>
          <w:rFonts w:ascii="Arial" w:eastAsia="Times New Roman" w:hAnsi="Arial" w:cs="Arial"/>
          <w:b/>
          <w:bCs/>
          <w:color w:val="000000"/>
          <w:szCs w:val="22"/>
          <w:lang w:eastAsia="en-AU"/>
        </w:rPr>
        <w:t xml:space="preserve"> infrastructure</w:t>
      </w:r>
      <w:r>
        <w:rPr>
          <w:rFonts w:ascii="Arial" w:eastAsia="Times New Roman" w:hAnsi="Arial" w:cs="Arial"/>
          <w:b/>
          <w:bCs/>
          <w:color w:val="000000"/>
          <w:szCs w:val="22"/>
          <w:lang w:eastAsia="en-AU"/>
        </w:rPr>
        <w:t xml:space="preserve"> across the LGA, between 2021-29</w:t>
      </w:r>
      <w:r w:rsidR="003F188B">
        <w:rPr>
          <w:rFonts w:ascii="Arial" w:eastAsia="Times New Roman" w:hAnsi="Arial" w:cs="Arial"/>
          <w:b/>
          <w:bCs/>
          <w:color w:val="000000"/>
          <w:szCs w:val="22"/>
          <w:lang w:eastAsia="en-AU"/>
        </w:rPr>
        <w:t xml:space="preserve"> (presented in 15-hour equivalent places)</w:t>
      </w:r>
      <w:r w:rsidR="00EF5723">
        <w:rPr>
          <w:rFonts w:ascii="Arial" w:eastAsia="Times New Roman" w:hAnsi="Arial" w:cs="Arial"/>
          <w:b/>
          <w:bCs/>
          <w:color w:val="000000"/>
          <w:szCs w:val="22"/>
          <w:lang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9D3305">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9D3305" w:rsidRPr="003210CB" w14:paraId="0B147693" w14:textId="77777777" w:rsidTr="009D3305">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9D3305" w:rsidRPr="0018584B" w:rsidRDefault="009D3305" w:rsidP="009D3305">
            <w:pPr>
              <w:spacing w:after="0"/>
              <w:rPr>
                <w:rFonts w:ascii="Arial" w:eastAsia="Times New Roman" w:hAnsi="Arial" w:cs="Arial"/>
                <w:color w:val="000000"/>
                <w:sz w:val="20"/>
                <w:szCs w:val="20"/>
                <w:lang w:eastAsia="en-AU"/>
              </w:rPr>
            </w:pPr>
            <w:r w:rsidRPr="0028318D">
              <w:rPr>
                <w:sz w:val="20"/>
              </w:rPr>
              <w:t>Estimated existing supply of kindergarten places</w:t>
            </w:r>
            <w:r>
              <w:rPr>
                <w:sz w:val="20"/>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5B09A578" w:rsidR="009D3305" w:rsidRPr="00C741DA" w:rsidRDefault="009D3305" w:rsidP="00C741DA">
            <w:pPr>
              <w:spacing w:after="0"/>
              <w:jc w:val="center"/>
              <w:rPr>
                <w:sz w:val="20"/>
              </w:rPr>
            </w:pPr>
            <w:r w:rsidRPr="00C741DA">
              <w:rPr>
                <w:sz w:val="20"/>
              </w:rPr>
              <w:t>2</w:t>
            </w:r>
            <w:r>
              <w:rPr>
                <w:sz w:val="20"/>
              </w:rPr>
              <w:t>,</w:t>
            </w:r>
            <w:r w:rsidRPr="00C741DA">
              <w:rPr>
                <w:sz w:val="20"/>
              </w:rPr>
              <w:t>79</w:t>
            </w:r>
            <w:r w:rsidR="007135B3" w:rsidRPr="00C741DA">
              <w:rPr>
                <w:sz w:val="20"/>
              </w:rPr>
              <w:t>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C1DD040" w:rsidR="009D3305" w:rsidRPr="00C741DA" w:rsidRDefault="009D3305" w:rsidP="00C741DA">
            <w:pPr>
              <w:spacing w:after="0"/>
              <w:jc w:val="center"/>
              <w:rPr>
                <w:sz w:val="20"/>
              </w:rPr>
            </w:pPr>
            <w:r w:rsidRPr="00C741DA">
              <w:rPr>
                <w:sz w:val="20"/>
              </w:rPr>
              <w:t>2</w:t>
            </w:r>
            <w:r>
              <w:rPr>
                <w:sz w:val="20"/>
              </w:rPr>
              <w:t>,</w:t>
            </w:r>
            <w:r w:rsidRPr="00C741DA">
              <w:rPr>
                <w:sz w:val="20"/>
              </w:rPr>
              <w:t>79</w:t>
            </w:r>
            <w:r w:rsidR="007135B3" w:rsidRPr="00C741DA">
              <w:rPr>
                <w:sz w:val="20"/>
              </w:rPr>
              <w:t>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3ECAF10E"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0A8E7CB5"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1752DE55"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1282DA8"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D6C6A82"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33EED52"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40233270" w:rsidR="009D3305" w:rsidRPr="00C741DA" w:rsidRDefault="009D3305" w:rsidP="00C741DA">
            <w:pPr>
              <w:spacing w:after="0"/>
              <w:jc w:val="center"/>
              <w:rPr>
                <w:sz w:val="20"/>
              </w:rPr>
            </w:pPr>
            <w:r w:rsidRPr="00C741DA">
              <w:rPr>
                <w:sz w:val="20"/>
              </w:rPr>
              <w:t>2</w:t>
            </w:r>
            <w:r>
              <w:rPr>
                <w:sz w:val="20"/>
              </w:rPr>
              <w:t>,</w:t>
            </w:r>
            <w:r w:rsidR="00C741DA" w:rsidRPr="00C741DA">
              <w:rPr>
                <w:sz w:val="20"/>
              </w:rPr>
              <w:t>824</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7"/>
    <w:p w14:paraId="1B9E32C5" w14:textId="77777777" w:rsidR="00BF24B2" w:rsidRDefault="00BF24B2" w:rsidP="00BF24B2">
      <w:pPr>
        <w:spacing w:before="120"/>
      </w:pPr>
    </w:p>
    <w:p w14:paraId="6DC85E44" w14:textId="5735209E" w:rsidR="00BF24B2" w:rsidRDefault="007C2F97" w:rsidP="00BF24B2">
      <w:pPr>
        <w:pStyle w:val="Heading2"/>
      </w:pPr>
      <w:bookmarkStart w:id="48" w:name="_Toc44947140"/>
      <w:r>
        <w:t>4</w:t>
      </w:r>
      <w:r w:rsidR="00BF24B2">
        <w:t>.5</w:t>
      </w:r>
      <w:r w:rsidR="00BF24B2">
        <w:tab/>
        <w:t>A</w:t>
      </w:r>
      <w:r w:rsidR="00BF24B2" w:rsidRPr="0015109D">
        <w:t xml:space="preserve">greed </w:t>
      </w:r>
      <w:r w:rsidR="00BB6922">
        <w:t>e</w:t>
      </w:r>
      <w:r w:rsidR="00965BD9" w:rsidRPr="0018584B">
        <w:t xml:space="preserve">stimates of demand for funded kindergarten places </w:t>
      </w:r>
      <w:r w:rsidR="00BF24B2">
        <w:t>that cannot be met through existing services and infrastructure</w:t>
      </w:r>
      <w:bookmarkEnd w:id="48"/>
      <w:r w:rsidR="00BF24B2">
        <w:t xml:space="preserve"> </w:t>
      </w:r>
    </w:p>
    <w:p w14:paraId="17EB2FD8" w14:textId="0AAC7891" w:rsidR="00BF24B2" w:rsidRDefault="00BF24B2" w:rsidP="00642DAC">
      <w:pPr>
        <w:spacing w:line="276" w:lineRule="auto"/>
        <w:jc w:val="both"/>
      </w:pPr>
      <w:r w:rsidRPr="003D385B">
        <w:t>T</w:t>
      </w:r>
      <w:r>
        <w:t xml:space="preserve">he below </w:t>
      </w:r>
      <w:r w:rsidR="009C5A82">
        <w:t>estimates</w:t>
      </w:r>
      <w:r>
        <w:t xml:space="preserve"> </w:t>
      </w:r>
      <w:r w:rsidR="00165222">
        <w:t>(</w:t>
      </w:r>
      <w:r w:rsidR="00165222" w:rsidRPr="00165222">
        <w:rPr>
          <w:b/>
          <w:bCs/>
        </w:rPr>
        <w:t>Table 2</w:t>
      </w:r>
      <w:r w:rsidR="00165222">
        <w:t xml:space="preserve"> onwards) </w:t>
      </w:r>
      <w:r>
        <w:t xml:space="preserve">have been developed by </w:t>
      </w:r>
      <w:r w:rsidR="00FE1B19">
        <w:rPr>
          <w:rFonts w:ascii="Arial" w:eastAsia="Arial" w:hAnsi="Arial" w:cs="Arial"/>
        </w:rPr>
        <w:t>Moonee Valley City Council</w:t>
      </w:r>
      <w:r w:rsidRPr="00840618">
        <w:rPr>
          <w:color w:val="FF0000"/>
        </w:rPr>
        <w:t xml:space="preserve"> </w:t>
      </w:r>
      <w:r>
        <w:t>and the Department to illustrate</w:t>
      </w:r>
      <w:r w:rsidR="00A11C46">
        <w:t xml:space="preserve"> the estimated:</w:t>
      </w:r>
    </w:p>
    <w:p w14:paraId="34973D72" w14:textId="14E542A4" w:rsidR="00BF24B2" w:rsidRDefault="00A11C46" w:rsidP="003E3991">
      <w:pPr>
        <w:pStyle w:val="ListParagraph"/>
        <w:numPr>
          <w:ilvl w:val="0"/>
          <w:numId w:val="8"/>
        </w:numPr>
        <w:spacing w:line="276" w:lineRule="auto"/>
        <w:ind w:left="714" w:hanging="357"/>
        <w:contextualSpacing w:val="0"/>
        <w:jc w:val="both"/>
        <w:rPr>
          <w:rFonts w:ascii="Arial" w:hAnsi="Arial" w:cs="Arial"/>
        </w:rPr>
      </w:pPr>
      <w:r>
        <w:t xml:space="preserve">Total number of </w:t>
      </w:r>
      <w:bookmarkStart w:id="49" w:name="_Hlk36132376"/>
      <w:r w:rsidR="003E0392">
        <w:t>T</w:t>
      </w:r>
      <w:r w:rsidR="00BF24B2">
        <w:t xml:space="preserve">hree and </w:t>
      </w:r>
      <w:r w:rsidR="003E0392">
        <w:t>F</w:t>
      </w:r>
      <w:r w:rsidR="00BF24B2">
        <w:t>our</w:t>
      </w:r>
      <w:r w:rsidR="003E0392">
        <w:t>-Y</w:t>
      </w:r>
      <w:r w:rsidR="00BF24B2">
        <w:t>ear</w:t>
      </w:r>
      <w:r w:rsidR="003E0392">
        <w:t>-O</w:t>
      </w:r>
      <w:r w:rsidR="00BF24B2">
        <w:t xml:space="preserve">ld </w:t>
      </w:r>
      <w:r w:rsidR="003E0392">
        <w:t>K</w:t>
      </w:r>
      <w:r w:rsidR="00BF24B2">
        <w:t xml:space="preserve">indergarten </w:t>
      </w:r>
      <w:bookmarkEnd w:id="49"/>
      <w:r w:rsidR="008E6F6C">
        <w:t>places</w:t>
      </w:r>
      <w:r w:rsidR="00BF24B2">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3E3991">
      <w:pPr>
        <w:pStyle w:val="ListParagraph"/>
        <w:numPr>
          <w:ilvl w:val="0"/>
          <w:numId w:val="8"/>
        </w:numPr>
        <w:spacing w:line="276" w:lineRule="auto"/>
        <w:ind w:left="714" w:hanging="357"/>
        <w:contextualSpacing w:val="0"/>
        <w:jc w:val="both"/>
        <w:rPr>
          <w:rFonts w:ascii="Arial" w:hAnsi="Arial" w:cs="Arial"/>
        </w:rPr>
      </w:pPr>
      <w:r>
        <w:lastRenderedPageBreak/>
        <w:t>Three</w:t>
      </w:r>
      <w:r w:rsidR="00A37B0E">
        <w:t xml:space="preserve"> </w:t>
      </w:r>
      <w:r w:rsidR="00BF24B2">
        <w:t xml:space="preserve">and </w:t>
      </w:r>
      <w:r>
        <w:t>Four-Year-Old Kindergarten</w:t>
      </w:r>
      <w:r w:rsidR="00BF24B2">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34C3C6C"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FE1B19">
        <w:rPr>
          <w:rFonts w:ascii="Arial" w:eastAsia="Arial" w:hAnsi="Arial" w:cs="Arial"/>
        </w:rPr>
        <w:t>Moonee Valley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t xml:space="preserve">Projects in LGAs or communities where demand can be met through existing </w:t>
      </w:r>
      <w:r w:rsidR="00625DD8">
        <w:t xml:space="preserve">services </w:t>
      </w:r>
      <w:r w:rsidR="003008DE">
        <w:rPr>
          <w:rFonts w:ascii="Arial" w:hAnsi="Arial" w:cs="Arial"/>
        </w:rPr>
        <w:t xml:space="preserve">(i.e. the bottom row shows all zeros) </w:t>
      </w:r>
      <w:r w:rsidR="003008DE">
        <w:t>are not eligible for funding under this stream.</w:t>
      </w:r>
      <w:bookmarkStart w:id="50" w:name="_Toc35852261"/>
      <w:bookmarkStart w:id="51" w:name="_Hlk43199504"/>
    </w:p>
    <w:p w14:paraId="2D15BE4A" w14:textId="3BC49516" w:rsidR="00223704" w:rsidRDefault="00223704">
      <w:pPr>
        <w:spacing w:after="0"/>
        <w:rPr>
          <w:b/>
          <w:bCs/>
        </w:rPr>
      </w:pPr>
    </w:p>
    <w:p w14:paraId="7D773809" w14:textId="5E8B9D13" w:rsidR="003F5280" w:rsidRDefault="00BF24B2" w:rsidP="00BF24B2">
      <w:pPr>
        <w:rPr>
          <w:b/>
          <w:bCs/>
        </w:rPr>
      </w:pPr>
      <w:r w:rsidRPr="000E293B">
        <w:rPr>
          <w:b/>
          <w:bCs/>
        </w:rPr>
        <w:t xml:space="preserve">LGA </w:t>
      </w:r>
      <w:r w:rsidR="00965BD9">
        <w:rPr>
          <w:b/>
          <w:bCs/>
        </w:rPr>
        <w:t xml:space="preserve">estimates </w:t>
      </w:r>
      <w:bookmarkStart w:id="52" w:name="_Hlk40444456"/>
      <w:bookmarkEnd w:id="50"/>
    </w:p>
    <w:p w14:paraId="474F98E5" w14:textId="5309108A" w:rsidR="00BF24B2" w:rsidRPr="00840618" w:rsidRDefault="00965BD9" w:rsidP="00BF24B2">
      <w:pPr>
        <w:rPr>
          <w:b/>
          <w:bCs/>
        </w:rPr>
      </w:pPr>
      <w:r>
        <w:rPr>
          <w:b/>
          <w:bCs/>
        </w:rPr>
        <w:t xml:space="preserve">Table </w:t>
      </w:r>
      <w:r w:rsidR="004B1485">
        <w:rPr>
          <w:b/>
          <w:bCs/>
        </w:rPr>
        <w:t>2</w:t>
      </w:r>
      <w:r>
        <w:rPr>
          <w:b/>
          <w:bCs/>
        </w:rPr>
        <w:t xml:space="preserve">: </w:t>
      </w:r>
      <w:r w:rsidR="007135B3">
        <w:rPr>
          <w:b/>
          <w:bCs/>
        </w:rPr>
        <w:t>E</w:t>
      </w:r>
      <w:r>
        <w:rPr>
          <w:b/>
          <w:bCs/>
        </w:rPr>
        <w:t xml:space="preserve">stimated </w:t>
      </w:r>
      <w:r>
        <w:rPr>
          <w:rFonts w:ascii="Arial" w:eastAsia="Times New Roman" w:hAnsi="Arial" w:cs="Arial"/>
          <w:b/>
          <w:color w:val="000000"/>
          <w:szCs w:val="22"/>
          <w:lang w:eastAsia="en-AU"/>
        </w:rPr>
        <w:t>t</w:t>
      </w:r>
      <w:r w:rsidR="00BF24B2">
        <w:rPr>
          <w:rFonts w:ascii="Arial" w:eastAsia="Times New Roman" w:hAnsi="Arial" w:cs="Arial"/>
          <w:b/>
          <w:color w:val="000000"/>
          <w:szCs w:val="22"/>
          <w:lang w:eastAsia="en-AU"/>
        </w:rPr>
        <w:t xml:space="preserve">hree and four-year-old </w:t>
      </w:r>
      <w:r w:rsidR="00C804E4">
        <w:rPr>
          <w:rFonts w:ascii="Arial" w:eastAsia="Times New Roman" w:hAnsi="Arial" w:cs="Arial"/>
          <w:b/>
          <w:color w:val="000000"/>
          <w:szCs w:val="22"/>
          <w:lang w:eastAsia="en-AU"/>
        </w:rPr>
        <w:t xml:space="preserve">kindergarten </w:t>
      </w:r>
      <w:r w:rsidR="00BF24B2">
        <w:rPr>
          <w:rFonts w:ascii="Arial" w:eastAsia="Times New Roman" w:hAnsi="Arial" w:cs="Arial"/>
          <w:b/>
          <w:bCs/>
          <w:color w:val="000000"/>
          <w:szCs w:val="22"/>
          <w:lang w:eastAsia="en-AU"/>
        </w:rPr>
        <w:t>places</w:t>
      </w:r>
      <w:r w:rsidR="00BF24B2" w:rsidRPr="0004400F">
        <w:rPr>
          <w:rFonts w:ascii="Arial" w:eastAsia="Times New Roman" w:hAnsi="Arial" w:cs="Arial"/>
          <w:b/>
          <w:bCs/>
          <w:color w:val="000000"/>
          <w:szCs w:val="22"/>
          <w:lang w:eastAsia="en-AU"/>
        </w:rPr>
        <w:t xml:space="preserve"> </w:t>
      </w:r>
      <w:r w:rsidR="00BF24B2">
        <w:rPr>
          <w:rFonts w:ascii="Arial" w:eastAsia="Times New Roman" w:hAnsi="Arial" w:cs="Arial"/>
          <w:b/>
          <w:bCs/>
          <w:color w:val="000000"/>
          <w:szCs w:val="22"/>
          <w:lang w:eastAsia="en-AU"/>
        </w:rPr>
        <w:t xml:space="preserve">between 2021-29 </w:t>
      </w:r>
      <w:r w:rsidR="003F188B">
        <w:rPr>
          <w:rFonts w:ascii="Arial" w:eastAsia="Times New Roman" w:hAnsi="Arial" w:cs="Arial"/>
          <w:b/>
          <w:bCs/>
          <w:color w:val="000000"/>
          <w:szCs w:val="22"/>
          <w:lang w:eastAsia="en-AU"/>
        </w:rPr>
        <w:t>(presented in 15-hour equivalent places</w:t>
      </w:r>
      <w:r>
        <w:rPr>
          <w:b/>
          <w:bCs/>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eastAsia="en-AU"/>
              </w:rPr>
            </w:pPr>
            <w:r w:rsidRPr="00590B34">
              <w:rPr>
                <w:rFonts w:ascii="Arial" w:eastAsia="Times New Roman" w:hAnsi="Arial" w:cs="Arial"/>
                <w:b/>
                <w:bCs/>
                <w:color w:val="FFFFFF" w:themeColor="background1"/>
                <w:sz w:val="20"/>
                <w:szCs w:val="22"/>
                <w:lang w:eastAsia="en-AU"/>
              </w:rPr>
              <w:t xml:space="preserve">LGA level </w:t>
            </w:r>
            <w:r w:rsidR="00CD2AF3">
              <w:rPr>
                <w:rFonts w:ascii="Arial" w:eastAsia="Times New Roman" w:hAnsi="Arial" w:cs="Arial"/>
                <w:b/>
                <w:bCs/>
                <w:color w:val="FFFFFF" w:themeColor="background1"/>
                <w:sz w:val="20"/>
                <w:szCs w:val="22"/>
                <w:lang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7135B3" w:rsidRPr="00590B34" w14:paraId="166D5656" w14:textId="77777777" w:rsidTr="003E66BB">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7135B3" w:rsidRPr="00BB1F3D" w:rsidRDefault="007135B3" w:rsidP="007135B3">
            <w:pPr>
              <w:spacing w:after="0"/>
              <w:rPr>
                <w:sz w:val="20"/>
              </w:rPr>
            </w:pPr>
            <w:r w:rsidRPr="003C6010">
              <w:rPr>
                <w:sz w:val="20"/>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77411900" w:rsidR="007135B3" w:rsidRPr="003E66BB" w:rsidRDefault="007135B3" w:rsidP="00C741DA">
            <w:pPr>
              <w:spacing w:after="0"/>
              <w:jc w:val="center"/>
              <w:rPr>
                <w:rFonts w:cstheme="minorHAnsi"/>
                <w:color w:val="000000"/>
                <w:sz w:val="18"/>
                <w:szCs w:val="18"/>
              </w:rPr>
            </w:pPr>
            <w:r w:rsidRPr="00966FEB">
              <w:rPr>
                <w:rFonts w:cstheme="minorHAnsi"/>
                <w:color w:val="000000"/>
                <w:sz w:val="18"/>
                <w:szCs w:val="18"/>
              </w:rPr>
              <w:t>1</w:t>
            </w:r>
            <w:r>
              <w:rPr>
                <w:rFonts w:cstheme="minorHAnsi"/>
                <w:color w:val="000000"/>
                <w:sz w:val="18"/>
                <w:szCs w:val="18"/>
              </w:rPr>
              <w:t>,</w:t>
            </w:r>
            <w:r w:rsidRPr="00966FEB">
              <w:rPr>
                <w:rFonts w:cstheme="minorHAnsi"/>
                <w:color w:val="000000"/>
                <w:sz w:val="18"/>
                <w:szCs w:val="18"/>
              </w:rPr>
              <w:t>525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0699393D" w:rsidR="007135B3" w:rsidRPr="003E66BB" w:rsidRDefault="007135B3" w:rsidP="00C741DA">
            <w:pPr>
              <w:spacing w:after="0"/>
              <w:jc w:val="center"/>
              <w:rPr>
                <w:rFonts w:cstheme="minorHAnsi"/>
                <w:color w:val="000000"/>
                <w:sz w:val="18"/>
                <w:szCs w:val="18"/>
              </w:rPr>
            </w:pPr>
            <w:r>
              <w:rPr>
                <w:rFonts w:cstheme="minorHAnsi"/>
                <w:color w:val="000000"/>
                <w:sz w:val="18"/>
                <w:szCs w:val="18"/>
              </w:rPr>
              <w:t>1,968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152CFC0"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2</w:t>
            </w:r>
            <w:r w:rsidR="00C741DA">
              <w:rPr>
                <w:rFonts w:cstheme="minorHAnsi"/>
                <w:color w:val="000000"/>
                <w:sz w:val="18"/>
                <w:szCs w:val="18"/>
              </w:rPr>
              <w:t>,</w:t>
            </w:r>
            <w:r w:rsidRPr="003E66BB">
              <w:rPr>
                <w:rFonts w:cstheme="minorHAnsi"/>
                <w:color w:val="000000"/>
                <w:sz w:val="18"/>
                <w:szCs w:val="18"/>
              </w:rPr>
              <w:t>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0F8C328"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2</w:t>
            </w:r>
            <w:r w:rsidR="00C741DA">
              <w:rPr>
                <w:rFonts w:cstheme="minorHAnsi"/>
                <w:color w:val="000000"/>
                <w:sz w:val="18"/>
                <w:szCs w:val="18"/>
              </w:rPr>
              <w:t>,</w:t>
            </w:r>
            <w:r w:rsidRPr="003E66BB">
              <w:rPr>
                <w:rFonts w:cstheme="minorHAnsi"/>
                <w:color w:val="000000"/>
                <w:sz w:val="18"/>
                <w:szCs w:val="18"/>
              </w:rPr>
              <w:t>400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263972B"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2</w:t>
            </w:r>
            <w:r w:rsidR="00C741DA">
              <w:rPr>
                <w:rFonts w:cstheme="minorHAnsi"/>
                <w:color w:val="000000"/>
                <w:sz w:val="18"/>
                <w:szCs w:val="18"/>
              </w:rPr>
              <w:t>,</w:t>
            </w:r>
            <w:r w:rsidRPr="003E66BB">
              <w:rPr>
                <w:rFonts w:cstheme="minorHAnsi"/>
                <w:color w:val="000000"/>
                <w:sz w:val="18"/>
                <w:szCs w:val="18"/>
              </w:rPr>
              <w:t>585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1AB2AF6"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2</w:t>
            </w:r>
            <w:r w:rsidR="00C741DA">
              <w:rPr>
                <w:rFonts w:cstheme="minorHAnsi"/>
                <w:color w:val="000000"/>
                <w:sz w:val="18"/>
                <w:szCs w:val="18"/>
              </w:rPr>
              <w:t>,</w:t>
            </w:r>
            <w:r w:rsidRPr="003E66BB">
              <w:rPr>
                <w:rFonts w:cstheme="minorHAnsi"/>
                <w:color w:val="000000"/>
                <w:sz w:val="18"/>
                <w:szCs w:val="18"/>
              </w:rPr>
              <w:t>877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3E9BD23E"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3</w:t>
            </w:r>
            <w:r w:rsidR="00C741DA">
              <w:rPr>
                <w:rFonts w:cstheme="minorHAnsi"/>
                <w:color w:val="000000"/>
                <w:sz w:val="18"/>
                <w:szCs w:val="18"/>
              </w:rPr>
              <w:t>,</w:t>
            </w:r>
            <w:r w:rsidRPr="003E66BB">
              <w:rPr>
                <w:rFonts w:cstheme="minorHAnsi"/>
                <w:color w:val="000000"/>
                <w:sz w:val="18"/>
                <w:szCs w:val="18"/>
              </w:rPr>
              <w:t>059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7ADD7B2C"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3</w:t>
            </w:r>
            <w:r w:rsidR="00C741DA">
              <w:rPr>
                <w:rFonts w:cstheme="minorHAnsi"/>
                <w:color w:val="000000"/>
                <w:sz w:val="18"/>
                <w:szCs w:val="18"/>
              </w:rPr>
              <w:t>,</w:t>
            </w:r>
            <w:r w:rsidRPr="003E66BB">
              <w:rPr>
                <w:rFonts w:cstheme="minorHAnsi"/>
                <w:color w:val="000000"/>
                <w:sz w:val="18"/>
                <w:szCs w:val="18"/>
              </w:rPr>
              <w:t>244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DCB4158"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3</w:t>
            </w:r>
            <w:r w:rsidR="00C741DA">
              <w:rPr>
                <w:rFonts w:cstheme="minorHAnsi"/>
                <w:color w:val="000000"/>
                <w:sz w:val="18"/>
                <w:szCs w:val="18"/>
              </w:rPr>
              <w:t>,</w:t>
            </w:r>
            <w:r w:rsidRPr="003E66BB">
              <w:rPr>
                <w:rFonts w:cstheme="minorHAnsi"/>
                <w:color w:val="000000"/>
                <w:sz w:val="18"/>
                <w:szCs w:val="18"/>
              </w:rPr>
              <w:t>474</w:t>
            </w:r>
          </w:p>
        </w:tc>
      </w:tr>
      <w:tr w:rsidR="007135B3" w:rsidRPr="00590B34" w14:paraId="414F1697" w14:textId="77777777" w:rsidTr="003E66BB">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135B3" w:rsidRPr="00BB1F3D" w:rsidRDefault="007135B3" w:rsidP="007135B3">
            <w:pPr>
              <w:spacing w:after="0"/>
              <w:rPr>
                <w:sz w:val="20"/>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40E86585" w:rsidR="007135B3" w:rsidRPr="003E66BB" w:rsidRDefault="007135B3" w:rsidP="00C741DA">
            <w:pPr>
              <w:spacing w:after="0"/>
              <w:jc w:val="center"/>
              <w:rPr>
                <w:rFonts w:cstheme="minorHAnsi"/>
                <w:color w:val="000000"/>
                <w:sz w:val="18"/>
                <w:szCs w:val="18"/>
              </w:rPr>
            </w:pPr>
            <w:r w:rsidRPr="00966FEB">
              <w:rPr>
                <w:rFonts w:cstheme="minorHAnsi"/>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76348D3" w:rsidR="007135B3" w:rsidRPr="003E66BB" w:rsidRDefault="007135B3" w:rsidP="00C741DA">
            <w:pPr>
              <w:spacing w:after="0"/>
              <w:jc w:val="center"/>
              <w:rPr>
                <w:rFonts w:cstheme="minorHAnsi"/>
                <w:color w:val="000000"/>
                <w:sz w:val="18"/>
                <w:szCs w:val="18"/>
              </w:rPr>
            </w:pPr>
            <w:r w:rsidRPr="00966FEB">
              <w:rPr>
                <w:rFonts w:cstheme="minorHAnsi"/>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152D13B5"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28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77752DA7"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58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7C134BA7"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BB4EA58"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188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559D1A36" w:rsidR="007135B3" w:rsidRPr="003E66BB" w:rsidRDefault="007135B3" w:rsidP="00C741DA">
            <w:pPr>
              <w:spacing w:after="0"/>
              <w:jc w:val="center"/>
              <w:rPr>
                <w:rFonts w:cstheme="minorHAnsi"/>
                <w:color w:val="000000"/>
                <w:sz w:val="18"/>
                <w:szCs w:val="18"/>
              </w:rPr>
            </w:pPr>
            <w:r w:rsidRPr="003E66BB">
              <w:rPr>
                <w:rFonts w:cstheme="minorHAnsi"/>
                <w:color w:val="000000"/>
                <w:sz w:val="18"/>
                <w:szCs w:val="18"/>
              </w:rPr>
              <w:t>348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90B25AB" w:rsidR="007135B3" w:rsidRPr="003E66BB" w:rsidRDefault="00C741DA" w:rsidP="00C741DA">
            <w:pPr>
              <w:spacing w:after="0"/>
              <w:jc w:val="center"/>
              <w:rPr>
                <w:rFonts w:cstheme="minorHAnsi"/>
                <w:color w:val="000000"/>
                <w:sz w:val="18"/>
                <w:szCs w:val="18"/>
              </w:rPr>
            </w:pPr>
            <w:r w:rsidRPr="00C741DA">
              <w:rPr>
                <w:rFonts w:cstheme="minorHAnsi"/>
                <w:color w:val="000000"/>
                <w:sz w:val="18"/>
                <w:szCs w:val="18"/>
              </w:rPr>
              <w:t>486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9E876EF" w:rsidR="007135B3" w:rsidRPr="003E66BB" w:rsidRDefault="00C741DA" w:rsidP="00C741DA">
            <w:pPr>
              <w:spacing w:after="0"/>
              <w:jc w:val="center"/>
              <w:rPr>
                <w:rFonts w:cstheme="minorHAnsi"/>
                <w:color w:val="000000"/>
                <w:sz w:val="18"/>
                <w:szCs w:val="18"/>
              </w:rPr>
            </w:pPr>
            <w:r w:rsidRPr="00C741DA">
              <w:rPr>
                <w:rFonts w:cstheme="minorHAnsi"/>
                <w:color w:val="000000"/>
                <w:sz w:val="18"/>
                <w:szCs w:val="18"/>
              </w:rPr>
              <w:t>717</w:t>
            </w:r>
          </w:p>
        </w:tc>
      </w:tr>
    </w:tbl>
    <w:p w14:paraId="482B4360" w14:textId="77777777" w:rsidR="009962DF" w:rsidRDefault="009962DF" w:rsidP="000E293B">
      <w:pPr>
        <w:rPr>
          <w:b/>
          <w:bCs/>
        </w:rPr>
      </w:pPr>
      <w:bookmarkStart w:id="53" w:name="_Toc35852262"/>
      <w:bookmarkEnd w:id="51"/>
      <w:bookmarkEnd w:id="52"/>
    </w:p>
    <w:p w14:paraId="164BD1B3" w14:textId="77777777" w:rsidR="003E66BB" w:rsidRDefault="003E66BB">
      <w:pPr>
        <w:spacing w:after="0"/>
        <w:rPr>
          <w:b/>
          <w:bCs/>
        </w:rPr>
      </w:pPr>
      <w:r>
        <w:rPr>
          <w:b/>
          <w:bCs/>
        </w:rPr>
        <w:br w:type="page"/>
      </w:r>
    </w:p>
    <w:p w14:paraId="4C891859" w14:textId="0E66BC20" w:rsidR="00BF24B2" w:rsidRPr="000E293B" w:rsidRDefault="00CD6D5E" w:rsidP="000E293B">
      <w:pPr>
        <w:rPr>
          <w:b/>
          <w:bCs/>
        </w:rPr>
      </w:pPr>
      <w:r>
        <w:rPr>
          <w:b/>
          <w:bCs/>
        </w:rPr>
        <w:lastRenderedPageBreak/>
        <w:t>Community</w:t>
      </w:r>
      <w:r w:rsidR="00F31EFE">
        <w:rPr>
          <w:b/>
          <w:bCs/>
        </w:rPr>
        <w:t xml:space="preserve"> </w:t>
      </w:r>
      <w:bookmarkEnd w:id="53"/>
      <w:r w:rsidR="00965BD9">
        <w:rPr>
          <w:b/>
          <w:bCs/>
        </w:rPr>
        <w:t>e</w:t>
      </w:r>
      <w:r w:rsidR="009C5A82">
        <w:rPr>
          <w:b/>
          <w:bCs/>
        </w:rPr>
        <w:t>stimates</w:t>
      </w:r>
      <w:r w:rsidR="00BF24B2" w:rsidRPr="000E293B">
        <w:rPr>
          <w:b/>
          <w:bCs/>
        </w:rPr>
        <w:t xml:space="preserve"> </w:t>
      </w:r>
    </w:p>
    <w:p w14:paraId="4277F163" w14:textId="279B53F5" w:rsidR="00BF24B2" w:rsidRPr="00840618" w:rsidRDefault="00BF24B2" w:rsidP="00BF24B2">
      <w:pPr>
        <w:rPr>
          <w:b/>
          <w:bCs/>
        </w:rPr>
      </w:pPr>
      <w:r>
        <w:rPr>
          <w:b/>
          <w:bCs/>
        </w:rPr>
        <w:t>Table 3-</w:t>
      </w:r>
      <w:r w:rsidR="00966FEB">
        <w:rPr>
          <w:b/>
          <w:bCs/>
        </w:rPr>
        <w:t>1</w:t>
      </w:r>
      <w:r w:rsidR="00B52253">
        <w:rPr>
          <w:b/>
          <w:bCs/>
        </w:rPr>
        <w:t>1</w:t>
      </w:r>
      <w:r w:rsidRPr="0004400F">
        <w:rPr>
          <w:b/>
          <w:bCs/>
        </w:rPr>
        <w:t>:</w:t>
      </w:r>
      <w:r w:rsidR="007135B3">
        <w:rPr>
          <w:b/>
          <w:bCs/>
        </w:rPr>
        <w:t xml:space="preserve"> E</w:t>
      </w:r>
      <w:r w:rsidR="00A37B0E" w:rsidRPr="0004400F">
        <w:rPr>
          <w:rFonts w:ascii="Arial" w:eastAsia="Times New Roman" w:hAnsi="Arial" w:cs="Arial"/>
          <w:b/>
          <w:bCs/>
          <w:color w:val="000000"/>
          <w:szCs w:val="22"/>
          <w:lang w:eastAsia="en-AU"/>
        </w:rPr>
        <w:t xml:space="preserve">stimated </w:t>
      </w:r>
      <w:r w:rsidR="00A37B0E">
        <w:rPr>
          <w:rFonts w:ascii="Arial" w:eastAsia="Times New Roman" w:hAnsi="Arial" w:cs="Arial"/>
          <w:b/>
          <w:color w:val="000000"/>
          <w:szCs w:val="22"/>
          <w:lang w:eastAsia="en-AU"/>
        </w:rPr>
        <w:t xml:space="preserve">three and four-year-old kindergarten </w:t>
      </w:r>
      <w:r w:rsidR="00A37B0E">
        <w:rPr>
          <w:rFonts w:ascii="Arial" w:eastAsia="Times New Roman" w:hAnsi="Arial" w:cs="Arial"/>
          <w:b/>
          <w:bCs/>
          <w:color w:val="000000"/>
          <w:szCs w:val="22"/>
          <w:lang w:eastAsia="en-AU"/>
        </w:rPr>
        <w:t>places</w:t>
      </w:r>
      <w:r w:rsidR="00A37B0E" w:rsidRPr="0004400F">
        <w:rPr>
          <w:rFonts w:ascii="Arial" w:eastAsia="Times New Roman" w:hAnsi="Arial" w:cs="Arial"/>
          <w:b/>
          <w:bCs/>
          <w:color w:val="000000"/>
          <w:szCs w:val="22"/>
          <w:lang w:eastAsia="en-AU"/>
        </w:rPr>
        <w:t xml:space="preserve"> </w:t>
      </w:r>
      <w:r w:rsidR="00A37B0E">
        <w:rPr>
          <w:rFonts w:ascii="Arial" w:eastAsia="Times New Roman" w:hAnsi="Arial" w:cs="Arial"/>
          <w:b/>
          <w:bCs/>
          <w:color w:val="000000"/>
          <w:szCs w:val="22"/>
          <w:lang w:eastAsia="en-AU"/>
        </w:rPr>
        <w:t>between 2021-29</w:t>
      </w:r>
      <w:r w:rsidR="003F188B">
        <w:rPr>
          <w:rFonts w:ascii="Arial" w:eastAsia="Times New Roman" w:hAnsi="Arial" w:cs="Arial"/>
          <w:b/>
          <w:bCs/>
          <w:color w:val="000000"/>
          <w:szCs w:val="22"/>
          <w:lang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7B4712D1" w:rsidR="00BF24B2" w:rsidRPr="00590B34" w:rsidRDefault="00966FEB" w:rsidP="00B72F96">
            <w:pPr>
              <w:spacing w:after="0"/>
              <w:jc w:val="center"/>
              <w:rPr>
                <w:rFonts w:ascii="Arial" w:eastAsia="Times New Roman" w:hAnsi="Arial" w:cs="Arial"/>
                <w:b/>
                <w:bCs/>
                <w:color w:val="FFFFFF" w:themeColor="background1"/>
                <w:sz w:val="20"/>
                <w:szCs w:val="22"/>
                <w:lang w:eastAsia="en-AU"/>
              </w:rPr>
            </w:pPr>
            <w:r w:rsidRPr="00966FEB">
              <w:rPr>
                <w:rFonts w:ascii="Arial" w:eastAsia="Times New Roman" w:hAnsi="Arial" w:cs="Arial"/>
                <w:b/>
                <w:bCs/>
                <w:color w:val="FFFFFF" w:themeColor="background1"/>
                <w:sz w:val="20"/>
                <w:szCs w:val="22"/>
                <w:lang w:eastAsia="en-AU"/>
              </w:rPr>
              <w:t>Airport West</w:t>
            </w:r>
            <w:r w:rsidR="00CD6D5E">
              <w:rPr>
                <w:rFonts w:ascii="Arial" w:eastAsia="Times New Roman" w:hAnsi="Arial" w:cs="Arial"/>
                <w:b/>
                <w:bCs/>
                <w:color w:val="FFFFFF" w:themeColor="background1"/>
                <w:sz w:val="20"/>
                <w:szCs w:val="22"/>
                <w:lang w:eastAsia="en-AU"/>
              </w:rPr>
              <w:t xml:space="preserve"> </w:t>
            </w:r>
            <w:r w:rsidR="009C5A82">
              <w:rPr>
                <w:rFonts w:ascii="Arial" w:eastAsia="Times New Roman" w:hAnsi="Arial" w:cs="Arial"/>
                <w:b/>
                <w:bCs/>
                <w:color w:val="FFFFFF" w:themeColor="background1"/>
                <w:sz w:val="20"/>
                <w:szCs w:val="22"/>
                <w:lang w:eastAsia="en-AU"/>
              </w:rPr>
              <w:t>estimates</w:t>
            </w:r>
            <w:r w:rsidR="00BF24B2" w:rsidRPr="00590B34">
              <w:rPr>
                <w:rFonts w:ascii="Arial" w:eastAsia="Times New Roman" w:hAnsi="Arial" w:cs="Arial"/>
                <w:b/>
                <w:bCs/>
                <w:color w:val="FFFFFF" w:themeColor="background1"/>
                <w:sz w:val="20"/>
                <w:szCs w:val="22"/>
                <w:lang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7138156F" w14:textId="77777777" w:rsidTr="003E66B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3E66BB" w:rsidRPr="00590B34" w:rsidRDefault="003E66BB" w:rsidP="003E66BB">
            <w:pPr>
              <w:spacing w:after="0"/>
              <w:rPr>
                <w:rFonts w:ascii="Arial" w:eastAsia="Times New Roman" w:hAnsi="Arial" w:cs="Arial"/>
                <w:color w:val="000000"/>
                <w:sz w:val="20"/>
                <w:szCs w:val="22"/>
                <w:lang w:eastAsia="en-AU"/>
              </w:rPr>
            </w:pPr>
            <w:bookmarkStart w:id="54" w:name="_Hlk43197923"/>
            <w:r w:rsidRPr="003C6010">
              <w:rPr>
                <w:sz w:val="20"/>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4FBA650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2F8E9A6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0A88A47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131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6FC1A15"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6BA996CA"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07BF942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171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F6A3AC5"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178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88B3BC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188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4A9C1B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200</w:t>
            </w:r>
          </w:p>
        </w:tc>
      </w:tr>
      <w:tr w:rsidR="003E66BB" w:rsidRPr="00590B34" w14:paraId="5C1C2819" w14:textId="77777777" w:rsidTr="003E66B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3E66BB" w:rsidRPr="00590B34" w:rsidRDefault="003E66BB" w:rsidP="003E66BB">
            <w:pPr>
              <w:spacing w:after="0"/>
              <w:rPr>
                <w:rFonts w:ascii="Arial" w:eastAsia="Times New Roman" w:hAnsi="Arial" w:cs="Arial"/>
                <w:b/>
                <w:color w:val="000000"/>
                <w:sz w:val="20"/>
                <w:szCs w:val="22"/>
                <w:lang w:eastAsia="en-AU"/>
              </w:rPr>
            </w:pPr>
            <w:bookmarkStart w:id="55" w:name="_Hlk43198046"/>
            <w:r>
              <w:rPr>
                <w:sz w:val="20"/>
              </w:rPr>
              <w:t>Total kindergarten places</w:t>
            </w:r>
            <w:r w:rsidRPr="00D662B8">
              <w:rPr>
                <w:sz w:val="20"/>
              </w:rPr>
              <w:t xml:space="preserve"> that cannot be </w:t>
            </w:r>
            <w:r>
              <w:rPr>
                <w:sz w:val="20"/>
              </w:rPr>
              <w:t>accommodated by</w:t>
            </w:r>
            <w:r w:rsidRPr="00D662B8">
              <w:rPr>
                <w:sz w:val="20"/>
              </w:rPr>
              <w:t xml:space="preserve">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1E929922"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94FE59D"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791CDA52"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3BD7D35E"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32A5E59C"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7117B3AE"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5E4DA6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144CCC0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282ACD8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19</w:t>
            </w:r>
          </w:p>
        </w:tc>
      </w:tr>
    </w:tbl>
    <w:p w14:paraId="684E8943" w14:textId="77777777" w:rsidR="00F31EFE" w:rsidRDefault="00F31EFE" w:rsidP="00BF24B2"/>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21E2E72A" w:rsidR="00BF24B2" w:rsidRPr="00590B34" w:rsidRDefault="00BF24B2" w:rsidP="00B72F96">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966FEB" w:rsidRPr="00966FEB">
              <w:rPr>
                <w:rFonts w:ascii="Arial" w:eastAsia="Times New Roman" w:hAnsi="Arial" w:cs="Arial"/>
                <w:b/>
                <w:bCs/>
                <w:color w:val="FFFFFF" w:themeColor="background1"/>
                <w:sz w:val="20"/>
                <w:szCs w:val="22"/>
                <w:lang w:eastAsia="en-AU"/>
              </w:rPr>
              <w:t>Ascot Vale</w:t>
            </w:r>
            <w:r w:rsidR="00CD6D5E">
              <w:rPr>
                <w:rFonts w:ascii="Arial" w:eastAsia="Times New Roman" w:hAnsi="Arial" w:cs="Arial"/>
                <w:b/>
                <w:bCs/>
                <w:color w:val="FFFFFF" w:themeColor="background1"/>
                <w:sz w:val="20"/>
                <w:szCs w:val="22"/>
                <w:lang w:eastAsia="en-AU"/>
              </w:rPr>
              <w:t xml:space="preserve"> </w:t>
            </w:r>
            <w:r w:rsidR="009C5A82">
              <w:rPr>
                <w:rFonts w:ascii="Arial" w:eastAsia="Times New Roman" w:hAnsi="Arial" w:cs="Arial"/>
                <w:b/>
                <w:bCs/>
                <w:color w:val="FFFFFF" w:themeColor="background1"/>
                <w:sz w:val="20"/>
                <w:szCs w:val="22"/>
                <w:lang w:eastAsia="en-AU"/>
              </w:rPr>
              <w:t>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35052B4A"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0A4DFED"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205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4BF2AE5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273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4B777A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7CB89A8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063C45A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503FA6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422E185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0C04018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56AC68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485</w:t>
            </w:r>
          </w:p>
        </w:tc>
      </w:tr>
      <w:tr w:rsidR="003E66BB" w:rsidRPr="00590B34" w14:paraId="422AAD1F"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01B378B7"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4B198117"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017C581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BF546D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213D21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2717D8E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F5EC7D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A0A24A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56D553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200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7BA995DC" w:rsidR="007552BB" w:rsidRPr="00590B34" w:rsidRDefault="007552BB" w:rsidP="003F188B">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966FEB" w:rsidRPr="00966FEB">
              <w:rPr>
                <w:rFonts w:ascii="Arial" w:eastAsia="Times New Roman" w:hAnsi="Arial" w:cs="Arial"/>
                <w:b/>
                <w:bCs/>
                <w:color w:val="FFFFFF" w:themeColor="background1"/>
                <w:sz w:val="20"/>
                <w:szCs w:val="22"/>
                <w:lang w:eastAsia="en-AU"/>
              </w:rPr>
              <w:t>Essendon - Aberfeldie</w:t>
            </w:r>
            <w:r w:rsidR="00CD6D5E">
              <w:rPr>
                <w:rFonts w:ascii="Arial" w:eastAsia="Times New Roman" w:hAnsi="Arial" w:cs="Arial"/>
                <w:b/>
                <w:bCs/>
                <w:color w:val="FFFFFF" w:themeColor="background1"/>
                <w:sz w:val="20"/>
                <w:szCs w:val="22"/>
                <w:lang w:eastAsia="en-AU"/>
              </w:rPr>
              <w:t xml:space="preserve"> </w:t>
            </w:r>
            <w:r w:rsidR="009C5A82">
              <w:rPr>
                <w:rFonts w:ascii="Arial" w:eastAsia="Times New Roman" w:hAnsi="Arial" w:cs="Arial"/>
                <w:b/>
                <w:bCs/>
                <w:color w:val="FFFFFF" w:themeColor="background1"/>
                <w:sz w:val="20"/>
                <w:szCs w:val="22"/>
                <w:lang w:eastAsia="en-AU"/>
              </w:rPr>
              <w:t>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061452CF"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76FB2CB1"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559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2A90B04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654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1F0AA6D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250B1A9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768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02C1127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E02BB0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888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5CE9402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896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42CC081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7406E236"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989</w:t>
            </w:r>
          </w:p>
        </w:tc>
      </w:tr>
      <w:tr w:rsidR="003E66BB" w:rsidRPr="00590B34" w14:paraId="3E91B1A6"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5F8E26DD"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23F3209F"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7F027D22"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7C33DF3F"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76EA78A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1D1FA7EF"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07246FB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6A0FED03" w:rsidR="003E66BB" w:rsidRPr="003E66BB" w:rsidRDefault="00C741DA" w:rsidP="003E66BB">
            <w:pPr>
              <w:spacing w:after="0"/>
              <w:jc w:val="right"/>
              <w:rPr>
                <w:rFonts w:cstheme="minorHAnsi"/>
                <w:color w:val="000000"/>
                <w:sz w:val="18"/>
                <w:szCs w:val="18"/>
              </w:rPr>
            </w:pPr>
            <w:r>
              <w:rPr>
                <w:rFonts w:cstheme="minorHAnsi"/>
                <w:color w:val="000000"/>
                <w:sz w:val="18"/>
                <w:szCs w:val="18"/>
              </w:rPr>
              <w:t>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1B841780" w:rsidR="003E66BB" w:rsidRPr="003E66BB" w:rsidRDefault="00C741DA" w:rsidP="003E66BB">
            <w:pPr>
              <w:spacing w:after="0"/>
              <w:jc w:val="right"/>
              <w:rPr>
                <w:rFonts w:cstheme="minorHAnsi"/>
                <w:color w:val="000000"/>
                <w:sz w:val="18"/>
                <w:szCs w:val="18"/>
              </w:rPr>
            </w:pPr>
            <w:r>
              <w:rPr>
                <w:rFonts w:cstheme="minorHAnsi"/>
                <w:color w:val="000000"/>
                <w:sz w:val="18"/>
                <w:szCs w:val="18"/>
              </w:rPr>
              <w:t>60</w:t>
            </w:r>
          </w:p>
        </w:tc>
      </w:tr>
    </w:tbl>
    <w:p w14:paraId="3540DFA6" w14:textId="1B4EC265" w:rsidR="00BD2282" w:rsidRDefault="00BD2282" w:rsidP="00D448A5">
      <w:pPr>
        <w:rPr>
          <w:lang w:val="en-US"/>
        </w:rPr>
      </w:pPr>
    </w:p>
    <w:p w14:paraId="37845A95" w14:textId="7F983CF0" w:rsidR="00BD2282" w:rsidRDefault="00BD2282">
      <w:pPr>
        <w:spacing w:after="0"/>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72609B37" w:rsidR="007552BB" w:rsidRPr="00590B34" w:rsidRDefault="007552BB" w:rsidP="003F188B">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966FEB" w:rsidRPr="00966FEB">
              <w:rPr>
                <w:rFonts w:ascii="Arial" w:eastAsia="Times New Roman" w:hAnsi="Arial" w:cs="Arial"/>
                <w:b/>
                <w:bCs/>
                <w:color w:val="FFFFFF" w:themeColor="background1"/>
                <w:sz w:val="20"/>
                <w:szCs w:val="22"/>
                <w:lang w:eastAsia="en-AU"/>
              </w:rPr>
              <w:t>Essendon Airport</w:t>
            </w:r>
            <w:r w:rsidR="00CD6D5E" w:rsidRPr="00590B34">
              <w:rPr>
                <w:rFonts w:ascii="Arial" w:eastAsia="Times New Roman" w:hAnsi="Arial" w:cs="Arial"/>
                <w:b/>
                <w:bCs/>
                <w:color w:val="FFFFFF" w:themeColor="background1"/>
                <w:sz w:val="20"/>
                <w:szCs w:val="22"/>
                <w:lang w:eastAsia="en-AU"/>
              </w:rPr>
              <w:t xml:space="preserve"> </w:t>
            </w:r>
            <w:r w:rsidR="009C5A82">
              <w:rPr>
                <w:rFonts w:ascii="Arial" w:eastAsia="Times New Roman" w:hAnsi="Arial" w:cs="Arial"/>
                <w:b/>
                <w:bCs/>
                <w:color w:val="FFFFFF" w:themeColor="background1"/>
                <w:sz w:val="20"/>
                <w:szCs w:val="22"/>
                <w:lang w:eastAsia="en-AU"/>
              </w:rPr>
              <w:t>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145069E0" w14:textId="77777777" w:rsidTr="003E66BB">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384CADD7" w:rsidR="003E66BB" w:rsidRPr="008F3E57" w:rsidRDefault="003E66BB" w:rsidP="003E66BB">
            <w:pPr>
              <w:spacing w:after="0"/>
              <w:jc w:val="right"/>
              <w:rPr>
                <w:rFonts w:cstheme="minorHAnsi"/>
                <w:color w:val="000000"/>
                <w:sz w:val="18"/>
                <w:szCs w:val="18"/>
              </w:rPr>
            </w:pPr>
            <w:r w:rsidRPr="008F3E57">
              <w:rPr>
                <w:rFonts w:cstheme="minorHAnsi"/>
                <w:color w:val="000000"/>
                <w:sz w:val="18"/>
                <w:szCs w:val="18"/>
              </w:rPr>
              <w:t>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2B92EF54"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378D1C7D"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523087EF"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4B369C86"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1B2D20DD"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50DA20E1"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4A8D9FE4"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31AC3729" w:rsidR="003E66BB" w:rsidRPr="008F3E57" w:rsidRDefault="003E66BB" w:rsidP="003E66BB">
            <w:pPr>
              <w:spacing w:after="0"/>
              <w:jc w:val="right"/>
              <w:rPr>
                <w:rFonts w:cstheme="minorHAnsi"/>
                <w:color w:val="000000"/>
                <w:sz w:val="18"/>
                <w:szCs w:val="18"/>
              </w:rPr>
            </w:pPr>
            <w:r w:rsidRPr="003E66BB">
              <w:rPr>
                <w:rFonts w:cstheme="minorHAnsi"/>
                <w:color w:val="000000"/>
                <w:sz w:val="18"/>
                <w:szCs w:val="18"/>
              </w:rPr>
              <w:t>14</w:t>
            </w:r>
          </w:p>
        </w:tc>
      </w:tr>
      <w:tr w:rsidR="00966FEB" w:rsidRPr="00590B34" w14:paraId="6B80805D" w14:textId="77777777" w:rsidTr="003E66BB">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966FEB" w:rsidRPr="00590B34" w:rsidRDefault="00966FEB" w:rsidP="00966FE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2B3FBB1F"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46FA4BA2"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0B34689C"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749DEB94"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696394D5"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2C51AA30"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53FAC21C"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55F5A1BC"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4B4A82E9" w:rsidR="00966FEB" w:rsidRPr="003E66BB" w:rsidRDefault="00966FEB" w:rsidP="003E66BB">
            <w:pPr>
              <w:spacing w:after="0"/>
              <w:jc w:val="right"/>
              <w:rPr>
                <w:rFonts w:cstheme="minorHAnsi"/>
                <w:color w:val="000000"/>
                <w:sz w:val="18"/>
                <w:szCs w:val="18"/>
              </w:rPr>
            </w:pPr>
            <w:r w:rsidRPr="00966FEB">
              <w:rPr>
                <w:rFonts w:cstheme="minorHAnsi"/>
                <w:color w:val="000000"/>
                <w:sz w:val="18"/>
                <w:szCs w:val="18"/>
              </w:rPr>
              <w:t>0</w:t>
            </w:r>
          </w:p>
        </w:tc>
      </w:tr>
    </w:tbl>
    <w:p w14:paraId="1CBD3247" w14:textId="27424722" w:rsidR="00966FEB" w:rsidRPr="008F3B60" w:rsidRDefault="00966FEB" w:rsidP="002F041E">
      <w:pPr>
        <w:spacing w:after="0"/>
      </w:pPr>
      <w:bookmarkStart w:id="56" w:name="_Toc35334524"/>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966FEB" w:rsidRPr="00590B34" w14:paraId="40D7171E" w14:textId="77777777" w:rsidTr="00E92DEA">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13E8D2F" w14:textId="7C355B07" w:rsidR="00966FEB" w:rsidRPr="00590B34" w:rsidRDefault="00966FEB" w:rsidP="00E92DEA">
            <w:pPr>
              <w:spacing w:after="0"/>
              <w:jc w:val="center"/>
              <w:rPr>
                <w:rFonts w:ascii="Arial" w:eastAsia="Times New Roman" w:hAnsi="Arial" w:cs="Arial"/>
                <w:b/>
                <w:bCs/>
                <w:color w:val="FFFFFF" w:themeColor="background1"/>
                <w:sz w:val="20"/>
                <w:szCs w:val="22"/>
                <w:lang w:eastAsia="en-AU"/>
              </w:rPr>
            </w:pPr>
            <w:r w:rsidRPr="00966FEB">
              <w:rPr>
                <w:rFonts w:ascii="Arial" w:eastAsia="Times New Roman" w:hAnsi="Arial" w:cs="Arial"/>
                <w:b/>
                <w:bCs/>
                <w:color w:val="FFFFFF" w:themeColor="background1"/>
                <w:sz w:val="20"/>
                <w:szCs w:val="22"/>
                <w:lang w:eastAsia="en-AU"/>
              </w:rPr>
              <w:t>Flemington</w:t>
            </w:r>
            <w:r>
              <w:rPr>
                <w:rFonts w:ascii="Arial" w:eastAsia="Times New Roman" w:hAnsi="Arial" w:cs="Arial"/>
                <w:b/>
                <w:bCs/>
                <w:color w:val="FFFFFF" w:themeColor="background1"/>
                <w:sz w:val="20"/>
                <w:szCs w:val="22"/>
                <w:lang w:eastAsia="en-AU"/>
              </w:rPr>
              <w:t xml:space="preserve"> estimates</w:t>
            </w:r>
            <w:r w:rsidRPr="00590B34">
              <w:rPr>
                <w:rFonts w:ascii="Arial" w:eastAsia="Times New Roman" w:hAnsi="Arial" w:cs="Arial"/>
                <w:b/>
                <w:bCs/>
                <w:color w:val="FFFFFF" w:themeColor="background1"/>
                <w:sz w:val="20"/>
                <w:szCs w:val="22"/>
                <w:lang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7BB112C"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E8EC1AA"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A87A31"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B645EB3"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491DC01" w14:textId="77777777" w:rsidR="00966FEB" w:rsidRPr="00590B34" w:rsidRDefault="00966FEB" w:rsidP="00E92DEA">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AB2108B"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C3179D7"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11C02AE"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A9F6AF6"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11D2848A" w14:textId="77777777" w:rsidTr="003E66B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69E9E46" w14:textId="77777777"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AA06B" w14:textId="56D63785"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183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92388" w14:textId="018D345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4D926" w14:textId="68ECE28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255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B37E2" w14:textId="676AC6F6"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284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BB1F7" w14:textId="1F7CA67A"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073AE8" w14:textId="2CCC72B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349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6B9898" w14:textId="29CC015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C9CF8C" w14:textId="79A255C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373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BD68C" w14:textId="743B891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399</w:t>
            </w:r>
          </w:p>
        </w:tc>
      </w:tr>
      <w:tr w:rsidR="003E66BB" w:rsidRPr="00590B34" w14:paraId="15EFD9E9" w14:textId="77777777" w:rsidTr="003E66B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336724" w14:textId="77777777" w:rsidR="003E66BB" w:rsidRPr="00590B34" w:rsidRDefault="003E66BB" w:rsidP="003E66BB">
            <w:pPr>
              <w:spacing w:after="0"/>
              <w:rPr>
                <w:rFonts w:ascii="Arial" w:eastAsia="Times New Roman" w:hAnsi="Arial" w:cs="Arial"/>
                <w:b/>
                <w:color w:val="000000"/>
                <w:sz w:val="20"/>
                <w:szCs w:val="22"/>
                <w:lang w:eastAsia="en-AU"/>
              </w:rPr>
            </w:pPr>
            <w:r>
              <w:rPr>
                <w:sz w:val="20"/>
              </w:rPr>
              <w:t>Total kindergarten places</w:t>
            </w:r>
            <w:r w:rsidRPr="00D662B8">
              <w:rPr>
                <w:sz w:val="20"/>
              </w:rPr>
              <w:t xml:space="preserve"> that cannot be </w:t>
            </w:r>
            <w:r>
              <w:rPr>
                <w:sz w:val="20"/>
              </w:rPr>
              <w:lastRenderedPageBreak/>
              <w:t>accommodated by</w:t>
            </w:r>
            <w:r w:rsidRPr="00D662B8">
              <w:rPr>
                <w:sz w:val="20"/>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8B515" w14:textId="787A3BFA"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lastRenderedPageBreak/>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17BAC7" w14:textId="64B668CD"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51717" w14:textId="47A9BFF5"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3D367" w14:textId="70D26060" w:rsidR="003E66BB" w:rsidRPr="003E66BB" w:rsidRDefault="003E66BB" w:rsidP="003E66BB">
            <w:pPr>
              <w:spacing w:after="0"/>
              <w:jc w:val="right"/>
              <w:rPr>
                <w:rFonts w:cstheme="minorHAnsi"/>
                <w:color w:val="000000"/>
                <w:sz w:val="18"/>
                <w:szCs w:val="18"/>
              </w:rPr>
            </w:pPr>
            <w:r w:rsidRPr="00966FE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1EE9B" w14:textId="1FECAB7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BA87E" w14:textId="4362893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2BD119" w14:textId="1366328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01986E" w14:textId="33F43B3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41809D" w14:textId="0DD39F1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51</w:t>
            </w:r>
          </w:p>
        </w:tc>
      </w:tr>
    </w:tbl>
    <w:p w14:paraId="2D876F13" w14:textId="77777777" w:rsidR="00966FEB" w:rsidRDefault="00966FEB" w:rsidP="00966FEB"/>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966FEB" w:rsidRPr="00590B34" w14:paraId="79392CC5" w14:textId="77777777" w:rsidTr="00E92DE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FBD04EB" w14:textId="20265E16" w:rsidR="00966FEB" w:rsidRPr="00590B34" w:rsidRDefault="00966FEB" w:rsidP="00E92DEA">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C21EE5" w:rsidRPr="00C21EE5">
              <w:rPr>
                <w:rFonts w:ascii="Arial" w:eastAsia="Times New Roman" w:hAnsi="Arial" w:cs="Arial"/>
                <w:b/>
                <w:bCs/>
                <w:color w:val="FFFFFF" w:themeColor="background1"/>
                <w:sz w:val="20"/>
                <w:szCs w:val="22"/>
                <w:lang w:eastAsia="en-AU"/>
              </w:rPr>
              <w:t>Keilor East</w:t>
            </w:r>
            <w:r>
              <w:rPr>
                <w:rFonts w:ascii="Arial" w:eastAsia="Times New Roman" w:hAnsi="Arial" w:cs="Arial"/>
                <w:b/>
                <w:bCs/>
                <w:color w:val="FFFFFF" w:themeColor="background1"/>
                <w:sz w:val="20"/>
                <w:szCs w:val="22"/>
                <w:lang w:eastAsia="en-AU"/>
              </w:rPr>
              <w:t xml:space="preserve"> 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727D1E"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36C842"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0AD5615"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4CC2FC1"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850EDEF" w14:textId="77777777" w:rsidR="00966FEB" w:rsidRPr="00590B34" w:rsidRDefault="00966FEB" w:rsidP="00E92DEA">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C4B61B"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C8AD9D6"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D3D123"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A0B2938"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229FC751"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21778332" w14:textId="77777777"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0D1EF" w14:textId="6736FBD2"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269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27D37" w14:textId="18DDF31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A7416" w14:textId="5F420E0B"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C42B73" w14:textId="174D269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C3A67E" w14:textId="7735055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D70B73" w14:textId="392662D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DF0A81" w14:textId="1F70DA0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A2B488" w14:textId="45D6A8D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48BB0" w14:textId="3B55D73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643</w:t>
            </w:r>
          </w:p>
        </w:tc>
      </w:tr>
      <w:tr w:rsidR="003E66BB" w:rsidRPr="00590B34" w14:paraId="7F15BCD0"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AE22E0" w14:textId="77777777"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CCAE9" w14:textId="005916C8"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116D2" w14:textId="4330F8B3"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556FBF" w14:textId="4C095190"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CDD29" w14:textId="160BF896"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AD4184" w14:textId="78CD0F2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B733B5" w14:textId="08485E2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7568F" w14:textId="5F8301A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08171" w14:textId="7B17758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02AF8F" w14:textId="5008B2B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149</w:t>
            </w:r>
          </w:p>
        </w:tc>
      </w:tr>
    </w:tbl>
    <w:p w14:paraId="7FF97CC8" w14:textId="77777777" w:rsidR="00966FEB" w:rsidRPr="00D448A5" w:rsidRDefault="00966FEB" w:rsidP="00966FEB">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966FEB" w:rsidRPr="00590B34" w14:paraId="77BE5F50" w14:textId="77777777" w:rsidTr="00E92DE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135035D" w14:textId="732E9885" w:rsidR="00966FEB" w:rsidRPr="00590B34" w:rsidRDefault="00966FEB" w:rsidP="00E92DEA">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C21EE5" w:rsidRPr="00C21EE5">
              <w:rPr>
                <w:rFonts w:ascii="Arial" w:eastAsia="Times New Roman" w:hAnsi="Arial" w:cs="Arial"/>
                <w:b/>
                <w:bCs/>
                <w:color w:val="FFFFFF" w:themeColor="background1"/>
                <w:sz w:val="20"/>
                <w:szCs w:val="22"/>
                <w:lang w:eastAsia="en-AU"/>
              </w:rPr>
              <w:t>Moonee Ponds</w:t>
            </w:r>
            <w:r>
              <w:rPr>
                <w:rFonts w:ascii="Arial" w:eastAsia="Times New Roman" w:hAnsi="Arial" w:cs="Arial"/>
                <w:b/>
                <w:bCs/>
                <w:color w:val="FFFFFF" w:themeColor="background1"/>
                <w:sz w:val="20"/>
                <w:szCs w:val="22"/>
                <w:lang w:eastAsia="en-AU"/>
              </w:rPr>
              <w:t xml:space="preserve"> 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9CEC042"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BB263AA"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5A659BB"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9CD4721"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32EA1EB" w14:textId="77777777" w:rsidR="00966FEB" w:rsidRPr="00590B34" w:rsidRDefault="00966FEB" w:rsidP="00E92DEA">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F06818B"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7A4B525"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4C62BD3"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18C2043"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67DF58C3"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5D5B6A03" w14:textId="77777777"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FED454" w14:textId="79447EB7"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2448D2" w14:textId="72EDA0A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A83DF" w14:textId="064D35AB"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71C4D8" w14:textId="27EA8EB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999391" w14:textId="44187AD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BF20AE" w14:textId="295A50A5"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55888E" w14:textId="5FB60BA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48527" w14:textId="78479E4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513A3" w14:textId="2C798CB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381</w:t>
            </w:r>
          </w:p>
        </w:tc>
      </w:tr>
      <w:tr w:rsidR="003E66BB" w:rsidRPr="00590B34" w14:paraId="1B0FBB8D"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D171D" w14:textId="77777777"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4CB16A" w14:textId="479EF5F1"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F0F58" w14:textId="25470315"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3C62A9" w14:textId="3EA9CC4D"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1B003" w14:textId="53C6EA52"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EA0290" w14:textId="6884CAD8"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10CE2" w14:textId="04C9A5DE"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7F7EB" w14:textId="06AA3A2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EC696" w14:textId="00F8044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D56EFD" w14:textId="4CCA58E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58</w:t>
            </w:r>
          </w:p>
        </w:tc>
      </w:tr>
    </w:tbl>
    <w:p w14:paraId="459AC951" w14:textId="77777777" w:rsidR="00966FEB" w:rsidRDefault="00966FEB" w:rsidP="00966FEB">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966FEB" w:rsidRPr="00590B34" w14:paraId="16466969" w14:textId="77777777" w:rsidTr="00E92DE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8783C7" w14:textId="6A663F3B" w:rsidR="00966FEB" w:rsidRPr="00590B34" w:rsidRDefault="00966FEB" w:rsidP="00E92DEA">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C21EE5" w:rsidRPr="00C21EE5">
              <w:rPr>
                <w:rFonts w:ascii="Arial" w:eastAsia="Times New Roman" w:hAnsi="Arial" w:cs="Arial"/>
                <w:b/>
                <w:bCs/>
                <w:color w:val="FFFFFF" w:themeColor="background1"/>
                <w:sz w:val="20"/>
                <w:szCs w:val="22"/>
                <w:lang w:eastAsia="en-AU"/>
              </w:rPr>
              <w:t>Niddrie - Essendon West</w:t>
            </w:r>
            <w:r>
              <w:rPr>
                <w:rFonts w:ascii="Arial" w:eastAsia="Times New Roman" w:hAnsi="Arial" w:cs="Arial"/>
                <w:b/>
                <w:bCs/>
                <w:color w:val="FFFFFF" w:themeColor="background1"/>
                <w:sz w:val="20"/>
                <w:szCs w:val="22"/>
                <w:lang w:eastAsia="en-AU"/>
              </w:rPr>
              <w:t xml:space="preserve"> 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D76D04"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A7E18E2"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8D5531"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0A1065"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423B321" w14:textId="77777777" w:rsidR="00966FEB" w:rsidRPr="00590B34" w:rsidRDefault="00966FEB" w:rsidP="00E92DEA">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89BDAEB"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E2A52B9"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B445AC"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6E18F62"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41D28EF2"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2646AD93" w14:textId="77777777"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D9E5F" w14:textId="4C5BD34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15E4D" w14:textId="79C6017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FBAE3A" w14:textId="3C324F6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7CEFF" w14:textId="711CE5ED"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CE414" w14:textId="7CADA82F"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B6AC22" w14:textId="3C7EF59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F6582A" w14:textId="4DF614BB"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1057F" w14:textId="5A702515"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5CA27F" w14:textId="38BBF68B"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94</w:t>
            </w:r>
          </w:p>
        </w:tc>
      </w:tr>
      <w:tr w:rsidR="003E66BB" w:rsidRPr="00590B34" w14:paraId="46CDC4CE"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2A538" w14:textId="77777777"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91DE0" w14:textId="5366433F"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BED9F" w14:textId="7F1FC29A"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7BF09" w14:textId="52ADF535"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5880AE" w14:textId="2DC3148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D66D5" w14:textId="45FC8513"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6EC822" w14:textId="42FBFB5C"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07029" w14:textId="4A4BA67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B8405" w14:textId="175A0C0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4BDB0" w14:textId="30BC378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94</w:t>
            </w:r>
          </w:p>
        </w:tc>
      </w:tr>
    </w:tbl>
    <w:p w14:paraId="5F03F1B2" w14:textId="77777777" w:rsidR="00966FEB" w:rsidRPr="00D448A5" w:rsidRDefault="00966FEB" w:rsidP="00966FEB">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966FEB" w:rsidRPr="00590B34" w14:paraId="1319179D" w14:textId="77777777" w:rsidTr="00E92DE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55C11DB" w14:textId="5E86C95D" w:rsidR="00966FEB" w:rsidRPr="00590B34" w:rsidRDefault="00966FEB" w:rsidP="00E92DEA">
            <w:pPr>
              <w:spacing w:after="0"/>
              <w:jc w:val="center"/>
              <w:rPr>
                <w:rFonts w:ascii="Arial" w:eastAsia="Times New Roman" w:hAnsi="Arial" w:cs="Arial"/>
                <w:color w:val="000000"/>
                <w:sz w:val="20"/>
                <w:szCs w:val="22"/>
                <w:lang w:eastAsia="en-AU"/>
              </w:rPr>
            </w:pPr>
            <w:r w:rsidRPr="00590B34">
              <w:rPr>
                <w:rFonts w:ascii="Arial" w:eastAsia="Times New Roman" w:hAnsi="Arial" w:cs="Arial"/>
                <w:b/>
                <w:bCs/>
                <w:color w:val="FFFFFF" w:themeColor="background1"/>
                <w:sz w:val="20"/>
                <w:szCs w:val="22"/>
                <w:lang w:eastAsia="en-AU"/>
              </w:rPr>
              <w:t> </w:t>
            </w:r>
            <w:r w:rsidR="00C21EE5" w:rsidRPr="00C21EE5">
              <w:rPr>
                <w:rFonts w:ascii="Arial" w:eastAsia="Times New Roman" w:hAnsi="Arial" w:cs="Arial"/>
                <w:b/>
                <w:bCs/>
                <w:color w:val="FFFFFF" w:themeColor="background1"/>
                <w:sz w:val="20"/>
                <w:szCs w:val="22"/>
                <w:lang w:eastAsia="en-AU"/>
              </w:rPr>
              <w:t>Strathmore</w:t>
            </w:r>
            <w:r>
              <w:rPr>
                <w:rFonts w:ascii="Arial" w:eastAsia="Times New Roman" w:hAnsi="Arial" w:cs="Arial"/>
                <w:b/>
                <w:bCs/>
                <w:color w:val="FFFFFF" w:themeColor="background1"/>
                <w:sz w:val="20"/>
                <w:szCs w:val="22"/>
                <w:lang w:eastAsia="en-AU"/>
              </w:rPr>
              <w:t xml:space="preserve"> estimates</w:t>
            </w:r>
            <w:r w:rsidRPr="00590B34">
              <w:rPr>
                <w:rFonts w:ascii="Arial" w:eastAsia="Times New Roman" w:hAnsi="Arial" w:cs="Arial"/>
                <w:b/>
                <w:bCs/>
                <w:color w:val="FFFFFF" w:themeColor="background1"/>
                <w:sz w:val="20"/>
                <w:szCs w:val="22"/>
                <w:lang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825D062"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B80090"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6FA80A9"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3269FE5"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D0FF7E" w14:textId="77777777" w:rsidR="00966FEB" w:rsidRPr="00590B34" w:rsidRDefault="00966FEB" w:rsidP="00E92DEA">
            <w:pPr>
              <w:spacing w:after="0"/>
              <w:jc w:val="right"/>
              <w:rPr>
                <w:rFonts w:ascii="Arial" w:eastAsia="Times New Roman" w:hAnsi="Arial" w:cs="Arial"/>
                <w:b/>
                <w:bCs/>
                <w:sz w:val="20"/>
                <w:szCs w:val="22"/>
                <w:lang w:eastAsia="en-AU"/>
              </w:rPr>
            </w:pPr>
            <w:r w:rsidRPr="00590B34">
              <w:rPr>
                <w:rFonts w:ascii="Arial" w:eastAsia="Times New Roman" w:hAnsi="Arial" w:cs="Arial"/>
                <w:b/>
                <w:bCs/>
                <w:sz w:val="20"/>
                <w:szCs w:val="22"/>
                <w:lang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BE63C73"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AA9B9AF"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C4520FF"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30FE036" w14:textId="77777777" w:rsidR="00966FEB" w:rsidRPr="00590B34" w:rsidRDefault="00966FEB" w:rsidP="00E92DEA">
            <w:pPr>
              <w:spacing w:after="0"/>
              <w:jc w:val="right"/>
              <w:rPr>
                <w:rFonts w:ascii="Arial" w:eastAsia="Times New Roman" w:hAnsi="Arial" w:cs="Arial"/>
                <w:b/>
                <w:bCs/>
                <w:color w:val="000000"/>
                <w:sz w:val="20"/>
                <w:szCs w:val="22"/>
                <w:lang w:eastAsia="en-AU"/>
              </w:rPr>
            </w:pPr>
            <w:r w:rsidRPr="00590B34">
              <w:rPr>
                <w:rFonts w:ascii="Arial" w:eastAsia="Times New Roman" w:hAnsi="Arial" w:cs="Arial"/>
                <w:b/>
                <w:bCs/>
                <w:color w:val="000000"/>
                <w:sz w:val="20"/>
                <w:szCs w:val="22"/>
                <w:lang w:eastAsia="en-AU"/>
              </w:rPr>
              <w:t>2029</w:t>
            </w:r>
          </w:p>
        </w:tc>
      </w:tr>
      <w:tr w:rsidR="003E66BB" w:rsidRPr="00590B34" w14:paraId="4730053A" w14:textId="77777777" w:rsidTr="003E66BB">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44ABAB05" w14:textId="77777777" w:rsidR="003E66BB" w:rsidRPr="00590B34" w:rsidRDefault="003E66BB" w:rsidP="003E66BB">
            <w:pPr>
              <w:spacing w:after="0"/>
              <w:rPr>
                <w:rFonts w:ascii="Arial" w:eastAsia="Times New Roman" w:hAnsi="Arial" w:cs="Arial"/>
                <w:color w:val="000000"/>
                <w:sz w:val="20"/>
                <w:szCs w:val="22"/>
                <w:lang w:eastAsia="en-AU"/>
              </w:rPr>
            </w:pPr>
            <w:r w:rsidRPr="003C6010">
              <w:rPr>
                <w:sz w:val="20"/>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CCA627" w14:textId="580F3AE6"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131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0ED6A6" w14:textId="7BCB2F7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4D65CA" w14:textId="2305ECF1"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6B4CC" w14:textId="32C83CA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92DBB6" w14:textId="6E076096"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3BAA6" w14:textId="31190D1B"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C2A93" w14:textId="2C88E626"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9A330E" w14:textId="51002C74"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252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A5580F" w14:textId="01E16F17"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268</w:t>
            </w:r>
          </w:p>
        </w:tc>
      </w:tr>
      <w:tr w:rsidR="003E66BB" w:rsidRPr="00590B34" w14:paraId="69E92D25" w14:textId="77777777" w:rsidTr="003E66BB">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54A61" w14:textId="77777777" w:rsidR="003E66BB" w:rsidRPr="00590B34" w:rsidRDefault="003E66BB" w:rsidP="003E66BB">
            <w:pPr>
              <w:spacing w:after="0"/>
              <w:rPr>
                <w:rFonts w:ascii="Arial" w:eastAsia="Times New Roman" w:hAnsi="Arial" w:cs="Arial"/>
                <w:b/>
                <w:color w:val="000000"/>
                <w:sz w:val="20"/>
                <w:szCs w:val="22"/>
                <w:lang w:eastAsia="en-AU"/>
              </w:rPr>
            </w:pPr>
            <w:r>
              <w:rPr>
                <w:sz w:val="20"/>
              </w:rPr>
              <w:t xml:space="preserve">Total kindergarten places </w:t>
            </w:r>
            <w:r w:rsidRPr="00D662B8">
              <w:rPr>
                <w:sz w:val="20"/>
              </w:rPr>
              <w:t xml:space="preserve">that cannot be </w:t>
            </w:r>
            <w:r>
              <w:rPr>
                <w:sz w:val="20"/>
              </w:rPr>
              <w:t>accommodated</w:t>
            </w:r>
            <w:r w:rsidRPr="00D662B8">
              <w:rPr>
                <w:sz w:val="20"/>
              </w:rPr>
              <w:t xml:space="preserve"> </w:t>
            </w:r>
            <w:r>
              <w:rPr>
                <w:sz w:val="20"/>
              </w:rPr>
              <w:t>by</w:t>
            </w:r>
            <w:r w:rsidRPr="00D662B8">
              <w:rPr>
                <w:sz w:val="20"/>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32994" w14:textId="5A412DF1" w:rsidR="003E66BB" w:rsidRPr="003E66BB" w:rsidRDefault="003E66BB" w:rsidP="003E66BB">
            <w:pPr>
              <w:spacing w:after="0"/>
              <w:jc w:val="right"/>
              <w:rPr>
                <w:rFonts w:cstheme="minorHAnsi"/>
                <w:color w:val="000000"/>
                <w:sz w:val="18"/>
                <w:szCs w:val="18"/>
              </w:rPr>
            </w:pPr>
            <w:r w:rsidRPr="00C21EE5">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EF166" w14:textId="2BC3085E"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9FBFB5" w14:textId="422EB139"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8A3ABA" w14:textId="1DC191C6"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BBF59" w14:textId="3AC1DF8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E881A4" w14:textId="5C7FD200"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C22EEA" w14:textId="041A7948"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ECC02" w14:textId="78F5128F"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352C16" w14:textId="63A42FB2" w:rsidR="003E66BB" w:rsidRPr="003E66BB" w:rsidRDefault="003E66BB" w:rsidP="003E66BB">
            <w:pPr>
              <w:spacing w:after="0"/>
              <w:jc w:val="right"/>
              <w:rPr>
                <w:rFonts w:cstheme="minorHAnsi"/>
                <w:color w:val="000000"/>
                <w:sz w:val="18"/>
                <w:szCs w:val="18"/>
              </w:rPr>
            </w:pPr>
            <w:r w:rsidRPr="003E66BB">
              <w:rPr>
                <w:rFonts w:cstheme="minorHAnsi"/>
                <w:color w:val="000000"/>
                <w:sz w:val="18"/>
                <w:szCs w:val="18"/>
              </w:rPr>
              <w:t>84</w:t>
            </w:r>
          </w:p>
        </w:tc>
      </w:tr>
    </w:tbl>
    <w:p w14:paraId="0E3518BE" w14:textId="6093AF69" w:rsidR="009D0D60" w:rsidRPr="008F3B60" w:rsidRDefault="009D0D60" w:rsidP="002F041E">
      <w:pPr>
        <w:spacing w:after="0"/>
      </w:pPr>
    </w:p>
    <w:p w14:paraId="3EE39CAB" w14:textId="77777777" w:rsidR="003E66BB" w:rsidRDefault="003E66BB">
      <w:pPr>
        <w:spacing w:after="0"/>
        <w:rPr>
          <w:rFonts w:asciiTheme="majorHAnsi" w:eastAsiaTheme="majorEastAsia" w:hAnsiTheme="majorHAnsi" w:cstheme="majorBidi"/>
          <w:b/>
          <w:caps/>
          <w:color w:val="004EA8" w:themeColor="accent1"/>
          <w:sz w:val="44"/>
          <w:szCs w:val="32"/>
        </w:rPr>
      </w:pPr>
      <w:bookmarkStart w:id="57" w:name="_Toc44947141"/>
      <w:r>
        <w:br w:type="page"/>
      </w:r>
    </w:p>
    <w:p w14:paraId="10FBAA90" w14:textId="75B86ABC" w:rsidR="00A46096" w:rsidRPr="008C6439" w:rsidRDefault="00A46096" w:rsidP="003E3991">
      <w:pPr>
        <w:pStyle w:val="Heading1"/>
        <w:numPr>
          <w:ilvl w:val="0"/>
          <w:numId w:val="5"/>
        </w:numPr>
      </w:pPr>
      <w:r w:rsidRPr="008C6439">
        <w:lastRenderedPageBreak/>
        <w:t>Authorisation</w:t>
      </w:r>
      <w:bookmarkEnd w:id="56"/>
      <w:bookmarkEnd w:id="57"/>
    </w:p>
    <w:p w14:paraId="21CB06DE" w14:textId="2C87DFCE" w:rsidR="00A46096" w:rsidRPr="002F4B82" w:rsidRDefault="00A46096" w:rsidP="00CF2510">
      <w:pPr>
        <w:spacing w:line="276" w:lineRule="auto"/>
        <w:jc w:val="both"/>
        <w:rPr>
          <w:sz w:val="20"/>
          <w:szCs w:val="20"/>
        </w:rPr>
      </w:pPr>
      <w:r w:rsidRPr="00B86A61">
        <w:t xml:space="preserve">The </w:t>
      </w:r>
      <w:r w:rsidR="00552787">
        <w:t xml:space="preserve">A/Area Executive Director, Western Melbourne </w:t>
      </w:r>
      <w:r w:rsidRPr="00B86A61">
        <w:t xml:space="preserve">of the Department of Education and Training and the Chief Executive of </w:t>
      </w:r>
      <w:r w:rsidR="00E43FD6">
        <w:t>Moonee Valley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E43FD6">
        <w:t>City of Moonee Valley</w:t>
      </w:r>
      <w:r w:rsidR="000937BD">
        <w:t xml:space="preserve"> </w:t>
      </w:r>
      <w:r w:rsidRPr="00B86A61">
        <w:t>by signing on</w:t>
      </w:r>
      <w:r w:rsidRPr="002F4B82">
        <w:rPr>
          <w:sz w:val="20"/>
          <w:szCs w:val="20"/>
        </w:rPr>
        <w:t xml:space="preserve"> </w:t>
      </w:r>
      <w:r w:rsidR="00552787">
        <w:rPr>
          <w:szCs w:val="22"/>
        </w:rPr>
        <w:t>12 / 05 / 2022.</w:t>
      </w:r>
    </w:p>
    <w:p w14:paraId="084F43DD" w14:textId="25A6E31A"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746023">
        <w:t>2024</w:t>
      </w:r>
      <w:r w:rsidR="006A1B5D" w:rsidRPr="00721DA8">
        <w:t xml:space="preserve"> to publish a new version that will replace the previous version.</w:t>
      </w:r>
    </w:p>
    <w:p w14:paraId="37753CBE" w14:textId="639FC852" w:rsidR="00A46096" w:rsidRPr="002F4B82" w:rsidRDefault="00A46096" w:rsidP="00A46096">
      <w:pPr>
        <w:spacing w:after="0" w:line="276" w:lineRule="auto"/>
        <w:jc w:val="both"/>
        <w:rPr>
          <w:sz w:val="20"/>
          <w:szCs w:val="20"/>
        </w:rPr>
      </w:pPr>
      <w:r w:rsidRPr="002F4B82">
        <w:t xml:space="preserve">Signed for and on behalf and with the authority of </w:t>
      </w:r>
      <w:r w:rsidR="00E43FD6">
        <w:t>Moonee Valley</w:t>
      </w:r>
      <w:r w:rsidR="006B57E4">
        <w:t xml:space="preserve">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3CCE240A" w:rsidR="00A46096" w:rsidRPr="00B86A61" w:rsidRDefault="00A46096" w:rsidP="00552787">
      <w:pPr>
        <w:spacing w:after="0" w:line="276" w:lineRule="auto"/>
        <w:rPr>
          <w:szCs w:val="22"/>
        </w:rPr>
      </w:pPr>
      <w:r w:rsidRPr="00B86A61">
        <w:rPr>
          <w:szCs w:val="22"/>
        </w:rPr>
        <w:t xml:space="preserve">Name: </w:t>
      </w:r>
      <w:r w:rsidR="00552787">
        <w:rPr>
          <w:szCs w:val="22"/>
        </w:rPr>
        <w:t>Helen Sui</w:t>
      </w:r>
      <w:r w:rsidRPr="00B86A61">
        <w:rPr>
          <w:szCs w:val="22"/>
        </w:rPr>
        <w:br/>
      </w:r>
    </w:p>
    <w:p w14:paraId="061035F9" w14:textId="4B49695A" w:rsidR="00A46096" w:rsidRPr="00B86A61" w:rsidRDefault="00A46096" w:rsidP="00552787">
      <w:pPr>
        <w:spacing w:after="0" w:line="276" w:lineRule="auto"/>
        <w:rPr>
          <w:szCs w:val="22"/>
        </w:rPr>
      </w:pPr>
      <w:r w:rsidRPr="00B86A61">
        <w:rPr>
          <w:szCs w:val="22"/>
        </w:rPr>
        <w:t xml:space="preserve">Title: </w:t>
      </w:r>
      <w:r w:rsidR="00552787">
        <w:rPr>
          <w:szCs w:val="22"/>
        </w:rPr>
        <w:t>Chief Executive Officer</w:t>
      </w:r>
      <w:r w:rsidRPr="00B86A61">
        <w:rPr>
          <w:szCs w:val="22"/>
        </w:rPr>
        <w:br/>
      </w:r>
    </w:p>
    <w:p w14:paraId="36F354D2" w14:textId="458D84C8" w:rsidR="00A46096" w:rsidRPr="00B86A61" w:rsidRDefault="00A46096" w:rsidP="00552787">
      <w:pPr>
        <w:spacing w:after="0" w:line="276" w:lineRule="auto"/>
        <w:rPr>
          <w:szCs w:val="22"/>
        </w:rPr>
      </w:pPr>
      <w:r w:rsidRPr="00B86A61">
        <w:rPr>
          <w:szCs w:val="22"/>
        </w:rPr>
        <w:t xml:space="preserve">Address: </w:t>
      </w:r>
      <w:r w:rsidR="00552787">
        <w:rPr>
          <w:szCs w:val="22"/>
        </w:rPr>
        <w:t>9 Kellaway Avenue, Moonee Ponds, VIC</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55B5DC38" w:rsidR="00A46096" w:rsidRPr="00B86A61" w:rsidRDefault="00A46096" w:rsidP="00A46096">
      <w:pPr>
        <w:spacing w:after="0" w:line="276" w:lineRule="auto"/>
        <w:jc w:val="both"/>
        <w:rPr>
          <w:szCs w:val="22"/>
        </w:rPr>
      </w:pPr>
      <w:r w:rsidRPr="00B86A61">
        <w:rPr>
          <w:szCs w:val="22"/>
        </w:rPr>
        <w:t xml:space="preserve">Signed by </w:t>
      </w:r>
      <w:r w:rsidR="00552787">
        <w:t>A/ Area Executive Director, Western Melbourne</w:t>
      </w:r>
      <w:r w:rsidRPr="00B86A61">
        <w:rPr>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5AF95134" w14:textId="55614FE7" w:rsidR="00A46096" w:rsidRPr="00B86A61" w:rsidRDefault="00A46096" w:rsidP="00552787">
      <w:pPr>
        <w:spacing w:after="0" w:line="276" w:lineRule="auto"/>
        <w:rPr>
          <w:szCs w:val="22"/>
        </w:rPr>
      </w:pPr>
      <w:r w:rsidRPr="00B86A61">
        <w:rPr>
          <w:szCs w:val="22"/>
        </w:rPr>
        <w:t xml:space="preserve">Name: </w:t>
      </w:r>
      <w:r w:rsidR="00552787">
        <w:rPr>
          <w:szCs w:val="22"/>
        </w:rPr>
        <w:t xml:space="preserve">Nick </w:t>
      </w:r>
      <w:proofErr w:type="spellStart"/>
      <w:r w:rsidR="00552787">
        <w:rPr>
          <w:szCs w:val="22"/>
        </w:rPr>
        <w:t>Beckingsale</w:t>
      </w:r>
      <w:proofErr w:type="spellEnd"/>
      <w:r w:rsidRPr="00B86A61">
        <w:rPr>
          <w:szCs w:val="22"/>
        </w:rPr>
        <w:br/>
      </w:r>
    </w:p>
    <w:p w14:paraId="29AD0BE3" w14:textId="4DFFEA1D" w:rsidR="00A46096" w:rsidRPr="00B86A61" w:rsidRDefault="00A46096" w:rsidP="00552787">
      <w:pPr>
        <w:spacing w:after="0" w:line="276" w:lineRule="auto"/>
        <w:rPr>
          <w:szCs w:val="22"/>
          <w:lang w:val="en-US"/>
        </w:rPr>
      </w:pPr>
      <w:r w:rsidRPr="00B86A61">
        <w:rPr>
          <w:szCs w:val="22"/>
        </w:rPr>
        <w:t xml:space="preserve">Title: </w:t>
      </w:r>
      <w:r w:rsidR="00552787">
        <w:rPr>
          <w:szCs w:val="22"/>
        </w:rPr>
        <w:t>Acting Area Executive Director, Western Melbourne</w:t>
      </w:r>
      <w:r w:rsidRPr="00B86A61">
        <w:rPr>
          <w:szCs w:val="22"/>
        </w:rPr>
        <w:br/>
      </w:r>
    </w:p>
    <w:p w14:paraId="68F25774" w14:textId="15ADC589" w:rsidR="002673FB" w:rsidRDefault="00A46096" w:rsidP="00552787">
      <w:pPr>
        <w:spacing w:after="0" w:line="276" w:lineRule="auto"/>
        <w:rPr>
          <w:szCs w:val="22"/>
        </w:rPr>
      </w:pPr>
      <w:r w:rsidRPr="00B86A61">
        <w:rPr>
          <w:szCs w:val="22"/>
        </w:rPr>
        <w:t xml:space="preserve">Address: </w:t>
      </w:r>
      <w:r w:rsidR="00552787">
        <w:rPr>
          <w:szCs w:val="22"/>
        </w:rPr>
        <w:t>Level 9, 1 McNab Avenue, Footscray 3011</w:t>
      </w:r>
    </w:p>
    <w:p w14:paraId="0B113114" w14:textId="59E2E250" w:rsidR="00A03362" w:rsidRDefault="00A03362">
      <w:pPr>
        <w:spacing w:after="0"/>
        <w:rPr>
          <w:szCs w:val="22"/>
        </w:rPr>
      </w:pPr>
      <w:r>
        <w:rPr>
          <w:szCs w:val="22"/>
        </w:rPr>
        <w:br w:type="page"/>
      </w:r>
    </w:p>
    <w:p w14:paraId="7010FED6" w14:textId="77777777" w:rsidR="00A03362" w:rsidRDefault="00A03362">
      <w:pPr>
        <w:spacing w:after="0"/>
        <w:rPr>
          <w:szCs w:val="22"/>
        </w:rPr>
      </w:pPr>
    </w:p>
    <w:sectPr w:rsidR="00A03362"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FD66" w14:textId="77777777" w:rsidR="00E92DEA" w:rsidRDefault="00E92DEA" w:rsidP="003967DD">
      <w:pPr>
        <w:spacing w:after="0"/>
      </w:pPr>
      <w:r>
        <w:separator/>
      </w:r>
    </w:p>
  </w:endnote>
  <w:endnote w:type="continuationSeparator" w:id="0">
    <w:p w14:paraId="1B80399B" w14:textId="77777777" w:rsidR="00E92DEA" w:rsidRDefault="00E92DEA" w:rsidP="003967DD">
      <w:pPr>
        <w:spacing w:after="0"/>
      </w:pPr>
      <w:r>
        <w:continuationSeparator/>
      </w:r>
    </w:p>
  </w:endnote>
  <w:endnote w:type="continuationNotice" w:id="1">
    <w:p w14:paraId="16CE57AF" w14:textId="77777777" w:rsidR="00E92DEA" w:rsidRDefault="00E92DEA">
      <w:pPr>
        <w:spacing w:after="0"/>
      </w:pPr>
    </w:p>
  </w:endnote>
  <w:endnote w:id="2">
    <w:p w14:paraId="6E3A4018" w14:textId="77777777" w:rsidR="00A03362" w:rsidRPr="0003067B" w:rsidRDefault="00A03362" w:rsidP="00A03362">
      <w:pPr>
        <w:pStyle w:val="EndnoteText"/>
        <w:rPr>
          <w:i/>
        </w:rPr>
      </w:pPr>
      <w:r>
        <w:rPr>
          <w:rStyle w:val="EndnoteReference"/>
        </w:rPr>
        <w:endnoteRef/>
      </w:r>
      <w:r>
        <w:t xml:space="preserve"> Early Years Survey Question – What ages are the children in your family who are 6 years old or under? </w:t>
      </w:r>
    </w:p>
  </w:endnote>
  <w:endnote w:id="3">
    <w:p w14:paraId="331C3AC9" w14:textId="77777777" w:rsidR="00A03362" w:rsidRDefault="00A03362" w:rsidP="00A03362">
      <w:pPr>
        <w:pStyle w:val="EndnoteText"/>
      </w:pPr>
      <w:r>
        <w:rPr>
          <w:rStyle w:val="EndnoteReference"/>
        </w:rPr>
        <w:endnoteRef/>
      </w:r>
      <w:r>
        <w:t xml:space="preserve"> Early Years Survey Question – What is the employment status of your child(ren)’s carer(s)?</w:t>
      </w:r>
    </w:p>
  </w:endnote>
  <w:endnote w:id="4">
    <w:p w14:paraId="4D86B59E" w14:textId="77777777" w:rsidR="00A03362" w:rsidRDefault="00A03362" w:rsidP="00A03362">
      <w:pPr>
        <w:pStyle w:val="EndnoteText"/>
      </w:pPr>
      <w:r>
        <w:rPr>
          <w:rStyle w:val="EndnoteReference"/>
        </w:rPr>
        <w:endnoteRef/>
      </w:r>
      <w:r>
        <w:t xml:space="preserve"> Early Years Survey Question – Do you have a Health Care Card issued by the Australian Government?</w:t>
      </w:r>
    </w:p>
  </w:endnote>
  <w:endnote w:id="5">
    <w:p w14:paraId="7D019933" w14:textId="77777777" w:rsidR="00A03362" w:rsidRDefault="00A03362" w:rsidP="00A03362">
      <w:pPr>
        <w:pStyle w:val="EndnoteText"/>
      </w:pPr>
      <w:r>
        <w:rPr>
          <w:rStyle w:val="EndnoteReference"/>
        </w:rPr>
        <w:endnoteRef/>
      </w:r>
      <w:r>
        <w:t xml:space="preserve"> Early Years Survey Question – Do you currently have a child accessing funded 4-year old kindergarten? </w:t>
      </w:r>
    </w:p>
  </w:endnote>
  <w:endnote w:id="6">
    <w:p w14:paraId="5F8072F8" w14:textId="77777777" w:rsidR="00A03362" w:rsidRDefault="00A03362" w:rsidP="00A03362">
      <w:pPr>
        <w:pStyle w:val="EndnoteText"/>
      </w:pPr>
      <w:r>
        <w:rPr>
          <w:rStyle w:val="EndnoteReference"/>
        </w:rPr>
        <w:endnoteRef/>
      </w:r>
      <w:r>
        <w:t xml:space="preserve"> Early Years Survey Question – If you use childcare as well as sessional kindergarten, please indicate how many days per week you typically use this service? </w:t>
      </w:r>
    </w:p>
  </w:endnote>
  <w:endnote w:id="7">
    <w:p w14:paraId="45DFB2BF" w14:textId="77777777" w:rsidR="00A03362" w:rsidRDefault="00A03362" w:rsidP="00A03362">
      <w:pPr>
        <w:pStyle w:val="EndnoteText"/>
      </w:pPr>
      <w:r>
        <w:rPr>
          <w:rStyle w:val="EndnoteReference"/>
        </w:rPr>
        <w:endnoteRef/>
      </w:r>
      <w:r>
        <w:t xml:space="preserve"> Early Years Survey Question – Area you intending to access a funded 4yo kindergarten within the next three years?</w:t>
      </w:r>
    </w:p>
  </w:endnote>
  <w:endnote w:id="8">
    <w:p w14:paraId="167968DB" w14:textId="77777777" w:rsidR="00A03362" w:rsidRDefault="00A03362" w:rsidP="00A03362">
      <w:pPr>
        <w:pStyle w:val="EndnoteText"/>
      </w:pPr>
      <w:r>
        <w:rPr>
          <w:rStyle w:val="EndnoteReference"/>
        </w:rPr>
        <w:endnoteRef/>
      </w:r>
      <w:r>
        <w:t xml:space="preserve"> Early Years Survey Question – Are you intending to access a funded 3yo kindergarten within the next three years? </w:t>
      </w:r>
    </w:p>
  </w:endnote>
  <w:endnote w:id="9">
    <w:p w14:paraId="5CF767D6" w14:textId="77777777" w:rsidR="00A03362" w:rsidRDefault="00A03362" w:rsidP="00A03362">
      <w:pPr>
        <w:pStyle w:val="EndnoteText"/>
      </w:pPr>
      <w:r>
        <w:rPr>
          <w:rStyle w:val="EndnoteReference"/>
        </w:rPr>
        <w:endnoteRef/>
      </w:r>
      <w:r>
        <w:t xml:space="preserve"> Early Years Survey Question – Funding changes: 3yo kindergarten will be subsidised by the government for the first time in 2022. As a result, sessional kindergarten fees will be reduced.</w:t>
      </w:r>
    </w:p>
  </w:endnote>
  <w:endnote w:id="10">
    <w:p w14:paraId="56713648" w14:textId="77777777" w:rsidR="00A03362" w:rsidRDefault="00A03362" w:rsidP="00A03362">
      <w:pPr>
        <w:pStyle w:val="EndnoteText"/>
      </w:pPr>
      <w:r>
        <w:rPr>
          <w:rStyle w:val="EndnoteReference"/>
        </w:rPr>
        <w:endnoteRef/>
      </w:r>
      <w:r>
        <w:t xml:space="preserve"> Early Years Survey Question – Would you consider a kindergarten program that offered a session on a Saturday? </w:t>
      </w:r>
    </w:p>
  </w:endnote>
  <w:endnote w:id="11">
    <w:p w14:paraId="25741942" w14:textId="77777777" w:rsidR="00A03362" w:rsidRDefault="00A03362" w:rsidP="00A03362">
      <w:pPr>
        <w:pStyle w:val="EndnoteText"/>
      </w:pPr>
      <w:r>
        <w:rPr>
          <w:rStyle w:val="EndnoteReference"/>
        </w:rPr>
        <w:endnoteRef/>
      </w:r>
      <w:r>
        <w:t xml:space="preserve"> Early Years Survey Question – Why was sessional kindergarten your preferred option? </w:t>
      </w:r>
    </w:p>
  </w:endnote>
  <w:endnote w:id="12">
    <w:p w14:paraId="2F718530" w14:textId="77777777" w:rsidR="00A03362" w:rsidRDefault="00A03362" w:rsidP="00A03362">
      <w:pPr>
        <w:pStyle w:val="EndnoteText"/>
      </w:pPr>
      <w:r>
        <w:rPr>
          <w:rStyle w:val="EndnoteReference"/>
        </w:rPr>
        <w:endnoteRef/>
      </w:r>
      <w:r>
        <w:t xml:space="preserve"> Early Years Survey Question – Did you move from childcare to sessional service for your child’s funded 4yo kindergarten year?</w:t>
      </w:r>
    </w:p>
  </w:endnote>
  <w:endnote w:id="13">
    <w:p w14:paraId="42279439" w14:textId="77777777" w:rsidR="00A03362" w:rsidRDefault="00A03362" w:rsidP="00A03362">
      <w:pPr>
        <w:pStyle w:val="EndnoteText"/>
      </w:pPr>
      <w:r>
        <w:rPr>
          <w:rStyle w:val="EndnoteReference"/>
        </w:rPr>
        <w:endnoteRef/>
      </w:r>
      <w:r>
        <w:t xml:space="preserve"> Early Years Survey Question – Why did you move from childcare to a sessional service for your child’s funded 4yo kindergarten year?</w:t>
      </w:r>
    </w:p>
  </w:endnote>
  <w:endnote w:id="14">
    <w:p w14:paraId="007F2985" w14:textId="77777777" w:rsidR="00A03362" w:rsidRDefault="00A03362" w:rsidP="00A03362">
      <w:pPr>
        <w:pStyle w:val="EndnoteText"/>
      </w:pPr>
      <w:r>
        <w:rPr>
          <w:rStyle w:val="EndnoteReference"/>
        </w:rPr>
        <w:endnoteRef/>
      </w:r>
      <w:r>
        <w:t xml:space="preserve"> Early Years Survey Question – What factors have you or would you consider when choosing to send your child to a kindergarten?</w:t>
      </w:r>
    </w:p>
  </w:endnote>
  <w:endnote w:id="15">
    <w:p w14:paraId="6AE44909" w14:textId="77777777" w:rsidR="00A03362" w:rsidRDefault="00A03362" w:rsidP="00A03362">
      <w:pPr>
        <w:pStyle w:val="EndnoteText"/>
      </w:pPr>
      <w:r>
        <w:rPr>
          <w:rStyle w:val="EndnoteReference"/>
        </w:rPr>
        <w:endnoteRef/>
      </w:r>
      <w:r>
        <w:t xml:space="preserve"> Early Years Survey Question – What factors have you or would you consider when choosing to send your child to a kindergarten?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tisSansSerif-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E92DEA" w:rsidRDefault="00E92DE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E92DEA" w:rsidRDefault="00E92DE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E92DEA" w:rsidRDefault="00E92DE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E92DEA" w:rsidRDefault="00E92DEA"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E92DEA" w:rsidRPr="001105FA" w:rsidRDefault="00E92DEA"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52CF8CCB" w:rsidR="00E92DEA" w:rsidRPr="001105FA" w:rsidRDefault="00E92DEA"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r w:rsidR="003E3991" w:rsidRPr="001105FA">
      <w:rPr>
        <w:sz w:val="12"/>
        <w:szCs w:val="12"/>
      </w:rPr>
      <w:t>license</w:t>
    </w:r>
    <w:r w:rsidRPr="001105FA">
      <w:rPr>
        <w:sz w:val="12"/>
        <w:szCs w:val="12"/>
      </w:rPr>
      <w:t xml:space="preserve">. You are free to re-use the work under that </w:t>
    </w:r>
    <w:r w:rsidR="003E3991" w:rsidRPr="001105FA">
      <w:rPr>
        <w:sz w:val="12"/>
        <w:szCs w:val="12"/>
      </w:rPr>
      <w:t>license</w:t>
    </w:r>
    <w:r w:rsidRPr="001105FA">
      <w:rPr>
        <w:sz w:val="12"/>
        <w:szCs w:val="12"/>
      </w:rPr>
      <w:t>, on the condition that you credit the State of Victoria (Department of Education and Training), indicate if changes were made and comply</w:t>
    </w:r>
    <w:r>
      <w:rPr>
        <w:sz w:val="12"/>
        <w:szCs w:val="12"/>
      </w:rPr>
      <w:t xml:space="preserve"> with the other </w:t>
    </w:r>
    <w:r w:rsidR="003E3991">
      <w:rPr>
        <w:sz w:val="12"/>
        <w:szCs w:val="12"/>
      </w:rPr>
      <w:t>license</w:t>
    </w:r>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1D35DD74" w:rsidR="00E92DEA" w:rsidRPr="001105FA" w:rsidRDefault="00E92DEA" w:rsidP="00E65137">
    <w:pPr>
      <w:pStyle w:val="FootnoteText"/>
      <w:ind w:right="1977"/>
      <w:rPr>
        <w:sz w:val="12"/>
        <w:szCs w:val="12"/>
      </w:rPr>
    </w:pPr>
    <w:r w:rsidRPr="001105FA">
      <w:rPr>
        <w:sz w:val="12"/>
        <w:szCs w:val="12"/>
      </w:rPr>
      <w:t xml:space="preserve">The </w:t>
    </w:r>
    <w:r w:rsidR="003E3991" w:rsidRPr="001105FA">
      <w:rPr>
        <w:sz w:val="12"/>
        <w:szCs w:val="12"/>
      </w:rPr>
      <w:t>license</w:t>
    </w:r>
    <w:r w:rsidRPr="001105FA">
      <w:rPr>
        <w:sz w:val="12"/>
        <w:szCs w:val="12"/>
      </w:rPr>
      <w:t xml:space="preserve"> does not apply to:</w:t>
    </w:r>
  </w:p>
  <w:p w14:paraId="18AC9E65" w14:textId="77777777" w:rsidR="00E92DEA" w:rsidRPr="001105FA" w:rsidRDefault="00E92DEA"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E92DEA" w:rsidRPr="001105FA" w:rsidRDefault="00E92DEA"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E92DEA" w:rsidRPr="00E65137" w:rsidRDefault="00E92DEA"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E92DEA" w:rsidRDefault="00E92DEA"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E92DEA" w:rsidRPr="00E65137" w:rsidRDefault="00E92DEA"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E4B2" w14:textId="77777777" w:rsidR="00E92DEA" w:rsidRDefault="00E92DEA" w:rsidP="003967DD">
      <w:pPr>
        <w:spacing w:after="0"/>
      </w:pPr>
      <w:r>
        <w:separator/>
      </w:r>
    </w:p>
  </w:footnote>
  <w:footnote w:type="continuationSeparator" w:id="0">
    <w:p w14:paraId="6C647B40" w14:textId="77777777" w:rsidR="00E92DEA" w:rsidRDefault="00E92DEA" w:rsidP="003967DD">
      <w:pPr>
        <w:spacing w:after="0"/>
      </w:pPr>
      <w:r>
        <w:continuationSeparator/>
      </w:r>
    </w:p>
  </w:footnote>
  <w:footnote w:type="continuationNotice" w:id="1">
    <w:p w14:paraId="571833DC" w14:textId="77777777" w:rsidR="00E92DEA" w:rsidRDefault="00E92DEA">
      <w:pPr>
        <w:spacing w:after="0"/>
      </w:pPr>
    </w:p>
  </w:footnote>
  <w:footnote w:id="2">
    <w:p w14:paraId="1C420691" w14:textId="77777777" w:rsidR="0059678E" w:rsidRDefault="0059678E" w:rsidP="0059678E">
      <w:pPr>
        <w:pStyle w:val="FootnoteText"/>
      </w:pPr>
      <w:r>
        <w:rPr>
          <w:rStyle w:val="FootnoteReference"/>
        </w:rPr>
        <w:footnoteRef/>
      </w:r>
      <w:r>
        <w:t xml:space="preserve"> MV2040 Strategy, June 2018 – Your Neighbourhood, Your Vision</w:t>
      </w:r>
    </w:p>
  </w:footnote>
  <w:footnote w:id="3">
    <w:p w14:paraId="57D84725" w14:textId="77777777" w:rsidR="00046382" w:rsidRDefault="00046382" w:rsidP="00046382">
      <w:pPr>
        <w:pStyle w:val="FootnoteText"/>
      </w:pPr>
      <w:r>
        <w:rPr>
          <w:rStyle w:val="FootnoteReference"/>
        </w:rPr>
        <w:footnoteRef/>
      </w:r>
      <w:r>
        <w:t xml:space="preserve"> Services Australia – Family Income Calculator</w:t>
      </w:r>
    </w:p>
  </w:footnote>
  <w:footnote w:id="4">
    <w:p w14:paraId="1676A032" w14:textId="77777777" w:rsidR="00046382" w:rsidRDefault="00046382" w:rsidP="00046382">
      <w:pPr>
        <w:pStyle w:val="FootnoteText"/>
      </w:pPr>
      <w:r>
        <w:rPr>
          <w:rStyle w:val="FootnoteReference"/>
        </w:rPr>
        <w:footnoteRef/>
      </w:r>
      <w:r>
        <w:t xml:space="preserve"> Remplan – Community Forecast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E92DEA" w:rsidRDefault="00E92DEA" w:rsidP="00A63D55">
    <w:pPr>
      <w:pStyle w:val="Header"/>
      <w:tabs>
        <w:tab w:val="clear" w:pos="4513"/>
        <w:tab w:val="clear" w:pos="9026"/>
        <w:tab w:val="left" w:pos="1425"/>
      </w:tabs>
    </w:pPr>
    <w:r>
      <w:rPr>
        <w:noProof/>
        <w:lang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61451041" w:rsidR="00E92DEA" w:rsidRPr="002F041E" w:rsidRDefault="00E92DEA" w:rsidP="002F041E">
    <w:pPr>
      <w:pStyle w:val="Header"/>
      <w:tabs>
        <w:tab w:val="clear" w:pos="4513"/>
        <w:tab w:val="clear" w:pos="9026"/>
        <w:tab w:val="left" w:pos="1425"/>
        <w:tab w:val="left" w:pos="5340"/>
      </w:tabs>
      <w:jc w:val="right"/>
      <w:rPr>
        <w:b/>
        <w:bCs/>
      </w:rPr>
    </w:pPr>
    <w:r>
      <w:rPr>
        <w:noProof/>
        <w:lang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2CF"/>
    <w:multiLevelType w:val="hybridMultilevel"/>
    <w:tmpl w:val="CD44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B5C7E"/>
    <w:multiLevelType w:val="hybridMultilevel"/>
    <w:tmpl w:val="4FE2F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319A0"/>
    <w:multiLevelType w:val="hybridMultilevel"/>
    <w:tmpl w:val="6D7E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25B15"/>
    <w:multiLevelType w:val="hybridMultilevel"/>
    <w:tmpl w:val="E2D0F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3C2E79"/>
    <w:multiLevelType w:val="hybridMultilevel"/>
    <w:tmpl w:val="262CC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A1A22"/>
    <w:multiLevelType w:val="hybridMultilevel"/>
    <w:tmpl w:val="9C9E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00A8C"/>
    <w:multiLevelType w:val="hybridMultilevel"/>
    <w:tmpl w:val="8BDAAB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024BD3"/>
    <w:multiLevelType w:val="hybridMultilevel"/>
    <w:tmpl w:val="21784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243C52"/>
    <w:multiLevelType w:val="hybridMultilevel"/>
    <w:tmpl w:val="9300F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8D0360"/>
    <w:multiLevelType w:val="hybridMultilevel"/>
    <w:tmpl w:val="3BD0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B92BCA"/>
    <w:multiLevelType w:val="hybridMultilevel"/>
    <w:tmpl w:val="48321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903CD3"/>
    <w:multiLevelType w:val="hybridMultilevel"/>
    <w:tmpl w:val="7AF6A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71CDD"/>
    <w:multiLevelType w:val="hybridMultilevel"/>
    <w:tmpl w:val="9092C6A0"/>
    <w:lvl w:ilvl="0" w:tplc="0C090001">
      <w:start w:val="1"/>
      <w:numFmt w:val="bullet"/>
      <w:lvlText w:val=""/>
      <w:lvlJc w:val="left"/>
      <w:pPr>
        <w:ind w:left="720" w:hanging="360"/>
      </w:pPr>
      <w:rPr>
        <w:rFonts w:ascii="Symbol" w:hAnsi="Symbol" w:hint="default"/>
      </w:rPr>
    </w:lvl>
    <w:lvl w:ilvl="1" w:tplc="A25078B2">
      <w:numFmt w:val="bullet"/>
      <w:lvlText w:val="•"/>
      <w:lvlJc w:val="left"/>
      <w:pPr>
        <w:ind w:left="1800" w:hanging="720"/>
      </w:pPr>
      <w:rPr>
        <w:rFonts w:ascii="RotisSansSerif-Light" w:eastAsiaTheme="minorHAnsi" w:hAnsi="RotisSansSerif-Light" w:cs="RotisSansSerif-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70C24"/>
    <w:multiLevelType w:val="hybridMultilevel"/>
    <w:tmpl w:val="FE18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E3167"/>
    <w:multiLevelType w:val="hybridMultilevel"/>
    <w:tmpl w:val="0498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994BF4"/>
    <w:multiLevelType w:val="hybridMultilevel"/>
    <w:tmpl w:val="3F54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0624302">
    <w:abstractNumId w:val="10"/>
  </w:num>
  <w:num w:numId="2" w16cid:durableId="1358190330">
    <w:abstractNumId w:val="20"/>
  </w:num>
  <w:num w:numId="3" w16cid:durableId="1943410792">
    <w:abstractNumId w:val="7"/>
  </w:num>
  <w:num w:numId="4" w16cid:durableId="261960177">
    <w:abstractNumId w:val="13"/>
  </w:num>
  <w:num w:numId="5" w16cid:durableId="1747799201">
    <w:abstractNumId w:val="11"/>
  </w:num>
  <w:num w:numId="6" w16cid:durableId="2115778834">
    <w:abstractNumId w:val="16"/>
  </w:num>
  <w:num w:numId="7" w16cid:durableId="572739961">
    <w:abstractNumId w:val="19"/>
  </w:num>
  <w:num w:numId="8" w16cid:durableId="2061515982">
    <w:abstractNumId w:val="14"/>
  </w:num>
  <w:num w:numId="9" w16cid:durableId="622271853">
    <w:abstractNumId w:val="8"/>
  </w:num>
  <w:num w:numId="10" w16cid:durableId="787624918">
    <w:abstractNumId w:val="22"/>
  </w:num>
  <w:num w:numId="11" w16cid:durableId="1086154410">
    <w:abstractNumId w:val="21"/>
  </w:num>
  <w:num w:numId="12" w16cid:durableId="1855151811">
    <w:abstractNumId w:val="0"/>
  </w:num>
  <w:num w:numId="13" w16cid:durableId="942957744">
    <w:abstractNumId w:val="4"/>
  </w:num>
  <w:num w:numId="14" w16cid:durableId="311838412">
    <w:abstractNumId w:val="15"/>
  </w:num>
  <w:num w:numId="15" w16cid:durableId="1039429102">
    <w:abstractNumId w:val="12"/>
  </w:num>
  <w:num w:numId="16" w16cid:durableId="1584949587">
    <w:abstractNumId w:val="2"/>
  </w:num>
  <w:num w:numId="17" w16cid:durableId="511067553">
    <w:abstractNumId w:val="3"/>
  </w:num>
  <w:num w:numId="18" w16cid:durableId="117143855">
    <w:abstractNumId w:val="9"/>
  </w:num>
  <w:num w:numId="19" w16cid:durableId="1613900141">
    <w:abstractNumId w:val="5"/>
  </w:num>
  <w:num w:numId="20" w16cid:durableId="1498572528">
    <w:abstractNumId w:val="1"/>
  </w:num>
  <w:num w:numId="21" w16cid:durableId="2089887867">
    <w:abstractNumId w:val="6"/>
  </w:num>
  <w:num w:numId="22" w16cid:durableId="921139697">
    <w:abstractNumId w:val="18"/>
  </w:num>
  <w:num w:numId="23" w16cid:durableId="547035952">
    <w:abstractNumId w:val="25"/>
  </w:num>
  <w:num w:numId="24" w16cid:durableId="376391584">
    <w:abstractNumId w:val="24"/>
  </w:num>
  <w:num w:numId="25" w16cid:durableId="1038701656">
    <w:abstractNumId w:val="23"/>
  </w:num>
  <w:num w:numId="26" w16cid:durableId="182821054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3F6B"/>
    <w:rsid w:val="00035195"/>
    <w:rsid w:val="000401A0"/>
    <w:rsid w:val="00040693"/>
    <w:rsid w:val="000410F4"/>
    <w:rsid w:val="00041676"/>
    <w:rsid w:val="0004400F"/>
    <w:rsid w:val="00046382"/>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652A"/>
    <w:rsid w:val="00077457"/>
    <w:rsid w:val="000779FC"/>
    <w:rsid w:val="000800EB"/>
    <w:rsid w:val="00081949"/>
    <w:rsid w:val="00083585"/>
    <w:rsid w:val="00083D82"/>
    <w:rsid w:val="0008454B"/>
    <w:rsid w:val="000846B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DF9"/>
    <w:rsid w:val="00144ECC"/>
    <w:rsid w:val="00147179"/>
    <w:rsid w:val="0015109D"/>
    <w:rsid w:val="00155600"/>
    <w:rsid w:val="00156E9D"/>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227E"/>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23704"/>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47B4"/>
    <w:rsid w:val="00290101"/>
    <w:rsid w:val="00293B73"/>
    <w:rsid w:val="002A4A96"/>
    <w:rsid w:val="002A7BC6"/>
    <w:rsid w:val="002B21D2"/>
    <w:rsid w:val="002B6281"/>
    <w:rsid w:val="002B727C"/>
    <w:rsid w:val="002C1473"/>
    <w:rsid w:val="002C236E"/>
    <w:rsid w:val="002C34B0"/>
    <w:rsid w:val="002C3975"/>
    <w:rsid w:val="002C77AB"/>
    <w:rsid w:val="002D0A4F"/>
    <w:rsid w:val="002D48BE"/>
    <w:rsid w:val="002D50C8"/>
    <w:rsid w:val="002D5904"/>
    <w:rsid w:val="002D6618"/>
    <w:rsid w:val="002E1146"/>
    <w:rsid w:val="002E379E"/>
    <w:rsid w:val="002E3BED"/>
    <w:rsid w:val="002E3D70"/>
    <w:rsid w:val="002E54F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08FD"/>
    <w:rsid w:val="003A324A"/>
    <w:rsid w:val="003B1AC6"/>
    <w:rsid w:val="003B1DB3"/>
    <w:rsid w:val="003B3A6E"/>
    <w:rsid w:val="003B59CB"/>
    <w:rsid w:val="003B6D26"/>
    <w:rsid w:val="003C1204"/>
    <w:rsid w:val="003C253A"/>
    <w:rsid w:val="003C28D3"/>
    <w:rsid w:val="003C3352"/>
    <w:rsid w:val="003C6010"/>
    <w:rsid w:val="003C6360"/>
    <w:rsid w:val="003C6586"/>
    <w:rsid w:val="003D0B80"/>
    <w:rsid w:val="003D1AF4"/>
    <w:rsid w:val="003D3541"/>
    <w:rsid w:val="003D55C7"/>
    <w:rsid w:val="003D6EF7"/>
    <w:rsid w:val="003E0392"/>
    <w:rsid w:val="003E33CF"/>
    <w:rsid w:val="003E3991"/>
    <w:rsid w:val="003E66BB"/>
    <w:rsid w:val="003E66C4"/>
    <w:rsid w:val="003E6E1C"/>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3391"/>
    <w:rsid w:val="0043054E"/>
    <w:rsid w:val="00430A5F"/>
    <w:rsid w:val="00431899"/>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4450"/>
    <w:rsid w:val="00486955"/>
    <w:rsid w:val="0049475D"/>
    <w:rsid w:val="004A2921"/>
    <w:rsid w:val="004A4597"/>
    <w:rsid w:val="004A4EE0"/>
    <w:rsid w:val="004A515B"/>
    <w:rsid w:val="004A69CE"/>
    <w:rsid w:val="004A7DAE"/>
    <w:rsid w:val="004B0DB7"/>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45A5"/>
    <w:rsid w:val="004F57CA"/>
    <w:rsid w:val="004F6D91"/>
    <w:rsid w:val="0050038C"/>
    <w:rsid w:val="0050071B"/>
    <w:rsid w:val="00500D96"/>
    <w:rsid w:val="0050238D"/>
    <w:rsid w:val="005038E3"/>
    <w:rsid w:val="0051093E"/>
    <w:rsid w:val="00514305"/>
    <w:rsid w:val="00517B1F"/>
    <w:rsid w:val="0052074D"/>
    <w:rsid w:val="0052151C"/>
    <w:rsid w:val="005273FF"/>
    <w:rsid w:val="00531951"/>
    <w:rsid w:val="00543215"/>
    <w:rsid w:val="00544759"/>
    <w:rsid w:val="00550CD8"/>
    <w:rsid w:val="00552787"/>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78E"/>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1D1E"/>
    <w:rsid w:val="006A25AC"/>
    <w:rsid w:val="006A6B01"/>
    <w:rsid w:val="006A71ED"/>
    <w:rsid w:val="006B57E4"/>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35B3"/>
    <w:rsid w:val="00716E3F"/>
    <w:rsid w:val="00717D95"/>
    <w:rsid w:val="00721DA8"/>
    <w:rsid w:val="007270DC"/>
    <w:rsid w:val="007275AA"/>
    <w:rsid w:val="00733DF9"/>
    <w:rsid w:val="00736FB0"/>
    <w:rsid w:val="007370A8"/>
    <w:rsid w:val="00741EEA"/>
    <w:rsid w:val="00744E46"/>
    <w:rsid w:val="00745E3A"/>
    <w:rsid w:val="00746023"/>
    <w:rsid w:val="00746044"/>
    <w:rsid w:val="0074717B"/>
    <w:rsid w:val="007506EB"/>
    <w:rsid w:val="007517E8"/>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366E"/>
    <w:rsid w:val="008E446D"/>
    <w:rsid w:val="008E5ECA"/>
    <w:rsid w:val="008E6F6C"/>
    <w:rsid w:val="008F3B60"/>
    <w:rsid w:val="008F3E57"/>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6FEB"/>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475"/>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3305"/>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362"/>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43E8"/>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A6949"/>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52253"/>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1D0"/>
    <w:rsid w:val="00B948EA"/>
    <w:rsid w:val="00B97D9C"/>
    <w:rsid w:val="00BA1ABA"/>
    <w:rsid w:val="00BA2234"/>
    <w:rsid w:val="00BB1F3D"/>
    <w:rsid w:val="00BB586D"/>
    <w:rsid w:val="00BB595F"/>
    <w:rsid w:val="00BB6922"/>
    <w:rsid w:val="00BB6CA9"/>
    <w:rsid w:val="00BC3FF4"/>
    <w:rsid w:val="00BC5790"/>
    <w:rsid w:val="00BC6035"/>
    <w:rsid w:val="00BD0EB2"/>
    <w:rsid w:val="00BD1941"/>
    <w:rsid w:val="00BD2282"/>
    <w:rsid w:val="00BD2CBD"/>
    <w:rsid w:val="00BD590A"/>
    <w:rsid w:val="00BD61AF"/>
    <w:rsid w:val="00BE2F8F"/>
    <w:rsid w:val="00BE4886"/>
    <w:rsid w:val="00BE5E4D"/>
    <w:rsid w:val="00BE71E3"/>
    <w:rsid w:val="00BF24B2"/>
    <w:rsid w:val="00BF4058"/>
    <w:rsid w:val="00BF6B67"/>
    <w:rsid w:val="00BF71D9"/>
    <w:rsid w:val="00BF785B"/>
    <w:rsid w:val="00BF7CFC"/>
    <w:rsid w:val="00BF7FE9"/>
    <w:rsid w:val="00C049A4"/>
    <w:rsid w:val="00C059DF"/>
    <w:rsid w:val="00C21EE5"/>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41DA"/>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8765C"/>
    <w:rsid w:val="00D9130D"/>
    <w:rsid w:val="00D91886"/>
    <w:rsid w:val="00D92EE7"/>
    <w:rsid w:val="00D979EF"/>
    <w:rsid w:val="00DA03B7"/>
    <w:rsid w:val="00DA3218"/>
    <w:rsid w:val="00DA520F"/>
    <w:rsid w:val="00DA55E8"/>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3FD6"/>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2DEA"/>
    <w:rsid w:val="00E93AF4"/>
    <w:rsid w:val="00E966B5"/>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26E1"/>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2605"/>
    <w:rsid w:val="00F8610F"/>
    <w:rsid w:val="00F869E2"/>
    <w:rsid w:val="00F87F13"/>
    <w:rsid w:val="00F951BD"/>
    <w:rsid w:val="00FA4C63"/>
    <w:rsid w:val="00FA4D7F"/>
    <w:rsid w:val="00FA4F3A"/>
    <w:rsid w:val="00FA5122"/>
    <w:rsid w:val="00FB1A91"/>
    <w:rsid w:val="00FB1C2C"/>
    <w:rsid w:val="00FB2386"/>
    <w:rsid w:val="00FB2568"/>
    <w:rsid w:val="00FB2ED3"/>
    <w:rsid w:val="00FB470F"/>
    <w:rsid w:val="00FB5AD5"/>
    <w:rsid w:val="00FC1D3D"/>
    <w:rsid w:val="00FC7A7E"/>
    <w:rsid w:val="00FD1A33"/>
    <w:rsid w:val="00FD2CF1"/>
    <w:rsid w:val="00FD5E17"/>
    <w:rsid w:val="00FD6257"/>
    <w:rsid w:val="00FE0E00"/>
    <w:rsid w:val="00FE1B19"/>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lang w:val="en-AU"/>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9678E"/>
    <w:rPr>
      <w:b/>
      <w:bCs/>
      <w:smallCaps/>
      <w:color w:val="004EA8" w:themeColor="accent1"/>
      <w:spacing w:val="5"/>
    </w:rPr>
  </w:style>
  <w:style w:type="paragraph" w:styleId="NoSpacing">
    <w:name w:val="No Spacing"/>
    <w:uiPriority w:val="1"/>
    <w:qFormat/>
    <w:rsid w:val="0059678E"/>
    <w:rPr>
      <w:sz w:val="22"/>
      <w:szCs w:val="22"/>
      <w:lang w:val="en-AU"/>
    </w:rPr>
  </w:style>
  <w:style w:type="paragraph" w:styleId="EndnoteText">
    <w:name w:val="endnote text"/>
    <w:basedOn w:val="Normal"/>
    <w:link w:val="EndnoteTextChar"/>
    <w:uiPriority w:val="99"/>
    <w:semiHidden/>
    <w:unhideWhenUsed/>
    <w:rsid w:val="00A03362"/>
    <w:pPr>
      <w:spacing w:after="0"/>
    </w:pPr>
    <w:rPr>
      <w:sz w:val="20"/>
      <w:szCs w:val="20"/>
    </w:rPr>
  </w:style>
  <w:style w:type="character" w:customStyle="1" w:styleId="EndnoteTextChar">
    <w:name w:val="Endnote Text Char"/>
    <w:basedOn w:val="DefaultParagraphFont"/>
    <w:link w:val="EndnoteText"/>
    <w:uiPriority w:val="99"/>
    <w:semiHidden/>
    <w:rsid w:val="00A03362"/>
    <w:rPr>
      <w:sz w:val="20"/>
      <w:szCs w:val="20"/>
      <w:lang w:val="en-AU"/>
    </w:rPr>
  </w:style>
  <w:style w:type="character" w:styleId="EndnoteReference">
    <w:name w:val="endnote reference"/>
    <w:basedOn w:val="DefaultParagraphFont"/>
    <w:uiPriority w:val="99"/>
    <w:semiHidden/>
    <w:unhideWhenUsed/>
    <w:rsid w:val="00A03362"/>
    <w:rPr>
      <w:vertAlign w:val="superscript"/>
    </w:rPr>
  </w:style>
  <w:style w:type="paragraph" w:customStyle="1" w:styleId="BodyofText">
    <w:name w:val="Body of Text"/>
    <w:basedOn w:val="Normal"/>
    <w:link w:val="BodyofTextChar"/>
    <w:qFormat/>
    <w:locked/>
    <w:rsid w:val="00A03362"/>
    <w:pPr>
      <w:spacing w:before="120"/>
    </w:pPr>
    <w:rPr>
      <w:rFonts w:ascii="Arial" w:eastAsia="Calibri" w:hAnsi="Arial" w:cs="Arial"/>
      <w:sz w:val="24"/>
    </w:rPr>
  </w:style>
  <w:style w:type="character" w:customStyle="1" w:styleId="BodyofTextChar">
    <w:name w:val="Body of Text Char"/>
    <w:basedOn w:val="DefaultParagraphFont"/>
    <w:link w:val="BodyofText"/>
    <w:rsid w:val="00A03362"/>
    <w:rPr>
      <w:rFonts w:ascii="Arial" w:eastAsia="Calibri"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688">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26660992">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91283642">
      <w:bodyDiv w:val="1"/>
      <w:marLeft w:val="0"/>
      <w:marRight w:val="0"/>
      <w:marTop w:val="0"/>
      <w:marBottom w:val="0"/>
      <w:divBdr>
        <w:top w:val="none" w:sz="0" w:space="0" w:color="auto"/>
        <w:left w:val="none" w:sz="0" w:space="0" w:color="auto"/>
        <w:bottom w:val="none" w:sz="0" w:space="0" w:color="auto"/>
        <w:right w:val="none" w:sz="0" w:space="0" w:color="auto"/>
      </w:divBdr>
    </w:div>
    <w:div w:id="949358881">
      <w:bodyDiv w:val="1"/>
      <w:marLeft w:val="0"/>
      <w:marRight w:val="0"/>
      <w:marTop w:val="0"/>
      <w:marBottom w:val="0"/>
      <w:divBdr>
        <w:top w:val="none" w:sz="0" w:space="0" w:color="auto"/>
        <w:left w:val="none" w:sz="0" w:space="0" w:color="auto"/>
        <w:bottom w:val="none" w:sz="0" w:space="0" w:color="auto"/>
        <w:right w:val="none" w:sz="0" w:space="0" w:color="auto"/>
      </w:divBdr>
    </w:div>
    <w:div w:id="956375642">
      <w:bodyDiv w:val="1"/>
      <w:marLeft w:val="0"/>
      <w:marRight w:val="0"/>
      <w:marTop w:val="0"/>
      <w:marBottom w:val="0"/>
      <w:divBdr>
        <w:top w:val="none" w:sz="0" w:space="0" w:color="auto"/>
        <w:left w:val="none" w:sz="0" w:space="0" w:color="auto"/>
        <w:bottom w:val="none" w:sz="0" w:space="0" w:color="auto"/>
        <w:right w:val="none" w:sz="0" w:space="0" w:color="auto"/>
      </w:divBdr>
    </w:div>
    <w:div w:id="962231350">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243375459">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40822736">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877698877">
      <w:bodyDiv w:val="1"/>
      <w:marLeft w:val="0"/>
      <w:marRight w:val="0"/>
      <w:marTop w:val="0"/>
      <w:marBottom w:val="0"/>
      <w:divBdr>
        <w:top w:val="none" w:sz="0" w:space="0" w:color="auto"/>
        <w:left w:val="none" w:sz="0" w:space="0" w:color="auto"/>
        <w:bottom w:val="none" w:sz="0" w:space="0" w:color="auto"/>
        <w:right w:val="none" w:sz="0" w:space="0" w:color="auto"/>
      </w:divBdr>
    </w:div>
    <w:div w:id="188613809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181194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43051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Moonee_Valley_KISP_Signed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5140BC75-EF97-4107-8F7B-3A7FF9DBE2F1}">
  <ds:schemaRefs>
    <ds:schemaRef ds:uri="http://schemas.openxmlformats.org/officeDocument/2006/bibliography"/>
  </ds:schemaRefs>
</ds:datastoreItem>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704F9A-1F1F-46A4-8646-F07E72D53CA1}"/>
</file>

<file path=docProps/app.xml><?xml version="1.0" encoding="utf-8"?>
<Properties xmlns="http://schemas.openxmlformats.org/officeDocument/2006/extended-properties" xmlns:vt="http://schemas.openxmlformats.org/officeDocument/2006/docPropsVTypes">
  <Template>Normal.dotm</Template>
  <TotalTime>264</TotalTime>
  <Pages>26</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37</cp:revision>
  <dcterms:created xsi:type="dcterms:W3CDTF">2020-07-06T06:09:00Z</dcterms:created>
  <dcterms:modified xsi:type="dcterms:W3CDTF">2022-07-04T05:36:00Z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{558e0cfc-5d23-4966-b448-7f3b13c51a44}</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R20200625370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2022-02-14T12:00:54.0931131+11:00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