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7277A6AF" w:rsidR="00DA3218" w:rsidRPr="00FF7C9D" w:rsidRDefault="00832370" w:rsidP="009E2673">
      <w:pPr>
        <w:pStyle w:val="Coversubtitle"/>
        <w:sectPr w:rsidR="00DA3218" w:rsidRPr="00FF7C9D"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FF7C9D">
        <w:t>City of Greater Dandenong</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8550E57" w14:textId="03B1A1B9" w:rsidR="00F917DD"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F917DD" w:rsidRPr="007D12AF">
        <w:rPr>
          <w:noProof/>
          <w:lang w:val="en-AU"/>
        </w:rPr>
        <w:t>1.</w:t>
      </w:r>
      <w:r w:rsidR="00F917DD">
        <w:rPr>
          <w:rFonts w:asciiTheme="minorHAnsi" w:hAnsiTheme="minorHAnsi" w:cstheme="minorBidi"/>
          <w:b w:val="0"/>
          <w:noProof/>
          <w:color w:val="auto"/>
          <w:szCs w:val="22"/>
          <w:lang w:val="en-AU" w:eastAsia="en-AU"/>
        </w:rPr>
        <w:tab/>
      </w:r>
      <w:r w:rsidR="00F917DD" w:rsidRPr="007D12AF">
        <w:rPr>
          <w:noProof/>
          <w:lang w:val="en-AU"/>
        </w:rPr>
        <w:t>Introduction</w:t>
      </w:r>
      <w:r w:rsidR="00F917DD">
        <w:rPr>
          <w:noProof/>
        </w:rPr>
        <w:tab/>
      </w:r>
      <w:r w:rsidR="00F917DD">
        <w:rPr>
          <w:noProof/>
        </w:rPr>
        <w:fldChar w:fldCharType="begin"/>
      </w:r>
      <w:r w:rsidR="00F917DD">
        <w:rPr>
          <w:noProof/>
        </w:rPr>
        <w:instrText xml:space="preserve"> PAGEREF _Toc45035405 \h </w:instrText>
      </w:r>
      <w:r w:rsidR="00F917DD">
        <w:rPr>
          <w:noProof/>
        </w:rPr>
      </w:r>
      <w:r w:rsidR="00F917DD">
        <w:rPr>
          <w:noProof/>
        </w:rPr>
        <w:fldChar w:fldCharType="separate"/>
      </w:r>
      <w:r w:rsidR="00F917DD">
        <w:rPr>
          <w:noProof/>
        </w:rPr>
        <w:t>3</w:t>
      </w:r>
      <w:r w:rsidR="00F917DD">
        <w:rPr>
          <w:noProof/>
        </w:rPr>
        <w:fldChar w:fldCharType="end"/>
      </w:r>
    </w:p>
    <w:p w14:paraId="6213EAFB" w14:textId="23C32A0D"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1.1.</w:t>
      </w:r>
      <w:r>
        <w:rPr>
          <w:rFonts w:asciiTheme="minorHAnsi" w:hAnsiTheme="minorHAnsi" w:cstheme="minorBidi"/>
          <w:noProof/>
          <w:color w:val="auto"/>
          <w:szCs w:val="22"/>
          <w:lang w:val="en-AU" w:eastAsia="en-AU"/>
        </w:rPr>
        <w:tab/>
      </w:r>
      <w:r w:rsidRPr="007D12AF">
        <w:rPr>
          <w:noProof/>
          <w:lang w:val="en-AU"/>
        </w:rPr>
        <w:t>Reform context</w:t>
      </w:r>
      <w:r>
        <w:rPr>
          <w:noProof/>
        </w:rPr>
        <w:tab/>
      </w:r>
      <w:r>
        <w:rPr>
          <w:noProof/>
        </w:rPr>
        <w:fldChar w:fldCharType="begin"/>
      </w:r>
      <w:r>
        <w:rPr>
          <w:noProof/>
        </w:rPr>
        <w:instrText xml:space="preserve"> PAGEREF _Toc45035406 \h </w:instrText>
      </w:r>
      <w:r>
        <w:rPr>
          <w:noProof/>
        </w:rPr>
      </w:r>
      <w:r>
        <w:rPr>
          <w:noProof/>
        </w:rPr>
        <w:fldChar w:fldCharType="separate"/>
      </w:r>
      <w:r>
        <w:rPr>
          <w:noProof/>
        </w:rPr>
        <w:t>3</w:t>
      </w:r>
      <w:r>
        <w:rPr>
          <w:noProof/>
        </w:rPr>
        <w:fldChar w:fldCharType="end"/>
      </w:r>
    </w:p>
    <w:p w14:paraId="312A950C" w14:textId="7E3D6DC7"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1.2.</w:t>
      </w:r>
      <w:r>
        <w:rPr>
          <w:rFonts w:asciiTheme="minorHAnsi" w:hAnsiTheme="minorHAnsi" w:cstheme="minorBidi"/>
          <w:noProof/>
          <w:color w:val="auto"/>
          <w:szCs w:val="22"/>
          <w:lang w:val="en-AU" w:eastAsia="en-AU"/>
        </w:rPr>
        <w:tab/>
      </w:r>
      <w:r w:rsidRPr="007D12AF">
        <w:rPr>
          <w:noProof/>
          <w:lang w:val="en-AU"/>
        </w:rPr>
        <w:t>Purpose of KISPs</w:t>
      </w:r>
      <w:r>
        <w:rPr>
          <w:noProof/>
        </w:rPr>
        <w:tab/>
      </w:r>
      <w:r>
        <w:rPr>
          <w:noProof/>
        </w:rPr>
        <w:fldChar w:fldCharType="begin"/>
      </w:r>
      <w:r>
        <w:rPr>
          <w:noProof/>
        </w:rPr>
        <w:instrText xml:space="preserve"> PAGEREF _Toc45035407 \h </w:instrText>
      </w:r>
      <w:r>
        <w:rPr>
          <w:noProof/>
        </w:rPr>
      </w:r>
      <w:r>
        <w:rPr>
          <w:noProof/>
        </w:rPr>
        <w:fldChar w:fldCharType="separate"/>
      </w:r>
      <w:r>
        <w:rPr>
          <w:noProof/>
        </w:rPr>
        <w:t>3</w:t>
      </w:r>
      <w:r>
        <w:rPr>
          <w:noProof/>
        </w:rPr>
        <w:fldChar w:fldCharType="end"/>
      </w:r>
    </w:p>
    <w:p w14:paraId="49A4BC7C" w14:textId="5C2C42B4"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1.3.</w:t>
      </w:r>
      <w:r>
        <w:rPr>
          <w:rFonts w:asciiTheme="minorHAnsi" w:hAnsiTheme="minorHAnsi" w:cstheme="minorBidi"/>
          <w:noProof/>
          <w:color w:val="auto"/>
          <w:szCs w:val="22"/>
          <w:lang w:val="en-AU" w:eastAsia="en-AU"/>
        </w:rPr>
        <w:tab/>
      </w:r>
      <w:r w:rsidRPr="007D12AF">
        <w:rPr>
          <w:noProof/>
          <w:lang w:val="en-AU"/>
        </w:rPr>
        <w:t>How to use the KISP</w:t>
      </w:r>
      <w:r>
        <w:rPr>
          <w:noProof/>
        </w:rPr>
        <w:tab/>
      </w:r>
      <w:r>
        <w:rPr>
          <w:noProof/>
        </w:rPr>
        <w:fldChar w:fldCharType="begin"/>
      </w:r>
      <w:r>
        <w:rPr>
          <w:noProof/>
        </w:rPr>
        <w:instrText xml:space="preserve"> PAGEREF _Toc45035408 \h </w:instrText>
      </w:r>
      <w:r>
        <w:rPr>
          <w:noProof/>
        </w:rPr>
      </w:r>
      <w:r>
        <w:rPr>
          <w:noProof/>
        </w:rPr>
        <w:fldChar w:fldCharType="separate"/>
      </w:r>
      <w:r>
        <w:rPr>
          <w:noProof/>
        </w:rPr>
        <w:t>3</w:t>
      </w:r>
      <w:r>
        <w:rPr>
          <w:noProof/>
        </w:rPr>
        <w:fldChar w:fldCharType="end"/>
      </w:r>
    </w:p>
    <w:p w14:paraId="4FDFB3B1" w14:textId="7F5B4F6C"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1.4.</w:t>
      </w:r>
      <w:r>
        <w:rPr>
          <w:rFonts w:asciiTheme="minorHAnsi" w:hAnsiTheme="minorHAnsi" w:cstheme="minorBidi"/>
          <w:noProof/>
          <w:color w:val="auto"/>
          <w:szCs w:val="22"/>
          <w:lang w:val="en-AU" w:eastAsia="en-AU"/>
        </w:rPr>
        <w:tab/>
      </w:r>
      <w:r w:rsidRPr="007D12AF">
        <w:rPr>
          <w:noProof/>
          <w:lang w:val="en-AU"/>
        </w:rPr>
        <w:t>Structure of the KISP</w:t>
      </w:r>
      <w:r>
        <w:rPr>
          <w:noProof/>
        </w:rPr>
        <w:tab/>
      </w:r>
      <w:r>
        <w:rPr>
          <w:noProof/>
        </w:rPr>
        <w:fldChar w:fldCharType="begin"/>
      </w:r>
      <w:r>
        <w:rPr>
          <w:noProof/>
        </w:rPr>
        <w:instrText xml:space="preserve"> PAGEREF _Toc45035409 \h </w:instrText>
      </w:r>
      <w:r>
        <w:rPr>
          <w:noProof/>
        </w:rPr>
      </w:r>
      <w:r>
        <w:rPr>
          <w:noProof/>
        </w:rPr>
        <w:fldChar w:fldCharType="separate"/>
      </w:r>
      <w:r>
        <w:rPr>
          <w:noProof/>
        </w:rPr>
        <w:t>3</w:t>
      </w:r>
      <w:r>
        <w:rPr>
          <w:noProof/>
        </w:rPr>
        <w:fldChar w:fldCharType="end"/>
      </w:r>
    </w:p>
    <w:p w14:paraId="53FD748D" w14:textId="62E26AAD"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1.5.</w:t>
      </w:r>
      <w:r>
        <w:rPr>
          <w:rFonts w:asciiTheme="minorHAnsi" w:hAnsiTheme="minorHAnsi" w:cstheme="minorBidi"/>
          <w:noProof/>
          <w:color w:val="auto"/>
          <w:szCs w:val="22"/>
          <w:lang w:val="en-AU" w:eastAsia="en-AU"/>
        </w:rPr>
        <w:tab/>
      </w:r>
      <w:r w:rsidRPr="007D12AF">
        <w:rPr>
          <w:noProof/>
          <w:lang w:val="en-AU"/>
        </w:rPr>
        <w:t>Disclaimer</w:t>
      </w:r>
      <w:r>
        <w:rPr>
          <w:noProof/>
        </w:rPr>
        <w:tab/>
      </w:r>
      <w:r>
        <w:rPr>
          <w:noProof/>
        </w:rPr>
        <w:fldChar w:fldCharType="begin"/>
      </w:r>
      <w:r>
        <w:rPr>
          <w:noProof/>
        </w:rPr>
        <w:instrText xml:space="preserve"> PAGEREF _Toc45035410 \h </w:instrText>
      </w:r>
      <w:r>
        <w:rPr>
          <w:noProof/>
        </w:rPr>
      </w:r>
      <w:r>
        <w:rPr>
          <w:noProof/>
        </w:rPr>
        <w:fldChar w:fldCharType="separate"/>
      </w:r>
      <w:r>
        <w:rPr>
          <w:noProof/>
        </w:rPr>
        <w:t>4</w:t>
      </w:r>
      <w:r>
        <w:rPr>
          <w:noProof/>
        </w:rPr>
        <w:fldChar w:fldCharType="end"/>
      </w:r>
    </w:p>
    <w:p w14:paraId="3D6D2A9A" w14:textId="0C599E1F" w:rsidR="00F917DD" w:rsidRDefault="00F917DD">
      <w:pPr>
        <w:pStyle w:val="TOC1"/>
        <w:rPr>
          <w:rFonts w:asciiTheme="minorHAnsi" w:hAnsiTheme="minorHAnsi" w:cstheme="minorBidi"/>
          <w:b w:val="0"/>
          <w:noProof/>
          <w:color w:val="auto"/>
          <w:szCs w:val="22"/>
          <w:lang w:val="en-AU" w:eastAsia="en-AU"/>
        </w:rPr>
      </w:pPr>
      <w:r w:rsidRPr="007D12AF">
        <w:rPr>
          <w:noProof/>
          <w:lang w:val="en-AU"/>
        </w:rPr>
        <w:t>2.</w:t>
      </w:r>
      <w:r>
        <w:rPr>
          <w:rFonts w:asciiTheme="minorHAnsi" w:hAnsiTheme="minorHAnsi" w:cstheme="minorBidi"/>
          <w:b w:val="0"/>
          <w:noProof/>
          <w:color w:val="auto"/>
          <w:szCs w:val="22"/>
          <w:lang w:val="en-AU" w:eastAsia="en-AU"/>
        </w:rPr>
        <w:tab/>
      </w:r>
      <w:r w:rsidRPr="007D12AF">
        <w:rPr>
          <w:noProof/>
          <w:lang w:val="en-AU"/>
        </w:rPr>
        <w:t>Map of Early Childhood Education services in City of Greater Dandenong</w:t>
      </w:r>
      <w:r>
        <w:rPr>
          <w:noProof/>
        </w:rPr>
        <w:tab/>
      </w:r>
      <w:r>
        <w:rPr>
          <w:noProof/>
        </w:rPr>
        <w:fldChar w:fldCharType="begin"/>
      </w:r>
      <w:r>
        <w:rPr>
          <w:noProof/>
        </w:rPr>
        <w:instrText xml:space="preserve"> PAGEREF _Toc45035411 \h </w:instrText>
      </w:r>
      <w:r>
        <w:rPr>
          <w:noProof/>
        </w:rPr>
      </w:r>
      <w:r>
        <w:rPr>
          <w:noProof/>
        </w:rPr>
        <w:fldChar w:fldCharType="separate"/>
      </w:r>
      <w:r>
        <w:rPr>
          <w:noProof/>
        </w:rPr>
        <w:t>5</w:t>
      </w:r>
      <w:r>
        <w:rPr>
          <w:noProof/>
        </w:rPr>
        <w:fldChar w:fldCharType="end"/>
      </w:r>
    </w:p>
    <w:p w14:paraId="20082692" w14:textId="6F137676" w:rsidR="00F917DD" w:rsidRDefault="00F917DD">
      <w:pPr>
        <w:pStyle w:val="TOC1"/>
        <w:rPr>
          <w:rFonts w:asciiTheme="minorHAnsi" w:hAnsiTheme="minorHAnsi" w:cstheme="minorBidi"/>
          <w:b w:val="0"/>
          <w:noProof/>
          <w:color w:val="auto"/>
          <w:szCs w:val="22"/>
          <w:lang w:val="en-AU" w:eastAsia="en-AU"/>
        </w:rPr>
      </w:pPr>
      <w:r w:rsidRPr="007D12AF">
        <w:rPr>
          <w:noProof/>
          <w:lang w:val="en-AU"/>
        </w:rPr>
        <w:t>3.</w:t>
      </w:r>
      <w:r>
        <w:rPr>
          <w:rFonts w:asciiTheme="minorHAnsi" w:hAnsiTheme="minorHAnsi" w:cstheme="minorBidi"/>
          <w:b w:val="0"/>
          <w:noProof/>
          <w:color w:val="auto"/>
          <w:szCs w:val="22"/>
          <w:lang w:val="en-AU" w:eastAsia="en-AU"/>
        </w:rPr>
        <w:tab/>
      </w:r>
      <w:r w:rsidRPr="007D12AF">
        <w:rPr>
          <w:noProof/>
          <w:lang w:val="en-AU"/>
        </w:rPr>
        <w:t>Local context</w:t>
      </w:r>
      <w:r>
        <w:rPr>
          <w:noProof/>
        </w:rPr>
        <w:tab/>
      </w:r>
      <w:r>
        <w:rPr>
          <w:noProof/>
        </w:rPr>
        <w:fldChar w:fldCharType="begin"/>
      </w:r>
      <w:r>
        <w:rPr>
          <w:noProof/>
        </w:rPr>
        <w:instrText xml:space="preserve"> PAGEREF _Toc45035412 \h </w:instrText>
      </w:r>
      <w:r>
        <w:rPr>
          <w:noProof/>
        </w:rPr>
      </w:r>
      <w:r>
        <w:rPr>
          <w:noProof/>
        </w:rPr>
        <w:fldChar w:fldCharType="separate"/>
      </w:r>
      <w:r>
        <w:rPr>
          <w:noProof/>
        </w:rPr>
        <w:t>6</w:t>
      </w:r>
      <w:r>
        <w:rPr>
          <w:noProof/>
        </w:rPr>
        <w:fldChar w:fldCharType="end"/>
      </w:r>
    </w:p>
    <w:p w14:paraId="73BC7398" w14:textId="507203E6" w:rsidR="00F917DD" w:rsidRDefault="00F917DD">
      <w:pPr>
        <w:pStyle w:val="TOC2"/>
        <w:tabs>
          <w:tab w:val="right" w:leader="dot" w:pos="9622"/>
        </w:tabs>
        <w:rPr>
          <w:rFonts w:asciiTheme="minorHAnsi" w:hAnsiTheme="minorHAnsi" w:cstheme="minorBidi"/>
          <w:noProof/>
          <w:color w:val="auto"/>
          <w:szCs w:val="22"/>
          <w:lang w:val="en-AU" w:eastAsia="en-AU"/>
        </w:rPr>
      </w:pPr>
      <w:r w:rsidRPr="007D12AF">
        <w:rPr>
          <w:noProof/>
          <w:lang w:val="en-AU"/>
        </w:rPr>
        <w:t>3.1 Purpose</w:t>
      </w:r>
      <w:r>
        <w:rPr>
          <w:noProof/>
        </w:rPr>
        <w:tab/>
      </w:r>
      <w:r>
        <w:rPr>
          <w:noProof/>
        </w:rPr>
        <w:fldChar w:fldCharType="begin"/>
      </w:r>
      <w:r>
        <w:rPr>
          <w:noProof/>
        </w:rPr>
        <w:instrText xml:space="preserve"> PAGEREF _Toc45035413 \h </w:instrText>
      </w:r>
      <w:r>
        <w:rPr>
          <w:noProof/>
        </w:rPr>
      </w:r>
      <w:r>
        <w:rPr>
          <w:noProof/>
        </w:rPr>
        <w:fldChar w:fldCharType="separate"/>
      </w:r>
      <w:r>
        <w:rPr>
          <w:noProof/>
        </w:rPr>
        <w:t>6</w:t>
      </w:r>
      <w:r>
        <w:rPr>
          <w:noProof/>
        </w:rPr>
        <w:fldChar w:fldCharType="end"/>
      </w:r>
    </w:p>
    <w:p w14:paraId="1FAB9624" w14:textId="50BE0993" w:rsidR="00F917DD" w:rsidRDefault="00F917DD">
      <w:pPr>
        <w:pStyle w:val="TOC2"/>
        <w:tabs>
          <w:tab w:val="right" w:leader="dot" w:pos="9622"/>
        </w:tabs>
        <w:rPr>
          <w:rFonts w:asciiTheme="minorHAnsi" w:hAnsiTheme="minorHAnsi" w:cstheme="minorBidi"/>
          <w:noProof/>
          <w:color w:val="auto"/>
          <w:szCs w:val="22"/>
          <w:lang w:val="en-AU" w:eastAsia="en-AU"/>
        </w:rPr>
      </w:pPr>
      <w:r w:rsidRPr="007D12AF">
        <w:rPr>
          <w:noProof/>
          <w:lang w:val="en-AU"/>
        </w:rPr>
        <w:t>3.2 Key considerations</w:t>
      </w:r>
      <w:r>
        <w:rPr>
          <w:noProof/>
        </w:rPr>
        <w:tab/>
      </w:r>
      <w:r>
        <w:rPr>
          <w:noProof/>
        </w:rPr>
        <w:fldChar w:fldCharType="begin"/>
      </w:r>
      <w:r>
        <w:rPr>
          <w:noProof/>
        </w:rPr>
        <w:instrText xml:space="preserve"> PAGEREF _Toc45035414 \h </w:instrText>
      </w:r>
      <w:r>
        <w:rPr>
          <w:noProof/>
        </w:rPr>
      </w:r>
      <w:r>
        <w:rPr>
          <w:noProof/>
        </w:rPr>
        <w:fldChar w:fldCharType="separate"/>
      </w:r>
      <w:r>
        <w:rPr>
          <w:noProof/>
        </w:rPr>
        <w:t>6</w:t>
      </w:r>
      <w:r>
        <w:rPr>
          <w:noProof/>
        </w:rPr>
        <w:fldChar w:fldCharType="end"/>
      </w:r>
    </w:p>
    <w:p w14:paraId="14ABA9BD" w14:textId="603D928A" w:rsidR="00F917DD" w:rsidRDefault="00F917DD">
      <w:pPr>
        <w:pStyle w:val="TOC1"/>
        <w:rPr>
          <w:rFonts w:asciiTheme="minorHAnsi" w:hAnsiTheme="minorHAnsi" w:cstheme="minorBidi"/>
          <w:b w:val="0"/>
          <w:noProof/>
          <w:color w:val="auto"/>
          <w:szCs w:val="22"/>
          <w:lang w:val="en-AU" w:eastAsia="en-AU"/>
        </w:rPr>
      </w:pPr>
      <w:r w:rsidRPr="007D12AF">
        <w:rPr>
          <w:noProof/>
          <w:lang w:val="en-AU"/>
        </w:rPr>
        <w:t>4.</w:t>
      </w:r>
      <w:r>
        <w:rPr>
          <w:rFonts w:asciiTheme="minorHAnsi" w:hAnsiTheme="minorHAnsi" w:cstheme="minorBidi"/>
          <w:b w:val="0"/>
          <w:noProof/>
          <w:color w:val="auto"/>
          <w:szCs w:val="22"/>
          <w:lang w:val="en-AU" w:eastAsia="en-AU"/>
        </w:rPr>
        <w:tab/>
      </w:r>
      <w:r w:rsidRPr="007D12AF">
        <w:rPr>
          <w:noProof/>
          <w:lang w:val="en-AU"/>
        </w:rPr>
        <w:t>Funded kindergarten enrolment estimates between 2021-29 for City of Greater Dandenong</w:t>
      </w:r>
      <w:r>
        <w:rPr>
          <w:noProof/>
        </w:rPr>
        <w:tab/>
      </w:r>
      <w:r>
        <w:rPr>
          <w:noProof/>
        </w:rPr>
        <w:fldChar w:fldCharType="begin"/>
      </w:r>
      <w:r>
        <w:rPr>
          <w:noProof/>
        </w:rPr>
        <w:instrText xml:space="preserve"> PAGEREF _Toc45035415 \h </w:instrText>
      </w:r>
      <w:r>
        <w:rPr>
          <w:noProof/>
        </w:rPr>
      </w:r>
      <w:r>
        <w:rPr>
          <w:noProof/>
        </w:rPr>
        <w:fldChar w:fldCharType="separate"/>
      </w:r>
      <w:r>
        <w:rPr>
          <w:noProof/>
        </w:rPr>
        <w:t>7</w:t>
      </w:r>
      <w:r>
        <w:rPr>
          <w:noProof/>
        </w:rPr>
        <w:fldChar w:fldCharType="end"/>
      </w:r>
    </w:p>
    <w:p w14:paraId="189B7627" w14:textId="0E9BFE46"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4.1</w:t>
      </w:r>
      <w:r>
        <w:rPr>
          <w:rFonts w:asciiTheme="minorHAnsi" w:hAnsiTheme="minorHAnsi" w:cstheme="minorBidi"/>
          <w:noProof/>
          <w:color w:val="auto"/>
          <w:szCs w:val="22"/>
          <w:lang w:val="en-AU" w:eastAsia="en-AU"/>
        </w:rPr>
        <w:tab/>
      </w:r>
      <w:r w:rsidRPr="007D12AF">
        <w:rPr>
          <w:noProof/>
          <w:lang w:val="en-AU"/>
        </w:rPr>
        <w:t>Purpose</w:t>
      </w:r>
      <w:r>
        <w:rPr>
          <w:noProof/>
        </w:rPr>
        <w:tab/>
      </w:r>
      <w:r>
        <w:rPr>
          <w:noProof/>
        </w:rPr>
        <w:fldChar w:fldCharType="begin"/>
      </w:r>
      <w:r>
        <w:rPr>
          <w:noProof/>
        </w:rPr>
        <w:instrText xml:space="preserve"> PAGEREF _Toc45035416 \h </w:instrText>
      </w:r>
      <w:r>
        <w:rPr>
          <w:noProof/>
        </w:rPr>
      </w:r>
      <w:r>
        <w:rPr>
          <w:noProof/>
        </w:rPr>
        <w:fldChar w:fldCharType="separate"/>
      </w:r>
      <w:r>
        <w:rPr>
          <w:noProof/>
        </w:rPr>
        <w:t>7</w:t>
      </w:r>
      <w:r>
        <w:rPr>
          <w:noProof/>
        </w:rPr>
        <w:fldChar w:fldCharType="end"/>
      </w:r>
    </w:p>
    <w:p w14:paraId="1F107C61" w14:textId="75E5F35B"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 xml:space="preserve">4.2 </w:t>
      </w:r>
      <w:r>
        <w:rPr>
          <w:rFonts w:asciiTheme="minorHAnsi" w:hAnsiTheme="minorHAnsi" w:cstheme="minorBidi"/>
          <w:noProof/>
          <w:color w:val="auto"/>
          <w:szCs w:val="22"/>
          <w:lang w:val="en-AU" w:eastAsia="en-AU"/>
        </w:rPr>
        <w:tab/>
      </w:r>
      <w:r w:rsidRPr="007D12AF">
        <w:rPr>
          <w:noProof/>
          <w:lang w:val="en-AU"/>
        </w:rPr>
        <w:t>Methodology</w:t>
      </w:r>
      <w:r>
        <w:rPr>
          <w:noProof/>
        </w:rPr>
        <w:tab/>
      </w:r>
      <w:r>
        <w:rPr>
          <w:noProof/>
        </w:rPr>
        <w:fldChar w:fldCharType="begin"/>
      </w:r>
      <w:r>
        <w:rPr>
          <w:noProof/>
        </w:rPr>
        <w:instrText xml:space="preserve"> PAGEREF _Toc45035417 \h </w:instrText>
      </w:r>
      <w:r>
        <w:rPr>
          <w:noProof/>
        </w:rPr>
      </w:r>
      <w:r>
        <w:rPr>
          <w:noProof/>
        </w:rPr>
        <w:fldChar w:fldCharType="separate"/>
      </w:r>
      <w:r>
        <w:rPr>
          <w:noProof/>
        </w:rPr>
        <w:t>7</w:t>
      </w:r>
      <w:r>
        <w:rPr>
          <w:noProof/>
        </w:rPr>
        <w:fldChar w:fldCharType="end"/>
      </w:r>
    </w:p>
    <w:p w14:paraId="56805048" w14:textId="67DA80EF"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4.3</w:t>
      </w:r>
      <w:r>
        <w:rPr>
          <w:rFonts w:asciiTheme="minorHAnsi" w:hAnsiTheme="minorHAnsi" w:cstheme="minorBidi"/>
          <w:noProof/>
          <w:color w:val="auto"/>
          <w:szCs w:val="22"/>
          <w:lang w:val="en-AU" w:eastAsia="en-AU"/>
        </w:rPr>
        <w:tab/>
      </w:r>
      <w:r w:rsidRPr="007D12AF">
        <w:rPr>
          <w:noProof/>
          <w:lang w:val="en-AU"/>
        </w:rPr>
        <w:t>Summary of current kindergarten provision</w:t>
      </w:r>
      <w:r>
        <w:rPr>
          <w:noProof/>
        </w:rPr>
        <w:tab/>
      </w:r>
      <w:r>
        <w:rPr>
          <w:noProof/>
        </w:rPr>
        <w:fldChar w:fldCharType="begin"/>
      </w:r>
      <w:r>
        <w:rPr>
          <w:noProof/>
        </w:rPr>
        <w:instrText xml:space="preserve"> PAGEREF _Toc45035418 \h </w:instrText>
      </w:r>
      <w:r>
        <w:rPr>
          <w:noProof/>
        </w:rPr>
      </w:r>
      <w:r>
        <w:rPr>
          <w:noProof/>
        </w:rPr>
        <w:fldChar w:fldCharType="separate"/>
      </w:r>
      <w:r>
        <w:rPr>
          <w:noProof/>
        </w:rPr>
        <w:t>8</w:t>
      </w:r>
      <w:r>
        <w:rPr>
          <w:noProof/>
        </w:rPr>
        <w:fldChar w:fldCharType="end"/>
      </w:r>
    </w:p>
    <w:p w14:paraId="1394B918" w14:textId="0A11724F"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4.4</w:t>
      </w:r>
      <w:r>
        <w:rPr>
          <w:rFonts w:asciiTheme="minorHAnsi" w:hAnsiTheme="minorHAnsi" w:cstheme="minorBidi"/>
          <w:noProof/>
          <w:color w:val="auto"/>
          <w:szCs w:val="22"/>
          <w:lang w:val="en-AU" w:eastAsia="en-AU"/>
        </w:rPr>
        <w:tab/>
      </w:r>
      <w:r w:rsidRPr="007D12AF">
        <w:rPr>
          <w:noProof/>
          <w:lang w:val="en-AU"/>
        </w:rPr>
        <w:t>Approach to optimising the use of existing services and infrastructure</w:t>
      </w:r>
      <w:r>
        <w:rPr>
          <w:noProof/>
        </w:rPr>
        <w:tab/>
      </w:r>
      <w:r>
        <w:rPr>
          <w:noProof/>
        </w:rPr>
        <w:fldChar w:fldCharType="begin"/>
      </w:r>
      <w:r>
        <w:rPr>
          <w:noProof/>
        </w:rPr>
        <w:instrText xml:space="preserve"> PAGEREF _Toc45035419 \h </w:instrText>
      </w:r>
      <w:r>
        <w:rPr>
          <w:noProof/>
        </w:rPr>
      </w:r>
      <w:r>
        <w:rPr>
          <w:noProof/>
        </w:rPr>
        <w:fldChar w:fldCharType="separate"/>
      </w:r>
      <w:r>
        <w:rPr>
          <w:noProof/>
        </w:rPr>
        <w:t>9</w:t>
      </w:r>
      <w:r>
        <w:rPr>
          <w:noProof/>
        </w:rPr>
        <w:fldChar w:fldCharType="end"/>
      </w:r>
    </w:p>
    <w:p w14:paraId="4B8D8684" w14:textId="3AC5B3DB" w:rsidR="00F917DD" w:rsidRDefault="00F917DD">
      <w:pPr>
        <w:pStyle w:val="TOC2"/>
        <w:tabs>
          <w:tab w:val="left" w:pos="880"/>
          <w:tab w:val="right" w:leader="dot" w:pos="9622"/>
        </w:tabs>
        <w:rPr>
          <w:rFonts w:asciiTheme="minorHAnsi" w:hAnsiTheme="minorHAnsi" w:cstheme="minorBidi"/>
          <w:noProof/>
          <w:color w:val="auto"/>
          <w:szCs w:val="22"/>
          <w:lang w:val="en-AU" w:eastAsia="en-AU"/>
        </w:rPr>
      </w:pPr>
      <w:r w:rsidRPr="007D12AF">
        <w:rPr>
          <w:noProof/>
          <w:lang w:val="en-AU"/>
        </w:rPr>
        <w:t>4.5</w:t>
      </w:r>
      <w:r>
        <w:rPr>
          <w:rFonts w:asciiTheme="minorHAnsi" w:hAnsiTheme="minorHAnsi" w:cstheme="minorBidi"/>
          <w:noProof/>
          <w:color w:val="auto"/>
          <w:szCs w:val="22"/>
          <w:lang w:val="en-AU" w:eastAsia="en-AU"/>
        </w:rPr>
        <w:tab/>
      </w:r>
      <w:r w:rsidRPr="007D12AF">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_Toc45035420 \h </w:instrText>
      </w:r>
      <w:r>
        <w:rPr>
          <w:noProof/>
        </w:rPr>
      </w:r>
      <w:r>
        <w:rPr>
          <w:noProof/>
        </w:rPr>
        <w:fldChar w:fldCharType="separate"/>
      </w:r>
      <w:r>
        <w:rPr>
          <w:noProof/>
        </w:rPr>
        <w:t>11</w:t>
      </w:r>
      <w:r>
        <w:rPr>
          <w:noProof/>
        </w:rPr>
        <w:fldChar w:fldCharType="end"/>
      </w:r>
    </w:p>
    <w:p w14:paraId="0F6E43A8" w14:textId="1DB824E3" w:rsidR="00F917DD" w:rsidRDefault="00F917DD">
      <w:pPr>
        <w:pStyle w:val="TOC1"/>
        <w:rPr>
          <w:rFonts w:asciiTheme="minorHAnsi" w:hAnsiTheme="minorHAnsi" w:cstheme="minorBidi"/>
          <w:b w:val="0"/>
          <w:noProof/>
          <w:color w:val="auto"/>
          <w:szCs w:val="22"/>
          <w:lang w:val="en-AU" w:eastAsia="en-AU"/>
        </w:rPr>
      </w:pPr>
      <w:r w:rsidRPr="007D12AF">
        <w:rPr>
          <w:noProof/>
          <w:lang w:val="en-AU"/>
        </w:rPr>
        <w:t>5.</w:t>
      </w:r>
      <w:r>
        <w:rPr>
          <w:rFonts w:asciiTheme="minorHAnsi" w:hAnsiTheme="minorHAnsi" w:cstheme="minorBidi"/>
          <w:b w:val="0"/>
          <w:noProof/>
          <w:color w:val="auto"/>
          <w:szCs w:val="22"/>
          <w:lang w:val="en-AU" w:eastAsia="en-AU"/>
        </w:rPr>
        <w:tab/>
      </w:r>
      <w:r w:rsidRPr="007D12AF">
        <w:rPr>
          <w:noProof/>
          <w:lang w:val="en-AU"/>
        </w:rPr>
        <w:t>Authorisation</w:t>
      </w:r>
      <w:r>
        <w:rPr>
          <w:noProof/>
        </w:rPr>
        <w:tab/>
      </w:r>
      <w:r>
        <w:rPr>
          <w:noProof/>
        </w:rPr>
        <w:fldChar w:fldCharType="begin"/>
      </w:r>
      <w:r>
        <w:rPr>
          <w:noProof/>
        </w:rPr>
        <w:instrText xml:space="preserve"> PAGEREF _Toc45035421 \h </w:instrText>
      </w:r>
      <w:r>
        <w:rPr>
          <w:noProof/>
        </w:rPr>
      </w:r>
      <w:r>
        <w:rPr>
          <w:noProof/>
        </w:rPr>
        <w:fldChar w:fldCharType="separate"/>
      </w:r>
      <w:r>
        <w:rPr>
          <w:noProof/>
        </w:rPr>
        <w:t>14</w:t>
      </w:r>
      <w:r>
        <w:rPr>
          <w:noProof/>
        </w:rPr>
        <w:fldChar w:fldCharType="end"/>
      </w:r>
    </w:p>
    <w:p w14:paraId="3BCDC09F" w14:textId="2629B016"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0354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035406"/>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035407"/>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035408"/>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035409"/>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035410"/>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2E057A6A" w:rsidR="009D1E31" w:rsidRDefault="0032285F">
      <w:pPr>
        <w:pStyle w:val="Heading1"/>
        <w:numPr>
          <w:ilvl w:val="0"/>
          <w:numId w:val="6"/>
        </w:numPr>
        <w:rPr>
          <w:lang w:val="en-AU"/>
        </w:rPr>
      </w:pPr>
      <w:bookmarkStart w:id="34" w:name="_Toc45035411"/>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832370">
        <w:rPr>
          <w:lang w:val="en-AU"/>
        </w:rPr>
        <w:t>City of Greater Dandenong</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47BF9FE0" w14:textId="7E9C7BCB" w:rsidR="00A21581" w:rsidRPr="00643EEB" w:rsidRDefault="009D1E31" w:rsidP="00643EE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832370">
        <w:rPr>
          <w:lang w:val="en-AU"/>
        </w:rPr>
        <w:t>Greater Dandenong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0406CC49" w14:textId="77777777" w:rsidR="00A21581" w:rsidRDefault="00643EEB" w:rsidP="00A21581">
      <w:pPr>
        <w:rPr>
          <w:i/>
          <w:iCs/>
        </w:rPr>
      </w:pPr>
      <w:r w:rsidRPr="00643EEB">
        <w:rPr>
          <w:i/>
          <w:iCs/>
          <w:noProof/>
        </w:rPr>
        <w:drawing>
          <wp:inline distT="0" distB="0" distL="0" distR="0" wp14:anchorId="705FE491" wp14:editId="7B70E21B">
            <wp:extent cx="835279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52790" cy="3543300"/>
                    </a:xfrm>
                    <a:prstGeom prst="rect">
                      <a:avLst/>
                    </a:prstGeom>
                  </pic:spPr>
                </pic:pic>
              </a:graphicData>
            </a:graphic>
          </wp:inline>
        </w:drawing>
      </w:r>
      <w:r w:rsidR="00832370">
        <w:rPr>
          <w:noProof/>
          <w:lang w:val="en-AU" w:eastAsia="en-AU"/>
        </w:rPr>
        <mc:AlternateContent>
          <mc:Choice Requires="wps">
            <w:drawing>
              <wp:anchor distT="0" distB="0" distL="114300" distR="114300" simplePos="0" relativeHeight="251658240" behindDoc="0" locked="0" layoutInCell="1" allowOverlap="1" wp14:anchorId="55A8D94C" wp14:editId="296C3589">
                <wp:simplePos x="0" y="0"/>
                <wp:positionH relativeFrom="margin">
                  <wp:posOffset>542925</wp:posOffset>
                </wp:positionH>
                <wp:positionV relativeFrom="paragraph">
                  <wp:posOffset>180340</wp:posOffset>
                </wp:positionV>
                <wp:extent cx="851338" cy="4275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51338" cy="427512"/>
                        </a:xfrm>
                        <a:prstGeom prst="rect">
                          <a:avLst/>
                        </a:prstGeom>
                        <a:noFill/>
                        <a:ln w="6350">
                          <a:noFill/>
                        </a:ln>
                      </wps:spPr>
                      <wps:txbx>
                        <w:txbxContent>
                          <w:p w14:paraId="289AFC1A" w14:textId="79E96D2A" w:rsidR="006C19D7" w:rsidRPr="004B2E91" w:rsidRDefault="006C19D7" w:rsidP="009D1E31">
                            <w:pPr>
                              <w:rPr>
                                <w:b/>
                                <w:color w:val="FF0000"/>
                                <w:sz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A8D94C" id="_x0000_t202" coordsize="21600,21600" o:spt="202" path="m,l,21600r21600,l21600,xe">
                <v:stroke joinstyle="miter"/>
                <v:path gradientshapeok="t" o:connecttype="rect"/>
              </v:shapetype>
              <v:shape id="Text Box 14" o:spid="_x0000_s1026" type="#_x0000_t202" style="position:absolute;margin-left:42.75pt;margin-top:14.2pt;width:67.05pt;height:33.6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" filled="f" stroked="f" strokeweight=".5pt">
                <v:textbox>
                  <w:txbxContent>
                    <w:p w14:paraId="289AFC1A" w14:textId="79E96D2A" w:rsidR="006C19D7" w:rsidRPr="004B2E91" w:rsidRDefault="006C19D7" w:rsidP="009D1E31">
                      <w:pPr>
                        <w:rPr>
                          <w:b/>
                          <w:color w:val="FF0000"/>
                          <w:sz w:val="28"/>
                          <w:lang w:val="en-AU"/>
                        </w:rPr>
                      </w:pPr>
                    </w:p>
                  </w:txbxContent>
                </v:textbox>
                <w10:wrap anchorx="margin"/>
              </v:shape>
            </w:pict>
          </mc:Fallback>
        </mc:AlternateContent>
      </w:r>
      <w:r w:rsidR="00A21581">
        <w:rPr>
          <w:i/>
          <w:iCs/>
        </w:rPr>
        <w:t>Note: In some instances, SA2s overlap multiple LGAs. Where this occurs, the SA2 and any services within it, are allocated to the LGA that it has the greater land area in. As a result, services that sit within these SA2s have been excluded from the diagram below as they are represented on the neighbouring LGA’s map.</w:t>
      </w:r>
    </w:p>
    <w:p w14:paraId="3B82D037" w14:textId="766E5D45" w:rsidR="00643EEB" w:rsidRPr="00643EEB" w:rsidRDefault="00643EEB" w:rsidP="00643EEB">
      <w:pPr>
        <w:rPr>
          <w:lang w:val="en-US"/>
        </w:rPr>
        <w:sectPr w:rsidR="00643EEB" w:rsidRPr="00643EEB"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035412"/>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035413"/>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90F6C74" w14:textId="77777777" w:rsidR="00A141FE" w:rsidRDefault="007C2F97" w:rsidP="00BD2CBD">
      <w:pPr>
        <w:pStyle w:val="Heading2"/>
        <w:rPr>
          <w:lang w:val="en-AU"/>
        </w:rPr>
      </w:pPr>
      <w:bookmarkStart w:id="37" w:name="_Toc45035414"/>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p>
    <w:p w14:paraId="256C4F72" w14:textId="6B0C3A9C" w:rsidR="00A141FE" w:rsidRDefault="00A141FE" w:rsidP="00A141FE">
      <w:pPr>
        <w:jc w:val="both"/>
        <w:rPr>
          <w:b/>
          <w:bCs/>
          <w:lang w:val="en-US"/>
        </w:rPr>
      </w:pPr>
      <w:r>
        <w:rPr>
          <w:b/>
          <w:bCs/>
          <w:lang w:val="en-US"/>
        </w:rPr>
        <w:t>Key demographic trends that influence demand for kindergarten</w:t>
      </w:r>
    </w:p>
    <w:p w14:paraId="47308C00" w14:textId="77777777" w:rsidR="00A141FE" w:rsidRPr="00A141FE" w:rsidRDefault="00A141FE" w:rsidP="00A141FE">
      <w:pPr>
        <w:spacing w:before="120" w:line="276" w:lineRule="auto"/>
        <w:jc w:val="both"/>
        <w:rPr>
          <w:rFonts w:cstheme="minorHAnsi"/>
          <w:szCs w:val="22"/>
        </w:rPr>
      </w:pPr>
      <w:r w:rsidRPr="00A141FE">
        <w:rPr>
          <w:rFonts w:cstheme="minorHAnsi"/>
          <w:szCs w:val="22"/>
        </w:rPr>
        <w:t>Located in Melbourne’s south-east, Greater Dandenong has a population of 171,000 people and is the most culturally diverse municipality in Australia, with residents from 167 different birthplaces, two-thirds of its residents born overseas and a substantial rate of ongoing migrant settlement.</w:t>
      </w:r>
    </w:p>
    <w:p w14:paraId="069C1563" w14:textId="38F54D59" w:rsidR="00A141FE" w:rsidRPr="00A141FE" w:rsidRDefault="00A141FE" w:rsidP="00A141FE">
      <w:pPr>
        <w:spacing w:before="120" w:line="276" w:lineRule="auto"/>
        <w:jc w:val="both"/>
        <w:rPr>
          <w:rFonts w:cstheme="minorHAnsi"/>
          <w:szCs w:val="22"/>
        </w:rPr>
      </w:pPr>
      <w:r w:rsidRPr="00E518A7">
        <w:rPr>
          <w:rFonts w:cstheme="minorHAnsi"/>
          <w:szCs w:val="22"/>
        </w:rPr>
        <w:t xml:space="preserve">The municipality faces the challenges of high unemployment rates, relatively low </w:t>
      </w:r>
      <w:proofErr w:type="gramStart"/>
      <w:r w:rsidRPr="00E518A7">
        <w:rPr>
          <w:rFonts w:cstheme="minorHAnsi"/>
          <w:szCs w:val="22"/>
        </w:rPr>
        <w:t>incomes</w:t>
      </w:r>
      <w:proofErr w:type="gramEnd"/>
      <w:r w:rsidRPr="00E518A7">
        <w:rPr>
          <w:rFonts w:cstheme="minorHAnsi"/>
          <w:szCs w:val="22"/>
        </w:rPr>
        <w:t xml:space="preserve"> and educational attainments, coupled with a high prevalence of limited English fluency. Greater Dandenong is also a major regional hub of employment, with 97,000 people working within the municipality - 38,000 more jobs that the number of its residents in paid employment.</w:t>
      </w:r>
    </w:p>
    <w:p w14:paraId="2CED22A6"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 Housing affordability for families influences supply for kindergarten places. Local house purchase prices rose by 39% (after inflation) in the decade to 2019, compared with 24% across metropolitan Melbourne. </w:t>
      </w:r>
      <w:proofErr w:type="gramStart"/>
      <w:r w:rsidRPr="00A141FE">
        <w:rPr>
          <w:rFonts w:cstheme="minorHAnsi"/>
          <w:szCs w:val="22"/>
        </w:rPr>
        <w:t>As a consequence</w:t>
      </w:r>
      <w:proofErr w:type="gramEnd"/>
      <w:r w:rsidRPr="00A141FE">
        <w:rPr>
          <w:rFonts w:cstheme="minorHAnsi"/>
          <w:szCs w:val="22"/>
        </w:rPr>
        <w:t>, local price increases have outstripped growth in incomes.</w:t>
      </w:r>
    </w:p>
    <w:p w14:paraId="471447F8" w14:textId="77777777" w:rsidR="00A141FE" w:rsidRPr="00A141FE" w:rsidRDefault="00A141FE" w:rsidP="00A141FE">
      <w:pPr>
        <w:spacing w:before="120" w:line="276" w:lineRule="auto"/>
        <w:jc w:val="both"/>
        <w:rPr>
          <w:rFonts w:cstheme="minorHAnsi"/>
          <w:szCs w:val="22"/>
        </w:rPr>
      </w:pPr>
      <w:r w:rsidRPr="00A141FE">
        <w:rPr>
          <w:rFonts w:cstheme="minorHAnsi"/>
          <w:szCs w:val="22"/>
        </w:rPr>
        <w:t>In Greater Dandenong, 31.2% of dwellings are rented, compared with 26.3% across Victoria.</w:t>
      </w:r>
    </w:p>
    <w:p w14:paraId="7019C2B8"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Home ownership levels are lowest among recent settlers: 90% of Sudanese residents and over 75% of those from Afghanistan, Samoa, Burma, Pakistan and Iran rent their accommodation, compared with fewer than one in five from China, Vietnam, Cambodia, Greece, Croatia or Italy. </w:t>
      </w:r>
    </w:p>
    <w:p w14:paraId="274FED94" w14:textId="77777777" w:rsidR="00A141FE" w:rsidRPr="00A860A1" w:rsidRDefault="00A141FE" w:rsidP="00A141FE">
      <w:pPr>
        <w:spacing w:before="120" w:line="276" w:lineRule="auto"/>
        <w:jc w:val="both"/>
        <w:rPr>
          <w:rFonts w:cstheme="minorHAnsi"/>
          <w:szCs w:val="22"/>
        </w:rPr>
      </w:pPr>
      <w:r w:rsidRPr="00A860A1">
        <w:rPr>
          <w:rFonts w:cstheme="minorHAnsi"/>
          <w:szCs w:val="22"/>
        </w:rPr>
        <w:t>Among residents in rented accommodation, 7.2% were living in overcrowded conditions, compared with 2.2% of those in dwellings that were owned or being purchased by their occupants.</w:t>
      </w:r>
    </w:p>
    <w:p w14:paraId="405A0D6C" w14:textId="77777777" w:rsidR="00A141FE" w:rsidRDefault="00A141FE" w:rsidP="00A141FE">
      <w:pPr>
        <w:spacing w:before="120" w:line="276" w:lineRule="auto"/>
        <w:jc w:val="both"/>
        <w:rPr>
          <w:rFonts w:cstheme="minorHAnsi"/>
          <w:szCs w:val="22"/>
        </w:rPr>
      </w:pPr>
      <w:r w:rsidRPr="00A860A1">
        <w:rPr>
          <w:rFonts w:cstheme="minorHAnsi"/>
          <w:szCs w:val="22"/>
        </w:rPr>
        <w:t>Most people (86%) living in overcrowded accommodation were members of families. Of family members in overcrowded dwellings, 81% were members of couple families with children, 13% members of one-parent families and 6% couples without children</w:t>
      </w:r>
      <w:r>
        <w:rPr>
          <w:rFonts w:cstheme="minorHAnsi"/>
          <w:szCs w:val="22"/>
        </w:rPr>
        <w:t>,</w:t>
      </w:r>
    </w:p>
    <w:p w14:paraId="7AE5B18F" w14:textId="77777777" w:rsidR="00A141FE" w:rsidRPr="00A141FE" w:rsidRDefault="00A141FE" w:rsidP="00A141FE">
      <w:pPr>
        <w:spacing w:before="120" w:line="276" w:lineRule="auto"/>
        <w:jc w:val="both"/>
        <w:rPr>
          <w:rFonts w:cstheme="minorHAnsi"/>
          <w:szCs w:val="22"/>
        </w:rPr>
      </w:pPr>
      <w:r w:rsidRPr="00A860A1">
        <w:rPr>
          <w:rFonts w:cstheme="minorHAnsi"/>
          <w:szCs w:val="22"/>
        </w:rPr>
        <w:t>Among the suburbs of Greater Dandenong overcrowding was most prevale</w:t>
      </w:r>
      <w:r>
        <w:rPr>
          <w:rFonts w:cstheme="minorHAnsi"/>
          <w:szCs w:val="22"/>
        </w:rPr>
        <w:t xml:space="preserve">nt in Springvale and Dandenong </w:t>
      </w:r>
      <w:r w:rsidRPr="00A860A1">
        <w:rPr>
          <w:rFonts w:cstheme="minorHAnsi"/>
          <w:szCs w:val="22"/>
        </w:rPr>
        <w:t>and least common in Noble Park North and Keysborough</w:t>
      </w:r>
    </w:p>
    <w:p w14:paraId="350FEBC7"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Within the Greater Dandenong municipality, historically, the preference of families for children attending kindergarten is to participate is sessional kindergarten over integrated programs within Long Day Care settings. </w:t>
      </w:r>
    </w:p>
    <w:p w14:paraId="0EE4FFD8"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Community feedback and anecdotal evidence collected through central kindergarten enrolment suggests sessional kindergarten is more financially viable and accessible to families from lower </w:t>
      </w:r>
      <w:proofErr w:type="gramStart"/>
      <w:r w:rsidRPr="00A141FE">
        <w:rPr>
          <w:rFonts w:cstheme="minorHAnsi"/>
          <w:szCs w:val="22"/>
        </w:rPr>
        <w:t>socio economic</w:t>
      </w:r>
      <w:proofErr w:type="gramEnd"/>
      <w:r w:rsidRPr="00A141FE">
        <w:rPr>
          <w:rFonts w:cstheme="minorHAnsi"/>
          <w:szCs w:val="22"/>
        </w:rPr>
        <w:t xml:space="preserve"> backgrounds. </w:t>
      </w:r>
    </w:p>
    <w:p w14:paraId="303941A9"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Long day care settings with funded kindergarten programs charge a daily </w:t>
      </w:r>
      <w:proofErr w:type="gramStart"/>
      <w:r w:rsidRPr="00A141FE">
        <w:rPr>
          <w:rFonts w:cstheme="minorHAnsi"/>
          <w:szCs w:val="22"/>
        </w:rPr>
        <w:t>child care</w:t>
      </w:r>
      <w:proofErr w:type="gramEnd"/>
      <w:r w:rsidRPr="00A141FE">
        <w:rPr>
          <w:rFonts w:cstheme="minorHAnsi"/>
          <w:szCs w:val="22"/>
        </w:rPr>
        <w:t xml:space="preserve"> fee on top of any kindergarten fees, with many families in Greater Dandenong finding these costs not affordable and a barrier to participation. The State Government through the Department of Education and </w:t>
      </w:r>
      <w:r w:rsidRPr="00A141FE">
        <w:rPr>
          <w:rFonts w:cstheme="minorHAnsi"/>
          <w:szCs w:val="22"/>
        </w:rPr>
        <w:lastRenderedPageBreak/>
        <w:t xml:space="preserve">Training  is advocating to the Federal Government and long day care providers to consider changes to  the funding model to address the daily child care fee inequity for families wanting to access free kindergarten in long day care settings. </w:t>
      </w:r>
    </w:p>
    <w:p w14:paraId="1F98CEA9"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In November 2019, the Australian Government announced changes to our immigration program to strengthen economy and boost regional areas. </w:t>
      </w:r>
    </w:p>
    <w:p w14:paraId="443CE0D7" w14:textId="77777777" w:rsidR="00A141FE" w:rsidRPr="00A141FE" w:rsidRDefault="00A141FE" w:rsidP="00A141FE">
      <w:pPr>
        <w:spacing w:before="120" w:line="276" w:lineRule="auto"/>
        <w:jc w:val="both"/>
        <w:rPr>
          <w:rFonts w:cstheme="minorHAnsi"/>
          <w:szCs w:val="22"/>
        </w:rPr>
      </w:pPr>
      <w:r w:rsidRPr="00A141FE">
        <w:rPr>
          <w:rFonts w:cstheme="minorHAnsi"/>
          <w:szCs w:val="22"/>
        </w:rPr>
        <w:t>Australia’s regional migration program consists of:</w:t>
      </w:r>
    </w:p>
    <w:p w14:paraId="6E8A81D4" w14:textId="77777777" w:rsidR="00A141FE" w:rsidRPr="00B87FCB" w:rsidRDefault="00A141FE" w:rsidP="00B87FCB">
      <w:pPr>
        <w:pStyle w:val="ListParagraph"/>
        <w:numPr>
          <w:ilvl w:val="0"/>
          <w:numId w:val="36"/>
        </w:numPr>
        <w:spacing w:before="120" w:line="276" w:lineRule="auto"/>
        <w:jc w:val="both"/>
        <w:rPr>
          <w:rFonts w:cstheme="minorHAnsi"/>
          <w:szCs w:val="22"/>
        </w:rPr>
      </w:pPr>
      <w:r w:rsidRPr="00B87FCB">
        <w:rPr>
          <w:rFonts w:cstheme="minorHAnsi"/>
          <w:szCs w:val="22"/>
        </w:rPr>
        <w:t>2 skilled regional provisional visas that provide a pathway to permanent residence</w:t>
      </w:r>
    </w:p>
    <w:p w14:paraId="52A3872B" w14:textId="77777777" w:rsidR="00A141FE" w:rsidRPr="00B87FCB" w:rsidRDefault="00A141FE" w:rsidP="00B87FCB">
      <w:pPr>
        <w:pStyle w:val="ListParagraph"/>
        <w:numPr>
          <w:ilvl w:val="0"/>
          <w:numId w:val="36"/>
        </w:numPr>
        <w:spacing w:before="120" w:line="276" w:lineRule="auto"/>
        <w:jc w:val="both"/>
        <w:rPr>
          <w:rFonts w:cstheme="minorHAnsi"/>
          <w:szCs w:val="22"/>
        </w:rPr>
      </w:pPr>
      <w:r w:rsidRPr="00B87FCB">
        <w:rPr>
          <w:rFonts w:cstheme="minorHAnsi"/>
          <w:szCs w:val="22"/>
        </w:rPr>
        <w:t>a skilled regional permanent resident visa (from November 2022)</w:t>
      </w:r>
    </w:p>
    <w:p w14:paraId="66855EDA" w14:textId="77777777" w:rsidR="00A141FE" w:rsidRPr="00B87FCB" w:rsidRDefault="00A141FE" w:rsidP="00B87FCB">
      <w:pPr>
        <w:pStyle w:val="ListParagraph"/>
        <w:numPr>
          <w:ilvl w:val="0"/>
          <w:numId w:val="36"/>
        </w:numPr>
        <w:spacing w:before="120" w:line="276" w:lineRule="auto"/>
        <w:jc w:val="both"/>
        <w:rPr>
          <w:rFonts w:cstheme="minorHAnsi"/>
          <w:szCs w:val="22"/>
        </w:rPr>
      </w:pPr>
      <w:r w:rsidRPr="00B87FCB">
        <w:rPr>
          <w:rFonts w:cstheme="minorHAnsi"/>
          <w:szCs w:val="22"/>
        </w:rPr>
        <w:t>additional points under the Skilled Migration Points Test for skilled migrants nominated to live and work in regional Australia</w:t>
      </w:r>
    </w:p>
    <w:p w14:paraId="2594B00E" w14:textId="6B05BB99" w:rsidR="00A141FE" w:rsidRPr="00B87FCB" w:rsidRDefault="00A141FE" w:rsidP="00B87FCB">
      <w:pPr>
        <w:pStyle w:val="ListParagraph"/>
        <w:numPr>
          <w:ilvl w:val="0"/>
          <w:numId w:val="36"/>
        </w:numPr>
        <w:spacing w:before="120" w:line="276" w:lineRule="auto"/>
        <w:jc w:val="both"/>
        <w:rPr>
          <w:rFonts w:cstheme="minorHAnsi"/>
          <w:szCs w:val="22"/>
        </w:rPr>
      </w:pPr>
      <w:r w:rsidRPr="00B87FCB">
        <w:rPr>
          <w:rFonts w:cstheme="minorHAnsi"/>
          <w:szCs w:val="22"/>
        </w:rPr>
        <w:t>more options for international students who graduate from regional universities</w:t>
      </w:r>
      <w:r w:rsidR="00B87FCB">
        <w:rPr>
          <w:rFonts w:cstheme="minorHAnsi"/>
          <w:szCs w:val="22"/>
        </w:rPr>
        <w:t>.</w:t>
      </w:r>
    </w:p>
    <w:p w14:paraId="5432E147"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Most locations of Australia outside major cities (Sydney, </w:t>
      </w:r>
      <w:proofErr w:type="gramStart"/>
      <w:r w:rsidRPr="00A141FE">
        <w:rPr>
          <w:rFonts w:cstheme="minorHAnsi"/>
          <w:szCs w:val="22"/>
        </w:rPr>
        <w:t>Melbourne</w:t>
      </w:r>
      <w:proofErr w:type="gramEnd"/>
      <w:r w:rsidRPr="00A141FE">
        <w:rPr>
          <w:rFonts w:cstheme="minorHAnsi"/>
          <w:szCs w:val="22"/>
        </w:rPr>
        <w:t xml:space="preserve"> and Brisbane) are classed as designated regional areas for migration purposes. </w:t>
      </w:r>
    </w:p>
    <w:p w14:paraId="3EF9329D"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Post code locations in Victoria exclude the City of Greater Dandenong postcodes. The change in short term demographic data, is due to sudden migration of families with children attending kindergarten in 2020 and enrolled for 2021 to the neighbouring municipalities of City of Casey and Cardinia Shire to improve their opportunities for permanent residency into Australia and still be within close proximity to social and employment connections within the City of Greater Dandenong. </w:t>
      </w:r>
    </w:p>
    <w:p w14:paraId="193CEDC5" w14:textId="77777777" w:rsidR="00A141FE" w:rsidRPr="00A141FE" w:rsidRDefault="00A141FE" w:rsidP="00A141FE">
      <w:pPr>
        <w:spacing w:before="120" w:line="276" w:lineRule="auto"/>
        <w:jc w:val="both"/>
        <w:rPr>
          <w:rFonts w:cstheme="minorHAnsi"/>
          <w:szCs w:val="22"/>
        </w:rPr>
      </w:pPr>
      <w:r w:rsidRPr="00A141FE">
        <w:rPr>
          <w:rFonts w:cstheme="minorHAnsi"/>
          <w:szCs w:val="22"/>
        </w:rPr>
        <w:t>Traditionally, families enrol late into kindergarten throughout the municipality, often enrolments are received over the December/January period in the year the child is eligible to attend kindergarten.</w:t>
      </w:r>
    </w:p>
    <w:p w14:paraId="60701636" w14:textId="1AF4D3CF" w:rsidR="00A141FE" w:rsidRPr="00A141FE" w:rsidRDefault="00A141FE" w:rsidP="00A141FE">
      <w:pPr>
        <w:spacing w:before="120" w:line="276" w:lineRule="auto"/>
        <w:jc w:val="both"/>
        <w:rPr>
          <w:rFonts w:cstheme="minorHAnsi"/>
          <w:szCs w:val="22"/>
        </w:rPr>
      </w:pPr>
      <w:r w:rsidRPr="00A141FE">
        <w:rPr>
          <w:rFonts w:cstheme="minorHAnsi"/>
          <w:szCs w:val="22"/>
        </w:rPr>
        <w:t xml:space="preserve">Central enrolment data analysis shows a trend of 25% of late enrolments are received after the annual offer period closes in October each year. </w:t>
      </w:r>
    </w:p>
    <w:p w14:paraId="74E3B1F1" w14:textId="77777777" w:rsidR="00A141FE" w:rsidRPr="00A141FE" w:rsidRDefault="00A141FE" w:rsidP="00A141FE">
      <w:pPr>
        <w:spacing w:before="120" w:line="276" w:lineRule="auto"/>
        <w:jc w:val="both"/>
        <w:rPr>
          <w:rFonts w:cstheme="minorHAnsi"/>
          <w:szCs w:val="22"/>
        </w:rPr>
      </w:pPr>
      <w:r w:rsidRPr="00A141FE">
        <w:rPr>
          <w:rFonts w:cstheme="minorHAnsi"/>
          <w:szCs w:val="22"/>
        </w:rPr>
        <w:t>In 2020, approximately 300 less kindergarten enrolments were received or accepted by families due to migration to neighbouring municipalities compared to 2019.</w:t>
      </w:r>
    </w:p>
    <w:p w14:paraId="348BCDD4" w14:textId="510E025A" w:rsidR="00A141FE" w:rsidRPr="00A141FE" w:rsidRDefault="00A141FE" w:rsidP="00A141FE">
      <w:pPr>
        <w:spacing w:before="120" w:line="276" w:lineRule="auto"/>
        <w:jc w:val="both"/>
        <w:rPr>
          <w:rFonts w:cstheme="minorHAnsi"/>
          <w:szCs w:val="22"/>
        </w:rPr>
      </w:pPr>
      <w:r w:rsidRPr="00A141FE">
        <w:rPr>
          <w:rFonts w:cstheme="minorHAnsi"/>
          <w:szCs w:val="22"/>
        </w:rPr>
        <w:t>The COVID 19 pandemic restriction to accept international travel has impacted the migration of skilled workers, asylum seeker and refugee families that would ordinarily settle within the municipality. The border closures will have a short-term impact on the population trends and demand for kindergarten places over the next two years or so, the medium to longer term impact is uncertain.</w:t>
      </w:r>
    </w:p>
    <w:p w14:paraId="03A3AD5E" w14:textId="77777777" w:rsidR="00A141FE" w:rsidRPr="00A141FE" w:rsidRDefault="00A141FE" w:rsidP="00A141FE">
      <w:pPr>
        <w:spacing w:before="120" w:line="276" w:lineRule="auto"/>
        <w:jc w:val="both"/>
        <w:rPr>
          <w:rFonts w:cstheme="minorHAnsi"/>
          <w:szCs w:val="22"/>
        </w:rPr>
      </w:pPr>
      <w:r w:rsidRPr="00A141FE">
        <w:rPr>
          <w:rFonts w:cstheme="minorHAnsi"/>
          <w:szCs w:val="22"/>
        </w:rPr>
        <w:t>Increased vulnerability of children with developmental delays and support in attending kindergarten will need to be considered in planning. Greater Dandenong has a high proportion of children presenting to kindergarten with development delays and requiring a second year of funded kindergarten.</w:t>
      </w:r>
    </w:p>
    <w:p w14:paraId="30680307" w14:textId="77777777" w:rsidR="00A141FE" w:rsidRPr="00A141FE" w:rsidRDefault="00A141FE" w:rsidP="00A141FE">
      <w:pPr>
        <w:spacing w:before="120" w:line="276" w:lineRule="auto"/>
        <w:jc w:val="both"/>
        <w:rPr>
          <w:rFonts w:cstheme="minorHAnsi"/>
          <w:szCs w:val="22"/>
        </w:rPr>
      </w:pPr>
      <w:r w:rsidRPr="00A141FE">
        <w:rPr>
          <w:rFonts w:cstheme="minorHAnsi"/>
          <w:szCs w:val="22"/>
        </w:rPr>
        <w:t xml:space="preserve">The 2018 AEDC findings revealed that 28% of prep pupils in Greater Dandenong were ‘developmentally vulnerable’ in one or more of these fields of development –substantially more than the Victorian level of 20%, and the second highest rate in Melbourne. </w:t>
      </w:r>
    </w:p>
    <w:p w14:paraId="2148E136" w14:textId="1B81F341" w:rsidR="00A141FE" w:rsidRDefault="00A141FE" w:rsidP="00A141FE">
      <w:pPr>
        <w:spacing w:before="120" w:line="276" w:lineRule="auto"/>
        <w:jc w:val="both"/>
        <w:rPr>
          <w:rFonts w:cstheme="minorHAnsi"/>
          <w:szCs w:val="22"/>
        </w:rPr>
      </w:pPr>
      <w:r w:rsidRPr="00A141FE">
        <w:rPr>
          <w:rFonts w:cstheme="minorHAnsi"/>
          <w:szCs w:val="22"/>
        </w:rPr>
        <w:t>Locally, the proportion of prep pupils who are ‘developmentally vulnerable’ ranged from 34% in Springvale, to 30% in Dandenong and Springvale South, 27% in Noble Park and Dandenong North, 22% in Keysborough and 20% in Noble Park North.</w:t>
      </w:r>
    </w:p>
    <w:p w14:paraId="635DB65D" w14:textId="77777777" w:rsidR="00B87FCB" w:rsidRPr="00A141FE" w:rsidRDefault="00B87FCB" w:rsidP="00A141FE">
      <w:pPr>
        <w:spacing w:before="120" w:line="276" w:lineRule="auto"/>
        <w:jc w:val="both"/>
        <w:rPr>
          <w:rFonts w:cstheme="minorHAnsi"/>
          <w:szCs w:val="22"/>
        </w:rPr>
      </w:pPr>
    </w:p>
    <w:p w14:paraId="59E751EE" w14:textId="77777777" w:rsidR="00A141FE" w:rsidRDefault="00A141FE" w:rsidP="00A141FE">
      <w:pPr>
        <w:jc w:val="both"/>
        <w:rPr>
          <w:b/>
          <w:bCs/>
          <w:lang w:val="en-US"/>
        </w:rPr>
      </w:pPr>
      <w:r>
        <w:rPr>
          <w:b/>
          <w:bCs/>
          <w:lang w:val="en-US"/>
        </w:rPr>
        <w:lastRenderedPageBreak/>
        <w:t>Projects or trends that may influence</w:t>
      </w:r>
      <w:r w:rsidRPr="00275518">
        <w:rPr>
          <w:b/>
          <w:bCs/>
          <w:lang w:val="en-US"/>
        </w:rPr>
        <w:t xml:space="preserve"> supply</w:t>
      </w:r>
      <w:r>
        <w:rPr>
          <w:b/>
          <w:bCs/>
          <w:lang w:val="en-US"/>
        </w:rPr>
        <w:t xml:space="preserve"> of early childhood education and care </w:t>
      </w:r>
    </w:p>
    <w:p w14:paraId="1A3EF247" w14:textId="77777777"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 xml:space="preserve">The Sandown redevelopment is estimated to include 7,500 new dwellings and will be built over the coming 5-10 years, internal population forecasting shows a 32.5%. increase in numbers of children aged 0-4 living within the municipality over the coming 10 years.  This substantial increase will have an impact on the surrounding infrastructure especially within Springvale which does not have the capacity to meet the demand, there is a need for new infrastructure to support this development, when applying the benchmark of 1 kindergarten room per 1400 dwellings the Sandown development will require 5 new kindergarten rooms to meet demand. </w:t>
      </w:r>
    </w:p>
    <w:p w14:paraId="7BE146F6"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0C6C3BEA" w14:textId="77777777"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 xml:space="preserve">As stated, newly arrived families are moving out of area into neighbouring LGA’s Casey &amp; Cardinia to seek permanent residency in regional areas or housing affordability. </w:t>
      </w:r>
    </w:p>
    <w:p w14:paraId="2F432CE4"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3F1DF91A" w14:textId="77777777"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 xml:space="preserve">Keysborough South Community Hub is set to be completed by the end of 2022 and open in 2023, the Community Hub will be located at </w:t>
      </w:r>
      <w:proofErr w:type="spellStart"/>
      <w:r w:rsidRPr="00A141FE">
        <w:rPr>
          <w:rFonts w:asciiTheme="minorHAnsi" w:hAnsiTheme="minorHAnsi" w:cstheme="minorHAnsi"/>
          <w:color w:val="auto"/>
          <w:sz w:val="22"/>
          <w:szCs w:val="22"/>
          <w:lang w:val="en-GB"/>
        </w:rPr>
        <w:t>Tatterson</w:t>
      </w:r>
      <w:proofErr w:type="spellEnd"/>
      <w:r w:rsidRPr="00A141FE">
        <w:rPr>
          <w:rFonts w:asciiTheme="minorHAnsi" w:hAnsiTheme="minorHAnsi" w:cstheme="minorHAnsi"/>
          <w:color w:val="auto"/>
          <w:sz w:val="22"/>
          <w:szCs w:val="22"/>
          <w:lang w:val="en-GB"/>
        </w:rPr>
        <w:t xml:space="preserve"> Park (</w:t>
      </w:r>
      <w:proofErr w:type="spellStart"/>
      <w:r w:rsidRPr="00A141FE">
        <w:rPr>
          <w:rFonts w:asciiTheme="minorHAnsi" w:hAnsiTheme="minorHAnsi" w:cstheme="minorHAnsi"/>
          <w:color w:val="auto"/>
          <w:sz w:val="22"/>
          <w:szCs w:val="22"/>
          <w:lang w:val="en-GB"/>
        </w:rPr>
        <w:t>Cnr</w:t>
      </w:r>
      <w:proofErr w:type="spellEnd"/>
      <w:r w:rsidRPr="00A141FE">
        <w:rPr>
          <w:rFonts w:asciiTheme="minorHAnsi" w:hAnsiTheme="minorHAnsi" w:cstheme="minorHAnsi"/>
          <w:color w:val="auto"/>
          <w:sz w:val="22"/>
          <w:szCs w:val="22"/>
          <w:lang w:val="en-GB"/>
        </w:rPr>
        <w:t xml:space="preserve"> of Chapel &amp; Villers Rds.) and will include 3 &amp; 4-year-old Kindergarten, Long Day Care, Occasional Care, outdoor playground and community space.   </w:t>
      </w:r>
    </w:p>
    <w:p w14:paraId="7BEA1EDA"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5FAE8B2D" w14:textId="28C913F0" w:rsidR="00A141FE" w:rsidRPr="00A141FE" w:rsidRDefault="00A141FE" w:rsidP="00A141FE">
      <w:pPr>
        <w:pStyle w:val="Default"/>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 xml:space="preserve">Keysborough Primary School Early Years Facility due for completion in 2022, </w:t>
      </w:r>
      <w:proofErr w:type="spellStart"/>
      <w:r w:rsidRPr="00A141FE">
        <w:rPr>
          <w:rFonts w:asciiTheme="minorHAnsi" w:hAnsiTheme="minorHAnsi" w:cstheme="minorHAnsi"/>
          <w:color w:val="auto"/>
          <w:sz w:val="22"/>
          <w:szCs w:val="22"/>
          <w:lang w:val="en-GB"/>
        </w:rPr>
        <w:t>Bilbungra</w:t>
      </w:r>
      <w:proofErr w:type="spellEnd"/>
      <w:r w:rsidRPr="00A141FE">
        <w:rPr>
          <w:rFonts w:asciiTheme="minorHAnsi" w:hAnsiTheme="minorHAnsi" w:cstheme="minorHAnsi"/>
          <w:color w:val="auto"/>
          <w:sz w:val="22"/>
          <w:szCs w:val="22"/>
          <w:lang w:val="en-GB"/>
        </w:rPr>
        <w:t xml:space="preserve"> Kindergarten will be relocated to this site, however, this does not affect the estimates of places available</w:t>
      </w:r>
      <w:r>
        <w:rPr>
          <w:rFonts w:asciiTheme="minorHAnsi" w:hAnsiTheme="minorHAnsi" w:cstheme="minorHAnsi"/>
          <w:color w:val="auto"/>
          <w:sz w:val="22"/>
          <w:szCs w:val="22"/>
          <w:lang w:val="en-GB"/>
        </w:rPr>
        <w:t xml:space="preserve"> </w:t>
      </w:r>
      <w:r w:rsidRPr="00A141FE">
        <w:rPr>
          <w:rFonts w:asciiTheme="minorHAnsi" w:hAnsiTheme="minorHAnsi" w:cstheme="minorHAnsi"/>
          <w:color w:val="auto"/>
          <w:sz w:val="22"/>
          <w:szCs w:val="22"/>
          <w:lang w:val="en-GB"/>
        </w:rPr>
        <w:t xml:space="preserve">within SA2. </w:t>
      </w:r>
      <w:r w:rsidRPr="00A141FE">
        <w:rPr>
          <w:rFonts w:asciiTheme="minorHAnsi" w:hAnsiTheme="minorHAnsi" w:cstheme="minorHAnsi"/>
          <w:color w:val="auto"/>
          <w:sz w:val="22"/>
          <w:szCs w:val="22"/>
          <w:lang w:val="en-GB"/>
        </w:rPr>
        <w:br/>
      </w:r>
    </w:p>
    <w:p w14:paraId="461E3276" w14:textId="77777777"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Whilst the municipality has a significant number of private providers for long day care, the market for kindergarten provision in these services is unstable and dependent on supply of suitably qualified staff to run kindergarten sessions.</w:t>
      </w:r>
    </w:p>
    <w:p w14:paraId="0F82AF0A"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2381C1C4" w14:textId="77777777"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Council has also seen a number of private schools in the municipality build purpose built early years facilities, including Mt Hira College located in Perry Rd, Keysborough South; Minaret College, Springvale South; HEI Schools in Dandenong North, however, entrance into these services is by application and not open to all community members to access freely.</w:t>
      </w:r>
    </w:p>
    <w:p w14:paraId="43F33958"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64EBC733" w14:textId="29195EE8" w:rsidR="00A141FE" w:rsidRPr="00A141FE" w:rsidRDefault="00A141FE" w:rsidP="00A141FE">
      <w:pPr>
        <w:pStyle w:val="Default"/>
        <w:jc w:val="both"/>
        <w:rPr>
          <w:rFonts w:asciiTheme="minorHAnsi" w:hAnsiTheme="minorHAnsi" w:cstheme="minorHAnsi"/>
          <w:color w:val="auto"/>
          <w:sz w:val="22"/>
          <w:szCs w:val="22"/>
          <w:lang w:val="en-GB"/>
        </w:rPr>
      </w:pPr>
      <w:r w:rsidRPr="00A141FE">
        <w:rPr>
          <w:rFonts w:asciiTheme="minorHAnsi" w:hAnsiTheme="minorHAnsi" w:cstheme="minorHAnsi"/>
          <w:color w:val="auto"/>
          <w:sz w:val="22"/>
          <w:szCs w:val="22"/>
          <w:lang w:val="en-GB"/>
        </w:rPr>
        <w:t>A number of developers have submitted planning permits to build future early years infrastructure projects, including Bluebird Early Education Centre, located at the c</w:t>
      </w:r>
      <w:r w:rsidR="00356468">
        <w:rPr>
          <w:rFonts w:asciiTheme="minorHAnsi" w:hAnsiTheme="minorHAnsi" w:cstheme="minorHAnsi"/>
          <w:color w:val="auto"/>
          <w:sz w:val="22"/>
          <w:szCs w:val="22"/>
          <w:lang w:val="en-GB"/>
        </w:rPr>
        <w:t>orne</w:t>
      </w:r>
      <w:r w:rsidRPr="00A141FE">
        <w:rPr>
          <w:rFonts w:asciiTheme="minorHAnsi" w:hAnsiTheme="minorHAnsi" w:cstheme="minorHAnsi"/>
          <w:color w:val="auto"/>
          <w:sz w:val="22"/>
          <w:szCs w:val="22"/>
          <w:lang w:val="en-GB"/>
        </w:rPr>
        <w:t xml:space="preserve">r of Cheltenham and Springvale </w:t>
      </w:r>
      <w:proofErr w:type="spellStart"/>
      <w:r w:rsidRPr="00A141FE">
        <w:rPr>
          <w:rFonts w:asciiTheme="minorHAnsi" w:hAnsiTheme="minorHAnsi" w:cstheme="minorHAnsi"/>
          <w:color w:val="auto"/>
          <w:sz w:val="22"/>
          <w:szCs w:val="22"/>
          <w:lang w:val="en-GB"/>
        </w:rPr>
        <w:t>Rds</w:t>
      </w:r>
      <w:proofErr w:type="spellEnd"/>
      <w:r w:rsidRPr="00A141FE">
        <w:rPr>
          <w:rFonts w:asciiTheme="minorHAnsi" w:hAnsiTheme="minorHAnsi" w:cstheme="minorHAnsi"/>
          <w:color w:val="auto"/>
          <w:sz w:val="22"/>
          <w:szCs w:val="22"/>
          <w:lang w:val="en-GB"/>
        </w:rPr>
        <w:t xml:space="preserve">, </w:t>
      </w:r>
      <w:proofErr w:type="gramStart"/>
      <w:r w:rsidRPr="00A141FE">
        <w:rPr>
          <w:rFonts w:asciiTheme="minorHAnsi" w:hAnsiTheme="minorHAnsi" w:cstheme="minorHAnsi"/>
          <w:color w:val="auto"/>
          <w:sz w:val="22"/>
          <w:szCs w:val="22"/>
          <w:lang w:val="en-GB"/>
        </w:rPr>
        <w:t>Keysborough;</w:t>
      </w:r>
      <w:proofErr w:type="gramEnd"/>
      <w:r w:rsidRPr="00A141FE">
        <w:rPr>
          <w:rFonts w:asciiTheme="minorHAnsi" w:hAnsiTheme="minorHAnsi" w:cstheme="minorHAnsi"/>
          <w:color w:val="auto"/>
          <w:sz w:val="22"/>
          <w:szCs w:val="22"/>
          <w:lang w:val="en-GB"/>
        </w:rPr>
        <w:t xml:space="preserve"> Darren Rd, Springvale South and James St Dandenong. The impact of these developments has not been included in the data sets for the KISP. </w:t>
      </w:r>
    </w:p>
    <w:p w14:paraId="4445CE63" w14:textId="77777777" w:rsidR="00A141FE" w:rsidRPr="00A141FE" w:rsidRDefault="00A141FE" w:rsidP="00A141FE">
      <w:pPr>
        <w:pStyle w:val="Default"/>
        <w:jc w:val="both"/>
        <w:rPr>
          <w:rFonts w:asciiTheme="minorHAnsi" w:hAnsiTheme="minorHAnsi" w:cstheme="minorHAnsi"/>
          <w:color w:val="auto"/>
          <w:sz w:val="22"/>
          <w:szCs w:val="22"/>
          <w:lang w:val="en-GB"/>
        </w:rPr>
      </w:pPr>
    </w:p>
    <w:p w14:paraId="65D9C45A" w14:textId="77777777" w:rsidR="00A141FE" w:rsidRDefault="00A141FE" w:rsidP="00A141FE">
      <w:pPr>
        <w:jc w:val="both"/>
        <w:rPr>
          <w:b/>
          <w:bCs/>
          <w:lang w:val="en-US"/>
        </w:rPr>
      </w:pPr>
      <w:r>
        <w:rPr>
          <w:b/>
          <w:bCs/>
          <w:lang w:val="en-US"/>
        </w:rPr>
        <w:t xml:space="preserve">Key local geographic </w:t>
      </w:r>
      <w:r w:rsidRPr="005072DF">
        <w:rPr>
          <w:b/>
          <w:bCs/>
          <w:lang w:val="en-US"/>
        </w:rPr>
        <w:t>considerations</w:t>
      </w:r>
      <w:r>
        <w:rPr>
          <w:b/>
          <w:bCs/>
          <w:lang w:val="en-US"/>
        </w:rPr>
        <w:t xml:space="preserve"> or information relevant to Three-Year-Old Kindergarten</w:t>
      </w:r>
    </w:p>
    <w:p w14:paraId="6E4E9805" w14:textId="77777777"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Location of services and family’s access to them is an important aspect for families when choosing a kindergarten within the municipality, the ease and walkability to access the service alongside their preference to not cross major roads, often means families are travelling to neighbouring suburbs and municipalities to access Kindergarten. For example. within the SA2 Keysborough, most services are north of Cheltenham Rd and not accessible for families in the newer estate in Keysborough South data analysis through central enrolment indicates families are travelling to Dandenong South, Springvale South and Dingley in the neighbouring municipality to access kindergarten programs. </w:t>
      </w:r>
    </w:p>
    <w:p w14:paraId="582AE429" w14:textId="77777777" w:rsidR="00A141FE" w:rsidRPr="006C19D7" w:rsidRDefault="00A141FE" w:rsidP="00A141FE">
      <w:pPr>
        <w:pStyle w:val="Default"/>
        <w:jc w:val="both"/>
        <w:rPr>
          <w:rFonts w:asciiTheme="minorHAnsi" w:hAnsiTheme="minorHAnsi" w:cstheme="minorHAnsi"/>
          <w:color w:val="auto"/>
          <w:sz w:val="22"/>
          <w:szCs w:val="22"/>
          <w:lang w:val="en-GB"/>
        </w:rPr>
      </w:pPr>
    </w:p>
    <w:p w14:paraId="007FEBEA" w14:textId="77777777"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Families also access kindergarten facilities in neighbouring municipalities and the SA2 catchment areas for some facilities within the municipality are suburbs in the neighbouring municipalities, for example, Lynbrook, Doveton and Dingley. Council will work with neighbouring municipalities to track movement and enrolments that cross the municipalities.  </w:t>
      </w:r>
    </w:p>
    <w:p w14:paraId="468A1C84" w14:textId="77777777" w:rsidR="00A141FE" w:rsidRPr="006C19D7" w:rsidRDefault="00A141FE" w:rsidP="00A141FE">
      <w:pPr>
        <w:pStyle w:val="Default"/>
        <w:jc w:val="both"/>
        <w:rPr>
          <w:rFonts w:asciiTheme="minorHAnsi" w:hAnsiTheme="minorHAnsi" w:cstheme="minorHAnsi"/>
          <w:color w:val="auto"/>
          <w:sz w:val="22"/>
          <w:szCs w:val="22"/>
          <w:lang w:val="en-GB"/>
        </w:rPr>
      </w:pPr>
    </w:p>
    <w:p w14:paraId="0A6C88DF" w14:textId="01ED9764"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Traditionally, Greater Dandenong is considered, hard to recruit quality qualified teachers, with lower enrolment numbers across 2021 many kindergartens have had to let qualified staff go. </w:t>
      </w:r>
    </w:p>
    <w:p w14:paraId="00CB7662" w14:textId="77777777"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lastRenderedPageBreak/>
        <w:t xml:space="preserve">Council has significantly invested capital and renewal funding into kindergartens across the municipality over the last 10 years.  This included upgrade and relocation of services to school sites to provide better access to education and services for community members. The hub and spoke model </w:t>
      </w:r>
      <w:proofErr w:type="gramStart"/>
      <w:r w:rsidRPr="006C19D7">
        <w:rPr>
          <w:rFonts w:asciiTheme="minorHAnsi" w:hAnsiTheme="minorHAnsi" w:cstheme="minorHAnsi"/>
          <w:color w:val="auto"/>
          <w:sz w:val="22"/>
          <w:szCs w:val="22"/>
          <w:lang w:val="en-GB"/>
        </w:rPr>
        <w:t>has</w:t>
      </w:r>
      <w:proofErr w:type="gramEnd"/>
      <w:r w:rsidRPr="006C19D7">
        <w:rPr>
          <w:rFonts w:asciiTheme="minorHAnsi" w:hAnsiTheme="minorHAnsi" w:cstheme="minorHAnsi"/>
          <w:color w:val="auto"/>
          <w:sz w:val="22"/>
          <w:szCs w:val="22"/>
          <w:lang w:val="en-GB"/>
        </w:rPr>
        <w:t xml:space="preserve"> proved to be successful, however, location and service mapping is important to avoid oversupply and market share for kindergarten places in recently improved Council owned facilities.</w:t>
      </w:r>
    </w:p>
    <w:p w14:paraId="188936E4" w14:textId="77777777" w:rsidR="00A141FE" w:rsidRDefault="00A141FE" w:rsidP="00A141FE">
      <w:pPr>
        <w:pStyle w:val="Default"/>
        <w:jc w:val="both"/>
        <w:rPr>
          <w:sz w:val="22"/>
          <w:szCs w:val="22"/>
        </w:rPr>
      </w:pPr>
    </w:p>
    <w:p w14:paraId="630B7F86" w14:textId="77777777" w:rsidR="00A141FE" w:rsidRDefault="00A141FE" w:rsidP="00A141FE">
      <w:pPr>
        <w:pStyle w:val="Default"/>
        <w:jc w:val="both"/>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4B2833F3" w14:textId="77777777" w:rsidR="00A141FE" w:rsidRPr="00F649DE" w:rsidRDefault="00A141FE" w:rsidP="00A141FE">
      <w:pPr>
        <w:pStyle w:val="Default"/>
        <w:jc w:val="both"/>
        <w:rPr>
          <w:sz w:val="22"/>
          <w:szCs w:val="22"/>
        </w:rPr>
      </w:pPr>
    </w:p>
    <w:p w14:paraId="605DC199" w14:textId="0A19E22B"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The age of assets needs to be consideration in planning. There are </w:t>
      </w:r>
      <w:proofErr w:type="gramStart"/>
      <w:r w:rsidRPr="006C19D7">
        <w:rPr>
          <w:rFonts w:asciiTheme="minorHAnsi" w:hAnsiTheme="minorHAnsi" w:cstheme="minorHAnsi"/>
          <w:color w:val="auto"/>
          <w:sz w:val="22"/>
          <w:szCs w:val="22"/>
          <w:lang w:val="en-GB"/>
        </w:rPr>
        <w:t>a number of</w:t>
      </w:r>
      <w:proofErr w:type="gramEnd"/>
      <w:r w:rsidRPr="006C19D7">
        <w:rPr>
          <w:rFonts w:asciiTheme="minorHAnsi" w:hAnsiTheme="minorHAnsi" w:cstheme="minorHAnsi"/>
          <w:color w:val="auto"/>
          <w:sz w:val="22"/>
          <w:szCs w:val="22"/>
          <w:lang w:val="en-GB"/>
        </w:rPr>
        <w:t xml:space="preserve"> facilities within the municipality that are past asset life expectancy and projected high efficiency modelling utilisation will create greater wear and tear on assets, reducing life expectancy of the asset if not maintained regularly.</w:t>
      </w:r>
    </w:p>
    <w:p w14:paraId="07D90000" w14:textId="77777777" w:rsidR="00A141FE" w:rsidRPr="006C19D7" w:rsidRDefault="00A141FE" w:rsidP="00A141FE">
      <w:pPr>
        <w:pStyle w:val="Default"/>
        <w:jc w:val="both"/>
        <w:rPr>
          <w:rFonts w:asciiTheme="minorHAnsi" w:hAnsiTheme="minorHAnsi" w:cstheme="minorHAnsi"/>
          <w:color w:val="auto"/>
          <w:sz w:val="22"/>
          <w:szCs w:val="22"/>
          <w:lang w:val="en-GB"/>
        </w:rPr>
      </w:pPr>
    </w:p>
    <w:p w14:paraId="2AE1A551" w14:textId="77777777"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Kindergarten places located on independent school sites attract a particular cohort of families within the boundaries of the LGA and outside, this needs to be considered in the planning for 3-year-old kindergarten places. For example – Minaret College, Cornish College, Haileybury College, Lighthouse Christian College, MT Hira College are not considered within LGA Kindergarten infrastructure planning.  </w:t>
      </w:r>
    </w:p>
    <w:p w14:paraId="2D8FD970" w14:textId="77777777" w:rsidR="00A141FE" w:rsidRPr="006C19D7" w:rsidRDefault="00A141FE" w:rsidP="006C19D7">
      <w:pPr>
        <w:pStyle w:val="Default"/>
        <w:jc w:val="both"/>
        <w:rPr>
          <w:rFonts w:asciiTheme="minorHAnsi" w:hAnsiTheme="minorHAnsi" w:cstheme="minorHAnsi"/>
          <w:color w:val="auto"/>
          <w:sz w:val="22"/>
          <w:szCs w:val="22"/>
          <w:lang w:val="en-GB"/>
        </w:rPr>
      </w:pPr>
    </w:p>
    <w:p w14:paraId="02955C55" w14:textId="0DDEF4C2" w:rsidR="00A141FE" w:rsidRPr="006C19D7" w:rsidRDefault="00A141FE" w:rsidP="00A141FE">
      <w:pPr>
        <w:pStyle w:val="Default"/>
        <w:jc w:val="both"/>
        <w:rPr>
          <w:rFonts w:asciiTheme="minorHAnsi" w:hAnsiTheme="minorHAnsi" w:cstheme="minorHAnsi"/>
          <w:color w:val="auto"/>
          <w:sz w:val="22"/>
          <w:szCs w:val="22"/>
          <w:lang w:val="en-GB"/>
        </w:rPr>
      </w:pPr>
      <w:r w:rsidRPr="006C19D7" w:rsidDel="000E5532">
        <w:rPr>
          <w:rFonts w:asciiTheme="minorHAnsi" w:hAnsiTheme="minorHAnsi" w:cstheme="minorHAnsi"/>
          <w:color w:val="auto"/>
          <w:sz w:val="22"/>
          <w:szCs w:val="22"/>
          <w:lang w:val="en-GB"/>
        </w:rPr>
        <w:t xml:space="preserve">There are currently 12 Kindergartens offering a </w:t>
      </w:r>
      <w:r w:rsidR="006C19D7" w:rsidRPr="006C19D7" w:rsidDel="000E5532">
        <w:rPr>
          <w:rFonts w:asciiTheme="minorHAnsi" w:hAnsiTheme="minorHAnsi" w:cstheme="minorHAnsi"/>
          <w:color w:val="auto"/>
          <w:sz w:val="22"/>
          <w:szCs w:val="22"/>
          <w:lang w:val="en-GB"/>
        </w:rPr>
        <w:t>3-year-old</w:t>
      </w:r>
      <w:r w:rsidRPr="006C19D7" w:rsidDel="000E5532">
        <w:rPr>
          <w:rFonts w:asciiTheme="minorHAnsi" w:hAnsiTheme="minorHAnsi" w:cstheme="minorHAnsi"/>
          <w:color w:val="auto"/>
          <w:sz w:val="22"/>
          <w:szCs w:val="22"/>
          <w:lang w:val="en-GB"/>
        </w:rPr>
        <w:t xml:space="preserve"> program in 2021</w:t>
      </w:r>
      <w:r w:rsidRPr="006C19D7">
        <w:rPr>
          <w:rFonts w:asciiTheme="minorHAnsi" w:hAnsiTheme="minorHAnsi" w:cstheme="minorHAnsi"/>
          <w:color w:val="auto"/>
          <w:sz w:val="22"/>
          <w:szCs w:val="22"/>
          <w:lang w:val="en-GB"/>
        </w:rPr>
        <w:t>.</w:t>
      </w:r>
      <w:r w:rsidRPr="006C19D7" w:rsidDel="000E5532">
        <w:rPr>
          <w:rFonts w:asciiTheme="minorHAnsi" w:hAnsiTheme="minorHAnsi" w:cstheme="minorHAnsi"/>
          <w:color w:val="auto"/>
          <w:sz w:val="22"/>
          <w:szCs w:val="22"/>
          <w:lang w:val="en-GB"/>
        </w:rPr>
        <w:t xml:space="preserve"> The State Government announcement of free Kindergarten for </w:t>
      </w:r>
      <w:r w:rsidR="006C19D7" w:rsidRPr="006C19D7" w:rsidDel="000E5532">
        <w:rPr>
          <w:rFonts w:asciiTheme="minorHAnsi" w:hAnsiTheme="minorHAnsi" w:cstheme="minorHAnsi"/>
          <w:color w:val="auto"/>
          <w:sz w:val="22"/>
          <w:szCs w:val="22"/>
          <w:lang w:val="en-GB"/>
        </w:rPr>
        <w:t>4-year-old</w:t>
      </w:r>
      <w:r w:rsidRPr="006C19D7" w:rsidDel="000E5532">
        <w:rPr>
          <w:rFonts w:asciiTheme="minorHAnsi" w:hAnsiTheme="minorHAnsi" w:cstheme="minorHAnsi"/>
          <w:color w:val="auto"/>
          <w:sz w:val="22"/>
          <w:szCs w:val="22"/>
          <w:lang w:val="en-GB"/>
        </w:rPr>
        <w:t xml:space="preserve"> and eligible </w:t>
      </w:r>
      <w:r w:rsidR="006C19D7" w:rsidRPr="006C19D7" w:rsidDel="000E5532">
        <w:rPr>
          <w:rFonts w:asciiTheme="minorHAnsi" w:hAnsiTheme="minorHAnsi" w:cstheme="minorHAnsi"/>
          <w:color w:val="auto"/>
          <w:sz w:val="22"/>
          <w:szCs w:val="22"/>
          <w:lang w:val="en-GB"/>
        </w:rPr>
        <w:t>3-year</w:t>
      </w:r>
      <w:r w:rsidRPr="006C19D7" w:rsidDel="000E5532">
        <w:rPr>
          <w:rFonts w:asciiTheme="minorHAnsi" w:hAnsiTheme="minorHAnsi" w:cstheme="minorHAnsi"/>
          <w:color w:val="auto"/>
          <w:sz w:val="22"/>
          <w:szCs w:val="22"/>
          <w:lang w:val="en-GB"/>
        </w:rPr>
        <w:t xml:space="preserve"> olds has increased the level of interest from families</w:t>
      </w:r>
      <w:r w:rsidR="006C19D7">
        <w:rPr>
          <w:rFonts w:asciiTheme="minorHAnsi" w:hAnsiTheme="minorHAnsi" w:cstheme="minorHAnsi"/>
          <w:color w:val="auto"/>
          <w:sz w:val="22"/>
          <w:szCs w:val="22"/>
          <w:lang w:val="en-GB"/>
        </w:rPr>
        <w:t>.</w:t>
      </w:r>
    </w:p>
    <w:p w14:paraId="3703D6A9" w14:textId="11406D3A" w:rsidR="00A141FE" w:rsidRPr="006C19D7" w:rsidRDefault="00A141FE" w:rsidP="006C19D7">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The enrolment numbers for </w:t>
      </w:r>
      <w:r w:rsidR="006C19D7" w:rsidRPr="006C19D7">
        <w:rPr>
          <w:rFonts w:asciiTheme="minorHAnsi" w:hAnsiTheme="minorHAnsi" w:cstheme="minorHAnsi"/>
          <w:color w:val="auto"/>
          <w:sz w:val="22"/>
          <w:szCs w:val="22"/>
          <w:lang w:val="en-GB"/>
        </w:rPr>
        <w:t>four-year-old</w:t>
      </w:r>
      <w:r w:rsidRPr="006C19D7">
        <w:rPr>
          <w:rFonts w:asciiTheme="minorHAnsi" w:hAnsiTheme="minorHAnsi" w:cstheme="minorHAnsi"/>
          <w:color w:val="auto"/>
          <w:sz w:val="22"/>
          <w:szCs w:val="22"/>
          <w:lang w:val="en-GB"/>
        </w:rPr>
        <w:t xml:space="preserve"> kindergarten in 2021 are lower than anticipated. Late enrolment by families has impacted service delivery and planning for 2021. The drop in enrolments is also due to families being unsure about enrolling and attending due to the COVID 19 pandemic, relocating outside the </w:t>
      </w:r>
      <w:proofErr w:type="gramStart"/>
      <w:r w:rsidRPr="006C19D7">
        <w:rPr>
          <w:rFonts w:asciiTheme="minorHAnsi" w:hAnsiTheme="minorHAnsi" w:cstheme="minorHAnsi"/>
          <w:color w:val="auto"/>
          <w:sz w:val="22"/>
          <w:szCs w:val="22"/>
          <w:lang w:val="en-GB"/>
        </w:rPr>
        <w:t>municipality</w:t>
      </w:r>
      <w:proofErr w:type="gramEnd"/>
      <w:r w:rsidRPr="006C19D7">
        <w:rPr>
          <w:rFonts w:asciiTheme="minorHAnsi" w:hAnsiTheme="minorHAnsi" w:cstheme="minorHAnsi"/>
          <w:color w:val="auto"/>
          <w:sz w:val="22"/>
          <w:szCs w:val="22"/>
          <w:lang w:val="en-GB"/>
        </w:rPr>
        <w:t xml:space="preserve"> and choosing to stay within a Long Day Care setting. </w:t>
      </w:r>
    </w:p>
    <w:p w14:paraId="294EEA90" w14:textId="27EEAAC4"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 xml:space="preserve">When projecting kindergarten places Council uses the AEDC kindergarten participation rate of 94.9% when planning, rather than VCAMS participation rate of 89% used by Department of Education and Training.  </w:t>
      </w:r>
    </w:p>
    <w:p w14:paraId="538966A2" w14:textId="77777777" w:rsidR="00A141FE" w:rsidRPr="006C19D7" w:rsidRDefault="00A141FE" w:rsidP="00A141FE">
      <w:pPr>
        <w:pStyle w:val="Default"/>
        <w:jc w:val="both"/>
        <w:rPr>
          <w:rFonts w:asciiTheme="minorHAnsi" w:hAnsiTheme="minorHAnsi" w:cstheme="minorHAnsi"/>
          <w:color w:val="auto"/>
          <w:sz w:val="22"/>
          <w:szCs w:val="22"/>
          <w:lang w:val="en-GB"/>
        </w:rPr>
      </w:pPr>
    </w:p>
    <w:p w14:paraId="59334A43" w14:textId="77777777" w:rsidR="00A141FE" w:rsidRPr="006C19D7" w:rsidRDefault="00A141FE" w:rsidP="00A141FE">
      <w:pPr>
        <w:pStyle w:val="Default"/>
        <w:jc w:val="both"/>
        <w:rPr>
          <w:rFonts w:asciiTheme="minorHAnsi" w:hAnsiTheme="minorHAnsi" w:cstheme="minorHAnsi"/>
          <w:color w:val="auto"/>
          <w:sz w:val="22"/>
          <w:szCs w:val="22"/>
          <w:lang w:val="en-GB"/>
        </w:rPr>
      </w:pPr>
      <w:r w:rsidRPr="006C19D7">
        <w:rPr>
          <w:rFonts w:asciiTheme="minorHAnsi" w:hAnsiTheme="minorHAnsi" w:cstheme="minorHAnsi"/>
          <w:color w:val="auto"/>
          <w:sz w:val="22"/>
          <w:szCs w:val="22"/>
          <w:lang w:val="en-GB"/>
        </w:rPr>
        <w:t>Within the municipality, there is an opportunity to improve governance arrangements and attract volunteers from the business sector to join Committees of Management. Council will undertake a governance review in 2021 to address and plan for future service provision.</w:t>
      </w:r>
    </w:p>
    <w:p w14:paraId="2EC04FFD" w14:textId="5AD868F2" w:rsidR="00BD2CBD" w:rsidRDefault="00BD2CBD" w:rsidP="00BD2CBD">
      <w:pPr>
        <w:pStyle w:val="Heading2"/>
        <w:rPr>
          <w:lang w:val="en-AU"/>
        </w:rPr>
      </w:pPr>
    </w:p>
    <w:p w14:paraId="3B3EFAA9" w14:textId="7A22EAB3" w:rsidR="00A141FE" w:rsidRDefault="00A141FE" w:rsidP="00A141FE">
      <w:pPr>
        <w:rPr>
          <w:lang w:val="en-AU"/>
        </w:rPr>
      </w:pPr>
    </w:p>
    <w:p w14:paraId="2892D5E8" w14:textId="78F14F93" w:rsidR="00A141FE" w:rsidRDefault="00A141FE" w:rsidP="00A141FE">
      <w:pPr>
        <w:rPr>
          <w:lang w:val="en-AU"/>
        </w:rPr>
      </w:pPr>
    </w:p>
    <w:p w14:paraId="5C86B32F" w14:textId="12D58111" w:rsidR="00A141FE" w:rsidRDefault="00A141FE" w:rsidP="00A141FE">
      <w:pPr>
        <w:rPr>
          <w:lang w:val="en-AU"/>
        </w:rPr>
      </w:pPr>
    </w:p>
    <w:p w14:paraId="23C52353" w14:textId="5CE8EFD5" w:rsidR="00B87FCB" w:rsidRDefault="00B87FCB" w:rsidP="00A141FE">
      <w:pPr>
        <w:rPr>
          <w:lang w:val="en-AU"/>
        </w:rPr>
      </w:pPr>
    </w:p>
    <w:p w14:paraId="6F459F8F" w14:textId="3AD3A891" w:rsidR="00B87FCB" w:rsidRDefault="00B87FCB" w:rsidP="00A141FE">
      <w:pPr>
        <w:rPr>
          <w:lang w:val="en-AU"/>
        </w:rPr>
      </w:pPr>
    </w:p>
    <w:p w14:paraId="64F68EBA" w14:textId="4B37C4DE" w:rsidR="00B87FCB" w:rsidRDefault="00B87FCB" w:rsidP="00A141FE">
      <w:pPr>
        <w:rPr>
          <w:lang w:val="en-AU"/>
        </w:rPr>
      </w:pPr>
    </w:p>
    <w:p w14:paraId="35886692" w14:textId="77777777" w:rsidR="00B87FCB" w:rsidRPr="00A141FE" w:rsidRDefault="00B87FCB" w:rsidP="00A141FE">
      <w:pPr>
        <w:rPr>
          <w:lang w:val="en-AU"/>
        </w:rPr>
      </w:pPr>
    </w:p>
    <w:p w14:paraId="07E77205" w14:textId="4758CB41" w:rsidR="00BF24B2" w:rsidRPr="00624A55" w:rsidRDefault="00BF24B2">
      <w:pPr>
        <w:pStyle w:val="Heading1"/>
        <w:numPr>
          <w:ilvl w:val="0"/>
          <w:numId w:val="6"/>
        </w:numPr>
        <w:rPr>
          <w:lang w:val="en-AU"/>
        </w:rPr>
      </w:pPr>
      <w:bookmarkStart w:id="38" w:name="_Toc45035415"/>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D17599">
        <w:rPr>
          <w:lang w:val="en-AU"/>
        </w:rPr>
        <w:t>City of Greater Dandenong</w:t>
      </w:r>
      <w:bookmarkEnd w:id="38"/>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39" w:name="_Toc45035416"/>
      <w:r>
        <w:rPr>
          <w:lang w:val="en-AU"/>
        </w:rPr>
        <w:t>4</w:t>
      </w:r>
      <w:r w:rsidR="00BF24B2">
        <w:rPr>
          <w:lang w:val="en-AU"/>
        </w:rPr>
        <w:t>.1</w:t>
      </w:r>
      <w:r w:rsidR="00BF24B2">
        <w:rPr>
          <w:lang w:val="en-AU"/>
        </w:rPr>
        <w:tab/>
        <w:t>Purpose</w:t>
      </w:r>
      <w:bookmarkEnd w:id="39"/>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6BDA99EC"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D17599">
        <w:t>City of Greater Dandenong</w:t>
      </w:r>
      <w:r>
        <w:rPr>
          <w:lang w:val="en-AU"/>
        </w:rPr>
        <w:t xml:space="preserve">, </w:t>
      </w:r>
      <w:r w:rsidR="00D17599">
        <w:rPr>
          <w:lang w:val="en-AU"/>
        </w:rPr>
        <w:t>Greater Dandenong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611DA371"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D17599">
        <w:rPr>
          <w:lang w:val="en-AU"/>
        </w:rPr>
        <w:t>Greater Dandenong City Council</w:t>
      </w:r>
      <w:r w:rsidR="00D17599"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0" w:name="_Toc45035417"/>
      <w:r w:rsidR="007C2F97">
        <w:rPr>
          <w:lang w:val="en-AU"/>
        </w:rPr>
        <w:t>4</w:t>
      </w:r>
      <w:r>
        <w:rPr>
          <w:lang w:val="en-AU"/>
        </w:rPr>
        <w:t xml:space="preserve">.2 </w:t>
      </w:r>
      <w:r>
        <w:rPr>
          <w:lang w:val="en-AU"/>
        </w:rPr>
        <w:tab/>
        <w:t>Methodology</w:t>
      </w:r>
      <w:bookmarkEnd w:id="40"/>
    </w:p>
    <w:p w14:paraId="649EE9EA" w14:textId="243D6699"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D17599">
        <w:rPr>
          <w:lang w:val="en-AU"/>
        </w:rPr>
        <w:t>Greater Dandenong City Council</w:t>
      </w:r>
      <w:r w:rsidR="00D17599" w:rsidRPr="00950126">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1" w:name="_Toc45035418"/>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1"/>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AA20A9" w:rsidRPr="004A2921" w14:paraId="17F1EC53" w14:textId="77777777" w:rsidTr="00713AC0">
        <w:trPr>
          <w:trHeight w:val="210"/>
          <w:jc w:val="center"/>
        </w:trPr>
        <w:tc>
          <w:tcPr>
            <w:tcW w:w="5847" w:type="dxa"/>
          </w:tcPr>
          <w:p w14:paraId="032CC50B" w14:textId="00C25BE4" w:rsidR="00AA20A9" w:rsidRPr="004A2921" w:rsidRDefault="00AA20A9" w:rsidP="00AA20A9">
            <w:pPr>
              <w:spacing w:after="0"/>
              <w:rPr>
                <w:rFonts w:ascii="Arial" w:eastAsia="Calibri" w:hAnsi="Arial" w:cs="Arial"/>
              </w:rPr>
            </w:pPr>
            <w:r w:rsidRPr="004A2921">
              <w:rPr>
                <w:rFonts w:ascii="Arial" w:eastAsia="Calibri" w:hAnsi="Arial" w:cs="Arial"/>
              </w:rPr>
              <w:t>Stand-alone kindergartens</w:t>
            </w:r>
          </w:p>
        </w:tc>
        <w:tc>
          <w:tcPr>
            <w:tcW w:w="3656" w:type="dxa"/>
            <w:vAlign w:val="bottom"/>
          </w:tcPr>
          <w:p w14:paraId="678FEFDD" w14:textId="19CFE94B" w:rsidR="00AA20A9" w:rsidRPr="004A2921" w:rsidRDefault="00AA20A9" w:rsidP="00AA20A9">
            <w:pPr>
              <w:spacing w:after="0"/>
              <w:jc w:val="right"/>
              <w:rPr>
                <w:rFonts w:ascii="Arial" w:eastAsia="Calibri" w:hAnsi="Arial" w:cs="Arial"/>
              </w:rPr>
            </w:pPr>
            <w:r>
              <w:rPr>
                <w:rFonts w:ascii="Arial" w:hAnsi="Arial" w:cs="Arial"/>
              </w:rPr>
              <w:t>27</w:t>
            </w:r>
          </w:p>
        </w:tc>
      </w:tr>
      <w:tr w:rsidR="00AA20A9" w:rsidRPr="004A2921" w14:paraId="1376F97D" w14:textId="77777777" w:rsidTr="00713AC0">
        <w:trPr>
          <w:trHeight w:val="210"/>
          <w:jc w:val="center"/>
        </w:trPr>
        <w:tc>
          <w:tcPr>
            <w:tcW w:w="5847" w:type="dxa"/>
          </w:tcPr>
          <w:p w14:paraId="3703DA02" w14:textId="3B4BDBEC" w:rsidR="00AA20A9" w:rsidRPr="004A2921" w:rsidRDefault="00AA20A9" w:rsidP="00AA20A9">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vAlign w:val="bottom"/>
          </w:tcPr>
          <w:p w14:paraId="29CF5EDC" w14:textId="6B35489E" w:rsidR="00AA20A9" w:rsidRPr="004A2921" w:rsidRDefault="00AA20A9" w:rsidP="00AA20A9">
            <w:pPr>
              <w:spacing w:after="0"/>
              <w:jc w:val="right"/>
              <w:rPr>
                <w:rFonts w:ascii="Arial" w:eastAsia="Calibri" w:hAnsi="Arial" w:cs="Arial"/>
              </w:rPr>
            </w:pPr>
            <w:r>
              <w:rPr>
                <w:rFonts w:ascii="Arial" w:hAnsi="Arial" w:cs="Arial"/>
                <w:color w:val="000000"/>
              </w:rPr>
              <w:t>3</w:t>
            </w:r>
            <w:r w:rsidR="000040DC">
              <w:rPr>
                <w:rFonts w:ascii="Arial" w:hAnsi="Arial" w:cs="Arial"/>
                <w:color w:val="000000"/>
              </w:rPr>
              <w:t>7</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AA20A9" w:rsidRPr="004A2921" w14:paraId="68BB37AE" w14:textId="77777777" w:rsidTr="00713AC0">
        <w:trPr>
          <w:trHeight w:val="227"/>
        </w:trPr>
        <w:tc>
          <w:tcPr>
            <w:tcW w:w="4609" w:type="dxa"/>
          </w:tcPr>
          <w:p w14:paraId="0B2F0C5E" w14:textId="6FD6C2AE" w:rsidR="00AA20A9" w:rsidRPr="004A2921" w:rsidRDefault="00AA20A9" w:rsidP="00AA20A9">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6FA6AA6D" w:rsidR="00AA20A9" w:rsidRPr="004A2921" w:rsidRDefault="00AA20A9" w:rsidP="00AA20A9">
            <w:pPr>
              <w:spacing w:after="0"/>
              <w:jc w:val="right"/>
              <w:rPr>
                <w:rFonts w:ascii="Arial" w:eastAsia="Calibri" w:hAnsi="Arial" w:cs="Arial"/>
              </w:rPr>
            </w:pPr>
            <w:r>
              <w:rPr>
                <w:rFonts w:ascii="Arial" w:hAnsi="Arial" w:cs="Arial"/>
                <w:color w:val="000000"/>
              </w:rPr>
              <w:t>0%</w:t>
            </w:r>
          </w:p>
        </w:tc>
      </w:tr>
      <w:tr w:rsidR="00AA20A9" w:rsidRPr="004A2921" w14:paraId="0A01D94E" w14:textId="77777777" w:rsidTr="00713AC0">
        <w:trPr>
          <w:trHeight w:val="227"/>
        </w:trPr>
        <w:tc>
          <w:tcPr>
            <w:tcW w:w="4609" w:type="dxa"/>
          </w:tcPr>
          <w:p w14:paraId="7153EE1E" w14:textId="77777777" w:rsidR="00AA20A9" w:rsidRPr="004A2921" w:rsidRDefault="00AA20A9" w:rsidP="00AA20A9">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15A67B6E" w:rsidR="00AA20A9" w:rsidRPr="004A2921" w:rsidRDefault="00AA20A9" w:rsidP="00AA20A9">
            <w:pPr>
              <w:spacing w:after="0"/>
              <w:jc w:val="right"/>
              <w:rPr>
                <w:rFonts w:ascii="Arial" w:eastAsia="Calibri" w:hAnsi="Arial" w:cs="Arial"/>
              </w:rPr>
            </w:pPr>
            <w:r>
              <w:rPr>
                <w:rFonts w:ascii="Arial" w:hAnsi="Arial" w:cs="Arial"/>
                <w:color w:val="000000"/>
              </w:rPr>
              <w:t>5</w:t>
            </w:r>
            <w:r w:rsidR="0053112D">
              <w:rPr>
                <w:rFonts w:ascii="Arial" w:hAnsi="Arial" w:cs="Arial"/>
                <w:color w:val="000000"/>
              </w:rPr>
              <w:t>2</w:t>
            </w:r>
            <w:r>
              <w:rPr>
                <w:rFonts w:ascii="Arial" w:hAnsi="Arial" w:cs="Arial"/>
                <w:color w:val="000000"/>
              </w:rPr>
              <w:t>%</w:t>
            </w:r>
          </w:p>
        </w:tc>
      </w:tr>
      <w:tr w:rsidR="00AA20A9" w:rsidRPr="004A2921" w14:paraId="57F0D0AA" w14:textId="77777777" w:rsidTr="00713AC0">
        <w:trPr>
          <w:trHeight w:val="227"/>
        </w:trPr>
        <w:tc>
          <w:tcPr>
            <w:tcW w:w="4609" w:type="dxa"/>
          </w:tcPr>
          <w:p w14:paraId="03FA2C27" w14:textId="77777777" w:rsidR="00AA20A9" w:rsidRPr="004A2921" w:rsidRDefault="00AA20A9" w:rsidP="00AA20A9">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7A9B594D" w:rsidR="00AA20A9" w:rsidRPr="004A2921" w:rsidRDefault="00AA20A9" w:rsidP="00AA20A9">
            <w:pPr>
              <w:spacing w:after="0"/>
              <w:jc w:val="right"/>
              <w:rPr>
                <w:rFonts w:ascii="Arial" w:eastAsia="Calibri" w:hAnsi="Arial" w:cs="Arial"/>
              </w:rPr>
            </w:pPr>
            <w:r>
              <w:rPr>
                <w:rFonts w:ascii="Arial" w:hAnsi="Arial" w:cs="Arial"/>
                <w:color w:val="000000"/>
              </w:rPr>
              <w:t>3</w:t>
            </w:r>
            <w:r w:rsidR="0053112D">
              <w:rPr>
                <w:rFonts w:ascii="Arial" w:hAnsi="Arial" w:cs="Arial"/>
                <w:color w:val="000000"/>
              </w:rPr>
              <w:t>9</w:t>
            </w:r>
            <w:r>
              <w:rPr>
                <w:rFonts w:ascii="Arial" w:hAnsi="Arial" w:cs="Arial"/>
                <w:color w:val="000000"/>
              </w:rPr>
              <w:t>%</w:t>
            </w:r>
          </w:p>
        </w:tc>
      </w:tr>
      <w:tr w:rsidR="00AA20A9" w:rsidRPr="004A2921" w14:paraId="6F992260" w14:textId="77777777" w:rsidTr="00713AC0">
        <w:trPr>
          <w:trHeight w:val="57"/>
        </w:trPr>
        <w:tc>
          <w:tcPr>
            <w:tcW w:w="4609" w:type="dxa"/>
          </w:tcPr>
          <w:p w14:paraId="4C81E565" w14:textId="77777777" w:rsidR="00AA20A9" w:rsidRPr="004A2921" w:rsidRDefault="00AA20A9" w:rsidP="00AA20A9">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708CB118" w:rsidR="00AA20A9" w:rsidRPr="004A2921" w:rsidRDefault="0053112D" w:rsidP="00AA20A9">
            <w:pPr>
              <w:spacing w:after="0"/>
              <w:jc w:val="right"/>
              <w:rPr>
                <w:rFonts w:ascii="Arial" w:eastAsia="Calibri" w:hAnsi="Arial" w:cs="Arial"/>
              </w:rPr>
            </w:pPr>
            <w:r>
              <w:rPr>
                <w:rFonts w:ascii="Arial" w:hAnsi="Arial" w:cs="Arial"/>
                <w:color w:val="000000"/>
              </w:rPr>
              <w:t>9</w:t>
            </w:r>
            <w:r w:rsidR="00AA20A9">
              <w:rPr>
                <w:rFonts w:ascii="Arial" w:hAnsi="Arial" w:cs="Arial"/>
                <w:color w:val="000000"/>
              </w:rPr>
              <w:t>%</w:t>
            </w:r>
          </w:p>
        </w:tc>
      </w:tr>
    </w:tbl>
    <w:p w14:paraId="525825D9" w14:textId="603D7F81"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AA20A9" w:rsidRPr="004A2921" w14:paraId="2BD7EAB0" w14:textId="77777777" w:rsidTr="00A27220">
        <w:trPr>
          <w:trHeight w:val="546"/>
        </w:trPr>
        <w:tc>
          <w:tcPr>
            <w:tcW w:w="7650" w:type="dxa"/>
          </w:tcPr>
          <w:p w14:paraId="7BB3681D" w14:textId="77777777" w:rsidR="00AA20A9" w:rsidRPr="004A2921" w:rsidRDefault="00AA20A9" w:rsidP="00AA20A9">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3B571F2D" w:rsidR="00AA20A9" w:rsidRPr="004A2921" w:rsidRDefault="00AA20A9" w:rsidP="00AA20A9">
            <w:pPr>
              <w:spacing w:afterLines="60" w:after="144"/>
              <w:jc w:val="right"/>
              <w:rPr>
                <w:rFonts w:ascii="Arial" w:eastAsia="Calibri" w:hAnsi="Arial" w:cs="Arial"/>
                <w:bCs/>
                <w:sz w:val="24"/>
                <w:szCs w:val="24"/>
              </w:rPr>
            </w:pPr>
            <w:r>
              <w:rPr>
                <w:rFonts w:ascii="Arial" w:hAnsi="Arial" w:cs="Arial"/>
              </w:rPr>
              <w:t>89%</w:t>
            </w:r>
          </w:p>
        </w:tc>
      </w:tr>
      <w:tr w:rsidR="00AA20A9" w:rsidRPr="004A2921" w14:paraId="311C5EFB" w14:textId="77777777" w:rsidTr="00A27220">
        <w:trPr>
          <w:trHeight w:val="534"/>
        </w:trPr>
        <w:tc>
          <w:tcPr>
            <w:tcW w:w="7650" w:type="dxa"/>
          </w:tcPr>
          <w:p w14:paraId="15533A81" w14:textId="77777777" w:rsidR="00AA20A9" w:rsidRPr="004A2921" w:rsidRDefault="00AA20A9" w:rsidP="00AA20A9">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1853D605" w:rsidR="00AA20A9" w:rsidRPr="004A2921" w:rsidRDefault="00AA20A9" w:rsidP="00AA20A9">
            <w:pPr>
              <w:spacing w:afterLines="60" w:after="144"/>
              <w:jc w:val="right"/>
              <w:rPr>
                <w:rFonts w:ascii="Arial" w:eastAsia="Calibri" w:hAnsi="Arial" w:cs="Arial"/>
                <w:bCs/>
                <w:sz w:val="24"/>
                <w:szCs w:val="24"/>
              </w:rPr>
            </w:pPr>
            <w:r>
              <w:rPr>
                <w:rFonts w:ascii="Arial" w:hAnsi="Arial" w:cs="Arial"/>
              </w:rPr>
              <w:t>52</w:t>
            </w:r>
          </w:p>
        </w:tc>
      </w:tr>
      <w:tr w:rsidR="00AA20A9" w:rsidRPr="004A2921" w14:paraId="14C7FED4" w14:textId="77777777" w:rsidTr="00A27220">
        <w:trPr>
          <w:trHeight w:val="534"/>
        </w:trPr>
        <w:tc>
          <w:tcPr>
            <w:tcW w:w="7650" w:type="dxa"/>
          </w:tcPr>
          <w:p w14:paraId="28748B0B" w14:textId="77777777" w:rsidR="00AA20A9" w:rsidRPr="004A2921" w:rsidRDefault="00AA20A9" w:rsidP="00AA20A9">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63463B08" w:rsidR="00AA20A9" w:rsidRPr="004A2921" w:rsidRDefault="00AA20A9" w:rsidP="00AA20A9">
            <w:pPr>
              <w:spacing w:afterLines="60" w:after="144"/>
              <w:jc w:val="right"/>
              <w:rPr>
                <w:rFonts w:ascii="Arial" w:eastAsia="Calibri" w:hAnsi="Arial" w:cs="Arial"/>
                <w:bCs/>
                <w:sz w:val="24"/>
                <w:szCs w:val="24"/>
              </w:rPr>
            </w:pPr>
            <w:r>
              <w:rPr>
                <w:rFonts w:ascii="Arial" w:hAnsi="Arial" w:cs="Arial"/>
              </w:rPr>
              <w:t>20</w:t>
            </w:r>
          </w:p>
        </w:tc>
      </w:tr>
    </w:tbl>
    <w:p w14:paraId="00B8364D" w14:textId="32516CFA" w:rsidR="00BF24B2" w:rsidRDefault="00AA20A9" w:rsidP="00B948EA">
      <w:pPr>
        <w:rPr>
          <w:lang w:val="en-AU" w:eastAsia="en-AU"/>
        </w:rPr>
      </w:pPr>
      <w:r>
        <w:rPr>
          <w:noProof/>
          <w:lang w:eastAsia="en-AU"/>
        </w:rPr>
        <w:drawing>
          <wp:anchor distT="0" distB="0" distL="114300" distR="114300" simplePos="0" relativeHeight="251658242" behindDoc="1" locked="0" layoutInCell="1" allowOverlap="1" wp14:anchorId="3DDD25B8" wp14:editId="266A2768">
            <wp:simplePos x="0" y="0"/>
            <wp:positionH relativeFrom="margin">
              <wp:posOffset>32385</wp:posOffset>
            </wp:positionH>
            <wp:positionV relativeFrom="paragraph">
              <wp:posOffset>231140</wp:posOffset>
            </wp:positionV>
            <wp:extent cx="4953000" cy="2556510"/>
            <wp:effectExtent l="19050" t="19050" r="19050" b="152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53000" cy="2556510"/>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AA20A9">
      <w:pPr>
        <w:rPr>
          <w:lang w:val="en-AU"/>
        </w:rPr>
      </w:pPr>
    </w:p>
    <w:p w14:paraId="23FC0D50" w14:textId="3F584472" w:rsidR="00BF24B2" w:rsidRDefault="007C2F97" w:rsidP="00BF24B2">
      <w:pPr>
        <w:pStyle w:val="Heading2"/>
        <w:rPr>
          <w:lang w:val="en-AU"/>
        </w:rPr>
      </w:pPr>
      <w:bookmarkStart w:id="42" w:name="_Toc45035419"/>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2"/>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43" w:name="_Hlk41057943"/>
      <w:bookmarkStart w:id="44"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43"/>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45"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45"/>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44"/>
    <w:p w14:paraId="40C9196D" w14:textId="7CE06D9A" w:rsidR="001261DF" w:rsidRDefault="00AA20A9" w:rsidP="0018584B">
      <w:pPr>
        <w:tabs>
          <w:tab w:val="left" w:pos="5536"/>
        </w:tabs>
        <w:spacing w:before="240" w:line="276" w:lineRule="auto"/>
        <w:jc w:val="both"/>
        <w:rPr>
          <w:lang w:val="en-AU"/>
        </w:rPr>
      </w:pPr>
      <w:r>
        <w:rPr>
          <w:rFonts w:ascii="Arial" w:eastAsia="Arial" w:hAnsi="Arial" w:cs="Arial"/>
        </w:rPr>
        <w:t>Greater Dandenong City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352C908B" w:rsidR="002C34B0" w:rsidRDefault="00AA20A9" w:rsidP="00D57638">
      <w:pPr>
        <w:spacing w:line="276" w:lineRule="auto"/>
        <w:jc w:val="both"/>
        <w:rPr>
          <w:lang w:val="en-AU"/>
        </w:rPr>
      </w:pPr>
      <w:r>
        <w:rPr>
          <w:rFonts w:ascii="Arial" w:eastAsia="Arial" w:hAnsi="Arial" w:cs="Arial"/>
        </w:rPr>
        <w:t>Greater Dandenong City Council</w:t>
      </w:r>
      <w:r w:rsidRPr="000840CF">
        <w:rPr>
          <w:rFonts w:ascii="Arial" w:eastAsia="Arial" w:hAnsi="Arial" w:cs="Arial"/>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130417D5" w:rsidR="00BF24B2" w:rsidRPr="0004400F" w:rsidRDefault="00BF24B2" w:rsidP="00BF24B2">
      <w:pPr>
        <w:rPr>
          <w:b/>
          <w:bCs/>
          <w:lang w:val="en-AU"/>
        </w:rPr>
      </w:pPr>
      <w:bookmarkStart w:id="46" w:name="_Hlk43199401"/>
      <w:r w:rsidRPr="0004400F">
        <w:rPr>
          <w:b/>
          <w:bCs/>
          <w:lang w:val="en-AU"/>
        </w:rPr>
        <w:t xml:space="preserve">Table 1: </w:t>
      </w:r>
      <w:r w:rsidR="00D0051F">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D65E9B">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45589" w:rsidRPr="003210CB" w14:paraId="0B147693" w14:textId="77777777" w:rsidTr="00A45589">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A45589" w:rsidRPr="0018584B" w:rsidRDefault="00A45589" w:rsidP="00A45589">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58E8CDDF"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293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762ED0CE"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373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7D0D6525"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05EE3574"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1E85641B"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7E5E25CA"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7CDCA93F"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3855C142"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4CE3E60E"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3</w:t>
            </w:r>
            <w:r w:rsidR="00027183" w:rsidRPr="008B2B66">
              <w:rPr>
                <w:rFonts w:ascii="Arial" w:hAnsi="Arial" w:cs="Arial"/>
                <w:color w:val="000000"/>
                <w:sz w:val="18"/>
                <w:szCs w:val="18"/>
              </w:rPr>
              <w:t>,</w:t>
            </w:r>
            <w:r w:rsidRPr="008B2B66">
              <w:rPr>
                <w:rFonts w:ascii="Arial" w:hAnsi="Arial" w:cs="Arial"/>
                <w:color w:val="000000"/>
                <w:sz w:val="18"/>
                <w:szCs w:val="18"/>
              </w:rPr>
              <w:t>483</w:t>
            </w:r>
          </w:p>
        </w:tc>
      </w:tr>
      <w:tr w:rsidR="00A45589" w:rsidRPr="003210CB" w14:paraId="210934CE" w14:textId="77777777" w:rsidTr="00A45589">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3685AFD" w14:textId="51BC37D4" w:rsidR="00A45589" w:rsidRPr="0028318D" w:rsidRDefault="00A45589" w:rsidP="00A45589">
            <w:pPr>
              <w:spacing w:after="0"/>
              <w:rPr>
                <w:sz w:val="20"/>
                <w:lang w:val="en-AU"/>
              </w:rPr>
            </w:pPr>
            <w:r>
              <w:rPr>
                <w:sz w:val="20"/>
                <w:lang w:val="en-AU"/>
              </w:rPr>
              <w:t>Total three and four-year-old places</w:t>
            </w:r>
            <w:r w:rsidRPr="00D662B8">
              <w:rPr>
                <w:sz w:val="20"/>
                <w:lang w:val="en-AU"/>
              </w:rPr>
              <w:t xml:space="preserve"> that can be </w:t>
            </w:r>
            <w:r>
              <w:rPr>
                <w:sz w:val="20"/>
                <w:lang w:val="en-AU"/>
              </w:rPr>
              <w:t>accommodated</w:t>
            </w:r>
            <w:r w:rsidRPr="00D662B8">
              <w:rPr>
                <w:sz w:val="20"/>
                <w:lang w:val="en-AU"/>
              </w:rPr>
              <w:t xml:space="preserve"> </w:t>
            </w:r>
            <w:r>
              <w:rPr>
                <w:sz w:val="20"/>
                <w:lang w:val="en-AU"/>
              </w:rPr>
              <w:t xml:space="preserve">by optimising </w:t>
            </w:r>
            <w:r w:rsidRPr="00D662B8">
              <w:rPr>
                <w:sz w:val="20"/>
                <w:lang w:val="en-AU"/>
              </w:rPr>
              <w:t>existing services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75F45" w14:textId="5DFD8232"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200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8EBF39" w14:textId="6178B392"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326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AA96C" w14:textId="6E8DC818"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28B85" w14:textId="50423BAD"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BF4DC0" w14:textId="17F83889"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68FD2" w14:textId="289DADB2"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859A8" w14:textId="441D5BE8"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4713A" w14:textId="355BAFBE"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886D4" w14:textId="1971EB69" w:rsidR="00A45589" w:rsidRPr="008B2B66" w:rsidRDefault="00A45589" w:rsidP="00A45589">
            <w:pPr>
              <w:spacing w:after="0"/>
              <w:jc w:val="right"/>
              <w:rPr>
                <w:rFonts w:ascii="Arial" w:hAnsi="Arial" w:cs="Arial"/>
                <w:color w:val="000000"/>
                <w:sz w:val="18"/>
                <w:szCs w:val="18"/>
              </w:rPr>
            </w:pPr>
            <w:r w:rsidRPr="008B2B66">
              <w:rPr>
                <w:rFonts w:ascii="Arial" w:hAnsi="Arial" w:cs="Arial"/>
                <w:color w:val="000000"/>
                <w:sz w:val="18"/>
                <w:szCs w:val="18"/>
              </w:rPr>
              <w:t>4</w:t>
            </w:r>
            <w:r w:rsidR="00027183" w:rsidRPr="008B2B66">
              <w:rPr>
                <w:rFonts w:ascii="Arial" w:hAnsi="Arial" w:cs="Arial"/>
                <w:color w:val="000000"/>
                <w:sz w:val="18"/>
                <w:szCs w:val="18"/>
              </w:rPr>
              <w:t>,</w:t>
            </w:r>
            <w:r w:rsidRPr="008B2B66">
              <w:rPr>
                <w:rFonts w:ascii="Arial" w:hAnsi="Arial" w:cs="Arial"/>
                <w:color w:val="000000"/>
                <w:sz w:val="18"/>
                <w:szCs w:val="18"/>
              </w:rPr>
              <w:t>484</w:t>
            </w:r>
          </w:p>
        </w:tc>
      </w:tr>
    </w:tbl>
    <w:p w14:paraId="19373258" w14:textId="7E91AD82"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p w14:paraId="35BA47B1" w14:textId="66C20A72" w:rsidR="0053266F" w:rsidRDefault="0053266F" w:rsidP="00EC7777">
      <w:pPr>
        <w:spacing w:before="120"/>
        <w:jc w:val="both"/>
        <w:rPr>
          <w:sz w:val="18"/>
          <w:szCs w:val="18"/>
        </w:rPr>
      </w:pPr>
      <w:r>
        <w:rPr>
          <w:sz w:val="18"/>
          <w:szCs w:val="18"/>
        </w:rPr>
        <w:t>**</w:t>
      </w:r>
      <w:r w:rsidRPr="0028318D">
        <w:rPr>
          <w:sz w:val="18"/>
          <w:szCs w:val="18"/>
        </w:rPr>
        <w:t>The likely expansion of services and kindergarten places in response to population growth (i.e. growth in demand not generated by the Three</w:t>
      </w:r>
      <w:r>
        <w:rPr>
          <w:sz w:val="18"/>
          <w:szCs w:val="18"/>
        </w:rPr>
        <w:t>-Year-Old Kindergarten Reform that would likely occur)</w:t>
      </w:r>
      <w:r w:rsidRPr="0028318D">
        <w:rPr>
          <w:sz w:val="18"/>
          <w:szCs w:val="18"/>
        </w:rPr>
        <w:t xml:space="preserve"> is not accounted for in these estimates.</w:t>
      </w:r>
    </w:p>
    <w:bookmarkEnd w:id="46"/>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47" w:name="_Toc45035420"/>
      <w:r>
        <w:rPr>
          <w:lang w:val="en-AU"/>
        </w:rPr>
        <w:lastRenderedPageBreak/>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47"/>
      <w:r w:rsidR="00BF24B2">
        <w:rPr>
          <w:lang w:val="en-AU"/>
        </w:rPr>
        <w:t xml:space="preserve"> </w:t>
      </w:r>
    </w:p>
    <w:p w14:paraId="17EB2FD8" w14:textId="6419FB34"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53505D">
        <w:rPr>
          <w:lang w:val="en-AU"/>
        </w:rPr>
        <w:t>Greater Dandenong City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48"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48"/>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0A374A82"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53505D">
        <w:rPr>
          <w:lang w:val="en-AU"/>
        </w:rPr>
        <w:t>Greater Dandenong City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49" w:name="_Toc35852261"/>
      <w:bookmarkStart w:id="50" w:name="_Hlk43199504"/>
    </w:p>
    <w:p w14:paraId="7EA68600" w14:textId="77777777" w:rsidR="00E728DE" w:rsidRDefault="00E728DE">
      <w:pPr>
        <w:spacing w:after="0"/>
        <w:rPr>
          <w:b/>
          <w:bCs/>
          <w:lang w:val="en-AU"/>
        </w:rPr>
      </w:pPr>
      <w:r>
        <w:rPr>
          <w:b/>
          <w:bCs/>
          <w:lang w:val="en-AU"/>
        </w:rPr>
        <w:br w:type="page"/>
      </w:r>
    </w:p>
    <w:p w14:paraId="7D773809" w14:textId="0517D72D"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1" w:name="_Hlk40444456"/>
      <w:bookmarkEnd w:id="49"/>
    </w:p>
    <w:p w14:paraId="474F98E5" w14:textId="3CB2A97A"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D0051F">
        <w:rPr>
          <w:b/>
          <w:bCs/>
          <w:lang w:val="en-AU"/>
        </w:rPr>
        <w:t xml:space="preserve">Total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E404D" w:rsidRPr="00590B34" w14:paraId="166D5656" w14:textId="77777777" w:rsidTr="003E404D">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3E404D" w:rsidRPr="00BB1F3D" w:rsidRDefault="003E404D" w:rsidP="003E404D">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72190974"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2,046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458C9463"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2,723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3D256D83"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3,050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5FE7025F"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3,366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3C52D0CD"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3,643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50211D97"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4,087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217910E2"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4,349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3C897E93"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4,617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01C9AA64" w:rsidR="003E404D" w:rsidRPr="008B2B66" w:rsidRDefault="003E404D" w:rsidP="003E404D">
            <w:pPr>
              <w:spacing w:after="0"/>
              <w:jc w:val="right"/>
              <w:rPr>
                <w:rFonts w:ascii="Arial" w:eastAsia="Times New Roman" w:hAnsi="Arial" w:cs="Arial"/>
                <w:b/>
                <w:bCs/>
                <w:color w:val="000000"/>
                <w:sz w:val="18"/>
                <w:szCs w:val="18"/>
                <w:lang w:eastAsia="en-AU"/>
              </w:rPr>
            </w:pPr>
            <w:r w:rsidRPr="008B2B66">
              <w:rPr>
                <w:rFonts w:ascii="Arial" w:hAnsi="Arial" w:cs="Arial"/>
                <w:color w:val="000000"/>
                <w:sz w:val="18"/>
                <w:szCs w:val="18"/>
              </w:rPr>
              <w:t>4,956</w:t>
            </w:r>
          </w:p>
        </w:tc>
      </w:tr>
      <w:tr w:rsidR="003E404D" w:rsidRPr="00590B34" w14:paraId="414F1697" w14:textId="77777777" w:rsidTr="003E404D">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3E404D" w:rsidRPr="00BB1F3D" w:rsidRDefault="003E404D" w:rsidP="003E404D">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1C3EB45F"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37FC5DED"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310CED7"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15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7F40EADB"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34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34387578"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82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7F289A15"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199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0DC484FD"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399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621BE2A9"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604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5EB3F6B7" w:rsidR="003E404D" w:rsidRPr="008B2B66" w:rsidRDefault="003E404D" w:rsidP="003E404D">
            <w:pPr>
              <w:spacing w:after="0"/>
              <w:jc w:val="right"/>
              <w:rPr>
                <w:rFonts w:ascii="Arial" w:hAnsi="Arial" w:cs="Arial"/>
                <w:color w:val="000000"/>
                <w:sz w:val="18"/>
                <w:szCs w:val="18"/>
              </w:rPr>
            </w:pPr>
            <w:r w:rsidRPr="008B2B66">
              <w:rPr>
                <w:rFonts w:ascii="Arial" w:hAnsi="Arial" w:cs="Arial"/>
                <w:color w:val="000000"/>
                <w:sz w:val="18"/>
                <w:szCs w:val="18"/>
              </w:rPr>
              <w:t>860</w:t>
            </w:r>
          </w:p>
        </w:tc>
      </w:tr>
    </w:tbl>
    <w:p w14:paraId="482B4360" w14:textId="77777777" w:rsidR="009962DF" w:rsidRDefault="009962DF" w:rsidP="000E293B">
      <w:pPr>
        <w:rPr>
          <w:b/>
          <w:bCs/>
          <w:lang w:val="en-AU"/>
        </w:rPr>
      </w:pPr>
      <w:bookmarkStart w:id="52" w:name="_Toc35852262"/>
      <w:bookmarkEnd w:id="50"/>
      <w:bookmarkEnd w:id="51"/>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52"/>
      <w:r w:rsidR="00965BD9">
        <w:rPr>
          <w:b/>
          <w:bCs/>
          <w:lang w:val="en-AU"/>
        </w:rPr>
        <w:t>e</w:t>
      </w:r>
      <w:r w:rsidR="009C5A82">
        <w:rPr>
          <w:b/>
          <w:bCs/>
          <w:lang w:val="en-AU"/>
        </w:rPr>
        <w:t>stimates</w:t>
      </w:r>
      <w:r w:rsidR="00BF24B2" w:rsidRPr="000E293B">
        <w:rPr>
          <w:b/>
          <w:bCs/>
          <w:lang w:val="en-AU"/>
        </w:rPr>
        <w:t xml:space="preserve"> </w:t>
      </w:r>
    </w:p>
    <w:p w14:paraId="4277F163" w14:textId="72BB7AB5" w:rsidR="00BF24B2" w:rsidRPr="00840618" w:rsidRDefault="00BF24B2" w:rsidP="00BF24B2">
      <w:pPr>
        <w:rPr>
          <w:b/>
          <w:bCs/>
          <w:lang w:val="en-AU"/>
        </w:rPr>
      </w:pPr>
      <w:r>
        <w:rPr>
          <w:b/>
          <w:bCs/>
          <w:lang w:val="en-AU"/>
        </w:rPr>
        <w:t>Table 3-</w:t>
      </w:r>
      <w:r w:rsidR="00713AC0">
        <w:rPr>
          <w:b/>
          <w:bCs/>
          <w:lang w:val="en-AU"/>
        </w:rPr>
        <w:t>10</w:t>
      </w:r>
      <w:r w:rsidRPr="0004400F">
        <w:rPr>
          <w:b/>
          <w:bCs/>
          <w:lang w:val="en-AU"/>
        </w:rPr>
        <w:t xml:space="preserve">: </w:t>
      </w:r>
      <w:r w:rsidR="00D0051F">
        <w:rPr>
          <w:b/>
          <w:bCs/>
          <w:lang w:val="en-AU"/>
        </w:rPr>
        <w:t>Total 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21146019" w:rsidR="00BF24B2" w:rsidRPr="00590B34" w:rsidRDefault="00713AC0" w:rsidP="00B72F96">
            <w:pPr>
              <w:spacing w:after="0"/>
              <w:jc w:val="center"/>
              <w:rPr>
                <w:rFonts w:ascii="Arial" w:eastAsia="Times New Roman" w:hAnsi="Arial" w:cs="Arial"/>
                <w:b/>
                <w:bCs/>
                <w:color w:val="FFFFFF" w:themeColor="background1"/>
                <w:sz w:val="20"/>
                <w:szCs w:val="22"/>
                <w:lang w:val="en-AU" w:eastAsia="en-AU"/>
              </w:rPr>
            </w:pPr>
            <w:r w:rsidRPr="00713AC0">
              <w:rPr>
                <w:rFonts w:ascii="Arial" w:eastAsia="Times New Roman" w:hAnsi="Arial" w:cs="Arial"/>
                <w:b/>
                <w:bCs/>
                <w:color w:val="FFFFFF" w:themeColor="background1"/>
                <w:sz w:val="20"/>
                <w:szCs w:val="22"/>
                <w:lang w:val="en-AU" w:eastAsia="en-AU"/>
              </w:rPr>
              <w:t>Dandenong</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31405" w:rsidRPr="00590B34" w14:paraId="7138156F" w14:textId="77777777" w:rsidTr="0019308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031405" w:rsidRPr="00590B34" w:rsidRDefault="00031405" w:rsidP="00031405">
            <w:pPr>
              <w:spacing w:after="0"/>
              <w:rPr>
                <w:rFonts w:ascii="Arial" w:eastAsia="Times New Roman" w:hAnsi="Arial" w:cs="Arial"/>
                <w:color w:val="000000"/>
                <w:sz w:val="20"/>
                <w:szCs w:val="22"/>
                <w:lang w:val="en-AU" w:eastAsia="en-AU"/>
              </w:rPr>
            </w:pPr>
            <w:bookmarkStart w:id="53" w:name="_Hlk43197923"/>
            <w:r w:rsidRPr="003C6010">
              <w:rPr>
                <w:sz w:val="20"/>
                <w:lang w:val="en-AU"/>
              </w:rPr>
              <w:t>Total estimated demand for kindergarten places (three and four-year-old children)</w:t>
            </w:r>
            <w:bookmarkEnd w:id="5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492783AD"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456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1574770C"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613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3629B7CD"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700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49F0D037"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763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18A9CE92"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863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068C8A8F"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981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48F75F88"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1</w:t>
            </w:r>
            <w:r>
              <w:rPr>
                <w:rFonts w:ascii="Arial" w:hAnsi="Arial" w:cs="Arial"/>
                <w:color w:val="000000"/>
                <w:sz w:val="18"/>
                <w:szCs w:val="18"/>
              </w:rPr>
              <w:t>,</w:t>
            </w:r>
            <w:r w:rsidRPr="00031405">
              <w:rPr>
                <w:rFonts w:ascii="Arial" w:hAnsi="Arial" w:cs="Arial"/>
                <w:color w:val="000000"/>
                <w:sz w:val="18"/>
                <w:szCs w:val="18"/>
              </w:rPr>
              <w:t>055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5518C9A2"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1</w:t>
            </w:r>
            <w:r>
              <w:rPr>
                <w:rFonts w:ascii="Arial" w:hAnsi="Arial" w:cs="Arial"/>
                <w:color w:val="000000"/>
                <w:sz w:val="18"/>
                <w:szCs w:val="18"/>
              </w:rPr>
              <w:t>,</w:t>
            </w:r>
            <w:r w:rsidRPr="00031405">
              <w:rPr>
                <w:rFonts w:ascii="Arial" w:hAnsi="Arial" w:cs="Arial"/>
                <w:color w:val="000000"/>
                <w:sz w:val="18"/>
                <w:szCs w:val="18"/>
              </w:rPr>
              <w:t>130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32FC34E7" w:rsidR="00031405" w:rsidRPr="00031405" w:rsidRDefault="00031405" w:rsidP="00031405">
            <w:pPr>
              <w:spacing w:after="0"/>
              <w:jc w:val="right"/>
              <w:rPr>
                <w:rFonts w:ascii="Arial" w:eastAsia="Times New Roman" w:hAnsi="Arial" w:cs="Arial"/>
                <w:color w:val="000000"/>
                <w:sz w:val="18"/>
                <w:szCs w:val="18"/>
                <w:lang w:val="en-AU" w:eastAsia="en-AU"/>
              </w:rPr>
            </w:pPr>
            <w:r w:rsidRPr="00031405">
              <w:rPr>
                <w:rFonts w:ascii="Arial" w:hAnsi="Arial" w:cs="Arial"/>
                <w:color w:val="000000"/>
                <w:sz w:val="18"/>
                <w:szCs w:val="18"/>
              </w:rPr>
              <w:t>1</w:t>
            </w:r>
            <w:r>
              <w:rPr>
                <w:rFonts w:ascii="Arial" w:hAnsi="Arial" w:cs="Arial"/>
                <w:color w:val="000000"/>
                <w:sz w:val="18"/>
                <w:szCs w:val="18"/>
              </w:rPr>
              <w:t>,</w:t>
            </w:r>
            <w:r w:rsidRPr="00031405">
              <w:rPr>
                <w:rFonts w:ascii="Arial" w:hAnsi="Arial" w:cs="Arial"/>
                <w:color w:val="000000"/>
                <w:sz w:val="18"/>
                <w:szCs w:val="18"/>
              </w:rPr>
              <w:t>224</w:t>
            </w:r>
          </w:p>
        </w:tc>
      </w:tr>
      <w:tr w:rsidR="0019308A" w:rsidRPr="00590B34" w14:paraId="5C1C2819" w14:textId="77777777" w:rsidTr="0019308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19308A" w:rsidRPr="00590B34" w:rsidRDefault="0019308A" w:rsidP="0019308A">
            <w:pPr>
              <w:spacing w:after="0"/>
              <w:rPr>
                <w:rFonts w:ascii="Arial" w:eastAsia="Times New Roman" w:hAnsi="Arial" w:cs="Arial"/>
                <w:b/>
                <w:color w:val="000000"/>
                <w:sz w:val="20"/>
                <w:szCs w:val="22"/>
                <w:lang w:val="en-AU" w:eastAsia="en-AU"/>
              </w:rPr>
            </w:pPr>
            <w:bookmarkStart w:id="54"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54"/>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76B9BA51" w:rsidR="0019308A" w:rsidRPr="0019308A" w:rsidRDefault="0019308A" w:rsidP="0019308A">
            <w:pPr>
              <w:spacing w:after="0"/>
              <w:jc w:val="right"/>
              <w:rPr>
                <w:rFonts w:ascii="Arial" w:eastAsia="Times New Roman" w:hAnsi="Arial" w:cs="Arial"/>
                <w:b/>
                <w:color w:val="000000"/>
                <w:sz w:val="18"/>
                <w:szCs w:val="18"/>
                <w:lang w:val="en-AU" w:eastAsia="en-AU"/>
              </w:rPr>
            </w:pPr>
            <w:r w:rsidRPr="0019308A">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46E91DEA" w:rsidR="0019308A" w:rsidRPr="0019308A" w:rsidRDefault="0019308A" w:rsidP="0019308A">
            <w:pPr>
              <w:spacing w:after="0"/>
              <w:jc w:val="right"/>
              <w:rPr>
                <w:rFonts w:ascii="Arial" w:eastAsia="Times New Roman" w:hAnsi="Arial" w:cs="Arial"/>
                <w:b/>
                <w:color w:val="000000"/>
                <w:sz w:val="18"/>
                <w:szCs w:val="18"/>
                <w:lang w:val="en-AU" w:eastAsia="en-AU"/>
              </w:rPr>
            </w:pPr>
            <w:r w:rsidRPr="0019308A">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009196BA" w:rsidR="0019308A" w:rsidRPr="0019308A" w:rsidRDefault="0019308A" w:rsidP="0019308A">
            <w:pPr>
              <w:spacing w:after="0"/>
              <w:jc w:val="right"/>
              <w:rPr>
                <w:rFonts w:ascii="Arial" w:eastAsia="Times New Roman" w:hAnsi="Arial" w:cs="Arial"/>
                <w:b/>
                <w:color w:val="000000"/>
                <w:sz w:val="18"/>
                <w:szCs w:val="18"/>
                <w:lang w:val="en-AU" w:eastAsia="en-AU"/>
              </w:rPr>
            </w:pPr>
            <w:r w:rsidRPr="0019308A">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564ECF2B" w:rsidR="0019308A" w:rsidRPr="0019308A" w:rsidRDefault="0019308A" w:rsidP="0019308A">
            <w:pPr>
              <w:spacing w:after="0"/>
              <w:jc w:val="right"/>
              <w:rPr>
                <w:rFonts w:ascii="Arial" w:eastAsia="Times New Roman" w:hAnsi="Arial" w:cs="Arial"/>
                <w:b/>
                <w:color w:val="000000"/>
                <w:sz w:val="18"/>
                <w:szCs w:val="18"/>
                <w:lang w:val="en-AU" w:eastAsia="en-AU"/>
              </w:rPr>
            </w:pPr>
            <w:r w:rsidRPr="0019308A">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3623966E" w:rsidR="0019308A" w:rsidRPr="0019308A" w:rsidRDefault="0019308A" w:rsidP="0019308A">
            <w:pPr>
              <w:spacing w:after="0"/>
              <w:jc w:val="right"/>
              <w:rPr>
                <w:rFonts w:ascii="Arial" w:eastAsia="Times New Roman" w:hAnsi="Arial" w:cs="Arial"/>
                <w:b/>
                <w:color w:val="000000"/>
                <w:sz w:val="18"/>
                <w:szCs w:val="18"/>
                <w:lang w:val="en-AU" w:eastAsia="en-AU"/>
              </w:rPr>
            </w:pPr>
            <w:r w:rsidRPr="0019308A">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01486F57" w:rsidR="0019308A" w:rsidRPr="0019308A" w:rsidRDefault="0019308A" w:rsidP="0019308A">
            <w:pPr>
              <w:spacing w:after="0"/>
              <w:jc w:val="right"/>
              <w:rPr>
                <w:rFonts w:ascii="Arial" w:eastAsia="Times New Roman" w:hAnsi="Arial" w:cs="Arial"/>
                <w:b/>
                <w:color w:val="FF0000"/>
                <w:sz w:val="18"/>
                <w:szCs w:val="18"/>
                <w:lang w:val="en-AU" w:eastAsia="en-AU"/>
              </w:rPr>
            </w:pPr>
            <w:r w:rsidRPr="0019308A">
              <w:rPr>
                <w:rFonts w:ascii="Arial" w:hAnsi="Arial" w:cs="Arial"/>
                <w:color w:val="000000"/>
                <w:sz w:val="18"/>
                <w:szCs w:val="18"/>
              </w:rPr>
              <w:t>26</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0F52E972" w:rsidR="0019308A" w:rsidRPr="0019308A" w:rsidRDefault="0019308A" w:rsidP="0019308A">
            <w:pPr>
              <w:spacing w:after="0"/>
              <w:jc w:val="right"/>
              <w:rPr>
                <w:rFonts w:ascii="Arial" w:eastAsia="Times New Roman" w:hAnsi="Arial" w:cs="Arial"/>
                <w:b/>
                <w:color w:val="FF0000"/>
                <w:sz w:val="18"/>
                <w:szCs w:val="18"/>
                <w:lang w:val="en-AU" w:eastAsia="en-AU"/>
              </w:rPr>
            </w:pPr>
            <w:r w:rsidRPr="0019308A">
              <w:rPr>
                <w:rFonts w:ascii="Arial" w:hAnsi="Arial" w:cs="Arial"/>
                <w:color w:val="000000"/>
                <w:sz w:val="18"/>
                <w:szCs w:val="18"/>
              </w:rPr>
              <w:t>100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79860AB1" w:rsidR="0019308A" w:rsidRPr="0019308A" w:rsidRDefault="0019308A" w:rsidP="0019308A">
            <w:pPr>
              <w:spacing w:after="0"/>
              <w:jc w:val="right"/>
              <w:rPr>
                <w:rFonts w:ascii="Arial" w:eastAsia="Times New Roman" w:hAnsi="Arial" w:cs="Arial"/>
                <w:b/>
                <w:color w:val="FF0000"/>
                <w:sz w:val="18"/>
                <w:szCs w:val="18"/>
                <w:lang w:val="en-AU" w:eastAsia="en-AU"/>
              </w:rPr>
            </w:pPr>
            <w:r w:rsidRPr="0019308A">
              <w:rPr>
                <w:rFonts w:ascii="Arial" w:hAnsi="Arial" w:cs="Arial"/>
                <w:color w:val="000000"/>
                <w:sz w:val="18"/>
                <w:szCs w:val="18"/>
              </w:rPr>
              <w:t>176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28BE141E" w:rsidR="0019308A" w:rsidRPr="0019308A" w:rsidRDefault="0019308A" w:rsidP="0019308A">
            <w:pPr>
              <w:spacing w:after="0"/>
              <w:jc w:val="right"/>
              <w:rPr>
                <w:rFonts w:ascii="Arial" w:eastAsia="Times New Roman" w:hAnsi="Arial" w:cs="Arial"/>
                <w:b/>
                <w:color w:val="FF0000"/>
                <w:sz w:val="18"/>
                <w:szCs w:val="18"/>
                <w:lang w:val="en-AU" w:eastAsia="en-AU"/>
              </w:rPr>
            </w:pPr>
            <w:r w:rsidRPr="0019308A">
              <w:rPr>
                <w:rFonts w:ascii="Arial" w:hAnsi="Arial" w:cs="Arial"/>
                <w:color w:val="000000"/>
                <w:sz w:val="18"/>
                <w:szCs w:val="18"/>
              </w:rPr>
              <w:t>269</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6FFDA70B"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713AC0" w:rsidRPr="00713AC0">
              <w:rPr>
                <w:rFonts w:ascii="Arial" w:eastAsia="Times New Roman" w:hAnsi="Arial" w:cs="Arial"/>
                <w:b/>
                <w:bCs/>
                <w:color w:val="FFFFFF" w:themeColor="background1"/>
                <w:sz w:val="20"/>
                <w:szCs w:val="22"/>
                <w:lang w:val="en-AU" w:eastAsia="en-AU"/>
              </w:rPr>
              <w:t>Dandenong North</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35052B4A" w14:textId="77777777" w:rsidTr="008B2B66">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7AB2B2F7"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778BBDEA"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398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27462778"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3F05BF94"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445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6584616F"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494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2802CC4C"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540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3938D46D"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566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575E46A9"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591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1196E47A"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625</w:t>
            </w:r>
          </w:p>
        </w:tc>
      </w:tr>
      <w:tr w:rsidR="008B2B66" w:rsidRPr="00590B34" w14:paraId="422AAD1F" w14:textId="77777777" w:rsidTr="008B2B66">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4D0059BC"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2D0C0892"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548C1CE3"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279E7A0D"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41A97EBD"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82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4535E703"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128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63D71AE2"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154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03012D5F"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180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424CF00E"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214</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1683D814"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713AC0" w:rsidRPr="00713AC0">
              <w:rPr>
                <w:rFonts w:ascii="Arial" w:eastAsia="Times New Roman" w:hAnsi="Arial" w:cs="Arial"/>
                <w:b/>
                <w:bCs/>
                <w:color w:val="FFFFFF" w:themeColor="background1"/>
                <w:sz w:val="20"/>
                <w:szCs w:val="22"/>
                <w:lang w:val="en-AU" w:eastAsia="en-AU"/>
              </w:rPr>
              <w:t>Keysborough</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061452CF" w14:textId="77777777" w:rsidTr="008B2B66">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5DBED3BB"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378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74B52038"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511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56EEDF20"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579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0F352C60"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674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01342411"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690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00431733"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777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5965DED9"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818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430057E9"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859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54B544E0"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913</w:t>
            </w:r>
          </w:p>
        </w:tc>
      </w:tr>
      <w:tr w:rsidR="008B2B66" w:rsidRPr="00590B34" w14:paraId="3E91B1A6" w14:textId="77777777" w:rsidTr="008B2B66">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6F36A332"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409D72F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03FD3084"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2547399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781C7078"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6A9E8F45"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5D962CE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13F7E16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4B2B6395"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r>
    </w:tbl>
    <w:p w14:paraId="3540DFA6" w14:textId="254B8C20" w:rsidR="00FE4E22" w:rsidRDefault="00FE4E22" w:rsidP="00D448A5">
      <w:pPr>
        <w:rPr>
          <w:lang w:val="en-US"/>
        </w:rPr>
      </w:pPr>
    </w:p>
    <w:p w14:paraId="5E4B721A" w14:textId="77777777" w:rsidR="00FE4E22" w:rsidRDefault="00FE4E22">
      <w:pPr>
        <w:spacing w:after="0"/>
        <w:rPr>
          <w:lang w:val="en-US"/>
        </w:rPr>
      </w:pPr>
      <w:r>
        <w:rPr>
          <w:lang w:val="en-US"/>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0AADD8B0"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713AC0" w:rsidRPr="00713AC0">
              <w:rPr>
                <w:rFonts w:ascii="Arial" w:eastAsia="Times New Roman" w:hAnsi="Arial" w:cs="Arial"/>
                <w:b/>
                <w:bCs/>
                <w:color w:val="FFFFFF" w:themeColor="background1"/>
                <w:sz w:val="20"/>
                <w:szCs w:val="22"/>
                <w:lang w:val="en-AU" w:eastAsia="en-AU"/>
              </w:rPr>
              <w:t>Noble Park - East</w:t>
            </w:r>
            <w:r w:rsidR="00CD6D5E" w:rsidRPr="00590B3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145069E0" w14:textId="77777777" w:rsidTr="008B2B6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2B73" w14:textId="40E3F5F5"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121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E37B" w14:textId="63DD80F2"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179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8E24A" w14:textId="3A002106"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205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E0D6B" w14:textId="38D5939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220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A839" w14:textId="23220D5D"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253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37131" w14:textId="56DAAA86"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291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A4083" w14:textId="537C8EE1"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314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C805" w14:textId="5B03CA1B"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338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B26E8" w14:textId="6B25F42E"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368</w:t>
            </w:r>
          </w:p>
        </w:tc>
      </w:tr>
      <w:tr w:rsidR="008B2B66" w:rsidRPr="00590B34" w14:paraId="6B80805D" w14:textId="77777777" w:rsidTr="008B2B66">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D4B73" w14:textId="76A67A02"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1E4B" w14:textId="7E76C93E"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00D5" w14:textId="3550EB0B"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BC033" w14:textId="03EB3995"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92FAE" w14:textId="70137C4D"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072C" w14:textId="7D520E17"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D81C" w14:textId="4DC4BC85"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7BB1" w14:textId="65F7B3D0"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3271E" w14:textId="024ED0FE"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77</w:t>
            </w:r>
          </w:p>
        </w:tc>
      </w:tr>
    </w:tbl>
    <w:p w14:paraId="6790A670" w14:textId="77777777" w:rsidR="00713AC0" w:rsidRDefault="00713AC0" w:rsidP="002F041E">
      <w:pPr>
        <w:spacing w:after="0"/>
        <w:rPr>
          <w:lang w:val="en-AU"/>
        </w:rPr>
      </w:pPr>
      <w:bookmarkStart w:id="55" w:name="_Toc35334524"/>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13AC0" w:rsidRPr="00590B34" w14:paraId="410CC913" w14:textId="77777777" w:rsidTr="00713AC0">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34E074E" w14:textId="2E95BF40" w:rsidR="00713AC0" w:rsidRPr="00590B34" w:rsidRDefault="00713AC0" w:rsidP="00713AC0">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713AC0">
              <w:rPr>
                <w:rFonts w:ascii="Arial" w:eastAsia="Times New Roman" w:hAnsi="Arial" w:cs="Arial"/>
                <w:b/>
                <w:bCs/>
                <w:color w:val="FFFFFF" w:themeColor="background1"/>
                <w:sz w:val="20"/>
                <w:szCs w:val="22"/>
                <w:lang w:val="en-AU" w:eastAsia="en-AU"/>
              </w:rPr>
              <w:t xml:space="preserve">Noble Park </w:t>
            </w:r>
            <w:r>
              <w:rPr>
                <w:rFonts w:ascii="Arial" w:eastAsia="Times New Roman" w:hAnsi="Arial" w:cs="Arial"/>
                <w:b/>
                <w:bCs/>
                <w:color w:val="FFFFFF" w:themeColor="background1"/>
                <w:sz w:val="20"/>
                <w:szCs w:val="22"/>
                <w:lang w:val="en-AU" w:eastAsia="en-AU"/>
              </w:rPr>
              <w:t>–</w:t>
            </w:r>
            <w:r w:rsidRPr="00713AC0">
              <w:rPr>
                <w:rFonts w:ascii="Arial" w:eastAsia="Times New Roman" w:hAnsi="Arial" w:cs="Arial"/>
                <w:b/>
                <w:bCs/>
                <w:color w:val="FFFFFF" w:themeColor="background1"/>
                <w:sz w:val="20"/>
                <w:szCs w:val="22"/>
                <w:lang w:val="en-AU" w:eastAsia="en-AU"/>
              </w:rPr>
              <w:t xml:space="preserve"> West</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37B1566"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3F0D0A2"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880A3E1"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A1BBE17"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558398B" w14:textId="77777777" w:rsidR="00713AC0" w:rsidRPr="00590B34" w:rsidRDefault="00713AC0" w:rsidP="00713AC0">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4A46463"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1ABEA1B"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B40D3D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10CBF1E"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7112F74B" w14:textId="77777777" w:rsidTr="008B2B6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228ABC50" w14:textId="77777777"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671DCF" w14:textId="0926DE0B"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174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F5262" w14:textId="135A5D9E"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251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85EAF" w14:textId="280AD60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285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51466" w14:textId="06313715"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301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C6912" w14:textId="02ACFF7D"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351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78D1C" w14:textId="3280C917"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400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D6681" w14:textId="0B15FC02"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431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23BF3" w14:textId="4F6760B6"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463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2D85B" w14:textId="3601DBD8"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504</w:t>
            </w:r>
          </w:p>
        </w:tc>
      </w:tr>
      <w:tr w:rsidR="008B2B66" w:rsidRPr="00590B34" w14:paraId="77C9937E" w14:textId="77777777" w:rsidTr="008B2B66">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5E916" w14:textId="77777777"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BE01D" w14:textId="6EECCA6B"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17A65" w14:textId="5F07D760"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167EE" w14:textId="5067672D"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CFD3C" w14:textId="2B50765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BD698" w14:textId="5A85E16B"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38FF" w14:textId="0741BCB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B55D1" w14:textId="0638D71E"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63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82232" w14:textId="40336CC5"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4A7E3" w14:textId="38B09FB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136</w:t>
            </w:r>
          </w:p>
        </w:tc>
      </w:tr>
    </w:tbl>
    <w:p w14:paraId="05A4E9C4" w14:textId="77777777" w:rsidR="00713AC0" w:rsidRDefault="00713AC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13AC0" w:rsidRPr="00590B34" w14:paraId="2EA1AE72" w14:textId="77777777" w:rsidTr="00713AC0">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2A8AE64" w14:textId="49F48A12" w:rsidR="00713AC0" w:rsidRPr="00590B34" w:rsidRDefault="000745F5" w:rsidP="00713AC0">
            <w:pPr>
              <w:spacing w:after="0"/>
              <w:jc w:val="center"/>
              <w:rPr>
                <w:rFonts w:ascii="Arial" w:eastAsia="Times New Roman" w:hAnsi="Arial" w:cs="Arial"/>
                <w:color w:val="000000"/>
                <w:sz w:val="20"/>
                <w:szCs w:val="22"/>
                <w:lang w:val="en-AU" w:eastAsia="en-AU"/>
              </w:rPr>
            </w:pPr>
            <w:r w:rsidRPr="000745F5">
              <w:rPr>
                <w:rFonts w:ascii="Arial" w:eastAsia="Times New Roman" w:hAnsi="Arial" w:cs="Arial"/>
                <w:b/>
                <w:bCs/>
                <w:color w:val="FFFFFF" w:themeColor="background1"/>
                <w:sz w:val="20"/>
                <w:szCs w:val="22"/>
                <w:lang w:val="en-AU" w:eastAsia="en-AU"/>
              </w:rPr>
              <w:t>Noble Park North</w:t>
            </w:r>
            <w:r>
              <w:rPr>
                <w:rFonts w:ascii="Arial" w:eastAsia="Times New Roman" w:hAnsi="Arial" w:cs="Arial"/>
                <w:b/>
                <w:bCs/>
                <w:color w:val="FFFFFF" w:themeColor="background1"/>
                <w:sz w:val="20"/>
                <w:szCs w:val="22"/>
                <w:lang w:val="en-AU" w:eastAsia="en-AU"/>
              </w:rPr>
              <w:t xml:space="preserve"> </w:t>
            </w:r>
            <w:r w:rsidR="00713AC0">
              <w:rPr>
                <w:rFonts w:ascii="Arial" w:eastAsia="Times New Roman" w:hAnsi="Arial" w:cs="Arial"/>
                <w:b/>
                <w:bCs/>
                <w:color w:val="FFFFFF" w:themeColor="background1"/>
                <w:sz w:val="20"/>
                <w:szCs w:val="22"/>
                <w:lang w:val="en-AU" w:eastAsia="en-AU"/>
              </w:rPr>
              <w:t>estimates</w:t>
            </w:r>
            <w:r w:rsidR="00713AC0"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36EFEB"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29EF00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66BE8DB"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4D0F400"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F2D60B1" w14:textId="77777777" w:rsidR="00713AC0" w:rsidRPr="00590B34" w:rsidRDefault="00713AC0" w:rsidP="00713AC0">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AE34516"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BDE2E38"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9FC9E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E1249AF"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6C0E65D6" w14:textId="77777777" w:rsidTr="008B2B6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BAE0629" w14:textId="77777777"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F15F5" w14:textId="04AF6EC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20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A2148" w14:textId="7AD57AFA"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BB9BA" w14:textId="0AFE30E7"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54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60BDA1" w14:textId="1A452929"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76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7B803" w14:textId="07EB454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69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3AFB7E" w14:textId="3FE914B9"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EF7A6" w14:textId="2D87EBD7"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F8448" w14:textId="187AC385"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283FE" w14:textId="26D28393"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107</w:t>
            </w:r>
          </w:p>
        </w:tc>
      </w:tr>
      <w:tr w:rsidR="008B2B66" w:rsidRPr="00590B34" w14:paraId="3D5A5FBB" w14:textId="77777777" w:rsidTr="008B2B66">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65B647" w14:textId="77777777"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EC597" w14:textId="1C68C4A6"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F1F2D" w14:textId="71C690BA"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BDBCA" w14:textId="64F8EBD5"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B9113" w14:textId="05B679C8"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964B0" w14:textId="493E8C53"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E88529" w14:textId="59F218F3"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94BD7" w14:textId="1126423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F37B2" w14:textId="5F32818D"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8712C" w14:textId="4803B5B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r>
    </w:tbl>
    <w:p w14:paraId="4BCB3EEB" w14:textId="77777777" w:rsidR="00713AC0" w:rsidRDefault="00713AC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13AC0" w:rsidRPr="00590B34" w14:paraId="5468F7DD" w14:textId="77777777" w:rsidTr="00713AC0">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F398993" w14:textId="565D365E" w:rsidR="00713AC0" w:rsidRPr="00590B34" w:rsidRDefault="000745F5" w:rsidP="00713AC0">
            <w:pPr>
              <w:spacing w:after="0"/>
              <w:jc w:val="center"/>
              <w:rPr>
                <w:rFonts w:ascii="Arial" w:eastAsia="Times New Roman" w:hAnsi="Arial" w:cs="Arial"/>
                <w:color w:val="000000"/>
                <w:sz w:val="20"/>
                <w:szCs w:val="22"/>
                <w:lang w:val="en-AU" w:eastAsia="en-AU"/>
              </w:rPr>
            </w:pPr>
            <w:r w:rsidRPr="000745F5">
              <w:rPr>
                <w:rFonts w:ascii="Arial" w:eastAsia="Times New Roman" w:hAnsi="Arial" w:cs="Arial"/>
                <w:b/>
                <w:bCs/>
                <w:color w:val="FFFFFF" w:themeColor="background1"/>
                <w:sz w:val="20"/>
                <w:szCs w:val="22"/>
                <w:lang w:val="en-AU" w:eastAsia="en-AU"/>
              </w:rPr>
              <w:t>Springvale</w:t>
            </w:r>
            <w:r>
              <w:rPr>
                <w:rFonts w:ascii="Arial" w:eastAsia="Times New Roman" w:hAnsi="Arial" w:cs="Arial"/>
                <w:b/>
                <w:bCs/>
                <w:color w:val="FFFFFF" w:themeColor="background1"/>
                <w:sz w:val="20"/>
                <w:szCs w:val="22"/>
                <w:lang w:val="en-AU" w:eastAsia="en-AU"/>
              </w:rPr>
              <w:t xml:space="preserve"> </w:t>
            </w:r>
            <w:r w:rsidR="00713AC0">
              <w:rPr>
                <w:rFonts w:ascii="Arial" w:eastAsia="Times New Roman" w:hAnsi="Arial" w:cs="Arial"/>
                <w:b/>
                <w:bCs/>
                <w:color w:val="FFFFFF" w:themeColor="background1"/>
                <w:sz w:val="20"/>
                <w:szCs w:val="22"/>
                <w:lang w:val="en-AU" w:eastAsia="en-AU"/>
              </w:rPr>
              <w:t>estimates</w:t>
            </w:r>
            <w:r w:rsidR="00713AC0"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D5F9BD3"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7E9DC2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1B05AD4"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5993E7F"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2FF72EA" w14:textId="77777777" w:rsidR="00713AC0" w:rsidRPr="00590B34" w:rsidRDefault="00713AC0" w:rsidP="00713AC0">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8609C"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9CF2634"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AF95116"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9A89BAB"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3BA9AEE0" w14:textId="77777777" w:rsidTr="008B2B6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59F9C628" w14:textId="77777777"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3C372" w14:textId="7742F3AE"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340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DE13B" w14:textId="2368E2A3"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64EBB" w14:textId="5585FF3D"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485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71B8E" w14:textId="0AA0A9E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529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8C2DE" w14:textId="7C10F819"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575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8A5E7" w14:textId="664DAD8A"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642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14DEF" w14:textId="34D16090"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688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79A72" w14:textId="3C727F44"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735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CF257" w14:textId="1D2C1918" w:rsidR="008B2B66" w:rsidRPr="008B2B66" w:rsidRDefault="008B2B66" w:rsidP="008B2B66">
            <w:pPr>
              <w:spacing w:after="0"/>
              <w:jc w:val="right"/>
              <w:rPr>
                <w:rFonts w:ascii="Arial" w:eastAsia="Times New Roman" w:hAnsi="Arial" w:cs="Arial"/>
                <w:color w:val="000000"/>
                <w:sz w:val="18"/>
                <w:szCs w:val="18"/>
                <w:lang w:val="en-AU" w:eastAsia="en-AU"/>
              </w:rPr>
            </w:pPr>
            <w:r w:rsidRPr="008B2B66">
              <w:rPr>
                <w:rFonts w:ascii="Arial" w:hAnsi="Arial" w:cs="Arial"/>
                <w:color w:val="000000"/>
                <w:sz w:val="18"/>
                <w:szCs w:val="18"/>
              </w:rPr>
              <w:t>794</w:t>
            </w:r>
          </w:p>
        </w:tc>
      </w:tr>
      <w:tr w:rsidR="008B2B66" w:rsidRPr="00590B34" w14:paraId="0630D5EC" w14:textId="77777777" w:rsidTr="008B2B66">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A694D9" w14:textId="77777777" w:rsidR="008B2B66" w:rsidRPr="00590B34" w:rsidRDefault="008B2B66" w:rsidP="008B2B6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941FE" w14:textId="0F3AC3C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57C2D" w14:textId="3DA8D055"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898817" w14:textId="7A4378FB"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6A79B" w14:textId="52AF1321"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8C990" w14:textId="709545EA"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974A7" w14:textId="30C833B7"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12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CEE40" w14:textId="18D64CE8"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59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D074F" w14:textId="731C17E0"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106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E376B" w14:textId="2B85BC8C" w:rsidR="008B2B66" w:rsidRPr="008B2B66" w:rsidRDefault="008B2B66" w:rsidP="008B2B66">
            <w:pPr>
              <w:spacing w:after="0"/>
              <w:jc w:val="right"/>
              <w:rPr>
                <w:rFonts w:ascii="Arial" w:eastAsia="Times New Roman" w:hAnsi="Arial" w:cs="Arial"/>
                <w:color w:val="000000"/>
                <w:sz w:val="18"/>
                <w:szCs w:val="18"/>
                <w:lang w:eastAsia="en-AU"/>
              </w:rPr>
            </w:pPr>
            <w:r w:rsidRPr="008B2B66">
              <w:rPr>
                <w:rFonts w:ascii="Arial" w:hAnsi="Arial" w:cs="Arial"/>
                <w:color w:val="000000"/>
                <w:sz w:val="18"/>
                <w:szCs w:val="18"/>
              </w:rPr>
              <w:t>164</w:t>
            </w:r>
          </w:p>
        </w:tc>
      </w:tr>
    </w:tbl>
    <w:p w14:paraId="7210FA24" w14:textId="77777777" w:rsidR="00713AC0" w:rsidRDefault="00713AC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13AC0" w:rsidRPr="00590B34" w14:paraId="10D76386" w14:textId="77777777" w:rsidTr="00713AC0">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0592B12" w14:textId="3EBD6666" w:rsidR="00713AC0" w:rsidRPr="00590B34" w:rsidRDefault="00713AC0" w:rsidP="00713AC0">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0745F5" w:rsidRPr="000745F5">
              <w:rPr>
                <w:rFonts w:ascii="Arial" w:eastAsia="Times New Roman" w:hAnsi="Arial" w:cs="Arial"/>
                <w:b/>
                <w:bCs/>
                <w:color w:val="FFFFFF" w:themeColor="background1"/>
                <w:sz w:val="20"/>
                <w:szCs w:val="22"/>
                <w:lang w:val="en-AU" w:eastAsia="en-AU"/>
              </w:rPr>
              <w:t>Springvale South</w:t>
            </w:r>
            <w:r w:rsidR="000745F5">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7D60BE8"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993B039"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1DC7EF5"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2FF4768"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66348C8" w14:textId="77777777" w:rsidR="00713AC0" w:rsidRPr="00590B34" w:rsidRDefault="00713AC0" w:rsidP="00713AC0">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EBFEF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DA2240D"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04DCF07"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0C243E" w14:textId="77777777" w:rsidR="00713AC0" w:rsidRPr="00590B34" w:rsidRDefault="00713AC0" w:rsidP="00713AC0">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B2B66" w:rsidRPr="00590B34" w14:paraId="12C7CCA0" w14:textId="77777777" w:rsidTr="008B2B66">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211CF0B" w14:textId="77777777" w:rsidR="008B2B66" w:rsidRPr="00590B34" w:rsidRDefault="008B2B66" w:rsidP="008B2B66">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097C9" w14:textId="04036EF1"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243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0BDC19" w14:textId="7B7ACBED"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292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7A271" w14:textId="4100027B"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FB087" w14:textId="2022DD74"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356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3FEF7" w14:textId="48A17A98"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348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90DFE" w14:textId="066AC4FC"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375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A8EF6" w14:textId="131ED0A6"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389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B23FF" w14:textId="7D6D4C72"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0C30F" w14:textId="4D6A3D25" w:rsidR="008B2B66" w:rsidRPr="008B2B66" w:rsidRDefault="008B2B66" w:rsidP="008B2B66">
            <w:pPr>
              <w:spacing w:after="0"/>
              <w:jc w:val="right"/>
              <w:rPr>
                <w:rFonts w:ascii="Arial" w:hAnsi="Arial" w:cs="Arial"/>
                <w:color w:val="000000"/>
                <w:sz w:val="18"/>
                <w:szCs w:val="18"/>
              </w:rPr>
            </w:pPr>
            <w:r w:rsidRPr="008B2B66">
              <w:rPr>
                <w:rFonts w:ascii="Arial" w:hAnsi="Arial" w:cs="Arial"/>
                <w:color w:val="000000"/>
                <w:sz w:val="18"/>
                <w:szCs w:val="18"/>
              </w:rPr>
              <w:t>422</w:t>
            </w:r>
          </w:p>
        </w:tc>
      </w:tr>
      <w:tr w:rsidR="000745F5" w:rsidRPr="00590B34" w14:paraId="71AB3906" w14:textId="77777777" w:rsidTr="000745F5">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1D61E" w14:textId="77777777" w:rsidR="000745F5" w:rsidRPr="00590B34" w:rsidRDefault="000745F5" w:rsidP="000745F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FF505" w14:textId="77777777"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79C87" w14:textId="50F59B76"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CCD79" w14:textId="09F6A6ED"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135A0D" w14:textId="6815B4EF"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255F3" w14:textId="45CF5E70"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83215" w14:textId="67219DF4"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60B33" w14:textId="3F94C1ED"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86683" w14:textId="63D6BD84"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19845" w14:textId="42872BF2" w:rsidR="000745F5" w:rsidRPr="000745F5" w:rsidRDefault="000745F5" w:rsidP="000745F5">
            <w:pPr>
              <w:spacing w:after="0"/>
              <w:jc w:val="right"/>
              <w:rPr>
                <w:rFonts w:eastAsia="Times New Roman" w:cstheme="minorHAnsi"/>
                <w:color w:val="000000"/>
                <w:sz w:val="18"/>
                <w:szCs w:val="18"/>
                <w:lang w:eastAsia="en-AU"/>
              </w:rPr>
            </w:pPr>
            <w:r w:rsidRPr="000745F5">
              <w:rPr>
                <w:rFonts w:cstheme="minorHAnsi"/>
                <w:color w:val="000000"/>
                <w:sz w:val="18"/>
                <w:szCs w:val="18"/>
              </w:rPr>
              <w:t>0</w:t>
            </w:r>
          </w:p>
        </w:tc>
      </w:tr>
    </w:tbl>
    <w:p w14:paraId="2D32E2F9" w14:textId="77777777" w:rsidR="00713AC0" w:rsidRDefault="00713AC0" w:rsidP="002F041E">
      <w:pPr>
        <w:spacing w:after="0"/>
        <w:rPr>
          <w:lang w:val="en-AU"/>
        </w:rPr>
      </w:pPr>
    </w:p>
    <w:p w14:paraId="0E3518BE" w14:textId="7731EE2F" w:rsidR="009D0D60" w:rsidRPr="008F3B60" w:rsidRDefault="009D0D60" w:rsidP="002F041E">
      <w:pPr>
        <w:spacing w:after="0"/>
        <w:rPr>
          <w:lang w:val="en-AU"/>
        </w:rPr>
      </w:pPr>
    </w:p>
    <w:p w14:paraId="10FBAA90" w14:textId="401F47C2" w:rsidR="00A46096" w:rsidRPr="008C6439" w:rsidRDefault="00A46096" w:rsidP="008C6439">
      <w:pPr>
        <w:pStyle w:val="Heading1"/>
        <w:numPr>
          <w:ilvl w:val="0"/>
          <w:numId w:val="6"/>
        </w:numPr>
        <w:rPr>
          <w:lang w:val="en-AU"/>
        </w:rPr>
      </w:pPr>
      <w:bookmarkStart w:id="56" w:name="_Toc45035421"/>
      <w:r w:rsidRPr="008C6439">
        <w:rPr>
          <w:lang w:val="en-AU"/>
        </w:rPr>
        <w:lastRenderedPageBreak/>
        <w:t>Authorisation</w:t>
      </w:r>
      <w:bookmarkEnd w:id="55"/>
      <w:bookmarkEnd w:id="56"/>
    </w:p>
    <w:p w14:paraId="21CB06DE" w14:textId="4D224D62" w:rsidR="00A46096" w:rsidRPr="002F4B82" w:rsidRDefault="00A46096" w:rsidP="00CF2510">
      <w:pPr>
        <w:spacing w:line="276" w:lineRule="auto"/>
        <w:jc w:val="both"/>
        <w:rPr>
          <w:sz w:val="20"/>
          <w:szCs w:val="20"/>
        </w:rPr>
      </w:pPr>
      <w:r w:rsidRPr="00B86A61">
        <w:t>The</w:t>
      </w:r>
      <w:r w:rsidR="00321A54">
        <w:t xml:space="preserve"> </w:t>
      </w:r>
      <w:r w:rsidR="00321A54" w:rsidRPr="00321A54">
        <w:t>Area Executive Director (Southern Melbourne),</w:t>
      </w:r>
      <w:r w:rsidRPr="00B86A61">
        <w:t xml:space="preserve"> of the Department of Education and Training and the Chief Executive of </w:t>
      </w:r>
      <w:r w:rsidR="00341DF7">
        <w:t>Greater Dandenong City Council</w:t>
      </w:r>
      <w:r>
        <w:t xml:space="preserve"> </w:t>
      </w:r>
      <w:r w:rsidR="000937BD">
        <w:t>endorse this</w:t>
      </w:r>
      <w:r w:rsidRPr="00B86A61">
        <w:t xml:space="preserve"> Kindergarten Services and Infrastructure Plan</w:t>
      </w:r>
      <w:r w:rsidR="006A1B5D">
        <w:t xml:space="preserve"> (KISP)</w:t>
      </w:r>
      <w:r w:rsidR="000937BD">
        <w:t xml:space="preserve"> for </w:t>
      </w:r>
      <w:r w:rsidR="00341DF7">
        <w:t xml:space="preserve">City of Greater Dandenong </w:t>
      </w:r>
      <w:r w:rsidRPr="00B86A61">
        <w:t>by signing on</w:t>
      </w:r>
      <w:r w:rsidRPr="002F4B82">
        <w:rPr>
          <w:sz w:val="20"/>
          <w:szCs w:val="20"/>
        </w:rPr>
        <w:t xml:space="preserve"> </w:t>
      </w:r>
      <w:r w:rsidR="004D0C9D">
        <w:rPr>
          <w:szCs w:val="22"/>
        </w:rPr>
        <w:t>21/04/2021.</w:t>
      </w:r>
    </w:p>
    <w:p w14:paraId="084F43DD" w14:textId="614B3970"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276E5D">
        <w:t>2024</w:t>
      </w:r>
      <w:r w:rsidR="006A1B5D" w:rsidRPr="00721DA8">
        <w:t xml:space="preserve"> to publish a new version that will replace the previous version.</w:t>
      </w:r>
    </w:p>
    <w:p w14:paraId="733C8722" w14:textId="77777777" w:rsidR="00D1317A" w:rsidRDefault="00D1317A" w:rsidP="00D1317A">
      <w:pPr>
        <w:spacing w:line="276" w:lineRule="auto"/>
        <w:jc w:val="both"/>
      </w:pPr>
      <w:r>
        <w:t>An out-of-cycle review may be triggered if both parties agree that there has been a change in relevant data, information or the local early childhood sector that significantly affects the reliability of a KISP’s estimates for planning purposes.</w:t>
      </w:r>
    </w:p>
    <w:p w14:paraId="51897658" w14:textId="77777777" w:rsidR="00425E22" w:rsidRDefault="00425E22" w:rsidP="00A46096">
      <w:pPr>
        <w:spacing w:after="0" w:line="276" w:lineRule="auto"/>
        <w:jc w:val="both"/>
        <w:rPr>
          <w:b/>
          <w:bCs/>
        </w:rPr>
      </w:pPr>
    </w:p>
    <w:p w14:paraId="37753CBE" w14:textId="3FCA5E1E" w:rsidR="00A46096" w:rsidRPr="00D1317A" w:rsidRDefault="00A46096" w:rsidP="00A46096">
      <w:pPr>
        <w:spacing w:after="0" w:line="276" w:lineRule="auto"/>
        <w:jc w:val="both"/>
        <w:rPr>
          <w:b/>
          <w:bCs/>
          <w:sz w:val="20"/>
          <w:szCs w:val="20"/>
        </w:rPr>
      </w:pPr>
      <w:r w:rsidRPr="00D1317A">
        <w:rPr>
          <w:b/>
          <w:bCs/>
        </w:rPr>
        <w:t xml:space="preserve">Signed for and on behalf and with the authority of </w:t>
      </w:r>
      <w:r w:rsidR="00341DF7" w:rsidRPr="00D1317A">
        <w:rPr>
          <w:b/>
          <w:bCs/>
        </w:rPr>
        <w:t>Greater Dandenong City Council</w:t>
      </w:r>
    </w:p>
    <w:p w14:paraId="173CD8D9" w14:textId="1939EDB0" w:rsidR="00A46096" w:rsidRPr="00B86A61" w:rsidRDefault="004D0C9D" w:rsidP="00A46096">
      <w:pPr>
        <w:spacing w:after="0" w:line="276" w:lineRule="auto"/>
        <w:jc w:val="both"/>
        <w:rPr>
          <w:szCs w:val="22"/>
        </w:rPr>
      </w:pPr>
      <w:r w:rsidRPr="004D0C9D">
        <w:rPr>
          <w:noProof/>
          <w:szCs w:val="22"/>
        </w:rPr>
        <w:drawing>
          <wp:inline distT="0" distB="0" distL="0" distR="0" wp14:anchorId="5E602DD6" wp14:editId="76EF1792">
            <wp:extent cx="6188715" cy="97377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5697" cy="984316"/>
                    </a:xfrm>
                    <a:prstGeom prst="rect">
                      <a:avLst/>
                    </a:prstGeom>
                  </pic:spPr>
                </pic:pic>
              </a:graphicData>
            </a:graphic>
          </wp:inline>
        </w:drawing>
      </w:r>
      <w:r w:rsidR="00A46096" w:rsidRPr="00B86A61">
        <w:rPr>
          <w:szCs w:val="22"/>
        </w:rPr>
        <w:br/>
      </w:r>
    </w:p>
    <w:p w14:paraId="1457C43E" w14:textId="19984216" w:rsidR="00A46096" w:rsidRDefault="00A46096" w:rsidP="00276E5D">
      <w:pPr>
        <w:spacing w:after="0" w:line="276" w:lineRule="auto"/>
        <w:rPr>
          <w:szCs w:val="22"/>
        </w:rPr>
      </w:pPr>
      <w:r w:rsidRPr="00B86A61">
        <w:rPr>
          <w:szCs w:val="22"/>
        </w:rPr>
        <w:t xml:space="preserve">Name: </w:t>
      </w:r>
      <w:r w:rsidR="00356468" w:rsidRPr="00356468">
        <w:t>John Bennie</w:t>
      </w:r>
    </w:p>
    <w:p w14:paraId="5F92C70E" w14:textId="77777777" w:rsidR="00425E22" w:rsidRPr="00B86A61" w:rsidRDefault="00425E22" w:rsidP="00276E5D">
      <w:pPr>
        <w:spacing w:after="0" w:line="276" w:lineRule="auto"/>
        <w:rPr>
          <w:szCs w:val="22"/>
        </w:rPr>
      </w:pPr>
    </w:p>
    <w:p w14:paraId="061035F9" w14:textId="244C1ACB" w:rsidR="00A46096" w:rsidRDefault="00A46096" w:rsidP="00276E5D">
      <w:pPr>
        <w:spacing w:after="0" w:line="276" w:lineRule="auto"/>
        <w:rPr>
          <w:szCs w:val="22"/>
        </w:rPr>
      </w:pPr>
      <w:r w:rsidRPr="00B86A61">
        <w:rPr>
          <w:szCs w:val="22"/>
        </w:rPr>
        <w:t xml:space="preserve">Title: </w:t>
      </w:r>
      <w:r w:rsidR="00356468" w:rsidRPr="00B86A61">
        <w:t>Chief Executive</w:t>
      </w:r>
      <w:r w:rsidR="00356468">
        <w:t xml:space="preserve"> Officer</w:t>
      </w:r>
    </w:p>
    <w:p w14:paraId="0CBB44D6" w14:textId="77777777" w:rsidR="00425E22" w:rsidRPr="00B86A61" w:rsidRDefault="00425E22" w:rsidP="00276E5D">
      <w:pPr>
        <w:spacing w:after="0" w:line="276" w:lineRule="auto"/>
        <w:rPr>
          <w:szCs w:val="22"/>
        </w:rPr>
      </w:pPr>
    </w:p>
    <w:p w14:paraId="36F354D2" w14:textId="2BF29E48" w:rsidR="00A46096" w:rsidRPr="00B86A61" w:rsidRDefault="00A46096" w:rsidP="00276E5D">
      <w:pPr>
        <w:spacing w:after="0" w:line="276" w:lineRule="auto"/>
        <w:rPr>
          <w:szCs w:val="22"/>
        </w:rPr>
      </w:pPr>
      <w:r w:rsidRPr="00B86A61">
        <w:rPr>
          <w:szCs w:val="22"/>
        </w:rPr>
        <w:t xml:space="preserve">Address: </w:t>
      </w:r>
      <w:r w:rsidR="00276E5D">
        <w:rPr>
          <w:szCs w:val="22"/>
        </w:rPr>
        <w:t>P.O. Box 200, Dandenong, Vic, 3175</w:t>
      </w:r>
    </w:p>
    <w:p w14:paraId="3009BB15" w14:textId="77777777" w:rsidR="00A46096" w:rsidRPr="00B86A61" w:rsidRDefault="00A46096" w:rsidP="00A46096">
      <w:pPr>
        <w:spacing w:after="0" w:line="276" w:lineRule="auto"/>
        <w:jc w:val="both"/>
        <w:rPr>
          <w:szCs w:val="22"/>
        </w:rPr>
      </w:pPr>
    </w:p>
    <w:p w14:paraId="5A8AFAAD" w14:textId="218DF8D2" w:rsidR="00A46096" w:rsidRDefault="00A46096" w:rsidP="00A46096">
      <w:pPr>
        <w:spacing w:after="0" w:line="276" w:lineRule="auto"/>
        <w:jc w:val="both"/>
        <w:rPr>
          <w:szCs w:val="22"/>
        </w:rPr>
      </w:pPr>
    </w:p>
    <w:p w14:paraId="583E190C" w14:textId="07334C52" w:rsidR="00A46096" w:rsidRPr="00425E22" w:rsidRDefault="00A46096" w:rsidP="00A46096">
      <w:pPr>
        <w:spacing w:after="0" w:line="276" w:lineRule="auto"/>
        <w:jc w:val="both"/>
        <w:rPr>
          <w:b/>
          <w:bCs/>
          <w:szCs w:val="22"/>
        </w:rPr>
      </w:pPr>
      <w:r w:rsidRPr="00425E22">
        <w:rPr>
          <w:b/>
          <w:bCs/>
          <w:szCs w:val="22"/>
        </w:rPr>
        <w:t>Signed by</w:t>
      </w:r>
      <w:r w:rsidR="00321A54">
        <w:rPr>
          <w:b/>
          <w:bCs/>
          <w:szCs w:val="22"/>
        </w:rPr>
        <w:t xml:space="preserve"> Area Executive Director (Southern Melbourne)</w:t>
      </w:r>
      <w:r w:rsidRPr="00425E22">
        <w:rPr>
          <w:b/>
          <w:bCs/>
          <w:szCs w:val="22"/>
        </w:rPr>
        <w:t>, Department of Education and Training</w:t>
      </w:r>
    </w:p>
    <w:p w14:paraId="6153C0D1" w14:textId="49E69FFB" w:rsidR="00A46096" w:rsidRDefault="00A46096" w:rsidP="00A46096">
      <w:pPr>
        <w:spacing w:after="0" w:line="276" w:lineRule="auto"/>
        <w:jc w:val="both"/>
        <w:rPr>
          <w:szCs w:val="22"/>
        </w:rPr>
      </w:pPr>
    </w:p>
    <w:p w14:paraId="2F94336E" w14:textId="47F38E57" w:rsidR="00A46096" w:rsidRDefault="00A46096" w:rsidP="00A46096">
      <w:pPr>
        <w:spacing w:after="0" w:line="276" w:lineRule="auto"/>
        <w:jc w:val="both"/>
        <w:rPr>
          <w:szCs w:val="22"/>
        </w:rPr>
      </w:pPr>
    </w:p>
    <w:p w14:paraId="65A86D61" w14:textId="37ACCFAC" w:rsidR="004D0C9D" w:rsidRDefault="004D0C9D" w:rsidP="00A46096">
      <w:pPr>
        <w:spacing w:after="0" w:line="276" w:lineRule="auto"/>
        <w:jc w:val="both"/>
        <w:rPr>
          <w:szCs w:val="22"/>
        </w:rPr>
      </w:pPr>
      <w:r w:rsidRPr="004D0C9D">
        <w:rPr>
          <w:noProof/>
          <w:szCs w:val="22"/>
        </w:rPr>
        <w:drawing>
          <wp:inline distT="0" distB="0" distL="0" distR="0" wp14:anchorId="7BA7B8F2" wp14:editId="799F2C87">
            <wp:extent cx="5949537" cy="540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3138" cy="558571"/>
                    </a:xfrm>
                    <a:prstGeom prst="rect">
                      <a:avLst/>
                    </a:prstGeom>
                  </pic:spPr>
                </pic:pic>
              </a:graphicData>
            </a:graphic>
          </wp:inline>
        </w:drawing>
      </w:r>
    </w:p>
    <w:p w14:paraId="4E20CD0A" w14:textId="77777777" w:rsidR="00425E22" w:rsidRDefault="00425E22" w:rsidP="00A46096">
      <w:pPr>
        <w:spacing w:after="0" w:line="276" w:lineRule="auto"/>
        <w:jc w:val="both"/>
        <w:rPr>
          <w:szCs w:val="22"/>
        </w:rPr>
      </w:pPr>
    </w:p>
    <w:p w14:paraId="3339273E" w14:textId="2F62FA14" w:rsidR="00425E22" w:rsidRDefault="00A46096" w:rsidP="00C64DA3">
      <w:pPr>
        <w:spacing w:after="0" w:line="276" w:lineRule="auto"/>
        <w:rPr>
          <w:szCs w:val="22"/>
        </w:rPr>
      </w:pPr>
      <w:r w:rsidRPr="00B86A61">
        <w:rPr>
          <w:szCs w:val="22"/>
        </w:rPr>
        <w:t xml:space="preserve">Name: </w:t>
      </w:r>
      <w:r w:rsidR="00C64DA3">
        <w:rPr>
          <w:szCs w:val="22"/>
        </w:rPr>
        <w:t>Deborah Harry</w:t>
      </w:r>
    </w:p>
    <w:p w14:paraId="5AF95134" w14:textId="32A33FC7" w:rsidR="00A46096" w:rsidRPr="00B86A61" w:rsidRDefault="00A46096" w:rsidP="00C64DA3">
      <w:pPr>
        <w:spacing w:after="0" w:line="276" w:lineRule="auto"/>
        <w:rPr>
          <w:szCs w:val="22"/>
        </w:rPr>
      </w:pPr>
    </w:p>
    <w:p w14:paraId="29AD0BE3" w14:textId="39AD0104" w:rsidR="00A46096" w:rsidRPr="00B86A61" w:rsidRDefault="00A46096" w:rsidP="00C64DA3">
      <w:pPr>
        <w:spacing w:after="0" w:line="276" w:lineRule="auto"/>
        <w:rPr>
          <w:szCs w:val="22"/>
          <w:lang w:val="en-US"/>
        </w:rPr>
      </w:pPr>
      <w:r w:rsidRPr="00B86A61">
        <w:rPr>
          <w:szCs w:val="22"/>
        </w:rPr>
        <w:t>Title</w:t>
      </w:r>
      <w:r w:rsidR="00425E22">
        <w:rPr>
          <w:szCs w:val="22"/>
        </w:rPr>
        <w:t>:</w:t>
      </w:r>
      <w:r w:rsidR="00C64DA3">
        <w:rPr>
          <w:szCs w:val="22"/>
        </w:rPr>
        <w:t xml:space="preserve"> A/</w:t>
      </w:r>
      <w:r w:rsidR="00C64DA3" w:rsidRPr="00C64DA3">
        <w:rPr>
          <w:szCs w:val="22"/>
        </w:rPr>
        <w:t>Area Executive Director (Southern Melbourne)</w:t>
      </w:r>
      <w:r w:rsidRPr="00B86A61">
        <w:rPr>
          <w:szCs w:val="22"/>
        </w:rPr>
        <w:br/>
      </w:r>
    </w:p>
    <w:p w14:paraId="68F25774" w14:textId="46CF3192" w:rsidR="002673FB" w:rsidRPr="00D448A5" w:rsidRDefault="00A46096" w:rsidP="00C64DA3">
      <w:pPr>
        <w:spacing w:after="0" w:line="276" w:lineRule="auto"/>
        <w:rPr>
          <w:lang w:val="en-US"/>
        </w:rPr>
      </w:pPr>
      <w:r w:rsidRPr="00B86A61">
        <w:rPr>
          <w:szCs w:val="22"/>
        </w:rPr>
        <w:t>Address:</w:t>
      </w:r>
      <w:r w:rsidR="00276E5D">
        <w:rPr>
          <w:szCs w:val="22"/>
        </w:rPr>
        <w:t xml:space="preserve"> </w:t>
      </w:r>
      <w:r w:rsidR="00276E5D" w:rsidRPr="00276E5D">
        <w:rPr>
          <w:szCs w:val="22"/>
        </w:rPr>
        <w:t>165-169 Thomas Street, Dandenong</w:t>
      </w:r>
      <w:r w:rsidR="00276E5D">
        <w:rPr>
          <w:szCs w:val="22"/>
        </w:rPr>
        <w:t>, Vic, 3175</w:t>
      </w: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98EC1" w14:textId="77777777" w:rsidR="006C19D7" w:rsidRDefault="006C19D7" w:rsidP="003967DD">
      <w:pPr>
        <w:spacing w:after="0"/>
      </w:pPr>
      <w:r>
        <w:separator/>
      </w:r>
    </w:p>
  </w:endnote>
  <w:endnote w:type="continuationSeparator" w:id="0">
    <w:p w14:paraId="24AF6C16" w14:textId="77777777" w:rsidR="006C19D7" w:rsidRDefault="006C19D7" w:rsidP="003967DD">
      <w:pPr>
        <w:spacing w:after="0"/>
      </w:pPr>
      <w:r>
        <w:continuationSeparator/>
      </w:r>
    </w:p>
  </w:endnote>
  <w:endnote w:type="continuationNotice" w:id="1">
    <w:p w14:paraId="358DAD44" w14:textId="77777777" w:rsidR="006C19D7" w:rsidRDefault="006C19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6C19D7" w:rsidRDefault="006C19D7"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6C19D7" w:rsidRDefault="006C19D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6C19D7" w:rsidRDefault="006C19D7"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6C19D7" w:rsidRDefault="006C19D7"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6C19D7" w:rsidRPr="001105FA" w:rsidRDefault="006C19D7"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6C19D7" w:rsidRPr="001105FA" w:rsidRDefault="006C19D7"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6C19D7" w:rsidRPr="001105FA" w:rsidRDefault="006C19D7"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6C19D7" w:rsidRPr="001105FA" w:rsidRDefault="006C19D7"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6C19D7" w:rsidRPr="001105FA" w:rsidRDefault="006C19D7"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6C19D7" w:rsidRPr="00E65137" w:rsidRDefault="006C19D7"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6C19D7" w:rsidRDefault="006C19D7"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6C19D7" w:rsidRPr="00E65137" w:rsidRDefault="006C19D7"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ED97" w14:textId="77777777" w:rsidR="006C19D7" w:rsidRDefault="006C19D7" w:rsidP="003967DD">
      <w:pPr>
        <w:spacing w:after="0"/>
      </w:pPr>
      <w:r>
        <w:separator/>
      </w:r>
    </w:p>
  </w:footnote>
  <w:footnote w:type="continuationSeparator" w:id="0">
    <w:p w14:paraId="53A48C30" w14:textId="77777777" w:rsidR="006C19D7" w:rsidRDefault="006C19D7" w:rsidP="003967DD">
      <w:pPr>
        <w:spacing w:after="0"/>
      </w:pPr>
      <w:r>
        <w:continuationSeparator/>
      </w:r>
    </w:p>
  </w:footnote>
  <w:footnote w:type="continuationNotice" w:id="1">
    <w:p w14:paraId="0A7A9355" w14:textId="77777777" w:rsidR="006C19D7" w:rsidRDefault="006C19D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6C19D7" w:rsidRDefault="006C19D7"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57B1CBDE" w:rsidR="006C19D7" w:rsidRPr="002F041E" w:rsidRDefault="006C19D7"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72D"/>
    <w:multiLevelType w:val="hybridMultilevel"/>
    <w:tmpl w:val="09BAA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77292"/>
    <w:multiLevelType w:val="multilevel"/>
    <w:tmpl w:val="366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A618D4"/>
    <w:multiLevelType w:val="hybridMultilevel"/>
    <w:tmpl w:val="BCBAB77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434647"/>
    <w:multiLevelType w:val="multilevel"/>
    <w:tmpl w:val="A6E06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5"/>
  </w:num>
  <w:num w:numId="3">
    <w:abstractNumId w:val="9"/>
  </w:num>
  <w:num w:numId="4">
    <w:abstractNumId w:val="17"/>
  </w:num>
  <w:num w:numId="5">
    <w:abstractNumId w:val="19"/>
  </w:num>
  <w:num w:numId="6">
    <w:abstractNumId w:val="15"/>
  </w:num>
  <w:num w:numId="7">
    <w:abstractNumId w:val="6"/>
  </w:num>
  <w:num w:numId="8">
    <w:abstractNumId w:val="24"/>
  </w:num>
  <w:num w:numId="9">
    <w:abstractNumId w:val="21"/>
  </w:num>
  <w:num w:numId="10">
    <w:abstractNumId w:val="11"/>
  </w:num>
  <w:num w:numId="11">
    <w:abstractNumId w:val="23"/>
  </w:num>
  <w:num w:numId="12">
    <w:abstractNumId w:val="26"/>
  </w:num>
  <w:num w:numId="13">
    <w:abstractNumId w:val="18"/>
  </w:num>
  <w:num w:numId="14">
    <w:abstractNumId w:val="7"/>
  </w:num>
  <w:num w:numId="15">
    <w:abstractNumId w:val="33"/>
  </w:num>
  <w:num w:numId="16">
    <w:abstractNumId w:val="10"/>
  </w:num>
  <w:num w:numId="17">
    <w:abstractNumId w:val="4"/>
  </w:num>
  <w:num w:numId="18">
    <w:abstractNumId w:val="1"/>
  </w:num>
  <w:num w:numId="19">
    <w:abstractNumId w:val="20"/>
  </w:num>
  <w:num w:numId="20">
    <w:abstractNumId w:val="3"/>
  </w:num>
  <w:num w:numId="21">
    <w:abstractNumId w:val="30"/>
  </w:num>
  <w:num w:numId="22">
    <w:abstractNumId w:val="32"/>
  </w:num>
  <w:num w:numId="23">
    <w:abstractNumId w:val="22"/>
  </w:num>
  <w:num w:numId="24">
    <w:abstractNumId w:val="16"/>
  </w:num>
  <w:num w:numId="25">
    <w:abstractNumId w:val="2"/>
  </w:num>
  <w:num w:numId="26">
    <w:abstractNumId w:val="29"/>
  </w:num>
  <w:num w:numId="27">
    <w:abstractNumId w:val="5"/>
  </w:num>
  <w:num w:numId="28">
    <w:abstractNumId w:val="8"/>
  </w:num>
  <w:num w:numId="29">
    <w:abstractNumId w:val="34"/>
  </w:num>
  <w:num w:numId="30">
    <w:abstractNumId w:val="31"/>
  </w:num>
  <w:num w:numId="31">
    <w:abstractNumId w:val="14"/>
  </w:num>
  <w:num w:numId="32">
    <w:abstractNumId w:val="28"/>
  </w:num>
  <w:num w:numId="33">
    <w:abstractNumId w:val="13"/>
  </w:num>
  <w:num w:numId="34">
    <w:abstractNumId w:val="35"/>
  </w:num>
  <w:num w:numId="35">
    <w:abstractNumId w:val="27"/>
  </w:num>
  <w:num w:numId="3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40DC"/>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27183"/>
    <w:rsid w:val="0003031C"/>
    <w:rsid w:val="00030A69"/>
    <w:rsid w:val="00031405"/>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52D4"/>
    <w:rsid w:val="00066021"/>
    <w:rsid w:val="00066BFF"/>
    <w:rsid w:val="00066E82"/>
    <w:rsid w:val="0007139E"/>
    <w:rsid w:val="000745F5"/>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210"/>
    <w:rsid w:val="00175436"/>
    <w:rsid w:val="0017684D"/>
    <w:rsid w:val="00180424"/>
    <w:rsid w:val="00181033"/>
    <w:rsid w:val="001823FA"/>
    <w:rsid w:val="001825FD"/>
    <w:rsid w:val="0018584B"/>
    <w:rsid w:val="0018671F"/>
    <w:rsid w:val="00186DE6"/>
    <w:rsid w:val="00191676"/>
    <w:rsid w:val="0019308A"/>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268E3"/>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76E5D"/>
    <w:rsid w:val="00280742"/>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2F2F90"/>
    <w:rsid w:val="003006A6"/>
    <w:rsid w:val="003008DE"/>
    <w:rsid w:val="0030485B"/>
    <w:rsid w:val="00306589"/>
    <w:rsid w:val="00307D6B"/>
    <w:rsid w:val="00312720"/>
    <w:rsid w:val="00312A51"/>
    <w:rsid w:val="00313FB4"/>
    <w:rsid w:val="003144DC"/>
    <w:rsid w:val="003210CB"/>
    <w:rsid w:val="00321A54"/>
    <w:rsid w:val="00322353"/>
    <w:rsid w:val="0032285F"/>
    <w:rsid w:val="00323313"/>
    <w:rsid w:val="003236DC"/>
    <w:rsid w:val="00323F3E"/>
    <w:rsid w:val="0032498F"/>
    <w:rsid w:val="003271F1"/>
    <w:rsid w:val="0033131B"/>
    <w:rsid w:val="00331695"/>
    <w:rsid w:val="00331CC1"/>
    <w:rsid w:val="00341DF7"/>
    <w:rsid w:val="003435B2"/>
    <w:rsid w:val="00350264"/>
    <w:rsid w:val="00350E8E"/>
    <w:rsid w:val="003518DD"/>
    <w:rsid w:val="00353251"/>
    <w:rsid w:val="00353668"/>
    <w:rsid w:val="00356468"/>
    <w:rsid w:val="0036042D"/>
    <w:rsid w:val="00360CF7"/>
    <w:rsid w:val="00365640"/>
    <w:rsid w:val="00367389"/>
    <w:rsid w:val="00371C2E"/>
    <w:rsid w:val="003849E3"/>
    <w:rsid w:val="00384D91"/>
    <w:rsid w:val="003873F9"/>
    <w:rsid w:val="00387E2F"/>
    <w:rsid w:val="00390B0D"/>
    <w:rsid w:val="003924FC"/>
    <w:rsid w:val="003967DD"/>
    <w:rsid w:val="00397F68"/>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404D"/>
    <w:rsid w:val="003E4C0B"/>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4D0F"/>
    <w:rsid w:val="0041661D"/>
    <w:rsid w:val="0041756E"/>
    <w:rsid w:val="00420247"/>
    <w:rsid w:val="004219BE"/>
    <w:rsid w:val="00421E79"/>
    <w:rsid w:val="00425E22"/>
    <w:rsid w:val="0043054E"/>
    <w:rsid w:val="00430A5F"/>
    <w:rsid w:val="004334E7"/>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3B7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9D"/>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12D"/>
    <w:rsid w:val="00531951"/>
    <w:rsid w:val="0053266F"/>
    <w:rsid w:val="0053505D"/>
    <w:rsid w:val="00543215"/>
    <w:rsid w:val="00544759"/>
    <w:rsid w:val="0054674D"/>
    <w:rsid w:val="00550CD8"/>
    <w:rsid w:val="00552FD0"/>
    <w:rsid w:val="005536CA"/>
    <w:rsid w:val="00553895"/>
    <w:rsid w:val="005558D6"/>
    <w:rsid w:val="00556205"/>
    <w:rsid w:val="0055786A"/>
    <w:rsid w:val="005606D3"/>
    <w:rsid w:val="00560C2F"/>
    <w:rsid w:val="00562162"/>
    <w:rsid w:val="00563D57"/>
    <w:rsid w:val="005646CC"/>
    <w:rsid w:val="00564E33"/>
    <w:rsid w:val="00565F7C"/>
    <w:rsid w:val="00570113"/>
    <w:rsid w:val="00571216"/>
    <w:rsid w:val="00572000"/>
    <w:rsid w:val="00580FB2"/>
    <w:rsid w:val="00584366"/>
    <w:rsid w:val="0058585F"/>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3EEB"/>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6C5F"/>
    <w:rsid w:val="006C19D7"/>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3AC0"/>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E4D"/>
    <w:rsid w:val="007C2F97"/>
    <w:rsid w:val="007C337E"/>
    <w:rsid w:val="007C4B81"/>
    <w:rsid w:val="007D2404"/>
    <w:rsid w:val="007D290A"/>
    <w:rsid w:val="007D3E38"/>
    <w:rsid w:val="007D4AFF"/>
    <w:rsid w:val="007E3AE0"/>
    <w:rsid w:val="007E72F4"/>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31E2"/>
    <w:rsid w:val="00824CC0"/>
    <w:rsid w:val="0082568A"/>
    <w:rsid w:val="0083031E"/>
    <w:rsid w:val="00830EFF"/>
    <w:rsid w:val="00832370"/>
    <w:rsid w:val="00834FDC"/>
    <w:rsid w:val="0083572F"/>
    <w:rsid w:val="00835887"/>
    <w:rsid w:val="00835F17"/>
    <w:rsid w:val="00836D35"/>
    <w:rsid w:val="00840290"/>
    <w:rsid w:val="00840722"/>
    <w:rsid w:val="008417B8"/>
    <w:rsid w:val="008459D5"/>
    <w:rsid w:val="0084606C"/>
    <w:rsid w:val="00851DD9"/>
    <w:rsid w:val="00862B4C"/>
    <w:rsid w:val="00863F66"/>
    <w:rsid w:val="00865234"/>
    <w:rsid w:val="0087005F"/>
    <w:rsid w:val="00870099"/>
    <w:rsid w:val="0087075D"/>
    <w:rsid w:val="00872CFB"/>
    <w:rsid w:val="0087694D"/>
    <w:rsid w:val="00882E54"/>
    <w:rsid w:val="0088391C"/>
    <w:rsid w:val="00884A81"/>
    <w:rsid w:val="00885398"/>
    <w:rsid w:val="008879EB"/>
    <w:rsid w:val="0089339C"/>
    <w:rsid w:val="00896364"/>
    <w:rsid w:val="008975B6"/>
    <w:rsid w:val="008A18F5"/>
    <w:rsid w:val="008A20FF"/>
    <w:rsid w:val="008A62A8"/>
    <w:rsid w:val="008B2B66"/>
    <w:rsid w:val="008B4EA1"/>
    <w:rsid w:val="008B4F8F"/>
    <w:rsid w:val="008B70C3"/>
    <w:rsid w:val="008C0E7C"/>
    <w:rsid w:val="008C4A50"/>
    <w:rsid w:val="008C5DAE"/>
    <w:rsid w:val="008C6439"/>
    <w:rsid w:val="008C6A1F"/>
    <w:rsid w:val="008C72C1"/>
    <w:rsid w:val="008D2FD3"/>
    <w:rsid w:val="008D3295"/>
    <w:rsid w:val="008D33E9"/>
    <w:rsid w:val="008E1D63"/>
    <w:rsid w:val="008E3737"/>
    <w:rsid w:val="008E446D"/>
    <w:rsid w:val="008E5ECA"/>
    <w:rsid w:val="008E6F6C"/>
    <w:rsid w:val="008F3B60"/>
    <w:rsid w:val="008F5C31"/>
    <w:rsid w:val="008F766C"/>
    <w:rsid w:val="009004FE"/>
    <w:rsid w:val="009010C6"/>
    <w:rsid w:val="00903964"/>
    <w:rsid w:val="0090409B"/>
    <w:rsid w:val="009134F3"/>
    <w:rsid w:val="009145FA"/>
    <w:rsid w:val="00916F1E"/>
    <w:rsid w:val="00921291"/>
    <w:rsid w:val="00922510"/>
    <w:rsid w:val="00922BB3"/>
    <w:rsid w:val="00924DCC"/>
    <w:rsid w:val="00925F9E"/>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B79A8"/>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41FE"/>
    <w:rsid w:val="00A16EEE"/>
    <w:rsid w:val="00A2152A"/>
    <w:rsid w:val="00A21581"/>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589"/>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20A9"/>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2488"/>
    <w:rsid w:val="00B8572E"/>
    <w:rsid w:val="00B8748E"/>
    <w:rsid w:val="00B87FCB"/>
    <w:rsid w:val="00B91645"/>
    <w:rsid w:val="00B91B17"/>
    <w:rsid w:val="00B91D38"/>
    <w:rsid w:val="00B92CC5"/>
    <w:rsid w:val="00B948EA"/>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54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4DA3"/>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051F"/>
    <w:rsid w:val="00D013E1"/>
    <w:rsid w:val="00D126F1"/>
    <w:rsid w:val="00D12F0E"/>
    <w:rsid w:val="00D1317A"/>
    <w:rsid w:val="00D13CC5"/>
    <w:rsid w:val="00D1483C"/>
    <w:rsid w:val="00D15F3D"/>
    <w:rsid w:val="00D17599"/>
    <w:rsid w:val="00D20FCC"/>
    <w:rsid w:val="00D250E2"/>
    <w:rsid w:val="00D25C40"/>
    <w:rsid w:val="00D261BE"/>
    <w:rsid w:val="00D3441C"/>
    <w:rsid w:val="00D35006"/>
    <w:rsid w:val="00D3764D"/>
    <w:rsid w:val="00D40A1D"/>
    <w:rsid w:val="00D41894"/>
    <w:rsid w:val="00D43685"/>
    <w:rsid w:val="00D448A5"/>
    <w:rsid w:val="00D47B5F"/>
    <w:rsid w:val="00D501CE"/>
    <w:rsid w:val="00D551E9"/>
    <w:rsid w:val="00D568F4"/>
    <w:rsid w:val="00D57638"/>
    <w:rsid w:val="00D61C31"/>
    <w:rsid w:val="00D6293D"/>
    <w:rsid w:val="00D6375E"/>
    <w:rsid w:val="00D65E9B"/>
    <w:rsid w:val="00D67869"/>
    <w:rsid w:val="00D7050D"/>
    <w:rsid w:val="00D70AC1"/>
    <w:rsid w:val="00D7126F"/>
    <w:rsid w:val="00D717B1"/>
    <w:rsid w:val="00D753A6"/>
    <w:rsid w:val="00D761CB"/>
    <w:rsid w:val="00D7746B"/>
    <w:rsid w:val="00D77C3D"/>
    <w:rsid w:val="00D8551A"/>
    <w:rsid w:val="00D86070"/>
    <w:rsid w:val="00D9130D"/>
    <w:rsid w:val="00D91886"/>
    <w:rsid w:val="00D91F03"/>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B4D6F"/>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5EDD"/>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17BA"/>
    <w:rsid w:val="00E618A3"/>
    <w:rsid w:val="00E63A48"/>
    <w:rsid w:val="00E65137"/>
    <w:rsid w:val="00E66D4E"/>
    <w:rsid w:val="00E672CE"/>
    <w:rsid w:val="00E676EC"/>
    <w:rsid w:val="00E67A77"/>
    <w:rsid w:val="00E70CE0"/>
    <w:rsid w:val="00E711CC"/>
    <w:rsid w:val="00E718E6"/>
    <w:rsid w:val="00E728DE"/>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18EB"/>
    <w:rsid w:val="00EF2CED"/>
    <w:rsid w:val="00EF3AEA"/>
    <w:rsid w:val="00EF402B"/>
    <w:rsid w:val="00EF56BF"/>
    <w:rsid w:val="00EF5723"/>
    <w:rsid w:val="00EF5C04"/>
    <w:rsid w:val="00EF77B5"/>
    <w:rsid w:val="00F02E29"/>
    <w:rsid w:val="00F03B00"/>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17DD"/>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4E22"/>
    <w:rsid w:val="00FE69D8"/>
    <w:rsid w:val="00FE77B0"/>
    <w:rsid w:val="00FF0350"/>
    <w:rsid w:val="00FF2F62"/>
    <w:rsid w:val="00FF7C9D"/>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18A3"/>
    <w:pPr>
      <w:autoSpaceDE w:val="0"/>
      <w:autoSpaceDN w:val="0"/>
      <w:adjustRightInd w:val="0"/>
    </w:pPr>
    <w:rPr>
      <w:rFonts w:ascii="Arial" w:hAnsi="Arial" w:cs="Arial"/>
      <w:color w:val="000000"/>
      <w:lang w:val="en-AU"/>
    </w:rPr>
  </w:style>
  <w:style w:type="paragraph" w:styleId="PlainText">
    <w:name w:val="Plain Text"/>
    <w:basedOn w:val="Normal"/>
    <w:link w:val="PlainTextChar"/>
    <w:uiPriority w:val="99"/>
    <w:semiHidden/>
    <w:unhideWhenUsed/>
    <w:rsid w:val="00E618A3"/>
    <w:pPr>
      <w:spacing w:after="0"/>
    </w:pPr>
    <w:rPr>
      <w:rFonts w:ascii="Calibri" w:hAnsi="Calibri"/>
      <w:szCs w:val="21"/>
      <w:lang w:val="en-AU"/>
    </w:rPr>
  </w:style>
  <w:style w:type="character" w:customStyle="1" w:styleId="PlainTextChar">
    <w:name w:val="Plain Text Char"/>
    <w:basedOn w:val="DefaultParagraphFont"/>
    <w:link w:val="PlainText"/>
    <w:uiPriority w:val="99"/>
    <w:semiHidden/>
    <w:rsid w:val="00E618A3"/>
    <w:rPr>
      <w:rFonts w:ascii="Calibri" w:hAnsi="Calibr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8001">
      <w:bodyDiv w:val="1"/>
      <w:marLeft w:val="0"/>
      <w:marRight w:val="0"/>
      <w:marTop w:val="0"/>
      <w:marBottom w:val="0"/>
      <w:divBdr>
        <w:top w:val="none" w:sz="0" w:space="0" w:color="auto"/>
        <w:left w:val="none" w:sz="0" w:space="0" w:color="auto"/>
        <w:bottom w:val="none" w:sz="0" w:space="0" w:color="auto"/>
        <w:right w:val="none" w:sz="0" w:space="0" w:color="auto"/>
      </w:divBdr>
    </w:div>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93522036">
      <w:bodyDiv w:val="1"/>
      <w:marLeft w:val="0"/>
      <w:marRight w:val="0"/>
      <w:marTop w:val="0"/>
      <w:marBottom w:val="0"/>
      <w:divBdr>
        <w:top w:val="none" w:sz="0" w:space="0" w:color="auto"/>
        <w:left w:val="none" w:sz="0" w:space="0" w:color="auto"/>
        <w:bottom w:val="none" w:sz="0" w:space="0" w:color="auto"/>
        <w:right w:val="none" w:sz="0" w:space="0" w:color="auto"/>
      </w:divBdr>
    </w:div>
    <w:div w:id="182286248">
      <w:bodyDiv w:val="1"/>
      <w:marLeft w:val="0"/>
      <w:marRight w:val="0"/>
      <w:marTop w:val="0"/>
      <w:marBottom w:val="0"/>
      <w:divBdr>
        <w:top w:val="none" w:sz="0" w:space="0" w:color="auto"/>
        <w:left w:val="none" w:sz="0" w:space="0" w:color="auto"/>
        <w:bottom w:val="none" w:sz="0" w:space="0" w:color="auto"/>
        <w:right w:val="none" w:sz="0" w:space="0" w:color="auto"/>
      </w:divBdr>
    </w:div>
    <w:div w:id="211775605">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298532379">
      <w:bodyDiv w:val="1"/>
      <w:marLeft w:val="0"/>
      <w:marRight w:val="0"/>
      <w:marTop w:val="0"/>
      <w:marBottom w:val="0"/>
      <w:divBdr>
        <w:top w:val="none" w:sz="0" w:space="0" w:color="auto"/>
        <w:left w:val="none" w:sz="0" w:space="0" w:color="auto"/>
        <w:bottom w:val="none" w:sz="0" w:space="0" w:color="auto"/>
        <w:right w:val="none" w:sz="0" w:space="0" w:color="auto"/>
      </w:divBdr>
    </w:div>
    <w:div w:id="394014988">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713231645">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769655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2020039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Greater_Dandenong_KISP_Signed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A21E7-E369-4FAD-B8E6-3B3C02D8AB4B}"/>
</file>

<file path=customXml/itemProps2.xml><?xml version="1.0" encoding="utf-8"?>
<ds:datastoreItem xmlns:ds="http://schemas.openxmlformats.org/officeDocument/2006/customXml" ds:itemID="{F2EC2B04-B995-4687-803C-EAF774499B47}">
  <ds:schemaRefs>
    <ds:schemaRef ds:uri="http://purl.org/dc/terms/"/>
    <ds:schemaRef ds:uri="http://schemas.microsoft.com/Sharepoint/v3"/>
    <ds:schemaRef ds:uri="http://purl.org/dc/dcmitype/"/>
    <ds:schemaRef ds:uri="http://schemas.microsoft.com/office/2006/metadata/properties"/>
    <ds:schemaRef ds:uri="http://schemas.microsoft.com/office/2006/documentManagement/types"/>
    <ds:schemaRef ds:uri="http://purl.org/dc/elements/1.1/"/>
    <ds:schemaRef ds:uri="92143452-79c2-4c19-b4ab-3bf92b289002"/>
    <ds:schemaRef ds:uri="http://www.w3.org/XML/1998/namespace"/>
    <ds:schemaRef ds:uri="http://schemas.microsoft.com/office/infopath/2007/PartnerControls"/>
    <ds:schemaRef ds:uri="http://schemas.openxmlformats.org/package/2006/metadata/core-properties"/>
    <ds:schemaRef ds:uri="http://schemas.microsoft.com/sharepoint/v4"/>
    <ds:schemaRef ds:uri="31668d71-c2e5-4aea-b4c9-de8c85bbb4e2"/>
  </ds:schemaRefs>
</ds:datastoreItem>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A747801E-2990-4415-BFF1-6EB40EBA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17</Pages>
  <Words>4997</Words>
  <Characters>28487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18</cp:revision>
  <dcterms:created xsi:type="dcterms:W3CDTF">2021-02-11T03:52:00Z</dcterms:created>
  <dcterms:modified xsi:type="dcterms:W3CDTF">2022-05-05T05:41:00Z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{46d20bc0-d112-4096-b7c1-57abc4f688df}</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R20211639981</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2021-06-12T16:14:22.1847363+10:00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